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EAC5C" w14:textId="5F0E42F3" w:rsidR="009449B6" w:rsidRDefault="00DA2283">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w:t>
      </w:r>
      <w:r>
        <w:rPr>
          <w:rFonts w:ascii="Arial" w:eastAsia="Times New Roman" w:hAnsi="Arial" w:cs="Arial"/>
          <w:b/>
          <w:bCs/>
          <w:lang w:val="de-DE" w:eastAsia="en-US"/>
        </w:rPr>
        <w:t>#12</w:t>
      </w:r>
      <w:r w:rsidR="00917AE3">
        <w:rPr>
          <w:rFonts w:ascii="Arial" w:eastAsia="Times New Roman" w:hAnsi="Arial" w:cs="Arial"/>
          <w:b/>
          <w:bCs/>
          <w:lang w:val="de-DE" w:eastAsia="en-US"/>
        </w:rPr>
        <w:t>4</w:t>
      </w:r>
      <w:r>
        <w:rPr>
          <w:rFonts w:ascii="Arial" w:hAnsi="Arial" w:cs="Arial"/>
          <w:b/>
          <w:bCs/>
          <w:lang w:val="de-DE"/>
        </w:rPr>
        <w:tab/>
      </w:r>
      <w:r>
        <w:rPr>
          <w:rFonts w:ascii="Arial" w:hAnsi="Arial" w:cs="Arial"/>
          <w:b/>
          <w:bCs/>
          <w:lang w:val="de-DE"/>
        </w:rPr>
        <w:tab/>
      </w:r>
      <w:r>
        <w:rPr>
          <w:rFonts w:ascii="Arial" w:hAnsi="Arial" w:cs="Arial"/>
          <w:b/>
          <w:bCs/>
          <w:lang w:val="de-DE"/>
        </w:rPr>
        <w:tab/>
        <w:t xml:space="preserve">    </w:t>
      </w:r>
      <w:r w:rsidR="004F5C71" w:rsidRPr="004F5C71">
        <w:rPr>
          <w:rFonts w:ascii="Arial" w:hAnsi="Arial" w:cs="Arial"/>
          <w:b/>
          <w:bCs/>
          <w:lang w:val="de-DE"/>
        </w:rPr>
        <w:t>R1-2</w:t>
      </w:r>
      <w:r w:rsidR="00917AE3">
        <w:rPr>
          <w:rFonts w:ascii="Arial" w:hAnsi="Arial" w:cs="Arial"/>
          <w:b/>
          <w:bCs/>
          <w:lang w:val="de-DE"/>
        </w:rPr>
        <w:t>6</w:t>
      </w:r>
      <w:r w:rsidR="004F5C71" w:rsidRPr="004F5C71">
        <w:rPr>
          <w:rFonts w:ascii="Arial" w:hAnsi="Arial" w:cs="Arial"/>
          <w:b/>
          <w:bCs/>
          <w:lang w:val="de-DE"/>
        </w:rPr>
        <w:t>0</w:t>
      </w:r>
      <w:r w:rsidR="00917AE3">
        <w:rPr>
          <w:rFonts w:ascii="Arial" w:hAnsi="Arial" w:cs="Arial" w:hint="eastAsia"/>
          <w:b/>
          <w:bCs/>
          <w:lang w:val="de-DE" w:eastAsia="zh-CN"/>
        </w:rPr>
        <w:t>xxxx</w:t>
      </w:r>
    </w:p>
    <w:p w14:paraId="79C7330A" w14:textId="7411C029" w:rsidR="009449B6" w:rsidRDefault="009F654A">
      <w:pPr>
        <w:tabs>
          <w:tab w:val="center" w:pos="4536"/>
          <w:tab w:val="right" w:pos="9072"/>
        </w:tabs>
        <w:snapToGrid w:val="0"/>
        <w:spacing w:line="288" w:lineRule="auto"/>
      </w:pPr>
      <w:r>
        <w:rPr>
          <w:rFonts w:ascii="Arial" w:hAnsi="Arial" w:cs="Arial"/>
          <w:b/>
        </w:rPr>
        <w:t>Gothenburg</w:t>
      </w:r>
      <w:r w:rsidR="00DA2283">
        <w:rPr>
          <w:rFonts w:ascii="Arial" w:hAnsi="Arial" w:cs="Arial"/>
          <w:b/>
        </w:rPr>
        <w:t xml:space="preserve">, </w:t>
      </w:r>
      <w:r>
        <w:rPr>
          <w:rFonts w:ascii="Arial" w:hAnsi="Arial" w:cs="Arial"/>
          <w:b/>
        </w:rPr>
        <w:t>SE</w:t>
      </w:r>
      <w:r w:rsidR="00DA2283">
        <w:rPr>
          <w:rFonts w:ascii="Arial" w:hAnsi="Arial" w:cs="Arial"/>
          <w:b/>
        </w:rPr>
        <w:t>,</w:t>
      </w:r>
      <w:r w:rsidR="00DA2283">
        <w:rPr>
          <w:rFonts w:ascii="Arial" w:hAnsi="Arial" w:cs="Arial"/>
          <w:b/>
          <w:lang w:eastAsia="ja-JP"/>
        </w:rPr>
        <w:t xml:space="preserve"> </w:t>
      </w:r>
      <w:r>
        <w:rPr>
          <w:rFonts w:ascii="Arial" w:hAnsi="Arial" w:cs="Arial"/>
          <w:b/>
          <w:lang w:eastAsia="ja-JP"/>
        </w:rPr>
        <w:t xml:space="preserve">February </w:t>
      </w:r>
      <w:r>
        <w:rPr>
          <w:rFonts w:ascii="Arial" w:hAnsi="Arial" w:cs="Arial"/>
          <w:b/>
        </w:rPr>
        <w:t>9</w:t>
      </w:r>
      <w:r w:rsidR="00DA2283">
        <w:rPr>
          <w:rFonts w:ascii="Arial" w:hAnsi="Arial" w:cs="Arial"/>
          <w:b/>
          <w:vertAlign w:val="superscript"/>
        </w:rPr>
        <w:t>th</w:t>
      </w:r>
      <w:r w:rsidR="00DA2283">
        <w:rPr>
          <w:rFonts w:ascii="Arial" w:eastAsia="MS Mincho" w:hAnsi="Arial" w:cs="Arial"/>
          <w:b/>
          <w:lang w:eastAsia="ja-JP"/>
        </w:rPr>
        <w:t xml:space="preserve"> –</w:t>
      </w:r>
      <w:r w:rsidR="00DA2283">
        <w:rPr>
          <w:rFonts w:ascii="Arial" w:eastAsia="MS Mincho" w:hAnsi="Arial" w:cs="Arial"/>
          <w:b/>
          <w:lang w:eastAsia="en-US"/>
        </w:rPr>
        <w:t xml:space="preserve"> </w:t>
      </w:r>
      <w:r>
        <w:rPr>
          <w:rFonts w:ascii="Arial" w:eastAsia="MS Mincho" w:hAnsi="Arial" w:cs="Arial"/>
          <w:b/>
          <w:lang w:eastAsia="en-US"/>
        </w:rPr>
        <w:t>13</w:t>
      </w:r>
      <w:r w:rsidRPr="009F654A">
        <w:rPr>
          <w:rFonts w:ascii="Arial" w:eastAsia="MS Mincho" w:hAnsi="Arial" w:cs="Arial"/>
          <w:b/>
          <w:vertAlign w:val="superscript"/>
          <w:lang w:eastAsia="en-US"/>
        </w:rPr>
        <w:t>th</w:t>
      </w:r>
      <w:r w:rsidR="00DA2283">
        <w:rPr>
          <w:rFonts w:ascii="Arial" w:eastAsia="MS Mincho" w:hAnsi="Arial" w:cs="Arial"/>
          <w:b/>
          <w:lang w:eastAsia="ja-JP"/>
        </w:rPr>
        <w:t>, 20</w:t>
      </w:r>
      <w:r w:rsidR="00DA2283">
        <w:rPr>
          <w:rFonts w:ascii="Arial" w:hAnsi="Arial" w:cs="Arial"/>
          <w:b/>
        </w:rPr>
        <w:t>2</w:t>
      </w:r>
      <w:r>
        <w:rPr>
          <w:rFonts w:ascii="Arial" w:hAnsi="Arial" w:cs="Arial"/>
          <w:b/>
        </w:rPr>
        <w:t>6</w:t>
      </w:r>
    </w:p>
    <w:p w14:paraId="69FDFCF1" w14:textId="77777777" w:rsidR="009449B6" w:rsidRDefault="009449B6">
      <w:pPr>
        <w:tabs>
          <w:tab w:val="center" w:pos="4536"/>
          <w:tab w:val="right" w:pos="9072"/>
        </w:tabs>
        <w:snapToGrid w:val="0"/>
        <w:spacing w:line="288" w:lineRule="auto"/>
        <w:rPr>
          <w:rFonts w:ascii="Arial" w:hAnsi="Arial" w:cs="Arial"/>
          <w:b/>
          <w:bCs/>
        </w:rPr>
      </w:pPr>
    </w:p>
    <w:p w14:paraId="4FDDA28F" w14:textId="29B2E336" w:rsidR="009449B6" w:rsidRDefault="00DA2283">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FF1AAA">
        <w:rPr>
          <w:rFonts w:ascii="Arial" w:hAnsi="Arial" w:cs="Arial"/>
        </w:rPr>
        <w:t>10.5.2.4</w:t>
      </w:r>
    </w:p>
    <w:p w14:paraId="04B22F34" w14:textId="2DA4FBF4" w:rsidR="009449B6" w:rsidRDefault="00DA2283">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w:t>
      </w:r>
      <w:r w:rsidR="00802EA8">
        <w:rPr>
          <w:rFonts w:ascii="Arial" w:hAnsi="Arial" w:cs="Arial"/>
        </w:rPr>
        <w:t>s</w:t>
      </w:r>
      <w:r>
        <w:rPr>
          <w:rFonts w:ascii="Arial" w:hAnsi="Arial" w:cs="Arial"/>
        </w:rPr>
        <w:t xml:space="preserve"> (</w:t>
      </w:r>
      <w:r>
        <w:rPr>
          <w:rFonts w:ascii="Arial" w:hAnsi="Arial" w:cs="Arial" w:hint="eastAsia"/>
          <w:lang w:eastAsia="zh-CN"/>
        </w:rPr>
        <w:t>ZTE</w:t>
      </w:r>
      <w:r w:rsidR="00802EA8">
        <w:rPr>
          <w:rFonts w:ascii="Arial" w:hAnsi="Arial" w:cs="Arial" w:hint="eastAsia"/>
          <w:lang w:eastAsia="zh-CN"/>
        </w:rPr>
        <w:t>,</w:t>
      </w:r>
      <w:r w:rsidR="00802EA8">
        <w:rPr>
          <w:rFonts w:ascii="Arial" w:hAnsi="Arial" w:cs="Arial"/>
          <w:lang w:eastAsia="zh-CN"/>
        </w:rPr>
        <w:t xml:space="preserve"> Apple</w:t>
      </w:r>
      <w:r>
        <w:rPr>
          <w:rFonts w:ascii="Arial" w:hAnsi="Arial" w:cs="Arial"/>
        </w:rPr>
        <w:t>)</w:t>
      </w:r>
    </w:p>
    <w:p w14:paraId="42C99CE8" w14:textId="403F7D26" w:rsidR="009449B6" w:rsidRDefault="00DA2283">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w:t>
      </w:r>
      <w:r w:rsidR="006E5B89">
        <w:rPr>
          <w:rFonts w:ascii="Arial" w:hAnsi="Arial" w:cs="Arial"/>
        </w:rPr>
        <w:t>s</w:t>
      </w:r>
      <w:r>
        <w:rPr>
          <w:rFonts w:ascii="Arial" w:hAnsi="Arial" w:cs="Arial"/>
        </w:rPr>
        <w:t xml:space="preserve">ummary </w:t>
      </w:r>
      <w:r>
        <w:rPr>
          <w:rFonts w:ascii="Arial" w:hAnsi="Arial" w:cs="Arial" w:hint="eastAsia"/>
          <w:lang w:eastAsia="zh-CN"/>
        </w:rPr>
        <w:t>#</w:t>
      </w:r>
      <w:r w:rsidR="00FF1AAA">
        <w:rPr>
          <w:rFonts w:ascii="Arial" w:hAnsi="Arial" w:cs="Arial"/>
          <w:lang w:eastAsia="zh-CN"/>
        </w:rPr>
        <w:t>1</w:t>
      </w:r>
      <w:r>
        <w:rPr>
          <w:rFonts w:ascii="Arial" w:hAnsi="Arial" w:cs="Arial"/>
        </w:rPr>
        <w:t xml:space="preserve"> </w:t>
      </w:r>
      <w:r>
        <w:rPr>
          <w:rFonts w:ascii="Arial" w:hAnsi="Arial" w:cs="Arial" w:hint="eastAsia"/>
          <w:lang w:eastAsia="zh-CN"/>
        </w:rPr>
        <w:t>on</w:t>
      </w:r>
      <w:r>
        <w:rPr>
          <w:rFonts w:ascii="Arial" w:hAnsi="Arial" w:cs="Arial"/>
        </w:rPr>
        <w:t xml:space="preserve"> </w:t>
      </w:r>
      <w:r w:rsidR="00FF1AAA">
        <w:rPr>
          <w:rFonts w:ascii="Arial" w:hAnsi="Arial" w:cs="Arial"/>
        </w:rPr>
        <w:t>beam management for DL and UL</w:t>
      </w:r>
      <w:r>
        <w:rPr>
          <w:rFonts w:ascii="Arial" w:hAnsi="Arial" w:cs="Arial"/>
        </w:rPr>
        <w:t xml:space="preserve"> </w:t>
      </w:r>
    </w:p>
    <w:p w14:paraId="4B9540E7" w14:textId="77777777" w:rsidR="009449B6" w:rsidRDefault="00DA2283">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37E7C8D7" w14:textId="77777777" w:rsidR="009449B6" w:rsidRDefault="009449B6">
      <w:pPr>
        <w:snapToGrid w:val="0"/>
        <w:rPr>
          <w:b/>
          <w:sz w:val="16"/>
          <w:szCs w:val="16"/>
        </w:rPr>
      </w:pPr>
    </w:p>
    <w:p w14:paraId="5210C1A9" w14:textId="77777777" w:rsidR="009449B6" w:rsidRDefault="00DA2283">
      <w:pPr>
        <w:pStyle w:val="ListParagraph"/>
        <w:numPr>
          <w:ilvl w:val="0"/>
          <w:numId w:val="12"/>
        </w:numPr>
        <w:spacing w:before="120" w:after="120" w:line="257" w:lineRule="auto"/>
        <w:outlineLvl w:val="0"/>
        <w:rPr>
          <w:sz w:val="28"/>
        </w:rPr>
      </w:pPr>
      <w:r>
        <w:rPr>
          <w:sz w:val="28"/>
        </w:rPr>
        <w:t>Introduction</w:t>
      </w:r>
    </w:p>
    <w:p w14:paraId="1EF34818" w14:textId="346DFB56" w:rsidR="00D46DB0" w:rsidRDefault="00D46DB0">
      <w:pPr>
        <w:snapToGrid w:val="0"/>
        <w:spacing w:before="240" w:line="288" w:lineRule="auto"/>
        <w:jc w:val="both"/>
        <w:rPr>
          <w:sz w:val="20"/>
          <w:szCs w:val="20"/>
        </w:rPr>
      </w:pPr>
      <w:r w:rsidRPr="00D46DB0">
        <w:rPr>
          <w:sz w:val="20"/>
          <w:szCs w:val="20"/>
        </w:rPr>
        <w:t xml:space="preserve">This summary </w:t>
      </w:r>
      <w:r>
        <w:rPr>
          <w:sz w:val="20"/>
          <w:szCs w:val="20"/>
        </w:rPr>
        <w:t>summarizes</w:t>
      </w:r>
      <w:r w:rsidRPr="00D46DB0">
        <w:rPr>
          <w:sz w:val="20"/>
          <w:szCs w:val="20"/>
        </w:rPr>
        <w:t xml:space="preserve"> observations and proposals from contributions submitted to 3GPP TSG RAN WG1#12</w:t>
      </w:r>
      <w:r>
        <w:rPr>
          <w:sz w:val="20"/>
          <w:szCs w:val="20"/>
        </w:rPr>
        <w:t>4</w:t>
      </w:r>
      <w:r w:rsidRPr="00D46DB0">
        <w:rPr>
          <w:sz w:val="20"/>
          <w:szCs w:val="20"/>
        </w:rPr>
        <w:t xml:space="preserve">, for </w:t>
      </w:r>
      <w:r>
        <w:rPr>
          <w:sz w:val="20"/>
          <w:szCs w:val="20"/>
        </w:rPr>
        <w:t xml:space="preserve">beam management for downlink and uplink on </w:t>
      </w:r>
      <w:r w:rsidRPr="00D46DB0">
        <w:rPr>
          <w:sz w:val="20"/>
          <w:szCs w:val="20"/>
        </w:rPr>
        <w:t>6G Radio (6GR) in A</w:t>
      </w:r>
      <w:r>
        <w:rPr>
          <w:sz w:val="20"/>
          <w:szCs w:val="20"/>
        </w:rPr>
        <w:t>.</w:t>
      </w:r>
      <w:r w:rsidRPr="00D46DB0">
        <w:rPr>
          <w:sz w:val="20"/>
          <w:szCs w:val="20"/>
        </w:rPr>
        <w:t>I</w:t>
      </w:r>
      <w:r>
        <w:rPr>
          <w:sz w:val="20"/>
          <w:szCs w:val="20"/>
        </w:rPr>
        <w:t>.</w:t>
      </w:r>
      <w:r w:rsidRPr="00D46DB0">
        <w:rPr>
          <w:sz w:val="20"/>
          <w:szCs w:val="20"/>
        </w:rPr>
        <w:t xml:space="preserve"> 1</w:t>
      </w:r>
      <w:r>
        <w:rPr>
          <w:sz w:val="20"/>
          <w:szCs w:val="20"/>
        </w:rPr>
        <w:t>0</w:t>
      </w:r>
      <w:r w:rsidRPr="00D46DB0">
        <w:rPr>
          <w:sz w:val="20"/>
          <w:szCs w:val="20"/>
        </w:rPr>
        <w:t>.5</w:t>
      </w:r>
      <w:r>
        <w:rPr>
          <w:sz w:val="20"/>
          <w:szCs w:val="20"/>
        </w:rPr>
        <w:t>.2.4</w:t>
      </w:r>
      <w:r w:rsidRPr="00D46DB0">
        <w:rPr>
          <w:sz w:val="20"/>
          <w:szCs w:val="20"/>
        </w:rPr>
        <w:t xml:space="preserve">. The contributions </w:t>
      </w:r>
      <w:r w:rsidR="00AA5CA4">
        <w:rPr>
          <w:sz w:val="20"/>
          <w:szCs w:val="20"/>
        </w:rPr>
        <w:t xml:space="preserve">elaborate </w:t>
      </w:r>
      <w:r>
        <w:rPr>
          <w:sz w:val="20"/>
          <w:szCs w:val="20"/>
        </w:rPr>
        <w:t>lessons</w:t>
      </w:r>
      <w:r w:rsidR="007945D2">
        <w:rPr>
          <w:sz w:val="20"/>
          <w:szCs w:val="20"/>
        </w:rPr>
        <w:t xml:space="preserve"> learnt</w:t>
      </w:r>
      <w:r>
        <w:rPr>
          <w:sz w:val="20"/>
          <w:szCs w:val="20"/>
        </w:rPr>
        <w:t xml:space="preserve"> from 5G beam management, </w:t>
      </w:r>
      <w:r w:rsidR="00AA5CA4">
        <w:rPr>
          <w:sz w:val="20"/>
          <w:szCs w:val="20"/>
        </w:rPr>
        <w:t xml:space="preserve">identify the new </w:t>
      </w:r>
      <w:r>
        <w:rPr>
          <w:sz w:val="20"/>
          <w:szCs w:val="20"/>
        </w:rPr>
        <w:t xml:space="preserve">6GR scenarios and requirements, and </w:t>
      </w:r>
      <w:r w:rsidR="00AA5CA4">
        <w:rPr>
          <w:sz w:val="20"/>
          <w:szCs w:val="20"/>
        </w:rPr>
        <w:t>propose th</w:t>
      </w:r>
      <w:r>
        <w:rPr>
          <w:sz w:val="20"/>
          <w:szCs w:val="20"/>
        </w:rPr>
        <w:t>e corresponding 6G Day-1 features</w:t>
      </w:r>
      <w:r w:rsidR="00AA5CA4">
        <w:rPr>
          <w:sz w:val="20"/>
          <w:szCs w:val="20"/>
        </w:rPr>
        <w:t xml:space="preserve">. Generally speaking, there is a common consensus of having a unified 6GR beam management framework to accommodate </w:t>
      </w:r>
      <w:r w:rsidRPr="00D46DB0">
        <w:rPr>
          <w:sz w:val="20"/>
          <w:szCs w:val="20"/>
        </w:rPr>
        <w:t>various deployment scenario(s) (</w:t>
      </w:r>
      <w:proofErr w:type="spellStart"/>
      <w:r w:rsidRPr="00D46DB0">
        <w:rPr>
          <w:sz w:val="20"/>
          <w:szCs w:val="20"/>
        </w:rPr>
        <w:t>sTRP</w:t>
      </w:r>
      <w:proofErr w:type="spellEnd"/>
      <w:r w:rsidRPr="00D46DB0">
        <w:rPr>
          <w:sz w:val="20"/>
          <w:szCs w:val="20"/>
        </w:rPr>
        <w:t xml:space="preserve">, DPS/repetition, </w:t>
      </w:r>
      <w:proofErr w:type="spellStart"/>
      <w:r w:rsidRPr="00D46DB0">
        <w:rPr>
          <w:sz w:val="20"/>
          <w:szCs w:val="20"/>
        </w:rPr>
        <w:t>mTRP</w:t>
      </w:r>
      <w:proofErr w:type="spellEnd"/>
      <w:r w:rsidRPr="00D46DB0">
        <w:rPr>
          <w:sz w:val="20"/>
          <w:szCs w:val="20"/>
        </w:rPr>
        <w:t xml:space="preserve"> (CJT/NCJT), cell-free</w:t>
      </w:r>
      <w:r w:rsidR="00AA5CA4">
        <w:rPr>
          <w:sz w:val="20"/>
          <w:szCs w:val="20"/>
        </w:rPr>
        <w:t>, etc.</w:t>
      </w:r>
      <w:r w:rsidRPr="00D46DB0">
        <w:rPr>
          <w:sz w:val="20"/>
          <w:szCs w:val="20"/>
        </w:rPr>
        <w:t>), different frequency range(s) (</w:t>
      </w:r>
      <w:r w:rsidR="006B5708">
        <w:rPr>
          <w:sz w:val="20"/>
          <w:szCs w:val="20"/>
        </w:rPr>
        <w:t>sub-6GHz, around 7GHz</w:t>
      </w:r>
      <w:r w:rsidRPr="00D46DB0">
        <w:rPr>
          <w:sz w:val="20"/>
          <w:szCs w:val="20"/>
        </w:rPr>
        <w:t xml:space="preserve">, around 15GHz, </w:t>
      </w:r>
      <w:r w:rsidR="001A7873" w:rsidRPr="00D46DB0">
        <w:rPr>
          <w:sz w:val="20"/>
          <w:szCs w:val="20"/>
        </w:rPr>
        <w:t>FR2,</w:t>
      </w:r>
      <w:r w:rsidR="001A7873">
        <w:rPr>
          <w:sz w:val="20"/>
          <w:szCs w:val="20"/>
        </w:rPr>
        <w:t xml:space="preserve"> </w:t>
      </w:r>
      <w:proofErr w:type="spellStart"/>
      <w:r w:rsidR="001A7873">
        <w:rPr>
          <w:sz w:val="20"/>
          <w:szCs w:val="20"/>
        </w:rPr>
        <w:t>etc</w:t>
      </w:r>
      <w:proofErr w:type="spellEnd"/>
      <w:r w:rsidRPr="00D46DB0">
        <w:rPr>
          <w:sz w:val="20"/>
          <w:szCs w:val="20"/>
        </w:rPr>
        <w:t>), DL/UL transmission schemes, classical and advanced beam measurement (e.g., AI/ML</w:t>
      </w:r>
      <w:r w:rsidR="00AA5CA4">
        <w:rPr>
          <w:sz w:val="20"/>
          <w:szCs w:val="20"/>
        </w:rPr>
        <w:t>, compressed sensing, etc.</w:t>
      </w:r>
      <w:r w:rsidRPr="00D46DB0">
        <w:rPr>
          <w:sz w:val="20"/>
          <w:szCs w:val="20"/>
        </w:rPr>
        <w:t>), and NW/UE-initiated report/switching procedure.</w:t>
      </w:r>
    </w:p>
    <w:p w14:paraId="2CE66AA0" w14:textId="77777777" w:rsidR="009449B6" w:rsidRDefault="00DA2283">
      <w:pPr>
        <w:pStyle w:val="ListParagraph"/>
        <w:numPr>
          <w:ilvl w:val="0"/>
          <w:numId w:val="12"/>
        </w:numPr>
        <w:spacing w:before="120" w:after="120" w:line="257" w:lineRule="auto"/>
        <w:outlineLvl w:val="0"/>
        <w:rPr>
          <w:sz w:val="28"/>
        </w:rPr>
      </w:pPr>
      <w:r>
        <w:rPr>
          <w:sz w:val="28"/>
        </w:rPr>
        <w:t>Plan</w:t>
      </w:r>
    </w:p>
    <w:p w14:paraId="1E95494E" w14:textId="253B0B97" w:rsidR="009449B6" w:rsidRDefault="00DA2283">
      <w:pPr>
        <w:snapToGrid w:val="0"/>
        <w:spacing w:before="120" w:line="288" w:lineRule="auto"/>
        <w:jc w:val="both"/>
        <w:rPr>
          <w:sz w:val="20"/>
          <w:szCs w:val="20"/>
        </w:rPr>
      </w:pPr>
      <w:r>
        <w:rPr>
          <w:sz w:val="20"/>
          <w:szCs w:val="20"/>
        </w:rPr>
        <w:t xml:space="preserve">Per Mr. Chair’s guidance, for </w:t>
      </w:r>
      <w:r w:rsidR="00B743B4">
        <w:rPr>
          <w:sz w:val="20"/>
          <w:szCs w:val="20"/>
        </w:rPr>
        <w:t xml:space="preserve">6GR-beam management for downlink and uplink, </w:t>
      </w:r>
      <w:r w:rsidR="00B37D25">
        <w:rPr>
          <w:sz w:val="20"/>
          <w:szCs w:val="20"/>
        </w:rPr>
        <w:t xml:space="preserve">at least </w:t>
      </w:r>
      <w:r w:rsidR="00B743B4">
        <w:rPr>
          <w:sz w:val="20"/>
          <w:szCs w:val="20"/>
        </w:rPr>
        <w:t>the following aspects should be considered for the subsequent discussion</w:t>
      </w:r>
      <w:r>
        <w:rPr>
          <w:sz w:val="20"/>
          <w:szCs w:val="20"/>
        </w:rPr>
        <w:t>.</w:t>
      </w:r>
    </w:p>
    <w:tbl>
      <w:tblPr>
        <w:tblStyle w:val="TableGrid"/>
        <w:tblW w:w="0" w:type="auto"/>
        <w:tblLook w:val="04A0" w:firstRow="1" w:lastRow="0" w:firstColumn="1" w:lastColumn="0" w:noHBand="0" w:noVBand="1"/>
      </w:tblPr>
      <w:tblGrid>
        <w:gridCol w:w="9926"/>
      </w:tblGrid>
      <w:tr w:rsidR="001A7873" w14:paraId="7B35CA45" w14:textId="77777777" w:rsidTr="001A7873">
        <w:tc>
          <w:tcPr>
            <w:tcW w:w="9926" w:type="dxa"/>
          </w:tcPr>
          <w:p w14:paraId="599DAB1B" w14:textId="20A24712" w:rsidR="001A7873" w:rsidRPr="00F81FB4" w:rsidRDefault="001A7873" w:rsidP="00D341DE">
            <w:pPr>
              <w:pStyle w:val="Heading4"/>
              <w:keepLines w:val="0"/>
              <w:numPr>
                <w:ilvl w:val="3"/>
                <w:numId w:val="15"/>
              </w:numPr>
              <w:spacing w:before="120" w:after="60"/>
              <w:outlineLvl w:val="3"/>
              <w:rPr>
                <w:rFonts w:ascii="Times New Roman" w:hAnsi="Times New Roman" w:cs="Times New Roman"/>
                <w:b/>
                <w:i w:val="0"/>
                <w:color w:val="auto"/>
                <w:sz w:val="22"/>
              </w:rPr>
            </w:pPr>
            <w:r w:rsidRPr="00F81FB4">
              <w:rPr>
                <w:rFonts w:ascii="Times New Roman" w:hAnsi="Times New Roman" w:cs="Times New Roman"/>
                <w:b/>
                <w:i w:val="0"/>
                <w:color w:val="auto"/>
                <w:sz w:val="22"/>
              </w:rPr>
              <w:t>Beam management for downlink and uplink</w:t>
            </w:r>
          </w:p>
          <w:p w14:paraId="3031A28D" w14:textId="3C65D233" w:rsidR="001A7873" w:rsidRPr="001A7873" w:rsidRDefault="001A7873" w:rsidP="001A7873">
            <w:pPr>
              <w:spacing w:after="120"/>
              <w:rPr>
                <w:i/>
                <w:iCs/>
                <w:sz w:val="22"/>
                <w:lang w:eastAsia="zh-CN"/>
              </w:rPr>
            </w:pPr>
            <w:r w:rsidRPr="00F81FB4">
              <w:rPr>
                <w:rFonts w:cs="Times New Roman"/>
                <w:i/>
                <w:iCs/>
                <w:sz w:val="20"/>
                <w:lang w:eastAsia="zh-CN"/>
              </w:rPr>
              <w:t>Note 1: Including proposals for beam management related aspects, such as beam indication, beam report and beam recovery, etc</w:t>
            </w:r>
            <w:r w:rsidRPr="00C25AF3">
              <w:rPr>
                <w:rFonts w:cs="Times New Roman"/>
                <w:i/>
                <w:iCs/>
                <w:sz w:val="22"/>
                <w:lang w:eastAsia="zh-CN"/>
              </w:rPr>
              <w:t>.</w:t>
            </w:r>
          </w:p>
        </w:tc>
      </w:tr>
    </w:tbl>
    <w:p w14:paraId="35961940" w14:textId="49F25352" w:rsidR="00B743B4" w:rsidRDefault="00B743B4" w:rsidP="001A7873">
      <w:pPr>
        <w:snapToGrid w:val="0"/>
        <w:spacing w:before="120" w:line="288" w:lineRule="auto"/>
        <w:jc w:val="both"/>
        <w:rPr>
          <w:sz w:val="20"/>
          <w:szCs w:val="20"/>
        </w:rPr>
      </w:pPr>
      <w:r>
        <w:rPr>
          <w:sz w:val="20"/>
          <w:szCs w:val="20"/>
        </w:rPr>
        <w:t xml:space="preserve">Based on the contributions from companies </w:t>
      </w:r>
      <w:r w:rsidRPr="00E87283">
        <w:rPr>
          <w:sz w:val="20"/>
          <w:szCs w:val="20"/>
        </w:rPr>
        <w:t>[</w:t>
      </w:r>
      <w:r w:rsidR="001A7873" w:rsidRPr="00E87283">
        <w:rPr>
          <w:sz w:val="20"/>
          <w:szCs w:val="20"/>
        </w:rPr>
        <w:t>1</w:t>
      </w:r>
      <w:r w:rsidRPr="00E87283">
        <w:rPr>
          <w:sz w:val="20"/>
          <w:szCs w:val="20"/>
        </w:rPr>
        <w:t>]-[3</w:t>
      </w:r>
      <w:r w:rsidR="00E87283" w:rsidRPr="00E87283">
        <w:rPr>
          <w:sz w:val="20"/>
          <w:szCs w:val="20"/>
        </w:rPr>
        <w:t>9</w:t>
      </w:r>
      <w:r w:rsidRPr="00E87283">
        <w:rPr>
          <w:sz w:val="20"/>
          <w:szCs w:val="20"/>
        </w:rPr>
        <w:t xml:space="preserve">], </w:t>
      </w:r>
      <w:r>
        <w:rPr>
          <w:sz w:val="20"/>
          <w:szCs w:val="20"/>
        </w:rPr>
        <w:t>the followings are provided in this document:</w:t>
      </w:r>
    </w:p>
    <w:p w14:paraId="5A537CDF" w14:textId="77777777" w:rsidR="00B743B4" w:rsidRDefault="00B743B4" w:rsidP="00D341DE">
      <w:pPr>
        <w:pStyle w:val="ListParagraph"/>
        <w:numPr>
          <w:ilvl w:val="0"/>
          <w:numId w:val="13"/>
        </w:numPr>
        <w:suppressAutoHyphens/>
        <w:snapToGrid w:val="0"/>
        <w:spacing w:after="0" w:line="288" w:lineRule="auto"/>
        <w:contextualSpacing/>
        <w:rPr>
          <w:sz w:val="20"/>
          <w:szCs w:val="20"/>
        </w:rPr>
      </w:pPr>
      <w:r>
        <w:rPr>
          <w:sz w:val="20"/>
          <w:szCs w:val="20"/>
        </w:rPr>
        <w:t>Summary of companies’ views on each of open issues raised by interested companies, where the open issues are categorized as follow:</w:t>
      </w:r>
    </w:p>
    <w:p w14:paraId="4FEA61EF" w14:textId="4F3603DD" w:rsidR="00B743B4" w:rsidRDefault="00B743B4" w:rsidP="00D341DE">
      <w:pPr>
        <w:pStyle w:val="ListParagraph"/>
        <w:numPr>
          <w:ilvl w:val="1"/>
          <w:numId w:val="13"/>
        </w:numPr>
        <w:suppressAutoHyphens/>
        <w:snapToGrid w:val="0"/>
        <w:spacing w:after="0" w:line="288" w:lineRule="auto"/>
        <w:contextualSpacing/>
        <w:rPr>
          <w:sz w:val="20"/>
          <w:szCs w:val="20"/>
        </w:rPr>
      </w:pPr>
      <w:r>
        <w:rPr>
          <w:sz w:val="20"/>
          <w:szCs w:val="20"/>
        </w:rPr>
        <w:t xml:space="preserve">Issue 1 – </w:t>
      </w:r>
      <w:r w:rsidR="001D20F0">
        <w:rPr>
          <w:sz w:val="20"/>
          <w:szCs w:val="20"/>
        </w:rPr>
        <w:t>Lessons</w:t>
      </w:r>
      <w:r w:rsidR="007945D2">
        <w:rPr>
          <w:sz w:val="20"/>
          <w:szCs w:val="20"/>
        </w:rPr>
        <w:t xml:space="preserve"> learn</w:t>
      </w:r>
      <w:r w:rsidR="00C2096F">
        <w:rPr>
          <w:sz w:val="20"/>
          <w:szCs w:val="20"/>
        </w:rPr>
        <w:t>t</w:t>
      </w:r>
      <w:r w:rsidR="001D20F0">
        <w:rPr>
          <w:sz w:val="20"/>
          <w:szCs w:val="20"/>
        </w:rPr>
        <w:t xml:space="preserve"> </w:t>
      </w:r>
      <w:r w:rsidR="00D32D53">
        <w:rPr>
          <w:sz w:val="20"/>
          <w:szCs w:val="20"/>
        </w:rPr>
        <w:t>from</w:t>
      </w:r>
      <w:r w:rsidR="001D20F0">
        <w:rPr>
          <w:sz w:val="20"/>
          <w:szCs w:val="20"/>
        </w:rPr>
        <w:t xml:space="preserve"> 5G, </w:t>
      </w:r>
      <w:r w:rsidR="00D32D53">
        <w:rPr>
          <w:sz w:val="20"/>
          <w:szCs w:val="20"/>
        </w:rPr>
        <w:t>6GR-BM scenario(s), requirement(s) and scopes</w:t>
      </w:r>
      <w:r w:rsidR="001D20F0">
        <w:rPr>
          <w:sz w:val="20"/>
          <w:szCs w:val="20"/>
        </w:rPr>
        <w:t xml:space="preserve"> </w:t>
      </w:r>
    </w:p>
    <w:p w14:paraId="6DBBEF61" w14:textId="1A6D42E6" w:rsidR="00B743B4" w:rsidRDefault="00B743B4" w:rsidP="00D341DE">
      <w:pPr>
        <w:pStyle w:val="ListParagraph"/>
        <w:numPr>
          <w:ilvl w:val="1"/>
          <w:numId w:val="13"/>
        </w:numPr>
        <w:suppressAutoHyphens/>
        <w:snapToGrid w:val="0"/>
        <w:spacing w:after="0" w:line="288" w:lineRule="auto"/>
        <w:contextualSpacing/>
        <w:rPr>
          <w:sz w:val="20"/>
          <w:szCs w:val="20"/>
        </w:rPr>
      </w:pPr>
      <w:r>
        <w:rPr>
          <w:sz w:val="20"/>
          <w:szCs w:val="20"/>
        </w:rPr>
        <w:t xml:space="preserve">Issue 2 – </w:t>
      </w:r>
      <w:r w:rsidR="00D32D53">
        <w:rPr>
          <w:sz w:val="20"/>
          <w:szCs w:val="20"/>
        </w:rPr>
        <w:t>Evaluation methodology (EVM) for beam management</w:t>
      </w:r>
    </w:p>
    <w:p w14:paraId="5DDB491C" w14:textId="25E8997D" w:rsidR="00B743B4" w:rsidRPr="007256E0" w:rsidRDefault="00B743B4" w:rsidP="00D341DE">
      <w:pPr>
        <w:pStyle w:val="ListParagraph"/>
        <w:numPr>
          <w:ilvl w:val="1"/>
          <w:numId w:val="13"/>
        </w:numPr>
        <w:suppressAutoHyphens/>
        <w:snapToGrid w:val="0"/>
        <w:spacing w:after="0" w:line="288" w:lineRule="auto"/>
        <w:contextualSpacing/>
        <w:rPr>
          <w:sz w:val="20"/>
          <w:szCs w:val="20"/>
        </w:rPr>
      </w:pPr>
      <w:r>
        <w:rPr>
          <w:sz w:val="20"/>
          <w:szCs w:val="20"/>
        </w:rPr>
        <w:t xml:space="preserve">Issue 3 – </w:t>
      </w:r>
      <w:r w:rsidR="00D32D53">
        <w:rPr>
          <w:sz w:val="20"/>
          <w:szCs w:val="20"/>
        </w:rPr>
        <w:t>NW initiated beam management (e.g., beam measurement, report and indication)</w:t>
      </w:r>
    </w:p>
    <w:p w14:paraId="40908E2A" w14:textId="2D8EB889" w:rsidR="00B743B4" w:rsidRDefault="00B743B4" w:rsidP="00D341DE">
      <w:pPr>
        <w:pStyle w:val="ListParagraph"/>
        <w:numPr>
          <w:ilvl w:val="1"/>
          <w:numId w:val="13"/>
        </w:numPr>
        <w:suppressAutoHyphens/>
        <w:snapToGrid w:val="0"/>
        <w:spacing w:after="0" w:line="288" w:lineRule="auto"/>
        <w:contextualSpacing/>
        <w:rPr>
          <w:sz w:val="20"/>
          <w:szCs w:val="20"/>
        </w:rPr>
      </w:pPr>
      <w:r>
        <w:rPr>
          <w:sz w:val="20"/>
          <w:szCs w:val="20"/>
        </w:rPr>
        <w:t xml:space="preserve">Issue 4 – </w:t>
      </w:r>
      <w:r w:rsidR="00D32D53">
        <w:rPr>
          <w:sz w:val="20"/>
          <w:szCs w:val="20"/>
        </w:rPr>
        <w:t>UE initiated beam management (e.g., beam failure recovery, UE-initiated/event-driven beam reporting, etc.)</w:t>
      </w:r>
    </w:p>
    <w:p w14:paraId="6344FFD9" w14:textId="12FD5675" w:rsidR="009449B6" w:rsidRPr="00FF3405" w:rsidRDefault="00B743B4" w:rsidP="00D341DE">
      <w:pPr>
        <w:pStyle w:val="ListParagraph"/>
        <w:numPr>
          <w:ilvl w:val="0"/>
          <w:numId w:val="13"/>
        </w:numPr>
        <w:suppressAutoHyphens/>
        <w:snapToGrid w:val="0"/>
        <w:spacing w:after="0" w:line="288" w:lineRule="auto"/>
        <w:contextualSpacing/>
        <w:jc w:val="both"/>
        <w:rPr>
          <w:sz w:val="20"/>
          <w:szCs w:val="20"/>
        </w:rPr>
      </w:pPr>
      <w:r w:rsidRPr="00FF3405">
        <w:rPr>
          <w:sz w:val="20"/>
          <w:szCs w:val="20"/>
        </w:rPr>
        <w:t xml:space="preserve">Observations and recommended proposals </w:t>
      </w:r>
      <w:r w:rsidR="007945D2">
        <w:rPr>
          <w:sz w:val="20"/>
          <w:szCs w:val="20"/>
        </w:rPr>
        <w:t xml:space="preserve">are </w:t>
      </w:r>
      <w:r w:rsidRPr="00FF3405">
        <w:rPr>
          <w:sz w:val="20"/>
          <w:szCs w:val="20"/>
        </w:rPr>
        <w:t>based on the summary of companies’ views</w:t>
      </w:r>
      <w:r w:rsidR="00DA2283" w:rsidRPr="00FF3405">
        <w:rPr>
          <w:sz w:val="20"/>
          <w:szCs w:val="20"/>
        </w:rPr>
        <w:br w:type="page"/>
      </w:r>
    </w:p>
    <w:p w14:paraId="69180A36" w14:textId="77777777" w:rsidR="009449B6" w:rsidRDefault="00DA2283">
      <w:pPr>
        <w:pStyle w:val="ListParagraph"/>
        <w:numPr>
          <w:ilvl w:val="0"/>
          <w:numId w:val="12"/>
        </w:numPr>
        <w:spacing w:before="120" w:after="120" w:line="257" w:lineRule="auto"/>
        <w:outlineLvl w:val="0"/>
        <w:rPr>
          <w:rFonts w:eastAsia="PMingLiU"/>
          <w:sz w:val="28"/>
          <w:lang w:eastAsia="zh-TW"/>
        </w:rPr>
      </w:pPr>
      <w:r>
        <w:rPr>
          <w:rFonts w:eastAsia="PMingLiU"/>
          <w:sz w:val="28"/>
          <w:lang w:eastAsia="zh-TW"/>
        </w:rPr>
        <w:lastRenderedPageBreak/>
        <w:t>Contact Person</w:t>
      </w:r>
    </w:p>
    <w:p w14:paraId="5A4CA669" w14:textId="08E9C2CE" w:rsidR="009449B6" w:rsidRDefault="00DA2283">
      <w:pPr>
        <w:snapToGrid w:val="0"/>
        <w:spacing w:line="288" w:lineRule="auto"/>
        <w:jc w:val="both"/>
        <w:rPr>
          <w:sz w:val="20"/>
          <w:szCs w:val="20"/>
        </w:rPr>
      </w:pPr>
      <w:r>
        <w:rPr>
          <w:sz w:val="20"/>
          <w:szCs w:val="20"/>
        </w:rPr>
        <w:t xml:space="preserve">For potential offline discussion, companies/delegates are encouraged to enter the contact information in the table below: </w:t>
      </w:r>
    </w:p>
    <w:p w14:paraId="49990075" w14:textId="77777777" w:rsidR="009449B6" w:rsidRDefault="00DA2283">
      <w:pPr>
        <w:pStyle w:val="Caption"/>
        <w:spacing w:before="120" w:after="0" w:line="257" w:lineRule="auto"/>
        <w:jc w:val="center"/>
      </w:pPr>
      <w:r>
        <w:t>Table 0 Contact Information</w:t>
      </w:r>
    </w:p>
    <w:tbl>
      <w:tblPr>
        <w:tblStyle w:val="TableGrid"/>
        <w:tblW w:w="9930" w:type="dxa"/>
        <w:tblLook w:val="04A0" w:firstRow="1" w:lastRow="0" w:firstColumn="1" w:lastColumn="0" w:noHBand="0" w:noVBand="1"/>
      </w:tblPr>
      <w:tblGrid>
        <w:gridCol w:w="1747"/>
        <w:gridCol w:w="2192"/>
        <w:gridCol w:w="5991"/>
      </w:tblGrid>
      <w:tr w:rsidR="009449B6" w14:paraId="2E2083A7" w14:textId="77777777">
        <w:trPr>
          <w:trHeight w:val="271"/>
        </w:trPr>
        <w:tc>
          <w:tcPr>
            <w:tcW w:w="1747" w:type="dxa"/>
            <w:shd w:val="clear" w:color="auto" w:fill="D9D9D9" w:themeFill="background1" w:themeFillShade="D9"/>
          </w:tcPr>
          <w:p w14:paraId="0DB35B14" w14:textId="77777777" w:rsidR="009449B6" w:rsidRDefault="00DA2283">
            <w:pPr>
              <w:jc w:val="center"/>
              <w:rPr>
                <w:b/>
                <w:bCs/>
                <w:sz w:val="18"/>
                <w:szCs w:val="18"/>
              </w:rPr>
            </w:pPr>
            <w:r>
              <w:rPr>
                <w:b/>
                <w:bCs/>
                <w:sz w:val="18"/>
                <w:szCs w:val="18"/>
              </w:rPr>
              <w:t>Company</w:t>
            </w:r>
          </w:p>
        </w:tc>
        <w:tc>
          <w:tcPr>
            <w:tcW w:w="2192" w:type="dxa"/>
            <w:shd w:val="clear" w:color="auto" w:fill="D9D9D9" w:themeFill="background1" w:themeFillShade="D9"/>
          </w:tcPr>
          <w:p w14:paraId="34B9C830" w14:textId="77777777" w:rsidR="009449B6" w:rsidRDefault="00DA2283">
            <w:pPr>
              <w:jc w:val="center"/>
              <w:rPr>
                <w:b/>
                <w:bCs/>
                <w:sz w:val="18"/>
                <w:szCs w:val="18"/>
              </w:rPr>
            </w:pPr>
            <w:r>
              <w:rPr>
                <w:b/>
                <w:bCs/>
                <w:sz w:val="18"/>
                <w:szCs w:val="18"/>
              </w:rPr>
              <w:t>Point(s) of contact</w:t>
            </w:r>
          </w:p>
        </w:tc>
        <w:tc>
          <w:tcPr>
            <w:tcW w:w="5991" w:type="dxa"/>
            <w:shd w:val="clear" w:color="auto" w:fill="D9D9D9" w:themeFill="background1" w:themeFillShade="D9"/>
          </w:tcPr>
          <w:p w14:paraId="56419C92" w14:textId="77777777" w:rsidR="009449B6" w:rsidRDefault="00DA2283">
            <w:pPr>
              <w:jc w:val="center"/>
              <w:rPr>
                <w:b/>
                <w:bCs/>
                <w:sz w:val="18"/>
                <w:szCs w:val="18"/>
              </w:rPr>
            </w:pPr>
            <w:r>
              <w:rPr>
                <w:b/>
                <w:bCs/>
                <w:sz w:val="18"/>
                <w:szCs w:val="18"/>
              </w:rPr>
              <w:t>Email address(es)</w:t>
            </w:r>
          </w:p>
        </w:tc>
      </w:tr>
      <w:tr w:rsidR="002C72EC" w14:paraId="280FE116" w14:textId="77777777">
        <w:trPr>
          <w:trHeight w:val="288"/>
        </w:trPr>
        <w:tc>
          <w:tcPr>
            <w:tcW w:w="1747" w:type="dxa"/>
          </w:tcPr>
          <w:p w14:paraId="306765C0" w14:textId="6BDF1326" w:rsidR="002C72EC" w:rsidRPr="00CC6604" w:rsidRDefault="002C72EC" w:rsidP="002C72EC">
            <w:pPr>
              <w:jc w:val="center"/>
              <w:rPr>
                <w:color w:val="000000" w:themeColor="text1"/>
                <w:sz w:val="18"/>
                <w:szCs w:val="18"/>
                <w:lang w:eastAsia="zh-CN"/>
              </w:rPr>
            </w:pPr>
          </w:p>
        </w:tc>
        <w:tc>
          <w:tcPr>
            <w:tcW w:w="2192" w:type="dxa"/>
          </w:tcPr>
          <w:p w14:paraId="09B7468D" w14:textId="30A2AD4C" w:rsidR="002C72EC" w:rsidRPr="00CC6604" w:rsidRDefault="002C72EC" w:rsidP="002C72EC">
            <w:pPr>
              <w:jc w:val="center"/>
              <w:rPr>
                <w:color w:val="000000" w:themeColor="text1"/>
                <w:sz w:val="18"/>
                <w:szCs w:val="18"/>
                <w:lang w:eastAsia="zh-CN"/>
              </w:rPr>
            </w:pPr>
          </w:p>
        </w:tc>
        <w:tc>
          <w:tcPr>
            <w:tcW w:w="5991" w:type="dxa"/>
          </w:tcPr>
          <w:p w14:paraId="571A53DB" w14:textId="366A8CA7" w:rsidR="002C72EC" w:rsidRPr="00CC6604" w:rsidRDefault="002C72EC" w:rsidP="002C72EC">
            <w:pPr>
              <w:jc w:val="center"/>
              <w:rPr>
                <w:color w:val="000000" w:themeColor="text1"/>
                <w:sz w:val="18"/>
                <w:szCs w:val="18"/>
                <w:lang w:eastAsia="zh-CN"/>
              </w:rPr>
            </w:pPr>
          </w:p>
        </w:tc>
      </w:tr>
      <w:tr w:rsidR="003D19B8" w14:paraId="55CB024B" w14:textId="77777777">
        <w:trPr>
          <w:trHeight w:val="288"/>
        </w:trPr>
        <w:tc>
          <w:tcPr>
            <w:tcW w:w="1747" w:type="dxa"/>
          </w:tcPr>
          <w:p w14:paraId="043ACB62" w14:textId="0EC37AAB" w:rsidR="003D19B8" w:rsidRPr="00CC6604" w:rsidRDefault="003D19B8" w:rsidP="003D19B8">
            <w:pPr>
              <w:jc w:val="center"/>
              <w:rPr>
                <w:color w:val="000000" w:themeColor="text1"/>
                <w:sz w:val="18"/>
                <w:szCs w:val="18"/>
                <w:lang w:eastAsia="zh-CN"/>
              </w:rPr>
            </w:pPr>
          </w:p>
        </w:tc>
        <w:tc>
          <w:tcPr>
            <w:tcW w:w="2192" w:type="dxa"/>
          </w:tcPr>
          <w:p w14:paraId="5E991F87" w14:textId="4642E121" w:rsidR="003D19B8" w:rsidRPr="00CC6604" w:rsidRDefault="003D19B8" w:rsidP="003D19B8">
            <w:pPr>
              <w:jc w:val="center"/>
              <w:rPr>
                <w:color w:val="000000" w:themeColor="text1"/>
                <w:sz w:val="18"/>
                <w:szCs w:val="18"/>
                <w:lang w:eastAsia="zh-CN"/>
              </w:rPr>
            </w:pPr>
          </w:p>
        </w:tc>
        <w:tc>
          <w:tcPr>
            <w:tcW w:w="5991" w:type="dxa"/>
          </w:tcPr>
          <w:p w14:paraId="335B6F56" w14:textId="67EE9123" w:rsidR="003D19B8" w:rsidRPr="00CC6604" w:rsidRDefault="003D19B8" w:rsidP="003D19B8">
            <w:pPr>
              <w:jc w:val="center"/>
              <w:rPr>
                <w:color w:val="000000" w:themeColor="text1"/>
                <w:sz w:val="18"/>
                <w:szCs w:val="18"/>
                <w:lang w:eastAsia="zh-CN"/>
              </w:rPr>
            </w:pPr>
          </w:p>
        </w:tc>
      </w:tr>
      <w:tr w:rsidR="00E3630E" w14:paraId="201A16F3" w14:textId="77777777">
        <w:trPr>
          <w:trHeight w:val="288"/>
        </w:trPr>
        <w:tc>
          <w:tcPr>
            <w:tcW w:w="1747" w:type="dxa"/>
          </w:tcPr>
          <w:p w14:paraId="6823DF18" w14:textId="2A49516B" w:rsidR="00E3630E" w:rsidRPr="00CC6604" w:rsidRDefault="00E3630E" w:rsidP="00E3630E">
            <w:pPr>
              <w:jc w:val="center"/>
              <w:rPr>
                <w:color w:val="000000" w:themeColor="text1"/>
                <w:sz w:val="18"/>
                <w:szCs w:val="18"/>
                <w:lang w:eastAsia="zh-CN"/>
              </w:rPr>
            </w:pPr>
          </w:p>
        </w:tc>
        <w:tc>
          <w:tcPr>
            <w:tcW w:w="2192" w:type="dxa"/>
          </w:tcPr>
          <w:p w14:paraId="4332927B" w14:textId="198F51FF" w:rsidR="00E3630E" w:rsidRPr="00CC6604" w:rsidRDefault="00E3630E" w:rsidP="00E3630E">
            <w:pPr>
              <w:jc w:val="center"/>
              <w:rPr>
                <w:color w:val="000000" w:themeColor="text1"/>
                <w:sz w:val="18"/>
                <w:szCs w:val="18"/>
                <w:lang w:eastAsia="zh-CN"/>
              </w:rPr>
            </w:pPr>
          </w:p>
        </w:tc>
        <w:tc>
          <w:tcPr>
            <w:tcW w:w="5991" w:type="dxa"/>
          </w:tcPr>
          <w:p w14:paraId="062A4EB5" w14:textId="7C45B720" w:rsidR="00E3630E" w:rsidRPr="00CC6604" w:rsidRDefault="00E3630E" w:rsidP="00E3630E">
            <w:pPr>
              <w:jc w:val="center"/>
              <w:rPr>
                <w:color w:val="000000" w:themeColor="text1"/>
                <w:sz w:val="18"/>
                <w:szCs w:val="18"/>
              </w:rPr>
            </w:pPr>
          </w:p>
        </w:tc>
      </w:tr>
      <w:tr w:rsidR="002C72EC" w14:paraId="57D96ED4" w14:textId="77777777">
        <w:trPr>
          <w:trHeight w:val="288"/>
        </w:trPr>
        <w:tc>
          <w:tcPr>
            <w:tcW w:w="1747" w:type="dxa"/>
          </w:tcPr>
          <w:p w14:paraId="23EF2DAA" w14:textId="25C6B030" w:rsidR="002C72EC" w:rsidRPr="00BD1E9E" w:rsidRDefault="002C72EC" w:rsidP="002C72EC">
            <w:pPr>
              <w:jc w:val="center"/>
              <w:rPr>
                <w:color w:val="BFBFBF" w:themeColor="background1" w:themeShade="BF"/>
                <w:sz w:val="18"/>
                <w:szCs w:val="18"/>
                <w:lang w:eastAsia="zh-CN"/>
              </w:rPr>
            </w:pPr>
          </w:p>
        </w:tc>
        <w:tc>
          <w:tcPr>
            <w:tcW w:w="2192" w:type="dxa"/>
          </w:tcPr>
          <w:p w14:paraId="29B78DE1" w14:textId="148DFA44" w:rsidR="002C72EC" w:rsidRPr="00BD1E9E" w:rsidRDefault="002C72EC" w:rsidP="002C72EC">
            <w:pPr>
              <w:jc w:val="center"/>
              <w:rPr>
                <w:color w:val="BFBFBF" w:themeColor="background1" w:themeShade="BF"/>
                <w:sz w:val="18"/>
                <w:szCs w:val="18"/>
                <w:lang w:eastAsia="zh-CN"/>
              </w:rPr>
            </w:pPr>
          </w:p>
        </w:tc>
        <w:tc>
          <w:tcPr>
            <w:tcW w:w="5991" w:type="dxa"/>
          </w:tcPr>
          <w:p w14:paraId="01CAB048" w14:textId="403D8E6E" w:rsidR="002C72EC" w:rsidRPr="00BD1E9E" w:rsidRDefault="002C72EC" w:rsidP="002C72EC">
            <w:pPr>
              <w:jc w:val="center"/>
              <w:rPr>
                <w:color w:val="BFBFBF" w:themeColor="background1" w:themeShade="BF"/>
                <w:sz w:val="18"/>
                <w:szCs w:val="18"/>
              </w:rPr>
            </w:pPr>
          </w:p>
        </w:tc>
      </w:tr>
      <w:tr w:rsidR="00E95AA0" w14:paraId="5F5AD769" w14:textId="77777777">
        <w:trPr>
          <w:trHeight w:val="288"/>
        </w:trPr>
        <w:tc>
          <w:tcPr>
            <w:tcW w:w="1747" w:type="dxa"/>
          </w:tcPr>
          <w:p w14:paraId="1C26C796" w14:textId="77777777" w:rsidR="00E95AA0" w:rsidRPr="00BD1E9E" w:rsidRDefault="00E95AA0" w:rsidP="002C72EC">
            <w:pPr>
              <w:jc w:val="center"/>
              <w:rPr>
                <w:color w:val="BFBFBF" w:themeColor="background1" w:themeShade="BF"/>
                <w:sz w:val="18"/>
                <w:szCs w:val="18"/>
                <w:lang w:eastAsia="zh-CN"/>
              </w:rPr>
            </w:pPr>
          </w:p>
        </w:tc>
        <w:tc>
          <w:tcPr>
            <w:tcW w:w="2192" w:type="dxa"/>
          </w:tcPr>
          <w:p w14:paraId="16C3840F" w14:textId="77777777" w:rsidR="00E95AA0" w:rsidRPr="00BD1E9E" w:rsidRDefault="00E95AA0" w:rsidP="002C72EC">
            <w:pPr>
              <w:jc w:val="center"/>
              <w:rPr>
                <w:color w:val="BFBFBF" w:themeColor="background1" w:themeShade="BF"/>
                <w:sz w:val="18"/>
                <w:szCs w:val="18"/>
                <w:lang w:eastAsia="zh-CN"/>
              </w:rPr>
            </w:pPr>
          </w:p>
        </w:tc>
        <w:tc>
          <w:tcPr>
            <w:tcW w:w="5991" w:type="dxa"/>
          </w:tcPr>
          <w:p w14:paraId="65AE00A0" w14:textId="77777777" w:rsidR="00E95AA0" w:rsidRPr="00BD1E9E" w:rsidRDefault="00E95AA0" w:rsidP="002C72EC">
            <w:pPr>
              <w:jc w:val="center"/>
              <w:rPr>
                <w:color w:val="BFBFBF" w:themeColor="background1" w:themeShade="BF"/>
                <w:sz w:val="18"/>
                <w:szCs w:val="18"/>
              </w:rPr>
            </w:pPr>
          </w:p>
        </w:tc>
      </w:tr>
      <w:tr w:rsidR="00E95AA0" w14:paraId="3B574D90" w14:textId="77777777">
        <w:trPr>
          <w:trHeight w:val="288"/>
        </w:trPr>
        <w:tc>
          <w:tcPr>
            <w:tcW w:w="1747" w:type="dxa"/>
          </w:tcPr>
          <w:p w14:paraId="05312702" w14:textId="77777777" w:rsidR="00E95AA0" w:rsidRPr="00BD1E9E" w:rsidRDefault="00E95AA0" w:rsidP="002C72EC">
            <w:pPr>
              <w:jc w:val="center"/>
              <w:rPr>
                <w:color w:val="BFBFBF" w:themeColor="background1" w:themeShade="BF"/>
                <w:sz w:val="18"/>
                <w:szCs w:val="18"/>
                <w:lang w:eastAsia="zh-CN"/>
              </w:rPr>
            </w:pPr>
          </w:p>
        </w:tc>
        <w:tc>
          <w:tcPr>
            <w:tcW w:w="2192" w:type="dxa"/>
          </w:tcPr>
          <w:p w14:paraId="49B22EB9" w14:textId="77777777" w:rsidR="00E95AA0" w:rsidRPr="00BD1E9E" w:rsidRDefault="00E95AA0" w:rsidP="002C72EC">
            <w:pPr>
              <w:jc w:val="center"/>
              <w:rPr>
                <w:color w:val="BFBFBF" w:themeColor="background1" w:themeShade="BF"/>
                <w:sz w:val="18"/>
                <w:szCs w:val="18"/>
                <w:lang w:eastAsia="zh-CN"/>
              </w:rPr>
            </w:pPr>
          </w:p>
        </w:tc>
        <w:tc>
          <w:tcPr>
            <w:tcW w:w="5991" w:type="dxa"/>
          </w:tcPr>
          <w:p w14:paraId="53B7557C" w14:textId="77777777" w:rsidR="00E95AA0" w:rsidRPr="00BD1E9E" w:rsidRDefault="00E95AA0" w:rsidP="002C72EC">
            <w:pPr>
              <w:jc w:val="center"/>
              <w:rPr>
                <w:color w:val="BFBFBF" w:themeColor="background1" w:themeShade="BF"/>
                <w:sz w:val="18"/>
                <w:szCs w:val="18"/>
              </w:rPr>
            </w:pPr>
          </w:p>
        </w:tc>
      </w:tr>
      <w:tr w:rsidR="00E95AA0" w14:paraId="5A1595B8" w14:textId="77777777">
        <w:trPr>
          <w:trHeight w:val="288"/>
        </w:trPr>
        <w:tc>
          <w:tcPr>
            <w:tcW w:w="1747" w:type="dxa"/>
          </w:tcPr>
          <w:p w14:paraId="79592577" w14:textId="77777777" w:rsidR="00E95AA0" w:rsidRPr="00BD1E9E" w:rsidRDefault="00E95AA0" w:rsidP="002C72EC">
            <w:pPr>
              <w:jc w:val="center"/>
              <w:rPr>
                <w:color w:val="BFBFBF" w:themeColor="background1" w:themeShade="BF"/>
                <w:sz w:val="18"/>
                <w:szCs w:val="18"/>
                <w:lang w:eastAsia="zh-CN"/>
              </w:rPr>
            </w:pPr>
          </w:p>
        </w:tc>
        <w:tc>
          <w:tcPr>
            <w:tcW w:w="2192" w:type="dxa"/>
          </w:tcPr>
          <w:p w14:paraId="6BFF4070" w14:textId="77777777" w:rsidR="00E95AA0" w:rsidRPr="00BD1E9E" w:rsidRDefault="00E95AA0" w:rsidP="002C72EC">
            <w:pPr>
              <w:jc w:val="center"/>
              <w:rPr>
                <w:color w:val="BFBFBF" w:themeColor="background1" w:themeShade="BF"/>
                <w:sz w:val="18"/>
                <w:szCs w:val="18"/>
                <w:lang w:eastAsia="zh-CN"/>
              </w:rPr>
            </w:pPr>
          </w:p>
        </w:tc>
        <w:tc>
          <w:tcPr>
            <w:tcW w:w="5991" w:type="dxa"/>
          </w:tcPr>
          <w:p w14:paraId="3A57EC6B" w14:textId="77777777" w:rsidR="00E95AA0" w:rsidRPr="00BD1E9E" w:rsidRDefault="00E95AA0" w:rsidP="002C72EC">
            <w:pPr>
              <w:jc w:val="center"/>
              <w:rPr>
                <w:color w:val="BFBFBF" w:themeColor="background1" w:themeShade="BF"/>
                <w:sz w:val="18"/>
                <w:szCs w:val="18"/>
              </w:rPr>
            </w:pPr>
          </w:p>
        </w:tc>
      </w:tr>
      <w:tr w:rsidR="00E95AA0" w14:paraId="5BE59EDB" w14:textId="77777777">
        <w:trPr>
          <w:trHeight w:val="288"/>
        </w:trPr>
        <w:tc>
          <w:tcPr>
            <w:tcW w:w="1747" w:type="dxa"/>
          </w:tcPr>
          <w:p w14:paraId="67047D6C" w14:textId="77777777" w:rsidR="00E95AA0" w:rsidRPr="00BD1E9E" w:rsidRDefault="00E95AA0" w:rsidP="002C72EC">
            <w:pPr>
              <w:jc w:val="center"/>
              <w:rPr>
                <w:color w:val="BFBFBF" w:themeColor="background1" w:themeShade="BF"/>
                <w:sz w:val="18"/>
                <w:szCs w:val="18"/>
                <w:lang w:eastAsia="zh-CN"/>
              </w:rPr>
            </w:pPr>
          </w:p>
        </w:tc>
        <w:tc>
          <w:tcPr>
            <w:tcW w:w="2192" w:type="dxa"/>
          </w:tcPr>
          <w:p w14:paraId="324C95AA" w14:textId="77777777" w:rsidR="00E95AA0" w:rsidRPr="00BD1E9E" w:rsidRDefault="00E95AA0" w:rsidP="002C72EC">
            <w:pPr>
              <w:jc w:val="center"/>
              <w:rPr>
                <w:color w:val="BFBFBF" w:themeColor="background1" w:themeShade="BF"/>
                <w:sz w:val="18"/>
                <w:szCs w:val="18"/>
                <w:lang w:eastAsia="zh-CN"/>
              </w:rPr>
            </w:pPr>
          </w:p>
        </w:tc>
        <w:tc>
          <w:tcPr>
            <w:tcW w:w="5991" w:type="dxa"/>
          </w:tcPr>
          <w:p w14:paraId="3F167725" w14:textId="77777777" w:rsidR="00E95AA0" w:rsidRPr="00BD1E9E" w:rsidRDefault="00E95AA0" w:rsidP="002C72EC">
            <w:pPr>
              <w:jc w:val="center"/>
              <w:rPr>
                <w:color w:val="BFBFBF" w:themeColor="background1" w:themeShade="BF"/>
                <w:sz w:val="18"/>
                <w:szCs w:val="18"/>
              </w:rPr>
            </w:pPr>
          </w:p>
        </w:tc>
      </w:tr>
      <w:tr w:rsidR="00E95AA0" w14:paraId="46FAC112" w14:textId="77777777">
        <w:trPr>
          <w:trHeight w:val="288"/>
        </w:trPr>
        <w:tc>
          <w:tcPr>
            <w:tcW w:w="1747" w:type="dxa"/>
          </w:tcPr>
          <w:p w14:paraId="60DAB13F" w14:textId="77777777" w:rsidR="00E95AA0" w:rsidRPr="00BD1E9E" w:rsidRDefault="00E95AA0" w:rsidP="002C72EC">
            <w:pPr>
              <w:jc w:val="center"/>
              <w:rPr>
                <w:color w:val="BFBFBF" w:themeColor="background1" w:themeShade="BF"/>
                <w:sz w:val="18"/>
                <w:szCs w:val="18"/>
                <w:lang w:eastAsia="zh-CN"/>
              </w:rPr>
            </w:pPr>
          </w:p>
        </w:tc>
        <w:tc>
          <w:tcPr>
            <w:tcW w:w="2192" w:type="dxa"/>
          </w:tcPr>
          <w:p w14:paraId="40CE99AD" w14:textId="77777777" w:rsidR="00E95AA0" w:rsidRPr="00BD1E9E" w:rsidRDefault="00E95AA0" w:rsidP="002C72EC">
            <w:pPr>
              <w:jc w:val="center"/>
              <w:rPr>
                <w:color w:val="BFBFBF" w:themeColor="background1" w:themeShade="BF"/>
                <w:sz w:val="18"/>
                <w:szCs w:val="18"/>
                <w:lang w:eastAsia="zh-CN"/>
              </w:rPr>
            </w:pPr>
          </w:p>
        </w:tc>
        <w:tc>
          <w:tcPr>
            <w:tcW w:w="5991" w:type="dxa"/>
          </w:tcPr>
          <w:p w14:paraId="50EA48E1" w14:textId="77777777" w:rsidR="00E95AA0" w:rsidRPr="00BD1E9E" w:rsidRDefault="00E95AA0" w:rsidP="002C72EC">
            <w:pPr>
              <w:jc w:val="center"/>
              <w:rPr>
                <w:color w:val="BFBFBF" w:themeColor="background1" w:themeShade="BF"/>
                <w:sz w:val="18"/>
                <w:szCs w:val="18"/>
              </w:rPr>
            </w:pPr>
          </w:p>
        </w:tc>
      </w:tr>
      <w:tr w:rsidR="00E95AA0" w14:paraId="0DDD5CF5" w14:textId="77777777">
        <w:trPr>
          <w:trHeight w:val="288"/>
        </w:trPr>
        <w:tc>
          <w:tcPr>
            <w:tcW w:w="1747" w:type="dxa"/>
          </w:tcPr>
          <w:p w14:paraId="7455B39E" w14:textId="77777777" w:rsidR="00E95AA0" w:rsidRPr="00BD1E9E" w:rsidRDefault="00E95AA0" w:rsidP="002C72EC">
            <w:pPr>
              <w:jc w:val="center"/>
              <w:rPr>
                <w:color w:val="BFBFBF" w:themeColor="background1" w:themeShade="BF"/>
                <w:sz w:val="18"/>
                <w:szCs w:val="18"/>
                <w:lang w:eastAsia="zh-CN"/>
              </w:rPr>
            </w:pPr>
          </w:p>
        </w:tc>
        <w:tc>
          <w:tcPr>
            <w:tcW w:w="2192" w:type="dxa"/>
          </w:tcPr>
          <w:p w14:paraId="16D8BD38" w14:textId="77777777" w:rsidR="00E95AA0" w:rsidRPr="00BD1E9E" w:rsidRDefault="00E95AA0" w:rsidP="002C72EC">
            <w:pPr>
              <w:jc w:val="center"/>
              <w:rPr>
                <w:color w:val="BFBFBF" w:themeColor="background1" w:themeShade="BF"/>
                <w:sz w:val="18"/>
                <w:szCs w:val="18"/>
                <w:lang w:eastAsia="zh-CN"/>
              </w:rPr>
            </w:pPr>
          </w:p>
        </w:tc>
        <w:tc>
          <w:tcPr>
            <w:tcW w:w="5991" w:type="dxa"/>
          </w:tcPr>
          <w:p w14:paraId="13DFDAE6" w14:textId="77777777" w:rsidR="00E95AA0" w:rsidRPr="00BD1E9E" w:rsidRDefault="00E95AA0" w:rsidP="002C72EC">
            <w:pPr>
              <w:jc w:val="center"/>
              <w:rPr>
                <w:color w:val="BFBFBF" w:themeColor="background1" w:themeShade="BF"/>
                <w:sz w:val="18"/>
                <w:szCs w:val="18"/>
              </w:rPr>
            </w:pPr>
          </w:p>
        </w:tc>
      </w:tr>
      <w:tr w:rsidR="00E95AA0" w14:paraId="48A0CDDC" w14:textId="77777777">
        <w:trPr>
          <w:trHeight w:val="288"/>
        </w:trPr>
        <w:tc>
          <w:tcPr>
            <w:tcW w:w="1747" w:type="dxa"/>
          </w:tcPr>
          <w:p w14:paraId="10AB3956" w14:textId="77777777" w:rsidR="00E95AA0" w:rsidRPr="00BD1E9E" w:rsidRDefault="00E95AA0" w:rsidP="002C72EC">
            <w:pPr>
              <w:jc w:val="center"/>
              <w:rPr>
                <w:color w:val="BFBFBF" w:themeColor="background1" w:themeShade="BF"/>
                <w:sz w:val="18"/>
                <w:szCs w:val="18"/>
                <w:lang w:eastAsia="zh-CN"/>
              </w:rPr>
            </w:pPr>
          </w:p>
        </w:tc>
        <w:tc>
          <w:tcPr>
            <w:tcW w:w="2192" w:type="dxa"/>
          </w:tcPr>
          <w:p w14:paraId="13C34ECB" w14:textId="77777777" w:rsidR="00E95AA0" w:rsidRPr="00BD1E9E" w:rsidRDefault="00E95AA0" w:rsidP="002C72EC">
            <w:pPr>
              <w:jc w:val="center"/>
              <w:rPr>
                <w:color w:val="BFBFBF" w:themeColor="background1" w:themeShade="BF"/>
                <w:sz w:val="18"/>
                <w:szCs w:val="18"/>
                <w:lang w:eastAsia="zh-CN"/>
              </w:rPr>
            </w:pPr>
          </w:p>
        </w:tc>
        <w:tc>
          <w:tcPr>
            <w:tcW w:w="5991" w:type="dxa"/>
          </w:tcPr>
          <w:p w14:paraId="46B27E37" w14:textId="77777777" w:rsidR="00E95AA0" w:rsidRPr="00BD1E9E" w:rsidRDefault="00E95AA0" w:rsidP="002C72EC">
            <w:pPr>
              <w:jc w:val="center"/>
              <w:rPr>
                <w:color w:val="BFBFBF" w:themeColor="background1" w:themeShade="BF"/>
                <w:sz w:val="18"/>
                <w:szCs w:val="18"/>
              </w:rPr>
            </w:pPr>
          </w:p>
        </w:tc>
      </w:tr>
      <w:tr w:rsidR="00E95AA0" w14:paraId="2C38A1D9" w14:textId="77777777">
        <w:trPr>
          <w:trHeight w:val="288"/>
        </w:trPr>
        <w:tc>
          <w:tcPr>
            <w:tcW w:w="1747" w:type="dxa"/>
          </w:tcPr>
          <w:p w14:paraId="08C44CD3" w14:textId="77777777" w:rsidR="00E95AA0" w:rsidRPr="00BD1E9E" w:rsidRDefault="00E95AA0" w:rsidP="002C72EC">
            <w:pPr>
              <w:jc w:val="center"/>
              <w:rPr>
                <w:color w:val="BFBFBF" w:themeColor="background1" w:themeShade="BF"/>
                <w:sz w:val="18"/>
                <w:szCs w:val="18"/>
                <w:lang w:eastAsia="zh-CN"/>
              </w:rPr>
            </w:pPr>
          </w:p>
        </w:tc>
        <w:tc>
          <w:tcPr>
            <w:tcW w:w="2192" w:type="dxa"/>
          </w:tcPr>
          <w:p w14:paraId="6DC3F23F" w14:textId="77777777" w:rsidR="00E95AA0" w:rsidRPr="00BD1E9E" w:rsidRDefault="00E95AA0" w:rsidP="002C72EC">
            <w:pPr>
              <w:jc w:val="center"/>
              <w:rPr>
                <w:color w:val="BFBFBF" w:themeColor="background1" w:themeShade="BF"/>
                <w:sz w:val="18"/>
                <w:szCs w:val="18"/>
                <w:lang w:eastAsia="zh-CN"/>
              </w:rPr>
            </w:pPr>
          </w:p>
        </w:tc>
        <w:tc>
          <w:tcPr>
            <w:tcW w:w="5991" w:type="dxa"/>
          </w:tcPr>
          <w:p w14:paraId="1131528D" w14:textId="77777777" w:rsidR="00E95AA0" w:rsidRPr="00BD1E9E" w:rsidRDefault="00E95AA0" w:rsidP="002C72EC">
            <w:pPr>
              <w:jc w:val="center"/>
              <w:rPr>
                <w:color w:val="BFBFBF" w:themeColor="background1" w:themeShade="BF"/>
                <w:sz w:val="18"/>
                <w:szCs w:val="18"/>
              </w:rPr>
            </w:pPr>
          </w:p>
        </w:tc>
      </w:tr>
      <w:tr w:rsidR="00E95AA0" w14:paraId="7C7DDD5A" w14:textId="77777777">
        <w:trPr>
          <w:trHeight w:val="288"/>
        </w:trPr>
        <w:tc>
          <w:tcPr>
            <w:tcW w:w="1747" w:type="dxa"/>
          </w:tcPr>
          <w:p w14:paraId="555C50ED" w14:textId="77777777" w:rsidR="00E95AA0" w:rsidRPr="00BD1E9E" w:rsidRDefault="00E95AA0" w:rsidP="002C72EC">
            <w:pPr>
              <w:jc w:val="center"/>
              <w:rPr>
                <w:color w:val="BFBFBF" w:themeColor="background1" w:themeShade="BF"/>
                <w:sz w:val="18"/>
                <w:szCs w:val="18"/>
                <w:lang w:eastAsia="zh-CN"/>
              </w:rPr>
            </w:pPr>
          </w:p>
        </w:tc>
        <w:tc>
          <w:tcPr>
            <w:tcW w:w="2192" w:type="dxa"/>
          </w:tcPr>
          <w:p w14:paraId="51998743" w14:textId="77777777" w:rsidR="00E95AA0" w:rsidRPr="00BD1E9E" w:rsidRDefault="00E95AA0" w:rsidP="002C72EC">
            <w:pPr>
              <w:jc w:val="center"/>
              <w:rPr>
                <w:color w:val="BFBFBF" w:themeColor="background1" w:themeShade="BF"/>
                <w:sz w:val="18"/>
                <w:szCs w:val="18"/>
                <w:lang w:eastAsia="zh-CN"/>
              </w:rPr>
            </w:pPr>
          </w:p>
        </w:tc>
        <w:tc>
          <w:tcPr>
            <w:tcW w:w="5991" w:type="dxa"/>
          </w:tcPr>
          <w:p w14:paraId="09E6F627" w14:textId="77777777" w:rsidR="00E95AA0" w:rsidRPr="00BD1E9E" w:rsidRDefault="00E95AA0" w:rsidP="002C72EC">
            <w:pPr>
              <w:jc w:val="center"/>
              <w:rPr>
                <w:color w:val="BFBFBF" w:themeColor="background1" w:themeShade="BF"/>
                <w:sz w:val="18"/>
                <w:szCs w:val="18"/>
              </w:rPr>
            </w:pPr>
          </w:p>
        </w:tc>
      </w:tr>
      <w:tr w:rsidR="00E95AA0" w14:paraId="2DF328E1" w14:textId="77777777">
        <w:trPr>
          <w:trHeight w:val="288"/>
        </w:trPr>
        <w:tc>
          <w:tcPr>
            <w:tcW w:w="1747" w:type="dxa"/>
          </w:tcPr>
          <w:p w14:paraId="2035B044" w14:textId="77777777" w:rsidR="00E95AA0" w:rsidRPr="00BD1E9E" w:rsidRDefault="00E95AA0" w:rsidP="002C72EC">
            <w:pPr>
              <w:jc w:val="center"/>
              <w:rPr>
                <w:color w:val="BFBFBF" w:themeColor="background1" w:themeShade="BF"/>
                <w:sz w:val="18"/>
                <w:szCs w:val="18"/>
                <w:lang w:eastAsia="zh-CN"/>
              </w:rPr>
            </w:pPr>
          </w:p>
        </w:tc>
        <w:tc>
          <w:tcPr>
            <w:tcW w:w="2192" w:type="dxa"/>
          </w:tcPr>
          <w:p w14:paraId="46B7EB8E" w14:textId="77777777" w:rsidR="00E95AA0" w:rsidRPr="00BD1E9E" w:rsidRDefault="00E95AA0" w:rsidP="002C72EC">
            <w:pPr>
              <w:jc w:val="center"/>
              <w:rPr>
                <w:color w:val="BFBFBF" w:themeColor="background1" w:themeShade="BF"/>
                <w:sz w:val="18"/>
                <w:szCs w:val="18"/>
                <w:lang w:eastAsia="zh-CN"/>
              </w:rPr>
            </w:pPr>
          </w:p>
        </w:tc>
        <w:tc>
          <w:tcPr>
            <w:tcW w:w="5991" w:type="dxa"/>
          </w:tcPr>
          <w:p w14:paraId="18D49209" w14:textId="77777777" w:rsidR="00E95AA0" w:rsidRPr="00BD1E9E" w:rsidRDefault="00E95AA0" w:rsidP="002C72EC">
            <w:pPr>
              <w:jc w:val="center"/>
              <w:rPr>
                <w:color w:val="BFBFBF" w:themeColor="background1" w:themeShade="BF"/>
                <w:sz w:val="18"/>
                <w:szCs w:val="18"/>
              </w:rPr>
            </w:pPr>
          </w:p>
        </w:tc>
      </w:tr>
      <w:tr w:rsidR="00E95AA0" w14:paraId="0BCA676B" w14:textId="77777777">
        <w:trPr>
          <w:trHeight w:val="288"/>
        </w:trPr>
        <w:tc>
          <w:tcPr>
            <w:tcW w:w="1747" w:type="dxa"/>
          </w:tcPr>
          <w:p w14:paraId="7B4AAF34" w14:textId="77777777" w:rsidR="00E95AA0" w:rsidRPr="00BD1E9E" w:rsidRDefault="00E95AA0" w:rsidP="002C72EC">
            <w:pPr>
              <w:jc w:val="center"/>
              <w:rPr>
                <w:color w:val="BFBFBF" w:themeColor="background1" w:themeShade="BF"/>
                <w:sz w:val="18"/>
                <w:szCs w:val="18"/>
                <w:lang w:eastAsia="zh-CN"/>
              </w:rPr>
            </w:pPr>
          </w:p>
        </w:tc>
        <w:tc>
          <w:tcPr>
            <w:tcW w:w="2192" w:type="dxa"/>
          </w:tcPr>
          <w:p w14:paraId="7B305CE4" w14:textId="77777777" w:rsidR="00E95AA0" w:rsidRPr="00BD1E9E" w:rsidRDefault="00E95AA0" w:rsidP="002C72EC">
            <w:pPr>
              <w:jc w:val="center"/>
              <w:rPr>
                <w:color w:val="BFBFBF" w:themeColor="background1" w:themeShade="BF"/>
                <w:sz w:val="18"/>
                <w:szCs w:val="18"/>
                <w:lang w:eastAsia="zh-CN"/>
              </w:rPr>
            </w:pPr>
          </w:p>
        </w:tc>
        <w:tc>
          <w:tcPr>
            <w:tcW w:w="5991" w:type="dxa"/>
          </w:tcPr>
          <w:p w14:paraId="0968928A" w14:textId="77777777" w:rsidR="00E95AA0" w:rsidRPr="00BD1E9E" w:rsidRDefault="00E95AA0" w:rsidP="002C72EC">
            <w:pPr>
              <w:jc w:val="center"/>
              <w:rPr>
                <w:color w:val="BFBFBF" w:themeColor="background1" w:themeShade="BF"/>
                <w:sz w:val="18"/>
                <w:szCs w:val="18"/>
              </w:rPr>
            </w:pPr>
          </w:p>
        </w:tc>
      </w:tr>
      <w:tr w:rsidR="002C72EC" w14:paraId="31B1704B" w14:textId="77777777">
        <w:trPr>
          <w:trHeight w:val="288"/>
        </w:trPr>
        <w:tc>
          <w:tcPr>
            <w:tcW w:w="1747" w:type="dxa"/>
          </w:tcPr>
          <w:p w14:paraId="4B7DAF75" w14:textId="1E364AFD" w:rsidR="002C72EC" w:rsidRPr="00BD1E9E" w:rsidRDefault="002C72EC" w:rsidP="002C72EC">
            <w:pPr>
              <w:jc w:val="center"/>
              <w:rPr>
                <w:color w:val="BFBFBF" w:themeColor="background1" w:themeShade="BF"/>
                <w:sz w:val="18"/>
                <w:szCs w:val="18"/>
                <w:lang w:eastAsia="zh-CN"/>
              </w:rPr>
            </w:pPr>
          </w:p>
        </w:tc>
        <w:tc>
          <w:tcPr>
            <w:tcW w:w="2192" w:type="dxa"/>
          </w:tcPr>
          <w:p w14:paraId="2FC0F053" w14:textId="4E93FBF8" w:rsidR="002C72EC" w:rsidRPr="00BD1E9E" w:rsidRDefault="002C72EC" w:rsidP="002C72EC">
            <w:pPr>
              <w:jc w:val="center"/>
              <w:rPr>
                <w:color w:val="BFBFBF" w:themeColor="background1" w:themeShade="BF"/>
                <w:sz w:val="18"/>
                <w:szCs w:val="18"/>
                <w:lang w:eastAsia="zh-CN"/>
              </w:rPr>
            </w:pPr>
          </w:p>
        </w:tc>
        <w:tc>
          <w:tcPr>
            <w:tcW w:w="5991" w:type="dxa"/>
          </w:tcPr>
          <w:p w14:paraId="17D06B4F" w14:textId="3B3DD7FE" w:rsidR="002C72EC" w:rsidRPr="00BD1E9E" w:rsidRDefault="002C72EC" w:rsidP="002C72EC">
            <w:pPr>
              <w:jc w:val="center"/>
              <w:rPr>
                <w:color w:val="BFBFBF" w:themeColor="background1" w:themeShade="BF"/>
                <w:sz w:val="18"/>
                <w:szCs w:val="18"/>
                <w:lang w:eastAsia="zh-CN"/>
              </w:rPr>
            </w:pPr>
          </w:p>
        </w:tc>
      </w:tr>
    </w:tbl>
    <w:p w14:paraId="14A4E201" w14:textId="77777777" w:rsidR="00FF3405" w:rsidRPr="00FF3405" w:rsidRDefault="00FF3405" w:rsidP="00FF3405">
      <w:pPr>
        <w:spacing w:before="120" w:after="120" w:line="257" w:lineRule="auto"/>
        <w:rPr>
          <w:rFonts w:eastAsia="PMingLiU"/>
          <w:sz w:val="28"/>
          <w:lang w:eastAsia="zh-TW"/>
        </w:rPr>
      </w:pPr>
    </w:p>
    <w:p w14:paraId="669F424A" w14:textId="77777777" w:rsidR="00FF3405" w:rsidRDefault="00FF3405">
      <w:pPr>
        <w:rPr>
          <w:rFonts w:eastAsia="PMingLiU"/>
          <w:sz w:val="28"/>
          <w:lang w:eastAsia="zh-TW"/>
        </w:rPr>
      </w:pPr>
      <w:r>
        <w:rPr>
          <w:rFonts w:eastAsia="PMingLiU"/>
          <w:sz w:val="28"/>
          <w:lang w:eastAsia="zh-TW"/>
        </w:rPr>
        <w:br w:type="page"/>
      </w:r>
    </w:p>
    <w:p w14:paraId="4033353D" w14:textId="7EF205B4" w:rsidR="006726D8" w:rsidRDefault="006726D8">
      <w:pPr>
        <w:pStyle w:val="ListParagraph"/>
        <w:numPr>
          <w:ilvl w:val="0"/>
          <w:numId w:val="12"/>
        </w:numPr>
        <w:spacing w:before="120" w:after="120" w:line="257" w:lineRule="auto"/>
        <w:outlineLvl w:val="0"/>
        <w:rPr>
          <w:rFonts w:eastAsia="PMingLiU"/>
          <w:sz w:val="28"/>
          <w:lang w:eastAsia="zh-TW"/>
        </w:rPr>
      </w:pPr>
      <w:r w:rsidRPr="006726D8">
        <w:rPr>
          <w:rFonts w:eastAsia="PMingLiU"/>
          <w:sz w:val="28"/>
          <w:lang w:eastAsia="zh-TW"/>
        </w:rPr>
        <w:lastRenderedPageBreak/>
        <w:t xml:space="preserve">Lessons </w:t>
      </w:r>
      <w:r w:rsidR="007945D2">
        <w:rPr>
          <w:rFonts w:eastAsia="PMingLiU"/>
          <w:sz w:val="28"/>
          <w:lang w:eastAsia="zh-TW"/>
        </w:rPr>
        <w:t>learn</w:t>
      </w:r>
      <w:r w:rsidR="006778EC">
        <w:rPr>
          <w:rFonts w:eastAsia="PMingLiU"/>
          <w:sz w:val="28"/>
          <w:lang w:eastAsia="zh-TW"/>
        </w:rPr>
        <w:t>t</w:t>
      </w:r>
      <w:r w:rsidR="007945D2">
        <w:rPr>
          <w:rFonts w:eastAsia="PMingLiU"/>
          <w:sz w:val="28"/>
          <w:lang w:eastAsia="zh-TW"/>
        </w:rPr>
        <w:t xml:space="preserve"> </w:t>
      </w:r>
      <w:r w:rsidRPr="006726D8">
        <w:rPr>
          <w:rFonts w:eastAsia="PMingLiU"/>
          <w:sz w:val="28"/>
          <w:lang w:eastAsia="zh-TW"/>
        </w:rPr>
        <w:t xml:space="preserve">from 5G, 6GR-BM scenario(s), requirement(s) and scopes </w:t>
      </w:r>
    </w:p>
    <w:p w14:paraId="2A5658C1" w14:textId="3BE13B8F" w:rsidR="003D5B34" w:rsidRDefault="003D5B34" w:rsidP="006726D8">
      <w:pPr>
        <w:snapToGrid w:val="0"/>
        <w:spacing w:line="288" w:lineRule="auto"/>
        <w:jc w:val="both"/>
        <w:rPr>
          <w:sz w:val="20"/>
          <w:szCs w:val="20"/>
        </w:rPr>
      </w:pPr>
      <w:r w:rsidRPr="003D5B34">
        <w:rPr>
          <w:sz w:val="20"/>
          <w:szCs w:val="20"/>
        </w:rPr>
        <w:t xml:space="preserve">This </w:t>
      </w:r>
      <w:r>
        <w:rPr>
          <w:sz w:val="20"/>
          <w:szCs w:val="20"/>
        </w:rPr>
        <w:t>section</w:t>
      </w:r>
      <w:r w:rsidRPr="003D5B34">
        <w:rPr>
          <w:sz w:val="20"/>
          <w:szCs w:val="20"/>
        </w:rPr>
        <w:t xml:space="preserve"> synthesizes observations and proposals from contributions, </w:t>
      </w:r>
      <w:r>
        <w:rPr>
          <w:sz w:val="20"/>
          <w:szCs w:val="20"/>
        </w:rPr>
        <w:t xml:space="preserve">regarding on beam management for DL and UL, </w:t>
      </w:r>
      <w:r w:rsidRPr="003D5B34">
        <w:rPr>
          <w:sz w:val="20"/>
          <w:szCs w:val="20"/>
        </w:rPr>
        <w:t xml:space="preserve">for </w:t>
      </w:r>
      <w:r>
        <w:rPr>
          <w:sz w:val="20"/>
          <w:szCs w:val="20"/>
        </w:rPr>
        <w:t xml:space="preserve">lessons </w:t>
      </w:r>
      <w:r w:rsidR="007945D2">
        <w:rPr>
          <w:sz w:val="20"/>
          <w:szCs w:val="20"/>
        </w:rPr>
        <w:t>learn</w:t>
      </w:r>
      <w:r w:rsidR="00C2096F">
        <w:rPr>
          <w:sz w:val="20"/>
          <w:szCs w:val="20"/>
        </w:rPr>
        <w:t>t</w:t>
      </w:r>
      <w:r w:rsidR="007945D2">
        <w:rPr>
          <w:sz w:val="20"/>
          <w:szCs w:val="20"/>
        </w:rPr>
        <w:t xml:space="preserve"> </w:t>
      </w:r>
      <w:r>
        <w:rPr>
          <w:sz w:val="20"/>
          <w:szCs w:val="20"/>
        </w:rPr>
        <w:t xml:space="preserve">from 5G, </w:t>
      </w:r>
      <w:r w:rsidR="006F0E04">
        <w:rPr>
          <w:sz w:val="20"/>
          <w:szCs w:val="20"/>
        </w:rPr>
        <w:t>deployment/targeted</w:t>
      </w:r>
      <w:r>
        <w:rPr>
          <w:sz w:val="20"/>
          <w:szCs w:val="20"/>
        </w:rPr>
        <w:t xml:space="preserve"> scenario(s) and the corresponding scope(s). </w:t>
      </w:r>
    </w:p>
    <w:p w14:paraId="3EC0160C" w14:textId="12FA24D5" w:rsidR="00FF3405" w:rsidRDefault="00FF3405" w:rsidP="006778EC">
      <w:pPr>
        <w:pStyle w:val="ListParagraph"/>
        <w:numPr>
          <w:ilvl w:val="1"/>
          <w:numId w:val="12"/>
        </w:numPr>
        <w:spacing w:before="120" w:after="120" w:line="257" w:lineRule="auto"/>
        <w:ind w:left="446"/>
        <w:outlineLvl w:val="1"/>
        <w:rPr>
          <w:rFonts w:eastAsia="PMingLiU"/>
          <w:lang w:eastAsia="zh-TW"/>
        </w:rPr>
      </w:pPr>
      <w:r w:rsidRPr="00E261ED">
        <w:rPr>
          <w:rFonts w:eastAsia="PMingLiU"/>
          <w:lang w:eastAsia="zh-TW"/>
        </w:rPr>
        <w:t>NW initiated</w:t>
      </w:r>
      <w:r>
        <w:rPr>
          <w:rFonts w:eastAsia="PMingLiU"/>
          <w:lang w:eastAsia="zh-TW"/>
        </w:rPr>
        <w:t xml:space="preserve"> procedure</w:t>
      </w:r>
      <w:r w:rsidRPr="00E261ED">
        <w:rPr>
          <w:rFonts w:eastAsia="PMingLiU"/>
          <w:lang w:eastAsia="zh-TW"/>
        </w:rPr>
        <w:t xml:space="preserve"> </w:t>
      </w:r>
    </w:p>
    <w:p w14:paraId="6A1AAEFC" w14:textId="25D1BE62" w:rsidR="00FF3405" w:rsidRPr="00E24F87" w:rsidRDefault="003106B8" w:rsidP="00E24F87">
      <w:pPr>
        <w:pStyle w:val="ListParagraph"/>
        <w:numPr>
          <w:ilvl w:val="2"/>
          <w:numId w:val="12"/>
        </w:numPr>
        <w:spacing w:before="120" w:after="120" w:line="257" w:lineRule="auto"/>
        <w:ind w:left="547"/>
        <w:outlineLvl w:val="2"/>
        <w:rPr>
          <w:rFonts w:eastAsia="PMingLiU"/>
          <w:lang w:eastAsia="zh-TW"/>
        </w:rPr>
      </w:pPr>
      <w:r w:rsidRPr="00E24F87">
        <w:rPr>
          <w:rFonts w:eastAsia="PMingLiU"/>
          <w:lang w:eastAsia="zh-TW"/>
        </w:rPr>
        <w:t>Lessons</w:t>
      </w:r>
      <w:r w:rsidR="007945D2">
        <w:rPr>
          <w:rFonts w:eastAsia="PMingLiU"/>
          <w:lang w:eastAsia="zh-TW"/>
        </w:rPr>
        <w:t xml:space="preserve"> learn</w:t>
      </w:r>
      <w:r w:rsidR="006778EC">
        <w:rPr>
          <w:rFonts w:eastAsia="PMingLiU"/>
          <w:lang w:eastAsia="zh-TW"/>
        </w:rPr>
        <w:t>t</w:t>
      </w:r>
      <w:r w:rsidRPr="00E24F87">
        <w:rPr>
          <w:rFonts w:eastAsia="PMingLiU"/>
          <w:lang w:eastAsia="zh-TW"/>
        </w:rPr>
        <w:t xml:space="preserve"> from 5G</w:t>
      </w:r>
      <w:r w:rsidR="005A0162">
        <w:rPr>
          <w:rFonts w:eastAsia="PMingLiU"/>
          <w:lang w:eastAsia="zh-TW"/>
        </w:rPr>
        <w:t>-NR</w:t>
      </w:r>
    </w:p>
    <w:p w14:paraId="799F92A8" w14:textId="52B16A0A" w:rsidR="003A403A" w:rsidRDefault="00E24F87" w:rsidP="00E24F87">
      <w:pPr>
        <w:snapToGrid w:val="0"/>
        <w:spacing w:line="288" w:lineRule="auto"/>
        <w:jc w:val="both"/>
        <w:rPr>
          <w:sz w:val="20"/>
          <w:szCs w:val="20"/>
        </w:rPr>
      </w:pPr>
      <w:r w:rsidRPr="00E24F87">
        <w:rPr>
          <w:sz w:val="20"/>
          <w:szCs w:val="20"/>
        </w:rPr>
        <w:t>Moderator thanks companies’ valuable inputs</w:t>
      </w:r>
      <w:r w:rsidR="00F65477">
        <w:rPr>
          <w:sz w:val="20"/>
          <w:szCs w:val="20"/>
        </w:rPr>
        <w:t xml:space="preserve"> on lessons</w:t>
      </w:r>
      <w:r w:rsidR="007945D2">
        <w:rPr>
          <w:sz w:val="20"/>
          <w:szCs w:val="20"/>
        </w:rPr>
        <w:t xml:space="preserve"> learn</w:t>
      </w:r>
      <w:r w:rsidR="006778EC">
        <w:rPr>
          <w:sz w:val="20"/>
          <w:szCs w:val="20"/>
        </w:rPr>
        <w:t>t</w:t>
      </w:r>
      <w:r w:rsidR="00F65477">
        <w:rPr>
          <w:sz w:val="20"/>
          <w:szCs w:val="20"/>
        </w:rPr>
        <w:t xml:space="preserve"> from 5G</w:t>
      </w:r>
      <w:r w:rsidR="00202425">
        <w:rPr>
          <w:sz w:val="20"/>
          <w:szCs w:val="20"/>
        </w:rPr>
        <w:t>-NR beam management procedure (NW-initiated)</w:t>
      </w:r>
      <w:r w:rsidR="00F65477">
        <w:rPr>
          <w:sz w:val="20"/>
          <w:szCs w:val="20"/>
        </w:rPr>
        <w:t>. Then</w:t>
      </w:r>
      <w:r>
        <w:rPr>
          <w:sz w:val="20"/>
          <w:szCs w:val="20"/>
        </w:rPr>
        <w:t>,</w:t>
      </w:r>
      <w:r w:rsidRPr="00E24F87">
        <w:rPr>
          <w:sz w:val="20"/>
          <w:szCs w:val="20"/>
        </w:rPr>
        <w:t xml:space="preserve"> the following </w:t>
      </w:r>
      <w:r>
        <w:rPr>
          <w:sz w:val="20"/>
          <w:szCs w:val="20"/>
        </w:rPr>
        <w:t>observations</w:t>
      </w:r>
      <w:r w:rsidRPr="00E24F87">
        <w:rPr>
          <w:sz w:val="20"/>
          <w:szCs w:val="20"/>
        </w:rPr>
        <w:t xml:space="preserve"> </w:t>
      </w:r>
      <w:r w:rsidR="007945D2">
        <w:rPr>
          <w:sz w:val="20"/>
          <w:szCs w:val="20"/>
        </w:rPr>
        <w:t>are</w:t>
      </w:r>
      <w:r w:rsidR="007945D2" w:rsidRPr="00E24F87">
        <w:rPr>
          <w:sz w:val="20"/>
          <w:szCs w:val="20"/>
        </w:rPr>
        <w:t xml:space="preserve"> </w:t>
      </w:r>
      <w:r>
        <w:rPr>
          <w:sz w:val="20"/>
          <w:szCs w:val="20"/>
        </w:rPr>
        <w:t>proposed</w:t>
      </w:r>
      <w:r w:rsidRPr="00E24F87">
        <w:rPr>
          <w:sz w:val="20"/>
          <w:szCs w:val="20"/>
        </w:rPr>
        <w:t xml:space="preserve"> for companies’ check and comment:</w:t>
      </w:r>
    </w:p>
    <w:p w14:paraId="7AF1FE24" w14:textId="77777777" w:rsidR="00E24F87" w:rsidRPr="00E24F87" w:rsidRDefault="00E24F87" w:rsidP="00E24F87">
      <w:pPr>
        <w:snapToGrid w:val="0"/>
        <w:spacing w:line="288" w:lineRule="auto"/>
        <w:jc w:val="both"/>
        <w:rPr>
          <w:sz w:val="20"/>
          <w:szCs w:val="20"/>
        </w:rPr>
      </w:pPr>
    </w:p>
    <w:p w14:paraId="780BC634" w14:textId="06FF7CDB" w:rsidR="003106B8" w:rsidRPr="00EE31B8" w:rsidRDefault="00E24F87" w:rsidP="00FF3405">
      <w:pPr>
        <w:rPr>
          <w:rFonts w:eastAsia="PMingLiU"/>
          <w:b/>
          <w:sz w:val="20"/>
          <w:u w:val="single"/>
          <w:lang w:eastAsia="zh-TW"/>
        </w:rPr>
      </w:pPr>
      <w:r w:rsidRPr="00EE31B8">
        <w:rPr>
          <w:rFonts w:eastAsia="PMingLiU"/>
          <w:b/>
          <w:sz w:val="20"/>
          <w:u w:val="single"/>
          <w:lang w:eastAsia="zh-TW"/>
        </w:rPr>
        <w:t>Observation 4.1.1:</w:t>
      </w:r>
    </w:p>
    <w:p w14:paraId="506C7805" w14:textId="44A0C73E" w:rsidR="00B70971" w:rsidRDefault="00B70971" w:rsidP="00EE31B8">
      <w:pPr>
        <w:snapToGrid w:val="0"/>
        <w:spacing w:line="288" w:lineRule="auto"/>
        <w:jc w:val="both"/>
        <w:rPr>
          <w:sz w:val="20"/>
          <w:szCs w:val="20"/>
        </w:rPr>
      </w:pPr>
      <w:r>
        <w:rPr>
          <w:sz w:val="20"/>
          <w:szCs w:val="20"/>
        </w:rPr>
        <w:t xml:space="preserve">On </w:t>
      </w:r>
      <w:r w:rsidRPr="003D07D2">
        <w:rPr>
          <w:sz w:val="20"/>
          <w:szCs w:val="20"/>
          <w:u w:val="single"/>
        </w:rPr>
        <w:t xml:space="preserve">NW-initiated </w:t>
      </w:r>
      <w:r w:rsidR="00EE31B8" w:rsidRPr="003D07D2">
        <w:rPr>
          <w:sz w:val="20"/>
          <w:szCs w:val="20"/>
          <w:u w:val="single"/>
        </w:rPr>
        <w:t>beam management for DL and UL</w:t>
      </w:r>
      <w:r w:rsidR="00EE31B8" w:rsidRPr="00EE31B8">
        <w:rPr>
          <w:sz w:val="20"/>
          <w:szCs w:val="20"/>
        </w:rPr>
        <w:t>,</w:t>
      </w:r>
      <w:r w:rsidR="00B0661C" w:rsidRPr="00EE31B8">
        <w:rPr>
          <w:sz w:val="20"/>
          <w:szCs w:val="20"/>
        </w:rPr>
        <w:t xml:space="preserve"> </w:t>
      </w:r>
      <w:r>
        <w:rPr>
          <w:sz w:val="20"/>
          <w:szCs w:val="20"/>
        </w:rPr>
        <w:t xml:space="preserve">regarding </w:t>
      </w:r>
      <w:r w:rsidR="00B0661C" w:rsidRPr="00EE31B8">
        <w:rPr>
          <w:rFonts w:hint="eastAsia"/>
          <w:sz w:val="20"/>
          <w:szCs w:val="20"/>
        </w:rPr>
        <w:t xml:space="preserve">the </w:t>
      </w:r>
      <w:r w:rsidR="00EE31B8" w:rsidRPr="00EE31B8">
        <w:rPr>
          <w:sz w:val="20"/>
          <w:szCs w:val="20"/>
        </w:rPr>
        <w:t xml:space="preserve">lessons </w:t>
      </w:r>
      <w:r w:rsidR="006A3918">
        <w:rPr>
          <w:sz w:val="20"/>
          <w:szCs w:val="20"/>
        </w:rPr>
        <w:t>learn</w:t>
      </w:r>
      <w:r w:rsidR="00C2096F">
        <w:rPr>
          <w:sz w:val="20"/>
          <w:szCs w:val="20"/>
        </w:rPr>
        <w:t>t</w:t>
      </w:r>
      <w:r w:rsidR="006A3918">
        <w:rPr>
          <w:sz w:val="20"/>
          <w:szCs w:val="20"/>
        </w:rPr>
        <w:t xml:space="preserve"> </w:t>
      </w:r>
      <w:r w:rsidR="00EE31B8" w:rsidRPr="00EE31B8">
        <w:rPr>
          <w:sz w:val="20"/>
          <w:szCs w:val="20"/>
        </w:rPr>
        <w:t>from 5G</w:t>
      </w:r>
      <w:r w:rsidR="006A3918">
        <w:rPr>
          <w:sz w:val="20"/>
          <w:szCs w:val="20"/>
        </w:rPr>
        <w:t>-NR</w:t>
      </w:r>
      <w:r>
        <w:rPr>
          <w:sz w:val="20"/>
          <w:szCs w:val="20"/>
        </w:rPr>
        <w:t>, the following aspects are identified from RAN1 perspective:</w:t>
      </w:r>
    </w:p>
    <w:tbl>
      <w:tblPr>
        <w:tblStyle w:val="TableGrid"/>
        <w:tblW w:w="10075" w:type="dxa"/>
        <w:tblLook w:val="04A0" w:firstRow="1" w:lastRow="0" w:firstColumn="1" w:lastColumn="0" w:noHBand="0" w:noVBand="1"/>
      </w:tblPr>
      <w:tblGrid>
        <w:gridCol w:w="445"/>
        <w:gridCol w:w="1710"/>
        <w:gridCol w:w="6120"/>
        <w:gridCol w:w="1800"/>
      </w:tblGrid>
      <w:tr w:rsidR="00AD3C8F" w14:paraId="3ECD8835" w14:textId="77777777" w:rsidTr="00E87283">
        <w:trPr>
          <w:trHeight w:val="271"/>
        </w:trPr>
        <w:tc>
          <w:tcPr>
            <w:tcW w:w="445" w:type="dxa"/>
            <w:shd w:val="clear" w:color="auto" w:fill="D9D9D9" w:themeFill="background1" w:themeFillShade="D9"/>
          </w:tcPr>
          <w:p w14:paraId="630346AE" w14:textId="77777777" w:rsidR="006A3918" w:rsidRDefault="006A3918" w:rsidP="002E730D">
            <w:pPr>
              <w:jc w:val="center"/>
              <w:rPr>
                <w:rFonts w:cs="Times New Roman"/>
                <w:b/>
                <w:bCs/>
                <w:sz w:val="18"/>
                <w:szCs w:val="18"/>
              </w:rPr>
            </w:pPr>
          </w:p>
        </w:tc>
        <w:tc>
          <w:tcPr>
            <w:tcW w:w="1710" w:type="dxa"/>
            <w:shd w:val="clear" w:color="auto" w:fill="D9D9D9" w:themeFill="background1" w:themeFillShade="D9"/>
          </w:tcPr>
          <w:p w14:paraId="6EA30ECA" w14:textId="57A3067E" w:rsidR="006A3918" w:rsidRDefault="006A3918" w:rsidP="002E730D">
            <w:pPr>
              <w:jc w:val="center"/>
              <w:rPr>
                <w:b/>
                <w:bCs/>
                <w:sz w:val="18"/>
                <w:szCs w:val="18"/>
              </w:rPr>
            </w:pPr>
            <w:r>
              <w:rPr>
                <w:b/>
                <w:bCs/>
                <w:sz w:val="18"/>
                <w:szCs w:val="18"/>
              </w:rPr>
              <w:t>Lessons</w:t>
            </w:r>
          </w:p>
        </w:tc>
        <w:tc>
          <w:tcPr>
            <w:tcW w:w="6120" w:type="dxa"/>
            <w:shd w:val="clear" w:color="auto" w:fill="D9D9D9" w:themeFill="background1" w:themeFillShade="D9"/>
          </w:tcPr>
          <w:p w14:paraId="0FBB7C8C" w14:textId="1B503236" w:rsidR="006A3918" w:rsidRDefault="006A3918" w:rsidP="002E730D">
            <w:pPr>
              <w:jc w:val="center"/>
              <w:rPr>
                <w:rFonts w:cs="Times New Roman"/>
                <w:b/>
                <w:bCs/>
                <w:sz w:val="18"/>
                <w:szCs w:val="18"/>
              </w:rPr>
            </w:pPr>
            <w:r>
              <w:rPr>
                <w:rFonts w:cs="Times New Roman"/>
                <w:b/>
                <w:bCs/>
                <w:sz w:val="18"/>
                <w:szCs w:val="18"/>
              </w:rPr>
              <w:t>Description</w:t>
            </w:r>
          </w:p>
        </w:tc>
        <w:tc>
          <w:tcPr>
            <w:tcW w:w="1800" w:type="dxa"/>
            <w:shd w:val="clear" w:color="auto" w:fill="D9D9D9" w:themeFill="background1" w:themeFillShade="D9"/>
          </w:tcPr>
          <w:p w14:paraId="26A5B996" w14:textId="77777777" w:rsidR="006A3918" w:rsidRDefault="006A3918" w:rsidP="002E730D">
            <w:pPr>
              <w:jc w:val="center"/>
              <w:rPr>
                <w:rFonts w:cs="Times New Roman"/>
                <w:b/>
                <w:bCs/>
                <w:sz w:val="18"/>
                <w:szCs w:val="18"/>
              </w:rPr>
            </w:pPr>
            <w:r>
              <w:rPr>
                <w:rFonts w:cs="Times New Roman"/>
                <w:b/>
                <w:bCs/>
                <w:sz w:val="18"/>
                <w:szCs w:val="18"/>
              </w:rPr>
              <w:t>Reported companies</w:t>
            </w:r>
          </w:p>
        </w:tc>
      </w:tr>
      <w:tr w:rsidR="00AD3C8F" w14:paraId="021BC14E" w14:textId="77777777" w:rsidTr="00E87283">
        <w:trPr>
          <w:trHeight w:val="288"/>
        </w:trPr>
        <w:tc>
          <w:tcPr>
            <w:tcW w:w="445" w:type="dxa"/>
          </w:tcPr>
          <w:p w14:paraId="6DEF357D" w14:textId="3E8E6C27" w:rsidR="006A3918" w:rsidRDefault="006A3918" w:rsidP="002E730D">
            <w:pPr>
              <w:jc w:val="center"/>
              <w:rPr>
                <w:rFonts w:cs="Times New Roman"/>
                <w:sz w:val="18"/>
                <w:szCs w:val="18"/>
                <w:lang w:eastAsia="zh-CN"/>
              </w:rPr>
            </w:pPr>
            <w:r>
              <w:rPr>
                <w:rFonts w:cs="Times New Roman"/>
                <w:sz w:val="18"/>
                <w:szCs w:val="18"/>
                <w:lang w:eastAsia="zh-CN"/>
              </w:rPr>
              <w:t>1</w:t>
            </w:r>
          </w:p>
        </w:tc>
        <w:tc>
          <w:tcPr>
            <w:tcW w:w="1710" w:type="dxa"/>
          </w:tcPr>
          <w:p w14:paraId="17F9954B" w14:textId="5622BCB9" w:rsidR="006A3918" w:rsidRDefault="00105F1F" w:rsidP="002E730D">
            <w:pPr>
              <w:jc w:val="center"/>
              <w:rPr>
                <w:sz w:val="18"/>
                <w:szCs w:val="18"/>
                <w:lang w:eastAsia="zh-CN"/>
              </w:rPr>
            </w:pPr>
            <w:r>
              <w:rPr>
                <w:sz w:val="18"/>
                <w:szCs w:val="18"/>
                <w:lang w:eastAsia="zh-CN"/>
              </w:rPr>
              <w:t>Definition of beam management</w:t>
            </w:r>
          </w:p>
        </w:tc>
        <w:tc>
          <w:tcPr>
            <w:tcW w:w="6120" w:type="dxa"/>
          </w:tcPr>
          <w:p w14:paraId="0864E466" w14:textId="72920D45" w:rsidR="00105F1F" w:rsidRPr="00960F79" w:rsidRDefault="00105F1F" w:rsidP="00105F1F">
            <w:pPr>
              <w:rPr>
                <w:sz w:val="18"/>
                <w:szCs w:val="18"/>
                <w:u w:val="single"/>
                <w:lang w:eastAsia="zh-CN"/>
              </w:rPr>
            </w:pPr>
            <w:r>
              <w:rPr>
                <w:sz w:val="18"/>
                <w:szCs w:val="18"/>
                <w:u w:val="single"/>
                <w:lang w:eastAsia="zh-CN"/>
              </w:rPr>
              <w:t>Definition of beam management [12]</w:t>
            </w:r>
          </w:p>
          <w:p w14:paraId="1D47FD64" w14:textId="28FEC244" w:rsidR="00105F1F" w:rsidRPr="00105F1F" w:rsidRDefault="00105F1F" w:rsidP="00105F1F">
            <w:pPr>
              <w:snapToGrid w:val="0"/>
              <w:jc w:val="both"/>
              <w:rPr>
                <w:rFonts w:cs="Times New Roman"/>
                <w:sz w:val="18"/>
                <w:szCs w:val="18"/>
                <w:lang w:eastAsia="zh-CN"/>
              </w:rPr>
            </w:pPr>
            <w:r w:rsidRPr="00105F1F">
              <w:rPr>
                <w:rFonts w:cs="Times New Roman"/>
                <w:sz w:val="18"/>
                <w:szCs w:val="18"/>
                <w:lang w:eastAsia="zh-CN"/>
              </w:rPr>
              <w:t>According to the TR 38.802, beam management in 5G NR was defined as follows:</w:t>
            </w:r>
          </w:p>
          <w:p w14:paraId="6DD0A7C9" w14:textId="25237232" w:rsidR="00105F1F" w:rsidRPr="00105F1F" w:rsidRDefault="00105F1F" w:rsidP="00D341DE">
            <w:pPr>
              <w:pStyle w:val="ListParagraph"/>
              <w:numPr>
                <w:ilvl w:val="0"/>
                <w:numId w:val="21"/>
              </w:numPr>
              <w:snapToGrid w:val="0"/>
              <w:spacing w:after="0" w:line="240" w:lineRule="auto"/>
              <w:jc w:val="both"/>
              <w:rPr>
                <w:sz w:val="18"/>
                <w:szCs w:val="18"/>
                <w:lang w:eastAsia="zh-CN"/>
              </w:rPr>
            </w:pPr>
            <w:r w:rsidRPr="00105F1F">
              <w:rPr>
                <w:b/>
                <w:sz w:val="18"/>
                <w:szCs w:val="18"/>
                <w:lang w:eastAsia="zh-CN"/>
              </w:rPr>
              <w:t>Beam management:</w:t>
            </w:r>
            <w:r w:rsidRPr="00105F1F">
              <w:rPr>
                <w:sz w:val="18"/>
                <w:szCs w:val="18"/>
                <w:lang w:eastAsia="zh-CN"/>
              </w:rPr>
              <w:t xml:space="preserve"> a set of L1/L2 procedures to acquire and maintain a set of TRP(s) and/or UE beams that can be used for DL and UL transmission/reception, which include at least following aspects:</w:t>
            </w:r>
          </w:p>
          <w:p w14:paraId="78C1CEA4" w14:textId="57E9F8C2" w:rsidR="00105F1F" w:rsidRPr="00105F1F" w:rsidRDefault="00105F1F" w:rsidP="00D341DE">
            <w:pPr>
              <w:pStyle w:val="ListParagraph"/>
              <w:numPr>
                <w:ilvl w:val="1"/>
                <w:numId w:val="21"/>
              </w:numPr>
              <w:snapToGrid w:val="0"/>
              <w:spacing w:after="0" w:line="240" w:lineRule="auto"/>
              <w:jc w:val="both"/>
              <w:rPr>
                <w:sz w:val="18"/>
                <w:szCs w:val="18"/>
                <w:lang w:eastAsia="zh-CN"/>
              </w:rPr>
            </w:pPr>
            <w:r w:rsidRPr="00105F1F">
              <w:rPr>
                <w:b/>
                <w:sz w:val="18"/>
                <w:szCs w:val="18"/>
                <w:lang w:eastAsia="zh-CN"/>
              </w:rPr>
              <w:t>Beam determination:</w:t>
            </w:r>
            <w:r w:rsidRPr="00105F1F">
              <w:rPr>
                <w:sz w:val="18"/>
                <w:szCs w:val="18"/>
                <w:lang w:eastAsia="zh-CN"/>
              </w:rPr>
              <w:t xml:space="preserve"> for TRP(s) or UE to select of its own Tx/Rx beam(s).</w:t>
            </w:r>
          </w:p>
          <w:p w14:paraId="3E2156E6" w14:textId="00748314" w:rsidR="00105F1F" w:rsidRPr="00105F1F" w:rsidRDefault="00105F1F" w:rsidP="00D341DE">
            <w:pPr>
              <w:pStyle w:val="ListParagraph"/>
              <w:numPr>
                <w:ilvl w:val="1"/>
                <w:numId w:val="21"/>
              </w:numPr>
              <w:snapToGrid w:val="0"/>
              <w:spacing w:after="0" w:line="240" w:lineRule="auto"/>
              <w:jc w:val="both"/>
              <w:rPr>
                <w:sz w:val="18"/>
                <w:szCs w:val="18"/>
                <w:lang w:eastAsia="zh-CN"/>
              </w:rPr>
            </w:pPr>
            <w:r w:rsidRPr="00105F1F">
              <w:rPr>
                <w:b/>
                <w:sz w:val="18"/>
                <w:szCs w:val="18"/>
                <w:lang w:eastAsia="zh-CN"/>
              </w:rPr>
              <w:t>Beam measurement:</w:t>
            </w:r>
            <w:r w:rsidRPr="00105F1F">
              <w:rPr>
                <w:sz w:val="18"/>
                <w:szCs w:val="18"/>
                <w:lang w:eastAsia="zh-CN"/>
              </w:rPr>
              <w:t xml:space="preserve"> for TRP(s) or UE to measure characteristics of received beamformed signals</w:t>
            </w:r>
          </w:p>
          <w:p w14:paraId="200F8FFF" w14:textId="36986A83" w:rsidR="00105F1F" w:rsidRPr="00105F1F" w:rsidRDefault="00105F1F" w:rsidP="00D341DE">
            <w:pPr>
              <w:pStyle w:val="ListParagraph"/>
              <w:numPr>
                <w:ilvl w:val="1"/>
                <w:numId w:val="21"/>
              </w:numPr>
              <w:snapToGrid w:val="0"/>
              <w:spacing w:after="0" w:line="240" w:lineRule="auto"/>
              <w:jc w:val="both"/>
              <w:rPr>
                <w:sz w:val="18"/>
                <w:szCs w:val="18"/>
                <w:lang w:eastAsia="zh-CN"/>
              </w:rPr>
            </w:pPr>
            <w:r w:rsidRPr="00105F1F">
              <w:rPr>
                <w:b/>
                <w:sz w:val="18"/>
                <w:szCs w:val="18"/>
                <w:lang w:eastAsia="zh-CN"/>
              </w:rPr>
              <w:t>Beam reporting:</w:t>
            </w:r>
            <w:r w:rsidRPr="00105F1F">
              <w:rPr>
                <w:sz w:val="18"/>
                <w:szCs w:val="18"/>
                <w:lang w:eastAsia="zh-CN"/>
              </w:rPr>
              <w:t xml:space="preserve"> for UE to report information of beamformed signal(s) based on beam measurement</w:t>
            </w:r>
          </w:p>
          <w:p w14:paraId="0CE3ED41" w14:textId="438EE5D2" w:rsidR="00BB54EB" w:rsidRPr="00105F1F" w:rsidRDefault="00105F1F" w:rsidP="00D341DE">
            <w:pPr>
              <w:pStyle w:val="ListParagraph"/>
              <w:numPr>
                <w:ilvl w:val="1"/>
                <w:numId w:val="21"/>
              </w:numPr>
              <w:snapToGrid w:val="0"/>
              <w:spacing w:after="0" w:line="240" w:lineRule="auto"/>
              <w:jc w:val="both"/>
              <w:rPr>
                <w:sz w:val="18"/>
                <w:szCs w:val="18"/>
                <w:lang w:eastAsia="zh-CN"/>
              </w:rPr>
            </w:pPr>
            <w:r w:rsidRPr="00105F1F">
              <w:rPr>
                <w:b/>
                <w:sz w:val="18"/>
                <w:szCs w:val="18"/>
                <w:lang w:eastAsia="zh-CN"/>
              </w:rPr>
              <w:t>Beam sweeping:</w:t>
            </w:r>
            <w:r w:rsidRPr="00105F1F">
              <w:rPr>
                <w:sz w:val="18"/>
                <w:szCs w:val="18"/>
                <w:lang w:eastAsia="zh-CN"/>
              </w:rPr>
              <w:t xml:space="preserve"> operation of covering a spatial area, with beams transmitted and/or received during a time interval in a predetermined way.</w:t>
            </w:r>
          </w:p>
        </w:tc>
        <w:tc>
          <w:tcPr>
            <w:tcW w:w="1800" w:type="dxa"/>
          </w:tcPr>
          <w:p w14:paraId="1F119F5F" w14:textId="6BDD3843" w:rsidR="006A3918" w:rsidRDefault="006C223D" w:rsidP="00E87283">
            <w:pPr>
              <w:rPr>
                <w:rFonts w:cs="Times New Roman"/>
                <w:sz w:val="18"/>
                <w:szCs w:val="18"/>
                <w:lang w:eastAsia="zh-CN"/>
              </w:rPr>
            </w:pPr>
            <w:proofErr w:type="spellStart"/>
            <w:r>
              <w:rPr>
                <w:rFonts w:cs="Times New Roman"/>
                <w:sz w:val="18"/>
                <w:szCs w:val="18"/>
                <w:lang w:eastAsia="zh-CN"/>
              </w:rPr>
              <w:t>xiaomi</w:t>
            </w:r>
            <w:proofErr w:type="spellEnd"/>
            <w:r>
              <w:rPr>
                <w:rFonts w:cs="Times New Roman"/>
                <w:sz w:val="18"/>
                <w:szCs w:val="18"/>
                <w:lang w:eastAsia="zh-CN"/>
              </w:rPr>
              <w:t>,</w:t>
            </w:r>
            <w:r w:rsidR="007E11F9">
              <w:rPr>
                <w:rFonts w:cs="Times New Roman"/>
                <w:sz w:val="18"/>
                <w:szCs w:val="18"/>
                <w:lang w:eastAsia="zh-CN"/>
              </w:rPr>
              <w:t xml:space="preserve"> China Telecom, </w:t>
            </w:r>
            <w:r w:rsidR="000C6E1D">
              <w:rPr>
                <w:rFonts w:cs="Times New Roman"/>
                <w:sz w:val="18"/>
                <w:szCs w:val="18"/>
                <w:lang w:eastAsia="zh-CN"/>
              </w:rPr>
              <w:t xml:space="preserve">CMCC, </w:t>
            </w:r>
          </w:p>
        </w:tc>
      </w:tr>
      <w:tr w:rsidR="00AA6EC7" w14:paraId="6E391E5F" w14:textId="77777777" w:rsidTr="00E87283">
        <w:trPr>
          <w:trHeight w:val="288"/>
        </w:trPr>
        <w:tc>
          <w:tcPr>
            <w:tcW w:w="445" w:type="dxa"/>
          </w:tcPr>
          <w:p w14:paraId="2DB6F215" w14:textId="2233EFC7" w:rsidR="00AA6EC7" w:rsidRDefault="00AA6EC7" w:rsidP="00AA6EC7">
            <w:pPr>
              <w:jc w:val="center"/>
              <w:rPr>
                <w:sz w:val="18"/>
                <w:szCs w:val="18"/>
                <w:lang w:eastAsia="zh-CN"/>
              </w:rPr>
            </w:pPr>
            <w:r>
              <w:rPr>
                <w:sz w:val="18"/>
                <w:szCs w:val="18"/>
                <w:lang w:eastAsia="zh-CN"/>
              </w:rPr>
              <w:t>2</w:t>
            </w:r>
            <w:r w:rsidR="00972D3F">
              <w:rPr>
                <w:sz w:val="18"/>
                <w:szCs w:val="18"/>
                <w:lang w:eastAsia="zh-CN"/>
              </w:rPr>
              <w:t>.1</w:t>
            </w:r>
          </w:p>
        </w:tc>
        <w:tc>
          <w:tcPr>
            <w:tcW w:w="1710" w:type="dxa"/>
          </w:tcPr>
          <w:p w14:paraId="5E71E4D2" w14:textId="5B8E0ACC" w:rsidR="00AA6EC7" w:rsidRDefault="00AA6EC7" w:rsidP="00AA6EC7">
            <w:pPr>
              <w:jc w:val="center"/>
              <w:rPr>
                <w:sz w:val="18"/>
                <w:szCs w:val="18"/>
                <w:lang w:eastAsia="zh-CN"/>
              </w:rPr>
            </w:pPr>
            <w:r>
              <w:rPr>
                <w:sz w:val="18"/>
                <w:szCs w:val="18"/>
                <w:lang w:eastAsia="zh-CN"/>
              </w:rPr>
              <w:t>QCL</w:t>
            </w:r>
            <w:r w:rsidR="00972D3F">
              <w:rPr>
                <w:sz w:val="18"/>
                <w:szCs w:val="18"/>
                <w:lang w:eastAsia="zh-CN"/>
              </w:rPr>
              <w:t>-</w:t>
            </w:r>
            <w:r w:rsidR="00972D3F">
              <w:rPr>
                <w:rFonts w:hint="eastAsia"/>
                <w:sz w:val="18"/>
                <w:szCs w:val="18"/>
                <w:lang w:eastAsia="zh-CN"/>
              </w:rPr>
              <w:t>re</w:t>
            </w:r>
            <w:r w:rsidR="00972D3F">
              <w:rPr>
                <w:sz w:val="18"/>
                <w:szCs w:val="18"/>
                <w:lang w:eastAsia="zh-CN"/>
              </w:rPr>
              <w:t xml:space="preserve">lated aspect </w:t>
            </w:r>
            <w:r w:rsidR="00972D3F">
              <w:rPr>
                <w:bCs/>
                <w:sz w:val="18"/>
                <w:szCs w:val="18"/>
              </w:rPr>
              <w:t>–</w:t>
            </w:r>
            <w:r>
              <w:rPr>
                <w:sz w:val="18"/>
                <w:szCs w:val="18"/>
                <w:lang w:eastAsia="zh-CN"/>
              </w:rPr>
              <w:t xml:space="preserve"> </w:t>
            </w:r>
            <w:r w:rsidR="00972D3F">
              <w:rPr>
                <w:sz w:val="18"/>
                <w:szCs w:val="18"/>
                <w:lang w:eastAsia="zh-CN"/>
              </w:rPr>
              <w:t>Definition &amp; source QCL-RS</w:t>
            </w:r>
          </w:p>
        </w:tc>
        <w:tc>
          <w:tcPr>
            <w:tcW w:w="6120" w:type="dxa"/>
          </w:tcPr>
          <w:p w14:paraId="31C2AFEE" w14:textId="77777777" w:rsidR="00972D3F" w:rsidRPr="00BB54EB" w:rsidRDefault="00972D3F" w:rsidP="00972D3F">
            <w:pPr>
              <w:jc w:val="both"/>
              <w:rPr>
                <w:rFonts w:cs="Times New Roman"/>
                <w:sz w:val="18"/>
                <w:szCs w:val="18"/>
                <w:u w:val="single"/>
                <w:lang w:eastAsia="zh-CN"/>
              </w:rPr>
            </w:pPr>
            <w:r w:rsidRPr="00BB54EB">
              <w:rPr>
                <w:rFonts w:cs="Times New Roman"/>
                <w:sz w:val="18"/>
                <w:szCs w:val="18"/>
                <w:u w:val="single"/>
                <w:lang w:eastAsia="zh-CN"/>
              </w:rPr>
              <w:t xml:space="preserve">QCL </w:t>
            </w:r>
            <w:r>
              <w:rPr>
                <w:rFonts w:cs="Times New Roman"/>
                <w:sz w:val="18"/>
                <w:szCs w:val="18"/>
                <w:u w:val="single"/>
                <w:lang w:eastAsia="zh-CN"/>
              </w:rPr>
              <w:t>definition</w:t>
            </w:r>
          </w:p>
          <w:p w14:paraId="75EBD518" w14:textId="0996023B" w:rsidR="00972D3F" w:rsidRPr="00972D3F" w:rsidRDefault="00972D3F" w:rsidP="00F72DDB">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t xml:space="preserve">[11] … </w:t>
            </w:r>
            <w:r w:rsidRPr="00E57161">
              <w:rPr>
                <w:rFonts w:cs="Times New Roman"/>
                <w:sz w:val="18"/>
                <w:szCs w:val="18"/>
                <w:lang w:eastAsia="zh-CN"/>
              </w:rPr>
              <w:t>Quasi-Co-Location (QCL) is a fundamental physical layer concept in 5G NR. It is defined as follows: Two antenna ports are said to be quasi co-located if properties of the channel over which a symbol on one antenna port is conveyed can be inferred from the channel over which a symbol on the other antenna port is conveyed.</w:t>
            </w:r>
          </w:p>
          <w:p w14:paraId="2033737E" w14:textId="77777777" w:rsidR="00AA6EC7" w:rsidRDefault="00AA6EC7" w:rsidP="00AA6EC7">
            <w:pPr>
              <w:jc w:val="both"/>
              <w:rPr>
                <w:rFonts w:cs="Times New Roman"/>
                <w:sz w:val="18"/>
                <w:szCs w:val="18"/>
                <w:lang w:eastAsia="zh-CN"/>
              </w:rPr>
            </w:pPr>
          </w:p>
          <w:p w14:paraId="70E26204" w14:textId="77777777" w:rsidR="00AA6EC7" w:rsidRPr="00BB54EB" w:rsidRDefault="00AA6EC7" w:rsidP="00AA6EC7">
            <w:pPr>
              <w:jc w:val="both"/>
              <w:rPr>
                <w:rFonts w:cs="Times New Roman"/>
                <w:sz w:val="18"/>
                <w:szCs w:val="18"/>
                <w:u w:val="single"/>
                <w:lang w:eastAsia="zh-CN"/>
              </w:rPr>
            </w:pPr>
            <w:r>
              <w:rPr>
                <w:rFonts w:cs="Times New Roman"/>
                <w:sz w:val="18"/>
                <w:szCs w:val="18"/>
                <w:u w:val="single"/>
                <w:lang w:eastAsia="zh-CN"/>
              </w:rPr>
              <w:t>S</w:t>
            </w:r>
            <w:r w:rsidRPr="00BB54EB">
              <w:rPr>
                <w:rFonts w:cs="Times New Roman"/>
                <w:sz w:val="18"/>
                <w:szCs w:val="18"/>
                <w:u w:val="single"/>
                <w:lang w:eastAsia="zh-CN"/>
              </w:rPr>
              <w:t>ource</w:t>
            </w:r>
            <w:r>
              <w:rPr>
                <w:rFonts w:cs="Times New Roman"/>
                <w:sz w:val="18"/>
                <w:szCs w:val="18"/>
                <w:u w:val="single"/>
                <w:lang w:eastAsia="zh-CN"/>
              </w:rPr>
              <w:t xml:space="preserve"> QCL-RS (e.g., SSB, P-TRS)</w:t>
            </w:r>
          </w:p>
          <w:p w14:paraId="37D72AF7" w14:textId="77777777" w:rsidR="00AA6EC7" w:rsidRDefault="00AA6EC7" w:rsidP="00F72DDB">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t xml:space="preserve">[1] … </w:t>
            </w:r>
            <w:r w:rsidRPr="001B7218">
              <w:rPr>
                <w:rFonts w:cs="Times New Roman"/>
                <w:sz w:val="18"/>
                <w:szCs w:val="18"/>
                <w:lang w:eastAsia="zh-CN"/>
              </w:rPr>
              <w:t>in 5G NR, periodic TRS is UE-specific and serves as a primary QCL source reference signal for downlink reception, supporting channel estimation for CSI-RS, PDCCH DM-RS, and PDSCH DM-RS. In contrast, uplink reception of PUCCH and PUSCH relies directly on DM-RS. The use of UE-specific periodic TRS introduces significant system overhead and contributes to increased network energy consumption. For 6G, it is therefore desirable to revisit the reliance on periodic TRS and explore mechanisms to reduce or eliminate its transmission, such as using aperiodic TRS transmitted in vicinity of data transmissions (PDSCH) or relying more on DMRS for downlink reception.</w:t>
            </w:r>
          </w:p>
          <w:p w14:paraId="549814C7" w14:textId="77777777" w:rsidR="00AA6EC7" w:rsidRDefault="00AA6EC7" w:rsidP="00F72DDB">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t xml:space="preserve">[8] … </w:t>
            </w:r>
            <w:r w:rsidRPr="00DF755F">
              <w:rPr>
                <w:rFonts w:cs="Times New Roman"/>
                <w:sz w:val="18"/>
                <w:szCs w:val="18"/>
                <w:lang w:eastAsia="zh-CN"/>
              </w:rPr>
              <w:t>According to commercial practices, the TRS related QCL chains don't help much in improving system performance, but takes up valuable time frequency resources and increases the workload of base station</w:t>
            </w:r>
            <w:r>
              <w:rPr>
                <w:rFonts w:cs="Times New Roman"/>
                <w:sz w:val="18"/>
                <w:szCs w:val="18"/>
                <w:lang w:eastAsia="zh-CN"/>
              </w:rPr>
              <w:t>.</w:t>
            </w:r>
          </w:p>
          <w:p w14:paraId="69620855" w14:textId="77777777" w:rsidR="00AA6EC7" w:rsidRDefault="00AA6EC7" w:rsidP="00F72DDB">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t xml:space="preserve">[11] … </w:t>
            </w:r>
            <w:r w:rsidRPr="0010554D">
              <w:rPr>
                <w:rFonts w:cs="Times New Roman"/>
                <w:sz w:val="18"/>
                <w:szCs w:val="18"/>
                <w:lang w:eastAsia="zh-CN"/>
              </w:rPr>
              <w:t>mandates the SSB as the primary or sole source for QCL relationships, which becomes unsuitable in high-mobility scenarios (e.g., high-speed train) or for flexible access based on CSI-RS. For instance, in high-speed train scenarios using Single Frequency Network (SFN) transmission or in multi-TRP/cell free cooperative scenarios, the SSB may fail to provide the precise QCL information required for a specific TRP. This rigidity becomes a bottleneck for rapid beam switching and dynamic TRP cooperation.</w:t>
            </w:r>
          </w:p>
          <w:p w14:paraId="70E69040" w14:textId="53F22DC4" w:rsidR="00AA6EC7" w:rsidRDefault="00AA6EC7" w:rsidP="00F72DDB">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lastRenderedPageBreak/>
              <w:t xml:space="preserve">[29] … </w:t>
            </w:r>
            <w:r w:rsidRPr="00BB54EB">
              <w:rPr>
                <w:rFonts w:cs="Times New Roman"/>
                <w:sz w:val="18"/>
                <w:szCs w:val="18"/>
                <w:lang w:eastAsia="zh-CN"/>
              </w:rPr>
              <w:t>periodic TRS is used as QCL source RS for many other signals including CSI-RS for CSI acquisition, PDSCH DMRS, and PDCCH DMRS. Periodic TRS is an always-on signal that contributes to high reference signal overhead as well as UE and network energy consumption, which will increase in denser network with more TRPs and short inter-site distances</w:t>
            </w:r>
          </w:p>
          <w:p w14:paraId="0CD29DF6" w14:textId="7AE0E59A" w:rsidR="00353F95" w:rsidRDefault="00353F95" w:rsidP="00F72DDB">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t xml:space="preserve">[37] ... </w:t>
            </w:r>
            <w:r w:rsidRPr="00353F95">
              <w:rPr>
                <w:rFonts w:cs="Times New Roman"/>
                <w:sz w:val="18"/>
                <w:szCs w:val="18"/>
                <w:lang w:eastAsia="zh-CN"/>
              </w:rPr>
              <w:t>With increasing mobility at higher carrier frequencies, fewer number of TRS resources for tracking by the UE, the faster rate of change of the strongest beams serving the UE and higher latency of update of QCL references for TRS via RRC act as a bottleneck for accurate and reliable channel parameter estimations required for PDCCH and PDSCH demodulation.</w:t>
            </w:r>
          </w:p>
          <w:p w14:paraId="52643A48" w14:textId="77777777" w:rsidR="00AA6EC7" w:rsidRDefault="00AA6EC7" w:rsidP="00AA6EC7">
            <w:pPr>
              <w:rPr>
                <w:sz w:val="18"/>
                <w:szCs w:val="18"/>
                <w:u w:val="single"/>
                <w:lang w:eastAsia="zh-CN"/>
              </w:rPr>
            </w:pPr>
          </w:p>
        </w:tc>
        <w:tc>
          <w:tcPr>
            <w:tcW w:w="1800" w:type="dxa"/>
          </w:tcPr>
          <w:p w14:paraId="6A1CCEDF" w14:textId="5C6B170C" w:rsidR="00AA6EC7" w:rsidRDefault="00972D3F" w:rsidP="00AA6EC7">
            <w:pPr>
              <w:rPr>
                <w:sz w:val="18"/>
                <w:szCs w:val="18"/>
                <w:lang w:eastAsia="zh-CN"/>
              </w:rPr>
            </w:pPr>
            <w:r>
              <w:rPr>
                <w:rFonts w:cs="Times New Roman"/>
                <w:sz w:val="18"/>
                <w:szCs w:val="18"/>
                <w:lang w:eastAsia="zh-CN"/>
              </w:rPr>
              <w:lastRenderedPageBreak/>
              <w:t xml:space="preserve">Nokia, </w:t>
            </w:r>
            <w:r>
              <w:rPr>
                <w:rFonts w:cs="Times New Roman" w:hint="eastAsia"/>
                <w:sz w:val="18"/>
                <w:szCs w:val="18"/>
                <w:lang w:eastAsia="zh-CN"/>
              </w:rPr>
              <w:t>ZTE</w:t>
            </w:r>
            <w:r>
              <w:rPr>
                <w:rFonts w:cs="Times New Roman"/>
                <w:sz w:val="18"/>
                <w:szCs w:val="18"/>
                <w:lang w:eastAsia="zh-CN"/>
              </w:rPr>
              <w:t>, CMCC, Ericsson</w:t>
            </w:r>
            <w:r w:rsidR="00FA309A">
              <w:rPr>
                <w:rFonts w:cs="Times New Roman"/>
                <w:sz w:val="18"/>
                <w:szCs w:val="18"/>
                <w:lang w:eastAsia="zh-CN"/>
              </w:rPr>
              <w:t xml:space="preserve">, </w:t>
            </w:r>
            <w:r w:rsidR="003E6EEE">
              <w:rPr>
                <w:rFonts w:cs="Times New Roman"/>
                <w:sz w:val="18"/>
                <w:szCs w:val="18"/>
                <w:lang w:eastAsia="zh-CN"/>
              </w:rPr>
              <w:t xml:space="preserve">China Telecom, </w:t>
            </w:r>
            <w:r w:rsidR="00353F95" w:rsidRPr="00353F95">
              <w:rPr>
                <w:rFonts w:cs="Times New Roman"/>
                <w:sz w:val="18"/>
                <w:szCs w:val="18"/>
                <w:lang w:eastAsia="zh-CN"/>
              </w:rPr>
              <w:t>Fraunhofer IIS, Fraunhofer HHI</w:t>
            </w:r>
            <w:r w:rsidR="007D4049">
              <w:rPr>
                <w:rFonts w:cs="Times New Roman"/>
                <w:sz w:val="18"/>
                <w:szCs w:val="18"/>
                <w:lang w:eastAsia="zh-CN"/>
              </w:rPr>
              <w:t xml:space="preserve">, </w:t>
            </w:r>
            <w:proofErr w:type="spellStart"/>
            <w:r w:rsidR="007D4049" w:rsidRPr="007D4049">
              <w:rPr>
                <w:rFonts w:cs="Times New Roman"/>
                <w:sz w:val="18"/>
                <w:szCs w:val="18"/>
                <w:lang w:eastAsia="zh-CN"/>
              </w:rPr>
              <w:t>CEWiT</w:t>
            </w:r>
            <w:proofErr w:type="spellEnd"/>
          </w:p>
        </w:tc>
      </w:tr>
      <w:tr w:rsidR="00972D3F" w14:paraId="03D79C2E" w14:textId="77777777" w:rsidTr="00E87283">
        <w:trPr>
          <w:trHeight w:val="288"/>
        </w:trPr>
        <w:tc>
          <w:tcPr>
            <w:tcW w:w="445" w:type="dxa"/>
          </w:tcPr>
          <w:p w14:paraId="2F5138B3" w14:textId="705878EE" w:rsidR="00972D3F" w:rsidRDefault="00972D3F" w:rsidP="00AA6EC7">
            <w:pPr>
              <w:jc w:val="center"/>
              <w:rPr>
                <w:sz w:val="18"/>
                <w:szCs w:val="18"/>
                <w:lang w:eastAsia="zh-CN"/>
              </w:rPr>
            </w:pPr>
            <w:r>
              <w:rPr>
                <w:sz w:val="18"/>
                <w:szCs w:val="18"/>
                <w:lang w:eastAsia="zh-CN"/>
              </w:rPr>
              <w:t>2.2</w:t>
            </w:r>
          </w:p>
        </w:tc>
        <w:tc>
          <w:tcPr>
            <w:tcW w:w="1710" w:type="dxa"/>
          </w:tcPr>
          <w:p w14:paraId="59F8F043" w14:textId="437DCD9D" w:rsidR="00972D3F" w:rsidRDefault="00972D3F" w:rsidP="00AA6EC7">
            <w:pPr>
              <w:jc w:val="center"/>
              <w:rPr>
                <w:sz w:val="18"/>
                <w:szCs w:val="18"/>
                <w:lang w:eastAsia="zh-CN"/>
              </w:rPr>
            </w:pPr>
            <w:r>
              <w:rPr>
                <w:sz w:val="18"/>
                <w:szCs w:val="18"/>
                <w:lang w:eastAsia="zh-CN"/>
              </w:rPr>
              <w:t>QCL-</w:t>
            </w:r>
            <w:r>
              <w:rPr>
                <w:rFonts w:hint="eastAsia"/>
                <w:sz w:val="18"/>
                <w:szCs w:val="18"/>
                <w:lang w:eastAsia="zh-CN"/>
              </w:rPr>
              <w:t>re</w:t>
            </w:r>
            <w:r>
              <w:rPr>
                <w:sz w:val="18"/>
                <w:szCs w:val="18"/>
                <w:lang w:eastAsia="zh-CN"/>
              </w:rPr>
              <w:t xml:space="preserve">lated aspect </w:t>
            </w:r>
            <w:r>
              <w:rPr>
                <w:bCs/>
                <w:sz w:val="18"/>
                <w:szCs w:val="18"/>
              </w:rPr>
              <w:t>–</w:t>
            </w:r>
            <w:r>
              <w:rPr>
                <w:sz w:val="18"/>
                <w:szCs w:val="18"/>
                <w:lang w:eastAsia="zh-CN"/>
              </w:rPr>
              <w:t xml:space="preserve"> unified TCI framework</w:t>
            </w:r>
          </w:p>
        </w:tc>
        <w:tc>
          <w:tcPr>
            <w:tcW w:w="6120" w:type="dxa"/>
          </w:tcPr>
          <w:p w14:paraId="3C3573A8" w14:textId="77777777" w:rsidR="00972D3F" w:rsidRPr="00960F79" w:rsidRDefault="00972D3F" w:rsidP="00972D3F">
            <w:pPr>
              <w:rPr>
                <w:sz w:val="18"/>
                <w:szCs w:val="18"/>
                <w:u w:val="single"/>
                <w:lang w:eastAsia="zh-CN"/>
              </w:rPr>
            </w:pPr>
            <w:r>
              <w:rPr>
                <w:sz w:val="18"/>
                <w:szCs w:val="18"/>
                <w:u w:val="single"/>
                <w:lang w:eastAsia="zh-CN"/>
              </w:rPr>
              <w:t>Unified TCI framework (R17/18) vs Separate TCI/spatial-relation (R15/16)</w:t>
            </w:r>
          </w:p>
          <w:p w14:paraId="69A2B704" w14:textId="77777777" w:rsidR="00972D3F" w:rsidRPr="009F57FA" w:rsidRDefault="00972D3F" w:rsidP="00F72DDB">
            <w:pPr>
              <w:pStyle w:val="ListParagraph"/>
              <w:numPr>
                <w:ilvl w:val="0"/>
                <w:numId w:val="18"/>
              </w:numPr>
              <w:spacing w:after="0" w:line="257" w:lineRule="auto"/>
              <w:ind w:left="340"/>
              <w:jc w:val="both"/>
              <w:rPr>
                <w:rFonts w:cs="Times New Roman"/>
                <w:sz w:val="18"/>
                <w:szCs w:val="18"/>
                <w:lang w:eastAsia="zh-CN"/>
              </w:rPr>
            </w:pPr>
            <w:r w:rsidRPr="009F57FA">
              <w:rPr>
                <w:rFonts w:cs="Times New Roman"/>
                <w:sz w:val="18"/>
                <w:szCs w:val="18"/>
                <w:lang w:eastAsia="zh-CN"/>
              </w:rPr>
              <w:t>[1] … Fragmented development of overlapping beam measurement and reporting features across working groups leads to divergent designs, increased system complexity, and longer development cycles.</w:t>
            </w:r>
          </w:p>
          <w:p w14:paraId="2253FD21" w14:textId="77777777" w:rsidR="00972D3F" w:rsidRPr="009F57FA" w:rsidRDefault="00972D3F" w:rsidP="00F72DDB">
            <w:pPr>
              <w:pStyle w:val="ListParagraph"/>
              <w:numPr>
                <w:ilvl w:val="0"/>
                <w:numId w:val="18"/>
              </w:numPr>
              <w:spacing w:after="0" w:line="257" w:lineRule="auto"/>
              <w:ind w:left="340"/>
              <w:jc w:val="both"/>
              <w:rPr>
                <w:rFonts w:cs="Times New Roman"/>
                <w:sz w:val="18"/>
                <w:szCs w:val="18"/>
                <w:lang w:eastAsia="zh-CN"/>
              </w:rPr>
            </w:pPr>
            <w:r w:rsidRPr="009F57FA">
              <w:rPr>
                <w:rFonts w:cs="Times New Roman"/>
                <w:sz w:val="18"/>
                <w:szCs w:val="18"/>
                <w:lang w:eastAsia="zh-CN"/>
              </w:rPr>
              <w:t>[5] … In 5G BM framework, a lot of separate features were supported, leading to big redundancy in the spec., e.g., redundant configuration, measurement and reporting.</w:t>
            </w:r>
          </w:p>
          <w:p w14:paraId="0B22AB51" w14:textId="77777777" w:rsidR="00972D3F" w:rsidRPr="009F57FA" w:rsidRDefault="00972D3F" w:rsidP="00F72DDB">
            <w:pPr>
              <w:pStyle w:val="ListParagraph"/>
              <w:numPr>
                <w:ilvl w:val="0"/>
                <w:numId w:val="18"/>
              </w:numPr>
              <w:spacing w:after="0" w:line="257" w:lineRule="auto"/>
              <w:ind w:left="340"/>
              <w:jc w:val="both"/>
              <w:rPr>
                <w:rFonts w:cs="Times New Roman"/>
                <w:sz w:val="18"/>
                <w:szCs w:val="18"/>
                <w:lang w:eastAsia="zh-CN"/>
              </w:rPr>
            </w:pPr>
            <w:r w:rsidRPr="009F57FA">
              <w:rPr>
                <w:rFonts w:cs="Times New Roman"/>
                <w:sz w:val="18"/>
                <w:szCs w:val="18"/>
                <w:lang w:eastAsia="zh-CN"/>
              </w:rPr>
              <w:t xml:space="preserve">[8] … </w:t>
            </w:r>
            <w:r w:rsidRPr="009F57FA">
              <w:rPr>
                <w:rFonts w:eastAsia="Times New Roman"/>
                <w:sz w:val="18"/>
                <w:szCs w:val="18"/>
              </w:rPr>
              <w:t>5G has standardized a multitude of redundant features that turned out to be either never commercialized or proved to be highly impractical in real</w:t>
            </w:r>
            <w:r w:rsidRPr="009F57FA">
              <w:rPr>
                <w:rFonts w:eastAsia="Times New Roman" w:hint="eastAsia"/>
                <w:sz w:val="18"/>
                <w:szCs w:val="18"/>
              </w:rPr>
              <w:t>-</w:t>
            </w:r>
            <w:r w:rsidRPr="009F57FA">
              <w:rPr>
                <w:rFonts w:eastAsia="Times New Roman"/>
                <w:sz w:val="18"/>
                <w:szCs w:val="18"/>
              </w:rPr>
              <w:t xml:space="preserve">world </w:t>
            </w:r>
            <w:r w:rsidRPr="00F72DDB">
              <w:rPr>
                <w:rFonts w:cs="Times New Roman"/>
                <w:sz w:val="18"/>
                <w:szCs w:val="18"/>
                <w:lang w:eastAsia="zh-CN"/>
              </w:rPr>
              <w:t>deployments</w:t>
            </w:r>
            <w:r w:rsidRPr="009F57FA">
              <w:rPr>
                <w:rFonts w:eastAsia="Times New Roman"/>
                <w:sz w:val="18"/>
                <w:szCs w:val="18"/>
              </w:rPr>
              <w:t>. A prime example is the overly complicated QCL</w:t>
            </w:r>
            <w:r w:rsidRPr="009F57FA">
              <w:rPr>
                <w:rFonts w:eastAsia="Times New Roman" w:hint="eastAsia"/>
                <w:sz w:val="18"/>
                <w:szCs w:val="18"/>
              </w:rPr>
              <w:t>-</w:t>
            </w:r>
            <w:r w:rsidRPr="009F57FA">
              <w:rPr>
                <w:rFonts w:eastAsia="Times New Roman"/>
                <w:sz w:val="18"/>
                <w:szCs w:val="18"/>
              </w:rPr>
              <w:t>chain design. The complexity of this design made it difficult to implement and manage efficiently.</w:t>
            </w:r>
            <w:r w:rsidRPr="009F57FA">
              <w:rPr>
                <w:rFonts w:eastAsia="Times New Roman" w:hint="eastAsia"/>
                <w:sz w:val="18"/>
                <w:szCs w:val="18"/>
              </w:rPr>
              <w:t xml:space="preserve"> </w:t>
            </w:r>
            <w:r w:rsidRPr="009F57FA">
              <w:rPr>
                <w:rFonts w:eastAsia="Times New Roman"/>
                <w:sz w:val="18"/>
                <w:szCs w:val="18"/>
              </w:rPr>
              <w:t>Secondly, although the Rel</w:t>
            </w:r>
            <w:r w:rsidRPr="009F57FA">
              <w:rPr>
                <w:rFonts w:eastAsia="Times New Roman" w:hint="eastAsia"/>
                <w:sz w:val="18"/>
                <w:szCs w:val="18"/>
              </w:rPr>
              <w:t>-</w:t>
            </w:r>
            <w:r w:rsidRPr="009F57FA">
              <w:rPr>
                <w:rFonts w:eastAsia="Times New Roman"/>
                <w:sz w:val="18"/>
                <w:szCs w:val="18"/>
              </w:rPr>
              <w:t xml:space="preserve">17 </w:t>
            </w:r>
            <w:r w:rsidRPr="009F57FA">
              <w:rPr>
                <w:rFonts w:eastAsia="Times New Roman" w:hint="eastAsia"/>
                <w:sz w:val="18"/>
                <w:szCs w:val="18"/>
              </w:rPr>
              <w:t>u</w:t>
            </w:r>
            <w:r w:rsidRPr="009F57FA">
              <w:rPr>
                <w:rFonts w:eastAsia="Times New Roman"/>
                <w:sz w:val="18"/>
                <w:szCs w:val="18"/>
              </w:rPr>
              <w:t>nified TCI</w:t>
            </w:r>
            <w:r w:rsidRPr="009F57FA">
              <w:rPr>
                <w:rFonts w:eastAsia="Times New Roman" w:hint="eastAsia"/>
                <w:sz w:val="18"/>
                <w:szCs w:val="18"/>
              </w:rPr>
              <w:t xml:space="preserve"> </w:t>
            </w:r>
            <w:r w:rsidRPr="009F57FA">
              <w:rPr>
                <w:rFonts w:eastAsia="Times New Roman"/>
                <w:sz w:val="18"/>
                <w:szCs w:val="18"/>
              </w:rPr>
              <w:t>framework was a step forward in standardizing beam indication…</w:t>
            </w:r>
          </w:p>
          <w:p w14:paraId="4C12EB1D" w14:textId="77777777" w:rsidR="00972D3F" w:rsidRPr="009F57FA" w:rsidRDefault="00972D3F" w:rsidP="00F72DDB">
            <w:pPr>
              <w:pStyle w:val="ListParagraph"/>
              <w:numPr>
                <w:ilvl w:val="0"/>
                <w:numId w:val="18"/>
              </w:numPr>
              <w:spacing w:after="0" w:line="257" w:lineRule="auto"/>
              <w:ind w:left="340"/>
              <w:jc w:val="both"/>
              <w:rPr>
                <w:rFonts w:cs="Times New Roman"/>
                <w:sz w:val="18"/>
                <w:szCs w:val="18"/>
                <w:lang w:eastAsia="zh-CN"/>
              </w:rPr>
            </w:pPr>
            <w:r w:rsidRPr="009F57FA">
              <w:rPr>
                <w:rFonts w:cs="Times New Roman"/>
                <w:sz w:val="18"/>
                <w:szCs w:val="18"/>
                <w:lang w:eastAsia="zh-CN"/>
              </w:rPr>
              <w:t>[10] … In 6GR, DL/UL beam switching within a same TRP/cell or among different TRPs/cells is based on TCI state indication/update</w:t>
            </w:r>
          </w:p>
          <w:p w14:paraId="0CD28337" w14:textId="77777777" w:rsidR="00972D3F" w:rsidRPr="009F57FA" w:rsidRDefault="00972D3F" w:rsidP="00972D3F">
            <w:pPr>
              <w:pStyle w:val="ListParagraph"/>
              <w:numPr>
                <w:ilvl w:val="0"/>
                <w:numId w:val="20"/>
              </w:numPr>
              <w:snapToGrid w:val="0"/>
              <w:spacing w:after="0" w:line="257" w:lineRule="auto"/>
              <w:jc w:val="both"/>
              <w:rPr>
                <w:sz w:val="18"/>
                <w:szCs w:val="18"/>
                <w:lang w:eastAsia="zh-CN"/>
              </w:rPr>
            </w:pPr>
            <w:r w:rsidRPr="009F57FA">
              <w:rPr>
                <w:sz w:val="18"/>
                <w:szCs w:val="18"/>
                <w:lang w:eastAsia="zh-CN"/>
              </w:rPr>
              <w:t>Rel‑17/18 unified TCI together with ICBM as starting point</w:t>
            </w:r>
          </w:p>
          <w:p w14:paraId="030099FE" w14:textId="77777777" w:rsidR="00972D3F" w:rsidRPr="009F57FA" w:rsidRDefault="00972D3F" w:rsidP="00972D3F">
            <w:pPr>
              <w:pStyle w:val="ListParagraph"/>
              <w:numPr>
                <w:ilvl w:val="0"/>
                <w:numId w:val="20"/>
              </w:numPr>
              <w:snapToGrid w:val="0"/>
              <w:spacing w:after="0" w:line="257" w:lineRule="auto"/>
              <w:jc w:val="both"/>
              <w:rPr>
                <w:sz w:val="18"/>
                <w:szCs w:val="18"/>
                <w:lang w:eastAsia="zh-CN"/>
              </w:rPr>
            </w:pPr>
            <w:r w:rsidRPr="009F57FA">
              <w:rPr>
                <w:sz w:val="18"/>
                <w:szCs w:val="18"/>
                <w:lang w:eastAsia="zh-CN"/>
              </w:rPr>
              <w:t>At least for TRPs/cells under the same BBU</w:t>
            </w:r>
          </w:p>
          <w:p w14:paraId="492063EA" w14:textId="77777777" w:rsidR="00972D3F" w:rsidRPr="009F57FA" w:rsidRDefault="00972D3F" w:rsidP="00972D3F">
            <w:pPr>
              <w:pStyle w:val="ListParagraph"/>
              <w:numPr>
                <w:ilvl w:val="0"/>
                <w:numId w:val="20"/>
              </w:numPr>
              <w:snapToGrid w:val="0"/>
              <w:spacing w:after="0" w:line="257" w:lineRule="auto"/>
              <w:jc w:val="both"/>
              <w:rPr>
                <w:sz w:val="18"/>
                <w:szCs w:val="18"/>
                <w:lang w:eastAsia="zh-CN"/>
              </w:rPr>
            </w:pPr>
            <w:r w:rsidRPr="009F57FA">
              <w:rPr>
                <w:sz w:val="18"/>
                <w:szCs w:val="18"/>
                <w:lang w:eastAsia="zh-CN"/>
              </w:rPr>
              <w:t>Support more than one indicated TCI states for DL/UL</w:t>
            </w:r>
          </w:p>
          <w:p w14:paraId="7AA5DC27" w14:textId="77777777" w:rsidR="00972D3F" w:rsidRDefault="00972D3F" w:rsidP="00F72DDB">
            <w:pPr>
              <w:pStyle w:val="ListParagraph"/>
              <w:numPr>
                <w:ilvl w:val="0"/>
                <w:numId w:val="18"/>
              </w:numPr>
              <w:spacing w:after="0" w:line="257" w:lineRule="auto"/>
              <w:ind w:left="340"/>
              <w:jc w:val="both"/>
              <w:rPr>
                <w:sz w:val="18"/>
                <w:szCs w:val="18"/>
                <w:lang w:eastAsia="zh-CN"/>
              </w:rPr>
            </w:pPr>
            <w:r>
              <w:rPr>
                <w:sz w:val="18"/>
                <w:szCs w:val="18"/>
                <w:lang w:eastAsia="zh-CN"/>
              </w:rPr>
              <w:t xml:space="preserve">[11] … </w:t>
            </w:r>
            <w:r w:rsidRPr="00952C53">
              <w:rPr>
                <w:sz w:val="18"/>
                <w:szCs w:val="18"/>
                <w:lang w:eastAsia="zh-CN"/>
              </w:rPr>
              <w:t xml:space="preserve">In 6GR, a unified TCI framework for </w:t>
            </w:r>
            <w:proofErr w:type="spellStart"/>
            <w:r w:rsidRPr="00952C53">
              <w:rPr>
                <w:sz w:val="18"/>
                <w:szCs w:val="18"/>
                <w:lang w:eastAsia="zh-CN"/>
              </w:rPr>
              <w:t>mTRP</w:t>
            </w:r>
            <w:proofErr w:type="spellEnd"/>
            <w:r w:rsidRPr="00952C53">
              <w:rPr>
                <w:sz w:val="18"/>
                <w:szCs w:val="18"/>
                <w:lang w:eastAsia="zh-CN"/>
              </w:rPr>
              <w:t xml:space="preserve"> should be studied and the unified TCI framework in 5G NR can be seen as a starting point.</w:t>
            </w:r>
          </w:p>
          <w:p w14:paraId="47FBB456" w14:textId="77777777" w:rsidR="00972D3F" w:rsidRPr="009F57FA" w:rsidRDefault="00972D3F" w:rsidP="00F72DDB">
            <w:pPr>
              <w:pStyle w:val="ListParagraph"/>
              <w:numPr>
                <w:ilvl w:val="0"/>
                <w:numId w:val="18"/>
              </w:numPr>
              <w:spacing w:after="0" w:line="257" w:lineRule="auto"/>
              <w:ind w:left="340"/>
              <w:jc w:val="both"/>
              <w:rPr>
                <w:sz w:val="18"/>
                <w:szCs w:val="18"/>
                <w:lang w:eastAsia="zh-CN"/>
              </w:rPr>
            </w:pPr>
            <w:r w:rsidRPr="009F57FA">
              <w:rPr>
                <w:sz w:val="18"/>
                <w:szCs w:val="18"/>
                <w:lang w:eastAsia="zh-CN"/>
              </w:rPr>
              <w:t>[22] … Unified TCI framework in NR helped to facilitate joint DL/UL beam indication, reduce signaling overhead and associated ambiguities, but still built on top of legacy framework and having potentially scope for further simplification</w:t>
            </w:r>
          </w:p>
          <w:p w14:paraId="1E421DF0" w14:textId="77777777" w:rsidR="00972D3F" w:rsidRDefault="00972D3F" w:rsidP="00F72DDB">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t xml:space="preserve">[23] … </w:t>
            </w:r>
            <w:r w:rsidRPr="00010506">
              <w:rPr>
                <w:rFonts w:cs="Times New Roman"/>
                <w:sz w:val="18"/>
                <w:szCs w:val="18"/>
                <w:lang w:eastAsia="zh-CN"/>
              </w:rPr>
              <w:t>The unified TCI framework provides a scalable basis for beam management, including support for multi-TRP operation, with a clear beam application timeline and consistent beam usage across downlink and uplink channels.</w:t>
            </w:r>
          </w:p>
          <w:p w14:paraId="6A4AA7F4" w14:textId="5539A8F7" w:rsidR="00972D3F" w:rsidRDefault="00972D3F" w:rsidP="00F72DDB">
            <w:pPr>
              <w:pStyle w:val="ListParagraph"/>
              <w:numPr>
                <w:ilvl w:val="0"/>
                <w:numId w:val="18"/>
              </w:numPr>
              <w:spacing w:after="0" w:line="257" w:lineRule="auto"/>
              <w:ind w:left="340"/>
              <w:jc w:val="both"/>
              <w:rPr>
                <w:rFonts w:cs="Times New Roman"/>
                <w:sz w:val="18"/>
                <w:szCs w:val="18"/>
                <w:lang w:eastAsia="zh-CN"/>
              </w:rPr>
            </w:pPr>
            <w:r w:rsidRPr="009F57FA">
              <w:rPr>
                <w:rFonts w:cs="Times New Roman"/>
                <w:sz w:val="18"/>
                <w:szCs w:val="18"/>
                <w:lang w:eastAsia="zh-CN"/>
              </w:rPr>
              <w:t>[36] …</w:t>
            </w:r>
            <w:r w:rsidRPr="009F57FA">
              <w:rPr>
                <w:sz w:val="18"/>
                <w:szCs w:val="18"/>
              </w:rPr>
              <w:t xml:space="preserve"> </w:t>
            </w:r>
            <w:r w:rsidRPr="009F57FA">
              <w:rPr>
                <w:rFonts w:cs="Times New Roman"/>
                <w:sz w:val="18"/>
                <w:szCs w:val="18"/>
                <w:lang w:eastAsia="zh-CN"/>
              </w:rPr>
              <w:t xml:space="preserve">As one key component for multi-beam operation, unified TCI state has been introduced in R17 to switch the common beam associated with multiple channels/signals via a single beam switch command, instead of multiple individual commands. This saves both beam indication overhead and latency, compared with R15 TCI state framework. Therefore, the beam management </w:t>
            </w:r>
            <w:r w:rsidRPr="00F72DDB">
              <w:rPr>
                <w:sz w:val="18"/>
                <w:szCs w:val="18"/>
                <w:lang w:eastAsia="zh-CN"/>
              </w:rPr>
              <w:t>based</w:t>
            </w:r>
            <w:r w:rsidRPr="009F57FA">
              <w:rPr>
                <w:rFonts w:cs="Times New Roman"/>
                <w:sz w:val="18"/>
                <w:szCs w:val="18"/>
                <w:lang w:eastAsia="zh-CN"/>
              </w:rPr>
              <w:t xml:space="preserve"> on unified TCI state framework should be considered as baseline in 6G, across frequency ranges.</w:t>
            </w:r>
          </w:p>
          <w:p w14:paraId="3E260DE3" w14:textId="77777777" w:rsidR="00972D3F" w:rsidRPr="00BB54EB" w:rsidRDefault="00972D3F" w:rsidP="00972D3F">
            <w:pPr>
              <w:jc w:val="both"/>
              <w:rPr>
                <w:sz w:val="18"/>
                <w:szCs w:val="18"/>
                <w:u w:val="single"/>
                <w:lang w:eastAsia="zh-CN"/>
              </w:rPr>
            </w:pPr>
          </w:p>
        </w:tc>
        <w:tc>
          <w:tcPr>
            <w:tcW w:w="1800" w:type="dxa"/>
          </w:tcPr>
          <w:p w14:paraId="54EF853F" w14:textId="481CD533" w:rsidR="00972D3F" w:rsidRDefault="00972D3F" w:rsidP="00AA6EC7">
            <w:pPr>
              <w:rPr>
                <w:sz w:val="18"/>
                <w:szCs w:val="18"/>
                <w:lang w:eastAsia="zh-CN"/>
              </w:rPr>
            </w:pPr>
            <w:r>
              <w:rPr>
                <w:rFonts w:cs="Times New Roman"/>
                <w:sz w:val="18"/>
                <w:szCs w:val="18"/>
                <w:lang w:eastAsia="zh-CN"/>
              </w:rPr>
              <w:t xml:space="preserve">Apple, </w:t>
            </w:r>
            <w:proofErr w:type="spellStart"/>
            <w:r>
              <w:rPr>
                <w:rFonts w:cs="Times New Roman"/>
                <w:sz w:val="18"/>
                <w:szCs w:val="18"/>
                <w:lang w:eastAsia="zh-CN"/>
              </w:rPr>
              <w:t>Futurewei</w:t>
            </w:r>
            <w:proofErr w:type="spellEnd"/>
            <w:r>
              <w:rPr>
                <w:rFonts w:cs="Times New Roman"/>
                <w:sz w:val="18"/>
                <w:szCs w:val="18"/>
                <w:lang w:eastAsia="zh-CN"/>
              </w:rPr>
              <w:t xml:space="preserve">, Huawei, ZTE, Samsung, MediaTek, Ericsson, Qualcomm, Nokia, CMCC, NTT DOCOMO, TCL, CATT, </w:t>
            </w:r>
            <w:proofErr w:type="spellStart"/>
            <w:r>
              <w:rPr>
                <w:rFonts w:cs="Times New Roman"/>
                <w:sz w:val="18"/>
                <w:szCs w:val="18"/>
                <w:lang w:eastAsia="zh-CN"/>
              </w:rPr>
              <w:t>Ofinno</w:t>
            </w:r>
            <w:proofErr w:type="spellEnd"/>
            <w:r>
              <w:rPr>
                <w:rFonts w:cs="Times New Roman"/>
                <w:sz w:val="18"/>
                <w:szCs w:val="18"/>
                <w:lang w:eastAsia="zh-CN"/>
              </w:rPr>
              <w:t>, Google, NEC, China Telecom, IDC, Fujitsu,</w:t>
            </w:r>
            <w:r w:rsidR="00C30D55">
              <w:rPr>
                <w:rFonts w:cs="Times New Roman"/>
                <w:sz w:val="18"/>
                <w:szCs w:val="18"/>
                <w:lang w:eastAsia="zh-CN"/>
              </w:rPr>
              <w:t xml:space="preserve"> Sharp,</w:t>
            </w:r>
            <w:r w:rsidR="00B71BDE">
              <w:rPr>
                <w:rFonts w:cs="Times New Roman"/>
                <w:sz w:val="18"/>
                <w:szCs w:val="18"/>
                <w:lang w:eastAsia="zh-CN"/>
              </w:rPr>
              <w:t xml:space="preserve"> ETRI, </w:t>
            </w:r>
            <w:proofErr w:type="spellStart"/>
            <w:r w:rsidR="00B71BDE">
              <w:rPr>
                <w:rFonts w:cs="Times New Roman"/>
                <w:sz w:val="18"/>
                <w:szCs w:val="18"/>
                <w:lang w:eastAsia="zh-CN"/>
              </w:rPr>
              <w:t>Transsion</w:t>
            </w:r>
            <w:proofErr w:type="spellEnd"/>
            <w:r w:rsidR="00B71BDE">
              <w:rPr>
                <w:rFonts w:cs="Times New Roman"/>
                <w:sz w:val="18"/>
                <w:szCs w:val="18"/>
                <w:lang w:eastAsia="zh-CN"/>
              </w:rPr>
              <w:t xml:space="preserve">, </w:t>
            </w:r>
            <w:r w:rsidR="00420A8D">
              <w:rPr>
                <w:rFonts w:cs="Times New Roman"/>
                <w:sz w:val="18"/>
                <w:szCs w:val="18"/>
                <w:lang w:eastAsia="zh-CN"/>
              </w:rPr>
              <w:t xml:space="preserve">Sony, </w:t>
            </w:r>
            <w:r w:rsidR="00223326">
              <w:rPr>
                <w:rFonts w:cs="Times New Roman"/>
                <w:sz w:val="18"/>
                <w:szCs w:val="18"/>
                <w:lang w:eastAsia="zh-CN"/>
              </w:rPr>
              <w:t xml:space="preserve">AT&amp;T, </w:t>
            </w:r>
            <w:r w:rsidR="00D6390B" w:rsidRPr="00D6390B">
              <w:rPr>
                <w:rFonts w:cs="Times New Roman"/>
                <w:sz w:val="18"/>
                <w:szCs w:val="18"/>
                <w:lang w:eastAsia="zh-CN"/>
              </w:rPr>
              <w:t>Fraunhofer IIS, Fraunhofer HHI</w:t>
            </w:r>
            <w:r w:rsidR="007D4049">
              <w:rPr>
                <w:rFonts w:cs="Times New Roman"/>
                <w:sz w:val="18"/>
                <w:szCs w:val="18"/>
                <w:lang w:eastAsia="zh-CN"/>
              </w:rPr>
              <w:t xml:space="preserve">, </w:t>
            </w:r>
            <w:proofErr w:type="spellStart"/>
            <w:r w:rsidR="007D4049" w:rsidRPr="007D4049">
              <w:rPr>
                <w:rFonts w:cs="Times New Roman"/>
                <w:sz w:val="18"/>
                <w:szCs w:val="18"/>
                <w:lang w:eastAsia="zh-CN"/>
              </w:rPr>
              <w:t>CEWiT</w:t>
            </w:r>
            <w:proofErr w:type="spellEnd"/>
            <w:r w:rsidR="00B857FD">
              <w:rPr>
                <w:rFonts w:cs="Times New Roman"/>
                <w:sz w:val="18"/>
                <w:szCs w:val="18"/>
                <w:lang w:eastAsia="zh-CN"/>
              </w:rPr>
              <w:t xml:space="preserve">, </w:t>
            </w:r>
            <w:proofErr w:type="spellStart"/>
            <w:r w:rsidR="00B857FD">
              <w:rPr>
                <w:rFonts w:cs="Times New Roman"/>
                <w:sz w:val="18"/>
                <w:szCs w:val="18"/>
                <w:lang w:eastAsia="zh-CN"/>
              </w:rPr>
              <w:t>xiaomi</w:t>
            </w:r>
            <w:proofErr w:type="spellEnd"/>
            <w:r w:rsidR="00B857FD">
              <w:rPr>
                <w:rFonts w:cs="Times New Roman"/>
                <w:sz w:val="18"/>
                <w:szCs w:val="18"/>
                <w:lang w:eastAsia="zh-CN"/>
              </w:rPr>
              <w:t xml:space="preserve">, </w:t>
            </w:r>
          </w:p>
        </w:tc>
      </w:tr>
      <w:tr w:rsidR="00E94AFD" w14:paraId="098B41E6" w14:textId="77777777" w:rsidTr="00E87283">
        <w:trPr>
          <w:trHeight w:val="288"/>
        </w:trPr>
        <w:tc>
          <w:tcPr>
            <w:tcW w:w="445" w:type="dxa"/>
          </w:tcPr>
          <w:p w14:paraId="7DD36CE1" w14:textId="2E578D75" w:rsidR="00E94AFD" w:rsidRDefault="00AA6EC7" w:rsidP="00E94AFD">
            <w:pPr>
              <w:jc w:val="center"/>
              <w:rPr>
                <w:rFonts w:cs="Times New Roman"/>
                <w:sz w:val="18"/>
                <w:szCs w:val="18"/>
                <w:lang w:eastAsia="zh-CN"/>
              </w:rPr>
            </w:pPr>
            <w:r>
              <w:rPr>
                <w:rFonts w:cs="Times New Roman"/>
                <w:sz w:val="18"/>
                <w:szCs w:val="18"/>
                <w:lang w:eastAsia="zh-CN"/>
              </w:rPr>
              <w:t>3</w:t>
            </w:r>
          </w:p>
        </w:tc>
        <w:tc>
          <w:tcPr>
            <w:tcW w:w="1710" w:type="dxa"/>
          </w:tcPr>
          <w:p w14:paraId="42C21440" w14:textId="2E476A82" w:rsidR="00E94AFD" w:rsidRDefault="00E94AFD" w:rsidP="00E94AFD">
            <w:pPr>
              <w:jc w:val="center"/>
              <w:rPr>
                <w:sz w:val="18"/>
                <w:szCs w:val="18"/>
                <w:lang w:eastAsia="zh-CN"/>
              </w:rPr>
            </w:pPr>
            <w:r>
              <w:rPr>
                <w:bCs/>
                <w:sz w:val="18"/>
                <w:szCs w:val="18"/>
              </w:rPr>
              <w:t>Beam sweeping, and tracking</w:t>
            </w:r>
          </w:p>
        </w:tc>
        <w:tc>
          <w:tcPr>
            <w:tcW w:w="6120" w:type="dxa"/>
          </w:tcPr>
          <w:p w14:paraId="6B449298" w14:textId="59675596" w:rsidR="005D0AF4" w:rsidRPr="00141816" w:rsidRDefault="005D0AF4" w:rsidP="005D0AF4">
            <w:pPr>
              <w:rPr>
                <w:sz w:val="18"/>
                <w:szCs w:val="18"/>
                <w:u w:val="single"/>
                <w:lang w:eastAsia="zh-CN"/>
              </w:rPr>
            </w:pPr>
            <w:r w:rsidRPr="00141816">
              <w:rPr>
                <w:sz w:val="18"/>
                <w:szCs w:val="18"/>
                <w:u w:val="single"/>
                <w:lang w:eastAsia="zh-CN"/>
              </w:rPr>
              <w:t>Beam sweeping pattern</w:t>
            </w:r>
            <w:r>
              <w:rPr>
                <w:sz w:val="18"/>
                <w:szCs w:val="18"/>
                <w:u w:val="single"/>
                <w:lang w:eastAsia="zh-CN"/>
              </w:rPr>
              <w:t xml:space="preserve"> (intra</w:t>
            </w:r>
            <w:r w:rsidR="00E30A34">
              <w:rPr>
                <w:sz w:val="18"/>
                <w:szCs w:val="18"/>
                <w:u w:val="single"/>
                <w:lang w:eastAsia="zh-CN"/>
              </w:rPr>
              <w:t xml:space="preserve"> vs </w:t>
            </w:r>
            <w:r>
              <w:rPr>
                <w:sz w:val="18"/>
                <w:szCs w:val="18"/>
                <w:u w:val="single"/>
                <w:lang w:eastAsia="zh-CN"/>
              </w:rPr>
              <w:t>inter-symbol)</w:t>
            </w:r>
          </w:p>
          <w:p w14:paraId="40B8C090" w14:textId="2E127B5F" w:rsidR="005D0AF4" w:rsidRDefault="005D0AF4" w:rsidP="00F72DDB">
            <w:pPr>
              <w:pStyle w:val="ListParagraph"/>
              <w:numPr>
                <w:ilvl w:val="0"/>
                <w:numId w:val="18"/>
              </w:numPr>
              <w:spacing w:after="0" w:line="257" w:lineRule="auto"/>
              <w:ind w:left="340"/>
              <w:jc w:val="both"/>
              <w:rPr>
                <w:sz w:val="18"/>
                <w:szCs w:val="18"/>
                <w:lang w:eastAsia="zh-CN"/>
              </w:rPr>
            </w:pPr>
            <w:r>
              <w:rPr>
                <w:sz w:val="18"/>
                <w:szCs w:val="18"/>
                <w:lang w:eastAsia="zh-CN"/>
              </w:rPr>
              <w:t xml:space="preserve">[6] … </w:t>
            </w:r>
            <w:r w:rsidRPr="005D0AF4">
              <w:rPr>
                <w:sz w:val="18"/>
                <w:szCs w:val="18"/>
                <w:lang w:eastAsia="zh-CN"/>
              </w:rPr>
              <w:t>One issue with the CSI-RS for beam management in 5G/NR is that the CSI-RS is designed for CSI measurement, i.e., the UE can measure the full channel state information from one CSI-RS resource. However, the beam measurement does not need the UE to measure the full channel state information. In contrast, the RSRP-like measurement is sufficient. Actually, using full channel state information for beam management would be non-efficient way. Furthermore, one key feature for beam measurement is to support beam sweeping efficiently so that the system can complete the transmission of all candidate Tx beams with the least resource and shortest time latency.</w:t>
            </w:r>
          </w:p>
          <w:p w14:paraId="1613BD43" w14:textId="3232D6FA" w:rsidR="00887E33" w:rsidRDefault="00887E33" w:rsidP="00F72DDB">
            <w:pPr>
              <w:pStyle w:val="ListParagraph"/>
              <w:numPr>
                <w:ilvl w:val="0"/>
                <w:numId w:val="18"/>
              </w:numPr>
              <w:spacing w:after="0" w:line="257" w:lineRule="auto"/>
              <w:ind w:left="340"/>
              <w:jc w:val="both"/>
              <w:rPr>
                <w:sz w:val="18"/>
                <w:szCs w:val="18"/>
                <w:lang w:eastAsia="zh-CN"/>
              </w:rPr>
            </w:pPr>
            <w:r>
              <w:rPr>
                <w:sz w:val="18"/>
                <w:szCs w:val="18"/>
                <w:lang w:eastAsia="zh-CN"/>
              </w:rPr>
              <w:t xml:space="preserve">[12] … </w:t>
            </w:r>
            <w:r w:rsidRPr="00887E33">
              <w:rPr>
                <w:sz w:val="18"/>
                <w:szCs w:val="18"/>
                <w:lang w:eastAsia="zh-CN"/>
              </w:rPr>
              <w:t xml:space="preserve">Study per-port L1-RSRP report for fast </w:t>
            </w:r>
            <w:r w:rsidRPr="00F72DDB">
              <w:rPr>
                <w:rFonts w:cs="Times New Roman"/>
                <w:sz w:val="18"/>
                <w:szCs w:val="18"/>
                <w:lang w:eastAsia="zh-CN"/>
              </w:rPr>
              <w:t>beam</w:t>
            </w:r>
            <w:r w:rsidRPr="00887E33">
              <w:rPr>
                <w:sz w:val="18"/>
                <w:szCs w:val="18"/>
                <w:lang w:eastAsia="zh-CN"/>
              </w:rPr>
              <w:t xml:space="preserve"> sweeping based on a N ports CSI-RS resource with one-to-one mapping between port and Tx beam.</w:t>
            </w:r>
          </w:p>
          <w:p w14:paraId="7AE6C744" w14:textId="64A358A9" w:rsidR="00392CAF" w:rsidRDefault="00392CAF" w:rsidP="00F72DDB">
            <w:pPr>
              <w:pStyle w:val="ListParagraph"/>
              <w:numPr>
                <w:ilvl w:val="0"/>
                <w:numId w:val="18"/>
              </w:numPr>
              <w:spacing w:after="0" w:line="257" w:lineRule="auto"/>
              <w:ind w:left="340"/>
              <w:jc w:val="both"/>
              <w:rPr>
                <w:sz w:val="18"/>
                <w:szCs w:val="18"/>
                <w:lang w:eastAsia="zh-CN"/>
              </w:rPr>
            </w:pPr>
            <w:r>
              <w:rPr>
                <w:sz w:val="18"/>
                <w:szCs w:val="18"/>
                <w:lang w:eastAsia="zh-CN"/>
              </w:rPr>
              <w:lastRenderedPageBreak/>
              <w:t xml:space="preserve">[21] … </w:t>
            </w:r>
            <w:r w:rsidRPr="00392CAF">
              <w:rPr>
                <w:sz w:val="18"/>
                <w:szCs w:val="18"/>
                <w:lang w:eastAsia="zh-CN"/>
              </w:rPr>
              <w:t xml:space="preserve">The per-symbol beam sweeping approach treats the OFDM symbol as an indivisible unit for beamforming. However, analog beamforming can be applied independently to different subcarrier groups </w:t>
            </w:r>
            <w:r w:rsidRPr="00F72DDB">
              <w:rPr>
                <w:rFonts w:cs="Times New Roman"/>
                <w:sz w:val="18"/>
                <w:szCs w:val="18"/>
                <w:lang w:eastAsia="zh-CN"/>
              </w:rPr>
              <w:t>within</w:t>
            </w:r>
            <w:r w:rsidRPr="00392CAF">
              <w:rPr>
                <w:sz w:val="18"/>
                <w:szCs w:val="18"/>
                <w:lang w:eastAsia="zh-CN"/>
              </w:rPr>
              <w:t xml:space="preserve"> a symbol if the beamforming weights are set per </w:t>
            </w:r>
            <w:proofErr w:type="spellStart"/>
            <w:r w:rsidRPr="00392CAF">
              <w:rPr>
                <w:sz w:val="18"/>
                <w:szCs w:val="18"/>
                <w:lang w:eastAsia="zh-CN"/>
              </w:rPr>
              <w:t>subband</w:t>
            </w:r>
            <w:proofErr w:type="spellEnd"/>
            <w:r w:rsidRPr="00392CAF">
              <w:rPr>
                <w:sz w:val="18"/>
                <w:szCs w:val="18"/>
                <w:lang w:eastAsia="zh-CN"/>
              </w:rPr>
              <w:t xml:space="preserve"> rather than wideband. This enables intra-symbol beam sweeping where multiple beam directions are transmitted simultaneously in different frequency regions of the same symbol.</w:t>
            </w:r>
          </w:p>
          <w:p w14:paraId="23E18141" w14:textId="3F8D7DB8" w:rsidR="005D0AF4" w:rsidRDefault="005D0AF4" w:rsidP="00E94AFD">
            <w:pPr>
              <w:rPr>
                <w:sz w:val="18"/>
                <w:szCs w:val="18"/>
                <w:u w:val="single"/>
                <w:lang w:eastAsia="zh-CN"/>
              </w:rPr>
            </w:pPr>
          </w:p>
          <w:p w14:paraId="321CDF33" w14:textId="18AB7BD3" w:rsidR="00392CAF" w:rsidRDefault="00392CAF" w:rsidP="00E94AFD">
            <w:pPr>
              <w:rPr>
                <w:sz w:val="18"/>
                <w:szCs w:val="18"/>
                <w:u w:val="single"/>
                <w:lang w:eastAsia="zh-CN"/>
              </w:rPr>
            </w:pPr>
            <w:r w:rsidRPr="006B142C">
              <w:rPr>
                <w:noProof/>
              </w:rPr>
              <w:drawing>
                <wp:inline distT="0" distB="0" distL="0" distR="0" wp14:anchorId="05BA0E65" wp14:editId="2B503BD4">
                  <wp:extent cx="3663950" cy="1039109"/>
                  <wp:effectExtent l="0" t="0" r="0" b="8890"/>
                  <wp:docPr id="2028007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07347" name=""/>
                          <pic:cNvPicPr/>
                        </pic:nvPicPr>
                        <pic:blipFill>
                          <a:blip r:embed="rId8"/>
                          <a:stretch>
                            <a:fillRect/>
                          </a:stretch>
                        </pic:blipFill>
                        <pic:spPr>
                          <a:xfrm>
                            <a:off x="0" y="0"/>
                            <a:ext cx="3708297" cy="1051686"/>
                          </a:xfrm>
                          <a:prstGeom prst="rect">
                            <a:avLst/>
                          </a:prstGeom>
                        </pic:spPr>
                      </pic:pic>
                    </a:graphicData>
                  </a:graphic>
                </wp:inline>
              </w:drawing>
            </w:r>
          </w:p>
          <w:p w14:paraId="313C9804" w14:textId="5F83EE53" w:rsidR="005D0AF4" w:rsidRPr="00664197" w:rsidRDefault="00664197" w:rsidP="00664197">
            <w:pPr>
              <w:jc w:val="center"/>
              <w:rPr>
                <w:sz w:val="18"/>
                <w:szCs w:val="18"/>
                <w:lang w:eastAsia="zh-CN"/>
              </w:rPr>
            </w:pPr>
            <w:r w:rsidRPr="00664197">
              <w:rPr>
                <w:sz w:val="18"/>
                <w:szCs w:val="18"/>
                <w:lang w:eastAsia="zh-CN"/>
              </w:rPr>
              <w:t>[22] Beam sweeping pattern (intra vs inter-symbol)</w:t>
            </w:r>
          </w:p>
          <w:p w14:paraId="39541F61" w14:textId="77777777" w:rsidR="005D0AF4" w:rsidRDefault="005D0AF4" w:rsidP="00E94AFD">
            <w:pPr>
              <w:rPr>
                <w:sz w:val="18"/>
                <w:szCs w:val="18"/>
                <w:u w:val="single"/>
                <w:lang w:eastAsia="zh-CN"/>
              </w:rPr>
            </w:pPr>
          </w:p>
          <w:p w14:paraId="4338C6CA" w14:textId="661F9D94" w:rsidR="00AD7E51" w:rsidRDefault="00E94AFD" w:rsidP="00E94AFD">
            <w:pPr>
              <w:rPr>
                <w:sz w:val="18"/>
                <w:szCs w:val="18"/>
                <w:lang w:eastAsia="zh-CN"/>
              </w:rPr>
            </w:pPr>
            <w:r w:rsidRPr="00960F79">
              <w:rPr>
                <w:sz w:val="18"/>
                <w:szCs w:val="18"/>
                <w:u w:val="single"/>
                <w:lang w:eastAsia="zh-CN"/>
              </w:rPr>
              <w:t xml:space="preserve">Early beam </w:t>
            </w:r>
            <w:r w:rsidR="00A20487">
              <w:rPr>
                <w:sz w:val="18"/>
                <w:szCs w:val="18"/>
                <w:u w:val="single"/>
                <w:lang w:eastAsia="zh-CN"/>
              </w:rPr>
              <w:t>report/</w:t>
            </w:r>
            <w:r w:rsidRPr="00960F79">
              <w:rPr>
                <w:sz w:val="18"/>
                <w:szCs w:val="18"/>
                <w:u w:val="single"/>
                <w:lang w:eastAsia="zh-CN"/>
              </w:rPr>
              <w:t>refinement</w:t>
            </w:r>
            <w:r w:rsidR="006D20E2">
              <w:rPr>
                <w:sz w:val="18"/>
                <w:szCs w:val="18"/>
                <w:u w:val="single"/>
                <w:lang w:eastAsia="zh-CN"/>
              </w:rPr>
              <w:t xml:space="preserve"> starting from random access</w:t>
            </w:r>
          </w:p>
          <w:p w14:paraId="5B83C990" w14:textId="77777777" w:rsidR="00675303" w:rsidRPr="00F72DDB" w:rsidRDefault="00675303" w:rsidP="00F72DDB">
            <w:pPr>
              <w:pStyle w:val="ListParagraph"/>
              <w:numPr>
                <w:ilvl w:val="0"/>
                <w:numId w:val="18"/>
              </w:numPr>
              <w:spacing w:after="0" w:line="257" w:lineRule="auto"/>
              <w:ind w:left="340"/>
              <w:jc w:val="both"/>
              <w:rPr>
                <w:rFonts w:cs="Times New Roman"/>
                <w:sz w:val="18"/>
                <w:szCs w:val="18"/>
                <w:lang w:eastAsia="zh-CN"/>
              </w:rPr>
            </w:pPr>
            <w:r w:rsidRPr="00E94AFD">
              <w:rPr>
                <w:sz w:val="18"/>
                <w:szCs w:val="18"/>
                <w:lang w:eastAsia="zh-CN"/>
              </w:rPr>
              <w:t>[</w:t>
            </w:r>
            <w:r w:rsidRPr="00F72DDB">
              <w:rPr>
                <w:rFonts w:cs="Times New Roman"/>
                <w:sz w:val="18"/>
                <w:szCs w:val="18"/>
                <w:lang w:eastAsia="zh-CN"/>
              </w:rPr>
              <w:t>36] … As reflected in coverage study in 5G, DL/UL messages in initial access are typically bottleneck due to suboptimal used beams. However, the beam refinement can only happen after RRC setup complete. Therefore, it would be beneficial to consider early beam refinement to improve the coverage of initial access messages</w:t>
            </w:r>
          </w:p>
          <w:p w14:paraId="4C0CB606" w14:textId="0D16EC0C" w:rsidR="00AD7E51" w:rsidRPr="00F72DDB" w:rsidRDefault="00AD7E51" w:rsidP="00F72DDB">
            <w:pPr>
              <w:pStyle w:val="ListParagraph"/>
              <w:numPr>
                <w:ilvl w:val="0"/>
                <w:numId w:val="18"/>
              </w:numPr>
              <w:spacing w:after="0" w:line="257" w:lineRule="auto"/>
              <w:ind w:left="340"/>
              <w:jc w:val="both"/>
              <w:rPr>
                <w:rFonts w:cs="Times New Roman"/>
                <w:sz w:val="18"/>
                <w:szCs w:val="18"/>
                <w:lang w:eastAsia="zh-CN"/>
              </w:rPr>
            </w:pPr>
            <w:r w:rsidRPr="00F72DDB">
              <w:rPr>
                <w:rFonts w:cs="Times New Roman"/>
                <w:sz w:val="18"/>
                <w:szCs w:val="18"/>
                <w:lang w:eastAsia="zh-CN"/>
              </w:rPr>
              <w:t xml:space="preserve">[8] … For 6GR beam management during initial access, early sync/CSI for multi-TRP should be considered to enable a smooth transition from wide to narrow beams. This can be achieved by Msg1/Msg3 to indicate the beam measurement results for CJT and Msg4/late message to trigger the early CSI for </w:t>
            </w:r>
            <w:proofErr w:type="spellStart"/>
            <w:r w:rsidRPr="00F72DDB">
              <w:rPr>
                <w:rFonts w:cs="Times New Roman"/>
                <w:sz w:val="18"/>
                <w:szCs w:val="18"/>
                <w:lang w:eastAsia="zh-CN"/>
              </w:rPr>
              <w:t>mTRP</w:t>
            </w:r>
            <w:proofErr w:type="spellEnd"/>
            <w:r w:rsidRPr="00F72DDB">
              <w:rPr>
                <w:rFonts w:cs="Times New Roman"/>
                <w:sz w:val="18"/>
                <w:szCs w:val="18"/>
                <w:lang w:eastAsia="zh-CN"/>
              </w:rPr>
              <w:t>. To be more specific, the UE can first report beam ID, TRP ID, or RSRP information to the base station via Msg1 (random access preamble) or Msg3 (connection request message) during initial access or using reciprocity/beam correspondence,</w:t>
            </w:r>
          </w:p>
          <w:p w14:paraId="4F102FA5" w14:textId="6C7FD7CA" w:rsidR="00E42C13" w:rsidRPr="00F72DDB" w:rsidRDefault="00E42C13" w:rsidP="00F72DDB">
            <w:pPr>
              <w:pStyle w:val="ListParagraph"/>
              <w:numPr>
                <w:ilvl w:val="0"/>
                <w:numId w:val="18"/>
              </w:numPr>
              <w:spacing w:after="0" w:line="257" w:lineRule="auto"/>
              <w:ind w:left="340"/>
              <w:jc w:val="both"/>
              <w:rPr>
                <w:rFonts w:cs="Times New Roman"/>
                <w:sz w:val="18"/>
                <w:szCs w:val="18"/>
                <w:lang w:eastAsia="zh-CN"/>
              </w:rPr>
            </w:pPr>
            <w:r w:rsidRPr="00F72DDB">
              <w:rPr>
                <w:rFonts w:cs="Times New Roman"/>
                <w:sz w:val="18"/>
                <w:szCs w:val="18"/>
                <w:lang w:eastAsia="zh-CN"/>
              </w:rPr>
              <w:t>[12] ... To reduce beam determination latency, early beam reporting during initial access should be considered. We propose reusing the framework of early CSI triggering with potential enhancements if necessary. It means that after Msg 1 transmission, the UE shall continue measuring the SSB/CSI-RS or the UE shall start measuring triggered by Msg 4. Beam reporting can be realized via Msg 3, or a PUSCH indicated in Msg 4. To avoid increasing UCI payload size, beam reports should minimally include RS ID(s)…</w:t>
            </w:r>
          </w:p>
          <w:p w14:paraId="7308ADED" w14:textId="2013FFCC" w:rsidR="00141816" w:rsidRDefault="00141816" w:rsidP="00E94AFD">
            <w:pPr>
              <w:rPr>
                <w:sz w:val="18"/>
                <w:szCs w:val="18"/>
                <w:lang w:eastAsia="zh-CN"/>
              </w:rPr>
            </w:pPr>
          </w:p>
          <w:p w14:paraId="2F27C40A" w14:textId="77777777" w:rsidR="00FF5AD3" w:rsidRPr="00B94F34" w:rsidRDefault="00FF5AD3" w:rsidP="00FF5AD3">
            <w:pPr>
              <w:jc w:val="center"/>
              <w:rPr>
                <w:rFonts w:ascii="Times" w:eastAsia="Batang" w:hAnsi="Times" w:cs="Times New Roman"/>
                <w:sz w:val="20"/>
                <w:lang w:val="en-GB"/>
              </w:rPr>
            </w:pPr>
            <w:r w:rsidRPr="00B94F34">
              <w:rPr>
                <w:rFonts w:ascii="Times" w:eastAsia="Batang" w:hAnsi="Times"/>
                <w:noProof/>
                <w:sz w:val="20"/>
                <w:lang w:val="en-GB"/>
              </w:rPr>
              <w:drawing>
                <wp:inline distT="0" distB="0" distL="0" distR="0" wp14:anchorId="2A6A7B51" wp14:editId="231D1980">
                  <wp:extent cx="3593940" cy="700856"/>
                  <wp:effectExtent l="0" t="0" r="6985" b="4445"/>
                  <wp:docPr id="18731237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1215" cy="725676"/>
                          </a:xfrm>
                          <a:prstGeom prst="rect">
                            <a:avLst/>
                          </a:prstGeom>
                          <a:noFill/>
                        </pic:spPr>
                      </pic:pic>
                    </a:graphicData>
                  </a:graphic>
                </wp:inline>
              </w:drawing>
            </w:r>
          </w:p>
          <w:p w14:paraId="2398726D" w14:textId="3D223A56" w:rsidR="00FF5AD3" w:rsidRPr="00FF5AD3" w:rsidRDefault="00FF5AD3" w:rsidP="00FF5AD3">
            <w:pPr>
              <w:jc w:val="center"/>
              <w:rPr>
                <w:sz w:val="18"/>
                <w:szCs w:val="18"/>
                <w:lang w:eastAsia="zh-CN"/>
              </w:rPr>
            </w:pPr>
            <w:r>
              <w:rPr>
                <w:sz w:val="18"/>
                <w:szCs w:val="18"/>
                <w:lang w:eastAsia="zh-CN"/>
              </w:rPr>
              <w:t>[</w:t>
            </w:r>
            <w:r w:rsidR="003E3FE5">
              <w:rPr>
                <w:sz w:val="18"/>
                <w:szCs w:val="18"/>
                <w:lang w:eastAsia="zh-CN"/>
              </w:rPr>
              <w:t>36</w:t>
            </w:r>
            <w:r>
              <w:rPr>
                <w:sz w:val="18"/>
                <w:szCs w:val="18"/>
                <w:lang w:eastAsia="zh-CN"/>
              </w:rPr>
              <w:t>]</w:t>
            </w:r>
            <w:r w:rsidR="003E3FE5">
              <w:rPr>
                <w:sz w:val="18"/>
                <w:szCs w:val="18"/>
                <w:lang w:eastAsia="zh-CN"/>
              </w:rPr>
              <w:t xml:space="preserve"> </w:t>
            </w:r>
            <w:r w:rsidRPr="00FF5AD3">
              <w:rPr>
                <w:sz w:val="18"/>
                <w:szCs w:val="18"/>
                <w:lang w:eastAsia="zh-CN"/>
              </w:rPr>
              <w:t>Early beam report in Msg3 based on SSB</w:t>
            </w:r>
          </w:p>
          <w:p w14:paraId="3304DFA3" w14:textId="2F05531C" w:rsidR="00141816" w:rsidRPr="00E94AFD" w:rsidRDefault="00141816" w:rsidP="005D0AF4">
            <w:pPr>
              <w:rPr>
                <w:sz w:val="18"/>
                <w:szCs w:val="18"/>
                <w:lang w:eastAsia="zh-CN"/>
              </w:rPr>
            </w:pPr>
          </w:p>
        </w:tc>
        <w:tc>
          <w:tcPr>
            <w:tcW w:w="1800" w:type="dxa"/>
          </w:tcPr>
          <w:p w14:paraId="5D045059" w14:textId="20669876" w:rsidR="00E94AFD" w:rsidRDefault="00593BA0" w:rsidP="00E94AFD">
            <w:pPr>
              <w:rPr>
                <w:rFonts w:cs="Times New Roman"/>
                <w:sz w:val="18"/>
                <w:szCs w:val="18"/>
                <w:lang w:eastAsia="zh-CN"/>
              </w:rPr>
            </w:pPr>
            <w:r>
              <w:rPr>
                <w:rFonts w:cs="Times New Roman"/>
                <w:sz w:val="18"/>
                <w:szCs w:val="18"/>
                <w:lang w:eastAsia="zh-CN"/>
              </w:rPr>
              <w:lastRenderedPageBreak/>
              <w:t xml:space="preserve">OPPO, </w:t>
            </w:r>
            <w:r w:rsidR="004D0CF9">
              <w:rPr>
                <w:rFonts w:cs="Times New Roman"/>
                <w:sz w:val="18"/>
                <w:szCs w:val="18"/>
                <w:lang w:eastAsia="zh-CN"/>
              </w:rPr>
              <w:t xml:space="preserve">Apple, </w:t>
            </w:r>
            <w:r w:rsidR="00B1073B">
              <w:rPr>
                <w:rFonts w:cs="Times New Roman"/>
                <w:sz w:val="18"/>
                <w:szCs w:val="18"/>
                <w:lang w:eastAsia="zh-CN"/>
              </w:rPr>
              <w:t xml:space="preserve">ZTE, </w:t>
            </w:r>
            <w:r w:rsidR="00E94AFD">
              <w:rPr>
                <w:rFonts w:cs="Times New Roman"/>
                <w:sz w:val="18"/>
                <w:szCs w:val="18"/>
                <w:lang w:eastAsia="zh-CN"/>
              </w:rPr>
              <w:t>Qualcomm</w:t>
            </w:r>
            <w:r w:rsidR="00B37157">
              <w:rPr>
                <w:rFonts w:cs="Times New Roman"/>
                <w:sz w:val="18"/>
                <w:szCs w:val="18"/>
                <w:lang w:eastAsia="zh-CN"/>
              </w:rPr>
              <w:t xml:space="preserve">, </w:t>
            </w:r>
            <w:proofErr w:type="spellStart"/>
            <w:r w:rsidR="00B37157">
              <w:rPr>
                <w:rFonts w:cs="Times New Roman"/>
                <w:sz w:val="18"/>
                <w:szCs w:val="18"/>
                <w:lang w:eastAsia="zh-CN"/>
              </w:rPr>
              <w:t>xiaomi</w:t>
            </w:r>
            <w:proofErr w:type="spellEnd"/>
            <w:r w:rsidR="00B37157">
              <w:rPr>
                <w:rFonts w:cs="Times New Roman"/>
                <w:sz w:val="18"/>
                <w:szCs w:val="18"/>
                <w:lang w:eastAsia="zh-CN"/>
              </w:rPr>
              <w:t xml:space="preserve">, </w:t>
            </w:r>
          </w:p>
        </w:tc>
      </w:tr>
      <w:tr w:rsidR="00AD3C8F" w14:paraId="45C8C01B" w14:textId="77777777" w:rsidTr="00E87283">
        <w:trPr>
          <w:trHeight w:val="288"/>
        </w:trPr>
        <w:tc>
          <w:tcPr>
            <w:tcW w:w="445" w:type="dxa"/>
          </w:tcPr>
          <w:p w14:paraId="3E6BC6AF" w14:textId="64BE1B81" w:rsidR="00AD3C8F" w:rsidRDefault="00AA6EC7" w:rsidP="00AD3C8F">
            <w:pPr>
              <w:jc w:val="center"/>
              <w:rPr>
                <w:rFonts w:cs="Times New Roman"/>
                <w:sz w:val="18"/>
                <w:szCs w:val="18"/>
                <w:lang w:eastAsia="zh-CN"/>
              </w:rPr>
            </w:pPr>
            <w:r>
              <w:rPr>
                <w:rFonts w:cs="Times New Roman"/>
                <w:sz w:val="18"/>
                <w:szCs w:val="18"/>
                <w:lang w:eastAsia="zh-CN"/>
              </w:rPr>
              <w:t>4</w:t>
            </w:r>
          </w:p>
        </w:tc>
        <w:tc>
          <w:tcPr>
            <w:tcW w:w="1710" w:type="dxa"/>
          </w:tcPr>
          <w:p w14:paraId="6500B216" w14:textId="6679A0FF" w:rsidR="00AD3C8F" w:rsidRDefault="00E94AFD" w:rsidP="00AD3C8F">
            <w:pPr>
              <w:jc w:val="center"/>
              <w:rPr>
                <w:sz w:val="18"/>
                <w:szCs w:val="18"/>
                <w:lang w:eastAsia="zh-CN"/>
              </w:rPr>
            </w:pPr>
            <w:r>
              <w:rPr>
                <w:sz w:val="18"/>
                <w:szCs w:val="18"/>
                <w:lang w:eastAsia="zh-CN"/>
              </w:rPr>
              <w:t>Report quantity</w:t>
            </w:r>
            <w:r w:rsidR="001A36FA">
              <w:rPr>
                <w:sz w:val="18"/>
                <w:szCs w:val="18"/>
                <w:lang w:eastAsia="zh-CN"/>
              </w:rPr>
              <w:t xml:space="preserve"> or </w:t>
            </w:r>
            <w:r>
              <w:rPr>
                <w:sz w:val="18"/>
                <w:szCs w:val="18"/>
                <w:lang w:eastAsia="zh-CN"/>
              </w:rPr>
              <w:t>metrics</w:t>
            </w:r>
          </w:p>
        </w:tc>
        <w:tc>
          <w:tcPr>
            <w:tcW w:w="6120" w:type="dxa"/>
          </w:tcPr>
          <w:p w14:paraId="4B832FAF" w14:textId="4A06424E" w:rsidR="00E94AFD" w:rsidRPr="00E94AFD" w:rsidRDefault="001E0016" w:rsidP="00AD3C8F">
            <w:pPr>
              <w:rPr>
                <w:sz w:val="18"/>
                <w:szCs w:val="18"/>
                <w:u w:val="single"/>
                <w:lang w:eastAsia="zh-CN"/>
              </w:rPr>
            </w:pPr>
            <w:r>
              <w:rPr>
                <w:sz w:val="18"/>
                <w:szCs w:val="18"/>
                <w:u w:val="single"/>
                <w:lang w:eastAsia="zh-CN"/>
              </w:rPr>
              <w:t xml:space="preserve">Lack of </w:t>
            </w:r>
            <w:r w:rsidR="00E94AFD" w:rsidRPr="00E94AFD">
              <w:rPr>
                <w:sz w:val="18"/>
                <w:szCs w:val="18"/>
                <w:u w:val="single"/>
                <w:lang w:eastAsia="zh-CN"/>
              </w:rPr>
              <w:t>interference information</w:t>
            </w:r>
            <w:r>
              <w:rPr>
                <w:sz w:val="18"/>
                <w:szCs w:val="18"/>
                <w:u w:val="single"/>
                <w:lang w:eastAsia="zh-CN"/>
              </w:rPr>
              <w:t xml:space="preserve"> report</w:t>
            </w:r>
          </w:p>
          <w:p w14:paraId="78B12F3D" w14:textId="61C252DD" w:rsidR="00E94AFD" w:rsidRDefault="00DE396E" w:rsidP="00F72DDB">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t>[5] …</w:t>
            </w:r>
            <w:r w:rsidRPr="00DE396E">
              <w:rPr>
                <w:rFonts w:cs="Times New Roman"/>
                <w:sz w:val="18"/>
                <w:szCs w:val="18"/>
                <w:lang w:eastAsia="zh-CN"/>
              </w:rPr>
              <w:t xml:space="preserve">, beam reporting focused on channel beam reporting and neglected interference beam reporting which is essential for </w:t>
            </w:r>
            <w:proofErr w:type="gramStart"/>
            <w:r w:rsidRPr="00DE396E">
              <w:rPr>
                <w:rFonts w:cs="Times New Roman"/>
                <w:sz w:val="18"/>
                <w:szCs w:val="18"/>
                <w:lang w:eastAsia="zh-CN"/>
              </w:rPr>
              <w:t>beam based</w:t>
            </w:r>
            <w:proofErr w:type="gramEnd"/>
            <w:r w:rsidRPr="00DE396E">
              <w:rPr>
                <w:rFonts w:cs="Times New Roman"/>
                <w:sz w:val="18"/>
                <w:szCs w:val="18"/>
                <w:lang w:eastAsia="zh-CN"/>
              </w:rPr>
              <w:t xml:space="preserve"> scheduling. Although L1-SINR reporting was supported, the strong restriction on IMR configuration, i.e., each CMR is associated with a particular IMR, making the evaluation of interference unpractical.</w:t>
            </w:r>
          </w:p>
          <w:p w14:paraId="76F1DFDE" w14:textId="47BA3458" w:rsidR="00101FA1" w:rsidRDefault="00101FA1" w:rsidP="00F72DDB">
            <w:pPr>
              <w:pStyle w:val="ListParagraph"/>
              <w:spacing w:after="0" w:line="257" w:lineRule="auto"/>
              <w:ind w:left="340"/>
              <w:jc w:val="both"/>
              <w:rPr>
                <w:rFonts w:cs="Times New Roman"/>
                <w:sz w:val="18"/>
                <w:szCs w:val="18"/>
                <w:lang w:eastAsia="zh-CN"/>
              </w:rPr>
            </w:pPr>
            <w:r>
              <w:rPr>
                <w:rFonts w:cs="Times New Roman"/>
                <w:sz w:val="18"/>
                <w:szCs w:val="18"/>
                <w:lang w:eastAsia="zh-CN"/>
              </w:rPr>
              <w:t xml:space="preserve">… </w:t>
            </w:r>
            <w:r w:rsidRPr="00101FA1">
              <w:rPr>
                <w:rFonts w:cs="Times New Roman"/>
                <w:sz w:val="18"/>
                <w:szCs w:val="18"/>
                <w:lang w:eastAsia="zh-CN"/>
              </w:rPr>
              <w:t>the configuration of CMR and IMR is too restrictive: each CMR is associated with a particular IMR. It is not possible for UE to identify the weak interference beams or strong interference beams among all the other beams. Second, interference is reflected by the reported L1-SINR of CMR and no explicit interference beam information is reported. With the L1-SINR of a CMR based on the pre-configured IMR, BS cannot know which beam will cause weak or strong interference to the reported beam and thus cannot determine which beam should or should not be scheduled together with the reported beam.</w:t>
            </w:r>
          </w:p>
          <w:p w14:paraId="5AA087E7" w14:textId="6D9DFFBD" w:rsidR="001E7B08" w:rsidRDefault="006313B8" w:rsidP="00F72DDB">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lastRenderedPageBreak/>
              <w:t>[18] .</w:t>
            </w:r>
            <w:r w:rsidR="00C43932">
              <w:rPr>
                <w:rFonts w:cs="Times New Roman"/>
                <w:sz w:val="18"/>
                <w:szCs w:val="18"/>
                <w:lang w:eastAsia="zh-CN"/>
              </w:rPr>
              <w:t>.</w:t>
            </w:r>
            <w:r>
              <w:rPr>
                <w:rFonts w:cs="Times New Roman"/>
                <w:sz w:val="18"/>
                <w:szCs w:val="18"/>
                <w:lang w:eastAsia="zh-CN"/>
              </w:rPr>
              <w:t xml:space="preserve">., </w:t>
            </w:r>
            <w:r w:rsidRPr="006313B8">
              <w:rPr>
                <w:rFonts w:cs="Times New Roman"/>
                <w:sz w:val="18"/>
                <w:szCs w:val="18"/>
                <w:lang w:eastAsia="zh-CN"/>
              </w:rPr>
              <w:t xml:space="preserve">later 3GPP Rel-16, L1-SINR-based beam measurement and reporting were introduced to facilitate interference-aware beam selection. The </w:t>
            </w:r>
            <w:proofErr w:type="spellStart"/>
            <w:r w:rsidRPr="006313B8">
              <w:rPr>
                <w:rFonts w:cs="Times New Roman"/>
                <w:sz w:val="18"/>
                <w:szCs w:val="18"/>
                <w:lang w:eastAsia="zh-CN"/>
              </w:rPr>
              <w:t>gNB</w:t>
            </w:r>
            <w:proofErr w:type="spellEnd"/>
            <w:r w:rsidRPr="006313B8">
              <w:rPr>
                <w:rFonts w:cs="Times New Roman"/>
                <w:sz w:val="18"/>
                <w:szCs w:val="18"/>
                <w:lang w:eastAsia="zh-CN"/>
              </w:rPr>
              <w:t xml:space="preserve"> can configure UE to measure and report L1-SINR based on SSB/CSI-RS resources. The following resource settings for L1-SINR measurement have been supported</w:t>
            </w:r>
          </w:p>
          <w:p w14:paraId="47B1EEE8" w14:textId="02C91ED9" w:rsidR="00E94AFD" w:rsidRDefault="00E94AFD" w:rsidP="00AD3C8F">
            <w:pPr>
              <w:rPr>
                <w:rFonts w:cs="Times New Roman"/>
                <w:sz w:val="18"/>
                <w:szCs w:val="18"/>
                <w:lang w:eastAsia="zh-CN"/>
              </w:rPr>
            </w:pPr>
          </w:p>
        </w:tc>
        <w:tc>
          <w:tcPr>
            <w:tcW w:w="1800" w:type="dxa"/>
          </w:tcPr>
          <w:p w14:paraId="10271120" w14:textId="7E4CFDA6" w:rsidR="00AD3C8F" w:rsidRDefault="00E53215" w:rsidP="00AD3C8F">
            <w:pPr>
              <w:rPr>
                <w:rFonts w:cs="Times New Roman"/>
                <w:sz w:val="18"/>
                <w:szCs w:val="18"/>
                <w:lang w:eastAsia="zh-CN"/>
              </w:rPr>
            </w:pPr>
            <w:r>
              <w:rPr>
                <w:rFonts w:cs="Times New Roman"/>
                <w:sz w:val="18"/>
                <w:szCs w:val="18"/>
                <w:lang w:eastAsia="zh-CN"/>
              </w:rPr>
              <w:lastRenderedPageBreak/>
              <w:t>Huawei</w:t>
            </w:r>
            <w:r w:rsidR="00904214">
              <w:rPr>
                <w:rFonts w:cs="Times New Roman"/>
                <w:sz w:val="18"/>
                <w:szCs w:val="18"/>
                <w:lang w:eastAsia="zh-CN"/>
              </w:rPr>
              <w:t>/</w:t>
            </w:r>
            <w:proofErr w:type="spellStart"/>
            <w:r w:rsidR="00904214">
              <w:rPr>
                <w:rFonts w:cs="Times New Roman"/>
                <w:sz w:val="18"/>
                <w:szCs w:val="18"/>
                <w:lang w:eastAsia="zh-CN"/>
              </w:rPr>
              <w:t>HiSi</w:t>
            </w:r>
            <w:proofErr w:type="spellEnd"/>
            <w:r w:rsidR="00904214">
              <w:rPr>
                <w:rFonts w:cs="Times New Roman"/>
                <w:sz w:val="18"/>
                <w:szCs w:val="18"/>
                <w:lang w:eastAsia="zh-CN"/>
              </w:rPr>
              <w:t>’</w:t>
            </w:r>
            <w:r>
              <w:rPr>
                <w:rFonts w:cs="Times New Roman"/>
                <w:sz w:val="18"/>
                <w:szCs w:val="18"/>
                <w:lang w:eastAsia="zh-CN"/>
              </w:rPr>
              <w:t xml:space="preserve">, </w:t>
            </w:r>
            <w:r w:rsidR="00D14E70">
              <w:rPr>
                <w:rFonts w:cs="Times New Roman"/>
                <w:sz w:val="18"/>
                <w:szCs w:val="18"/>
                <w:lang w:eastAsia="zh-CN"/>
              </w:rPr>
              <w:t xml:space="preserve">ZTE, </w:t>
            </w:r>
            <w:r w:rsidR="002D614C">
              <w:rPr>
                <w:rFonts w:cs="Times New Roman"/>
                <w:sz w:val="18"/>
                <w:szCs w:val="18"/>
                <w:lang w:eastAsia="zh-CN"/>
              </w:rPr>
              <w:t xml:space="preserve">China Telecom, </w:t>
            </w:r>
          </w:p>
        </w:tc>
      </w:tr>
      <w:tr w:rsidR="00AD3C8F" w14:paraId="4067E572" w14:textId="77777777" w:rsidTr="00E87283">
        <w:trPr>
          <w:trHeight w:val="288"/>
        </w:trPr>
        <w:tc>
          <w:tcPr>
            <w:tcW w:w="445" w:type="dxa"/>
          </w:tcPr>
          <w:p w14:paraId="417EB096" w14:textId="702743AF" w:rsidR="006A3918" w:rsidRDefault="00AA6EC7" w:rsidP="002E730D">
            <w:pPr>
              <w:jc w:val="center"/>
              <w:rPr>
                <w:rFonts w:cs="Times New Roman"/>
                <w:sz w:val="18"/>
                <w:szCs w:val="18"/>
              </w:rPr>
            </w:pPr>
            <w:r>
              <w:rPr>
                <w:rFonts w:cs="Times New Roman"/>
                <w:sz w:val="18"/>
                <w:szCs w:val="18"/>
              </w:rPr>
              <w:t>5</w:t>
            </w:r>
          </w:p>
        </w:tc>
        <w:tc>
          <w:tcPr>
            <w:tcW w:w="1710" w:type="dxa"/>
          </w:tcPr>
          <w:p w14:paraId="794F1891" w14:textId="31096C10" w:rsidR="006A3918" w:rsidRDefault="00D9327C" w:rsidP="002E730D">
            <w:pPr>
              <w:jc w:val="center"/>
              <w:rPr>
                <w:sz w:val="18"/>
                <w:szCs w:val="18"/>
              </w:rPr>
            </w:pPr>
            <w:r>
              <w:rPr>
                <w:sz w:val="18"/>
                <w:szCs w:val="18"/>
              </w:rPr>
              <w:t>Beam activation</w:t>
            </w:r>
          </w:p>
        </w:tc>
        <w:tc>
          <w:tcPr>
            <w:tcW w:w="6120" w:type="dxa"/>
          </w:tcPr>
          <w:p w14:paraId="0E71D154" w14:textId="6A218840" w:rsidR="0078558A" w:rsidRDefault="00B351C9" w:rsidP="00D9327C">
            <w:pPr>
              <w:rPr>
                <w:sz w:val="18"/>
                <w:szCs w:val="18"/>
                <w:u w:val="single"/>
                <w:lang w:eastAsia="zh-CN"/>
              </w:rPr>
            </w:pPr>
            <w:r>
              <w:rPr>
                <w:sz w:val="18"/>
                <w:szCs w:val="18"/>
                <w:u w:val="single"/>
                <w:lang w:eastAsia="zh-CN"/>
              </w:rPr>
              <w:t xml:space="preserve">Beam activation </w:t>
            </w:r>
            <w:r w:rsidR="0078558A">
              <w:rPr>
                <w:sz w:val="18"/>
                <w:szCs w:val="18"/>
                <w:u w:val="single"/>
                <w:lang w:eastAsia="zh-CN"/>
              </w:rPr>
              <w:t xml:space="preserve">MAC-CE(s) for different </w:t>
            </w:r>
            <w:r w:rsidR="006E5CDD">
              <w:rPr>
                <w:sz w:val="18"/>
                <w:szCs w:val="18"/>
                <w:u w:val="single"/>
                <w:lang w:eastAsia="zh-CN"/>
              </w:rPr>
              <w:t>channels/RSs/time-domain behavior</w:t>
            </w:r>
            <w:r w:rsidR="0078558A">
              <w:rPr>
                <w:sz w:val="18"/>
                <w:szCs w:val="18"/>
                <w:u w:val="single"/>
                <w:lang w:eastAsia="zh-CN"/>
              </w:rPr>
              <w:t>s</w:t>
            </w:r>
          </w:p>
          <w:p w14:paraId="08B3075F" w14:textId="36AC1754" w:rsidR="00F67FD7" w:rsidRDefault="00F67FD7" w:rsidP="00F72DDB">
            <w:pPr>
              <w:pStyle w:val="ListParagraph"/>
              <w:numPr>
                <w:ilvl w:val="0"/>
                <w:numId w:val="18"/>
              </w:numPr>
              <w:spacing w:after="0" w:line="257" w:lineRule="auto"/>
              <w:ind w:left="340"/>
              <w:jc w:val="both"/>
              <w:rPr>
                <w:rFonts w:cs="Times New Roman"/>
                <w:sz w:val="18"/>
                <w:szCs w:val="18"/>
              </w:rPr>
            </w:pPr>
            <w:r>
              <w:rPr>
                <w:rFonts w:cs="Times New Roman"/>
                <w:sz w:val="18"/>
                <w:szCs w:val="18"/>
              </w:rPr>
              <w:t xml:space="preserve">[12] … </w:t>
            </w:r>
            <w:r w:rsidRPr="00F67FD7">
              <w:rPr>
                <w:rFonts w:cs="Times New Roman"/>
                <w:sz w:val="18"/>
                <w:szCs w:val="18"/>
              </w:rPr>
              <w:t xml:space="preserve">Another feature supported in 5G NR to reduce the </w:t>
            </w:r>
            <w:proofErr w:type="spellStart"/>
            <w:r w:rsidRPr="00F67FD7">
              <w:rPr>
                <w:rFonts w:cs="Times New Roman"/>
                <w:sz w:val="18"/>
                <w:szCs w:val="18"/>
              </w:rPr>
              <w:t>signalling</w:t>
            </w:r>
            <w:proofErr w:type="spellEnd"/>
            <w:r w:rsidRPr="00F67FD7">
              <w:rPr>
                <w:rFonts w:cs="Times New Roman"/>
                <w:sz w:val="18"/>
                <w:szCs w:val="18"/>
              </w:rPr>
              <w:t xml:space="preserve"> overhead is that TCI states on all CCs in one CC list can be activated by a single MAC CE</w:t>
            </w:r>
            <w:r>
              <w:rPr>
                <w:rFonts w:cs="Times New Roman"/>
                <w:sz w:val="18"/>
                <w:szCs w:val="18"/>
              </w:rPr>
              <w:t>.</w:t>
            </w:r>
          </w:p>
          <w:p w14:paraId="37D38784" w14:textId="6BB098E1" w:rsidR="00C35DB8" w:rsidRDefault="00C35DB8" w:rsidP="00F72DDB">
            <w:pPr>
              <w:pStyle w:val="ListParagraph"/>
              <w:numPr>
                <w:ilvl w:val="0"/>
                <w:numId w:val="18"/>
              </w:numPr>
              <w:spacing w:after="0" w:line="257" w:lineRule="auto"/>
              <w:ind w:left="340"/>
              <w:jc w:val="both"/>
              <w:rPr>
                <w:rFonts w:cs="Times New Roman"/>
                <w:sz w:val="18"/>
                <w:szCs w:val="18"/>
              </w:rPr>
            </w:pPr>
            <w:r>
              <w:rPr>
                <w:rFonts w:cs="Times New Roman"/>
                <w:sz w:val="18"/>
                <w:szCs w:val="18"/>
              </w:rPr>
              <w:t xml:space="preserve">[17] … </w:t>
            </w:r>
            <w:r w:rsidRPr="00C35DB8">
              <w:rPr>
                <w:rFonts w:cs="Times New Roman"/>
                <w:sz w:val="18"/>
                <w:szCs w:val="18"/>
              </w:rPr>
              <w:t>a unified framework should be strived for both TRP activation/indication (e.g. for CJT based multi-TRP targeting FR1) and beam activation/indication (e.g. targeting FR2), such as a set of TRPs (CSI-RS resources) can be activated and then TRP(s) can be further indicated for CJT CSI report or CJT operation,</w:t>
            </w:r>
            <w:r>
              <w:rPr>
                <w:rFonts w:cs="Times New Roman"/>
                <w:sz w:val="18"/>
                <w:szCs w:val="18"/>
              </w:rPr>
              <w:t xml:space="preserve"> …</w:t>
            </w:r>
          </w:p>
          <w:p w14:paraId="70E5CFB8" w14:textId="718ACFAE" w:rsidR="00B351C9" w:rsidRDefault="00B351C9" w:rsidP="00F72DDB">
            <w:pPr>
              <w:pStyle w:val="ListParagraph"/>
              <w:numPr>
                <w:ilvl w:val="0"/>
                <w:numId w:val="18"/>
              </w:numPr>
              <w:spacing w:after="0" w:line="257" w:lineRule="auto"/>
              <w:ind w:left="340"/>
              <w:jc w:val="both"/>
              <w:rPr>
                <w:rFonts w:cs="Times New Roman"/>
                <w:sz w:val="18"/>
                <w:szCs w:val="18"/>
              </w:rPr>
            </w:pPr>
            <w:r>
              <w:rPr>
                <w:rFonts w:cs="Times New Roman"/>
                <w:sz w:val="18"/>
                <w:szCs w:val="18"/>
              </w:rPr>
              <w:t xml:space="preserve">[18] … </w:t>
            </w:r>
            <w:r w:rsidRPr="00B351C9">
              <w:rPr>
                <w:rFonts w:cs="Times New Roman" w:hint="eastAsia"/>
                <w:sz w:val="18"/>
                <w:szCs w:val="18"/>
              </w:rPr>
              <w:t xml:space="preserve">the </w:t>
            </w:r>
            <w:proofErr w:type="spellStart"/>
            <w:r w:rsidRPr="00B351C9">
              <w:rPr>
                <w:rFonts w:cs="Times New Roman" w:hint="eastAsia"/>
                <w:sz w:val="18"/>
                <w:szCs w:val="18"/>
              </w:rPr>
              <w:t>signalling</w:t>
            </w:r>
            <w:proofErr w:type="spellEnd"/>
            <w:r w:rsidRPr="00B351C9">
              <w:rPr>
                <w:rFonts w:cs="Times New Roman" w:hint="eastAsia"/>
                <w:sz w:val="18"/>
                <w:szCs w:val="18"/>
              </w:rPr>
              <w:t xml:space="preserve"> </w:t>
            </w:r>
            <w:r w:rsidRPr="00B351C9">
              <w:rPr>
                <w:rFonts w:cs="Times New Roman"/>
                <w:sz w:val="18"/>
                <w:szCs w:val="18"/>
              </w:rPr>
              <w:t>framework of ‘RRC+MAC-CE+DCI’</w:t>
            </w:r>
            <w:r w:rsidRPr="00B351C9">
              <w:rPr>
                <w:rFonts w:cs="Times New Roman" w:hint="eastAsia"/>
                <w:sz w:val="18"/>
                <w:szCs w:val="18"/>
              </w:rPr>
              <w:t xml:space="preserve"> is </w:t>
            </w:r>
            <w:r w:rsidRPr="00B351C9">
              <w:rPr>
                <w:rFonts w:cs="Times New Roman"/>
                <w:sz w:val="18"/>
                <w:szCs w:val="18"/>
              </w:rPr>
              <w:t>identified</w:t>
            </w:r>
            <w:r w:rsidRPr="00B351C9">
              <w:rPr>
                <w:rFonts w:cs="Times New Roman" w:hint="eastAsia"/>
                <w:sz w:val="18"/>
                <w:szCs w:val="18"/>
              </w:rPr>
              <w:t xml:space="preserve"> widely used </w:t>
            </w:r>
            <w:r w:rsidRPr="00B351C9">
              <w:rPr>
                <w:rFonts w:cs="Times New Roman"/>
                <w:sz w:val="18"/>
                <w:szCs w:val="18"/>
              </w:rPr>
              <w:t>for well</w:t>
            </w:r>
            <w:r w:rsidRPr="00B351C9">
              <w:rPr>
                <w:rFonts w:cs="Times New Roman" w:hint="eastAsia"/>
                <w:sz w:val="18"/>
                <w:szCs w:val="18"/>
              </w:rPr>
              <w:t>-</w:t>
            </w:r>
            <w:r w:rsidRPr="00B351C9">
              <w:rPr>
                <w:rFonts w:cs="Times New Roman"/>
                <w:sz w:val="18"/>
                <w:szCs w:val="18"/>
              </w:rPr>
              <w:t>balanc</w:t>
            </w:r>
            <w:r w:rsidRPr="00B351C9">
              <w:rPr>
                <w:rFonts w:cs="Times New Roman" w:hint="eastAsia"/>
                <w:sz w:val="18"/>
                <w:szCs w:val="18"/>
              </w:rPr>
              <w:t>ed</w:t>
            </w:r>
            <w:r w:rsidRPr="00B351C9">
              <w:rPr>
                <w:rFonts w:cs="Times New Roman"/>
                <w:sz w:val="18"/>
                <w:szCs w:val="18"/>
              </w:rPr>
              <w:t xml:space="preserve"> signaling overhead</w:t>
            </w:r>
            <w:r w:rsidRPr="00B351C9">
              <w:rPr>
                <w:rFonts w:cs="Times New Roman" w:hint="eastAsia"/>
                <w:sz w:val="18"/>
                <w:szCs w:val="18"/>
              </w:rPr>
              <w:t xml:space="preserve">, </w:t>
            </w:r>
            <w:r w:rsidRPr="00B351C9">
              <w:rPr>
                <w:rFonts w:cs="Times New Roman"/>
                <w:sz w:val="18"/>
                <w:szCs w:val="18"/>
              </w:rPr>
              <w:t>indication/activation</w:t>
            </w:r>
            <w:r w:rsidRPr="00B351C9">
              <w:rPr>
                <w:rFonts w:cs="Times New Roman" w:hint="eastAsia"/>
                <w:sz w:val="18"/>
                <w:szCs w:val="18"/>
              </w:rPr>
              <w:t>/deactivation</w:t>
            </w:r>
            <w:r w:rsidRPr="00B351C9">
              <w:rPr>
                <w:rFonts w:cs="Times New Roman"/>
                <w:sz w:val="18"/>
                <w:szCs w:val="18"/>
              </w:rPr>
              <w:t xml:space="preserve"> latency and UE</w:t>
            </w:r>
            <w:r w:rsidRPr="00B351C9">
              <w:rPr>
                <w:rFonts w:cs="Times New Roman" w:hint="eastAsia"/>
                <w:sz w:val="18"/>
                <w:szCs w:val="18"/>
              </w:rPr>
              <w:t xml:space="preserve"> </w:t>
            </w:r>
            <w:r w:rsidRPr="00B351C9">
              <w:rPr>
                <w:rFonts w:cs="Times New Roman"/>
                <w:sz w:val="18"/>
                <w:szCs w:val="18"/>
              </w:rPr>
              <w:t>complexity of QCL-tracking.</w:t>
            </w:r>
          </w:p>
          <w:p w14:paraId="143FF0BC" w14:textId="0115AE7C" w:rsidR="00A7336F" w:rsidRPr="00A7336F" w:rsidRDefault="0078558A" w:rsidP="00F72DDB">
            <w:pPr>
              <w:pStyle w:val="ListParagraph"/>
              <w:numPr>
                <w:ilvl w:val="0"/>
                <w:numId w:val="18"/>
              </w:numPr>
              <w:spacing w:after="0" w:line="257" w:lineRule="auto"/>
              <w:ind w:left="340"/>
              <w:jc w:val="both"/>
              <w:rPr>
                <w:rFonts w:cs="Times New Roman"/>
                <w:sz w:val="18"/>
                <w:szCs w:val="18"/>
              </w:rPr>
            </w:pPr>
            <w:r w:rsidRPr="0078558A">
              <w:rPr>
                <w:rFonts w:cs="Times New Roman"/>
                <w:sz w:val="18"/>
                <w:szCs w:val="18"/>
              </w:rPr>
              <w:t>[22]</w:t>
            </w:r>
            <w:r>
              <w:rPr>
                <w:rFonts w:cs="Times New Roman"/>
                <w:sz w:val="18"/>
                <w:szCs w:val="18"/>
              </w:rPr>
              <w:t xml:space="preserve"> … </w:t>
            </w:r>
            <w:r w:rsidRPr="0078558A">
              <w:rPr>
                <w:rFonts w:cs="Times New Roman"/>
                <w:sz w:val="18"/>
                <w:szCs w:val="18"/>
              </w:rPr>
              <w:t>TCI state activation determines which beams from the configured pool are available for dynamic indication. In NR, the Unified TCI States Activation/Deactivation MAC CE can activate up to 8 TCI states for subsequent DCI-based selection. The MAC CE format differs depending on whether the RRC has configured joint mode (single TCI for DL+UL) or separate mode (independent DL and UL TCI states)</w:t>
            </w:r>
            <w:r w:rsidR="00A7336F">
              <w:rPr>
                <w:rFonts w:cs="Times New Roman"/>
                <w:sz w:val="18"/>
                <w:szCs w:val="18"/>
              </w:rPr>
              <w:t xml:space="preserve"> … </w:t>
            </w:r>
            <w:r w:rsidR="00A7336F" w:rsidRPr="00A7336F">
              <w:rPr>
                <w:rFonts w:cs="Times New Roman"/>
                <w:sz w:val="18"/>
                <w:szCs w:val="18"/>
              </w:rPr>
              <w:t>Study to define a single MAC CE for TCI activation from the common TCI list per serving cell that is applicable to all the downlink and uplink channels/signals as the baseline</w:t>
            </w:r>
          </w:p>
          <w:p w14:paraId="179B2CB9" w14:textId="73DC327F" w:rsidR="0078558A" w:rsidRDefault="0078558A" w:rsidP="00D9327C">
            <w:pPr>
              <w:rPr>
                <w:sz w:val="18"/>
                <w:szCs w:val="18"/>
                <w:u w:val="single"/>
                <w:lang w:eastAsia="zh-CN"/>
              </w:rPr>
            </w:pPr>
          </w:p>
          <w:p w14:paraId="6B350C3F" w14:textId="77777777" w:rsidR="007479B5" w:rsidRPr="006B5527" w:rsidRDefault="007479B5" w:rsidP="007479B5">
            <w:pPr>
              <w:spacing w:before="240" w:line="276" w:lineRule="auto"/>
              <w:jc w:val="center"/>
              <w:rPr>
                <w:rFonts w:ascii="等线" w:eastAsia="PMingLiU" w:hAnsi="等线" w:cs="Arial"/>
                <w:color w:val="000000" w:themeColor="text1"/>
                <w:lang w:eastAsia="zh-TW"/>
              </w:rPr>
            </w:pPr>
            <w:r>
              <w:rPr>
                <w:rFonts w:ascii="等线" w:eastAsia="PMingLiU" w:hAnsi="等线" w:cs="Arial"/>
                <w:noProof/>
                <w:color w:val="000000" w:themeColor="text1"/>
                <w:lang w:eastAsia="zh-TW"/>
              </w:rPr>
              <w:drawing>
                <wp:inline distT="0" distB="0" distL="0" distR="0" wp14:anchorId="1193DC46" wp14:editId="0A0F4BFD">
                  <wp:extent cx="3676650" cy="1243517"/>
                  <wp:effectExtent l="0" t="0" r="0" b="0"/>
                  <wp:docPr id="35892498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08146" cy="1287992"/>
                          </a:xfrm>
                          <a:prstGeom prst="rect">
                            <a:avLst/>
                          </a:prstGeom>
                          <a:noFill/>
                        </pic:spPr>
                      </pic:pic>
                    </a:graphicData>
                  </a:graphic>
                </wp:inline>
              </w:drawing>
            </w:r>
          </w:p>
          <w:p w14:paraId="6D23CD9C" w14:textId="357F7FE4" w:rsidR="007479B5" w:rsidRPr="007479B5" w:rsidRDefault="007479B5" w:rsidP="007479B5">
            <w:pPr>
              <w:pStyle w:val="ListParagraph"/>
              <w:spacing w:after="0" w:line="257" w:lineRule="auto"/>
              <w:ind w:left="340"/>
              <w:jc w:val="both"/>
              <w:rPr>
                <w:rFonts w:cs="Times New Roman"/>
                <w:sz w:val="18"/>
                <w:szCs w:val="18"/>
              </w:rPr>
            </w:pPr>
            <w:r w:rsidRPr="007479B5">
              <w:rPr>
                <w:rFonts w:cs="Times New Roman"/>
                <w:sz w:val="18"/>
                <w:szCs w:val="18"/>
              </w:rPr>
              <w:t>[10]</w:t>
            </w:r>
            <w:r w:rsidRPr="007479B5">
              <w:rPr>
                <w:rFonts w:cs="Times New Roman" w:hint="eastAsia"/>
                <w:sz w:val="18"/>
                <w:szCs w:val="18"/>
              </w:rPr>
              <w:t xml:space="preserve"> 5G NR beam </w:t>
            </w:r>
            <w:r w:rsidRPr="007479B5">
              <w:rPr>
                <w:rFonts w:cs="Times New Roman"/>
                <w:sz w:val="18"/>
                <w:szCs w:val="18"/>
              </w:rPr>
              <w:t>switching</w:t>
            </w:r>
            <w:r w:rsidRPr="007479B5">
              <w:rPr>
                <w:rFonts w:cs="Times New Roman" w:hint="eastAsia"/>
                <w:sz w:val="18"/>
                <w:szCs w:val="18"/>
              </w:rPr>
              <w:t xml:space="preserve"> based on TCI state </w:t>
            </w:r>
            <w:r w:rsidRPr="007479B5">
              <w:rPr>
                <w:rFonts w:cs="Times New Roman"/>
                <w:sz w:val="18"/>
                <w:szCs w:val="18"/>
              </w:rPr>
              <w:t>activation</w:t>
            </w:r>
            <w:r w:rsidRPr="007479B5">
              <w:rPr>
                <w:rFonts w:cs="Times New Roman" w:hint="eastAsia"/>
                <w:sz w:val="18"/>
                <w:szCs w:val="18"/>
              </w:rPr>
              <w:t xml:space="preserve"> and </w:t>
            </w:r>
            <w:r w:rsidRPr="007479B5">
              <w:rPr>
                <w:rFonts w:cs="Times New Roman"/>
                <w:sz w:val="18"/>
                <w:szCs w:val="18"/>
              </w:rPr>
              <w:t>indication</w:t>
            </w:r>
          </w:p>
          <w:p w14:paraId="618A3961" w14:textId="0EC83933" w:rsidR="007479B5" w:rsidRDefault="007479B5" w:rsidP="00D9327C">
            <w:pPr>
              <w:rPr>
                <w:sz w:val="18"/>
                <w:szCs w:val="18"/>
                <w:u w:val="single"/>
                <w:lang w:eastAsia="zh-CN"/>
              </w:rPr>
            </w:pPr>
          </w:p>
          <w:p w14:paraId="32470FC7" w14:textId="77777777" w:rsidR="007479B5" w:rsidRDefault="007479B5" w:rsidP="00D9327C">
            <w:pPr>
              <w:rPr>
                <w:sz w:val="18"/>
                <w:szCs w:val="18"/>
                <w:u w:val="single"/>
                <w:lang w:eastAsia="zh-CN"/>
              </w:rPr>
            </w:pPr>
          </w:p>
          <w:p w14:paraId="3A5F9C08" w14:textId="011ED9EE" w:rsidR="006A3918" w:rsidRPr="00D9327C" w:rsidRDefault="00D9327C" w:rsidP="00D9327C">
            <w:pPr>
              <w:rPr>
                <w:sz w:val="18"/>
                <w:szCs w:val="18"/>
                <w:u w:val="single"/>
                <w:lang w:eastAsia="zh-CN"/>
              </w:rPr>
            </w:pPr>
            <w:r w:rsidRPr="00D9327C">
              <w:rPr>
                <w:sz w:val="18"/>
                <w:szCs w:val="18"/>
                <w:u w:val="single"/>
                <w:lang w:eastAsia="zh-CN"/>
              </w:rPr>
              <w:t>Long latency of TCI state activation latency</w:t>
            </w:r>
          </w:p>
          <w:p w14:paraId="287BB1D4" w14:textId="3032B23B" w:rsidR="00D9327C" w:rsidRDefault="00D9327C" w:rsidP="00F72DDB">
            <w:pPr>
              <w:pStyle w:val="ListParagraph"/>
              <w:numPr>
                <w:ilvl w:val="0"/>
                <w:numId w:val="18"/>
              </w:numPr>
              <w:spacing w:after="0" w:line="257" w:lineRule="auto"/>
              <w:ind w:left="340"/>
              <w:jc w:val="both"/>
              <w:rPr>
                <w:rFonts w:cs="Times New Roman"/>
                <w:sz w:val="18"/>
                <w:szCs w:val="18"/>
              </w:rPr>
            </w:pPr>
            <w:r>
              <w:rPr>
                <w:rFonts w:cs="Times New Roman"/>
                <w:sz w:val="18"/>
                <w:szCs w:val="18"/>
              </w:rPr>
              <w:t>[36]</w:t>
            </w:r>
            <w:r w:rsidR="00EB4C4D">
              <w:rPr>
                <w:rFonts w:cs="Times New Roman"/>
                <w:sz w:val="18"/>
                <w:szCs w:val="18"/>
              </w:rPr>
              <w:t xml:space="preserve"> </w:t>
            </w:r>
            <w:r>
              <w:rPr>
                <w:rFonts w:cs="Times New Roman"/>
                <w:sz w:val="18"/>
                <w:szCs w:val="18"/>
              </w:rPr>
              <w:t>…</w:t>
            </w:r>
            <w:r w:rsidR="00EB4C4D">
              <w:t xml:space="preserve"> </w:t>
            </w:r>
            <w:r w:rsidR="00EB4C4D" w:rsidRPr="00EB4C4D">
              <w:rPr>
                <w:rFonts w:cs="Times New Roman"/>
                <w:sz w:val="18"/>
                <w:szCs w:val="18"/>
              </w:rPr>
              <w:t xml:space="preserve">for a single known DL applicable TCI state (corresponding SSB is L1 reported within 1.28s before the TCI state selection command), the activation latency includes time to the 1st trans of SSB plus 2ms processing time (up to ~20 </w:t>
            </w:r>
            <w:proofErr w:type="spellStart"/>
            <w:r w:rsidR="00EB4C4D" w:rsidRPr="00EB4C4D">
              <w:rPr>
                <w:rFonts w:cs="Times New Roman"/>
                <w:sz w:val="18"/>
                <w:szCs w:val="18"/>
              </w:rPr>
              <w:t>ms</w:t>
            </w:r>
            <w:proofErr w:type="spellEnd"/>
            <w:r w:rsidR="00EB4C4D" w:rsidRPr="00EB4C4D">
              <w:rPr>
                <w:rFonts w:cs="Times New Roman"/>
                <w:sz w:val="18"/>
                <w:szCs w:val="18"/>
              </w:rPr>
              <w:t xml:space="preserve">). The activation latency </w:t>
            </w:r>
            <w:r w:rsidR="00EB4C4D" w:rsidRPr="00F72DDB">
              <w:rPr>
                <w:sz w:val="18"/>
                <w:szCs w:val="18"/>
                <w:lang w:eastAsia="zh-CN"/>
              </w:rPr>
              <w:t>increase</w:t>
            </w:r>
            <w:r w:rsidR="00EB4C4D" w:rsidRPr="00EB4C4D">
              <w:rPr>
                <w:rFonts w:cs="Times New Roman"/>
                <w:sz w:val="18"/>
                <w:szCs w:val="18"/>
              </w:rPr>
              <w:t xml:space="preserve"> is more pronounced for a single unknown DL applicable TCI state (not L1 reported/measured in last 1.28s and,</w:t>
            </w:r>
          </w:p>
          <w:p w14:paraId="34495019" w14:textId="2C61EB7B" w:rsidR="00D9327C" w:rsidRDefault="00D9327C" w:rsidP="00D9327C">
            <w:pPr>
              <w:rPr>
                <w:rFonts w:cs="Times New Roman"/>
                <w:sz w:val="18"/>
                <w:szCs w:val="18"/>
              </w:rPr>
            </w:pPr>
          </w:p>
        </w:tc>
        <w:tc>
          <w:tcPr>
            <w:tcW w:w="1800" w:type="dxa"/>
          </w:tcPr>
          <w:p w14:paraId="7B928E3E" w14:textId="14DEE860" w:rsidR="006A3918" w:rsidRDefault="00B65856" w:rsidP="00B65856">
            <w:pPr>
              <w:rPr>
                <w:rFonts w:cs="Times New Roman"/>
                <w:sz w:val="18"/>
                <w:szCs w:val="18"/>
              </w:rPr>
            </w:pPr>
            <w:r>
              <w:rPr>
                <w:rFonts w:cs="Times New Roman"/>
                <w:sz w:val="18"/>
                <w:szCs w:val="18"/>
              </w:rPr>
              <w:t xml:space="preserve">ZTE, Apple, Qualcomm, </w:t>
            </w:r>
            <w:proofErr w:type="spellStart"/>
            <w:r w:rsidR="00F67FD7">
              <w:rPr>
                <w:rFonts w:cs="Times New Roman"/>
                <w:sz w:val="18"/>
                <w:szCs w:val="18"/>
              </w:rPr>
              <w:t>xiaomi</w:t>
            </w:r>
            <w:proofErr w:type="spellEnd"/>
            <w:r w:rsidR="00F67FD7">
              <w:rPr>
                <w:rFonts w:cs="Times New Roman"/>
                <w:sz w:val="18"/>
                <w:szCs w:val="18"/>
              </w:rPr>
              <w:t xml:space="preserve">, </w:t>
            </w:r>
            <w:r w:rsidR="00E42826">
              <w:rPr>
                <w:rFonts w:cs="Times New Roman"/>
                <w:sz w:val="18"/>
                <w:szCs w:val="18"/>
              </w:rPr>
              <w:t xml:space="preserve">NEC, </w:t>
            </w:r>
            <w:r w:rsidR="00F70C8D">
              <w:rPr>
                <w:rFonts w:cs="Times New Roman"/>
                <w:sz w:val="18"/>
                <w:szCs w:val="18"/>
              </w:rPr>
              <w:t>China Telecomm, OPPO,</w:t>
            </w:r>
            <w:r w:rsidR="00F43D39">
              <w:rPr>
                <w:rFonts w:cs="Times New Roman"/>
                <w:sz w:val="18"/>
                <w:szCs w:val="18"/>
              </w:rPr>
              <w:t xml:space="preserve"> IDC, </w:t>
            </w:r>
            <w:r w:rsidR="000D7DF5">
              <w:rPr>
                <w:rFonts w:cs="Times New Roman"/>
                <w:sz w:val="18"/>
                <w:szCs w:val="18"/>
              </w:rPr>
              <w:t xml:space="preserve">MediaTek, </w:t>
            </w:r>
            <w:r w:rsidR="00F70C8D">
              <w:rPr>
                <w:rFonts w:cs="Times New Roman"/>
                <w:sz w:val="18"/>
                <w:szCs w:val="18"/>
              </w:rPr>
              <w:t xml:space="preserve"> </w:t>
            </w:r>
          </w:p>
        </w:tc>
      </w:tr>
      <w:tr w:rsidR="00026F7E" w14:paraId="0D00FCF2" w14:textId="77777777" w:rsidTr="00E87283">
        <w:trPr>
          <w:trHeight w:val="271"/>
        </w:trPr>
        <w:tc>
          <w:tcPr>
            <w:tcW w:w="445" w:type="dxa"/>
          </w:tcPr>
          <w:p w14:paraId="6CDA293E" w14:textId="50C6AFA9" w:rsidR="00026F7E" w:rsidRPr="002C2345" w:rsidRDefault="00AA6EC7" w:rsidP="00026F7E">
            <w:pPr>
              <w:jc w:val="center"/>
              <w:rPr>
                <w:rFonts w:eastAsia="PMingLiU" w:cs="Times New Roman"/>
                <w:sz w:val="18"/>
                <w:szCs w:val="18"/>
                <w:lang w:eastAsia="zh-TW"/>
              </w:rPr>
            </w:pPr>
            <w:r>
              <w:rPr>
                <w:rFonts w:eastAsia="PMingLiU" w:cs="Times New Roman"/>
                <w:sz w:val="18"/>
                <w:szCs w:val="18"/>
                <w:lang w:eastAsia="zh-TW"/>
              </w:rPr>
              <w:t>6</w:t>
            </w:r>
          </w:p>
        </w:tc>
        <w:tc>
          <w:tcPr>
            <w:tcW w:w="1710" w:type="dxa"/>
          </w:tcPr>
          <w:p w14:paraId="29AD19E6" w14:textId="5B3361D5" w:rsidR="00026F7E" w:rsidRPr="002C2345" w:rsidRDefault="00026F7E" w:rsidP="00026F7E">
            <w:pPr>
              <w:jc w:val="center"/>
              <w:rPr>
                <w:rFonts w:eastAsia="PMingLiU"/>
                <w:sz w:val="18"/>
                <w:szCs w:val="18"/>
                <w:lang w:eastAsia="zh-TW"/>
              </w:rPr>
            </w:pPr>
            <w:r>
              <w:rPr>
                <w:bCs/>
                <w:sz w:val="18"/>
                <w:szCs w:val="18"/>
              </w:rPr>
              <w:t xml:space="preserve">Beam </w:t>
            </w:r>
            <w:r w:rsidR="00FB6DDB">
              <w:rPr>
                <w:bCs/>
                <w:sz w:val="18"/>
                <w:szCs w:val="18"/>
              </w:rPr>
              <w:t>association</w:t>
            </w:r>
            <w:r>
              <w:rPr>
                <w:bCs/>
                <w:sz w:val="18"/>
                <w:szCs w:val="18"/>
              </w:rPr>
              <w:t xml:space="preserve"> or indication</w:t>
            </w:r>
          </w:p>
        </w:tc>
        <w:tc>
          <w:tcPr>
            <w:tcW w:w="6120" w:type="dxa"/>
          </w:tcPr>
          <w:p w14:paraId="7FB26DF7" w14:textId="05230851" w:rsidR="00BB54EB" w:rsidRDefault="00F12670" w:rsidP="00026F7E">
            <w:pPr>
              <w:rPr>
                <w:sz w:val="18"/>
                <w:szCs w:val="18"/>
                <w:u w:val="single"/>
                <w:lang w:eastAsia="zh-CN"/>
              </w:rPr>
            </w:pPr>
            <w:r>
              <w:rPr>
                <w:sz w:val="18"/>
                <w:szCs w:val="18"/>
                <w:u w:val="single"/>
                <w:lang w:eastAsia="zh-CN"/>
              </w:rPr>
              <w:t>B</w:t>
            </w:r>
            <w:r w:rsidR="00BB54EB">
              <w:rPr>
                <w:sz w:val="18"/>
                <w:szCs w:val="18"/>
                <w:u w:val="single"/>
                <w:lang w:eastAsia="zh-CN"/>
              </w:rPr>
              <w:t xml:space="preserve">eam </w:t>
            </w:r>
            <w:r w:rsidR="00EB218F">
              <w:rPr>
                <w:sz w:val="18"/>
                <w:szCs w:val="18"/>
                <w:u w:val="single"/>
                <w:lang w:eastAsia="zh-CN"/>
              </w:rPr>
              <w:t>association/</w:t>
            </w:r>
            <w:proofErr w:type="spellStart"/>
            <w:r w:rsidR="00EB218F">
              <w:rPr>
                <w:sz w:val="18"/>
                <w:szCs w:val="18"/>
                <w:u w:val="single"/>
                <w:lang w:eastAsia="zh-CN"/>
              </w:rPr>
              <w:t>QCLed</w:t>
            </w:r>
            <w:proofErr w:type="spellEnd"/>
          </w:p>
          <w:p w14:paraId="1FCB0047" w14:textId="4ADFD0EB" w:rsidR="00976257" w:rsidRDefault="00976257" w:rsidP="00F72DDB">
            <w:pPr>
              <w:pStyle w:val="ListParagraph"/>
              <w:numPr>
                <w:ilvl w:val="0"/>
                <w:numId w:val="18"/>
              </w:numPr>
              <w:spacing w:after="0" w:line="257" w:lineRule="auto"/>
              <w:ind w:left="340"/>
              <w:jc w:val="both"/>
              <w:rPr>
                <w:sz w:val="18"/>
                <w:szCs w:val="18"/>
                <w:lang w:eastAsia="zh-CN"/>
              </w:rPr>
            </w:pPr>
            <w:r>
              <w:rPr>
                <w:sz w:val="18"/>
                <w:szCs w:val="18"/>
                <w:lang w:eastAsia="zh-CN"/>
              </w:rPr>
              <w:t>[</w:t>
            </w:r>
            <w:r w:rsidR="007E1F42">
              <w:rPr>
                <w:sz w:val="18"/>
                <w:szCs w:val="18"/>
                <w:lang w:eastAsia="zh-CN"/>
              </w:rPr>
              <w:t>8</w:t>
            </w:r>
            <w:r>
              <w:rPr>
                <w:sz w:val="18"/>
                <w:szCs w:val="18"/>
                <w:lang w:eastAsia="zh-CN"/>
              </w:rPr>
              <w:t>]</w:t>
            </w:r>
            <w:r w:rsidR="007E1F42">
              <w:rPr>
                <w:sz w:val="18"/>
                <w:szCs w:val="18"/>
                <w:lang w:eastAsia="zh-CN"/>
              </w:rPr>
              <w:t xml:space="preserve"> … </w:t>
            </w:r>
            <w:r w:rsidR="007E1F42" w:rsidRPr="007E1F42">
              <w:rPr>
                <w:rFonts w:hint="eastAsia"/>
                <w:sz w:val="18"/>
                <w:szCs w:val="18"/>
                <w:lang w:eastAsia="zh-CN"/>
              </w:rPr>
              <w:t xml:space="preserve">5G </w:t>
            </w:r>
            <w:r w:rsidR="007E1F42" w:rsidRPr="007E1F42">
              <w:rPr>
                <w:sz w:val="18"/>
                <w:szCs w:val="18"/>
                <w:lang w:eastAsia="zh-CN"/>
              </w:rPr>
              <w:t>often assumes</w:t>
            </w:r>
            <w:r w:rsidR="007E1F42" w:rsidRPr="007E1F42">
              <w:rPr>
                <w:rFonts w:hint="eastAsia"/>
                <w:sz w:val="18"/>
                <w:szCs w:val="18"/>
                <w:lang w:eastAsia="zh-CN"/>
              </w:rPr>
              <w:t xml:space="preserve"> a hierarchical scanning method of SSB wide beam scanning and CSI-RS narrow beam refinement, but the beam width characteristics of RS are transparent to the UE. </w:t>
            </w:r>
            <w:r w:rsidR="007E1F42" w:rsidRPr="007E1F42">
              <w:rPr>
                <w:sz w:val="18"/>
                <w:szCs w:val="18"/>
                <w:lang w:eastAsia="zh-CN"/>
              </w:rPr>
              <w:t xml:space="preserve">However, it may have different implementation in the field depending on scenarios.  </w:t>
            </w:r>
            <w:r w:rsidR="007E1F42" w:rsidRPr="007E1F42">
              <w:rPr>
                <w:rFonts w:hint="eastAsia"/>
                <w:sz w:val="18"/>
                <w:szCs w:val="18"/>
                <w:lang w:eastAsia="zh-CN"/>
              </w:rPr>
              <w:t>6G needs to reconsider the definitions of wide beams</w:t>
            </w:r>
            <w:r w:rsidR="007E1F42" w:rsidRPr="007E1F42">
              <w:rPr>
                <w:sz w:val="18"/>
                <w:szCs w:val="18"/>
                <w:lang w:eastAsia="zh-CN"/>
              </w:rPr>
              <w:t>,</w:t>
            </w:r>
            <w:r w:rsidR="007E1F42" w:rsidRPr="007E1F42">
              <w:rPr>
                <w:rFonts w:hint="eastAsia"/>
                <w:sz w:val="18"/>
                <w:szCs w:val="18"/>
                <w:lang w:eastAsia="zh-CN"/>
              </w:rPr>
              <w:t xml:space="preserve"> narrow beams </w:t>
            </w:r>
            <w:r w:rsidR="007E1F42" w:rsidRPr="007E1F42">
              <w:rPr>
                <w:sz w:val="18"/>
                <w:szCs w:val="18"/>
                <w:lang w:eastAsia="zh-CN"/>
              </w:rPr>
              <w:t xml:space="preserve">or the same beam </w:t>
            </w:r>
            <w:r w:rsidR="007E1F42" w:rsidRPr="007E1F42">
              <w:rPr>
                <w:rFonts w:hint="eastAsia"/>
                <w:sz w:val="18"/>
                <w:szCs w:val="18"/>
                <w:lang w:eastAsia="zh-CN"/>
              </w:rPr>
              <w:t xml:space="preserve">(even if they are configured as QCL type D relationships) and their </w:t>
            </w:r>
            <w:r w:rsidR="007E1F42" w:rsidRPr="00F72DDB">
              <w:rPr>
                <w:rFonts w:cs="Times New Roman" w:hint="eastAsia"/>
                <w:sz w:val="18"/>
                <w:szCs w:val="18"/>
                <w:lang w:eastAsia="zh-CN"/>
              </w:rPr>
              <w:t>impact</w:t>
            </w:r>
            <w:r w:rsidR="007E1F42" w:rsidRPr="007E1F42">
              <w:rPr>
                <w:rFonts w:hint="eastAsia"/>
                <w:sz w:val="18"/>
                <w:szCs w:val="18"/>
                <w:lang w:eastAsia="zh-CN"/>
              </w:rPr>
              <w:t xml:space="preserve"> on system performance. This includes whether to explicitly or implicitly indicate wide beams/narrow beams to the UE to optimize the efficiency of channel estimation.</w:t>
            </w:r>
          </w:p>
          <w:p w14:paraId="075E9CDE" w14:textId="53B4ADCA" w:rsidR="009C5B4F" w:rsidRDefault="009C5B4F" w:rsidP="00BB54EB">
            <w:pPr>
              <w:jc w:val="both"/>
              <w:rPr>
                <w:sz w:val="18"/>
                <w:szCs w:val="18"/>
                <w:lang w:eastAsia="zh-CN"/>
              </w:rPr>
            </w:pPr>
          </w:p>
          <w:p w14:paraId="113065E6" w14:textId="77777777" w:rsidR="009C5B4F" w:rsidRPr="00036C5C" w:rsidRDefault="009C5B4F" w:rsidP="009C5B4F">
            <w:pPr>
              <w:jc w:val="both"/>
              <w:rPr>
                <w:rFonts w:cs="Times New Roman"/>
                <w:sz w:val="18"/>
                <w:szCs w:val="18"/>
                <w:u w:val="single"/>
                <w:lang w:eastAsia="zh-CN"/>
              </w:rPr>
            </w:pPr>
            <w:r w:rsidRPr="00036C5C">
              <w:rPr>
                <w:rFonts w:cs="Times New Roman"/>
                <w:sz w:val="18"/>
                <w:szCs w:val="18"/>
                <w:u w:val="single"/>
                <w:lang w:eastAsia="zh-CN"/>
              </w:rPr>
              <w:t xml:space="preserve">Default QCL assumption </w:t>
            </w:r>
          </w:p>
          <w:p w14:paraId="66EA242B" w14:textId="743E92FD" w:rsidR="00FC4D1F" w:rsidRDefault="00FC4D1F" w:rsidP="00F72DDB">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lastRenderedPageBreak/>
              <w:t xml:space="preserve">[6] …, </w:t>
            </w:r>
            <w:r w:rsidRPr="00FC4D1F">
              <w:rPr>
                <w:rFonts w:cs="Times New Roman"/>
                <w:sz w:val="18"/>
                <w:szCs w:val="18"/>
                <w:lang w:eastAsia="zh-CN"/>
              </w:rPr>
              <w:t xml:space="preserve">In 5G/NR, numerous UE behaviors of default TCI state or QCL (i.e., default Tx beam) were specified. The first default TCI state behavior was specified for dynamic PDSCH in release 15. </w:t>
            </w:r>
            <w:r>
              <w:rPr>
                <w:rFonts w:cs="Times New Roman"/>
                <w:sz w:val="18"/>
                <w:szCs w:val="18"/>
                <w:lang w:eastAsia="zh-CN"/>
              </w:rPr>
              <w:t>…</w:t>
            </w:r>
            <w:r w:rsidRPr="00FC4D1F">
              <w:rPr>
                <w:rFonts w:cs="Times New Roman"/>
                <w:sz w:val="18"/>
                <w:szCs w:val="18"/>
                <w:lang w:eastAsia="zh-CN"/>
              </w:rPr>
              <w:t xml:space="preserve"> the UE has to start to buffer the PDSCH with assuming a ‘default beam’, which is the motivation for the specification of default TCI state in release 15. Following the same technical reason, default TCI state was specified for PDSCH in various scenarios including </w:t>
            </w:r>
            <w:proofErr w:type="spellStart"/>
            <w:r w:rsidRPr="00FC4D1F">
              <w:rPr>
                <w:rFonts w:cs="Times New Roman"/>
                <w:sz w:val="18"/>
                <w:szCs w:val="18"/>
                <w:lang w:eastAsia="zh-CN"/>
              </w:rPr>
              <w:t>mTRP</w:t>
            </w:r>
            <w:proofErr w:type="spellEnd"/>
            <w:r w:rsidRPr="00FC4D1F">
              <w:rPr>
                <w:rFonts w:cs="Times New Roman"/>
                <w:sz w:val="18"/>
                <w:szCs w:val="18"/>
                <w:lang w:eastAsia="zh-CN"/>
              </w:rPr>
              <w:t xml:space="preserve"> system and for aperiodic CSI-RS resource reception.</w:t>
            </w:r>
          </w:p>
          <w:p w14:paraId="08C1DA63" w14:textId="56932B1F" w:rsidR="009C5B4F" w:rsidRDefault="009C5B4F" w:rsidP="00F72DDB">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t>[19] …</w:t>
            </w:r>
            <w:r w:rsidRPr="00036C5C">
              <w:rPr>
                <w:rFonts w:cs="Times New Roman"/>
                <w:sz w:val="18"/>
                <w:szCs w:val="18"/>
                <w:lang w:eastAsia="zh-CN"/>
              </w:rPr>
              <w:t xml:space="preserve">, if the scheduling or triggering offset for receiving a PDSCH or CSI-RS is smaller than a corresponding threshold, the UE needs to use default beam(s) to buffer the corresponding PDSCH or CSI-RS reception(s). Such default beam operation was greatly </w:t>
            </w:r>
            <w:r w:rsidRPr="00F72DDB">
              <w:rPr>
                <w:sz w:val="18"/>
                <w:szCs w:val="18"/>
                <w:lang w:eastAsia="zh-CN"/>
              </w:rPr>
              <w:t>simplified</w:t>
            </w:r>
            <w:r w:rsidRPr="00036C5C">
              <w:rPr>
                <w:rFonts w:cs="Times New Roman"/>
                <w:sz w:val="18"/>
                <w:szCs w:val="18"/>
                <w:lang w:eastAsia="zh-CN"/>
              </w:rPr>
              <w:t xml:space="preserve"> in Rel-17 under the unified TCI framework due to the common beam design principle, but it got convoluted again in Rel-18 for multi-TRP operation</w:t>
            </w:r>
          </w:p>
          <w:p w14:paraId="3FCA7922" w14:textId="6C1BA04B" w:rsidR="00976257" w:rsidRDefault="00976257" w:rsidP="00BB54EB">
            <w:pPr>
              <w:jc w:val="both"/>
              <w:rPr>
                <w:sz w:val="18"/>
                <w:szCs w:val="18"/>
                <w:lang w:eastAsia="zh-CN"/>
              </w:rPr>
            </w:pPr>
          </w:p>
          <w:p w14:paraId="7AE148B1" w14:textId="5866FF45" w:rsidR="007E1F42" w:rsidRPr="007E1F42" w:rsidRDefault="007E1F42" w:rsidP="007E1F42">
            <w:pPr>
              <w:rPr>
                <w:sz w:val="18"/>
                <w:szCs w:val="18"/>
                <w:u w:val="single"/>
                <w:lang w:eastAsia="zh-CN"/>
              </w:rPr>
            </w:pPr>
            <w:r>
              <w:rPr>
                <w:sz w:val="18"/>
                <w:szCs w:val="18"/>
                <w:u w:val="single"/>
                <w:lang w:eastAsia="zh-CN"/>
              </w:rPr>
              <w:t>Beam indication cost</w:t>
            </w:r>
          </w:p>
          <w:p w14:paraId="672C14EF" w14:textId="390EAF4A" w:rsidR="00AD77AE" w:rsidRDefault="00793EBB" w:rsidP="00F72DDB">
            <w:pPr>
              <w:pStyle w:val="ListParagraph"/>
              <w:numPr>
                <w:ilvl w:val="0"/>
                <w:numId w:val="18"/>
              </w:numPr>
              <w:spacing w:after="0" w:line="257" w:lineRule="auto"/>
              <w:ind w:left="340"/>
              <w:jc w:val="both"/>
              <w:rPr>
                <w:sz w:val="18"/>
                <w:szCs w:val="18"/>
                <w:lang w:eastAsia="zh-CN"/>
              </w:rPr>
            </w:pPr>
            <w:r>
              <w:rPr>
                <w:sz w:val="18"/>
                <w:szCs w:val="18"/>
                <w:lang w:eastAsia="zh-CN"/>
              </w:rPr>
              <w:t xml:space="preserve">[22] … </w:t>
            </w:r>
            <w:r w:rsidR="00DD627F" w:rsidRPr="00DD627F">
              <w:rPr>
                <w:sz w:val="18"/>
                <w:szCs w:val="18"/>
                <w:lang w:eastAsia="zh-CN"/>
              </w:rPr>
              <w:t xml:space="preserve">This mismatch means the TCI field carries redundant information in most DCIs. For a UE scheduled every 1 </w:t>
            </w:r>
            <w:proofErr w:type="spellStart"/>
            <w:r w:rsidR="00DD627F" w:rsidRPr="00DD627F">
              <w:rPr>
                <w:sz w:val="18"/>
                <w:szCs w:val="18"/>
                <w:lang w:eastAsia="zh-CN"/>
              </w:rPr>
              <w:t>ms</w:t>
            </w:r>
            <w:proofErr w:type="spellEnd"/>
            <w:r w:rsidR="00DD627F" w:rsidRPr="00DD627F">
              <w:rPr>
                <w:sz w:val="18"/>
                <w:szCs w:val="18"/>
                <w:lang w:eastAsia="zh-CN"/>
              </w:rPr>
              <w:t xml:space="preserve"> with beam coherence of 100 </w:t>
            </w:r>
            <w:proofErr w:type="spellStart"/>
            <w:r w:rsidR="00DD627F" w:rsidRPr="00DD627F">
              <w:rPr>
                <w:sz w:val="18"/>
                <w:szCs w:val="18"/>
                <w:lang w:eastAsia="zh-CN"/>
              </w:rPr>
              <w:t>ms</w:t>
            </w:r>
            <w:proofErr w:type="spellEnd"/>
            <w:r w:rsidR="00DD627F" w:rsidRPr="00DD627F">
              <w:rPr>
                <w:sz w:val="18"/>
                <w:szCs w:val="18"/>
                <w:lang w:eastAsia="zh-CN"/>
              </w:rPr>
              <w:t>, approximately 99% of TCI field transmissions indicate no change from the previous beam. The 3-bit overhead per DCI accumulates to meaningful DCI size increase, particularly for multi-TRP scenarios where TCI fields are needed per TRP</w:t>
            </w:r>
            <w:r w:rsidR="00AD77AE">
              <w:rPr>
                <w:sz w:val="18"/>
                <w:szCs w:val="18"/>
                <w:lang w:eastAsia="zh-CN"/>
              </w:rPr>
              <w:t>…</w:t>
            </w:r>
            <w:r w:rsidR="00AD77AE">
              <w:t xml:space="preserve"> </w:t>
            </w:r>
            <w:r w:rsidR="00AD77AE" w:rsidRPr="00AD77AE">
              <w:rPr>
                <w:sz w:val="18"/>
                <w:szCs w:val="18"/>
                <w:lang w:eastAsia="zh-CN"/>
              </w:rPr>
              <w:t>Beam updates would occur via MAC CE when the network determines a beam change is needed, which aligns with the actual beam change frequency.</w:t>
            </w:r>
          </w:p>
          <w:p w14:paraId="7DA73FA9" w14:textId="1A25E21D" w:rsidR="00BB54EB" w:rsidRPr="00BB54EB" w:rsidRDefault="00BB54EB" w:rsidP="00F72DDB">
            <w:pPr>
              <w:pStyle w:val="ListParagraph"/>
              <w:numPr>
                <w:ilvl w:val="0"/>
                <w:numId w:val="18"/>
              </w:numPr>
              <w:spacing w:after="0" w:line="257" w:lineRule="auto"/>
              <w:ind w:left="340"/>
              <w:jc w:val="both"/>
              <w:rPr>
                <w:sz w:val="18"/>
                <w:szCs w:val="18"/>
                <w:lang w:eastAsia="zh-CN"/>
              </w:rPr>
            </w:pPr>
            <w:r w:rsidRPr="00BB54EB">
              <w:rPr>
                <w:sz w:val="18"/>
                <w:szCs w:val="18"/>
                <w:lang w:eastAsia="zh-CN"/>
              </w:rPr>
              <w:t>[29]</w:t>
            </w:r>
            <w:r>
              <w:rPr>
                <w:sz w:val="18"/>
                <w:szCs w:val="18"/>
                <w:lang w:eastAsia="zh-CN"/>
              </w:rPr>
              <w:t xml:space="preserve"> … </w:t>
            </w:r>
            <w:r w:rsidRPr="00BB54EB">
              <w:rPr>
                <w:sz w:val="18"/>
                <w:szCs w:val="18"/>
                <w:lang w:eastAsia="zh-CN"/>
              </w:rPr>
              <w:t xml:space="preserve">one of the narrowband SSB will be used as the source RS for the multi-port CSI-RS. In such scenarios, the network may need to frequently switch the TCI state when the UE moves across the cell, which leads to high </w:t>
            </w:r>
            <w:proofErr w:type="spellStart"/>
            <w:r w:rsidRPr="00BB54EB">
              <w:rPr>
                <w:sz w:val="18"/>
                <w:szCs w:val="18"/>
                <w:lang w:eastAsia="zh-CN"/>
              </w:rPr>
              <w:t>signalling</w:t>
            </w:r>
            <w:proofErr w:type="spellEnd"/>
            <w:r w:rsidRPr="00BB54EB">
              <w:rPr>
                <w:sz w:val="18"/>
                <w:szCs w:val="18"/>
                <w:lang w:eastAsia="zh-CN"/>
              </w:rPr>
              <w:t xml:space="preserve"> overhead.</w:t>
            </w:r>
          </w:p>
          <w:p w14:paraId="3BB433AC" w14:textId="21BD8F27" w:rsidR="00BB54EB" w:rsidRPr="00D6390B" w:rsidRDefault="00D6390B" w:rsidP="00F72DDB">
            <w:pPr>
              <w:pStyle w:val="ListParagraph"/>
              <w:numPr>
                <w:ilvl w:val="0"/>
                <w:numId w:val="18"/>
              </w:numPr>
              <w:spacing w:after="0" w:line="257" w:lineRule="auto"/>
              <w:ind w:left="340"/>
              <w:jc w:val="both"/>
              <w:rPr>
                <w:sz w:val="18"/>
                <w:szCs w:val="18"/>
                <w:lang w:eastAsia="zh-CN"/>
              </w:rPr>
            </w:pPr>
            <w:r w:rsidRPr="00D6390B">
              <w:rPr>
                <w:sz w:val="18"/>
                <w:szCs w:val="18"/>
                <w:lang w:eastAsia="zh-CN"/>
              </w:rPr>
              <w:t>[37] … In 5G NR, the PDSCH-scheduling DCI formats 1_1, 1_2 and 1_3 may be used for the indication of TCI-states for both DL and UL channels and RSs in the unified TCI framework. This may also extend for multi-TRP scenarios when up to two joint TCI-states or up to two DL and UL TCI-states may be mapped to and indicated by a codepoint of the TCI indication field of the DCI format</w:t>
            </w:r>
            <w:r w:rsidR="004A6687">
              <w:rPr>
                <w:sz w:val="18"/>
                <w:szCs w:val="18"/>
                <w:lang w:eastAsia="zh-CN"/>
              </w:rPr>
              <w:t>…</w:t>
            </w:r>
            <w:r w:rsidR="004A6687">
              <w:t xml:space="preserve"> </w:t>
            </w:r>
            <w:r w:rsidR="004A6687" w:rsidRPr="004A6687">
              <w:rPr>
                <w:sz w:val="18"/>
                <w:szCs w:val="18"/>
                <w:lang w:eastAsia="zh-CN"/>
              </w:rPr>
              <w:t>RAN1 shall at least study the decoupling of the TCI-states indication for DL and UL in different DCI formats.</w:t>
            </w:r>
          </w:p>
          <w:p w14:paraId="2A077835" w14:textId="77777777" w:rsidR="00BB54EB" w:rsidRDefault="00BB54EB" w:rsidP="00026F7E">
            <w:pPr>
              <w:rPr>
                <w:sz w:val="18"/>
                <w:szCs w:val="18"/>
                <w:u w:val="single"/>
                <w:lang w:eastAsia="zh-CN"/>
              </w:rPr>
            </w:pPr>
          </w:p>
          <w:p w14:paraId="2A0B7D70" w14:textId="0B2F20BC" w:rsidR="00026F7E" w:rsidRPr="00960F79" w:rsidRDefault="00026F7E" w:rsidP="00026F7E">
            <w:pPr>
              <w:rPr>
                <w:sz w:val="18"/>
                <w:szCs w:val="18"/>
                <w:u w:val="single"/>
                <w:lang w:eastAsia="zh-CN"/>
              </w:rPr>
            </w:pPr>
            <w:r>
              <w:rPr>
                <w:rFonts w:hint="eastAsia"/>
                <w:sz w:val="18"/>
                <w:szCs w:val="18"/>
                <w:u w:val="single"/>
                <w:lang w:eastAsia="zh-CN"/>
              </w:rPr>
              <w:t>A</w:t>
            </w:r>
            <w:r>
              <w:rPr>
                <w:sz w:val="18"/>
                <w:szCs w:val="18"/>
                <w:u w:val="single"/>
                <w:lang w:eastAsia="zh-CN"/>
              </w:rPr>
              <w:t>nalog beam mis-alignment/</w:t>
            </w:r>
            <w:r w:rsidR="00933D15">
              <w:rPr>
                <w:sz w:val="18"/>
                <w:szCs w:val="18"/>
                <w:u w:val="single"/>
                <w:lang w:eastAsia="zh-CN"/>
              </w:rPr>
              <w:t>mis-</w:t>
            </w:r>
            <w:r>
              <w:rPr>
                <w:sz w:val="18"/>
                <w:szCs w:val="18"/>
                <w:u w:val="single"/>
                <w:lang w:eastAsia="zh-CN"/>
              </w:rPr>
              <w:t>match due to p</w:t>
            </w:r>
            <w:r w:rsidRPr="00960F79">
              <w:rPr>
                <w:sz w:val="18"/>
                <w:szCs w:val="18"/>
                <w:u w:val="single"/>
                <w:lang w:eastAsia="zh-CN"/>
              </w:rPr>
              <w:t>re-determined candidate beam</w:t>
            </w:r>
            <w:r>
              <w:rPr>
                <w:sz w:val="18"/>
                <w:szCs w:val="18"/>
                <w:u w:val="single"/>
                <w:lang w:eastAsia="zh-CN"/>
              </w:rPr>
              <w:t>(</w:t>
            </w:r>
            <w:r w:rsidRPr="00960F79">
              <w:rPr>
                <w:sz w:val="18"/>
                <w:szCs w:val="18"/>
                <w:u w:val="single"/>
                <w:lang w:eastAsia="zh-CN"/>
              </w:rPr>
              <w:t>s</w:t>
            </w:r>
            <w:r>
              <w:rPr>
                <w:sz w:val="18"/>
                <w:szCs w:val="18"/>
                <w:u w:val="single"/>
                <w:lang w:eastAsia="zh-CN"/>
              </w:rPr>
              <w:t>)</w:t>
            </w:r>
          </w:p>
          <w:p w14:paraId="4D6083AB" w14:textId="6171BD29" w:rsidR="00FC002B" w:rsidRDefault="00FC002B" w:rsidP="00F72DDB">
            <w:pPr>
              <w:pStyle w:val="ListParagraph"/>
              <w:numPr>
                <w:ilvl w:val="0"/>
                <w:numId w:val="18"/>
              </w:numPr>
              <w:spacing w:after="0" w:line="257" w:lineRule="auto"/>
              <w:ind w:left="340"/>
              <w:jc w:val="both"/>
              <w:rPr>
                <w:sz w:val="18"/>
                <w:szCs w:val="18"/>
                <w:lang w:eastAsia="zh-CN"/>
              </w:rPr>
            </w:pPr>
            <w:r>
              <w:rPr>
                <w:sz w:val="18"/>
                <w:szCs w:val="18"/>
                <w:lang w:eastAsia="zh-CN"/>
              </w:rPr>
              <w:t xml:space="preserve">[5] … </w:t>
            </w:r>
            <w:r w:rsidRPr="00FC002B">
              <w:rPr>
                <w:sz w:val="18"/>
                <w:szCs w:val="18"/>
                <w:lang w:eastAsia="zh-CN"/>
              </w:rPr>
              <w:t>transmission is based on the pre-defined beam pattern in 5G BM framework. In high frequency, like FR2-1, the beam is very narrow and can only cover a very small range of angle, leading to performance loss when the channel has a path with a relatively large angle spread or has multiple strong paths. In addition, even for a channel with pure LOS path (single path with small angle spread), when the path does not well match the center of a beam, e.g., the path is located among multiple adjacent beams, the BF gain loss can be very big (e.g., up to 8 dB).</w:t>
            </w:r>
          </w:p>
          <w:p w14:paraId="15D7F547" w14:textId="2A991251" w:rsidR="00026F7E" w:rsidRDefault="00026F7E" w:rsidP="00F72DDB">
            <w:pPr>
              <w:pStyle w:val="ListParagraph"/>
              <w:numPr>
                <w:ilvl w:val="0"/>
                <w:numId w:val="18"/>
              </w:numPr>
              <w:spacing w:after="0" w:line="257" w:lineRule="auto"/>
              <w:ind w:left="340"/>
              <w:jc w:val="both"/>
              <w:rPr>
                <w:sz w:val="18"/>
                <w:szCs w:val="18"/>
                <w:lang w:eastAsia="zh-CN"/>
              </w:rPr>
            </w:pPr>
            <w:r>
              <w:rPr>
                <w:sz w:val="18"/>
                <w:szCs w:val="18"/>
                <w:lang w:eastAsia="zh-CN"/>
              </w:rPr>
              <w:t xml:space="preserve">[36] … </w:t>
            </w:r>
            <w:r w:rsidRPr="00960F79">
              <w:rPr>
                <w:sz w:val="18"/>
                <w:szCs w:val="18"/>
                <w:lang w:eastAsia="zh-CN"/>
              </w:rPr>
              <w:t>the current analog beam selection is among a set of pre-determined candidate beams in a fixed codebook. The selected candidate beam may not well match the channel. According to initial results, this may result in substantial spectral efficiency degradation, compared with better optimized analog beam weights</w:t>
            </w:r>
          </w:p>
          <w:p w14:paraId="18E95221" w14:textId="77777777" w:rsidR="00026F7E" w:rsidRDefault="00026F7E" w:rsidP="00026F7E">
            <w:pPr>
              <w:rPr>
                <w:sz w:val="18"/>
                <w:szCs w:val="18"/>
                <w:lang w:eastAsia="zh-CN"/>
              </w:rPr>
            </w:pPr>
          </w:p>
          <w:p w14:paraId="4A006B58" w14:textId="77777777" w:rsidR="00026F7E" w:rsidRPr="00E50614" w:rsidRDefault="00026F7E" w:rsidP="00026F7E">
            <w:pPr>
              <w:rPr>
                <w:rFonts w:cs="Times New Roman"/>
                <w:sz w:val="18"/>
                <w:szCs w:val="18"/>
                <w:u w:val="single"/>
                <w:lang w:eastAsia="zh-CN"/>
              </w:rPr>
            </w:pPr>
            <w:r w:rsidRPr="00E50614">
              <w:rPr>
                <w:rFonts w:cs="Times New Roman"/>
                <w:sz w:val="18"/>
                <w:szCs w:val="18"/>
                <w:u w:val="single"/>
                <w:lang w:eastAsia="zh-CN"/>
              </w:rPr>
              <w:t>Others</w:t>
            </w:r>
          </w:p>
          <w:p w14:paraId="0D22E105" w14:textId="77777777" w:rsidR="00026F7E" w:rsidRDefault="00026F7E" w:rsidP="00D341DE">
            <w:pPr>
              <w:pStyle w:val="ListParagraph"/>
              <w:numPr>
                <w:ilvl w:val="0"/>
                <w:numId w:val="17"/>
              </w:numPr>
              <w:snapToGrid w:val="0"/>
              <w:spacing w:after="0" w:line="257" w:lineRule="auto"/>
              <w:rPr>
                <w:sz w:val="18"/>
                <w:szCs w:val="18"/>
                <w:lang w:eastAsia="zh-CN"/>
              </w:rPr>
            </w:pPr>
            <w:r>
              <w:rPr>
                <w:sz w:val="18"/>
                <w:szCs w:val="18"/>
                <w:lang w:eastAsia="zh-CN"/>
              </w:rPr>
              <w:t>Lack of QCL indication among SSBs from different CC [36]</w:t>
            </w:r>
          </w:p>
          <w:p w14:paraId="0E1F2C53" w14:textId="3EAC0A65" w:rsidR="00026F7E" w:rsidRDefault="00026F7E" w:rsidP="00D341DE">
            <w:pPr>
              <w:pStyle w:val="ListParagraph"/>
              <w:numPr>
                <w:ilvl w:val="0"/>
                <w:numId w:val="17"/>
              </w:numPr>
              <w:snapToGrid w:val="0"/>
              <w:spacing w:after="0" w:line="257" w:lineRule="auto"/>
              <w:rPr>
                <w:sz w:val="18"/>
                <w:szCs w:val="18"/>
                <w:lang w:eastAsia="zh-CN"/>
              </w:rPr>
            </w:pPr>
            <w:r>
              <w:rPr>
                <w:sz w:val="18"/>
                <w:szCs w:val="18"/>
                <w:lang w:eastAsia="zh-CN"/>
              </w:rPr>
              <w:t xml:space="preserve">Lack of dynamical TCI update </w:t>
            </w:r>
            <w:r w:rsidR="000F6EFA">
              <w:rPr>
                <w:sz w:val="18"/>
                <w:szCs w:val="18"/>
                <w:lang w:eastAsia="zh-CN"/>
              </w:rPr>
              <w:t xml:space="preserve">(also other parameter, e.g., time-domain offset) </w:t>
            </w:r>
            <w:r>
              <w:rPr>
                <w:sz w:val="18"/>
                <w:szCs w:val="18"/>
                <w:lang w:eastAsia="zh-CN"/>
              </w:rPr>
              <w:t xml:space="preserve">for P-CSI-RS </w:t>
            </w:r>
            <w:r w:rsidR="000F6EFA">
              <w:rPr>
                <w:sz w:val="18"/>
                <w:szCs w:val="18"/>
                <w:lang w:eastAsia="zh-CN"/>
              </w:rPr>
              <w:t>[</w:t>
            </w:r>
            <w:r w:rsidR="00C20F47">
              <w:rPr>
                <w:sz w:val="18"/>
                <w:szCs w:val="18"/>
                <w:lang w:eastAsia="zh-CN"/>
              </w:rPr>
              <w:t>8</w:t>
            </w:r>
            <w:r w:rsidR="000F6EFA">
              <w:rPr>
                <w:sz w:val="18"/>
                <w:szCs w:val="18"/>
                <w:lang w:eastAsia="zh-CN"/>
              </w:rPr>
              <w:t>]</w:t>
            </w:r>
            <w:r w:rsidR="00425F1B">
              <w:rPr>
                <w:sz w:val="18"/>
                <w:szCs w:val="18"/>
                <w:lang w:eastAsia="zh-CN"/>
              </w:rPr>
              <w:t xml:space="preserve">, </w:t>
            </w:r>
            <w:r>
              <w:rPr>
                <w:sz w:val="18"/>
                <w:szCs w:val="18"/>
                <w:lang w:eastAsia="zh-CN"/>
              </w:rPr>
              <w:t>[36]</w:t>
            </w:r>
          </w:p>
          <w:p w14:paraId="6917905E" w14:textId="5407A290" w:rsidR="00413B7B" w:rsidRDefault="00413B7B" w:rsidP="00D341DE">
            <w:pPr>
              <w:pStyle w:val="ListParagraph"/>
              <w:numPr>
                <w:ilvl w:val="0"/>
                <w:numId w:val="17"/>
              </w:numPr>
              <w:snapToGrid w:val="0"/>
              <w:spacing w:after="0" w:line="257" w:lineRule="auto"/>
              <w:rPr>
                <w:sz w:val="18"/>
                <w:szCs w:val="18"/>
                <w:lang w:eastAsia="zh-CN"/>
              </w:rPr>
            </w:pPr>
            <w:r>
              <w:rPr>
                <w:sz w:val="18"/>
                <w:szCs w:val="18"/>
                <w:lang w:eastAsia="zh-CN"/>
              </w:rPr>
              <w:t>Limitation on maximum number of activated/indicated TCI state(s) [33]</w:t>
            </w:r>
          </w:p>
          <w:p w14:paraId="086D1FC5" w14:textId="6A6E6F34" w:rsidR="00026F7E" w:rsidRPr="002C2345" w:rsidRDefault="00026F7E" w:rsidP="00CC6CBC">
            <w:pPr>
              <w:rPr>
                <w:rFonts w:eastAsia="PMingLiU" w:cs="Times New Roman"/>
                <w:sz w:val="18"/>
                <w:szCs w:val="18"/>
                <w:lang w:eastAsia="zh-TW"/>
              </w:rPr>
            </w:pPr>
          </w:p>
        </w:tc>
        <w:tc>
          <w:tcPr>
            <w:tcW w:w="1800" w:type="dxa"/>
          </w:tcPr>
          <w:p w14:paraId="5D687FF0" w14:textId="64695D50" w:rsidR="00026F7E" w:rsidRDefault="009C5B4F" w:rsidP="00026F7E">
            <w:pPr>
              <w:rPr>
                <w:rFonts w:cs="Times New Roman"/>
                <w:sz w:val="18"/>
                <w:szCs w:val="18"/>
              </w:rPr>
            </w:pPr>
            <w:r>
              <w:rPr>
                <w:rFonts w:cs="Times New Roman"/>
                <w:sz w:val="18"/>
                <w:szCs w:val="18"/>
                <w:lang w:eastAsia="zh-CN"/>
              </w:rPr>
              <w:lastRenderedPageBreak/>
              <w:t xml:space="preserve">Samsung, ZTE, </w:t>
            </w:r>
            <w:r w:rsidR="00CE65AE">
              <w:rPr>
                <w:rFonts w:cs="Times New Roman"/>
                <w:sz w:val="18"/>
                <w:szCs w:val="18"/>
                <w:lang w:eastAsia="zh-CN"/>
              </w:rPr>
              <w:t xml:space="preserve">OPPO, </w:t>
            </w:r>
            <w:r w:rsidR="00FC002B">
              <w:rPr>
                <w:rFonts w:cs="Times New Roman"/>
                <w:sz w:val="18"/>
                <w:szCs w:val="18"/>
                <w:lang w:eastAsia="zh-CN"/>
              </w:rPr>
              <w:t xml:space="preserve">Huawei, </w:t>
            </w:r>
            <w:r w:rsidR="00026F7E">
              <w:rPr>
                <w:rFonts w:cs="Times New Roman"/>
                <w:sz w:val="18"/>
                <w:szCs w:val="18"/>
                <w:lang w:eastAsia="zh-CN"/>
              </w:rPr>
              <w:t>Qualcomm</w:t>
            </w:r>
            <w:r w:rsidR="00DD627F">
              <w:rPr>
                <w:rFonts w:cs="Times New Roman"/>
                <w:sz w:val="18"/>
                <w:szCs w:val="18"/>
                <w:lang w:eastAsia="zh-CN"/>
              </w:rPr>
              <w:t>, Apple,</w:t>
            </w:r>
            <w:r w:rsidR="00D6390B">
              <w:t xml:space="preserve"> </w:t>
            </w:r>
            <w:r w:rsidR="00D6390B" w:rsidRPr="00D6390B">
              <w:rPr>
                <w:rFonts w:cs="Times New Roman"/>
                <w:sz w:val="18"/>
                <w:szCs w:val="18"/>
                <w:lang w:eastAsia="zh-CN"/>
              </w:rPr>
              <w:t>Fraunhofer IIS, Fraunhofer HHI</w:t>
            </w:r>
            <w:r w:rsidR="009B4580">
              <w:rPr>
                <w:rFonts w:cs="Times New Roman"/>
                <w:sz w:val="18"/>
                <w:szCs w:val="18"/>
                <w:lang w:eastAsia="zh-CN"/>
              </w:rPr>
              <w:t xml:space="preserve">, </w:t>
            </w:r>
            <w:proofErr w:type="spellStart"/>
            <w:r w:rsidR="009B4580">
              <w:rPr>
                <w:rFonts w:cs="Times New Roman"/>
                <w:sz w:val="18"/>
                <w:szCs w:val="18"/>
                <w:lang w:eastAsia="zh-CN"/>
              </w:rPr>
              <w:t>xiaomi</w:t>
            </w:r>
            <w:proofErr w:type="spellEnd"/>
            <w:r w:rsidR="009B4580">
              <w:rPr>
                <w:rFonts w:cs="Times New Roman"/>
                <w:sz w:val="18"/>
                <w:szCs w:val="18"/>
                <w:lang w:eastAsia="zh-CN"/>
              </w:rPr>
              <w:t xml:space="preserve">, </w:t>
            </w:r>
          </w:p>
        </w:tc>
      </w:tr>
      <w:tr w:rsidR="00AD3C8F" w14:paraId="616E7652" w14:textId="77777777" w:rsidTr="00E87283">
        <w:trPr>
          <w:trHeight w:val="288"/>
        </w:trPr>
        <w:tc>
          <w:tcPr>
            <w:tcW w:w="445" w:type="dxa"/>
          </w:tcPr>
          <w:p w14:paraId="79F492D2" w14:textId="502AA014" w:rsidR="006A3918" w:rsidRDefault="00AA6EC7" w:rsidP="002E730D">
            <w:pPr>
              <w:jc w:val="center"/>
              <w:rPr>
                <w:rFonts w:cs="Times New Roman"/>
                <w:sz w:val="18"/>
                <w:szCs w:val="18"/>
                <w:lang w:eastAsia="zh-CN"/>
              </w:rPr>
            </w:pPr>
            <w:r>
              <w:rPr>
                <w:rFonts w:cs="Times New Roman"/>
                <w:sz w:val="18"/>
                <w:szCs w:val="18"/>
                <w:lang w:eastAsia="zh-CN"/>
              </w:rPr>
              <w:t>7</w:t>
            </w:r>
          </w:p>
        </w:tc>
        <w:tc>
          <w:tcPr>
            <w:tcW w:w="1710" w:type="dxa"/>
          </w:tcPr>
          <w:p w14:paraId="2A79BBD8" w14:textId="7F972899" w:rsidR="006A3918" w:rsidRDefault="0061444A" w:rsidP="0061444A">
            <w:pPr>
              <w:rPr>
                <w:sz w:val="18"/>
                <w:szCs w:val="18"/>
                <w:lang w:eastAsia="zh-CN"/>
              </w:rPr>
            </w:pPr>
            <w:r>
              <w:rPr>
                <w:sz w:val="18"/>
                <w:szCs w:val="18"/>
                <w:lang w:eastAsia="zh-CN"/>
              </w:rPr>
              <w:t>UL beam management</w:t>
            </w:r>
          </w:p>
        </w:tc>
        <w:tc>
          <w:tcPr>
            <w:tcW w:w="6120" w:type="dxa"/>
          </w:tcPr>
          <w:p w14:paraId="68F304E8" w14:textId="77777777" w:rsidR="006A3918" w:rsidRPr="009A0231" w:rsidRDefault="0061444A" w:rsidP="0061444A">
            <w:pPr>
              <w:rPr>
                <w:rFonts w:cs="Times New Roman"/>
                <w:sz w:val="18"/>
                <w:szCs w:val="18"/>
                <w:u w:val="single"/>
                <w:lang w:eastAsia="zh-CN"/>
              </w:rPr>
            </w:pPr>
            <w:r w:rsidRPr="009A0231">
              <w:rPr>
                <w:rFonts w:cs="Times New Roman"/>
                <w:sz w:val="18"/>
                <w:szCs w:val="18"/>
                <w:u w:val="single"/>
                <w:lang w:eastAsia="zh-CN"/>
              </w:rPr>
              <w:t xml:space="preserve">UL beam measurement </w:t>
            </w:r>
          </w:p>
          <w:p w14:paraId="1162CA5B" w14:textId="0D063C5A" w:rsidR="00696C9D" w:rsidRDefault="00696C9D" w:rsidP="00F72DDB">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t xml:space="preserve">[6] … </w:t>
            </w:r>
            <w:r w:rsidRPr="00696C9D">
              <w:rPr>
                <w:rFonts w:cs="Times New Roman"/>
                <w:sz w:val="18"/>
                <w:szCs w:val="18"/>
                <w:lang w:eastAsia="zh-CN"/>
              </w:rPr>
              <w:t xml:space="preserve">SRS is used for UL beam measurement. Similar to DL beam measurement, SRS resource are design for UL channel state information measurement and some SRS resources are used for UL beam measurement. </w:t>
            </w:r>
            <w:r w:rsidRPr="00696C9D">
              <w:rPr>
                <w:rFonts w:cs="Times New Roman"/>
                <w:sz w:val="18"/>
                <w:szCs w:val="18"/>
                <w:lang w:eastAsia="zh-CN"/>
              </w:rPr>
              <w:lastRenderedPageBreak/>
              <w:t xml:space="preserve">Such SRS resources are configured with usage of </w:t>
            </w:r>
            <w:r w:rsidRPr="00F72DDB">
              <w:rPr>
                <w:sz w:val="18"/>
                <w:szCs w:val="18"/>
                <w:lang w:eastAsia="zh-CN"/>
              </w:rPr>
              <w:t>beam</w:t>
            </w:r>
            <w:r w:rsidRPr="00696C9D">
              <w:rPr>
                <w:rFonts w:cs="Times New Roman"/>
                <w:sz w:val="18"/>
                <w:szCs w:val="18"/>
                <w:lang w:eastAsia="zh-CN"/>
              </w:rPr>
              <w:t xml:space="preserve"> management. Each SRS resource corresponds to one UE transmit beams. The specification does not support configuring beam sweeping behavior one the SRS resources used for beam measurement.</w:t>
            </w:r>
          </w:p>
          <w:p w14:paraId="2940C335" w14:textId="2612A593" w:rsidR="0061444A" w:rsidRDefault="0061444A" w:rsidP="00F72DDB">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t>[</w:t>
            </w:r>
            <w:r w:rsidR="00387505">
              <w:rPr>
                <w:rFonts w:cs="Times New Roman"/>
                <w:sz w:val="18"/>
                <w:szCs w:val="18"/>
                <w:lang w:eastAsia="zh-CN"/>
              </w:rPr>
              <w:t>10</w:t>
            </w:r>
            <w:r>
              <w:rPr>
                <w:rFonts w:cs="Times New Roman"/>
                <w:sz w:val="18"/>
                <w:szCs w:val="18"/>
                <w:lang w:eastAsia="zh-CN"/>
              </w:rPr>
              <w:t>]</w:t>
            </w:r>
            <w:r w:rsidR="00387505">
              <w:rPr>
                <w:rFonts w:cs="Times New Roman"/>
                <w:sz w:val="18"/>
                <w:szCs w:val="18"/>
                <w:lang w:eastAsia="zh-CN"/>
              </w:rPr>
              <w:t xml:space="preserve"> …</w:t>
            </w:r>
            <w:r w:rsidR="00387505" w:rsidRPr="00387505">
              <w:rPr>
                <w:rFonts w:cs="Times New Roman"/>
                <w:sz w:val="18"/>
                <w:szCs w:val="18"/>
                <w:lang w:eastAsia="zh-CN"/>
              </w:rPr>
              <w:t xml:space="preserve">6GR should prioritize DL-based UL beam management as the baseline, treating UL-based methods </w:t>
            </w:r>
            <w:r w:rsidR="00387505" w:rsidRPr="00F72DDB">
              <w:rPr>
                <w:sz w:val="18"/>
                <w:szCs w:val="18"/>
                <w:lang w:eastAsia="zh-CN"/>
              </w:rPr>
              <w:t>as</w:t>
            </w:r>
            <w:r w:rsidR="00387505" w:rsidRPr="00387505">
              <w:rPr>
                <w:rFonts w:cs="Times New Roman"/>
                <w:sz w:val="18"/>
                <w:szCs w:val="18"/>
                <w:lang w:eastAsia="zh-CN"/>
              </w:rPr>
              <w:t xml:space="preserve"> supplementary tools for specific use cases, e.g., asymmetric DL/UL multi-TRP operation</w:t>
            </w:r>
            <w:r w:rsidR="00387505">
              <w:rPr>
                <w:rFonts w:cs="Times New Roman"/>
                <w:sz w:val="18"/>
                <w:szCs w:val="18"/>
                <w:lang w:eastAsia="zh-CN"/>
              </w:rPr>
              <w:t>…</w:t>
            </w:r>
          </w:p>
          <w:p w14:paraId="3466CBA6" w14:textId="72F07F43" w:rsidR="00B26C86" w:rsidRDefault="00B26C86" w:rsidP="00F72DDB">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t xml:space="preserve">[12] … </w:t>
            </w:r>
            <w:r w:rsidRPr="00B26C86">
              <w:rPr>
                <w:rFonts w:cs="Times New Roman"/>
                <w:sz w:val="18"/>
                <w:szCs w:val="18"/>
                <w:lang w:eastAsia="zh-CN"/>
              </w:rPr>
              <w:t>For UE support beam correspondence without UL beam sweeping, DL beam sweeping is sufficient for UL beam management. It means that the best DL Rx beam can be the best UL Tx beam at UE side. In this case, additional UL beam sweeping is unnecessary</w:t>
            </w:r>
            <w:r>
              <w:rPr>
                <w:rFonts w:cs="Times New Roman"/>
                <w:sz w:val="18"/>
                <w:szCs w:val="18"/>
                <w:lang w:eastAsia="zh-CN"/>
              </w:rPr>
              <w:t>…</w:t>
            </w:r>
          </w:p>
          <w:p w14:paraId="2FAA4239" w14:textId="01043216" w:rsidR="00956791" w:rsidRDefault="00956791" w:rsidP="00F72DDB">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t xml:space="preserve">[18] … </w:t>
            </w:r>
            <w:r w:rsidRPr="00956791">
              <w:rPr>
                <w:rFonts w:cs="Times New Roman"/>
                <w:sz w:val="18"/>
                <w:szCs w:val="18"/>
                <w:lang w:eastAsia="zh-CN"/>
              </w:rPr>
              <w:t xml:space="preserve">The similar procedures are defined for UL beam sweeping, i.e., U-1, U-2, U-3. U-1 is used for coarse beam sweeping and selection of UE Tx beams/TRP Rx beam(s) based on </w:t>
            </w:r>
            <w:r w:rsidRPr="00F72DDB">
              <w:rPr>
                <w:sz w:val="18"/>
                <w:szCs w:val="18"/>
                <w:lang w:eastAsia="zh-CN"/>
              </w:rPr>
              <w:t>TRP</w:t>
            </w:r>
            <w:r w:rsidRPr="00956791">
              <w:rPr>
                <w:rFonts w:cs="Times New Roman"/>
                <w:sz w:val="18"/>
                <w:szCs w:val="18"/>
                <w:lang w:eastAsia="zh-CN"/>
              </w:rPr>
              <w:t xml:space="preserve"> measurement on different UE Tx beams. Based on U-1 procedure, U-2 and U-3 are used for fine beam sweeping for TRP Rx beams and UE Tx beams respectively. The TRP measurement can be based on SRS resource or DL beam correspondence</w:t>
            </w:r>
            <w:r>
              <w:rPr>
                <w:rFonts w:cs="Times New Roman"/>
                <w:sz w:val="18"/>
                <w:szCs w:val="18"/>
                <w:lang w:eastAsia="zh-CN"/>
              </w:rPr>
              <w:t>.</w:t>
            </w:r>
          </w:p>
          <w:p w14:paraId="19021A43" w14:textId="7CF2CEA0" w:rsidR="00885BFB" w:rsidRDefault="00885BFB" w:rsidP="00F72DDB">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t xml:space="preserve">[25] … </w:t>
            </w:r>
            <w:r w:rsidRPr="00885BFB">
              <w:rPr>
                <w:rFonts w:cs="Times New Roman"/>
                <w:sz w:val="18"/>
                <w:szCs w:val="18"/>
                <w:lang w:eastAsia="zh-CN"/>
              </w:rPr>
              <w:t xml:space="preserve">clearer support of UL BM is needed considering target scenarios such as UL only TRP </w:t>
            </w:r>
            <w:r w:rsidRPr="00F72DDB">
              <w:rPr>
                <w:sz w:val="18"/>
                <w:szCs w:val="18"/>
                <w:lang w:eastAsia="zh-CN"/>
              </w:rPr>
              <w:t>scenario</w:t>
            </w:r>
            <w:r w:rsidRPr="00885BFB">
              <w:rPr>
                <w:rFonts w:cs="Times New Roman"/>
                <w:sz w:val="18"/>
                <w:szCs w:val="18"/>
                <w:lang w:eastAsia="zh-CN"/>
              </w:rPr>
              <w:t xml:space="preserve"> described in Section 2.2. For example, CSI-RS like configuration (e.g., repetition=on/off) can be adopted to SRS for BM.</w:t>
            </w:r>
          </w:p>
          <w:p w14:paraId="2DEA2EC1" w14:textId="4E2ED9D6" w:rsidR="00C10476" w:rsidRDefault="00C10476" w:rsidP="00F72DDB">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t>[33] …</w:t>
            </w:r>
            <w:r w:rsidRPr="00C10476">
              <w:rPr>
                <w:rFonts w:cs="Times New Roman"/>
                <w:sz w:val="18"/>
                <w:szCs w:val="18"/>
                <w:lang w:eastAsia="zh-CN"/>
              </w:rPr>
              <w:t xml:space="preserve">To ensure stable high-frequency utilization in 6GR, UL beam management will become as important as DL beam management. Particularly, considering that UEs with multiple panels will </w:t>
            </w:r>
            <w:r w:rsidRPr="00F72DDB">
              <w:rPr>
                <w:sz w:val="18"/>
                <w:szCs w:val="18"/>
                <w:lang w:eastAsia="zh-CN"/>
              </w:rPr>
              <w:t>become</w:t>
            </w:r>
            <w:r w:rsidRPr="00C10476">
              <w:rPr>
                <w:rFonts w:cs="Times New Roman"/>
                <w:sz w:val="18"/>
                <w:szCs w:val="18"/>
                <w:lang w:eastAsia="zh-CN"/>
              </w:rPr>
              <w:t xml:space="preserve"> practical in 6GR, enhancement of UL beam management for finding optimal UL beam pairs across multiple panels should be studied</w:t>
            </w:r>
          </w:p>
          <w:p w14:paraId="36B18A5C" w14:textId="32029CA9" w:rsidR="00387505" w:rsidRDefault="00387505" w:rsidP="0061444A">
            <w:pPr>
              <w:rPr>
                <w:rFonts w:cs="Times New Roman"/>
                <w:sz w:val="18"/>
                <w:szCs w:val="18"/>
                <w:lang w:eastAsia="zh-CN"/>
              </w:rPr>
            </w:pPr>
          </w:p>
        </w:tc>
        <w:tc>
          <w:tcPr>
            <w:tcW w:w="1800" w:type="dxa"/>
          </w:tcPr>
          <w:p w14:paraId="5415BFDD" w14:textId="47433DF1" w:rsidR="006A3918" w:rsidRDefault="005B1823" w:rsidP="009A0231">
            <w:pPr>
              <w:rPr>
                <w:rFonts w:cs="Times New Roman"/>
                <w:sz w:val="18"/>
                <w:szCs w:val="18"/>
                <w:lang w:eastAsia="zh-CN"/>
              </w:rPr>
            </w:pPr>
            <w:r>
              <w:rPr>
                <w:rFonts w:cs="Times New Roman"/>
                <w:sz w:val="18"/>
                <w:szCs w:val="18"/>
                <w:lang w:eastAsia="zh-CN"/>
              </w:rPr>
              <w:lastRenderedPageBreak/>
              <w:t xml:space="preserve">Qualcomm, </w:t>
            </w:r>
            <w:r w:rsidR="00696C9D">
              <w:rPr>
                <w:rFonts w:cs="Times New Roman"/>
                <w:sz w:val="18"/>
                <w:szCs w:val="18"/>
                <w:lang w:eastAsia="zh-CN"/>
              </w:rPr>
              <w:t xml:space="preserve">OPPO, </w:t>
            </w:r>
            <w:r w:rsidR="009A0231">
              <w:rPr>
                <w:rFonts w:cs="Times New Roman"/>
                <w:sz w:val="18"/>
                <w:szCs w:val="18"/>
                <w:lang w:eastAsia="zh-CN"/>
              </w:rPr>
              <w:t xml:space="preserve">MediaTek, </w:t>
            </w:r>
            <w:r w:rsidR="00C10476">
              <w:rPr>
                <w:rFonts w:cs="Times New Roman"/>
                <w:sz w:val="18"/>
                <w:szCs w:val="18"/>
                <w:lang w:eastAsia="zh-CN"/>
              </w:rPr>
              <w:t>NTT DOCOMO, ZTE</w:t>
            </w:r>
            <w:r w:rsidR="00956791">
              <w:rPr>
                <w:rFonts w:cs="Times New Roman"/>
                <w:sz w:val="18"/>
                <w:szCs w:val="18"/>
                <w:lang w:eastAsia="zh-CN"/>
              </w:rPr>
              <w:t xml:space="preserve">, China Telecom, </w:t>
            </w:r>
            <w:r w:rsidR="00553397">
              <w:rPr>
                <w:rFonts w:cs="Times New Roman"/>
                <w:sz w:val="18"/>
                <w:szCs w:val="18"/>
                <w:lang w:eastAsia="zh-CN"/>
              </w:rPr>
              <w:lastRenderedPageBreak/>
              <w:t xml:space="preserve">LGE, </w:t>
            </w:r>
            <w:r w:rsidR="00CA2E18">
              <w:rPr>
                <w:rFonts w:cs="Times New Roman"/>
                <w:sz w:val="18"/>
                <w:szCs w:val="18"/>
                <w:lang w:eastAsia="zh-CN"/>
              </w:rPr>
              <w:t>Sharp</w:t>
            </w:r>
            <w:r w:rsidR="00703635">
              <w:rPr>
                <w:rFonts w:cs="Times New Roman"/>
                <w:sz w:val="18"/>
                <w:szCs w:val="18"/>
                <w:lang w:eastAsia="zh-CN"/>
              </w:rPr>
              <w:t>, Pana</w:t>
            </w:r>
            <w:r w:rsidR="00596F55">
              <w:rPr>
                <w:rFonts w:cs="Times New Roman"/>
                <w:sz w:val="18"/>
                <w:szCs w:val="18"/>
                <w:lang w:eastAsia="zh-CN"/>
              </w:rPr>
              <w:t xml:space="preserve">sonic, </w:t>
            </w:r>
            <w:proofErr w:type="spellStart"/>
            <w:r w:rsidR="009B4580">
              <w:rPr>
                <w:rFonts w:cs="Times New Roman"/>
                <w:sz w:val="18"/>
                <w:szCs w:val="18"/>
                <w:lang w:eastAsia="zh-CN"/>
              </w:rPr>
              <w:t>xiaomi</w:t>
            </w:r>
            <w:proofErr w:type="spellEnd"/>
            <w:r w:rsidR="009B4580">
              <w:rPr>
                <w:rFonts w:cs="Times New Roman"/>
                <w:sz w:val="18"/>
                <w:szCs w:val="18"/>
                <w:lang w:eastAsia="zh-CN"/>
              </w:rPr>
              <w:t xml:space="preserve">, </w:t>
            </w:r>
          </w:p>
        </w:tc>
      </w:tr>
    </w:tbl>
    <w:p w14:paraId="57DA0BCB" w14:textId="085F211B" w:rsidR="003F210F" w:rsidRDefault="003F210F" w:rsidP="00EE31B8">
      <w:pPr>
        <w:snapToGrid w:val="0"/>
        <w:spacing w:line="288" w:lineRule="auto"/>
        <w:jc w:val="both"/>
        <w:rPr>
          <w:sz w:val="20"/>
          <w:szCs w:val="20"/>
        </w:rPr>
      </w:pPr>
    </w:p>
    <w:p w14:paraId="1CE27442" w14:textId="4CEF8F9B" w:rsidR="00131829" w:rsidRDefault="00131829" w:rsidP="00131829">
      <w:pPr>
        <w:pStyle w:val="Caption"/>
        <w:spacing w:before="240"/>
        <w:jc w:val="center"/>
      </w:pPr>
      <w:r>
        <w:t xml:space="preserve">Table </w:t>
      </w:r>
      <w:r w:rsidR="00E27CD9">
        <w:t>4</w:t>
      </w:r>
      <w:r w:rsidR="00802E30">
        <w:t>.</w:t>
      </w:r>
      <w:r>
        <w:t>1</w:t>
      </w:r>
      <w:r w:rsidR="00802E30">
        <w:t>.</w:t>
      </w:r>
      <w:r w:rsidR="00E27CD9">
        <w:t>1</w:t>
      </w:r>
      <w:r>
        <w:t xml:space="preserve"> Company input for Observation 4.1.1</w:t>
      </w:r>
    </w:p>
    <w:tbl>
      <w:tblPr>
        <w:tblStyle w:val="TableGrid"/>
        <w:tblW w:w="9985" w:type="dxa"/>
        <w:tblLook w:val="04A0" w:firstRow="1" w:lastRow="0" w:firstColumn="1" w:lastColumn="0" w:noHBand="0" w:noVBand="1"/>
      </w:tblPr>
      <w:tblGrid>
        <w:gridCol w:w="1506"/>
        <w:gridCol w:w="8479"/>
      </w:tblGrid>
      <w:tr w:rsidR="00131829" w14:paraId="525357FB" w14:textId="77777777" w:rsidTr="002E730D">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92B802" w14:textId="77777777" w:rsidR="00131829" w:rsidRDefault="00131829" w:rsidP="002E730D">
            <w:pPr>
              <w:snapToGrid w:val="0"/>
              <w:rPr>
                <w:rFonts w:eastAsia="宋体" w:cs="Times New Roman"/>
                <w:b/>
                <w:sz w:val="18"/>
                <w:szCs w:val="18"/>
                <w:lang w:eastAsia="en-US"/>
              </w:rPr>
            </w:pPr>
            <w:r>
              <w:rPr>
                <w:rFonts w:cs="Times New Roman"/>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A9E8C3" w14:textId="77777777" w:rsidR="00131829" w:rsidRDefault="00131829" w:rsidP="002E730D">
            <w:pPr>
              <w:snapToGrid w:val="0"/>
              <w:rPr>
                <w:rFonts w:cs="Times New Roman"/>
                <w:b/>
                <w:sz w:val="18"/>
                <w:szCs w:val="18"/>
                <w:lang w:eastAsia="zh-CN"/>
              </w:rPr>
            </w:pPr>
            <w:r>
              <w:rPr>
                <w:rFonts w:cs="Times New Roman"/>
                <w:b/>
                <w:sz w:val="18"/>
                <w:szCs w:val="18"/>
                <w:lang w:eastAsia="zh-CN"/>
              </w:rPr>
              <w:t>Input</w:t>
            </w:r>
          </w:p>
        </w:tc>
      </w:tr>
      <w:tr w:rsidR="00131829" w14:paraId="6DFF0F77"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62631B89" w14:textId="77777777" w:rsidR="00131829" w:rsidRDefault="00131829" w:rsidP="002E730D">
            <w:pPr>
              <w:snapToGrid w:val="0"/>
              <w:rPr>
                <w:rFonts w:cs="Times New Roman"/>
                <w:color w:val="0000FF"/>
                <w:sz w:val="18"/>
                <w:szCs w:val="18"/>
              </w:rPr>
            </w:pPr>
            <w:r>
              <w:rPr>
                <w:rFonts w:cs="Times New Roman" w:hint="eastAsia"/>
                <w:color w:val="0000FF"/>
                <w:sz w:val="18"/>
                <w:szCs w:val="18"/>
              </w:rPr>
              <w:t>M</w:t>
            </w:r>
            <w:r>
              <w:rPr>
                <w:rFonts w:cs="Times New Roman"/>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7F54A9B2" w14:textId="63CFECD2" w:rsidR="00C66088" w:rsidRPr="00C66088" w:rsidRDefault="00131829" w:rsidP="00D341DE">
            <w:pPr>
              <w:pStyle w:val="ListParagraph"/>
              <w:numPr>
                <w:ilvl w:val="0"/>
                <w:numId w:val="14"/>
              </w:numPr>
              <w:suppressAutoHyphens/>
              <w:overflowPunct w:val="0"/>
              <w:autoSpaceDE w:val="0"/>
              <w:autoSpaceDN w:val="0"/>
              <w:adjustRightInd w:val="0"/>
              <w:spacing w:after="0" w:line="240" w:lineRule="auto"/>
              <w:ind w:left="170" w:hanging="170"/>
              <w:contextualSpacing/>
              <w:textAlignment w:val="baseline"/>
              <w:rPr>
                <w:rFonts w:cs="Times New Roman"/>
                <w:color w:val="0000FF"/>
                <w:sz w:val="18"/>
                <w:szCs w:val="18"/>
              </w:rPr>
            </w:pPr>
            <w:r>
              <w:rPr>
                <w:rFonts w:eastAsia="PMingLiU" w:cs="Times New Roman" w:hint="eastAsia"/>
                <w:color w:val="0000FF"/>
                <w:sz w:val="18"/>
                <w:szCs w:val="18"/>
                <w:lang w:eastAsia="zh-TW"/>
              </w:rPr>
              <w:t>P</w:t>
            </w:r>
            <w:r>
              <w:rPr>
                <w:rFonts w:eastAsia="PMingLiU" w:cs="Times New Roman"/>
                <w:color w:val="0000FF"/>
                <w:sz w:val="18"/>
                <w:szCs w:val="18"/>
                <w:lang w:eastAsia="zh-TW"/>
              </w:rPr>
              <w:t xml:space="preserve">lease input your </w:t>
            </w:r>
            <w:r w:rsidR="000F2218">
              <w:rPr>
                <w:rFonts w:eastAsia="PMingLiU" w:cs="Times New Roman"/>
                <w:color w:val="0000FF"/>
                <w:sz w:val="18"/>
                <w:szCs w:val="18"/>
                <w:lang w:eastAsia="zh-TW"/>
              </w:rPr>
              <w:t xml:space="preserve">further </w:t>
            </w:r>
            <w:r w:rsidR="005A0162">
              <w:rPr>
                <w:rFonts w:eastAsia="PMingLiU" w:cs="Times New Roman"/>
                <w:color w:val="0000FF"/>
                <w:sz w:val="18"/>
                <w:szCs w:val="18"/>
                <w:lang w:eastAsia="zh-TW"/>
              </w:rPr>
              <w:t xml:space="preserve">views/inputs on </w:t>
            </w:r>
            <w:r w:rsidR="000F2218">
              <w:rPr>
                <w:rFonts w:eastAsia="PMingLiU" w:cs="Times New Roman"/>
                <w:color w:val="0000FF"/>
                <w:sz w:val="18"/>
                <w:szCs w:val="18"/>
                <w:lang w:eastAsia="zh-TW"/>
              </w:rPr>
              <w:t>o</w:t>
            </w:r>
            <w:r w:rsidR="005A0162">
              <w:rPr>
                <w:rFonts w:eastAsia="PMingLiU" w:cs="Times New Roman"/>
                <w:color w:val="0000FF"/>
                <w:sz w:val="18"/>
                <w:szCs w:val="18"/>
                <w:lang w:eastAsia="zh-TW"/>
              </w:rPr>
              <w:t>bservation 4.1.1, i.e., lessons</w:t>
            </w:r>
            <w:r w:rsidR="005149BA">
              <w:rPr>
                <w:rFonts w:eastAsia="PMingLiU" w:cs="Times New Roman"/>
                <w:color w:val="0000FF"/>
                <w:sz w:val="18"/>
                <w:szCs w:val="18"/>
                <w:lang w:eastAsia="zh-TW"/>
              </w:rPr>
              <w:t xml:space="preserve"> learnt</w:t>
            </w:r>
            <w:r w:rsidR="005A0162">
              <w:rPr>
                <w:rFonts w:eastAsia="PMingLiU" w:cs="Times New Roman"/>
                <w:color w:val="0000FF"/>
                <w:sz w:val="18"/>
                <w:szCs w:val="18"/>
                <w:lang w:eastAsia="zh-TW"/>
              </w:rPr>
              <w:t xml:space="preserve"> from 5G-NR</w:t>
            </w:r>
            <w:r w:rsidR="00DF2B53">
              <w:rPr>
                <w:rFonts w:eastAsia="PMingLiU" w:cs="Times New Roman"/>
                <w:color w:val="0000FF"/>
                <w:sz w:val="18"/>
                <w:szCs w:val="18"/>
                <w:lang w:eastAsia="zh-TW"/>
              </w:rPr>
              <w:t>,</w:t>
            </w:r>
            <w:r w:rsidR="00DF2B53">
              <w:rPr>
                <w:rFonts w:eastAsiaTheme="minorEastAsia" w:cs="Times New Roman" w:hint="eastAsia"/>
                <w:color w:val="0000FF"/>
                <w:sz w:val="18"/>
                <w:szCs w:val="18"/>
                <w:lang w:eastAsia="zh-CN"/>
              </w:rPr>
              <w:t xml:space="preserve"> </w:t>
            </w:r>
            <w:r w:rsidR="00DF2B53">
              <w:rPr>
                <w:rFonts w:eastAsiaTheme="minorEastAsia" w:cs="Times New Roman"/>
                <w:color w:val="0000FF"/>
                <w:sz w:val="18"/>
                <w:szCs w:val="18"/>
                <w:lang w:eastAsia="zh-CN"/>
              </w:rPr>
              <w:t>if any important information is missing.</w:t>
            </w:r>
            <w:r>
              <w:rPr>
                <w:rFonts w:eastAsia="PMingLiU" w:cs="Times New Roman"/>
                <w:color w:val="0000FF"/>
                <w:sz w:val="18"/>
                <w:szCs w:val="18"/>
                <w:lang w:eastAsia="zh-TW"/>
              </w:rPr>
              <w:t xml:space="preserve"> </w:t>
            </w:r>
          </w:p>
        </w:tc>
      </w:tr>
      <w:tr w:rsidR="00131829" w14:paraId="68D74848"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6D014788" w14:textId="4B3F728C" w:rsidR="00131829" w:rsidRDefault="00131829" w:rsidP="002E730D">
            <w:pPr>
              <w:snapToGrid w:val="0"/>
              <w:rPr>
                <w:rFonts w:cs="Times New Roman"/>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65221D9F" w14:textId="3C6008D4" w:rsidR="00131829" w:rsidRDefault="00131829" w:rsidP="002E730D">
            <w:pPr>
              <w:overflowPunct w:val="0"/>
              <w:autoSpaceDE w:val="0"/>
              <w:autoSpaceDN w:val="0"/>
              <w:adjustRightInd w:val="0"/>
              <w:textAlignment w:val="baseline"/>
              <w:rPr>
                <w:rFonts w:cs="Times New Roman"/>
                <w:color w:val="000000" w:themeColor="text1"/>
                <w:sz w:val="18"/>
                <w:szCs w:val="18"/>
              </w:rPr>
            </w:pPr>
          </w:p>
        </w:tc>
      </w:tr>
      <w:tr w:rsidR="00131829" w14:paraId="48518C76"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25FCE519" w14:textId="79200573" w:rsidR="00131829" w:rsidRDefault="00131829" w:rsidP="002E730D">
            <w:pPr>
              <w:snapToGrid w:val="0"/>
              <w:rPr>
                <w:rFonts w:cs="Times New Roman"/>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1EDBBFB" w14:textId="5C1A5447" w:rsidR="00131829" w:rsidRDefault="00131829" w:rsidP="002E730D">
            <w:pPr>
              <w:jc w:val="both"/>
              <w:rPr>
                <w:rFonts w:cs="Times New Roman"/>
                <w:color w:val="000000" w:themeColor="text1"/>
                <w:sz w:val="18"/>
                <w:szCs w:val="18"/>
                <w:lang w:eastAsia="zh-CN"/>
              </w:rPr>
            </w:pPr>
          </w:p>
        </w:tc>
      </w:tr>
      <w:tr w:rsidR="000F2218" w14:paraId="51E5A180"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4A805F25" w14:textId="77777777" w:rsidR="000F2218" w:rsidRDefault="000F2218" w:rsidP="002E730D">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39CEE9A1" w14:textId="77777777" w:rsidR="000F2218" w:rsidRDefault="000F2218" w:rsidP="002E730D">
            <w:pPr>
              <w:jc w:val="both"/>
              <w:rPr>
                <w:color w:val="000000" w:themeColor="text1"/>
                <w:sz w:val="18"/>
                <w:szCs w:val="18"/>
                <w:lang w:eastAsia="zh-CN"/>
              </w:rPr>
            </w:pPr>
          </w:p>
        </w:tc>
      </w:tr>
      <w:tr w:rsidR="000F2218" w14:paraId="7A89678D"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6894332F" w14:textId="77777777" w:rsidR="000F2218" w:rsidRDefault="000F2218" w:rsidP="002E730D">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87C7B0D" w14:textId="77777777" w:rsidR="000F2218" w:rsidRDefault="000F2218" w:rsidP="002E730D">
            <w:pPr>
              <w:jc w:val="both"/>
              <w:rPr>
                <w:color w:val="000000" w:themeColor="text1"/>
                <w:sz w:val="18"/>
                <w:szCs w:val="18"/>
                <w:lang w:eastAsia="zh-CN"/>
              </w:rPr>
            </w:pPr>
          </w:p>
        </w:tc>
      </w:tr>
      <w:tr w:rsidR="000F2218" w14:paraId="539D6F39"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20DF8D57" w14:textId="77777777" w:rsidR="000F2218" w:rsidRDefault="000F2218" w:rsidP="002E730D">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3B3DF99A" w14:textId="77777777" w:rsidR="000F2218" w:rsidRDefault="000F2218" w:rsidP="002E730D">
            <w:pPr>
              <w:jc w:val="both"/>
              <w:rPr>
                <w:color w:val="000000" w:themeColor="text1"/>
                <w:sz w:val="18"/>
                <w:szCs w:val="18"/>
                <w:lang w:eastAsia="zh-CN"/>
              </w:rPr>
            </w:pPr>
          </w:p>
        </w:tc>
      </w:tr>
      <w:tr w:rsidR="000F2218" w14:paraId="295005EA"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2F11F4CC" w14:textId="77777777" w:rsidR="000F2218" w:rsidRDefault="000F2218" w:rsidP="002E730D">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5EE8F01A" w14:textId="77777777" w:rsidR="000F2218" w:rsidRDefault="000F2218" w:rsidP="002E730D">
            <w:pPr>
              <w:jc w:val="both"/>
              <w:rPr>
                <w:color w:val="000000" w:themeColor="text1"/>
                <w:sz w:val="18"/>
                <w:szCs w:val="18"/>
                <w:lang w:eastAsia="zh-CN"/>
              </w:rPr>
            </w:pPr>
          </w:p>
        </w:tc>
      </w:tr>
      <w:tr w:rsidR="00131829" w14:paraId="67339737"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7B866381" w14:textId="6B0F8791" w:rsidR="00131829" w:rsidRPr="002C2345" w:rsidRDefault="00131829" w:rsidP="002E730D">
            <w:pPr>
              <w:snapToGrid w:val="0"/>
              <w:rPr>
                <w:rFonts w:eastAsia="PMingLiU" w:cs="Times New Roman"/>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06EA57B6" w14:textId="5C7E0EED" w:rsidR="00131829" w:rsidRDefault="00131829" w:rsidP="002E730D">
            <w:pPr>
              <w:overflowPunct w:val="0"/>
              <w:autoSpaceDE w:val="0"/>
              <w:autoSpaceDN w:val="0"/>
              <w:adjustRightInd w:val="0"/>
              <w:textAlignment w:val="baseline"/>
              <w:rPr>
                <w:rFonts w:cs="Times New Roman"/>
                <w:color w:val="000000" w:themeColor="text1"/>
                <w:sz w:val="18"/>
                <w:szCs w:val="18"/>
              </w:rPr>
            </w:pPr>
          </w:p>
        </w:tc>
      </w:tr>
    </w:tbl>
    <w:p w14:paraId="4485CD4B" w14:textId="77777777" w:rsidR="00131829" w:rsidRDefault="00131829" w:rsidP="00EE31B8">
      <w:pPr>
        <w:snapToGrid w:val="0"/>
        <w:spacing w:line="288" w:lineRule="auto"/>
        <w:jc w:val="both"/>
        <w:rPr>
          <w:sz w:val="20"/>
          <w:szCs w:val="20"/>
        </w:rPr>
      </w:pPr>
    </w:p>
    <w:p w14:paraId="15D2FB73" w14:textId="49656456" w:rsidR="002D5140" w:rsidRPr="00E24F87" w:rsidRDefault="00185244" w:rsidP="002D5140">
      <w:pPr>
        <w:pStyle w:val="ListParagraph"/>
        <w:numPr>
          <w:ilvl w:val="2"/>
          <w:numId w:val="12"/>
        </w:numPr>
        <w:spacing w:before="120" w:after="120" w:line="257" w:lineRule="auto"/>
        <w:ind w:left="547"/>
        <w:outlineLvl w:val="2"/>
        <w:rPr>
          <w:rFonts w:eastAsia="PMingLiU"/>
          <w:lang w:eastAsia="zh-TW"/>
        </w:rPr>
      </w:pPr>
      <w:r>
        <w:rPr>
          <w:rFonts w:eastAsia="PMingLiU"/>
          <w:lang w:eastAsia="zh-TW"/>
        </w:rPr>
        <w:t>T</w:t>
      </w:r>
      <w:r w:rsidR="002D5140">
        <w:rPr>
          <w:rFonts w:eastAsia="PMingLiU"/>
          <w:lang w:eastAsia="zh-TW"/>
        </w:rPr>
        <w:t>argeted scenarios</w:t>
      </w:r>
      <w:r w:rsidR="00A54489">
        <w:rPr>
          <w:rFonts w:eastAsia="PMingLiU"/>
          <w:lang w:eastAsia="zh-TW"/>
        </w:rPr>
        <w:t xml:space="preserve"> and requirements</w:t>
      </w:r>
      <w:r w:rsidR="002D5140">
        <w:rPr>
          <w:rFonts w:eastAsia="PMingLiU"/>
          <w:lang w:eastAsia="zh-TW"/>
        </w:rPr>
        <w:t xml:space="preserve"> </w:t>
      </w:r>
      <w:r>
        <w:rPr>
          <w:rFonts w:eastAsia="PMingLiU"/>
          <w:lang w:eastAsia="zh-TW"/>
        </w:rPr>
        <w:t>of 6GR beam management</w:t>
      </w:r>
    </w:p>
    <w:p w14:paraId="117D7441" w14:textId="0624FB4A" w:rsidR="002D5140" w:rsidRDefault="002D5140" w:rsidP="002D5140">
      <w:pPr>
        <w:snapToGrid w:val="0"/>
        <w:spacing w:line="288" w:lineRule="auto"/>
        <w:jc w:val="both"/>
        <w:rPr>
          <w:sz w:val="20"/>
          <w:szCs w:val="20"/>
        </w:rPr>
      </w:pPr>
      <w:r w:rsidRPr="00E24F87">
        <w:rPr>
          <w:sz w:val="20"/>
          <w:szCs w:val="20"/>
        </w:rPr>
        <w:t>Moderator thanks companies’ valuable inputs</w:t>
      </w:r>
      <w:r>
        <w:rPr>
          <w:sz w:val="20"/>
          <w:szCs w:val="20"/>
        </w:rPr>
        <w:t xml:space="preserve"> on targeted scenario</w:t>
      </w:r>
      <w:r w:rsidR="00994D41">
        <w:rPr>
          <w:sz w:val="20"/>
          <w:szCs w:val="20"/>
        </w:rPr>
        <w:t>s</w:t>
      </w:r>
      <w:r w:rsidR="00E04161">
        <w:rPr>
          <w:sz w:val="20"/>
          <w:szCs w:val="20"/>
        </w:rPr>
        <w:t xml:space="preserve"> of 6GR beam management (NW-initiated)</w:t>
      </w:r>
      <w:r>
        <w:rPr>
          <w:sz w:val="20"/>
          <w:szCs w:val="20"/>
        </w:rPr>
        <w:t>. Then,</w:t>
      </w:r>
      <w:r w:rsidRPr="00E24F87">
        <w:rPr>
          <w:sz w:val="20"/>
          <w:szCs w:val="20"/>
        </w:rPr>
        <w:t xml:space="preserve"> the following </w:t>
      </w:r>
      <w:r>
        <w:rPr>
          <w:sz w:val="20"/>
          <w:szCs w:val="20"/>
        </w:rPr>
        <w:t>observations</w:t>
      </w:r>
      <w:r w:rsidRPr="00E24F87">
        <w:rPr>
          <w:sz w:val="20"/>
          <w:szCs w:val="20"/>
        </w:rPr>
        <w:t xml:space="preserve"> is </w:t>
      </w:r>
      <w:r>
        <w:rPr>
          <w:sz w:val="20"/>
          <w:szCs w:val="20"/>
        </w:rPr>
        <w:t>proposed</w:t>
      </w:r>
      <w:r w:rsidRPr="00E24F87">
        <w:rPr>
          <w:sz w:val="20"/>
          <w:szCs w:val="20"/>
        </w:rPr>
        <w:t xml:space="preserve"> for companies’ check and comment:</w:t>
      </w:r>
    </w:p>
    <w:p w14:paraId="53C8EA4C" w14:textId="77777777" w:rsidR="00FA41FB" w:rsidRPr="00E24F87" w:rsidRDefault="00FA41FB" w:rsidP="002D5140">
      <w:pPr>
        <w:snapToGrid w:val="0"/>
        <w:spacing w:line="288" w:lineRule="auto"/>
        <w:jc w:val="both"/>
        <w:rPr>
          <w:sz w:val="20"/>
          <w:szCs w:val="20"/>
        </w:rPr>
      </w:pPr>
    </w:p>
    <w:p w14:paraId="14E19A0A" w14:textId="4A9E8CEA" w:rsidR="002D5140" w:rsidRPr="00EE31B8" w:rsidRDefault="002D5140" w:rsidP="002D5140">
      <w:pPr>
        <w:rPr>
          <w:rFonts w:eastAsia="PMingLiU"/>
          <w:b/>
          <w:sz w:val="20"/>
          <w:u w:val="single"/>
          <w:lang w:eastAsia="zh-TW"/>
        </w:rPr>
      </w:pPr>
      <w:r w:rsidRPr="00EE31B8">
        <w:rPr>
          <w:rFonts w:eastAsia="PMingLiU"/>
          <w:b/>
          <w:sz w:val="20"/>
          <w:u w:val="single"/>
          <w:lang w:eastAsia="zh-TW"/>
        </w:rPr>
        <w:t>Observation 4.1.</w:t>
      </w:r>
      <w:r w:rsidR="009E081F">
        <w:rPr>
          <w:rFonts w:eastAsia="PMingLiU"/>
          <w:b/>
          <w:sz w:val="20"/>
          <w:u w:val="single"/>
          <w:lang w:eastAsia="zh-TW"/>
        </w:rPr>
        <w:t>2</w:t>
      </w:r>
      <w:r w:rsidRPr="00EE31B8">
        <w:rPr>
          <w:rFonts w:eastAsia="PMingLiU"/>
          <w:b/>
          <w:sz w:val="20"/>
          <w:u w:val="single"/>
          <w:lang w:eastAsia="zh-TW"/>
        </w:rPr>
        <w:t>:</w:t>
      </w:r>
    </w:p>
    <w:p w14:paraId="611D2749" w14:textId="6AF8D280" w:rsidR="009E081F" w:rsidRDefault="002D5140" w:rsidP="00DE65F1">
      <w:pPr>
        <w:snapToGrid w:val="0"/>
        <w:spacing w:line="288" w:lineRule="auto"/>
        <w:jc w:val="both"/>
        <w:rPr>
          <w:sz w:val="20"/>
          <w:szCs w:val="20"/>
        </w:rPr>
      </w:pPr>
      <w:r>
        <w:rPr>
          <w:sz w:val="20"/>
          <w:szCs w:val="20"/>
        </w:rPr>
        <w:t xml:space="preserve">On </w:t>
      </w:r>
      <w:r w:rsidRPr="005E4786">
        <w:rPr>
          <w:sz w:val="20"/>
          <w:szCs w:val="20"/>
          <w:u w:val="single"/>
        </w:rPr>
        <w:t>NW-initiated beam management for DL and UL</w:t>
      </w:r>
      <w:r w:rsidRPr="00EE31B8">
        <w:rPr>
          <w:sz w:val="20"/>
          <w:szCs w:val="20"/>
        </w:rPr>
        <w:t xml:space="preserve">, </w:t>
      </w:r>
      <w:r>
        <w:rPr>
          <w:sz w:val="20"/>
          <w:szCs w:val="20"/>
        </w:rPr>
        <w:t xml:space="preserve">regarding </w:t>
      </w:r>
      <w:r w:rsidR="009B2B5C">
        <w:rPr>
          <w:sz w:val="20"/>
          <w:szCs w:val="20"/>
        </w:rPr>
        <w:t xml:space="preserve">6GR </w:t>
      </w:r>
      <w:r w:rsidR="009D4EAC">
        <w:rPr>
          <w:sz w:val="20"/>
          <w:szCs w:val="20"/>
        </w:rPr>
        <w:t xml:space="preserve">target scenarios and requirements of </w:t>
      </w:r>
      <w:r w:rsidR="00564F6F">
        <w:rPr>
          <w:sz w:val="20"/>
          <w:szCs w:val="20"/>
        </w:rPr>
        <w:t xml:space="preserve">DL and UL </w:t>
      </w:r>
      <w:r>
        <w:rPr>
          <w:sz w:val="20"/>
          <w:szCs w:val="20"/>
        </w:rPr>
        <w:t>beam management, the following aspects are identified from RAN1 perspective:</w:t>
      </w:r>
    </w:p>
    <w:tbl>
      <w:tblPr>
        <w:tblStyle w:val="TableGrid"/>
        <w:tblW w:w="9985" w:type="dxa"/>
        <w:tblLook w:val="04A0" w:firstRow="1" w:lastRow="0" w:firstColumn="1" w:lastColumn="0" w:noHBand="0" w:noVBand="1"/>
      </w:tblPr>
      <w:tblGrid>
        <w:gridCol w:w="355"/>
        <w:gridCol w:w="1440"/>
        <w:gridCol w:w="6480"/>
        <w:gridCol w:w="1710"/>
      </w:tblGrid>
      <w:tr w:rsidR="009E081F" w14:paraId="2ABC7EFB" w14:textId="77777777" w:rsidTr="00B20147">
        <w:trPr>
          <w:trHeight w:val="271"/>
        </w:trPr>
        <w:tc>
          <w:tcPr>
            <w:tcW w:w="355" w:type="dxa"/>
            <w:shd w:val="clear" w:color="auto" w:fill="D9D9D9" w:themeFill="background1" w:themeFillShade="D9"/>
          </w:tcPr>
          <w:p w14:paraId="3679022C" w14:textId="77777777" w:rsidR="009E081F" w:rsidRDefault="009E081F" w:rsidP="002E730D">
            <w:pPr>
              <w:jc w:val="center"/>
              <w:rPr>
                <w:rFonts w:cs="Times New Roman"/>
                <w:b/>
                <w:bCs/>
                <w:sz w:val="18"/>
                <w:szCs w:val="18"/>
              </w:rPr>
            </w:pPr>
          </w:p>
        </w:tc>
        <w:tc>
          <w:tcPr>
            <w:tcW w:w="1440" w:type="dxa"/>
            <w:shd w:val="clear" w:color="auto" w:fill="D9D9D9" w:themeFill="background1" w:themeFillShade="D9"/>
          </w:tcPr>
          <w:p w14:paraId="5B5525FA" w14:textId="58463B07" w:rsidR="009E081F" w:rsidRDefault="008E7893" w:rsidP="002E730D">
            <w:pPr>
              <w:jc w:val="center"/>
              <w:rPr>
                <w:b/>
                <w:bCs/>
                <w:sz w:val="18"/>
                <w:szCs w:val="18"/>
              </w:rPr>
            </w:pPr>
            <w:r>
              <w:rPr>
                <w:b/>
                <w:bCs/>
                <w:sz w:val="18"/>
                <w:szCs w:val="18"/>
              </w:rPr>
              <w:t>Scenario(s)</w:t>
            </w:r>
          </w:p>
        </w:tc>
        <w:tc>
          <w:tcPr>
            <w:tcW w:w="6480" w:type="dxa"/>
            <w:shd w:val="clear" w:color="auto" w:fill="D9D9D9" w:themeFill="background1" w:themeFillShade="D9"/>
          </w:tcPr>
          <w:p w14:paraId="6C9ED969" w14:textId="77777777" w:rsidR="009E081F" w:rsidRDefault="009E081F" w:rsidP="002E730D">
            <w:pPr>
              <w:jc w:val="center"/>
              <w:rPr>
                <w:rFonts w:cs="Times New Roman"/>
                <w:b/>
                <w:bCs/>
                <w:sz w:val="18"/>
                <w:szCs w:val="18"/>
              </w:rPr>
            </w:pPr>
            <w:r>
              <w:rPr>
                <w:rFonts w:cs="Times New Roman"/>
                <w:b/>
                <w:bCs/>
                <w:sz w:val="18"/>
                <w:szCs w:val="18"/>
              </w:rPr>
              <w:t>Description</w:t>
            </w:r>
          </w:p>
        </w:tc>
        <w:tc>
          <w:tcPr>
            <w:tcW w:w="1710" w:type="dxa"/>
            <w:shd w:val="clear" w:color="auto" w:fill="D9D9D9" w:themeFill="background1" w:themeFillShade="D9"/>
          </w:tcPr>
          <w:p w14:paraId="25077912" w14:textId="77777777" w:rsidR="009E081F" w:rsidRDefault="009E081F" w:rsidP="002E730D">
            <w:pPr>
              <w:jc w:val="center"/>
              <w:rPr>
                <w:rFonts w:cs="Times New Roman"/>
                <w:b/>
                <w:bCs/>
                <w:sz w:val="18"/>
                <w:szCs w:val="18"/>
              </w:rPr>
            </w:pPr>
            <w:r>
              <w:rPr>
                <w:rFonts w:cs="Times New Roman"/>
                <w:b/>
                <w:bCs/>
                <w:sz w:val="18"/>
                <w:szCs w:val="18"/>
              </w:rPr>
              <w:t>Reported companies</w:t>
            </w:r>
          </w:p>
        </w:tc>
      </w:tr>
      <w:tr w:rsidR="009E081F" w14:paraId="61089ACC" w14:textId="77777777" w:rsidTr="00B20147">
        <w:trPr>
          <w:trHeight w:val="288"/>
        </w:trPr>
        <w:tc>
          <w:tcPr>
            <w:tcW w:w="355" w:type="dxa"/>
          </w:tcPr>
          <w:p w14:paraId="1C603C0D" w14:textId="77777777" w:rsidR="009E081F" w:rsidRPr="00840650" w:rsidRDefault="009E081F" w:rsidP="002E730D">
            <w:pPr>
              <w:jc w:val="center"/>
              <w:rPr>
                <w:rFonts w:cs="Times New Roman"/>
                <w:sz w:val="18"/>
                <w:szCs w:val="18"/>
                <w:lang w:eastAsia="zh-CN"/>
              </w:rPr>
            </w:pPr>
            <w:r w:rsidRPr="00840650">
              <w:rPr>
                <w:rFonts w:cs="Times New Roman"/>
                <w:sz w:val="18"/>
                <w:szCs w:val="18"/>
                <w:lang w:eastAsia="zh-CN"/>
              </w:rPr>
              <w:t>1</w:t>
            </w:r>
          </w:p>
        </w:tc>
        <w:tc>
          <w:tcPr>
            <w:tcW w:w="1440" w:type="dxa"/>
          </w:tcPr>
          <w:p w14:paraId="32EC8289" w14:textId="0DF8460F" w:rsidR="009E081F" w:rsidRPr="00840650" w:rsidRDefault="000C78DE" w:rsidP="00CE03FD">
            <w:pPr>
              <w:rPr>
                <w:sz w:val="18"/>
                <w:szCs w:val="18"/>
                <w:lang w:eastAsia="zh-CN"/>
              </w:rPr>
            </w:pPr>
            <w:r>
              <w:rPr>
                <w:bCs/>
                <w:sz w:val="18"/>
                <w:szCs w:val="18"/>
              </w:rPr>
              <w:t>6GR</w:t>
            </w:r>
            <w:r w:rsidR="00870C26">
              <w:rPr>
                <w:bCs/>
                <w:sz w:val="18"/>
                <w:szCs w:val="18"/>
              </w:rPr>
              <w:t xml:space="preserve"> </w:t>
            </w:r>
            <w:r w:rsidR="00EE6280">
              <w:rPr>
                <w:bCs/>
                <w:sz w:val="18"/>
                <w:szCs w:val="18"/>
              </w:rPr>
              <w:t>target</w:t>
            </w:r>
            <w:r w:rsidR="008E7893" w:rsidRPr="00840650">
              <w:rPr>
                <w:bCs/>
                <w:sz w:val="18"/>
                <w:szCs w:val="18"/>
              </w:rPr>
              <w:t xml:space="preserve"> scenario(s)</w:t>
            </w:r>
            <w:r w:rsidR="00732958">
              <w:rPr>
                <w:bCs/>
                <w:sz w:val="18"/>
                <w:szCs w:val="18"/>
              </w:rPr>
              <w:t xml:space="preserve"> – </w:t>
            </w:r>
            <w:r w:rsidR="00732958" w:rsidRPr="005B17CE">
              <w:rPr>
                <w:b/>
                <w:bCs/>
                <w:sz w:val="18"/>
                <w:szCs w:val="18"/>
              </w:rPr>
              <w:t>multi-TRP/cell-free</w:t>
            </w:r>
            <w:r w:rsidR="00421958" w:rsidRPr="005B17CE">
              <w:rPr>
                <w:b/>
                <w:bCs/>
                <w:sz w:val="18"/>
                <w:szCs w:val="18"/>
              </w:rPr>
              <w:t xml:space="preserve"> operation</w:t>
            </w:r>
          </w:p>
        </w:tc>
        <w:tc>
          <w:tcPr>
            <w:tcW w:w="6480" w:type="dxa"/>
          </w:tcPr>
          <w:p w14:paraId="43802FA4" w14:textId="1CE7B6EA" w:rsidR="00E53DBE" w:rsidRDefault="00E53DBE" w:rsidP="004A0212">
            <w:pPr>
              <w:rPr>
                <w:rFonts w:cs="Times New Roman"/>
                <w:sz w:val="18"/>
                <w:szCs w:val="18"/>
                <w:u w:val="single"/>
                <w:lang w:eastAsia="zh-CN"/>
              </w:rPr>
            </w:pPr>
            <w:r>
              <w:rPr>
                <w:rFonts w:cs="Times New Roman"/>
                <w:sz w:val="18"/>
                <w:szCs w:val="18"/>
                <w:u w:val="single"/>
                <w:lang w:eastAsia="zh-CN"/>
              </w:rPr>
              <w:t>C</w:t>
            </w:r>
            <w:r w:rsidRPr="00E53DBE">
              <w:rPr>
                <w:rFonts w:cs="Times New Roman"/>
                <w:sz w:val="18"/>
                <w:szCs w:val="18"/>
                <w:u w:val="single"/>
                <w:lang w:eastAsia="zh-CN"/>
              </w:rPr>
              <w:t>ell free</w:t>
            </w:r>
            <w:r w:rsidR="00732958">
              <w:rPr>
                <w:rFonts w:cs="Times New Roman"/>
                <w:sz w:val="18"/>
                <w:szCs w:val="18"/>
                <w:u w:val="single"/>
                <w:lang w:eastAsia="zh-CN"/>
              </w:rPr>
              <w:t>/CJT-</w:t>
            </w:r>
            <w:r w:rsidRPr="00E53DBE">
              <w:rPr>
                <w:rFonts w:cs="Times New Roman"/>
                <w:sz w:val="18"/>
                <w:szCs w:val="18"/>
                <w:u w:val="single"/>
                <w:lang w:eastAsia="zh-CN"/>
              </w:rPr>
              <w:t>scenario for 6G beam management</w:t>
            </w:r>
          </w:p>
          <w:p w14:paraId="379C73A5" w14:textId="08BE531F" w:rsidR="00E53DBE" w:rsidRPr="00520337" w:rsidRDefault="00D757CF" w:rsidP="004A0212">
            <w:pPr>
              <w:pStyle w:val="ListParagraph"/>
              <w:numPr>
                <w:ilvl w:val="0"/>
                <w:numId w:val="18"/>
              </w:numPr>
              <w:spacing w:after="0" w:line="257" w:lineRule="auto"/>
              <w:ind w:left="340"/>
              <w:jc w:val="both"/>
              <w:rPr>
                <w:sz w:val="18"/>
                <w:szCs w:val="18"/>
                <w:lang w:eastAsia="zh-CN"/>
              </w:rPr>
            </w:pPr>
            <w:r w:rsidRPr="00D757CF">
              <w:rPr>
                <w:sz w:val="18"/>
                <w:szCs w:val="18"/>
                <w:lang w:eastAsia="zh-CN"/>
              </w:rPr>
              <w:t>[</w:t>
            </w:r>
            <w:r>
              <w:rPr>
                <w:sz w:val="18"/>
                <w:szCs w:val="18"/>
                <w:lang w:eastAsia="zh-CN"/>
              </w:rPr>
              <w:t>11</w:t>
            </w:r>
            <w:r w:rsidRPr="00D757CF">
              <w:rPr>
                <w:sz w:val="18"/>
                <w:szCs w:val="18"/>
                <w:lang w:eastAsia="zh-CN"/>
              </w:rPr>
              <w:t>]</w:t>
            </w:r>
            <w:r>
              <w:rPr>
                <w:sz w:val="18"/>
                <w:szCs w:val="18"/>
                <w:lang w:eastAsia="zh-CN"/>
              </w:rPr>
              <w:t xml:space="preserve"> … </w:t>
            </w:r>
            <w:r w:rsidRPr="00D757CF">
              <w:rPr>
                <w:sz w:val="18"/>
                <w:szCs w:val="18"/>
                <w:lang w:eastAsia="zh-CN"/>
              </w:rPr>
              <w:t xml:space="preserve">The evolution toward 6G is expected to leverage advanced multi-antenna architectures to meet unprecedented demands for capacity, reliability, and seamless coverage. In order to reduce the service interruptions caused by handovers in the procedure of mobility, a deployment scheme called “cell free” is proposed by companies in 6GR study, where a cell free area (CFA) consists of multiple </w:t>
            </w:r>
            <w:r w:rsidRPr="00D757CF">
              <w:rPr>
                <w:sz w:val="18"/>
                <w:szCs w:val="18"/>
                <w:lang w:eastAsia="zh-CN"/>
              </w:rPr>
              <w:lastRenderedPageBreak/>
              <w:t xml:space="preserve">cells/TRPs, </w:t>
            </w:r>
            <w:r>
              <w:rPr>
                <w:sz w:val="18"/>
                <w:szCs w:val="18"/>
                <w:lang w:eastAsia="zh-CN"/>
              </w:rPr>
              <w:t xml:space="preserve">… </w:t>
            </w:r>
            <w:r w:rsidRPr="00D757CF">
              <w:rPr>
                <w:sz w:val="18"/>
                <w:szCs w:val="18"/>
                <w:lang w:eastAsia="zh-CN"/>
              </w:rPr>
              <w:t>From deployment perspective, 12~20 cells/TRPs within a CFA may connect to one BBU, which can be regarded as ideal backhaul (i.e., ideal delay/frequency/phase synchronization)</w:t>
            </w:r>
          </w:p>
          <w:p w14:paraId="382964CC" w14:textId="0060EF4D" w:rsidR="00D757CF" w:rsidRDefault="00D757CF" w:rsidP="00D757CF">
            <w:pPr>
              <w:jc w:val="center"/>
              <w:rPr>
                <w:rFonts w:cs="Times New Roman"/>
                <w:sz w:val="18"/>
                <w:szCs w:val="18"/>
                <w:u w:val="single"/>
                <w:lang w:eastAsia="zh-CN"/>
              </w:rPr>
            </w:pPr>
            <w:r>
              <w:rPr>
                <w:noProof/>
                <w:lang w:eastAsia="zh-CN"/>
              </w:rPr>
              <w:drawing>
                <wp:inline distT="0" distB="0" distL="0" distR="0" wp14:anchorId="3330FBDD" wp14:editId="08EA0348">
                  <wp:extent cx="1708270" cy="1907938"/>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15555" cy="1916075"/>
                          </a:xfrm>
                          <a:prstGeom prst="rect">
                            <a:avLst/>
                          </a:prstGeom>
                          <a:noFill/>
                        </pic:spPr>
                      </pic:pic>
                    </a:graphicData>
                  </a:graphic>
                </wp:inline>
              </w:drawing>
            </w:r>
          </w:p>
          <w:p w14:paraId="39302915" w14:textId="290A2ED7" w:rsidR="00732958" w:rsidRPr="003A4FB2" w:rsidRDefault="003A4FB2" w:rsidP="00D757CF">
            <w:pPr>
              <w:jc w:val="center"/>
              <w:rPr>
                <w:rFonts w:cs="Times New Roman"/>
                <w:sz w:val="18"/>
                <w:szCs w:val="18"/>
                <w:lang w:eastAsia="zh-CN"/>
              </w:rPr>
            </w:pPr>
            <w:r w:rsidRPr="003A4FB2">
              <w:rPr>
                <w:rFonts w:cs="Times New Roman"/>
                <w:sz w:val="18"/>
                <w:szCs w:val="18"/>
                <w:lang w:eastAsia="zh-CN"/>
              </w:rPr>
              <w:t>[11] Example for cell-free area</w:t>
            </w:r>
          </w:p>
          <w:p w14:paraId="5B9C3E52" w14:textId="77777777" w:rsidR="00732958" w:rsidRDefault="00732958" w:rsidP="00D341DE">
            <w:pPr>
              <w:pStyle w:val="ListParagraph"/>
              <w:numPr>
                <w:ilvl w:val="0"/>
                <w:numId w:val="18"/>
              </w:numPr>
              <w:spacing w:after="0" w:line="257" w:lineRule="auto"/>
              <w:ind w:left="340"/>
              <w:rPr>
                <w:sz w:val="18"/>
                <w:szCs w:val="18"/>
                <w:lang w:eastAsia="zh-CN"/>
              </w:rPr>
            </w:pPr>
            <w:r w:rsidRPr="00075597">
              <w:rPr>
                <w:sz w:val="18"/>
                <w:szCs w:val="18"/>
                <w:lang w:eastAsia="zh-CN"/>
              </w:rPr>
              <w:t>[19]</w:t>
            </w:r>
            <w:r>
              <w:rPr>
                <w:sz w:val="18"/>
                <w:szCs w:val="18"/>
                <w:lang w:eastAsia="zh-CN"/>
              </w:rPr>
              <w:t xml:space="preserve"> …</w:t>
            </w:r>
            <w:r w:rsidRPr="00075597">
              <w:rPr>
                <w:sz w:val="18"/>
                <w:szCs w:val="18"/>
                <w:lang w:eastAsia="zh-CN"/>
              </w:rPr>
              <w:t>A geographical area served by a network is partitioned into cells. Cells can be mapped to or associated with RUs, DUs or CUs. A UE can connect to the network through one or more RUs associated with a serving cell. Or depending on propagation channel conditions, a UE can connect through RUs not associated with the serving cell. As a UE moves within the geographical area covered by the network, the cell or cells through which the UE connects to the network changes, and hence the RU(s) through which the UE connects to the network change. A UE can communication through multiple TRPs (i.e., a coordination set) using CJT</w:t>
            </w:r>
            <w:r>
              <w:rPr>
                <w:sz w:val="18"/>
                <w:szCs w:val="18"/>
                <w:lang w:eastAsia="zh-CN"/>
              </w:rPr>
              <w:t xml:space="preserve"> </w:t>
            </w:r>
          </w:p>
          <w:p w14:paraId="140FC8BA" w14:textId="77777777" w:rsidR="00732958" w:rsidRDefault="00732958" w:rsidP="00732958">
            <w:pPr>
              <w:pStyle w:val="ListParagraph"/>
              <w:spacing w:after="0" w:line="257" w:lineRule="auto"/>
              <w:ind w:left="340"/>
              <w:rPr>
                <w:sz w:val="18"/>
                <w:szCs w:val="18"/>
                <w:lang w:eastAsia="zh-CN"/>
              </w:rPr>
            </w:pPr>
            <w:r>
              <w:rPr>
                <w:sz w:val="18"/>
                <w:szCs w:val="18"/>
                <w:lang w:eastAsia="zh-CN"/>
              </w:rPr>
              <w:t xml:space="preserve">… </w:t>
            </w:r>
            <w:r w:rsidRPr="00075597">
              <w:rPr>
                <w:sz w:val="18"/>
                <w:szCs w:val="18"/>
                <w:lang w:eastAsia="zh-CN"/>
              </w:rPr>
              <w:t>on L1 seamless mobility in 6GR, support CJT operation across different cells such that a coordination set can comprise TRPs from different cells</w:t>
            </w:r>
          </w:p>
          <w:p w14:paraId="3C94417E" w14:textId="77777777" w:rsidR="00732958" w:rsidRDefault="00732958" w:rsidP="00732958">
            <w:pPr>
              <w:pStyle w:val="ListParagraph"/>
              <w:spacing w:after="0" w:line="257" w:lineRule="auto"/>
              <w:ind w:left="340"/>
              <w:rPr>
                <w:sz w:val="18"/>
                <w:szCs w:val="18"/>
                <w:lang w:eastAsia="zh-CN"/>
              </w:rPr>
            </w:pPr>
            <w:r>
              <w:rPr>
                <w:sz w:val="18"/>
                <w:szCs w:val="18"/>
                <w:lang w:eastAsia="zh-CN"/>
              </w:rPr>
              <w:t xml:space="preserve">… </w:t>
            </w:r>
            <w:r w:rsidRPr="00075597">
              <w:rPr>
                <w:sz w:val="18"/>
                <w:szCs w:val="18"/>
                <w:lang w:eastAsia="zh-CN"/>
              </w:rPr>
              <w:t>support to represent a coordination set by a set of TCI states, and the UE to perform measurement reporting based on the RSs specific to the TCI states hence the corresponding coordination set.</w:t>
            </w:r>
          </w:p>
          <w:p w14:paraId="2B6A57E5" w14:textId="7F8C4190" w:rsidR="00732958" w:rsidRDefault="00732958" w:rsidP="008C734F">
            <w:pPr>
              <w:pStyle w:val="ListParagraph"/>
              <w:spacing w:after="0" w:line="257" w:lineRule="auto"/>
              <w:ind w:left="340"/>
              <w:rPr>
                <w:sz w:val="18"/>
                <w:szCs w:val="18"/>
                <w:lang w:eastAsia="zh-CN"/>
              </w:rPr>
            </w:pPr>
            <w:r>
              <w:rPr>
                <w:sz w:val="18"/>
                <w:szCs w:val="18"/>
                <w:lang w:eastAsia="zh-CN"/>
              </w:rPr>
              <w:t>…</w:t>
            </w:r>
            <w:r>
              <w:t xml:space="preserve"> </w:t>
            </w:r>
            <w:r w:rsidRPr="006F599E">
              <w:rPr>
                <w:sz w:val="18"/>
                <w:szCs w:val="18"/>
                <w:lang w:eastAsia="zh-CN"/>
              </w:rPr>
              <w:t>support to use L1 control DCI format to switch between coordination sets hence TCI states that correspond to the coordination sets.</w:t>
            </w:r>
          </w:p>
          <w:p w14:paraId="29BAB446" w14:textId="77777777" w:rsidR="00732958" w:rsidRPr="00075597" w:rsidRDefault="00732958" w:rsidP="008C734F">
            <w:pPr>
              <w:spacing w:line="257" w:lineRule="auto"/>
              <w:jc w:val="center"/>
              <w:rPr>
                <w:sz w:val="18"/>
                <w:szCs w:val="18"/>
                <w:lang w:eastAsia="zh-CN"/>
              </w:rPr>
            </w:pPr>
            <w:r w:rsidRPr="00BC0BBE">
              <w:rPr>
                <w:rFonts w:ascii="Calibri" w:hAnsi="Calibri" w:cs="Times New Roman"/>
                <w:sz w:val="22"/>
                <w:lang w:eastAsia="zh-CN"/>
              </w:rPr>
              <w:object w:dxaOrig="9307" w:dyaOrig="5490" w14:anchorId="3DED8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pt;height:152.5pt" o:ole="">
                  <v:imagedata r:id="rId12" o:title=""/>
                </v:shape>
                <o:OLEObject Type="Embed" ProgID="Visio.Drawing.15" ShapeID="_x0000_i1025" DrawAspect="Content" ObjectID="_1832000493" r:id="rId13"/>
              </w:object>
            </w:r>
          </w:p>
          <w:p w14:paraId="749F32C3" w14:textId="5EDFB160" w:rsidR="003A4FB2" w:rsidRPr="003A4FB2" w:rsidRDefault="003A4FB2" w:rsidP="003A4FB2">
            <w:pPr>
              <w:jc w:val="center"/>
              <w:rPr>
                <w:rFonts w:cs="Times New Roman"/>
                <w:sz w:val="18"/>
                <w:szCs w:val="18"/>
                <w:lang w:eastAsia="zh-CN"/>
              </w:rPr>
            </w:pPr>
            <w:r w:rsidRPr="003A4FB2">
              <w:rPr>
                <w:rFonts w:cs="Times New Roman"/>
                <w:sz w:val="18"/>
                <w:szCs w:val="18"/>
                <w:lang w:eastAsia="zh-CN"/>
              </w:rPr>
              <w:t>[1</w:t>
            </w:r>
            <w:r w:rsidR="00AE195A">
              <w:rPr>
                <w:rFonts w:cs="Times New Roman"/>
                <w:sz w:val="18"/>
                <w:szCs w:val="18"/>
                <w:lang w:eastAsia="zh-CN"/>
              </w:rPr>
              <w:t>9</w:t>
            </w:r>
            <w:r w:rsidRPr="003A4FB2">
              <w:rPr>
                <w:rFonts w:cs="Times New Roman"/>
                <w:sz w:val="18"/>
                <w:szCs w:val="18"/>
                <w:lang w:eastAsia="zh-CN"/>
              </w:rPr>
              <w:t xml:space="preserve">] </w:t>
            </w:r>
            <w:r>
              <w:rPr>
                <w:rFonts w:cs="Times New Roman"/>
                <w:sz w:val="18"/>
                <w:szCs w:val="18"/>
                <w:lang w:eastAsia="zh-CN"/>
              </w:rPr>
              <w:t xml:space="preserve">Inter-cell beam management/mobility for CJT </w:t>
            </w:r>
            <w:proofErr w:type="spellStart"/>
            <w:r>
              <w:rPr>
                <w:rFonts w:cs="Times New Roman"/>
                <w:sz w:val="18"/>
                <w:szCs w:val="18"/>
                <w:lang w:eastAsia="zh-CN"/>
              </w:rPr>
              <w:t>mTRP</w:t>
            </w:r>
            <w:proofErr w:type="spellEnd"/>
          </w:p>
          <w:p w14:paraId="2FA55985" w14:textId="77777777" w:rsidR="00D757CF" w:rsidRDefault="00D757CF" w:rsidP="004A0212">
            <w:pPr>
              <w:rPr>
                <w:rFonts w:cs="Times New Roman"/>
                <w:sz w:val="18"/>
                <w:szCs w:val="18"/>
                <w:u w:val="single"/>
                <w:lang w:eastAsia="zh-CN"/>
              </w:rPr>
            </w:pPr>
          </w:p>
          <w:p w14:paraId="36D1B713" w14:textId="5E928F9D" w:rsidR="007D4220" w:rsidRDefault="00A6771E" w:rsidP="004A0212">
            <w:pPr>
              <w:rPr>
                <w:rFonts w:cs="Times New Roman"/>
                <w:sz w:val="18"/>
                <w:szCs w:val="18"/>
                <w:u w:val="single"/>
                <w:lang w:eastAsia="zh-CN"/>
              </w:rPr>
            </w:pPr>
            <w:proofErr w:type="spellStart"/>
            <w:r>
              <w:rPr>
                <w:rFonts w:cs="Times New Roman"/>
                <w:sz w:val="18"/>
                <w:szCs w:val="18"/>
                <w:u w:val="single"/>
                <w:lang w:eastAsia="zh-CN"/>
              </w:rPr>
              <w:t>sTRP</w:t>
            </w:r>
            <w:proofErr w:type="spellEnd"/>
            <w:r>
              <w:rPr>
                <w:rFonts w:cs="Times New Roman"/>
                <w:sz w:val="18"/>
                <w:szCs w:val="18"/>
                <w:u w:val="single"/>
                <w:lang w:eastAsia="zh-CN"/>
              </w:rPr>
              <w:t>/</w:t>
            </w:r>
            <w:proofErr w:type="spellStart"/>
            <w:r w:rsidR="007D4220">
              <w:rPr>
                <w:rFonts w:cs="Times New Roman"/>
                <w:sz w:val="18"/>
                <w:szCs w:val="18"/>
                <w:u w:val="single"/>
                <w:lang w:eastAsia="zh-CN"/>
              </w:rPr>
              <w:t>mTRP</w:t>
            </w:r>
            <w:proofErr w:type="spellEnd"/>
            <w:r w:rsidR="007D4220">
              <w:rPr>
                <w:rFonts w:cs="Times New Roman"/>
                <w:sz w:val="18"/>
                <w:szCs w:val="18"/>
                <w:u w:val="single"/>
                <w:lang w:eastAsia="zh-CN"/>
              </w:rPr>
              <w:t xml:space="preserve"> </w:t>
            </w:r>
            <w:r>
              <w:rPr>
                <w:rFonts w:cs="Times New Roman"/>
                <w:sz w:val="18"/>
                <w:szCs w:val="18"/>
                <w:u w:val="single"/>
                <w:lang w:eastAsia="zh-CN"/>
              </w:rPr>
              <w:t>and intra-/inter-cell beam management</w:t>
            </w:r>
            <w:r w:rsidR="007D4220">
              <w:rPr>
                <w:rFonts w:cs="Times New Roman"/>
                <w:sz w:val="18"/>
                <w:szCs w:val="18"/>
                <w:u w:val="single"/>
                <w:lang w:eastAsia="zh-CN"/>
              </w:rPr>
              <w:t xml:space="preserve"> starting from T0/Day1</w:t>
            </w:r>
          </w:p>
          <w:p w14:paraId="106CAA8E" w14:textId="77777777" w:rsidR="00BA4BF8" w:rsidRDefault="00BA4BF8" w:rsidP="00D341DE">
            <w:pPr>
              <w:pStyle w:val="ListParagraph"/>
              <w:numPr>
                <w:ilvl w:val="0"/>
                <w:numId w:val="18"/>
              </w:numPr>
              <w:spacing w:after="0" w:line="257" w:lineRule="auto"/>
              <w:ind w:left="340"/>
              <w:jc w:val="both"/>
              <w:rPr>
                <w:sz w:val="18"/>
                <w:szCs w:val="18"/>
                <w:lang w:eastAsia="zh-CN"/>
              </w:rPr>
            </w:pPr>
            <w:r>
              <w:rPr>
                <w:sz w:val="18"/>
                <w:szCs w:val="18"/>
                <w:lang w:eastAsia="zh-CN"/>
              </w:rPr>
              <w:t xml:space="preserve">[1] … </w:t>
            </w:r>
            <w:r w:rsidRPr="00BA4BF8">
              <w:rPr>
                <w:sz w:val="18"/>
                <w:szCs w:val="18"/>
                <w:lang w:eastAsia="zh-CN"/>
              </w:rPr>
              <w:t>the need for a future-proof beam reporting and beam management framework in 6G that avoids fragmented designs for single-TRP and multi-TRP operation, and that consistently supports both intra-cell and inter-cell scenarios from the first release.</w:t>
            </w:r>
          </w:p>
          <w:p w14:paraId="4BDBD6B9" w14:textId="19265A72" w:rsidR="00BA4BF8" w:rsidRPr="00BA4BF8" w:rsidRDefault="00BA4BF8" w:rsidP="00BA4BF8">
            <w:pPr>
              <w:pStyle w:val="ListParagraph"/>
              <w:spacing w:after="0" w:line="257" w:lineRule="auto"/>
              <w:ind w:left="340"/>
              <w:jc w:val="both"/>
              <w:rPr>
                <w:sz w:val="18"/>
                <w:szCs w:val="18"/>
                <w:lang w:eastAsia="zh-CN"/>
              </w:rPr>
            </w:pPr>
            <w:r>
              <w:rPr>
                <w:sz w:val="18"/>
                <w:szCs w:val="18"/>
                <w:lang w:eastAsia="zh-CN"/>
              </w:rPr>
              <w:t xml:space="preserve">… </w:t>
            </w:r>
            <w:r w:rsidRPr="00BA4BF8">
              <w:rPr>
                <w:sz w:val="18"/>
                <w:szCs w:val="18"/>
                <w:lang w:eastAsia="zh-CN"/>
              </w:rPr>
              <w:t xml:space="preserve">Support beam management for intra- and inter-cell operation in 6G using a unified TCI state framework.  </w:t>
            </w:r>
          </w:p>
          <w:p w14:paraId="6888E267" w14:textId="00B5D8CB" w:rsidR="00BA4BF8" w:rsidRPr="00BA4BF8" w:rsidRDefault="00BA4BF8" w:rsidP="00BA4BF8">
            <w:pPr>
              <w:pStyle w:val="ListParagraph"/>
              <w:spacing w:after="0" w:line="257" w:lineRule="auto"/>
              <w:ind w:left="340"/>
              <w:jc w:val="both"/>
              <w:rPr>
                <w:sz w:val="18"/>
                <w:szCs w:val="18"/>
                <w:lang w:eastAsia="zh-CN"/>
              </w:rPr>
            </w:pPr>
            <w:r>
              <w:rPr>
                <w:sz w:val="18"/>
                <w:szCs w:val="18"/>
                <w:lang w:eastAsia="zh-CN"/>
              </w:rPr>
              <w:t xml:space="preserve">… </w:t>
            </w:r>
            <w:r w:rsidRPr="00BA4BF8">
              <w:rPr>
                <w:sz w:val="18"/>
                <w:szCs w:val="18"/>
                <w:lang w:eastAsia="zh-CN"/>
              </w:rPr>
              <w:t>Support a beam reporting and beam management framework in 6G that avoids fragmented designs for single-TRP and multi-TRP operations, for both intra- and inter-cell scenarios within a unified TCI state framework.</w:t>
            </w:r>
          </w:p>
          <w:p w14:paraId="69AB32D9" w14:textId="618FE674" w:rsidR="007D4220" w:rsidRDefault="007D4220" w:rsidP="00D341DE">
            <w:pPr>
              <w:pStyle w:val="ListParagraph"/>
              <w:numPr>
                <w:ilvl w:val="0"/>
                <w:numId w:val="18"/>
              </w:numPr>
              <w:spacing w:after="0" w:line="257" w:lineRule="auto"/>
              <w:ind w:left="340"/>
              <w:jc w:val="both"/>
              <w:rPr>
                <w:sz w:val="18"/>
                <w:szCs w:val="18"/>
                <w:lang w:eastAsia="zh-CN"/>
              </w:rPr>
            </w:pPr>
            <w:r w:rsidRPr="007D4220">
              <w:rPr>
                <w:sz w:val="18"/>
                <w:szCs w:val="18"/>
                <w:lang w:eastAsia="zh-CN"/>
              </w:rPr>
              <w:lastRenderedPageBreak/>
              <w:t xml:space="preserve">[5] … </w:t>
            </w:r>
            <w:proofErr w:type="spellStart"/>
            <w:r w:rsidRPr="007D4220">
              <w:rPr>
                <w:sz w:val="18"/>
                <w:szCs w:val="18"/>
                <w:lang w:eastAsia="zh-CN"/>
              </w:rPr>
              <w:t>sTRP</w:t>
            </w:r>
            <w:proofErr w:type="spellEnd"/>
            <w:r w:rsidRPr="007D4220">
              <w:rPr>
                <w:sz w:val="18"/>
                <w:szCs w:val="18"/>
                <w:lang w:eastAsia="zh-CN"/>
              </w:rPr>
              <w:t xml:space="preserve"> based beam reporting is a basic feature applied for general cases. </w:t>
            </w:r>
            <w:proofErr w:type="spellStart"/>
            <w:r w:rsidRPr="007D4220">
              <w:rPr>
                <w:sz w:val="18"/>
                <w:szCs w:val="18"/>
                <w:lang w:eastAsia="zh-CN"/>
              </w:rPr>
              <w:t>mTRP</w:t>
            </w:r>
            <w:proofErr w:type="spellEnd"/>
            <w:r w:rsidRPr="007D4220">
              <w:rPr>
                <w:sz w:val="18"/>
                <w:szCs w:val="18"/>
                <w:lang w:eastAsia="zh-CN"/>
              </w:rPr>
              <w:t xml:space="preserve"> based beam reporting is the enabler of </w:t>
            </w:r>
            <w:proofErr w:type="spellStart"/>
            <w:r w:rsidRPr="007D4220">
              <w:rPr>
                <w:sz w:val="18"/>
                <w:szCs w:val="18"/>
                <w:lang w:eastAsia="zh-CN"/>
              </w:rPr>
              <w:t>mTRP</w:t>
            </w:r>
            <w:proofErr w:type="spellEnd"/>
            <w:r w:rsidRPr="007D4220">
              <w:rPr>
                <w:sz w:val="18"/>
                <w:szCs w:val="18"/>
                <w:lang w:eastAsia="zh-CN"/>
              </w:rPr>
              <w:t xml:space="preserve"> based transmission. Without </w:t>
            </w:r>
            <w:proofErr w:type="spellStart"/>
            <w:r w:rsidRPr="007D4220">
              <w:rPr>
                <w:sz w:val="18"/>
                <w:szCs w:val="18"/>
                <w:lang w:eastAsia="zh-CN"/>
              </w:rPr>
              <w:t>mTRP</w:t>
            </w:r>
            <w:proofErr w:type="spellEnd"/>
            <w:r w:rsidRPr="007D4220">
              <w:rPr>
                <w:sz w:val="18"/>
                <w:szCs w:val="18"/>
                <w:lang w:eastAsia="zh-CN"/>
              </w:rPr>
              <w:t xml:space="preserve"> based beam reporting, beam based </w:t>
            </w:r>
            <w:proofErr w:type="spellStart"/>
            <w:r w:rsidRPr="007D4220">
              <w:rPr>
                <w:sz w:val="18"/>
                <w:szCs w:val="18"/>
                <w:lang w:eastAsia="zh-CN"/>
              </w:rPr>
              <w:t>mTRP</w:t>
            </w:r>
            <w:proofErr w:type="spellEnd"/>
            <w:r w:rsidRPr="007D4220">
              <w:rPr>
                <w:sz w:val="18"/>
                <w:szCs w:val="18"/>
                <w:lang w:eastAsia="zh-CN"/>
              </w:rPr>
              <w:t xml:space="preserve"> transmission is not functional. For 6G, we believe both </w:t>
            </w:r>
            <w:proofErr w:type="spellStart"/>
            <w:r w:rsidRPr="007D4220">
              <w:rPr>
                <w:sz w:val="18"/>
                <w:szCs w:val="18"/>
                <w:lang w:eastAsia="zh-CN"/>
              </w:rPr>
              <w:t>sTRP</w:t>
            </w:r>
            <w:proofErr w:type="spellEnd"/>
            <w:r w:rsidRPr="007D4220">
              <w:rPr>
                <w:sz w:val="18"/>
                <w:szCs w:val="18"/>
                <w:lang w:eastAsia="zh-CN"/>
              </w:rPr>
              <w:t xml:space="preserve"> based and </w:t>
            </w:r>
            <w:proofErr w:type="spellStart"/>
            <w:r w:rsidRPr="007D4220">
              <w:rPr>
                <w:sz w:val="18"/>
                <w:szCs w:val="18"/>
                <w:lang w:eastAsia="zh-CN"/>
              </w:rPr>
              <w:t>mTRP</w:t>
            </w:r>
            <w:proofErr w:type="spellEnd"/>
            <w:r w:rsidRPr="007D4220">
              <w:rPr>
                <w:sz w:val="18"/>
                <w:szCs w:val="18"/>
                <w:lang w:eastAsia="zh-CN"/>
              </w:rPr>
              <w:t xml:space="preserve"> based beam reporting should be supported.</w:t>
            </w:r>
          </w:p>
          <w:p w14:paraId="1BBAAB89" w14:textId="3A51DB28" w:rsidR="00507BA4" w:rsidRDefault="00507BA4" w:rsidP="00D341DE">
            <w:pPr>
              <w:pStyle w:val="ListParagraph"/>
              <w:numPr>
                <w:ilvl w:val="0"/>
                <w:numId w:val="18"/>
              </w:numPr>
              <w:spacing w:after="0" w:line="257" w:lineRule="auto"/>
              <w:ind w:left="340"/>
              <w:jc w:val="both"/>
              <w:rPr>
                <w:sz w:val="18"/>
                <w:szCs w:val="18"/>
                <w:lang w:eastAsia="zh-CN"/>
              </w:rPr>
            </w:pPr>
            <w:r>
              <w:rPr>
                <w:sz w:val="18"/>
                <w:szCs w:val="18"/>
                <w:lang w:eastAsia="zh-CN"/>
              </w:rPr>
              <w:t xml:space="preserve">[8] … </w:t>
            </w:r>
            <w:r w:rsidRPr="00507BA4">
              <w:rPr>
                <w:sz w:val="18"/>
                <w:szCs w:val="18"/>
                <w:lang w:eastAsia="zh-CN"/>
              </w:rPr>
              <w:t xml:space="preserve">support cell-free and multi-TRP mode, the concept of cell-cluster should be introduced and it consists of multiple TRPs, e.g., up to [12~20] as shown in Figure 2-1. The beam or TRP switching within or across cell clusters should be addressed which may impact the beam management procedures. Particularly, in order to avoid unnecessary inter-TRP/cell-cluster switching latency, TRPs within a cell-cluster should be from intra-DU only, or both intra-DU and inter-DU. Using TRPs from the same DU makes coordination easier and cuts switching time. Using TRPs from different DUs can expand coverage </w:t>
            </w:r>
            <w:r>
              <w:rPr>
                <w:sz w:val="18"/>
                <w:szCs w:val="18"/>
                <w:lang w:eastAsia="zh-CN"/>
              </w:rPr>
              <w:t>…</w:t>
            </w:r>
          </w:p>
          <w:p w14:paraId="71516186" w14:textId="5A174345" w:rsidR="00A52C72" w:rsidRDefault="00A52C72" w:rsidP="00A52C72">
            <w:pPr>
              <w:pStyle w:val="ListParagraph"/>
              <w:spacing w:after="0" w:line="257" w:lineRule="auto"/>
              <w:ind w:left="340"/>
              <w:jc w:val="both"/>
              <w:rPr>
                <w:sz w:val="18"/>
                <w:szCs w:val="18"/>
                <w:lang w:eastAsia="zh-CN"/>
              </w:rPr>
            </w:pPr>
          </w:p>
          <w:p w14:paraId="497C95FE" w14:textId="3BC4657B" w:rsidR="00A52C72" w:rsidRDefault="00693A7D" w:rsidP="00A52C72">
            <w:pPr>
              <w:pStyle w:val="ListParagraph"/>
              <w:spacing w:after="0" w:line="257" w:lineRule="auto"/>
              <w:ind w:left="340"/>
              <w:jc w:val="both"/>
              <w:rPr>
                <w:rFonts w:ascii="Calibri" w:hAnsi="Calibri" w:cs="Times New Roman"/>
                <w:lang w:bidi="ar"/>
              </w:rPr>
            </w:pPr>
            <w:r>
              <w:rPr>
                <w:rFonts w:ascii="Calibri" w:hAnsi="Calibri" w:cs="Times New Roman"/>
                <w:lang w:bidi="ar"/>
              </w:rPr>
              <w:object w:dxaOrig="4984" w:dyaOrig="2354" w14:anchorId="37EC2C99">
                <v:shape id="_x0000_i1026" type="#_x0000_t75" style="width:265.5pt;height:124.5pt" o:ole="">
                  <v:imagedata r:id="rId14" o:title=""/>
                </v:shape>
                <o:OLEObject Type="Embed" ProgID="Visio.Drawing.15" ShapeID="_x0000_i1026" DrawAspect="Content" ObjectID="_1832000494" r:id="rId15"/>
              </w:object>
            </w:r>
          </w:p>
          <w:p w14:paraId="73311DD5" w14:textId="773E8A0B" w:rsidR="00026F39" w:rsidRPr="003A4FB2" w:rsidRDefault="00026F39" w:rsidP="00026F39">
            <w:pPr>
              <w:jc w:val="center"/>
              <w:rPr>
                <w:rFonts w:cs="Times New Roman"/>
                <w:sz w:val="18"/>
                <w:szCs w:val="18"/>
                <w:lang w:eastAsia="zh-CN"/>
              </w:rPr>
            </w:pPr>
            <w:r w:rsidRPr="003A4FB2">
              <w:rPr>
                <w:rFonts w:cs="Times New Roman"/>
                <w:sz w:val="18"/>
                <w:szCs w:val="18"/>
                <w:lang w:eastAsia="zh-CN"/>
              </w:rPr>
              <w:t>[</w:t>
            </w:r>
            <w:r>
              <w:rPr>
                <w:rFonts w:cs="Times New Roman"/>
                <w:sz w:val="18"/>
                <w:szCs w:val="18"/>
                <w:lang w:eastAsia="zh-CN"/>
              </w:rPr>
              <w:t>8</w:t>
            </w:r>
            <w:r w:rsidRPr="003A4FB2">
              <w:rPr>
                <w:rFonts w:cs="Times New Roman"/>
                <w:sz w:val="18"/>
                <w:szCs w:val="18"/>
                <w:lang w:eastAsia="zh-CN"/>
              </w:rPr>
              <w:t xml:space="preserve">] </w:t>
            </w:r>
            <w:r>
              <w:rPr>
                <w:rFonts w:cs="Times New Roman"/>
                <w:sz w:val="18"/>
                <w:szCs w:val="18"/>
                <w:lang w:eastAsia="zh-CN"/>
              </w:rPr>
              <w:t>Intra/inter-cell cluster beam management</w:t>
            </w:r>
          </w:p>
          <w:p w14:paraId="7875F493" w14:textId="77777777" w:rsidR="00026F39" w:rsidRDefault="00026F39" w:rsidP="00026F39">
            <w:pPr>
              <w:pStyle w:val="ListParagraph"/>
              <w:spacing w:after="0" w:line="257" w:lineRule="auto"/>
              <w:ind w:left="340"/>
              <w:jc w:val="center"/>
              <w:rPr>
                <w:sz w:val="20"/>
                <w:szCs w:val="20"/>
                <w:lang w:bidi="ar"/>
              </w:rPr>
            </w:pPr>
          </w:p>
          <w:p w14:paraId="7B022B74" w14:textId="78A3161B" w:rsidR="00221FF9" w:rsidRDefault="00221FF9" w:rsidP="00D341DE">
            <w:pPr>
              <w:pStyle w:val="ListParagraph"/>
              <w:numPr>
                <w:ilvl w:val="0"/>
                <w:numId w:val="18"/>
              </w:numPr>
              <w:spacing w:after="0" w:line="257" w:lineRule="auto"/>
              <w:ind w:left="340"/>
              <w:jc w:val="both"/>
              <w:rPr>
                <w:sz w:val="18"/>
                <w:szCs w:val="18"/>
                <w:lang w:eastAsia="zh-CN"/>
              </w:rPr>
            </w:pPr>
            <w:r>
              <w:rPr>
                <w:sz w:val="18"/>
                <w:szCs w:val="18"/>
                <w:lang w:eastAsia="zh-CN"/>
              </w:rPr>
              <w:t>[10] …</w:t>
            </w:r>
            <w:r w:rsidRPr="00221FF9">
              <w:rPr>
                <w:sz w:val="18"/>
                <w:szCs w:val="18"/>
                <w:lang w:eastAsia="zh-CN"/>
              </w:rPr>
              <w:t>6GR beam management should prioritize a unified, RRC-free intra-cluster mobility model with only essential L1 adjustments and native multi-TRP operation, so that a UE experiences seamless connectivity as it moves among coordinated cells/TRPs under the same BBU</w:t>
            </w:r>
            <w:r w:rsidR="00DF3225">
              <w:rPr>
                <w:sz w:val="18"/>
                <w:szCs w:val="18"/>
                <w:lang w:eastAsia="zh-CN"/>
              </w:rPr>
              <w:t>.</w:t>
            </w:r>
          </w:p>
          <w:p w14:paraId="2393FF86" w14:textId="50DA210F" w:rsidR="00E079EB" w:rsidRDefault="00E079EB" w:rsidP="00D341DE">
            <w:pPr>
              <w:pStyle w:val="ListParagraph"/>
              <w:numPr>
                <w:ilvl w:val="0"/>
                <w:numId w:val="18"/>
              </w:numPr>
              <w:spacing w:after="0" w:line="257" w:lineRule="auto"/>
              <w:ind w:left="340"/>
              <w:jc w:val="both"/>
              <w:rPr>
                <w:sz w:val="18"/>
                <w:szCs w:val="18"/>
                <w:lang w:eastAsia="zh-CN"/>
              </w:rPr>
            </w:pPr>
            <w:r>
              <w:rPr>
                <w:sz w:val="18"/>
                <w:szCs w:val="18"/>
                <w:lang w:eastAsia="zh-CN"/>
              </w:rPr>
              <w:t>[13]</w:t>
            </w:r>
            <w:r w:rsidR="00E34EDA">
              <w:rPr>
                <w:sz w:val="18"/>
                <w:szCs w:val="18"/>
                <w:lang w:eastAsia="zh-CN"/>
              </w:rPr>
              <w:t xml:space="preserve"> …</w:t>
            </w:r>
            <w:r w:rsidRPr="00E079EB">
              <w:rPr>
                <w:sz w:val="18"/>
                <w:szCs w:val="18"/>
                <w:lang w:eastAsia="zh-CN"/>
              </w:rPr>
              <w:t xml:space="preserve">, intra-cell beam switch, inter-cell beam switch and cell switch will happen as UE moves around. In NR, intra-cell and inter-cell beam switch can be triggered by TCI indication signaling after L1 beam measurement and report. </w:t>
            </w:r>
            <w:r>
              <w:rPr>
                <w:sz w:val="18"/>
                <w:szCs w:val="18"/>
                <w:lang w:eastAsia="zh-CN"/>
              </w:rPr>
              <w:t>…</w:t>
            </w:r>
            <w:r w:rsidRPr="00E079EB">
              <w:rPr>
                <w:sz w:val="18"/>
                <w:szCs w:val="18"/>
                <w:lang w:eastAsia="zh-CN"/>
              </w:rPr>
              <w:t xml:space="preserve"> To simplify signaling design and facilitate seamless mobility, a unified signaling design for LTM and intra-cell/inter-cell beam switch should be studied in 6G.</w:t>
            </w:r>
          </w:p>
          <w:p w14:paraId="5227D8F4" w14:textId="65A7D8DA" w:rsidR="00604753" w:rsidRPr="00507BA4" w:rsidRDefault="00604753" w:rsidP="00D341DE">
            <w:pPr>
              <w:pStyle w:val="ListParagraph"/>
              <w:numPr>
                <w:ilvl w:val="0"/>
                <w:numId w:val="18"/>
              </w:numPr>
              <w:spacing w:after="0" w:line="257" w:lineRule="auto"/>
              <w:ind w:left="340"/>
              <w:jc w:val="both"/>
              <w:rPr>
                <w:sz w:val="18"/>
                <w:szCs w:val="18"/>
                <w:lang w:eastAsia="zh-CN"/>
              </w:rPr>
            </w:pPr>
            <w:r>
              <w:rPr>
                <w:sz w:val="18"/>
                <w:szCs w:val="18"/>
                <w:lang w:eastAsia="zh-CN"/>
              </w:rPr>
              <w:t xml:space="preserve">[18] … </w:t>
            </w:r>
            <w:r w:rsidRPr="00604753">
              <w:rPr>
                <w:sz w:val="18"/>
                <w:szCs w:val="18"/>
                <w:lang w:eastAsia="zh-CN"/>
              </w:rPr>
              <w:t>We support single-TRP, DPS and/or multi-TRP transmission for beam management in 6G Day-1. In current NR specifications, the number of TRPs is restricted considering overhead and complexity during multi-TRP transmission. To meet 6G requirement of better capacity and seamless handover, more TRPs enabling simultaneous transmission are needed, e.g., 4 TRPs.</w:t>
            </w:r>
          </w:p>
          <w:p w14:paraId="4D7EA297" w14:textId="185978F5" w:rsidR="00507BA4" w:rsidRPr="00CC6CBC" w:rsidRDefault="006A119D" w:rsidP="00CC6CBC">
            <w:pPr>
              <w:pStyle w:val="ListParagraph"/>
              <w:numPr>
                <w:ilvl w:val="0"/>
                <w:numId w:val="18"/>
              </w:numPr>
              <w:spacing w:after="0" w:line="257" w:lineRule="auto"/>
              <w:ind w:left="340"/>
              <w:jc w:val="both"/>
              <w:rPr>
                <w:sz w:val="18"/>
                <w:szCs w:val="18"/>
                <w:lang w:eastAsia="zh-CN"/>
              </w:rPr>
            </w:pPr>
            <w:r>
              <w:rPr>
                <w:sz w:val="18"/>
                <w:szCs w:val="18"/>
                <w:lang w:eastAsia="zh-CN"/>
              </w:rPr>
              <w:t xml:space="preserve">[33] … </w:t>
            </w:r>
            <w:r w:rsidRPr="006A119D">
              <w:rPr>
                <w:sz w:val="18"/>
                <w:szCs w:val="18"/>
                <w:lang w:eastAsia="zh-CN"/>
              </w:rPr>
              <w:t xml:space="preserve">regarding multi-TRP operation in NR, single-DCI multi-TRP and multi-DCI multi-TRP were supported. Single-DCI multi-TRP was specified for ideal backhaul scenario, and multi-DCI multi-TRP was specified for ideal/non-ideal backhaul scenario. In most scenarios where benefits from multi-TRP operation can be gained, it is generally reasonable to assume an ideal backhaul, so we think it is best to prioritize ideal backhaul scenario. </w:t>
            </w:r>
            <w:r>
              <w:rPr>
                <w:sz w:val="18"/>
                <w:szCs w:val="18"/>
                <w:lang w:eastAsia="zh-CN"/>
              </w:rPr>
              <w:t xml:space="preserve"> </w:t>
            </w:r>
          </w:p>
          <w:p w14:paraId="2BBC2751" w14:textId="74E8B89D" w:rsidR="007D4220" w:rsidRDefault="007D4220" w:rsidP="004A0212">
            <w:pPr>
              <w:rPr>
                <w:rFonts w:cs="Times New Roman"/>
                <w:sz w:val="18"/>
                <w:szCs w:val="18"/>
                <w:u w:val="single"/>
                <w:lang w:eastAsia="zh-CN"/>
              </w:rPr>
            </w:pPr>
          </w:p>
          <w:p w14:paraId="1EFF6396" w14:textId="55FA08C6" w:rsidR="005A3114" w:rsidRDefault="005A3114" w:rsidP="005A3114">
            <w:pPr>
              <w:jc w:val="center"/>
              <w:rPr>
                <w:rFonts w:cs="Times New Roman"/>
                <w:sz w:val="18"/>
                <w:szCs w:val="18"/>
                <w:u w:val="single"/>
                <w:lang w:eastAsia="zh-CN"/>
              </w:rPr>
            </w:pPr>
            <w:r w:rsidRPr="0097272C">
              <w:rPr>
                <w:rFonts w:ascii="等线" w:hAnsi="等线" w:cs="Arial"/>
                <w:noProof/>
                <w:color w:val="000000" w:themeColor="text1"/>
                <w:lang w:eastAsia="zh-TW"/>
              </w:rPr>
              <w:lastRenderedPageBreak/>
              <w:drawing>
                <wp:inline distT="0" distB="0" distL="0" distR="0" wp14:anchorId="71203A4B" wp14:editId="5ED29CE7">
                  <wp:extent cx="2424896" cy="2538209"/>
                  <wp:effectExtent l="0" t="0" r="0" b="0"/>
                  <wp:docPr id="3" name="圖片 2">
                    <a:extLst xmlns:a="http://schemas.openxmlformats.org/drawingml/2006/main">
                      <a:ext uri="{FF2B5EF4-FFF2-40B4-BE49-F238E27FC236}">
                        <a16:creationId xmlns:a16="http://schemas.microsoft.com/office/drawing/2014/main" id="{9EEDE66A-5786-2BCC-BD3B-624B0E6E79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a:extLst>
                              <a:ext uri="{FF2B5EF4-FFF2-40B4-BE49-F238E27FC236}">
                                <a16:creationId xmlns:a16="http://schemas.microsoft.com/office/drawing/2014/main" id="{9EEDE66A-5786-2BCC-BD3B-624B0E6E7946}"/>
                              </a:ext>
                            </a:extLst>
                          </pic:cNvPr>
                          <pic:cNvPicPr>
                            <a:picLocks noChangeAspect="1"/>
                          </pic:cNvPicPr>
                        </pic:nvPicPr>
                        <pic:blipFill>
                          <a:blip r:embed="rId16"/>
                          <a:stretch>
                            <a:fillRect/>
                          </a:stretch>
                        </pic:blipFill>
                        <pic:spPr>
                          <a:xfrm>
                            <a:off x="0" y="0"/>
                            <a:ext cx="2469101" cy="2584480"/>
                          </a:xfrm>
                          <a:prstGeom prst="rect">
                            <a:avLst/>
                          </a:prstGeom>
                        </pic:spPr>
                      </pic:pic>
                    </a:graphicData>
                  </a:graphic>
                </wp:inline>
              </w:drawing>
            </w:r>
          </w:p>
          <w:p w14:paraId="5ACC6DA7" w14:textId="564FD18C" w:rsidR="00BB2B58" w:rsidRPr="003A4FB2" w:rsidRDefault="00BB2B58" w:rsidP="00BB2B58">
            <w:pPr>
              <w:jc w:val="center"/>
              <w:rPr>
                <w:rFonts w:cs="Times New Roman"/>
                <w:sz w:val="18"/>
                <w:szCs w:val="18"/>
                <w:lang w:eastAsia="zh-CN"/>
              </w:rPr>
            </w:pPr>
            <w:r w:rsidRPr="003A4FB2">
              <w:rPr>
                <w:rFonts w:cs="Times New Roman"/>
                <w:sz w:val="18"/>
                <w:szCs w:val="18"/>
                <w:lang w:eastAsia="zh-CN"/>
              </w:rPr>
              <w:t>[</w:t>
            </w:r>
            <w:r>
              <w:rPr>
                <w:rFonts w:cs="Times New Roman"/>
                <w:sz w:val="18"/>
                <w:szCs w:val="18"/>
                <w:lang w:eastAsia="zh-CN"/>
              </w:rPr>
              <w:t>10</w:t>
            </w:r>
            <w:r w:rsidRPr="003A4FB2">
              <w:rPr>
                <w:rFonts w:cs="Times New Roman"/>
                <w:sz w:val="18"/>
                <w:szCs w:val="18"/>
                <w:lang w:eastAsia="zh-CN"/>
              </w:rPr>
              <w:t xml:space="preserve">] </w:t>
            </w:r>
            <w:r>
              <w:rPr>
                <w:rFonts w:cs="Times New Roman"/>
                <w:sz w:val="18"/>
                <w:szCs w:val="18"/>
                <w:lang w:eastAsia="zh-CN"/>
              </w:rPr>
              <w:t>Example for cell/TRP cluster</w:t>
            </w:r>
          </w:p>
          <w:p w14:paraId="0138CAA3" w14:textId="4429B4BE" w:rsidR="007D4220" w:rsidRDefault="007D4220" w:rsidP="004A0212">
            <w:pPr>
              <w:rPr>
                <w:rFonts w:cs="Times New Roman"/>
                <w:sz w:val="18"/>
                <w:szCs w:val="18"/>
                <w:u w:val="single"/>
                <w:lang w:eastAsia="zh-CN"/>
              </w:rPr>
            </w:pPr>
          </w:p>
          <w:p w14:paraId="521A2602" w14:textId="2E3F505B" w:rsidR="00870C26" w:rsidRPr="005C6A7C" w:rsidRDefault="00870C26" w:rsidP="005C6A7C">
            <w:pPr>
              <w:rPr>
                <w:rFonts w:cs="Times New Roman"/>
                <w:sz w:val="18"/>
                <w:szCs w:val="18"/>
                <w:u w:val="single"/>
                <w:lang w:eastAsia="zh-CN"/>
              </w:rPr>
            </w:pPr>
            <w:r w:rsidRPr="00870C26">
              <w:rPr>
                <w:rFonts w:cs="Times New Roman"/>
                <w:sz w:val="18"/>
                <w:szCs w:val="18"/>
                <w:u w:val="single"/>
                <w:lang w:eastAsia="zh-CN"/>
              </w:rPr>
              <w:t>Multi-TRP operation</w:t>
            </w:r>
            <w:r w:rsidR="005C6A7C">
              <w:rPr>
                <w:rFonts w:cs="Times New Roman"/>
                <w:sz w:val="18"/>
                <w:szCs w:val="18"/>
                <w:u w:val="single"/>
                <w:lang w:eastAsia="zh-CN"/>
              </w:rPr>
              <w:t xml:space="preserve">: </w:t>
            </w:r>
            <w:r w:rsidRPr="005C6A7C">
              <w:rPr>
                <w:rFonts w:cs="Times New Roman"/>
                <w:sz w:val="18"/>
                <w:szCs w:val="18"/>
                <w:u w:val="single"/>
                <w:lang w:eastAsia="zh-CN"/>
              </w:rPr>
              <w:t>Dynamic TRP on/off</w:t>
            </w:r>
          </w:p>
          <w:p w14:paraId="091E76F5" w14:textId="75C66829" w:rsidR="00BB0689" w:rsidRDefault="00BB0689" w:rsidP="00D341DE">
            <w:pPr>
              <w:pStyle w:val="ListParagraph"/>
              <w:numPr>
                <w:ilvl w:val="0"/>
                <w:numId w:val="18"/>
              </w:numPr>
              <w:spacing w:after="0" w:line="257" w:lineRule="auto"/>
              <w:ind w:left="340"/>
              <w:jc w:val="both"/>
              <w:rPr>
                <w:sz w:val="18"/>
                <w:szCs w:val="18"/>
                <w:lang w:eastAsia="zh-CN"/>
              </w:rPr>
            </w:pPr>
            <w:r>
              <w:rPr>
                <w:sz w:val="18"/>
                <w:szCs w:val="18"/>
                <w:lang w:eastAsia="zh-CN"/>
              </w:rPr>
              <w:t xml:space="preserve">[15] … </w:t>
            </w:r>
            <w:r w:rsidRPr="00BB0689">
              <w:rPr>
                <w:sz w:val="18"/>
                <w:szCs w:val="18"/>
                <w:lang w:eastAsia="zh-CN"/>
              </w:rPr>
              <w:t>Instead, dynamic on/off mechanism may allow low switching time as well as wake-up time. One candidate solution we can consider is to indicate dormancy for each TRP. Moreover, energy efficiency is another key aspect to consider for 6GR. Network should be able to enable or disable additional TRPs/multi-TRP operations. 6GR should minimize always-on signals for multi-TRPs operation. For example, beam management may be dynamically turned on / off or adapted depending on a UE/network power state. When UE is in a power saving state (or operate in WUS monitoring phase), beam management should be minimized (e.g., a minimum set of beam detection RSs is measured).</w:t>
            </w:r>
          </w:p>
          <w:p w14:paraId="2BB32BB9" w14:textId="481BB06E" w:rsidR="00870C26" w:rsidRPr="00D63CEA" w:rsidRDefault="00870C26" w:rsidP="00D341DE">
            <w:pPr>
              <w:pStyle w:val="ListParagraph"/>
              <w:numPr>
                <w:ilvl w:val="0"/>
                <w:numId w:val="18"/>
              </w:numPr>
              <w:spacing w:after="0" w:line="257" w:lineRule="auto"/>
              <w:ind w:left="340"/>
              <w:jc w:val="both"/>
              <w:rPr>
                <w:sz w:val="18"/>
                <w:szCs w:val="18"/>
                <w:lang w:eastAsia="zh-CN"/>
              </w:rPr>
            </w:pPr>
            <w:r>
              <w:rPr>
                <w:sz w:val="18"/>
                <w:szCs w:val="18"/>
                <w:lang w:eastAsia="zh-CN"/>
              </w:rPr>
              <w:t>[36]</w:t>
            </w:r>
            <w:r w:rsidR="00BB0689">
              <w:rPr>
                <w:sz w:val="18"/>
                <w:szCs w:val="18"/>
                <w:lang w:eastAsia="zh-CN"/>
              </w:rPr>
              <w:t xml:space="preserve"> </w:t>
            </w:r>
            <w:r>
              <w:rPr>
                <w:sz w:val="18"/>
                <w:szCs w:val="18"/>
                <w:lang w:eastAsia="zh-CN"/>
              </w:rPr>
              <w:t>…</w:t>
            </w:r>
            <w:r w:rsidR="00BB0689">
              <w:rPr>
                <w:sz w:val="18"/>
                <w:szCs w:val="18"/>
                <w:lang w:eastAsia="zh-CN"/>
              </w:rPr>
              <w:t xml:space="preserve"> </w:t>
            </w:r>
            <w:r w:rsidRPr="00870C26">
              <w:rPr>
                <w:sz w:val="18"/>
                <w:szCs w:val="18"/>
                <w:lang w:eastAsia="zh-CN"/>
              </w:rPr>
              <w:t xml:space="preserve">mechanism to dynamically indicate the TRP on/off status and solutions to modify original configuration based on this indication would be desirable to minimize overhead and ensure robust performance. In 5G, switching between </w:t>
            </w:r>
            <w:proofErr w:type="spellStart"/>
            <w:r w:rsidRPr="00870C26">
              <w:rPr>
                <w:sz w:val="18"/>
                <w:szCs w:val="18"/>
                <w:lang w:eastAsia="zh-CN"/>
              </w:rPr>
              <w:t>sTRP</w:t>
            </w:r>
            <w:proofErr w:type="spellEnd"/>
            <w:r w:rsidRPr="00870C26">
              <w:rPr>
                <w:sz w:val="18"/>
                <w:szCs w:val="18"/>
                <w:lang w:eastAsia="zh-CN"/>
              </w:rPr>
              <w:t xml:space="preserve"> and </w:t>
            </w:r>
            <w:proofErr w:type="spellStart"/>
            <w:r w:rsidRPr="00870C26">
              <w:rPr>
                <w:sz w:val="18"/>
                <w:szCs w:val="18"/>
                <w:lang w:eastAsia="zh-CN"/>
              </w:rPr>
              <w:t>mTRP</w:t>
            </w:r>
            <w:proofErr w:type="spellEnd"/>
            <w:r w:rsidRPr="00870C26">
              <w:rPr>
                <w:sz w:val="18"/>
                <w:szCs w:val="18"/>
                <w:lang w:eastAsia="zh-CN"/>
              </w:rPr>
              <w:t xml:space="preserve"> operation has been discussed based on </w:t>
            </w:r>
            <w:proofErr w:type="spellStart"/>
            <w:r w:rsidRPr="00870C26">
              <w:rPr>
                <w:sz w:val="18"/>
                <w:szCs w:val="18"/>
                <w:lang w:eastAsia="zh-CN"/>
              </w:rPr>
              <w:t>mTRP</w:t>
            </w:r>
            <w:proofErr w:type="spellEnd"/>
            <w:r w:rsidRPr="00870C26">
              <w:rPr>
                <w:sz w:val="18"/>
                <w:szCs w:val="18"/>
                <w:lang w:eastAsia="zh-CN"/>
              </w:rPr>
              <w:t xml:space="preserve"> unified TCI state framework. Therefore, the dynamic TRP on/off can be further studied with </w:t>
            </w:r>
            <w:proofErr w:type="spellStart"/>
            <w:r w:rsidRPr="00870C26">
              <w:rPr>
                <w:sz w:val="18"/>
                <w:szCs w:val="18"/>
                <w:lang w:eastAsia="zh-CN"/>
              </w:rPr>
              <w:t>mTRP</w:t>
            </w:r>
            <w:proofErr w:type="spellEnd"/>
            <w:r w:rsidRPr="00870C26">
              <w:rPr>
                <w:sz w:val="18"/>
                <w:szCs w:val="18"/>
                <w:lang w:eastAsia="zh-CN"/>
              </w:rPr>
              <w:t xml:space="preserve"> unified TCI state framework as starting point</w:t>
            </w:r>
          </w:p>
          <w:p w14:paraId="36588402" w14:textId="7293D083" w:rsidR="00870C26" w:rsidRPr="00840650" w:rsidRDefault="00870C26" w:rsidP="00870C26">
            <w:pPr>
              <w:rPr>
                <w:rFonts w:cs="Times New Roman"/>
                <w:sz w:val="18"/>
                <w:szCs w:val="18"/>
                <w:lang w:eastAsia="zh-CN"/>
              </w:rPr>
            </w:pPr>
          </w:p>
        </w:tc>
        <w:tc>
          <w:tcPr>
            <w:tcW w:w="1710" w:type="dxa"/>
          </w:tcPr>
          <w:p w14:paraId="7CCD0A14" w14:textId="7109BC6C" w:rsidR="009E081F" w:rsidRPr="00840650" w:rsidRDefault="002A7117" w:rsidP="00870C26">
            <w:pPr>
              <w:rPr>
                <w:rFonts w:cs="Times New Roman"/>
                <w:sz w:val="18"/>
                <w:szCs w:val="18"/>
                <w:lang w:eastAsia="zh-CN"/>
              </w:rPr>
            </w:pPr>
            <w:r>
              <w:rPr>
                <w:rFonts w:cs="Times New Roman"/>
                <w:sz w:val="18"/>
                <w:szCs w:val="18"/>
                <w:lang w:eastAsia="zh-CN"/>
              </w:rPr>
              <w:lastRenderedPageBreak/>
              <w:t xml:space="preserve">ZTE, </w:t>
            </w:r>
            <w:r w:rsidR="002D09E7">
              <w:rPr>
                <w:rFonts w:cs="Times New Roman"/>
                <w:sz w:val="18"/>
                <w:szCs w:val="18"/>
                <w:lang w:eastAsia="zh-CN"/>
              </w:rPr>
              <w:t xml:space="preserve">Huawei, </w:t>
            </w:r>
            <w:r w:rsidR="006977E7">
              <w:rPr>
                <w:rFonts w:cs="Times New Roman"/>
                <w:sz w:val="18"/>
                <w:szCs w:val="18"/>
                <w:lang w:eastAsia="zh-CN"/>
              </w:rPr>
              <w:t>Ericsson,</w:t>
            </w:r>
            <w:r w:rsidR="00791A86">
              <w:rPr>
                <w:rFonts w:cs="Times New Roman"/>
                <w:sz w:val="18"/>
                <w:szCs w:val="18"/>
                <w:lang w:eastAsia="zh-CN"/>
              </w:rPr>
              <w:t xml:space="preserve"> MediaTek,</w:t>
            </w:r>
            <w:r w:rsidR="006977E7">
              <w:rPr>
                <w:rFonts w:cs="Times New Roman"/>
                <w:sz w:val="18"/>
                <w:szCs w:val="18"/>
                <w:lang w:eastAsia="zh-CN"/>
              </w:rPr>
              <w:t xml:space="preserve"> </w:t>
            </w:r>
            <w:r w:rsidR="00870C26">
              <w:rPr>
                <w:rFonts w:cs="Times New Roman"/>
                <w:sz w:val="18"/>
                <w:szCs w:val="18"/>
                <w:lang w:eastAsia="zh-CN"/>
              </w:rPr>
              <w:t xml:space="preserve">Qualcomm, </w:t>
            </w:r>
            <w:r w:rsidR="009C2016">
              <w:rPr>
                <w:rFonts w:cs="Times New Roman"/>
                <w:sz w:val="18"/>
                <w:szCs w:val="18"/>
                <w:lang w:eastAsia="zh-CN"/>
              </w:rPr>
              <w:t xml:space="preserve">NTT DOCOMO, </w:t>
            </w:r>
            <w:r w:rsidR="00773734">
              <w:rPr>
                <w:rFonts w:cs="Times New Roman"/>
                <w:sz w:val="18"/>
                <w:szCs w:val="18"/>
                <w:lang w:eastAsia="zh-CN"/>
              </w:rPr>
              <w:t xml:space="preserve">OPPO, </w:t>
            </w:r>
            <w:r w:rsidR="00974C3C">
              <w:rPr>
                <w:rFonts w:cs="Times New Roman"/>
                <w:sz w:val="18"/>
                <w:szCs w:val="18"/>
                <w:lang w:eastAsia="zh-CN"/>
              </w:rPr>
              <w:t xml:space="preserve">vivo, </w:t>
            </w:r>
            <w:r w:rsidR="00B76627" w:rsidRPr="00B76627">
              <w:rPr>
                <w:rFonts w:cs="Times New Roman"/>
                <w:sz w:val="18"/>
                <w:szCs w:val="18"/>
                <w:lang w:eastAsia="zh-CN"/>
              </w:rPr>
              <w:t>Kyocera</w:t>
            </w:r>
            <w:r w:rsidR="000B510B">
              <w:rPr>
                <w:rFonts w:cs="Times New Roman"/>
                <w:sz w:val="18"/>
                <w:szCs w:val="18"/>
                <w:lang w:eastAsia="zh-CN"/>
              </w:rPr>
              <w:t>,</w:t>
            </w:r>
            <w:r w:rsidR="000B510B">
              <w:rPr>
                <w:sz w:val="18"/>
                <w:szCs w:val="18"/>
                <w:lang w:eastAsia="zh-CN"/>
              </w:rPr>
              <w:t xml:space="preserve"> </w:t>
            </w:r>
            <w:proofErr w:type="spellStart"/>
            <w:r w:rsidR="000B510B">
              <w:rPr>
                <w:sz w:val="18"/>
                <w:szCs w:val="18"/>
                <w:lang w:eastAsia="zh-CN"/>
              </w:rPr>
              <w:lastRenderedPageBreak/>
              <w:t>Spreadtrum</w:t>
            </w:r>
            <w:proofErr w:type="spellEnd"/>
            <w:r w:rsidR="000B510B">
              <w:rPr>
                <w:sz w:val="18"/>
                <w:szCs w:val="18"/>
                <w:lang w:eastAsia="zh-CN"/>
              </w:rPr>
              <w:t>,</w:t>
            </w:r>
            <w:r w:rsidR="00BB0689">
              <w:rPr>
                <w:sz w:val="18"/>
                <w:szCs w:val="18"/>
                <w:lang w:eastAsia="zh-CN"/>
              </w:rPr>
              <w:t xml:space="preserve"> </w:t>
            </w:r>
            <w:proofErr w:type="spellStart"/>
            <w:r w:rsidR="00BB0689">
              <w:rPr>
                <w:rFonts w:cs="Times New Roman"/>
                <w:sz w:val="18"/>
                <w:szCs w:val="18"/>
                <w:lang w:eastAsia="zh-CN"/>
              </w:rPr>
              <w:t>Ofinno</w:t>
            </w:r>
            <w:proofErr w:type="spellEnd"/>
            <w:r w:rsidR="00BB0689">
              <w:rPr>
                <w:rFonts w:cs="Times New Roman"/>
                <w:sz w:val="18"/>
                <w:szCs w:val="18"/>
                <w:lang w:eastAsia="zh-CN"/>
              </w:rPr>
              <w:t>,</w:t>
            </w:r>
            <w:r w:rsidR="00604753">
              <w:rPr>
                <w:rFonts w:cs="Times New Roman"/>
                <w:sz w:val="18"/>
                <w:szCs w:val="18"/>
                <w:lang w:eastAsia="zh-CN"/>
              </w:rPr>
              <w:t xml:space="preserve"> China Telecom, </w:t>
            </w:r>
            <w:r w:rsidR="00EF2C73">
              <w:rPr>
                <w:rFonts w:cs="Times New Roman"/>
                <w:sz w:val="18"/>
                <w:szCs w:val="18"/>
                <w:lang w:eastAsia="zh-CN"/>
              </w:rPr>
              <w:t xml:space="preserve">Lenovo, </w:t>
            </w:r>
            <w:r w:rsidR="00CC0147">
              <w:rPr>
                <w:rFonts w:cs="Times New Roman"/>
                <w:sz w:val="18"/>
                <w:szCs w:val="18"/>
                <w:lang w:eastAsia="zh-CN"/>
              </w:rPr>
              <w:t xml:space="preserve">Sharp, ETRI, </w:t>
            </w:r>
            <w:r w:rsidR="007D4049" w:rsidRPr="007D4049">
              <w:rPr>
                <w:rFonts w:cs="Times New Roman"/>
                <w:sz w:val="18"/>
                <w:szCs w:val="18"/>
                <w:lang w:eastAsia="zh-CN"/>
              </w:rPr>
              <w:t>Rakuten</w:t>
            </w:r>
            <w:r w:rsidR="009B4580">
              <w:rPr>
                <w:rFonts w:cs="Times New Roman"/>
                <w:sz w:val="18"/>
                <w:szCs w:val="18"/>
                <w:lang w:eastAsia="zh-CN"/>
              </w:rPr>
              <w:t xml:space="preserve">, </w:t>
            </w:r>
            <w:proofErr w:type="spellStart"/>
            <w:r w:rsidR="009B4580">
              <w:rPr>
                <w:rFonts w:cs="Times New Roman"/>
                <w:sz w:val="18"/>
                <w:szCs w:val="18"/>
                <w:lang w:eastAsia="zh-CN"/>
              </w:rPr>
              <w:t>xiaomi</w:t>
            </w:r>
            <w:proofErr w:type="spellEnd"/>
          </w:p>
        </w:tc>
      </w:tr>
      <w:tr w:rsidR="00213215" w14:paraId="19A0447E" w14:textId="77777777" w:rsidTr="00B20147">
        <w:trPr>
          <w:trHeight w:val="288"/>
        </w:trPr>
        <w:tc>
          <w:tcPr>
            <w:tcW w:w="355" w:type="dxa"/>
          </w:tcPr>
          <w:p w14:paraId="3C4C2214" w14:textId="00B7AB11" w:rsidR="00213215" w:rsidRPr="00840650" w:rsidRDefault="009661FD" w:rsidP="002E730D">
            <w:pPr>
              <w:jc w:val="center"/>
              <w:rPr>
                <w:sz w:val="18"/>
                <w:szCs w:val="18"/>
                <w:lang w:eastAsia="zh-CN"/>
              </w:rPr>
            </w:pPr>
            <w:r>
              <w:rPr>
                <w:sz w:val="18"/>
                <w:szCs w:val="18"/>
                <w:lang w:eastAsia="zh-CN"/>
              </w:rPr>
              <w:lastRenderedPageBreak/>
              <w:t>2</w:t>
            </w:r>
          </w:p>
        </w:tc>
        <w:tc>
          <w:tcPr>
            <w:tcW w:w="1440" w:type="dxa"/>
          </w:tcPr>
          <w:p w14:paraId="4FC421DF" w14:textId="546E77B6" w:rsidR="00213215" w:rsidRPr="00840650" w:rsidRDefault="00EE6280" w:rsidP="00CE03FD">
            <w:pPr>
              <w:rPr>
                <w:bCs/>
                <w:sz w:val="18"/>
                <w:szCs w:val="18"/>
              </w:rPr>
            </w:pPr>
            <w:r>
              <w:rPr>
                <w:bCs/>
                <w:sz w:val="18"/>
                <w:szCs w:val="18"/>
              </w:rPr>
              <w:t>6GR target</w:t>
            </w:r>
            <w:r w:rsidRPr="00840650">
              <w:rPr>
                <w:bCs/>
                <w:sz w:val="18"/>
                <w:szCs w:val="18"/>
              </w:rPr>
              <w:t xml:space="preserve"> </w:t>
            </w:r>
            <w:r w:rsidR="009661FD" w:rsidRPr="00840650">
              <w:rPr>
                <w:bCs/>
                <w:sz w:val="18"/>
                <w:szCs w:val="18"/>
              </w:rPr>
              <w:t>scenario(s)</w:t>
            </w:r>
            <w:r w:rsidR="009661FD">
              <w:rPr>
                <w:bCs/>
                <w:sz w:val="18"/>
                <w:szCs w:val="18"/>
              </w:rPr>
              <w:t xml:space="preserve"> – </w:t>
            </w:r>
            <w:r w:rsidR="009661FD" w:rsidRPr="005B17CE">
              <w:rPr>
                <w:b/>
                <w:bCs/>
                <w:sz w:val="18"/>
                <w:szCs w:val="18"/>
              </w:rPr>
              <w:t>Hybrid/analog beam-forming</w:t>
            </w:r>
            <w:r w:rsidR="005A1B52" w:rsidRPr="005B17CE">
              <w:rPr>
                <w:b/>
                <w:bCs/>
                <w:sz w:val="18"/>
                <w:szCs w:val="18"/>
              </w:rPr>
              <w:t>, e.g., for new spectrum</w:t>
            </w:r>
          </w:p>
        </w:tc>
        <w:tc>
          <w:tcPr>
            <w:tcW w:w="6480" w:type="dxa"/>
          </w:tcPr>
          <w:p w14:paraId="224DEFFD" w14:textId="16ACCB8D" w:rsidR="00213215" w:rsidRDefault="009B5A5C" w:rsidP="004A0212">
            <w:pPr>
              <w:rPr>
                <w:sz w:val="18"/>
                <w:szCs w:val="18"/>
                <w:u w:val="single"/>
                <w:lang w:eastAsia="zh-CN"/>
              </w:rPr>
            </w:pPr>
            <w:r>
              <w:rPr>
                <w:sz w:val="18"/>
                <w:szCs w:val="18"/>
                <w:u w:val="single"/>
                <w:lang w:eastAsia="zh-CN"/>
              </w:rPr>
              <w:t xml:space="preserve">Hybrid/analog beam-forming in NW, e.g., around </w:t>
            </w:r>
            <w:r w:rsidR="00EE1EBA">
              <w:rPr>
                <w:sz w:val="18"/>
                <w:szCs w:val="18"/>
                <w:u w:val="single"/>
                <w:lang w:eastAsia="zh-CN"/>
              </w:rPr>
              <w:t>4/</w:t>
            </w:r>
            <w:r>
              <w:rPr>
                <w:sz w:val="18"/>
                <w:szCs w:val="18"/>
                <w:u w:val="single"/>
                <w:lang w:eastAsia="zh-CN"/>
              </w:rPr>
              <w:t xml:space="preserve">7GHz, around 30GHz, </w:t>
            </w:r>
            <w:proofErr w:type="spellStart"/>
            <w:r>
              <w:rPr>
                <w:sz w:val="18"/>
                <w:szCs w:val="18"/>
                <w:u w:val="single"/>
                <w:lang w:eastAsia="zh-CN"/>
              </w:rPr>
              <w:t>etc</w:t>
            </w:r>
            <w:proofErr w:type="spellEnd"/>
          </w:p>
          <w:p w14:paraId="1E136FF7" w14:textId="77777777" w:rsidR="009B5A5C" w:rsidRPr="005E2589" w:rsidRDefault="00333198" w:rsidP="00D341DE">
            <w:pPr>
              <w:pStyle w:val="ListParagraph"/>
              <w:numPr>
                <w:ilvl w:val="0"/>
                <w:numId w:val="18"/>
              </w:numPr>
              <w:spacing w:after="0" w:line="257" w:lineRule="auto"/>
              <w:ind w:left="340"/>
              <w:jc w:val="both"/>
              <w:rPr>
                <w:sz w:val="18"/>
                <w:szCs w:val="18"/>
                <w:lang w:eastAsia="zh-CN"/>
              </w:rPr>
            </w:pPr>
            <w:r w:rsidRPr="00333198">
              <w:rPr>
                <w:sz w:val="18"/>
                <w:szCs w:val="18"/>
                <w:lang w:eastAsia="zh-CN"/>
              </w:rPr>
              <w:t>[4] … For ultra large antenna arrays, the number of antenna ports is increased to provide rich multipath and spatial degrees of freedom, and spatial multiplexing through finer beamforming can further enhance the throughput of single user and multi-user MIMO. In general, full digital beamforming can lead to high hardware overhead and seems to be limited in FR1 deployment. The hybrid beamforming technique in NR can be also the fundamental beamforming architecture for ultra large antenna arrays. In other words, 6G shall support digital, analog and hybrid beamforming architectures</w:t>
            </w:r>
            <w:r>
              <w:rPr>
                <w:sz w:val="18"/>
                <w:szCs w:val="18"/>
                <w:lang w:eastAsia="zh-CN"/>
              </w:rPr>
              <w:t>;</w:t>
            </w:r>
          </w:p>
          <w:p w14:paraId="556EA6FD" w14:textId="1FE3D940" w:rsidR="00333198" w:rsidRPr="00AA0510" w:rsidRDefault="005E2589" w:rsidP="00D341DE">
            <w:pPr>
              <w:pStyle w:val="ListParagraph"/>
              <w:numPr>
                <w:ilvl w:val="0"/>
                <w:numId w:val="18"/>
              </w:numPr>
              <w:spacing w:after="0" w:line="257" w:lineRule="auto"/>
              <w:ind w:left="340"/>
              <w:jc w:val="both"/>
              <w:rPr>
                <w:sz w:val="18"/>
                <w:szCs w:val="18"/>
                <w:lang w:eastAsia="zh-CN"/>
              </w:rPr>
            </w:pPr>
            <w:r w:rsidRPr="005E2589">
              <w:rPr>
                <w:sz w:val="18"/>
                <w:szCs w:val="18"/>
                <w:lang w:eastAsia="zh-CN"/>
              </w:rPr>
              <w:t>[7] … The 6GR introduces the 7-24 GHz frequency band. Although this band experiences less attenuation than millimeter waves, it suffers greater attenuation compared to lower frequency bands. The deployment objective for the 7-24 GHz band is to utilize base stations designed for lower frequency bands while achieving the same coverage as the lower frequencies. This requires the 7-24 GHz band to also employ a hybrid architecture of analog antennas and digital links to form narrower beams.</w:t>
            </w:r>
          </w:p>
          <w:p w14:paraId="0312275F" w14:textId="5350E23B" w:rsidR="00AA0510" w:rsidRDefault="00AA0510" w:rsidP="00D341DE">
            <w:pPr>
              <w:pStyle w:val="ListParagraph"/>
              <w:numPr>
                <w:ilvl w:val="0"/>
                <w:numId w:val="18"/>
              </w:numPr>
              <w:spacing w:after="0" w:line="257" w:lineRule="auto"/>
              <w:ind w:left="340"/>
              <w:jc w:val="both"/>
              <w:rPr>
                <w:sz w:val="18"/>
                <w:szCs w:val="18"/>
                <w:lang w:eastAsia="zh-CN"/>
              </w:rPr>
            </w:pPr>
            <w:r w:rsidRPr="00AA0510">
              <w:rPr>
                <w:sz w:val="18"/>
                <w:szCs w:val="18"/>
                <w:lang w:eastAsia="zh-CN"/>
              </w:rPr>
              <w:t>[9] … For the frequency range around 7GHz, although the propagation loss at around 7GHz is less severe than that in FR2, the hybrid beamforming architecture would be applied similar to those of FR2. The advantage of hybrid beamforming lies in its ability to significantly reduce system cost and complexity while providing performance close to that of fully digital beamforming. Given that beam management is needed in hybrid beamforming architecture, beam management should be supported for the around 7GHz band.</w:t>
            </w:r>
          </w:p>
          <w:p w14:paraId="6103DE4D" w14:textId="0F76E9F8" w:rsidR="009875FA" w:rsidRPr="00AA0510" w:rsidRDefault="009875FA" w:rsidP="00D341DE">
            <w:pPr>
              <w:pStyle w:val="ListParagraph"/>
              <w:numPr>
                <w:ilvl w:val="0"/>
                <w:numId w:val="18"/>
              </w:numPr>
              <w:spacing w:after="0" w:line="257" w:lineRule="auto"/>
              <w:ind w:left="340"/>
              <w:jc w:val="both"/>
              <w:rPr>
                <w:sz w:val="18"/>
                <w:szCs w:val="18"/>
                <w:lang w:eastAsia="zh-CN"/>
              </w:rPr>
            </w:pPr>
            <w:r>
              <w:rPr>
                <w:sz w:val="18"/>
                <w:szCs w:val="18"/>
                <w:lang w:eastAsia="zh-CN"/>
              </w:rPr>
              <w:lastRenderedPageBreak/>
              <w:t xml:space="preserve">[31] … </w:t>
            </w:r>
            <w:r w:rsidRPr="009875FA">
              <w:rPr>
                <w:sz w:val="18"/>
                <w:szCs w:val="18"/>
                <w:lang w:eastAsia="zh-CN"/>
              </w:rPr>
              <w:t>physical dimension of the panel to grow from ~0.6m to 1.5m or 2.0m in Upper Mid-Band (~7GHz). When this happens the Rayleigh distance, which define the near-field boundary and is proportional to the square of the physical length/width of the antenna array, jumps from around 6 meters at 3.5GHz to around 100 meters at 7GHz (even bigger distance for coherent Widely Spaced Multi-Panel (WSMP) architecture). This means that a considerable number of served UEs will be found in the near field</w:t>
            </w:r>
            <w:r w:rsidR="00703635">
              <w:rPr>
                <w:sz w:val="18"/>
                <w:szCs w:val="18"/>
                <w:lang w:eastAsia="zh-CN"/>
              </w:rPr>
              <w:t xml:space="preserve"> … </w:t>
            </w:r>
            <w:r w:rsidR="00703635" w:rsidRPr="00703635">
              <w:rPr>
                <w:sz w:val="18"/>
                <w:szCs w:val="18"/>
                <w:lang w:eastAsia="zh-CN"/>
              </w:rPr>
              <w:t>the impact of analog phase shifters in hybrid beamforming architectures on the TCI framework for BM in upper-mid frequency bands from 7.125 GHz to 24.25 GHz</w:t>
            </w:r>
          </w:p>
          <w:p w14:paraId="3254423A" w14:textId="62B384EB" w:rsidR="005E2589" w:rsidRPr="005E2589" w:rsidRDefault="005E2589" w:rsidP="005E2589">
            <w:pPr>
              <w:spacing w:line="257" w:lineRule="auto"/>
              <w:jc w:val="both"/>
              <w:rPr>
                <w:sz w:val="18"/>
                <w:szCs w:val="18"/>
                <w:u w:val="single"/>
                <w:lang w:eastAsia="zh-CN"/>
              </w:rPr>
            </w:pPr>
          </w:p>
        </w:tc>
        <w:tc>
          <w:tcPr>
            <w:tcW w:w="1710" w:type="dxa"/>
          </w:tcPr>
          <w:p w14:paraId="160D3C26" w14:textId="7A2A0999" w:rsidR="00B2317C" w:rsidRDefault="00B2317C" w:rsidP="00870C26">
            <w:pPr>
              <w:rPr>
                <w:sz w:val="18"/>
                <w:szCs w:val="18"/>
                <w:lang w:eastAsia="zh-CN"/>
              </w:rPr>
            </w:pPr>
            <w:r>
              <w:rPr>
                <w:sz w:val="18"/>
                <w:szCs w:val="18"/>
                <w:lang w:eastAsia="zh-CN"/>
              </w:rPr>
              <w:lastRenderedPageBreak/>
              <w:t>ZTE, Ericsson, Huawei/</w:t>
            </w:r>
            <w:proofErr w:type="spellStart"/>
            <w:r>
              <w:rPr>
                <w:sz w:val="18"/>
                <w:szCs w:val="18"/>
                <w:lang w:eastAsia="zh-CN"/>
              </w:rPr>
              <w:t>HiSi</w:t>
            </w:r>
            <w:proofErr w:type="spellEnd"/>
            <w:r>
              <w:rPr>
                <w:sz w:val="18"/>
                <w:szCs w:val="18"/>
                <w:lang w:eastAsia="zh-CN"/>
              </w:rPr>
              <w:t xml:space="preserve">’, Samsung, </w:t>
            </w:r>
            <w:proofErr w:type="spellStart"/>
            <w:r>
              <w:rPr>
                <w:sz w:val="18"/>
                <w:szCs w:val="18"/>
                <w:lang w:eastAsia="zh-CN"/>
              </w:rPr>
              <w:t>Spreadtrum</w:t>
            </w:r>
            <w:proofErr w:type="spellEnd"/>
            <w:r>
              <w:rPr>
                <w:sz w:val="18"/>
                <w:szCs w:val="18"/>
                <w:lang w:eastAsia="zh-CN"/>
              </w:rPr>
              <w:t>,</w:t>
            </w:r>
            <w:r w:rsidR="003C2A61">
              <w:rPr>
                <w:sz w:val="18"/>
                <w:szCs w:val="18"/>
                <w:lang w:eastAsia="zh-CN"/>
              </w:rPr>
              <w:t xml:space="preserve"> TCL, </w:t>
            </w:r>
            <w:r w:rsidR="00347B4E">
              <w:rPr>
                <w:sz w:val="18"/>
                <w:szCs w:val="18"/>
                <w:lang w:eastAsia="zh-CN"/>
              </w:rPr>
              <w:t xml:space="preserve">CATT, </w:t>
            </w:r>
            <w:r w:rsidR="00FE4094">
              <w:rPr>
                <w:sz w:val="18"/>
                <w:szCs w:val="18"/>
                <w:lang w:eastAsia="zh-CN"/>
              </w:rPr>
              <w:t xml:space="preserve">LGE, </w:t>
            </w:r>
            <w:r w:rsidR="009875FA">
              <w:rPr>
                <w:sz w:val="18"/>
                <w:szCs w:val="18"/>
                <w:lang w:eastAsia="zh-CN"/>
              </w:rPr>
              <w:t xml:space="preserve">Panasonic, </w:t>
            </w:r>
          </w:p>
          <w:p w14:paraId="05A266C3" w14:textId="77777777" w:rsidR="00B2317C" w:rsidRDefault="00B2317C" w:rsidP="00870C26">
            <w:pPr>
              <w:rPr>
                <w:sz w:val="18"/>
                <w:szCs w:val="18"/>
                <w:lang w:eastAsia="zh-CN"/>
              </w:rPr>
            </w:pPr>
          </w:p>
          <w:p w14:paraId="657D7938" w14:textId="14C9327B" w:rsidR="00213215" w:rsidRDefault="00B2317C" w:rsidP="00870C26">
            <w:pPr>
              <w:rPr>
                <w:sz w:val="18"/>
                <w:szCs w:val="18"/>
                <w:lang w:eastAsia="zh-CN"/>
              </w:rPr>
            </w:pPr>
            <w:r>
              <w:rPr>
                <w:sz w:val="18"/>
                <w:szCs w:val="18"/>
                <w:lang w:eastAsia="zh-CN"/>
              </w:rPr>
              <w:t xml:space="preserve"> </w:t>
            </w:r>
          </w:p>
        </w:tc>
      </w:tr>
      <w:tr w:rsidR="00CE03FD" w14:paraId="200DE481" w14:textId="77777777" w:rsidTr="00B20147">
        <w:trPr>
          <w:trHeight w:val="288"/>
        </w:trPr>
        <w:tc>
          <w:tcPr>
            <w:tcW w:w="355" w:type="dxa"/>
          </w:tcPr>
          <w:p w14:paraId="55D02490" w14:textId="5994F8B2" w:rsidR="00CE03FD" w:rsidRPr="00840650" w:rsidRDefault="004F4854" w:rsidP="002E730D">
            <w:pPr>
              <w:jc w:val="center"/>
              <w:rPr>
                <w:sz w:val="18"/>
                <w:szCs w:val="18"/>
                <w:lang w:eastAsia="zh-CN"/>
              </w:rPr>
            </w:pPr>
            <w:r>
              <w:rPr>
                <w:sz w:val="18"/>
                <w:szCs w:val="18"/>
                <w:lang w:eastAsia="zh-CN"/>
              </w:rPr>
              <w:t>3</w:t>
            </w:r>
          </w:p>
        </w:tc>
        <w:tc>
          <w:tcPr>
            <w:tcW w:w="1440" w:type="dxa"/>
          </w:tcPr>
          <w:p w14:paraId="2D179629" w14:textId="0D069132" w:rsidR="00CE03FD" w:rsidRPr="00840650" w:rsidRDefault="00CE03FD" w:rsidP="00CE03FD">
            <w:pPr>
              <w:rPr>
                <w:bCs/>
                <w:sz w:val="18"/>
                <w:szCs w:val="18"/>
              </w:rPr>
            </w:pPr>
            <w:r w:rsidRPr="00840650">
              <w:rPr>
                <w:bCs/>
                <w:sz w:val="18"/>
                <w:szCs w:val="18"/>
              </w:rPr>
              <w:t>Target</w:t>
            </w:r>
            <w:r>
              <w:rPr>
                <w:bCs/>
                <w:sz w:val="18"/>
                <w:szCs w:val="18"/>
              </w:rPr>
              <w:t xml:space="preserve"> NW</w:t>
            </w:r>
            <w:r w:rsidRPr="00840650">
              <w:rPr>
                <w:bCs/>
                <w:sz w:val="18"/>
                <w:szCs w:val="18"/>
              </w:rPr>
              <w:t xml:space="preserve"> scenario(s)</w:t>
            </w:r>
            <w:r>
              <w:rPr>
                <w:bCs/>
                <w:sz w:val="18"/>
                <w:szCs w:val="18"/>
              </w:rPr>
              <w:t xml:space="preserve"> – </w:t>
            </w:r>
            <w:r w:rsidRPr="005B17CE">
              <w:rPr>
                <w:b/>
                <w:bCs/>
                <w:sz w:val="18"/>
                <w:szCs w:val="18"/>
              </w:rPr>
              <w:t>high-speed train (HST)</w:t>
            </w:r>
          </w:p>
        </w:tc>
        <w:tc>
          <w:tcPr>
            <w:tcW w:w="6480" w:type="dxa"/>
          </w:tcPr>
          <w:p w14:paraId="2333FA1E" w14:textId="77777777" w:rsidR="0003671B" w:rsidRDefault="0003671B" w:rsidP="0003671B">
            <w:pPr>
              <w:rPr>
                <w:rFonts w:cs="Times New Roman"/>
                <w:sz w:val="18"/>
                <w:szCs w:val="18"/>
                <w:u w:val="single"/>
                <w:lang w:eastAsia="zh-CN"/>
              </w:rPr>
            </w:pPr>
            <w:r>
              <w:rPr>
                <w:rFonts w:cs="Times New Roman"/>
                <w:sz w:val="18"/>
                <w:szCs w:val="18"/>
                <w:u w:val="single"/>
                <w:lang w:eastAsia="zh-CN"/>
              </w:rPr>
              <w:t xml:space="preserve">High-speed-training scenario </w:t>
            </w:r>
          </w:p>
          <w:p w14:paraId="091199D8" w14:textId="60C5FE65" w:rsidR="0003671B" w:rsidRDefault="0003671B" w:rsidP="00D341DE">
            <w:pPr>
              <w:pStyle w:val="ListParagraph"/>
              <w:numPr>
                <w:ilvl w:val="0"/>
                <w:numId w:val="18"/>
              </w:numPr>
              <w:spacing w:after="0" w:line="257" w:lineRule="auto"/>
              <w:ind w:left="340"/>
              <w:jc w:val="both"/>
              <w:rPr>
                <w:sz w:val="18"/>
                <w:szCs w:val="18"/>
                <w:lang w:eastAsia="zh-CN"/>
              </w:rPr>
            </w:pPr>
            <w:r w:rsidRPr="00E611A9">
              <w:rPr>
                <w:sz w:val="18"/>
                <w:szCs w:val="18"/>
                <w:lang w:eastAsia="zh-CN"/>
              </w:rPr>
              <w:t>[10]</w:t>
            </w:r>
            <w:r>
              <w:rPr>
                <w:sz w:val="18"/>
                <w:szCs w:val="18"/>
                <w:lang w:eastAsia="zh-CN"/>
              </w:rPr>
              <w:t xml:space="preserve"> … </w:t>
            </w:r>
            <w:r w:rsidRPr="00E611A9">
              <w:rPr>
                <w:sz w:val="18"/>
                <w:szCs w:val="18"/>
                <w:lang w:eastAsia="zh-CN"/>
              </w:rPr>
              <w:t>The High-Speed Train (HST) scenario represents a critical and defining use case for 6GR BM/mobility, pushing the limits of any network architecture. The extreme velocity of HST renders traditional, reactive RRC-based handovers entirely inadequate, as the latency of the procedure far exceeds the UE's brief dwell time within a single cell's coverage. This necessitates a fundamental shift towards a proactive, RRC-free mobility framework. The predictable trajectory of a train is a key asset that should be leveraged, allowing the network to pre-configure a UE or train-mounted relay with a sequence of L1 profiles for all cells/TRPs along a track segment.</w:t>
            </w:r>
          </w:p>
          <w:p w14:paraId="26BD4395" w14:textId="25025194" w:rsidR="005338E7" w:rsidRDefault="00A81893" w:rsidP="00D341DE">
            <w:pPr>
              <w:pStyle w:val="ListParagraph"/>
              <w:numPr>
                <w:ilvl w:val="0"/>
                <w:numId w:val="18"/>
              </w:numPr>
              <w:spacing w:after="0" w:line="257" w:lineRule="auto"/>
              <w:ind w:left="340"/>
              <w:jc w:val="both"/>
              <w:rPr>
                <w:sz w:val="18"/>
                <w:szCs w:val="18"/>
                <w:lang w:eastAsia="zh-CN"/>
              </w:rPr>
            </w:pPr>
            <w:r>
              <w:rPr>
                <w:sz w:val="18"/>
                <w:szCs w:val="18"/>
                <w:lang w:eastAsia="zh-CN"/>
              </w:rPr>
              <w:t>[18] …</w:t>
            </w:r>
            <w:r w:rsidRPr="00A81893">
              <w:rPr>
                <w:sz w:val="18"/>
                <w:szCs w:val="18"/>
                <w:lang w:eastAsia="zh-CN"/>
              </w:rPr>
              <w:t xml:space="preserve">, one potential use case of multi-TRP transmission is high-speed train (HST) scenario. It experiences severe Doppler frequency shift variations along with highly concentrated traffic demand within a specified time interval. Although Rel-15/16 NR supports FR2 deployments via multi-beam operation, </w:t>
            </w:r>
            <w:proofErr w:type="spellStart"/>
            <w:r w:rsidRPr="00A81893">
              <w:rPr>
                <w:sz w:val="18"/>
                <w:szCs w:val="18"/>
                <w:lang w:eastAsia="zh-CN"/>
              </w:rPr>
              <w:t>signalling</w:t>
            </w:r>
            <w:proofErr w:type="spellEnd"/>
            <w:r w:rsidRPr="00A81893">
              <w:rPr>
                <w:sz w:val="18"/>
                <w:szCs w:val="18"/>
                <w:lang w:eastAsia="zh-CN"/>
              </w:rPr>
              <w:t xml:space="preserve"> latency and overhead especially for beam indication are high for common beam operation. It hampers deployments in high-speed scenarios</w:t>
            </w:r>
            <w:r>
              <w:rPr>
                <w:sz w:val="18"/>
                <w:szCs w:val="18"/>
                <w:lang w:eastAsia="zh-CN"/>
              </w:rPr>
              <w:t>.</w:t>
            </w:r>
          </w:p>
          <w:p w14:paraId="79B14A20" w14:textId="77777777" w:rsidR="00A81893" w:rsidRPr="00894B4A" w:rsidRDefault="00A81893" w:rsidP="00D341DE">
            <w:pPr>
              <w:pStyle w:val="ListParagraph"/>
              <w:numPr>
                <w:ilvl w:val="0"/>
                <w:numId w:val="18"/>
              </w:numPr>
              <w:spacing w:after="0" w:line="257" w:lineRule="auto"/>
              <w:ind w:left="340"/>
              <w:jc w:val="both"/>
              <w:rPr>
                <w:sz w:val="18"/>
                <w:szCs w:val="18"/>
                <w:lang w:eastAsia="zh-CN"/>
              </w:rPr>
            </w:pPr>
          </w:p>
          <w:p w14:paraId="0347A500" w14:textId="63C08C52" w:rsidR="0003671B" w:rsidRDefault="0003671B" w:rsidP="00894B4A">
            <w:pPr>
              <w:spacing w:line="257" w:lineRule="auto"/>
              <w:jc w:val="center"/>
              <w:rPr>
                <w:sz w:val="18"/>
                <w:szCs w:val="18"/>
                <w:lang w:eastAsia="zh-CN"/>
              </w:rPr>
            </w:pPr>
            <w:r>
              <w:rPr>
                <w:rFonts w:ascii="等线" w:hAnsi="等线" w:cs="Arial"/>
                <w:b/>
                <w:bCs/>
                <w:noProof/>
                <w:color w:val="000000" w:themeColor="text1"/>
                <w:lang w:eastAsia="zh-TW"/>
              </w:rPr>
              <w:drawing>
                <wp:inline distT="0" distB="0" distL="0" distR="0" wp14:anchorId="6E91A6F2" wp14:editId="64BE89BA">
                  <wp:extent cx="3562350" cy="1184596"/>
                  <wp:effectExtent l="0" t="0" r="0" b="0"/>
                  <wp:docPr id="21220248"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92343" cy="1194570"/>
                          </a:xfrm>
                          <a:prstGeom prst="rect">
                            <a:avLst/>
                          </a:prstGeom>
                          <a:noFill/>
                        </pic:spPr>
                      </pic:pic>
                    </a:graphicData>
                  </a:graphic>
                </wp:inline>
              </w:drawing>
            </w:r>
          </w:p>
          <w:p w14:paraId="6CD40EB0" w14:textId="5E94FFE1" w:rsidR="000D08F2" w:rsidRPr="000D08F2" w:rsidRDefault="000D08F2" w:rsidP="000D08F2">
            <w:pPr>
              <w:jc w:val="center"/>
              <w:rPr>
                <w:rFonts w:cs="Times New Roman"/>
                <w:sz w:val="18"/>
                <w:szCs w:val="18"/>
                <w:lang w:eastAsia="zh-CN"/>
              </w:rPr>
            </w:pPr>
            <w:r w:rsidRPr="003A4FB2">
              <w:rPr>
                <w:rFonts w:cs="Times New Roman"/>
                <w:sz w:val="18"/>
                <w:szCs w:val="18"/>
                <w:lang w:eastAsia="zh-CN"/>
              </w:rPr>
              <w:t>[</w:t>
            </w:r>
            <w:r>
              <w:rPr>
                <w:rFonts w:cs="Times New Roman"/>
                <w:sz w:val="18"/>
                <w:szCs w:val="18"/>
                <w:lang w:eastAsia="zh-CN"/>
              </w:rPr>
              <w:t>10</w:t>
            </w:r>
            <w:r w:rsidRPr="003A4FB2">
              <w:rPr>
                <w:rFonts w:cs="Times New Roman"/>
                <w:sz w:val="18"/>
                <w:szCs w:val="18"/>
                <w:lang w:eastAsia="zh-CN"/>
              </w:rPr>
              <w:t xml:space="preserve">] </w:t>
            </w:r>
            <w:r>
              <w:rPr>
                <w:rFonts w:cs="Times New Roman"/>
                <w:sz w:val="18"/>
                <w:szCs w:val="18"/>
                <w:lang w:eastAsia="zh-CN"/>
              </w:rPr>
              <w:t>Example for cell/TRP cluster operation under HST</w:t>
            </w:r>
          </w:p>
          <w:p w14:paraId="7CE8614E" w14:textId="77777777" w:rsidR="00CE03FD" w:rsidRDefault="00CE03FD" w:rsidP="004A0212">
            <w:pPr>
              <w:rPr>
                <w:sz w:val="18"/>
                <w:szCs w:val="18"/>
                <w:u w:val="single"/>
                <w:lang w:eastAsia="zh-CN"/>
              </w:rPr>
            </w:pPr>
          </w:p>
        </w:tc>
        <w:tc>
          <w:tcPr>
            <w:tcW w:w="1710" w:type="dxa"/>
          </w:tcPr>
          <w:p w14:paraId="79E9F94C" w14:textId="6574318C" w:rsidR="00CE03FD" w:rsidRDefault="0003671B" w:rsidP="00870C26">
            <w:pPr>
              <w:rPr>
                <w:sz w:val="18"/>
                <w:szCs w:val="18"/>
                <w:lang w:eastAsia="zh-CN"/>
              </w:rPr>
            </w:pPr>
            <w:r>
              <w:rPr>
                <w:sz w:val="18"/>
                <w:szCs w:val="18"/>
                <w:lang w:eastAsia="zh-CN"/>
              </w:rPr>
              <w:t xml:space="preserve">MediaTek, ZTE, CMCC, </w:t>
            </w:r>
            <w:r w:rsidR="00617504">
              <w:rPr>
                <w:sz w:val="18"/>
                <w:szCs w:val="18"/>
                <w:lang w:eastAsia="zh-CN"/>
              </w:rPr>
              <w:t xml:space="preserve">BJTU, </w:t>
            </w:r>
            <w:r w:rsidR="00A81893">
              <w:rPr>
                <w:sz w:val="18"/>
                <w:szCs w:val="18"/>
                <w:lang w:eastAsia="zh-CN"/>
              </w:rPr>
              <w:t xml:space="preserve">China Telecom, </w:t>
            </w:r>
          </w:p>
        </w:tc>
      </w:tr>
      <w:tr w:rsidR="004F4854" w14:paraId="1F8F1F9D" w14:textId="77777777" w:rsidTr="00B20147">
        <w:trPr>
          <w:trHeight w:val="288"/>
        </w:trPr>
        <w:tc>
          <w:tcPr>
            <w:tcW w:w="355" w:type="dxa"/>
          </w:tcPr>
          <w:p w14:paraId="57A58950" w14:textId="50BC84C7" w:rsidR="004F4854" w:rsidRDefault="004F4854" w:rsidP="002E730D">
            <w:pPr>
              <w:jc w:val="center"/>
              <w:rPr>
                <w:sz w:val="18"/>
                <w:szCs w:val="18"/>
                <w:lang w:eastAsia="zh-CN"/>
              </w:rPr>
            </w:pPr>
            <w:r>
              <w:rPr>
                <w:sz w:val="18"/>
                <w:szCs w:val="18"/>
                <w:lang w:eastAsia="zh-CN"/>
              </w:rPr>
              <w:t>4</w:t>
            </w:r>
          </w:p>
        </w:tc>
        <w:tc>
          <w:tcPr>
            <w:tcW w:w="1440" w:type="dxa"/>
          </w:tcPr>
          <w:p w14:paraId="0491B9A7" w14:textId="1AB976A4" w:rsidR="004F4854" w:rsidRPr="00840650" w:rsidRDefault="004F4854" w:rsidP="005149BA">
            <w:pPr>
              <w:snapToGrid w:val="0"/>
              <w:rPr>
                <w:bCs/>
                <w:sz w:val="18"/>
                <w:szCs w:val="18"/>
              </w:rPr>
            </w:pPr>
            <w:r w:rsidRPr="00840650">
              <w:rPr>
                <w:bCs/>
                <w:sz w:val="18"/>
                <w:szCs w:val="18"/>
              </w:rPr>
              <w:t>Target</w:t>
            </w:r>
            <w:r>
              <w:rPr>
                <w:bCs/>
                <w:sz w:val="18"/>
                <w:szCs w:val="18"/>
              </w:rPr>
              <w:t xml:space="preserve"> NW</w:t>
            </w:r>
            <w:r w:rsidRPr="00840650">
              <w:rPr>
                <w:bCs/>
                <w:sz w:val="18"/>
                <w:szCs w:val="18"/>
              </w:rPr>
              <w:t xml:space="preserve"> scenario(s)</w:t>
            </w:r>
            <w:r>
              <w:rPr>
                <w:bCs/>
                <w:sz w:val="18"/>
                <w:szCs w:val="18"/>
              </w:rPr>
              <w:t xml:space="preserve"> – </w:t>
            </w:r>
            <w:r w:rsidRPr="005B17CE">
              <w:rPr>
                <w:b/>
                <w:bCs/>
                <w:sz w:val="18"/>
                <w:szCs w:val="18"/>
              </w:rPr>
              <w:t>DL/</w:t>
            </w:r>
            <w:r w:rsidRPr="005B17CE">
              <w:rPr>
                <w:rFonts w:hint="eastAsia"/>
                <w:b/>
                <w:bCs/>
                <w:sz w:val="18"/>
                <w:szCs w:val="18"/>
                <w:lang w:eastAsia="zh-CN"/>
              </w:rPr>
              <w:t>UL</w:t>
            </w:r>
            <w:r w:rsidRPr="005B17CE">
              <w:rPr>
                <w:b/>
                <w:bCs/>
                <w:sz w:val="18"/>
                <w:szCs w:val="18"/>
              </w:rPr>
              <w:t xml:space="preserve"> TRP decoupling</w:t>
            </w:r>
          </w:p>
        </w:tc>
        <w:tc>
          <w:tcPr>
            <w:tcW w:w="6480" w:type="dxa"/>
          </w:tcPr>
          <w:p w14:paraId="7ADF51F7" w14:textId="3BB922B0" w:rsidR="005032AC" w:rsidRDefault="005032AC" w:rsidP="005032AC">
            <w:pPr>
              <w:rPr>
                <w:rFonts w:cs="Times New Roman"/>
                <w:sz w:val="18"/>
                <w:szCs w:val="18"/>
                <w:u w:val="single"/>
                <w:lang w:eastAsia="zh-CN"/>
              </w:rPr>
            </w:pPr>
            <w:r>
              <w:rPr>
                <w:rFonts w:cs="Times New Roman"/>
                <w:sz w:val="18"/>
                <w:szCs w:val="18"/>
                <w:u w:val="single"/>
                <w:lang w:eastAsia="zh-CN"/>
              </w:rPr>
              <w:t xml:space="preserve">DL/UL-TRP decoupling, e.g., as a motivation for UL beam management </w:t>
            </w:r>
            <w:proofErr w:type="spellStart"/>
            <w:r>
              <w:rPr>
                <w:rFonts w:cs="Times New Roman"/>
                <w:sz w:val="18"/>
                <w:szCs w:val="18"/>
                <w:u w:val="single"/>
                <w:lang w:eastAsia="zh-CN"/>
              </w:rPr>
              <w:t>enh</w:t>
            </w:r>
            <w:proofErr w:type="spellEnd"/>
            <w:r>
              <w:rPr>
                <w:rFonts w:cs="Times New Roman"/>
                <w:sz w:val="18"/>
                <w:szCs w:val="18"/>
                <w:u w:val="single"/>
                <w:lang w:eastAsia="zh-CN"/>
              </w:rPr>
              <w:t>.</w:t>
            </w:r>
          </w:p>
          <w:p w14:paraId="5C29861F" w14:textId="5C77F94C" w:rsidR="004F4854" w:rsidRDefault="005032AC" w:rsidP="005E1FDC">
            <w:pPr>
              <w:pStyle w:val="ListParagraph"/>
              <w:numPr>
                <w:ilvl w:val="0"/>
                <w:numId w:val="18"/>
              </w:numPr>
              <w:spacing w:after="0" w:line="257" w:lineRule="auto"/>
              <w:ind w:left="340"/>
              <w:jc w:val="both"/>
              <w:rPr>
                <w:sz w:val="18"/>
                <w:szCs w:val="18"/>
                <w:lang w:eastAsia="zh-CN"/>
              </w:rPr>
            </w:pPr>
            <w:r w:rsidRPr="003D5CD4">
              <w:rPr>
                <w:sz w:val="18"/>
                <w:szCs w:val="18"/>
                <w:lang w:eastAsia="zh-CN"/>
              </w:rPr>
              <w:t>[</w:t>
            </w:r>
            <w:r>
              <w:rPr>
                <w:sz w:val="18"/>
                <w:szCs w:val="18"/>
                <w:lang w:eastAsia="zh-CN"/>
              </w:rPr>
              <w:t>23</w:t>
            </w:r>
            <w:r w:rsidRPr="003D5CD4">
              <w:rPr>
                <w:sz w:val="18"/>
                <w:szCs w:val="18"/>
                <w:lang w:eastAsia="zh-CN"/>
              </w:rPr>
              <w:t>] …</w:t>
            </w:r>
            <w:r>
              <w:rPr>
                <w:sz w:val="18"/>
                <w:szCs w:val="18"/>
                <w:lang w:eastAsia="zh-CN"/>
              </w:rPr>
              <w:t xml:space="preserve"> </w:t>
            </w:r>
            <w:r w:rsidRPr="005032AC">
              <w:rPr>
                <w:sz w:val="18"/>
                <w:szCs w:val="18"/>
                <w:lang w:eastAsia="zh-CN"/>
              </w:rPr>
              <w:t xml:space="preserve">a decoupled DL/UL-TRP deployment, where a DL-TRP and a UL-TRP are geographically separated and connected via backhaul. As a result, the traditional assumption of DL/UL beam correspondence or reciprocity may no longer hold. This decoupled multi-TRP deployment can enable several attractive use cases. For example, it can support network energy saving by selectively activating or deactivating UL or DL functionalities depending on traffic conditions. </w:t>
            </w:r>
          </w:p>
          <w:p w14:paraId="01A3BBF8" w14:textId="7F6DA82C" w:rsidR="00674363" w:rsidRDefault="00674363" w:rsidP="005E1FDC">
            <w:pPr>
              <w:pStyle w:val="ListParagraph"/>
              <w:numPr>
                <w:ilvl w:val="0"/>
                <w:numId w:val="18"/>
              </w:numPr>
              <w:spacing w:after="0" w:line="257" w:lineRule="auto"/>
              <w:ind w:left="340"/>
              <w:jc w:val="both"/>
              <w:rPr>
                <w:sz w:val="18"/>
                <w:szCs w:val="18"/>
                <w:lang w:eastAsia="zh-CN"/>
              </w:rPr>
            </w:pPr>
            <w:r>
              <w:rPr>
                <w:sz w:val="18"/>
                <w:szCs w:val="18"/>
                <w:lang w:eastAsia="zh-CN"/>
              </w:rPr>
              <w:t xml:space="preserve">[25] … </w:t>
            </w:r>
            <w:r w:rsidRPr="00674363">
              <w:rPr>
                <w:sz w:val="18"/>
                <w:szCs w:val="18"/>
                <w:lang w:eastAsia="zh-CN"/>
              </w:rPr>
              <w:t>To address the coverage issue, both UE-side solutions (e.g., UL beamforming, repetition, power boosting, etc.) and NW-side solutions have been considered in releases in 3GPP. Among the NW-side solutions, many operators have been proposed to support UL only TRP where small and light TRPs having only UL functionality are deployed to enhance UL coverage. In this regard, some enhancements have been introduced in Rel-19/20 NR MIMO such as 2TA and UL PC enhancement. From BM perspective, separate UL BM from DL BM is quite important for this scenario so that UL beam is targeted to a UL only TRP and DL beam is targeted to a TRP with DL transmission.</w:t>
            </w:r>
          </w:p>
          <w:p w14:paraId="2CD98ECE" w14:textId="26E12C44" w:rsidR="00674363" w:rsidRDefault="00F43E8A" w:rsidP="005E1FDC">
            <w:pPr>
              <w:pStyle w:val="ListParagraph"/>
              <w:numPr>
                <w:ilvl w:val="0"/>
                <w:numId w:val="18"/>
              </w:numPr>
              <w:spacing w:after="0" w:line="257" w:lineRule="auto"/>
              <w:ind w:left="340"/>
              <w:jc w:val="both"/>
              <w:rPr>
                <w:sz w:val="18"/>
                <w:szCs w:val="18"/>
                <w:lang w:eastAsia="zh-CN"/>
              </w:rPr>
            </w:pPr>
            <w:r>
              <w:rPr>
                <w:sz w:val="18"/>
                <w:szCs w:val="18"/>
                <w:lang w:eastAsia="zh-CN"/>
              </w:rPr>
              <w:t xml:space="preserve">[8] … </w:t>
            </w:r>
            <w:r w:rsidRPr="00F43E8A">
              <w:rPr>
                <w:sz w:val="18"/>
                <w:szCs w:val="18"/>
                <w:lang w:eastAsia="zh-CN"/>
              </w:rPr>
              <w:t xml:space="preserve">how UE does beam search e.g. hierarchical beam search and whether the network can save some overhead of sending the same beam on different types of RS. Similarly, for uplink, more information on beam relationship can help the network to do fast beam search especially for the case where uplink/downlink beam correspondence does not hold (e.g. UL-only TRP).   </w:t>
            </w:r>
          </w:p>
          <w:p w14:paraId="276C045F" w14:textId="77777777" w:rsidR="00F43E8A" w:rsidRDefault="00F43E8A" w:rsidP="005032AC">
            <w:pPr>
              <w:rPr>
                <w:sz w:val="18"/>
                <w:szCs w:val="18"/>
                <w:lang w:eastAsia="zh-CN"/>
              </w:rPr>
            </w:pPr>
          </w:p>
          <w:p w14:paraId="3BF9ABCC" w14:textId="3E43DE7C" w:rsidR="00674363" w:rsidRDefault="00674363" w:rsidP="00674363">
            <w:pPr>
              <w:jc w:val="center"/>
              <w:rPr>
                <w:sz w:val="18"/>
                <w:szCs w:val="18"/>
                <w:lang w:eastAsia="zh-CN"/>
              </w:rPr>
            </w:pPr>
            <w:r>
              <w:rPr>
                <w:noProof/>
              </w:rPr>
              <w:lastRenderedPageBreak/>
              <w:drawing>
                <wp:inline distT="0" distB="0" distL="0" distR="0" wp14:anchorId="4CBB1C9A" wp14:editId="04732032">
                  <wp:extent cx="2422522" cy="1689904"/>
                  <wp:effectExtent l="0" t="0" r="0" b="5715"/>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46559" cy="1706672"/>
                          </a:xfrm>
                          <a:prstGeom prst="rect">
                            <a:avLst/>
                          </a:prstGeom>
                          <a:noFill/>
                        </pic:spPr>
                      </pic:pic>
                    </a:graphicData>
                  </a:graphic>
                </wp:inline>
              </w:drawing>
            </w:r>
          </w:p>
          <w:p w14:paraId="0074B9DB" w14:textId="77777777" w:rsidR="005032AC" w:rsidRDefault="00850E15" w:rsidP="00850E15">
            <w:pPr>
              <w:jc w:val="center"/>
              <w:rPr>
                <w:bCs/>
                <w:sz w:val="18"/>
                <w:szCs w:val="18"/>
              </w:rPr>
            </w:pPr>
            <w:r w:rsidRPr="00850E15">
              <w:rPr>
                <w:bCs/>
                <w:sz w:val="18"/>
                <w:szCs w:val="18"/>
              </w:rPr>
              <w:t xml:space="preserve">[25] </w:t>
            </w:r>
            <w:r>
              <w:rPr>
                <w:bCs/>
                <w:sz w:val="18"/>
                <w:szCs w:val="18"/>
              </w:rPr>
              <w:t>DL/</w:t>
            </w:r>
            <w:r>
              <w:rPr>
                <w:rFonts w:hint="eastAsia"/>
                <w:bCs/>
                <w:sz w:val="18"/>
                <w:szCs w:val="18"/>
                <w:lang w:eastAsia="zh-CN"/>
              </w:rPr>
              <w:t>UL</w:t>
            </w:r>
            <w:r>
              <w:rPr>
                <w:bCs/>
                <w:sz w:val="18"/>
                <w:szCs w:val="18"/>
              </w:rPr>
              <w:t xml:space="preserve"> TRP decoupling in UL-TRP/</w:t>
            </w:r>
            <w:proofErr w:type="spellStart"/>
            <w:r>
              <w:rPr>
                <w:bCs/>
                <w:sz w:val="18"/>
                <w:szCs w:val="18"/>
              </w:rPr>
              <w:t>HetNet</w:t>
            </w:r>
            <w:proofErr w:type="spellEnd"/>
          </w:p>
          <w:p w14:paraId="658BEB3F" w14:textId="0AABEB76" w:rsidR="00850E15" w:rsidRDefault="00850E15" w:rsidP="00850E15">
            <w:pPr>
              <w:jc w:val="center"/>
              <w:rPr>
                <w:sz w:val="18"/>
                <w:szCs w:val="18"/>
                <w:u w:val="single"/>
                <w:lang w:eastAsia="zh-CN"/>
              </w:rPr>
            </w:pPr>
          </w:p>
        </w:tc>
        <w:tc>
          <w:tcPr>
            <w:tcW w:w="1710" w:type="dxa"/>
          </w:tcPr>
          <w:p w14:paraId="43CCB6D7" w14:textId="152C3849" w:rsidR="004F4854" w:rsidRDefault="004F4854" w:rsidP="00870C26">
            <w:pPr>
              <w:rPr>
                <w:sz w:val="18"/>
                <w:szCs w:val="18"/>
                <w:lang w:eastAsia="zh-CN"/>
              </w:rPr>
            </w:pPr>
            <w:r>
              <w:rPr>
                <w:sz w:val="18"/>
                <w:szCs w:val="18"/>
                <w:lang w:eastAsia="zh-CN"/>
              </w:rPr>
              <w:lastRenderedPageBreak/>
              <w:t xml:space="preserve">IDC, ZTE, </w:t>
            </w:r>
            <w:r w:rsidR="005032AC">
              <w:rPr>
                <w:sz w:val="18"/>
                <w:szCs w:val="18"/>
                <w:lang w:eastAsia="zh-CN"/>
              </w:rPr>
              <w:t xml:space="preserve">NTT DOCOMO, </w:t>
            </w:r>
            <w:r w:rsidR="00674363">
              <w:rPr>
                <w:sz w:val="18"/>
                <w:szCs w:val="18"/>
                <w:lang w:eastAsia="zh-CN"/>
              </w:rPr>
              <w:t xml:space="preserve">LGE, </w:t>
            </w:r>
          </w:p>
        </w:tc>
      </w:tr>
      <w:tr w:rsidR="003D5CD4" w14:paraId="2A56406B" w14:textId="77777777" w:rsidTr="00B20147">
        <w:trPr>
          <w:trHeight w:val="288"/>
        </w:trPr>
        <w:tc>
          <w:tcPr>
            <w:tcW w:w="355" w:type="dxa"/>
          </w:tcPr>
          <w:p w14:paraId="1754D30B" w14:textId="75D54784" w:rsidR="003D5CD4" w:rsidRPr="00840650" w:rsidRDefault="00CE3F8D" w:rsidP="003D5CD4">
            <w:pPr>
              <w:jc w:val="center"/>
              <w:rPr>
                <w:sz w:val="18"/>
                <w:szCs w:val="18"/>
                <w:lang w:eastAsia="zh-CN"/>
              </w:rPr>
            </w:pPr>
            <w:r>
              <w:rPr>
                <w:sz w:val="18"/>
                <w:szCs w:val="18"/>
                <w:lang w:eastAsia="zh-CN"/>
              </w:rPr>
              <w:t>5</w:t>
            </w:r>
          </w:p>
        </w:tc>
        <w:tc>
          <w:tcPr>
            <w:tcW w:w="1440" w:type="dxa"/>
          </w:tcPr>
          <w:p w14:paraId="2C30F875" w14:textId="086D7C91" w:rsidR="003D5CD4" w:rsidRPr="00840650" w:rsidRDefault="003D5CD4" w:rsidP="003D5CD4">
            <w:pPr>
              <w:jc w:val="center"/>
              <w:rPr>
                <w:bCs/>
                <w:sz w:val="18"/>
                <w:szCs w:val="18"/>
              </w:rPr>
            </w:pPr>
            <w:r w:rsidRPr="00840650">
              <w:rPr>
                <w:bCs/>
                <w:sz w:val="18"/>
                <w:szCs w:val="18"/>
              </w:rPr>
              <w:t xml:space="preserve">Device type(s) </w:t>
            </w:r>
          </w:p>
        </w:tc>
        <w:tc>
          <w:tcPr>
            <w:tcW w:w="6480" w:type="dxa"/>
          </w:tcPr>
          <w:p w14:paraId="2BBCCA8B" w14:textId="01D87A07" w:rsidR="003D5CD4" w:rsidRDefault="003D5CD4" w:rsidP="003D5CD4">
            <w:pPr>
              <w:rPr>
                <w:rFonts w:cs="Times New Roman"/>
                <w:sz w:val="18"/>
                <w:szCs w:val="18"/>
                <w:u w:val="single"/>
                <w:lang w:eastAsia="zh-CN"/>
              </w:rPr>
            </w:pPr>
            <w:r>
              <w:rPr>
                <w:rFonts w:cs="Times New Roman"/>
                <w:sz w:val="18"/>
                <w:szCs w:val="18"/>
                <w:u w:val="single"/>
                <w:lang w:eastAsia="zh-CN"/>
              </w:rPr>
              <w:t xml:space="preserve">New </w:t>
            </w:r>
            <w:r w:rsidR="005A719C" w:rsidRPr="005A719C">
              <w:rPr>
                <w:rFonts w:cs="Times New Roman"/>
                <w:sz w:val="18"/>
                <w:szCs w:val="18"/>
                <w:u w:val="single"/>
                <w:lang w:eastAsia="zh-CN"/>
              </w:rPr>
              <w:t xml:space="preserve">realistic irregular </w:t>
            </w:r>
            <w:r w:rsidR="00394DF4">
              <w:rPr>
                <w:rFonts w:cs="Times New Roman"/>
                <w:sz w:val="18"/>
                <w:szCs w:val="18"/>
                <w:u w:val="single"/>
                <w:lang w:eastAsia="zh-CN"/>
              </w:rPr>
              <w:t>handheld UT</w:t>
            </w:r>
            <w:r>
              <w:rPr>
                <w:rFonts w:cs="Times New Roman"/>
                <w:sz w:val="18"/>
                <w:szCs w:val="18"/>
                <w:u w:val="single"/>
                <w:lang w:eastAsia="zh-CN"/>
              </w:rPr>
              <w:t xml:space="preserve"> model introduced by R19 channel model</w:t>
            </w:r>
          </w:p>
          <w:p w14:paraId="3A1FEE83" w14:textId="461F3DD4" w:rsidR="007C3B97" w:rsidRPr="007C3B97" w:rsidRDefault="003D5CD4" w:rsidP="007C3B97">
            <w:pPr>
              <w:pStyle w:val="ListParagraph"/>
              <w:numPr>
                <w:ilvl w:val="0"/>
                <w:numId w:val="18"/>
              </w:numPr>
              <w:spacing w:after="0" w:line="257" w:lineRule="auto"/>
              <w:ind w:left="340"/>
              <w:jc w:val="both"/>
              <w:rPr>
                <w:sz w:val="18"/>
                <w:szCs w:val="18"/>
                <w:lang w:eastAsia="zh-CN"/>
              </w:rPr>
            </w:pPr>
            <w:r w:rsidRPr="003D5CD4">
              <w:rPr>
                <w:sz w:val="18"/>
                <w:szCs w:val="18"/>
                <w:lang w:eastAsia="zh-CN"/>
              </w:rPr>
              <w:t>[</w:t>
            </w:r>
            <w:r w:rsidR="00CE03FD">
              <w:rPr>
                <w:sz w:val="18"/>
                <w:szCs w:val="18"/>
                <w:lang w:eastAsia="zh-CN"/>
              </w:rPr>
              <w:t>8</w:t>
            </w:r>
            <w:r w:rsidRPr="003D5CD4">
              <w:rPr>
                <w:sz w:val="18"/>
                <w:szCs w:val="18"/>
                <w:lang w:eastAsia="zh-CN"/>
              </w:rPr>
              <w:t>] …</w:t>
            </w:r>
            <w:r w:rsidRPr="003D5CD4">
              <w:t xml:space="preserve"> </w:t>
            </w:r>
            <w:r w:rsidRPr="003D5CD4">
              <w:rPr>
                <w:sz w:val="18"/>
                <w:szCs w:val="18"/>
                <w:lang w:eastAsia="zh-CN"/>
              </w:rPr>
              <w:t>considering the newly introduced UT model in 38.901 and the significant differences in the measured RSRP at different receiving antenna ports, 6G needs to consider the adaptability of different UE models, including the UT model. For example, through measurement and reporting from different UE antenna ports, dynamic indication, switching, and on/off operations of UE antenna ports or panels can be achieved.</w:t>
            </w:r>
          </w:p>
          <w:p w14:paraId="11B44676" w14:textId="07083C3A" w:rsidR="007C3B97" w:rsidRDefault="007C3B97" w:rsidP="00394DF4">
            <w:pPr>
              <w:pStyle w:val="ListParagraph"/>
              <w:spacing w:after="0" w:line="257" w:lineRule="auto"/>
              <w:ind w:left="340"/>
              <w:jc w:val="center"/>
            </w:pPr>
            <w:r>
              <w:rPr>
                <w:rFonts w:cs="Times New Roman"/>
              </w:rPr>
              <w:object w:dxaOrig="1696" w:dyaOrig="3091" w14:anchorId="4BFFD955">
                <v:shape id="_x0000_i1027" type="#_x0000_t75" style="width:64.5pt;height:118.5pt" o:ole="">
                  <v:imagedata r:id="rId19" o:title=""/>
                </v:shape>
                <o:OLEObject Type="Embed" ProgID="Visio.Drawing.15" ShapeID="_x0000_i1027" DrawAspect="Content" ObjectID="_1832000495" r:id="rId20"/>
              </w:object>
            </w:r>
            <w:r w:rsidR="00394DF4">
              <w:t xml:space="preserve"> </w:t>
            </w:r>
            <w:r w:rsidR="00394DF4">
              <w:rPr>
                <w:rFonts w:eastAsia="Times New Roman" w:hint="eastAsia"/>
                <w:noProof/>
                <w:sz w:val="20"/>
                <w:szCs w:val="20"/>
              </w:rPr>
              <w:drawing>
                <wp:inline distT="0" distB="0" distL="114300" distR="114300" wp14:anchorId="4FEF8926" wp14:editId="3600DD22">
                  <wp:extent cx="1938107" cy="1453949"/>
                  <wp:effectExtent l="0" t="0" r="5080" b="0"/>
                  <wp:docPr id="4" name="图片 1" descr="rsrp_diff_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srp_diff_ports"/>
                          <pic:cNvPicPr>
                            <a:picLocks noChangeAspect="1"/>
                          </pic:cNvPicPr>
                        </pic:nvPicPr>
                        <pic:blipFill>
                          <a:blip r:embed="rId21"/>
                          <a:stretch>
                            <a:fillRect/>
                          </a:stretch>
                        </pic:blipFill>
                        <pic:spPr>
                          <a:xfrm>
                            <a:off x="0" y="0"/>
                            <a:ext cx="1945662" cy="1459617"/>
                          </a:xfrm>
                          <a:prstGeom prst="rect">
                            <a:avLst/>
                          </a:prstGeom>
                        </pic:spPr>
                      </pic:pic>
                    </a:graphicData>
                  </a:graphic>
                </wp:inline>
              </w:drawing>
            </w:r>
          </w:p>
          <w:p w14:paraId="61FB3484" w14:textId="338F3522" w:rsidR="00394DF4" w:rsidRPr="003D5CD4" w:rsidRDefault="00394DF4" w:rsidP="005954D7">
            <w:pPr>
              <w:pStyle w:val="ListParagraph"/>
              <w:spacing w:after="0" w:line="257" w:lineRule="auto"/>
              <w:ind w:left="340"/>
              <w:jc w:val="both"/>
              <w:rPr>
                <w:sz w:val="18"/>
                <w:szCs w:val="18"/>
                <w:lang w:eastAsia="zh-CN"/>
              </w:rPr>
            </w:pPr>
            <w:r>
              <w:rPr>
                <w:sz w:val="18"/>
                <w:szCs w:val="18"/>
                <w:lang w:eastAsia="zh-CN"/>
              </w:rPr>
              <w:t xml:space="preserve">[8] </w:t>
            </w:r>
            <w:r w:rsidR="003D2ABE">
              <w:rPr>
                <w:sz w:val="18"/>
                <w:szCs w:val="18"/>
                <w:lang w:eastAsia="zh-CN"/>
              </w:rPr>
              <w:t xml:space="preserve">R19 </w:t>
            </w:r>
            <w:r>
              <w:rPr>
                <w:sz w:val="18"/>
                <w:szCs w:val="18"/>
                <w:lang w:eastAsia="zh-CN"/>
              </w:rPr>
              <w:t xml:space="preserve">introduced </w:t>
            </w:r>
            <w:r w:rsidRPr="00394DF4">
              <w:rPr>
                <w:sz w:val="18"/>
                <w:szCs w:val="18"/>
                <w:lang w:eastAsia="zh-CN"/>
              </w:rPr>
              <w:t xml:space="preserve">realistic irregular </w:t>
            </w:r>
            <w:r>
              <w:rPr>
                <w:sz w:val="18"/>
                <w:szCs w:val="18"/>
                <w:lang w:eastAsia="zh-CN"/>
              </w:rPr>
              <w:t>handheld UT</w:t>
            </w:r>
            <w:r w:rsidRPr="00394DF4">
              <w:rPr>
                <w:sz w:val="18"/>
                <w:szCs w:val="18"/>
                <w:lang w:eastAsia="zh-CN"/>
              </w:rPr>
              <w:t xml:space="preserve"> model</w:t>
            </w:r>
            <w:r>
              <w:rPr>
                <w:sz w:val="18"/>
                <w:szCs w:val="18"/>
                <w:lang w:eastAsia="zh-CN"/>
              </w:rPr>
              <w:t xml:space="preserve"> (left)</w:t>
            </w:r>
            <w:r w:rsidR="00354A54">
              <w:rPr>
                <w:sz w:val="18"/>
                <w:szCs w:val="18"/>
                <w:lang w:eastAsia="zh-CN"/>
              </w:rPr>
              <w:t>,</w:t>
            </w:r>
            <w:r>
              <w:rPr>
                <w:sz w:val="18"/>
                <w:szCs w:val="18"/>
                <w:lang w:eastAsia="zh-CN"/>
              </w:rPr>
              <w:t xml:space="preserve"> and</w:t>
            </w:r>
            <w:r w:rsidR="00354A54">
              <w:rPr>
                <w:sz w:val="18"/>
                <w:szCs w:val="18"/>
                <w:lang w:eastAsia="zh-CN"/>
              </w:rPr>
              <w:t xml:space="preserve"> CDF of</w:t>
            </w:r>
            <w:r>
              <w:rPr>
                <w:sz w:val="18"/>
                <w:szCs w:val="18"/>
                <w:lang w:eastAsia="zh-CN"/>
              </w:rPr>
              <w:t xml:space="preserve"> </w:t>
            </w:r>
            <w:r w:rsidRPr="00394DF4">
              <w:rPr>
                <w:sz w:val="18"/>
                <w:szCs w:val="18"/>
                <w:lang w:eastAsia="zh-CN"/>
              </w:rPr>
              <w:t>RSRP difference</w:t>
            </w:r>
            <w:r w:rsidR="0079081A">
              <w:rPr>
                <w:sz w:val="18"/>
                <w:szCs w:val="18"/>
                <w:lang w:eastAsia="zh-CN"/>
              </w:rPr>
              <w:t>(s)</w:t>
            </w:r>
            <w:r w:rsidRPr="00394DF4">
              <w:rPr>
                <w:sz w:val="18"/>
                <w:szCs w:val="18"/>
                <w:lang w:eastAsia="zh-CN"/>
              </w:rPr>
              <w:t xml:space="preserve"> between</w:t>
            </w:r>
            <w:r>
              <w:rPr>
                <w:sz w:val="18"/>
                <w:szCs w:val="18"/>
                <w:lang w:eastAsia="zh-CN"/>
              </w:rPr>
              <w:t xml:space="preserve"> </w:t>
            </w:r>
            <w:r w:rsidRPr="00394DF4">
              <w:rPr>
                <w:sz w:val="18"/>
                <w:szCs w:val="18"/>
                <w:lang w:eastAsia="zh-CN"/>
              </w:rPr>
              <w:t>UE antenna ports</w:t>
            </w:r>
            <w:r>
              <w:rPr>
                <w:sz w:val="18"/>
                <w:szCs w:val="18"/>
                <w:lang w:eastAsia="zh-CN"/>
              </w:rPr>
              <w:t xml:space="preserve"> of legacy UE vs new UT (right)</w:t>
            </w:r>
          </w:p>
          <w:p w14:paraId="651B9E7F" w14:textId="77777777" w:rsidR="003D5CD4" w:rsidRPr="00D275DA" w:rsidRDefault="003D5CD4" w:rsidP="003D5CD4">
            <w:pPr>
              <w:spacing w:line="257" w:lineRule="auto"/>
              <w:rPr>
                <w:sz w:val="18"/>
                <w:szCs w:val="18"/>
                <w:u w:val="single"/>
                <w:lang w:eastAsia="zh-CN"/>
              </w:rPr>
            </w:pPr>
          </w:p>
          <w:p w14:paraId="6F9C4B1F" w14:textId="77777777" w:rsidR="003D5CD4" w:rsidRPr="00870C26" w:rsidRDefault="003D5CD4" w:rsidP="003D5CD4">
            <w:pPr>
              <w:rPr>
                <w:rFonts w:cs="Times New Roman"/>
                <w:sz w:val="18"/>
                <w:szCs w:val="18"/>
                <w:u w:val="single"/>
                <w:lang w:eastAsia="zh-CN"/>
              </w:rPr>
            </w:pPr>
            <w:r w:rsidRPr="00870C26">
              <w:rPr>
                <w:rFonts w:cs="Times New Roman"/>
                <w:sz w:val="18"/>
                <w:szCs w:val="18"/>
                <w:u w:val="single"/>
                <w:lang w:eastAsia="zh-CN"/>
              </w:rPr>
              <w:t>Multi-</w:t>
            </w:r>
            <w:r>
              <w:rPr>
                <w:rFonts w:cs="Times New Roman"/>
                <w:sz w:val="18"/>
                <w:szCs w:val="18"/>
                <w:u w:val="single"/>
                <w:lang w:eastAsia="zh-CN"/>
              </w:rPr>
              <w:t>UE panel</w:t>
            </w:r>
            <w:r w:rsidRPr="00870C26">
              <w:rPr>
                <w:rFonts w:cs="Times New Roman"/>
                <w:sz w:val="18"/>
                <w:szCs w:val="18"/>
                <w:u w:val="single"/>
                <w:lang w:eastAsia="zh-CN"/>
              </w:rPr>
              <w:t xml:space="preserve"> operation</w:t>
            </w:r>
          </w:p>
          <w:p w14:paraId="1F3208E3" w14:textId="012BAAC4" w:rsidR="00B819C4" w:rsidRDefault="00B819C4" w:rsidP="005E1FDC">
            <w:pPr>
              <w:pStyle w:val="ListParagraph"/>
              <w:numPr>
                <w:ilvl w:val="0"/>
                <w:numId w:val="18"/>
              </w:numPr>
              <w:spacing w:after="0" w:line="257" w:lineRule="auto"/>
              <w:ind w:left="340"/>
              <w:jc w:val="both"/>
              <w:rPr>
                <w:sz w:val="18"/>
                <w:szCs w:val="18"/>
                <w:lang w:eastAsia="zh-CN"/>
              </w:rPr>
            </w:pPr>
            <w:r>
              <w:rPr>
                <w:sz w:val="18"/>
                <w:szCs w:val="18"/>
                <w:lang w:eastAsia="zh-CN"/>
              </w:rPr>
              <w:t xml:space="preserve">[36] … </w:t>
            </w:r>
            <w:r w:rsidRPr="00B819C4">
              <w:rPr>
                <w:sz w:val="18"/>
                <w:szCs w:val="18"/>
                <w:lang w:eastAsia="zh-CN"/>
              </w:rPr>
              <w:t xml:space="preserve">In 5G, </w:t>
            </w:r>
            <w:r>
              <w:rPr>
                <w:sz w:val="18"/>
                <w:szCs w:val="18"/>
                <w:lang w:eastAsia="zh-CN"/>
              </w:rPr>
              <w:t>…</w:t>
            </w:r>
            <w:r w:rsidRPr="00B819C4">
              <w:rPr>
                <w:sz w:val="18"/>
                <w:szCs w:val="18"/>
                <w:lang w:eastAsia="zh-CN"/>
              </w:rPr>
              <w:t xml:space="preserve">when UE rotates/moves with asymmetric panels, it can update the UL panel port number for the UL beam indicated by the reported DL RS. In addition, this also allows UE to dynamically turn on/off ports for energy efficient operation. After receiving the report, </w:t>
            </w:r>
            <w:proofErr w:type="spellStart"/>
            <w:r w:rsidRPr="00B819C4">
              <w:rPr>
                <w:sz w:val="18"/>
                <w:szCs w:val="18"/>
                <w:lang w:eastAsia="zh-CN"/>
              </w:rPr>
              <w:t>gNB</w:t>
            </w:r>
            <w:proofErr w:type="spellEnd"/>
            <w:r w:rsidRPr="00B819C4">
              <w:rPr>
                <w:sz w:val="18"/>
                <w:szCs w:val="18"/>
                <w:lang w:eastAsia="zh-CN"/>
              </w:rPr>
              <w:t xml:space="preserve"> will schedule SRS with the reported port number for UL sounding to determine TPMI </w:t>
            </w:r>
            <w:r>
              <w:rPr>
                <w:sz w:val="18"/>
                <w:szCs w:val="18"/>
                <w:lang w:eastAsia="zh-CN"/>
              </w:rPr>
              <w:t xml:space="preserve">… </w:t>
            </w:r>
            <w:r w:rsidRPr="00B819C4">
              <w:rPr>
                <w:sz w:val="18"/>
                <w:szCs w:val="18"/>
                <w:lang w:eastAsia="zh-CN"/>
              </w:rPr>
              <w:t>In 6G, similar concept can be extended to DL. To support asymmetric panels with different port numbers and to facilitate DL spatial domain adaptation based on DL traffic demand, UE can further report max DL rank for each reported DL RS in the beam report.</w:t>
            </w:r>
          </w:p>
          <w:p w14:paraId="59FACE0F" w14:textId="761D1003" w:rsidR="003D5CD4" w:rsidRDefault="003D5CD4" w:rsidP="005E1FDC">
            <w:pPr>
              <w:pStyle w:val="ListParagraph"/>
              <w:numPr>
                <w:ilvl w:val="0"/>
                <w:numId w:val="18"/>
              </w:numPr>
              <w:spacing w:after="0" w:line="257" w:lineRule="auto"/>
              <w:ind w:left="340"/>
              <w:jc w:val="both"/>
              <w:rPr>
                <w:sz w:val="18"/>
                <w:szCs w:val="18"/>
                <w:lang w:eastAsia="zh-CN"/>
              </w:rPr>
            </w:pPr>
            <w:r w:rsidRPr="003D5CD4">
              <w:rPr>
                <w:sz w:val="18"/>
                <w:szCs w:val="18"/>
                <w:lang w:eastAsia="zh-CN"/>
              </w:rPr>
              <w:t>[9] …</w:t>
            </w:r>
            <w:r w:rsidRPr="003D5CD4">
              <w:t xml:space="preserve"> </w:t>
            </w:r>
            <w:r w:rsidRPr="003D5CD4">
              <w:rPr>
                <w:sz w:val="18"/>
                <w:szCs w:val="18"/>
                <w:lang w:eastAsia="zh-CN"/>
              </w:rPr>
              <w:t xml:space="preserve">Dynamic UE panel on/off -&gt; UE capability updates of UL port or DL rank </w:t>
            </w:r>
          </w:p>
          <w:p w14:paraId="2B164DD7" w14:textId="1D28DD54" w:rsidR="005B2FA9" w:rsidRDefault="005B2FA9" w:rsidP="005E1FDC">
            <w:pPr>
              <w:pStyle w:val="ListParagraph"/>
              <w:numPr>
                <w:ilvl w:val="0"/>
                <w:numId w:val="18"/>
              </w:numPr>
              <w:spacing w:after="0" w:line="257" w:lineRule="auto"/>
              <w:ind w:left="340"/>
              <w:jc w:val="both"/>
              <w:rPr>
                <w:sz w:val="18"/>
                <w:szCs w:val="18"/>
                <w:lang w:eastAsia="zh-CN"/>
              </w:rPr>
            </w:pPr>
            <w:r>
              <w:rPr>
                <w:sz w:val="18"/>
                <w:szCs w:val="18"/>
                <w:lang w:eastAsia="zh-CN"/>
              </w:rPr>
              <w:t xml:space="preserve">[18] … </w:t>
            </w:r>
            <w:r w:rsidRPr="005B2FA9">
              <w:rPr>
                <w:sz w:val="18"/>
                <w:szCs w:val="18"/>
                <w:lang w:eastAsia="zh-CN"/>
              </w:rPr>
              <w:t>For 6G multi-panel UE reporting, the panel-specific report of UE-panel states, e.g. inactive, active for DL /UL measurement, active for DL reception only, active for UL transmission, or other combinations of UE-panel states can be studied by considering the larger number of UE panels simultaneous transmission for 6G high-end UEs. The linking or association of UE panels with CSI-RS/SSB resources or resource sets, SRS resource sets, and/or PUCCH resource groups, can be further discussed</w:t>
            </w:r>
          </w:p>
          <w:p w14:paraId="43BFB276" w14:textId="58D1C7EE" w:rsidR="00D16287" w:rsidRDefault="00D16287" w:rsidP="005E1FDC">
            <w:pPr>
              <w:pStyle w:val="ListParagraph"/>
              <w:numPr>
                <w:ilvl w:val="0"/>
                <w:numId w:val="18"/>
              </w:numPr>
              <w:spacing w:after="0" w:line="257" w:lineRule="auto"/>
              <w:ind w:left="340"/>
              <w:jc w:val="both"/>
              <w:rPr>
                <w:sz w:val="18"/>
                <w:szCs w:val="18"/>
                <w:lang w:eastAsia="zh-CN"/>
              </w:rPr>
            </w:pPr>
            <w:r>
              <w:rPr>
                <w:sz w:val="18"/>
                <w:szCs w:val="18"/>
                <w:lang w:eastAsia="zh-CN"/>
              </w:rPr>
              <w:t>[33] …r</w:t>
            </w:r>
            <w:r w:rsidRPr="00D16287">
              <w:rPr>
                <w:sz w:val="18"/>
                <w:szCs w:val="18"/>
                <w:lang w:eastAsia="zh-CN"/>
              </w:rPr>
              <w:t>egarding the uplink, enhancements for multi-panel UEs (MPUE) would be required to find good UL beam pairs based on local blockage conditions especially for FR2, thereby improving UL coverage and reliability...Study UL beam management enhancement for UE with multiple panels to find good UL beam pairs.</w:t>
            </w:r>
          </w:p>
          <w:p w14:paraId="1BFF17A7" w14:textId="243B1EA9" w:rsidR="004046BB" w:rsidRDefault="004046BB" w:rsidP="003D5CD4">
            <w:pPr>
              <w:spacing w:line="257" w:lineRule="auto"/>
              <w:rPr>
                <w:sz w:val="18"/>
                <w:szCs w:val="18"/>
                <w:lang w:eastAsia="zh-CN"/>
              </w:rPr>
            </w:pPr>
          </w:p>
          <w:p w14:paraId="0B140DB1" w14:textId="4816118F" w:rsidR="004046BB" w:rsidRPr="004046BB" w:rsidRDefault="004046BB" w:rsidP="003D5CD4">
            <w:pPr>
              <w:spacing w:line="257" w:lineRule="auto"/>
              <w:rPr>
                <w:sz w:val="18"/>
                <w:szCs w:val="18"/>
                <w:u w:val="single"/>
                <w:lang w:eastAsia="zh-CN"/>
              </w:rPr>
            </w:pPr>
            <w:r w:rsidRPr="004046BB">
              <w:rPr>
                <w:sz w:val="18"/>
                <w:szCs w:val="18"/>
                <w:u w:val="single"/>
                <w:lang w:eastAsia="zh-CN"/>
              </w:rPr>
              <w:t>Single beam operation in FR2</w:t>
            </w:r>
          </w:p>
          <w:p w14:paraId="11AC7B76" w14:textId="13E1A05E" w:rsidR="004046BB" w:rsidRPr="003D5CD4" w:rsidRDefault="004046BB" w:rsidP="005E1FDC">
            <w:pPr>
              <w:pStyle w:val="ListParagraph"/>
              <w:numPr>
                <w:ilvl w:val="0"/>
                <w:numId w:val="18"/>
              </w:numPr>
              <w:spacing w:after="0" w:line="257" w:lineRule="auto"/>
              <w:ind w:left="340"/>
              <w:jc w:val="both"/>
              <w:rPr>
                <w:sz w:val="18"/>
                <w:szCs w:val="18"/>
                <w:lang w:eastAsia="zh-CN"/>
              </w:rPr>
            </w:pPr>
            <w:r>
              <w:rPr>
                <w:sz w:val="18"/>
                <w:szCs w:val="18"/>
                <w:lang w:eastAsia="zh-CN"/>
              </w:rPr>
              <w:t xml:space="preserve">[16] … </w:t>
            </w:r>
            <w:r w:rsidRPr="004046BB">
              <w:rPr>
                <w:sz w:val="18"/>
                <w:szCs w:val="18"/>
                <w:lang w:eastAsia="zh-CN"/>
              </w:rPr>
              <w:t>Another potential enhancement is the QCL-</w:t>
            </w:r>
            <w:proofErr w:type="spellStart"/>
            <w:r w:rsidRPr="004046BB">
              <w:rPr>
                <w:sz w:val="18"/>
                <w:szCs w:val="18"/>
                <w:lang w:eastAsia="zh-CN"/>
              </w:rPr>
              <w:t>TypeD</w:t>
            </w:r>
            <w:proofErr w:type="spellEnd"/>
            <w:r w:rsidRPr="004046BB">
              <w:rPr>
                <w:sz w:val="18"/>
                <w:szCs w:val="18"/>
                <w:lang w:eastAsia="zh-CN"/>
              </w:rPr>
              <w:t xml:space="preserve"> indication. The FR2 UE may use a single-beam operation to communicate with the network, e.g., for UE power saving. Then there is no need to indicate the QCL-</w:t>
            </w:r>
            <w:proofErr w:type="spellStart"/>
            <w:r w:rsidRPr="004046BB">
              <w:rPr>
                <w:sz w:val="18"/>
                <w:szCs w:val="18"/>
                <w:lang w:eastAsia="zh-CN"/>
              </w:rPr>
              <w:t>TypeD</w:t>
            </w:r>
            <w:proofErr w:type="spellEnd"/>
            <w:r w:rsidRPr="004046BB">
              <w:rPr>
                <w:sz w:val="18"/>
                <w:szCs w:val="18"/>
                <w:lang w:eastAsia="zh-CN"/>
              </w:rPr>
              <w:t xml:space="preserve"> for such UE.</w:t>
            </w:r>
          </w:p>
          <w:p w14:paraId="6DB86177" w14:textId="77777777" w:rsidR="003D5CD4" w:rsidRDefault="003D5CD4" w:rsidP="003D5CD4">
            <w:pPr>
              <w:rPr>
                <w:sz w:val="18"/>
                <w:szCs w:val="18"/>
                <w:u w:val="single"/>
                <w:lang w:eastAsia="zh-CN"/>
              </w:rPr>
            </w:pPr>
          </w:p>
        </w:tc>
        <w:tc>
          <w:tcPr>
            <w:tcW w:w="1710" w:type="dxa"/>
          </w:tcPr>
          <w:p w14:paraId="557FFE93" w14:textId="21783F80" w:rsidR="003D5CD4" w:rsidRDefault="003D5CD4" w:rsidP="003D5CD4">
            <w:pPr>
              <w:rPr>
                <w:sz w:val="18"/>
                <w:szCs w:val="18"/>
                <w:lang w:eastAsia="zh-CN"/>
              </w:rPr>
            </w:pPr>
            <w:r>
              <w:rPr>
                <w:rFonts w:cs="Times New Roman"/>
                <w:sz w:val="18"/>
                <w:szCs w:val="18"/>
                <w:lang w:eastAsia="zh-CN"/>
              </w:rPr>
              <w:lastRenderedPageBreak/>
              <w:t>Qualcomm,</w:t>
            </w:r>
            <w:r w:rsidR="007F3D29">
              <w:rPr>
                <w:rFonts w:cs="Times New Roman"/>
                <w:sz w:val="18"/>
                <w:szCs w:val="18"/>
                <w:lang w:eastAsia="zh-CN"/>
              </w:rPr>
              <w:t xml:space="preserve"> Google, </w:t>
            </w:r>
            <w:r w:rsidR="003C4ACB">
              <w:rPr>
                <w:rFonts w:cs="Times New Roman"/>
                <w:sz w:val="18"/>
                <w:szCs w:val="18"/>
                <w:lang w:eastAsia="zh-CN"/>
              </w:rPr>
              <w:t>China Telecom</w:t>
            </w:r>
            <w:r w:rsidR="004046BB">
              <w:rPr>
                <w:rFonts w:cs="Times New Roman"/>
                <w:sz w:val="18"/>
                <w:szCs w:val="18"/>
                <w:lang w:eastAsia="zh-CN"/>
              </w:rPr>
              <w:t xml:space="preserve">, </w:t>
            </w:r>
            <w:r w:rsidR="00EE4D95">
              <w:rPr>
                <w:rFonts w:cs="Times New Roman"/>
                <w:sz w:val="18"/>
                <w:szCs w:val="18"/>
                <w:lang w:eastAsia="zh-CN"/>
              </w:rPr>
              <w:t>ZTE,</w:t>
            </w:r>
            <w:r w:rsidR="00517960">
              <w:rPr>
                <w:rFonts w:cs="Times New Roman"/>
                <w:sz w:val="18"/>
                <w:szCs w:val="18"/>
                <w:lang w:eastAsia="zh-CN"/>
              </w:rPr>
              <w:t xml:space="preserve"> CATT</w:t>
            </w:r>
            <w:r w:rsidR="00D16287">
              <w:rPr>
                <w:rFonts w:cs="Times New Roman" w:hint="eastAsia"/>
                <w:sz w:val="18"/>
                <w:szCs w:val="18"/>
                <w:lang w:eastAsia="zh-CN"/>
              </w:rPr>
              <w:t>,</w:t>
            </w:r>
            <w:r w:rsidR="00D16287">
              <w:rPr>
                <w:rFonts w:cs="Times New Roman"/>
                <w:sz w:val="18"/>
                <w:szCs w:val="18"/>
                <w:lang w:eastAsia="zh-CN"/>
              </w:rPr>
              <w:t xml:space="preserve"> NTT DOCOMO, </w:t>
            </w:r>
          </w:p>
        </w:tc>
      </w:tr>
      <w:tr w:rsidR="009E081F" w14:paraId="2231FD2A" w14:textId="77777777" w:rsidTr="00B20147">
        <w:trPr>
          <w:trHeight w:val="288"/>
        </w:trPr>
        <w:tc>
          <w:tcPr>
            <w:tcW w:w="355" w:type="dxa"/>
          </w:tcPr>
          <w:p w14:paraId="222775ED" w14:textId="429764CD" w:rsidR="009E081F" w:rsidRPr="00840650" w:rsidRDefault="00CE3F8D" w:rsidP="002E730D">
            <w:pPr>
              <w:jc w:val="center"/>
              <w:rPr>
                <w:rFonts w:cs="Times New Roman"/>
                <w:sz w:val="18"/>
                <w:szCs w:val="18"/>
                <w:lang w:eastAsia="zh-CN"/>
              </w:rPr>
            </w:pPr>
            <w:r>
              <w:rPr>
                <w:rFonts w:cs="Times New Roman"/>
                <w:sz w:val="18"/>
                <w:szCs w:val="18"/>
                <w:lang w:eastAsia="zh-CN"/>
              </w:rPr>
              <w:t>6</w:t>
            </w:r>
          </w:p>
        </w:tc>
        <w:tc>
          <w:tcPr>
            <w:tcW w:w="1440" w:type="dxa"/>
          </w:tcPr>
          <w:p w14:paraId="5EE3DB90" w14:textId="719A48EE" w:rsidR="009E081F" w:rsidRPr="00840650" w:rsidRDefault="003D5CD4" w:rsidP="002E730D">
            <w:pPr>
              <w:jc w:val="center"/>
              <w:rPr>
                <w:sz w:val="18"/>
                <w:szCs w:val="18"/>
                <w:lang w:eastAsia="zh-CN"/>
              </w:rPr>
            </w:pPr>
            <w:r>
              <w:rPr>
                <w:sz w:val="18"/>
                <w:szCs w:val="18"/>
                <w:lang w:eastAsia="zh-CN"/>
              </w:rPr>
              <w:t>Frequency range</w:t>
            </w:r>
          </w:p>
        </w:tc>
        <w:tc>
          <w:tcPr>
            <w:tcW w:w="6480" w:type="dxa"/>
          </w:tcPr>
          <w:p w14:paraId="255EEF27" w14:textId="37548A35" w:rsidR="009E081F" w:rsidRPr="00BA4BF8" w:rsidRDefault="003D5CD4" w:rsidP="000D5954">
            <w:pPr>
              <w:rPr>
                <w:rFonts w:cs="Times New Roman"/>
                <w:sz w:val="18"/>
                <w:szCs w:val="18"/>
                <w:u w:val="single"/>
                <w:lang w:eastAsia="zh-CN"/>
              </w:rPr>
            </w:pPr>
            <w:r w:rsidRPr="00BA4BF8">
              <w:rPr>
                <w:rFonts w:cs="Times New Roman"/>
                <w:sz w:val="18"/>
                <w:szCs w:val="18"/>
                <w:u w:val="single"/>
                <w:lang w:eastAsia="zh-CN"/>
              </w:rPr>
              <w:t>Being applicable for all frequency ranges</w:t>
            </w:r>
          </w:p>
          <w:p w14:paraId="74D91F90" w14:textId="3212DF2D" w:rsidR="003D5CD4" w:rsidRDefault="009C7C7E" w:rsidP="005E1FDC">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t xml:space="preserve">[1] … </w:t>
            </w:r>
            <w:r w:rsidRPr="009C7C7E">
              <w:rPr>
                <w:rFonts w:cs="Times New Roman"/>
                <w:sz w:val="18"/>
                <w:szCs w:val="18"/>
                <w:lang w:eastAsia="zh-CN"/>
              </w:rPr>
              <w:t xml:space="preserve">beam management for all frequency ranges in 6G and study frequency range dependent beam </w:t>
            </w:r>
            <w:r w:rsidRPr="005E1FDC">
              <w:rPr>
                <w:sz w:val="18"/>
                <w:szCs w:val="18"/>
                <w:lang w:eastAsia="zh-CN"/>
              </w:rPr>
              <w:t>refinement</w:t>
            </w:r>
            <w:r w:rsidRPr="009C7C7E">
              <w:rPr>
                <w:rFonts w:cs="Times New Roman"/>
                <w:sz w:val="18"/>
                <w:szCs w:val="18"/>
                <w:lang w:eastAsia="zh-CN"/>
              </w:rPr>
              <w:t xml:space="preserve"> procedures, including procedures similar to P1, P2, and P3 in NR.</w:t>
            </w:r>
          </w:p>
          <w:p w14:paraId="19087FB1" w14:textId="0B2C6A07" w:rsidR="00531E8E" w:rsidRDefault="00531E8E" w:rsidP="005E1FDC">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t xml:space="preserve">[2] … </w:t>
            </w:r>
            <w:r w:rsidRPr="00531E8E">
              <w:rPr>
                <w:rFonts w:cs="Times New Roman"/>
                <w:sz w:val="18"/>
                <w:szCs w:val="18"/>
                <w:lang w:eastAsia="zh-CN"/>
              </w:rPr>
              <w:t xml:space="preserve">Support of </w:t>
            </w:r>
            <w:r w:rsidRPr="005E1FDC">
              <w:rPr>
                <w:sz w:val="18"/>
                <w:szCs w:val="18"/>
                <w:lang w:eastAsia="zh-CN"/>
              </w:rPr>
              <w:t>upper</w:t>
            </w:r>
            <w:r w:rsidRPr="00531E8E">
              <w:rPr>
                <w:rFonts w:cs="Times New Roman"/>
                <w:sz w:val="18"/>
                <w:szCs w:val="18"/>
                <w:lang w:eastAsia="zh-CN"/>
              </w:rPr>
              <w:t xml:space="preserve"> </w:t>
            </w:r>
            <w:proofErr w:type="spellStart"/>
            <w:r w:rsidRPr="00531E8E">
              <w:rPr>
                <w:rFonts w:cs="Times New Roman"/>
                <w:sz w:val="18"/>
                <w:szCs w:val="18"/>
                <w:lang w:eastAsia="zh-CN"/>
              </w:rPr>
              <w:t>midband</w:t>
            </w:r>
            <w:proofErr w:type="spellEnd"/>
            <w:r w:rsidRPr="00531E8E">
              <w:rPr>
                <w:rFonts w:cs="Times New Roman"/>
                <w:sz w:val="18"/>
                <w:szCs w:val="18"/>
                <w:lang w:eastAsia="zh-CN"/>
              </w:rPr>
              <w:t xml:space="preserve"> (UMB)</w:t>
            </w:r>
          </w:p>
          <w:p w14:paraId="41EC5739" w14:textId="30D6A77B" w:rsidR="00955C34" w:rsidRDefault="00955C34" w:rsidP="005E1FDC">
            <w:pPr>
              <w:pStyle w:val="ListParagraph"/>
              <w:numPr>
                <w:ilvl w:val="0"/>
                <w:numId w:val="18"/>
              </w:numPr>
              <w:spacing w:after="0" w:line="257" w:lineRule="auto"/>
              <w:ind w:left="340"/>
              <w:jc w:val="both"/>
              <w:rPr>
                <w:rFonts w:cs="Times New Roman"/>
                <w:sz w:val="18"/>
                <w:szCs w:val="18"/>
                <w:lang w:eastAsia="zh-CN"/>
              </w:rPr>
            </w:pPr>
            <w:r>
              <w:rPr>
                <w:rFonts w:cs="Times New Roman"/>
                <w:sz w:val="18"/>
                <w:szCs w:val="18"/>
                <w:lang w:eastAsia="zh-CN"/>
              </w:rPr>
              <w:t xml:space="preserve">[31] … </w:t>
            </w:r>
            <w:r w:rsidRPr="00955C34">
              <w:rPr>
                <w:rFonts w:cs="Times New Roman"/>
                <w:sz w:val="18"/>
                <w:szCs w:val="18"/>
                <w:lang w:eastAsia="zh-CN"/>
              </w:rPr>
              <w:t>For 6G, it has been discussed to consider upper-mid frequency bands from 7.125 GHz to 24.25 GHz as a part of 6G spectrum. For upper-mid frequency bands from 7.125 GHz to 24.25 GHz, because of shorter wavelength, antennas can be smaller which allows the base station to pack hundreds of antenna elements into the same physical space used by a 3.5 GHz antenna.</w:t>
            </w:r>
          </w:p>
          <w:p w14:paraId="666B14AD" w14:textId="489CC11C" w:rsidR="003D5CD4" w:rsidRPr="00840650" w:rsidRDefault="003D5CD4" w:rsidP="000D5954">
            <w:pPr>
              <w:rPr>
                <w:rFonts w:cs="Times New Roman"/>
                <w:sz w:val="18"/>
                <w:szCs w:val="18"/>
                <w:lang w:eastAsia="zh-CN"/>
              </w:rPr>
            </w:pPr>
          </w:p>
        </w:tc>
        <w:tc>
          <w:tcPr>
            <w:tcW w:w="1710" w:type="dxa"/>
          </w:tcPr>
          <w:p w14:paraId="35052A3C" w14:textId="4FF9922B" w:rsidR="009E081F" w:rsidRPr="00840650" w:rsidRDefault="009C7C7E" w:rsidP="000D5954">
            <w:pPr>
              <w:rPr>
                <w:rFonts w:cs="Times New Roman"/>
                <w:sz w:val="18"/>
                <w:szCs w:val="18"/>
                <w:lang w:eastAsia="zh-CN"/>
              </w:rPr>
            </w:pPr>
            <w:r>
              <w:rPr>
                <w:rFonts w:cs="Times New Roman"/>
                <w:sz w:val="18"/>
                <w:szCs w:val="18"/>
                <w:lang w:eastAsia="zh-CN"/>
              </w:rPr>
              <w:t xml:space="preserve">Nokia, </w:t>
            </w:r>
            <w:proofErr w:type="spellStart"/>
            <w:r w:rsidR="00531E8E">
              <w:rPr>
                <w:rFonts w:cs="Times New Roman"/>
                <w:sz w:val="18"/>
                <w:szCs w:val="18"/>
                <w:lang w:eastAsia="zh-CN"/>
              </w:rPr>
              <w:t>Futurewei</w:t>
            </w:r>
            <w:proofErr w:type="spellEnd"/>
            <w:r w:rsidR="00531E8E">
              <w:rPr>
                <w:rFonts w:cs="Times New Roman"/>
                <w:sz w:val="18"/>
                <w:szCs w:val="18"/>
                <w:lang w:eastAsia="zh-CN"/>
              </w:rPr>
              <w:t xml:space="preserve">, </w:t>
            </w:r>
            <w:r w:rsidR="00955C34">
              <w:rPr>
                <w:rFonts w:cs="Times New Roman"/>
                <w:sz w:val="18"/>
                <w:szCs w:val="18"/>
                <w:lang w:eastAsia="zh-CN"/>
              </w:rPr>
              <w:t xml:space="preserve">Panasonic, </w:t>
            </w:r>
          </w:p>
        </w:tc>
      </w:tr>
      <w:tr w:rsidR="001A0DD5" w14:paraId="7A77D0EB" w14:textId="77777777" w:rsidTr="00B20147">
        <w:trPr>
          <w:trHeight w:val="288"/>
        </w:trPr>
        <w:tc>
          <w:tcPr>
            <w:tcW w:w="355" w:type="dxa"/>
          </w:tcPr>
          <w:p w14:paraId="29E0A5B8" w14:textId="1B307DE7" w:rsidR="001A0DD5" w:rsidRDefault="00CE3F8D" w:rsidP="002E730D">
            <w:pPr>
              <w:jc w:val="center"/>
              <w:rPr>
                <w:sz w:val="18"/>
                <w:szCs w:val="18"/>
                <w:lang w:eastAsia="zh-CN"/>
              </w:rPr>
            </w:pPr>
            <w:r>
              <w:rPr>
                <w:sz w:val="18"/>
                <w:szCs w:val="18"/>
                <w:lang w:eastAsia="zh-CN"/>
              </w:rPr>
              <w:t>7</w:t>
            </w:r>
          </w:p>
        </w:tc>
        <w:tc>
          <w:tcPr>
            <w:tcW w:w="1440" w:type="dxa"/>
          </w:tcPr>
          <w:p w14:paraId="2A425B10" w14:textId="7E987424" w:rsidR="001A0DD5" w:rsidRDefault="00111F5C" w:rsidP="002E730D">
            <w:pPr>
              <w:jc w:val="center"/>
              <w:rPr>
                <w:sz w:val="18"/>
                <w:szCs w:val="18"/>
                <w:lang w:eastAsia="zh-CN"/>
              </w:rPr>
            </w:pPr>
            <w:r>
              <w:rPr>
                <w:sz w:val="18"/>
                <w:szCs w:val="18"/>
                <w:lang w:eastAsia="zh-CN"/>
              </w:rPr>
              <w:t>AI/ML for 6GR beam management</w:t>
            </w:r>
          </w:p>
        </w:tc>
        <w:tc>
          <w:tcPr>
            <w:tcW w:w="6480" w:type="dxa"/>
          </w:tcPr>
          <w:p w14:paraId="47388B26" w14:textId="6533953A" w:rsidR="001A0DD5" w:rsidRDefault="001A0DD5" w:rsidP="001A0DD5">
            <w:pPr>
              <w:rPr>
                <w:rFonts w:cs="Times New Roman"/>
                <w:sz w:val="18"/>
                <w:szCs w:val="18"/>
                <w:u w:val="single"/>
                <w:lang w:eastAsia="zh-CN"/>
              </w:rPr>
            </w:pPr>
            <w:r>
              <w:rPr>
                <w:rFonts w:cs="Times New Roman"/>
                <w:sz w:val="18"/>
                <w:szCs w:val="18"/>
                <w:u w:val="single"/>
                <w:lang w:eastAsia="zh-CN"/>
              </w:rPr>
              <w:t>AI/ML based beam measurement and report</w:t>
            </w:r>
            <w:r w:rsidR="00AA2F59">
              <w:rPr>
                <w:rFonts w:cs="Times New Roman"/>
                <w:sz w:val="18"/>
                <w:szCs w:val="18"/>
                <w:u w:val="single"/>
                <w:lang w:eastAsia="zh-CN"/>
              </w:rPr>
              <w:t xml:space="preserve"> (7 sub-cases)</w:t>
            </w:r>
          </w:p>
          <w:p w14:paraId="21C54D6D" w14:textId="77777777" w:rsidR="00111F5C" w:rsidRDefault="00111F5C" w:rsidP="00D341DE">
            <w:pPr>
              <w:pStyle w:val="ListParagraph"/>
              <w:numPr>
                <w:ilvl w:val="0"/>
                <w:numId w:val="18"/>
              </w:numPr>
              <w:spacing w:after="0" w:line="257" w:lineRule="auto"/>
              <w:ind w:left="340"/>
              <w:rPr>
                <w:sz w:val="18"/>
                <w:szCs w:val="18"/>
                <w:lang w:eastAsia="zh-CN"/>
              </w:rPr>
            </w:pPr>
            <w:r w:rsidRPr="00111F5C">
              <w:rPr>
                <w:sz w:val="18"/>
                <w:szCs w:val="18"/>
                <w:lang w:eastAsia="zh-CN"/>
              </w:rPr>
              <w:t>Sub-case A: Inter-Cell/M-TRP DL Tx beam prediction and management</w:t>
            </w:r>
            <w:r>
              <w:rPr>
                <w:sz w:val="18"/>
                <w:szCs w:val="18"/>
                <w:lang w:eastAsia="zh-CN"/>
              </w:rPr>
              <w:t>;</w:t>
            </w:r>
          </w:p>
          <w:p w14:paraId="04C26135" w14:textId="77777777" w:rsidR="00111F5C" w:rsidRDefault="00111F5C" w:rsidP="00D341DE">
            <w:pPr>
              <w:pStyle w:val="ListParagraph"/>
              <w:numPr>
                <w:ilvl w:val="0"/>
                <w:numId w:val="18"/>
              </w:numPr>
              <w:spacing w:after="0" w:line="257" w:lineRule="auto"/>
              <w:ind w:left="340"/>
              <w:rPr>
                <w:sz w:val="18"/>
                <w:szCs w:val="18"/>
                <w:lang w:eastAsia="zh-CN"/>
              </w:rPr>
            </w:pPr>
            <w:r w:rsidRPr="00111F5C">
              <w:rPr>
                <w:sz w:val="18"/>
                <w:szCs w:val="18"/>
                <w:lang w:eastAsia="zh-CN"/>
              </w:rPr>
              <w:t>Sub-Case B:</w:t>
            </w:r>
            <w:r>
              <w:rPr>
                <w:sz w:val="18"/>
                <w:szCs w:val="18"/>
                <w:lang w:eastAsia="zh-CN"/>
              </w:rPr>
              <w:t xml:space="preserve"> </w:t>
            </w:r>
            <w:r w:rsidRPr="00111F5C">
              <w:rPr>
                <w:sz w:val="18"/>
                <w:szCs w:val="18"/>
                <w:lang w:eastAsia="zh-CN"/>
              </w:rPr>
              <w:t>Cross frequency DL Tx beam /beam pair prediction</w:t>
            </w:r>
            <w:r>
              <w:rPr>
                <w:sz w:val="18"/>
                <w:szCs w:val="18"/>
                <w:lang w:eastAsia="zh-CN"/>
              </w:rPr>
              <w:t>;</w:t>
            </w:r>
          </w:p>
          <w:p w14:paraId="3AC96DB0" w14:textId="77777777" w:rsidR="00111F5C" w:rsidRDefault="00111F5C" w:rsidP="00D341DE">
            <w:pPr>
              <w:pStyle w:val="ListParagraph"/>
              <w:numPr>
                <w:ilvl w:val="0"/>
                <w:numId w:val="18"/>
              </w:numPr>
              <w:spacing w:after="0" w:line="257" w:lineRule="auto"/>
              <w:ind w:left="340"/>
              <w:rPr>
                <w:sz w:val="18"/>
                <w:szCs w:val="18"/>
                <w:lang w:eastAsia="zh-CN"/>
              </w:rPr>
            </w:pPr>
            <w:r w:rsidRPr="00111F5C">
              <w:rPr>
                <w:sz w:val="18"/>
                <w:szCs w:val="18"/>
                <w:lang w:eastAsia="zh-CN"/>
              </w:rPr>
              <w:t>Sub-Case C:</w:t>
            </w:r>
            <w:r>
              <w:rPr>
                <w:sz w:val="18"/>
                <w:szCs w:val="18"/>
                <w:lang w:eastAsia="zh-CN"/>
              </w:rPr>
              <w:t xml:space="preserve"> </w:t>
            </w:r>
            <w:r w:rsidRPr="00111F5C">
              <w:rPr>
                <w:sz w:val="18"/>
                <w:szCs w:val="18"/>
                <w:lang w:eastAsia="zh-CN"/>
              </w:rPr>
              <w:t>Tx-Rx beam pair prediction</w:t>
            </w:r>
            <w:r>
              <w:rPr>
                <w:sz w:val="18"/>
                <w:szCs w:val="18"/>
                <w:lang w:eastAsia="zh-CN"/>
              </w:rPr>
              <w:t>;</w:t>
            </w:r>
          </w:p>
          <w:p w14:paraId="65C77519" w14:textId="77777777" w:rsidR="00111F5C" w:rsidRPr="007B16AC" w:rsidRDefault="00111F5C" w:rsidP="00D341DE">
            <w:pPr>
              <w:pStyle w:val="ListParagraph"/>
              <w:numPr>
                <w:ilvl w:val="0"/>
                <w:numId w:val="18"/>
              </w:numPr>
              <w:spacing w:after="0" w:line="257" w:lineRule="auto"/>
              <w:ind w:left="340"/>
              <w:rPr>
                <w:color w:val="A6A6A6" w:themeColor="background1" w:themeShade="A6"/>
                <w:sz w:val="18"/>
                <w:szCs w:val="18"/>
                <w:lang w:eastAsia="zh-CN"/>
              </w:rPr>
            </w:pPr>
            <w:r w:rsidRPr="007B16AC">
              <w:rPr>
                <w:color w:val="A6A6A6" w:themeColor="background1" w:themeShade="A6"/>
                <w:sz w:val="18"/>
                <w:szCs w:val="18"/>
                <w:lang w:eastAsia="zh-CN"/>
              </w:rPr>
              <w:t>Sub-Case D: Beam prediction for initial access;</w:t>
            </w:r>
          </w:p>
          <w:p w14:paraId="47822532" w14:textId="77777777" w:rsidR="00111F5C" w:rsidRDefault="00111F5C" w:rsidP="00D341DE">
            <w:pPr>
              <w:pStyle w:val="ListParagraph"/>
              <w:numPr>
                <w:ilvl w:val="0"/>
                <w:numId w:val="18"/>
              </w:numPr>
              <w:spacing w:after="0" w:line="257" w:lineRule="auto"/>
              <w:ind w:left="340"/>
              <w:rPr>
                <w:sz w:val="18"/>
                <w:szCs w:val="18"/>
                <w:lang w:eastAsia="zh-CN"/>
              </w:rPr>
            </w:pPr>
            <w:r w:rsidRPr="00111F5C">
              <w:rPr>
                <w:sz w:val="18"/>
                <w:szCs w:val="18"/>
                <w:lang w:eastAsia="zh-CN"/>
              </w:rPr>
              <w:t>Sub-Case E:</w:t>
            </w:r>
            <w:r>
              <w:rPr>
                <w:sz w:val="18"/>
                <w:szCs w:val="18"/>
                <w:lang w:eastAsia="zh-CN"/>
              </w:rPr>
              <w:t xml:space="preserve"> </w:t>
            </w:r>
            <w:r w:rsidRPr="00111F5C">
              <w:rPr>
                <w:sz w:val="18"/>
                <w:szCs w:val="18"/>
                <w:lang w:eastAsia="zh-CN"/>
              </w:rPr>
              <w:t>DL Tx beam prediction for spatial and/or temporal domain with additional local UE information</w:t>
            </w:r>
            <w:r>
              <w:rPr>
                <w:sz w:val="18"/>
                <w:szCs w:val="18"/>
                <w:lang w:eastAsia="zh-CN"/>
              </w:rPr>
              <w:t>;</w:t>
            </w:r>
          </w:p>
          <w:p w14:paraId="22723807" w14:textId="4A9D5A3D" w:rsidR="00111F5C" w:rsidRPr="00111F5C" w:rsidRDefault="00111F5C" w:rsidP="00D341DE">
            <w:pPr>
              <w:pStyle w:val="ListParagraph"/>
              <w:numPr>
                <w:ilvl w:val="0"/>
                <w:numId w:val="18"/>
              </w:numPr>
              <w:spacing w:after="0" w:line="257" w:lineRule="auto"/>
              <w:ind w:left="340"/>
              <w:rPr>
                <w:sz w:val="18"/>
                <w:szCs w:val="18"/>
                <w:lang w:eastAsia="zh-CN"/>
              </w:rPr>
            </w:pPr>
            <w:r w:rsidRPr="00111F5C">
              <w:rPr>
                <w:sz w:val="18"/>
                <w:szCs w:val="18"/>
                <w:lang w:eastAsia="zh-CN"/>
              </w:rPr>
              <w:t>Sub-Case F:</w:t>
            </w:r>
            <w:r>
              <w:rPr>
                <w:sz w:val="18"/>
                <w:szCs w:val="18"/>
                <w:lang w:eastAsia="zh-CN"/>
              </w:rPr>
              <w:t xml:space="preserve"> </w:t>
            </w:r>
            <w:r w:rsidRPr="00111F5C">
              <w:rPr>
                <w:sz w:val="18"/>
                <w:szCs w:val="18"/>
                <w:lang w:eastAsia="zh-CN"/>
              </w:rPr>
              <w:t xml:space="preserve">reinforcement learning-based approach beam selection </w:t>
            </w:r>
          </w:p>
          <w:p w14:paraId="755CCE74" w14:textId="2961D951" w:rsidR="001A0DD5" w:rsidRPr="00C61D9D" w:rsidRDefault="00C61D9D" w:rsidP="005F1B25">
            <w:pPr>
              <w:rPr>
                <w:sz w:val="18"/>
                <w:szCs w:val="18"/>
                <w:lang w:eastAsia="zh-CN"/>
              </w:rPr>
            </w:pPr>
            <w:r>
              <w:rPr>
                <w:sz w:val="18"/>
                <w:szCs w:val="18"/>
                <w:lang w:eastAsia="zh-CN"/>
              </w:rPr>
              <w:t xml:space="preserve">Besides, some other advanced </w:t>
            </w:r>
            <w:r w:rsidR="00C558D3">
              <w:rPr>
                <w:sz w:val="18"/>
                <w:szCs w:val="18"/>
                <w:lang w:eastAsia="zh-CN"/>
              </w:rPr>
              <w:t>mechanisms</w:t>
            </w:r>
            <w:r>
              <w:rPr>
                <w:sz w:val="18"/>
                <w:szCs w:val="18"/>
                <w:lang w:eastAsia="zh-CN"/>
              </w:rPr>
              <w:t>, e.g., compressed sensing [</w:t>
            </w:r>
            <w:r w:rsidR="00C558D3">
              <w:rPr>
                <w:sz w:val="18"/>
                <w:szCs w:val="18"/>
                <w:lang w:eastAsia="zh-CN"/>
              </w:rPr>
              <w:t>6,8</w:t>
            </w:r>
            <w:r>
              <w:rPr>
                <w:sz w:val="18"/>
                <w:szCs w:val="18"/>
                <w:lang w:eastAsia="zh-CN"/>
              </w:rPr>
              <w:t>]</w:t>
            </w:r>
            <w:r w:rsidR="00BD4284">
              <w:rPr>
                <w:sz w:val="18"/>
                <w:szCs w:val="18"/>
                <w:lang w:eastAsia="zh-CN"/>
              </w:rPr>
              <w:t xml:space="preserve">, </w:t>
            </w:r>
            <w:r w:rsidR="00BD4284">
              <w:rPr>
                <w:sz w:val="18"/>
                <w:szCs w:val="18"/>
              </w:rPr>
              <w:t>Low-</w:t>
            </w:r>
            <w:r w:rsidR="00BD4284" w:rsidRPr="00101FA1">
              <w:rPr>
                <w:sz w:val="18"/>
                <w:szCs w:val="18"/>
              </w:rPr>
              <w:t>interference</w:t>
            </w:r>
            <w:r w:rsidR="00BD4284">
              <w:rPr>
                <w:sz w:val="18"/>
                <w:szCs w:val="18"/>
              </w:rPr>
              <w:t>/weak-DL-Tx beam</w:t>
            </w:r>
            <w:r w:rsidR="00BD4284" w:rsidRPr="00101FA1">
              <w:rPr>
                <w:sz w:val="18"/>
                <w:szCs w:val="18"/>
              </w:rPr>
              <w:t xml:space="preserve"> reporting </w:t>
            </w:r>
            <w:r w:rsidR="00BD4284">
              <w:rPr>
                <w:sz w:val="18"/>
                <w:szCs w:val="18"/>
              </w:rPr>
              <w:t>[5] [8] [16]</w:t>
            </w:r>
            <w:r w:rsidR="00C558D3">
              <w:rPr>
                <w:sz w:val="18"/>
                <w:szCs w:val="18"/>
                <w:lang w:eastAsia="zh-CN"/>
              </w:rPr>
              <w:t xml:space="preserve"> and </w:t>
            </w:r>
            <w:r w:rsidR="00C558D3" w:rsidRPr="00C558D3">
              <w:rPr>
                <w:sz w:val="18"/>
                <w:szCs w:val="18"/>
                <w:lang w:eastAsia="zh-CN"/>
              </w:rPr>
              <w:t>Online Sensing-Aided Geometric Prediction</w:t>
            </w:r>
            <w:r w:rsidR="00C558D3">
              <w:rPr>
                <w:sz w:val="18"/>
                <w:szCs w:val="18"/>
                <w:lang w:eastAsia="zh-CN"/>
              </w:rPr>
              <w:t xml:space="preserve"> [34], are proposed.</w:t>
            </w:r>
          </w:p>
          <w:p w14:paraId="4EAC38C6" w14:textId="1143E960" w:rsidR="00C61D9D" w:rsidRPr="00BA4BF8" w:rsidRDefault="00C61D9D" w:rsidP="005F1B25">
            <w:pPr>
              <w:rPr>
                <w:sz w:val="18"/>
                <w:szCs w:val="18"/>
                <w:u w:val="single"/>
                <w:lang w:eastAsia="zh-CN"/>
              </w:rPr>
            </w:pPr>
          </w:p>
        </w:tc>
        <w:tc>
          <w:tcPr>
            <w:tcW w:w="1710" w:type="dxa"/>
          </w:tcPr>
          <w:p w14:paraId="400AD41A" w14:textId="7D1375B1" w:rsidR="001A0DD5" w:rsidRDefault="003621E2" w:rsidP="000D5954">
            <w:pPr>
              <w:rPr>
                <w:sz w:val="18"/>
                <w:szCs w:val="18"/>
                <w:lang w:eastAsia="zh-CN"/>
              </w:rPr>
            </w:pPr>
            <w:r>
              <w:rPr>
                <w:sz w:val="18"/>
                <w:szCs w:val="18"/>
                <w:lang w:eastAsia="zh-CN"/>
              </w:rPr>
              <w:t xml:space="preserve">All </w:t>
            </w:r>
            <w:r w:rsidR="007B16AC">
              <w:rPr>
                <w:sz w:val="18"/>
                <w:szCs w:val="18"/>
                <w:lang w:eastAsia="zh-CN"/>
              </w:rPr>
              <w:t>COMPANIES</w:t>
            </w:r>
          </w:p>
        </w:tc>
      </w:tr>
      <w:tr w:rsidR="009666E3" w14:paraId="7BF8A384" w14:textId="77777777" w:rsidTr="00B20147">
        <w:trPr>
          <w:trHeight w:val="288"/>
        </w:trPr>
        <w:tc>
          <w:tcPr>
            <w:tcW w:w="355" w:type="dxa"/>
          </w:tcPr>
          <w:p w14:paraId="1068D4D8" w14:textId="696B6956" w:rsidR="009666E3" w:rsidRDefault="00CE3F8D" w:rsidP="002E730D">
            <w:pPr>
              <w:jc w:val="center"/>
              <w:rPr>
                <w:sz w:val="18"/>
                <w:szCs w:val="18"/>
                <w:lang w:eastAsia="zh-CN"/>
              </w:rPr>
            </w:pPr>
            <w:r>
              <w:rPr>
                <w:sz w:val="18"/>
                <w:szCs w:val="18"/>
                <w:lang w:eastAsia="zh-CN"/>
              </w:rPr>
              <w:t>8</w:t>
            </w:r>
          </w:p>
        </w:tc>
        <w:tc>
          <w:tcPr>
            <w:tcW w:w="1440" w:type="dxa"/>
          </w:tcPr>
          <w:p w14:paraId="20BA2B73" w14:textId="221B56E9" w:rsidR="009666E3" w:rsidRDefault="009666E3" w:rsidP="002E730D">
            <w:pPr>
              <w:jc w:val="center"/>
              <w:rPr>
                <w:sz w:val="18"/>
                <w:szCs w:val="18"/>
                <w:lang w:eastAsia="zh-CN"/>
              </w:rPr>
            </w:pPr>
            <w:r>
              <w:rPr>
                <w:sz w:val="18"/>
                <w:szCs w:val="18"/>
                <w:lang w:eastAsia="zh-CN"/>
              </w:rPr>
              <w:t>Requirements on unifying framework of beam management and mobility</w:t>
            </w:r>
          </w:p>
        </w:tc>
        <w:tc>
          <w:tcPr>
            <w:tcW w:w="6480" w:type="dxa"/>
          </w:tcPr>
          <w:p w14:paraId="0CA60A2C" w14:textId="77777777" w:rsidR="009666E3" w:rsidRPr="00870C26" w:rsidRDefault="009666E3" w:rsidP="009666E3">
            <w:pPr>
              <w:rPr>
                <w:rFonts w:cs="Times New Roman"/>
                <w:sz w:val="18"/>
                <w:szCs w:val="18"/>
                <w:u w:val="single"/>
                <w:lang w:eastAsia="zh-CN"/>
              </w:rPr>
            </w:pPr>
            <w:r>
              <w:rPr>
                <w:rFonts w:cs="Times New Roman"/>
                <w:sz w:val="18"/>
                <w:szCs w:val="18"/>
                <w:u w:val="single"/>
                <w:lang w:eastAsia="zh-CN"/>
              </w:rPr>
              <w:t>Unified design for beam measurement and mobility</w:t>
            </w:r>
          </w:p>
          <w:p w14:paraId="58E10057" w14:textId="77777777" w:rsidR="009666E3" w:rsidRDefault="009666E3" w:rsidP="00D341DE">
            <w:pPr>
              <w:pStyle w:val="ListParagraph"/>
              <w:numPr>
                <w:ilvl w:val="0"/>
                <w:numId w:val="18"/>
              </w:numPr>
              <w:spacing w:after="0" w:line="257" w:lineRule="auto"/>
              <w:ind w:left="340"/>
              <w:jc w:val="both"/>
              <w:rPr>
                <w:sz w:val="18"/>
                <w:szCs w:val="18"/>
                <w:lang w:eastAsia="zh-CN"/>
              </w:rPr>
            </w:pPr>
            <w:r>
              <w:rPr>
                <w:sz w:val="18"/>
                <w:szCs w:val="18"/>
                <w:lang w:eastAsia="zh-CN"/>
              </w:rPr>
              <w:t>[5] …</w:t>
            </w:r>
            <w:r>
              <w:t xml:space="preserve"> </w:t>
            </w:r>
            <w:r>
              <w:rPr>
                <w:sz w:val="18"/>
                <w:szCs w:val="18"/>
                <w:lang w:eastAsia="zh-CN"/>
              </w:rPr>
              <w:t>co</w:t>
            </w:r>
            <w:r w:rsidRPr="007F529A">
              <w:rPr>
                <w:sz w:val="18"/>
                <w:szCs w:val="18"/>
                <w:lang w:eastAsia="zh-CN"/>
              </w:rPr>
              <w:t>nsidering the redundancy as given above, we believe it is essential to support a unified beam reporting framework for MIMO and mobility. For more detailed discussions regarding unified BM for MIMO and mobility, please refer to our companion papers</w:t>
            </w:r>
          </w:p>
          <w:p w14:paraId="4AD6F8F3" w14:textId="77777777" w:rsidR="009666E3" w:rsidRDefault="009666E3" w:rsidP="00D341DE">
            <w:pPr>
              <w:pStyle w:val="ListParagraph"/>
              <w:numPr>
                <w:ilvl w:val="0"/>
                <w:numId w:val="18"/>
              </w:numPr>
              <w:spacing w:after="0" w:line="257" w:lineRule="auto"/>
              <w:ind w:left="340"/>
              <w:jc w:val="both"/>
              <w:rPr>
                <w:sz w:val="18"/>
                <w:szCs w:val="18"/>
                <w:lang w:eastAsia="zh-CN"/>
              </w:rPr>
            </w:pPr>
            <w:r>
              <w:rPr>
                <w:sz w:val="18"/>
                <w:szCs w:val="18"/>
                <w:lang w:eastAsia="zh-CN"/>
              </w:rPr>
              <w:t xml:space="preserve">[13] … </w:t>
            </w:r>
            <w:r w:rsidRPr="00743BA0">
              <w:rPr>
                <w:sz w:val="18"/>
                <w:szCs w:val="18"/>
                <w:lang w:eastAsia="zh-CN"/>
              </w:rPr>
              <w:t>To avoid the above issues in NR and strive for a simple system design in 6G, a unified and simplified beam measurement and report configuration framework for different scenarios should be studied. As beam measurement on serving cell and report can be achieved based on either measurement and report configuration framework for ICBM or for LTM, and both of them also support inter-cell scenarios, they could be considered</w:t>
            </w:r>
            <w:r>
              <w:rPr>
                <w:sz w:val="18"/>
                <w:szCs w:val="18"/>
                <w:lang w:eastAsia="zh-CN"/>
              </w:rPr>
              <w:t>.</w:t>
            </w:r>
          </w:p>
          <w:p w14:paraId="341958F8" w14:textId="625F517C" w:rsidR="009666E3" w:rsidRDefault="009666E3" w:rsidP="00D341DE">
            <w:pPr>
              <w:pStyle w:val="ListParagraph"/>
              <w:numPr>
                <w:ilvl w:val="0"/>
                <w:numId w:val="18"/>
              </w:numPr>
              <w:spacing w:after="0" w:line="257" w:lineRule="auto"/>
              <w:ind w:left="340"/>
              <w:jc w:val="both"/>
              <w:rPr>
                <w:sz w:val="18"/>
                <w:szCs w:val="18"/>
                <w:lang w:eastAsia="zh-CN"/>
              </w:rPr>
            </w:pPr>
            <w:r>
              <w:rPr>
                <w:sz w:val="18"/>
                <w:szCs w:val="18"/>
                <w:lang w:eastAsia="zh-CN"/>
              </w:rPr>
              <w:t xml:space="preserve">[19] … </w:t>
            </w:r>
            <w:r w:rsidRPr="00CD4131">
              <w:rPr>
                <w:sz w:val="18"/>
                <w:szCs w:val="18"/>
                <w:lang w:eastAsia="zh-CN"/>
              </w:rPr>
              <w:t>to reduce overhead/latency and achieve energy saving gains during mobility procedures, we propose to introduce layer-1 (L1) mobility, in which measurement/reporting procedures, beam indication and cell switching signaling can all be based on L1 signaling or more specifically DCI based indications. For instance, at least for some deployment scenarios, the cell switching command (CSC) MAC CE can be replaced by DCI based indications providing “seamless” cell switching experience to the UE, which can be a prominent candidate technology for 6GR</w:t>
            </w:r>
            <w:r>
              <w:rPr>
                <w:sz w:val="18"/>
                <w:szCs w:val="18"/>
                <w:lang w:eastAsia="zh-CN"/>
              </w:rPr>
              <w:t>…</w:t>
            </w:r>
          </w:p>
          <w:p w14:paraId="7DC5F2F6" w14:textId="7945B190" w:rsidR="00BB618B" w:rsidRDefault="00BB618B" w:rsidP="00D341DE">
            <w:pPr>
              <w:pStyle w:val="ListParagraph"/>
              <w:numPr>
                <w:ilvl w:val="0"/>
                <w:numId w:val="18"/>
              </w:numPr>
              <w:spacing w:after="0" w:line="257" w:lineRule="auto"/>
              <w:ind w:left="340"/>
              <w:jc w:val="both"/>
              <w:rPr>
                <w:sz w:val="18"/>
                <w:szCs w:val="18"/>
                <w:lang w:eastAsia="zh-CN"/>
              </w:rPr>
            </w:pPr>
            <w:r>
              <w:rPr>
                <w:sz w:val="18"/>
                <w:szCs w:val="18"/>
                <w:lang w:eastAsia="zh-CN"/>
              </w:rPr>
              <w:t xml:space="preserve">[25] … </w:t>
            </w:r>
            <w:r w:rsidRPr="00BB618B">
              <w:rPr>
                <w:sz w:val="18"/>
                <w:szCs w:val="18"/>
                <w:lang w:eastAsia="zh-CN"/>
              </w:rPr>
              <w:t>In 6GR, L1 based beam management operations are supported for DL Tx/Rx beam selection and UL Tx/Rx beam selection purposes. Consider how to support beam-level mobility, e.g., in L1 with a common signaling framework for other BM operations or in L2 with a separate signaling framework as in NR LTM.</w:t>
            </w:r>
          </w:p>
          <w:p w14:paraId="4B770200" w14:textId="1D7319D4" w:rsidR="009666E3" w:rsidRDefault="009666E3" w:rsidP="00D341DE">
            <w:pPr>
              <w:pStyle w:val="ListParagraph"/>
              <w:numPr>
                <w:ilvl w:val="0"/>
                <w:numId w:val="18"/>
              </w:numPr>
              <w:spacing w:after="0" w:line="257" w:lineRule="auto"/>
              <w:ind w:left="340"/>
              <w:jc w:val="both"/>
              <w:rPr>
                <w:sz w:val="18"/>
                <w:szCs w:val="18"/>
                <w:lang w:eastAsia="zh-CN"/>
              </w:rPr>
            </w:pPr>
            <w:r>
              <w:rPr>
                <w:sz w:val="18"/>
                <w:szCs w:val="18"/>
                <w:lang w:eastAsia="zh-CN"/>
              </w:rPr>
              <w:t xml:space="preserve">[29] … </w:t>
            </w:r>
            <w:r w:rsidRPr="004A0212">
              <w:rPr>
                <w:sz w:val="18"/>
                <w:szCs w:val="18"/>
                <w:lang w:eastAsia="zh-CN"/>
              </w:rPr>
              <w:t>RAN1 defines measurements to support mobility procedures</w:t>
            </w:r>
            <w:r>
              <w:rPr>
                <w:sz w:val="18"/>
                <w:szCs w:val="18"/>
                <w:lang w:eastAsia="zh-CN"/>
              </w:rPr>
              <w:t xml:space="preserve"> and … </w:t>
            </w:r>
            <w:r w:rsidRPr="004A0212">
              <w:rPr>
                <w:sz w:val="18"/>
                <w:szCs w:val="18"/>
                <w:lang w:eastAsia="zh-CN"/>
              </w:rPr>
              <w:t>makes no distinction between measurements used for beam-level and cell-level mobility.</w:t>
            </w:r>
          </w:p>
          <w:p w14:paraId="63B2938F" w14:textId="77582830" w:rsidR="00D24C18" w:rsidRDefault="00D24C18" w:rsidP="00D341DE">
            <w:pPr>
              <w:pStyle w:val="ListParagraph"/>
              <w:numPr>
                <w:ilvl w:val="0"/>
                <w:numId w:val="18"/>
              </w:numPr>
              <w:spacing w:after="0" w:line="257" w:lineRule="auto"/>
              <w:ind w:left="340"/>
              <w:jc w:val="both"/>
              <w:rPr>
                <w:sz w:val="18"/>
                <w:szCs w:val="18"/>
                <w:lang w:eastAsia="zh-CN"/>
              </w:rPr>
            </w:pPr>
            <w:r>
              <w:rPr>
                <w:sz w:val="18"/>
                <w:szCs w:val="18"/>
                <w:lang w:eastAsia="zh-CN"/>
              </w:rPr>
              <w:t>[</w:t>
            </w:r>
            <w:r w:rsidR="00B828B2">
              <w:rPr>
                <w:sz w:val="18"/>
                <w:szCs w:val="18"/>
                <w:lang w:eastAsia="zh-CN"/>
              </w:rPr>
              <w:t>31</w:t>
            </w:r>
            <w:r>
              <w:rPr>
                <w:sz w:val="18"/>
                <w:szCs w:val="18"/>
                <w:lang w:eastAsia="zh-CN"/>
              </w:rPr>
              <w:t>]</w:t>
            </w:r>
            <w:r w:rsidR="00B828B2">
              <w:rPr>
                <w:sz w:val="18"/>
                <w:szCs w:val="18"/>
                <w:lang w:eastAsia="zh-CN"/>
              </w:rPr>
              <w:t xml:space="preserve"> … </w:t>
            </w:r>
            <w:r w:rsidR="00B828B2" w:rsidRPr="00B828B2">
              <w:rPr>
                <w:sz w:val="18"/>
                <w:szCs w:val="18"/>
                <w:lang w:eastAsia="zh-CN"/>
              </w:rPr>
              <w:t>in 6GR, to achieve seamless connectivity and free the UE from the constraints of a traditional cell boundaries, as well as reduce latency and signaling overhead, it is valuable to study whether a unified framework could support both BM and mobility via L1/L2/L3 procedures in 6GR. The unified framework should be considered under different deployment scenarios, e.g., intra-cell/inter-cell BM, single-DCI-based multi-TRP, multi-DCI-based multi-TRP, single cell with multiple carriers, etc. The unified framework should also consider FR2 RF propagation aspects such as extremely narrow pencil beam and analogue beam sweeping.</w:t>
            </w:r>
          </w:p>
          <w:p w14:paraId="2121B179" w14:textId="77777777" w:rsidR="009666E3" w:rsidRDefault="009666E3" w:rsidP="001A0DD5">
            <w:pPr>
              <w:rPr>
                <w:sz w:val="18"/>
                <w:szCs w:val="18"/>
                <w:u w:val="single"/>
                <w:lang w:eastAsia="zh-CN"/>
              </w:rPr>
            </w:pPr>
          </w:p>
        </w:tc>
        <w:tc>
          <w:tcPr>
            <w:tcW w:w="1710" w:type="dxa"/>
          </w:tcPr>
          <w:p w14:paraId="24A22881" w14:textId="1CBD623D" w:rsidR="009666E3" w:rsidRDefault="009666E3" w:rsidP="000D5954">
            <w:pPr>
              <w:rPr>
                <w:sz w:val="18"/>
                <w:szCs w:val="18"/>
                <w:lang w:eastAsia="zh-CN"/>
              </w:rPr>
            </w:pPr>
            <w:r>
              <w:rPr>
                <w:sz w:val="18"/>
                <w:szCs w:val="18"/>
                <w:lang w:eastAsia="zh-CN"/>
              </w:rPr>
              <w:t>Huawei/</w:t>
            </w:r>
            <w:proofErr w:type="spellStart"/>
            <w:r>
              <w:rPr>
                <w:sz w:val="18"/>
                <w:szCs w:val="18"/>
                <w:lang w:eastAsia="zh-CN"/>
              </w:rPr>
              <w:t>HiSi</w:t>
            </w:r>
            <w:proofErr w:type="spellEnd"/>
            <w:r>
              <w:rPr>
                <w:sz w:val="18"/>
                <w:szCs w:val="18"/>
                <w:lang w:eastAsia="zh-CN"/>
              </w:rPr>
              <w:t>’, vivo, Samsung</w:t>
            </w:r>
            <w:r w:rsidR="000E48A2">
              <w:rPr>
                <w:sz w:val="18"/>
                <w:szCs w:val="18"/>
                <w:lang w:eastAsia="zh-CN"/>
              </w:rPr>
              <w:t>, Ericsson,</w:t>
            </w:r>
            <w:r w:rsidR="000B510B">
              <w:rPr>
                <w:sz w:val="18"/>
                <w:szCs w:val="18"/>
                <w:lang w:eastAsia="zh-CN"/>
              </w:rPr>
              <w:t xml:space="preserve"> </w:t>
            </w:r>
            <w:proofErr w:type="spellStart"/>
            <w:r w:rsidR="000B510B">
              <w:rPr>
                <w:sz w:val="18"/>
                <w:szCs w:val="18"/>
                <w:lang w:eastAsia="zh-CN"/>
              </w:rPr>
              <w:t>Spreadtrum</w:t>
            </w:r>
            <w:proofErr w:type="spellEnd"/>
            <w:r w:rsidR="000B510B">
              <w:rPr>
                <w:sz w:val="18"/>
                <w:szCs w:val="18"/>
                <w:lang w:eastAsia="zh-CN"/>
              </w:rPr>
              <w:t>,</w:t>
            </w:r>
            <w:r w:rsidR="000E48A2">
              <w:rPr>
                <w:sz w:val="18"/>
                <w:szCs w:val="18"/>
                <w:lang w:eastAsia="zh-CN"/>
              </w:rPr>
              <w:t xml:space="preserve"> </w:t>
            </w:r>
            <w:r w:rsidR="00E815DD">
              <w:rPr>
                <w:sz w:val="18"/>
                <w:szCs w:val="18"/>
                <w:lang w:eastAsia="zh-CN"/>
              </w:rPr>
              <w:t xml:space="preserve">LGE, ZTE, </w:t>
            </w:r>
            <w:r w:rsidR="00B828B2">
              <w:rPr>
                <w:sz w:val="18"/>
                <w:szCs w:val="18"/>
                <w:lang w:eastAsia="zh-CN"/>
              </w:rPr>
              <w:t xml:space="preserve">Panasonic, </w:t>
            </w:r>
            <w:r w:rsidR="000B152E">
              <w:rPr>
                <w:sz w:val="18"/>
                <w:szCs w:val="18"/>
                <w:lang w:eastAsia="zh-CN"/>
              </w:rPr>
              <w:t xml:space="preserve">Sony, </w:t>
            </w:r>
            <w:proofErr w:type="spellStart"/>
            <w:r w:rsidR="005E52DB" w:rsidRPr="005E52DB">
              <w:rPr>
                <w:sz w:val="18"/>
                <w:szCs w:val="18"/>
                <w:lang w:eastAsia="zh-CN"/>
              </w:rPr>
              <w:t>CEWiT</w:t>
            </w:r>
            <w:proofErr w:type="spellEnd"/>
            <w:r w:rsidR="008571BC">
              <w:rPr>
                <w:sz w:val="18"/>
                <w:szCs w:val="18"/>
                <w:lang w:eastAsia="zh-CN"/>
              </w:rPr>
              <w:t>,</w:t>
            </w:r>
          </w:p>
        </w:tc>
      </w:tr>
      <w:tr w:rsidR="009E081F" w14:paraId="16D67E5A" w14:textId="77777777" w:rsidTr="00B20147">
        <w:trPr>
          <w:trHeight w:val="288"/>
        </w:trPr>
        <w:tc>
          <w:tcPr>
            <w:tcW w:w="355" w:type="dxa"/>
          </w:tcPr>
          <w:p w14:paraId="72CA0507" w14:textId="30F592E9" w:rsidR="009E081F" w:rsidRPr="00840650" w:rsidRDefault="00CE3F8D" w:rsidP="002E730D">
            <w:pPr>
              <w:jc w:val="center"/>
              <w:rPr>
                <w:rFonts w:cs="Times New Roman"/>
                <w:sz w:val="18"/>
                <w:szCs w:val="18"/>
                <w:lang w:eastAsia="zh-CN"/>
              </w:rPr>
            </w:pPr>
            <w:r>
              <w:rPr>
                <w:rFonts w:cs="Times New Roman"/>
                <w:sz w:val="18"/>
                <w:szCs w:val="18"/>
                <w:lang w:eastAsia="zh-CN"/>
              </w:rPr>
              <w:lastRenderedPageBreak/>
              <w:t>9</w:t>
            </w:r>
          </w:p>
        </w:tc>
        <w:tc>
          <w:tcPr>
            <w:tcW w:w="1440" w:type="dxa"/>
          </w:tcPr>
          <w:p w14:paraId="4B2FD667" w14:textId="35211620" w:rsidR="009E081F" w:rsidRPr="00840650" w:rsidRDefault="007E0C30" w:rsidP="007E0C30">
            <w:pPr>
              <w:rPr>
                <w:sz w:val="18"/>
                <w:szCs w:val="18"/>
                <w:lang w:eastAsia="zh-CN"/>
              </w:rPr>
            </w:pPr>
            <w:r>
              <w:rPr>
                <w:sz w:val="18"/>
                <w:szCs w:val="18"/>
                <w:lang w:eastAsia="zh-CN"/>
              </w:rPr>
              <w:t>Other requirements</w:t>
            </w:r>
          </w:p>
        </w:tc>
        <w:tc>
          <w:tcPr>
            <w:tcW w:w="6480" w:type="dxa"/>
          </w:tcPr>
          <w:p w14:paraId="74C00F48" w14:textId="77777777" w:rsidR="003D5CD4" w:rsidRDefault="003D5CD4" w:rsidP="003D5CD4">
            <w:pPr>
              <w:rPr>
                <w:rFonts w:cs="Times New Roman"/>
                <w:sz w:val="18"/>
                <w:szCs w:val="18"/>
                <w:u w:val="single"/>
                <w:lang w:eastAsia="zh-CN"/>
              </w:rPr>
            </w:pPr>
            <w:r>
              <w:rPr>
                <w:rFonts w:cs="Times New Roman"/>
                <w:sz w:val="18"/>
                <w:szCs w:val="18"/>
                <w:u w:val="single"/>
                <w:lang w:eastAsia="zh-CN"/>
              </w:rPr>
              <w:t>Requirement for beam training</w:t>
            </w:r>
          </w:p>
          <w:p w14:paraId="0717460E" w14:textId="77777777" w:rsidR="003D5CD4" w:rsidRPr="002F63EC" w:rsidRDefault="003D5CD4" w:rsidP="00D341DE">
            <w:pPr>
              <w:pStyle w:val="ListParagraph"/>
              <w:numPr>
                <w:ilvl w:val="0"/>
                <w:numId w:val="18"/>
              </w:numPr>
              <w:spacing w:after="0" w:line="257" w:lineRule="auto"/>
              <w:ind w:left="340"/>
              <w:rPr>
                <w:sz w:val="18"/>
                <w:szCs w:val="18"/>
                <w:lang w:eastAsia="zh-CN"/>
              </w:rPr>
            </w:pPr>
            <w:r>
              <w:rPr>
                <w:sz w:val="18"/>
                <w:szCs w:val="18"/>
                <w:lang w:eastAsia="zh-CN"/>
              </w:rPr>
              <w:t xml:space="preserve">[29] … </w:t>
            </w:r>
            <w:r w:rsidRPr="002F63EC">
              <w:rPr>
                <w:sz w:val="18"/>
                <w:szCs w:val="18"/>
                <w:lang w:eastAsia="zh-CN"/>
              </w:rPr>
              <w:t>Future deployments at higher bands will have a large number of beams, e.g. 1000+ beams, and it is important for NW to quickly find the best beam to serve the UE. One solution is to use the Rel-19 beam prediction feature to enable the UE to predict the best beam and report such predictions to the NW.</w:t>
            </w:r>
          </w:p>
          <w:p w14:paraId="13DB8BFD" w14:textId="77777777" w:rsidR="003D5CD4" w:rsidRDefault="003D5CD4" w:rsidP="007E0C30">
            <w:pPr>
              <w:rPr>
                <w:rFonts w:cs="Times New Roman"/>
                <w:sz w:val="18"/>
                <w:szCs w:val="18"/>
                <w:u w:val="single"/>
                <w:lang w:eastAsia="zh-CN"/>
              </w:rPr>
            </w:pPr>
          </w:p>
          <w:p w14:paraId="64B45224" w14:textId="77777777" w:rsidR="003D5CD4" w:rsidRDefault="003D5CD4" w:rsidP="007E0C30">
            <w:pPr>
              <w:rPr>
                <w:rFonts w:cs="Times New Roman"/>
                <w:sz w:val="18"/>
                <w:szCs w:val="18"/>
                <w:u w:val="single"/>
                <w:lang w:eastAsia="zh-CN"/>
              </w:rPr>
            </w:pPr>
          </w:p>
          <w:p w14:paraId="3198A545" w14:textId="68962FCA" w:rsidR="007E0C30" w:rsidRPr="00870C26" w:rsidRDefault="007E0C30" w:rsidP="007E0C30">
            <w:pPr>
              <w:rPr>
                <w:rFonts w:cs="Times New Roman"/>
                <w:sz w:val="18"/>
                <w:szCs w:val="18"/>
                <w:u w:val="single"/>
                <w:lang w:eastAsia="zh-CN"/>
              </w:rPr>
            </w:pPr>
            <w:r>
              <w:rPr>
                <w:rFonts w:cs="Times New Roman"/>
                <w:sz w:val="18"/>
                <w:szCs w:val="18"/>
                <w:u w:val="single"/>
                <w:lang w:eastAsia="zh-CN"/>
              </w:rPr>
              <w:t>Delivery of other key transmission parameter(s)</w:t>
            </w:r>
          </w:p>
          <w:p w14:paraId="09B0C89C" w14:textId="3351665F" w:rsidR="007E0C30" w:rsidRDefault="007E0C30" w:rsidP="002253E5">
            <w:pPr>
              <w:pStyle w:val="ListParagraph"/>
              <w:numPr>
                <w:ilvl w:val="0"/>
                <w:numId w:val="18"/>
              </w:numPr>
              <w:spacing w:after="0" w:line="257" w:lineRule="auto"/>
              <w:ind w:left="340"/>
              <w:rPr>
                <w:sz w:val="18"/>
                <w:szCs w:val="18"/>
                <w:lang w:eastAsia="zh-CN"/>
              </w:rPr>
            </w:pPr>
            <w:r>
              <w:rPr>
                <w:sz w:val="18"/>
                <w:szCs w:val="18"/>
                <w:lang w:eastAsia="zh-CN"/>
              </w:rPr>
              <w:t>[10]</w:t>
            </w:r>
            <w:r w:rsidR="00861ED6">
              <w:rPr>
                <w:sz w:val="18"/>
                <w:szCs w:val="18"/>
                <w:lang w:eastAsia="zh-CN"/>
              </w:rPr>
              <w:t xml:space="preserve"> </w:t>
            </w:r>
            <w:r>
              <w:rPr>
                <w:sz w:val="18"/>
                <w:szCs w:val="18"/>
                <w:lang w:eastAsia="zh-CN"/>
              </w:rPr>
              <w:t xml:space="preserve">… </w:t>
            </w:r>
            <w:r w:rsidRPr="007E0C30">
              <w:rPr>
                <w:sz w:val="18"/>
                <w:szCs w:val="18"/>
                <w:lang w:eastAsia="zh-CN"/>
              </w:rPr>
              <w:t>To support DL/UL beam switching among different TRPs/cells, 6GR should study the essential L1 parameters other than QCL assumptions (e.g., PCI, UL power-control references/parameters, timing advance, cell-specific DL/UL control channel resources) that can be updated based on or along with TCI state indication/update w/o RRC reconfiguration</w:t>
            </w:r>
          </w:p>
          <w:p w14:paraId="05B9FCF1" w14:textId="2974B823" w:rsidR="007E0C30" w:rsidRDefault="007E0C30" w:rsidP="00960F79">
            <w:pPr>
              <w:rPr>
                <w:sz w:val="18"/>
                <w:szCs w:val="18"/>
                <w:lang w:eastAsia="zh-CN"/>
              </w:rPr>
            </w:pPr>
          </w:p>
          <w:p w14:paraId="15B73C7E" w14:textId="56956937" w:rsidR="004462D8" w:rsidRPr="004462D8" w:rsidRDefault="004462D8" w:rsidP="00960F79">
            <w:pPr>
              <w:rPr>
                <w:rFonts w:cs="Times New Roman"/>
                <w:sz w:val="18"/>
                <w:szCs w:val="18"/>
                <w:u w:val="single"/>
                <w:lang w:eastAsia="zh-CN"/>
              </w:rPr>
            </w:pPr>
            <w:r w:rsidRPr="004462D8">
              <w:rPr>
                <w:rFonts w:cs="Times New Roman"/>
                <w:sz w:val="18"/>
                <w:szCs w:val="18"/>
                <w:u w:val="single"/>
                <w:lang w:eastAsia="zh-CN"/>
              </w:rPr>
              <w:t>TN vs NTN</w:t>
            </w:r>
          </w:p>
          <w:p w14:paraId="5F260633" w14:textId="77777777" w:rsidR="004462D8" w:rsidRDefault="004462D8" w:rsidP="004462D8">
            <w:pPr>
              <w:pStyle w:val="ListParagraph"/>
              <w:numPr>
                <w:ilvl w:val="0"/>
                <w:numId w:val="18"/>
              </w:numPr>
              <w:spacing w:after="0" w:line="257" w:lineRule="auto"/>
              <w:ind w:left="340"/>
              <w:jc w:val="both"/>
              <w:rPr>
                <w:sz w:val="18"/>
                <w:szCs w:val="18"/>
                <w:lang w:eastAsia="zh-CN"/>
              </w:rPr>
            </w:pPr>
            <w:r>
              <w:rPr>
                <w:sz w:val="18"/>
                <w:szCs w:val="18"/>
                <w:lang w:eastAsia="zh-CN"/>
              </w:rPr>
              <w:t xml:space="preserve">[27] … </w:t>
            </w:r>
            <w:r w:rsidRPr="004462D8">
              <w:rPr>
                <w:sz w:val="18"/>
                <w:szCs w:val="18"/>
                <w:lang w:eastAsia="zh-CN"/>
              </w:rPr>
              <w:t xml:space="preserve">SI includes harmonization of TN and </w:t>
            </w:r>
            <w:proofErr w:type="gramStart"/>
            <w:r w:rsidRPr="004462D8">
              <w:rPr>
                <w:sz w:val="18"/>
                <w:szCs w:val="18"/>
                <w:lang w:eastAsia="zh-CN"/>
              </w:rPr>
              <w:t>NTN,</w:t>
            </w:r>
            <w:proofErr w:type="gramEnd"/>
            <w:r w:rsidRPr="004462D8">
              <w:rPr>
                <w:sz w:val="18"/>
                <w:szCs w:val="18"/>
                <w:lang w:eastAsia="zh-CN"/>
              </w:rPr>
              <w:t xml:space="preserve"> beam management procedures may need to account for NTN‑specific conditions.</w:t>
            </w:r>
            <w:r>
              <w:rPr>
                <w:sz w:val="18"/>
                <w:szCs w:val="18"/>
                <w:lang w:eastAsia="zh-CN"/>
              </w:rPr>
              <w:t xml:space="preserve"> </w:t>
            </w:r>
            <w:r w:rsidRPr="004462D8">
              <w:rPr>
                <w:sz w:val="18"/>
                <w:szCs w:val="18"/>
                <w:lang w:eastAsia="zh-CN"/>
              </w:rPr>
              <w:t>A study for an early identification of common elements of beam management between TN and NTN will be crucial.</w:t>
            </w:r>
          </w:p>
          <w:p w14:paraId="750021CA" w14:textId="77777777" w:rsidR="00491097" w:rsidRDefault="00C63EE1" w:rsidP="00491097">
            <w:pPr>
              <w:pStyle w:val="ListParagraph"/>
              <w:numPr>
                <w:ilvl w:val="0"/>
                <w:numId w:val="18"/>
              </w:numPr>
              <w:spacing w:after="0" w:line="257" w:lineRule="auto"/>
              <w:ind w:left="340"/>
              <w:jc w:val="both"/>
              <w:rPr>
                <w:sz w:val="18"/>
                <w:szCs w:val="18"/>
                <w:lang w:eastAsia="zh-CN"/>
              </w:rPr>
            </w:pPr>
            <w:r w:rsidRPr="00491097">
              <w:rPr>
                <w:sz w:val="18"/>
                <w:szCs w:val="18"/>
                <w:lang w:eastAsia="zh-CN"/>
              </w:rPr>
              <w:t xml:space="preserve">[28] … </w:t>
            </w:r>
            <w:r w:rsidR="00491097" w:rsidRPr="00491097">
              <w:rPr>
                <w:sz w:val="18"/>
                <w:szCs w:val="18"/>
                <w:lang w:eastAsia="zh-CN"/>
              </w:rPr>
              <w:t>Strive to design unified beam management and bandwidth operation for both TN and NTN. Beam management and bandwidth operation, which are required for either of NTN scenario or coverage limited TN scenario, can be considered as a part of the unified design.</w:t>
            </w:r>
            <w:r w:rsidR="00491097">
              <w:rPr>
                <w:sz w:val="18"/>
                <w:szCs w:val="18"/>
                <w:lang w:eastAsia="zh-CN"/>
              </w:rPr>
              <w:t xml:space="preserve"> </w:t>
            </w:r>
            <w:r w:rsidR="00491097" w:rsidRPr="00491097">
              <w:rPr>
                <w:sz w:val="18"/>
                <w:szCs w:val="18"/>
                <w:lang w:eastAsia="zh-CN"/>
              </w:rPr>
              <w:t>On top of the unified design framework, it is important to study NTN-specific features for beam management and bandwidth operation as well, to minimize UE/</w:t>
            </w:r>
            <w:proofErr w:type="spellStart"/>
            <w:r w:rsidR="00491097" w:rsidRPr="00491097">
              <w:rPr>
                <w:sz w:val="18"/>
                <w:szCs w:val="18"/>
                <w:lang w:eastAsia="zh-CN"/>
              </w:rPr>
              <w:t>gNB</w:t>
            </w:r>
            <w:proofErr w:type="spellEnd"/>
            <w:r w:rsidR="00491097" w:rsidRPr="00491097">
              <w:rPr>
                <w:sz w:val="18"/>
                <w:szCs w:val="18"/>
                <w:lang w:eastAsia="zh-CN"/>
              </w:rPr>
              <w:t>/satellite complexities and implementation burdens, in Rel-20 6GR SI.</w:t>
            </w:r>
            <w:r w:rsidR="00491097">
              <w:rPr>
                <w:sz w:val="18"/>
                <w:szCs w:val="18"/>
                <w:lang w:eastAsia="zh-CN"/>
              </w:rPr>
              <w:t xml:space="preserve"> </w:t>
            </w:r>
          </w:p>
          <w:p w14:paraId="054106D0" w14:textId="328DAA86" w:rsidR="00491097" w:rsidRPr="00491097" w:rsidRDefault="00491097" w:rsidP="00491097">
            <w:pPr>
              <w:spacing w:line="257" w:lineRule="auto"/>
              <w:jc w:val="both"/>
              <w:rPr>
                <w:sz w:val="18"/>
                <w:szCs w:val="18"/>
                <w:lang w:eastAsia="zh-CN"/>
              </w:rPr>
            </w:pPr>
          </w:p>
        </w:tc>
        <w:tc>
          <w:tcPr>
            <w:tcW w:w="1710" w:type="dxa"/>
          </w:tcPr>
          <w:p w14:paraId="2AAF016D" w14:textId="5F40DCE4" w:rsidR="009E081F" w:rsidRPr="00840650" w:rsidRDefault="00E15D65" w:rsidP="00960F79">
            <w:pPr>
              <w:rPr>
                <w:rFonts w:cs="Times New Roman"/>
                <w:sz w:val="18"/>
                <w:szCs w:val="18"/>
                <w:lang w:eastAsia="zh-CN"/>
              </w:rPr>
            </w:pPr>
            <w:r>
              <w:rPr>
                <w:rFonts w:cs="Times New Roman"/>
                <w:sz w:val="18"/>
                <w:szCs w:val="18"/>
                <w:lang w:eastAsia="zh-CN"/>
              </w:rPr>
              <w:t xml:space="preserve">Ericsson, </w:t>
            </w:r>
            <w:r w:rsidR="007E0C30">
              <w:rPr>
                <w:rFonts w:cs="Times New Roman"/>
                <w:sz w:val="18"/>
                <w:szCs w:val="18"/>
                <w:lang w:eastAsia="zh-CN"/>
              </w:rPr>
              <w:t xml:space="preserve">MediaTek, </w:t>
            </w:r>
            <w:r w:rsidR="004462D8">
              <w:rPr>
                <w:rFonts w:cs="Times New Roman"/>
                <w:sz w:val="18"/>
                <w:szCs w:val="18"/>
                <w:lang w:eastAsia="zh-CN"/>
              </w:rPr>
              <w:t>Sharp</w:t>
            </w:r>
            <w:r w:rsidR="00853727">
              <w:rPr>
                <w:rFonts w:cs="Times New Roman"/>
                <w:sz w:val="18"/>
                <w:szCs w:val="18"/>
                <w:lang w:eastAsia="zh-CN"/>
              </w:rPr>
              <w:t xml:space="preserve">, ETRI, </w:t>
            </w:r>
          </w:p>
        </w:tc>
      </w:tr>
    </w:tbl>
    <w:p w14:paraId="5DD14A16" w14:textId="491796BA" w:rsidR="00FA41FB" w:rsidRDefault="00FA41FB" w:rsidP="00FA41FB">
      <w:pPr>
        <w:pStyle w:val="Caption"/>
        <w:spacing w:before="240"/>
        <w:jc w:val="center"/>
      </w:pPr>
      <w:r>
        <w:t>Table 4.1.2 Company input for Observation 4.1.2</w:t>
      </w:r>
    </w:p>
    <w:tbl>
      <w:tblPr>
        <w:tblStyle w:val="TableGrid"/>
        <w:tblW w:w="9985" w:type="dxa"/>
        <w:tblLook w:val="04A0" w:firstRow="1" w:lastRow="0" w:firstColumn="1" w:lastColumn="0" w:noHBand="0" w:noVBand="1"/>
      </w:tblPr>
      <w:tblGrid>
        <w:gridCol w:w="1506"/>
        <w:gridCol w:w="8479"/>
      </w:tblGrid>
      <w:tr w:rsidR="00FA41FB" w14:paraId="28F2CDA4" w14:textId="77777777" w:rsidTr="002E730D">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141E16" w14:textId="77777777" w:rsidR="00FA41FB" w:rsidRDefault="00FA41FB" w:rsidP="002E730D">
            <w:pPr>
              <w:snapToGrid w:val="0"/>
              <w:rPr>
                <w:rFonts w:eastAsia="宋体" w:cs="Times New Roman"/>
                <w:b/>
                <w:sz w:val="18"/>
                <w:szCs w:val="18"/>
                <w:lang w:eastAsia="en-US"/>
              </w:rPr>
            </w:pPr>
            <w:r>
              <w:rPr>
                <w:rFonts w:cs="Times New Roman"/>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D301A4" w14:textId="77777777" w:rsidR="00FA41FB" w:rsidRDefault="00FA41FB" w:rsidP="002E730D">
            <w:pPr>
              <w:snapToGrid w:val="0"/>
              <w:rPr>
                <w:rFonts w:cs="Times New Roman"/>
                <w:b/>
                <w:sz w:val="18"/>
                <w:szCs w:val="18"/>
                <w:lang w:eastAsia="zh-CN"/>
              </w:rPr>
            </w:pPr>
            <w:r>
              <w:rPr>
                <w:rFonts w:cs="Times New Roman"/>
                <w:b/>
                <w:sz w:val="18"/>
                <w:szCs w:val="18"/>
                <w:lang w:eastAsia="zh-CN"/>
              </w:rPr>
              <w:t>Input</w:t>
            </w:r>
          </w:p>
        </w:tc>
      </w:tr>
      <w:tr w:rsidR="00FA41FB" w14:paraId="39114069"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05C7D6FC" w14:textId="77777777" w:rsidR="00FA41FB" w:rsidRDefault="00FA41FB" w:rsidP="002E730D">
            <w:pPr>
              <w:snapToGrid w:val="0"/>
              <w:rPr>
                <w:rFonts w:cs="Times New Roman"/>
                <w:color w:val="0000FF"/>
                <w:sz w:val="18"/>
                <w:szCs w:val="18"/>
              </w:rPr>
            </w:pPr>
            <w:r>
              <w:rPr>
                <w:rFonts w:cs="Times New Roman" w:hint="eastAsia"/>
                <w:color w:val="0000FF"/>
                <w:sz w:val="18"/>
                <w:szCs w:val="18"/>
              </w:rPr>
              <w:t>M</w:t>
            </w:r>
            <w:r>
              <w:rPr>
                <w:rFonts w:cs="Times New Roman"/>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5E8F432F" w14:textId="601E9412" w:rsidR="00FA41FB" w:rsidRPr="00FA41FB" w:rsidRDefault="00FA41FB" w:rsidP="00D341DE">
            <w:pPr>
              <w:pStyle w:val="ListParagraph"/>
              <w:numPr>
                <w:ilvl w:val="0"/>
                <w:numId w:val="14"/>
              </w:numPr>
              <w:suppressAutoHyphens/>
              <w:overflowPunct w:val="0"/>
              <w:autoSpaceDE w:val="0"/>
              <w:autoSpaceDN w:val="0"/>
              <w:adjustRightInd w:val="0"/>
              <w:spacing w:after="0" w:line="240" w:lineRule="auto"/>
              <w:ind w:left="170" w:hanging="170"/>
              <w:contextualSpacing/>
              <w:textAlignment w:val="baseline"/>
              <w:rPr>
                <w:rFonts w:eastAsia="PMingLiU"/>
                <w:color w:val="0000FF"/>
                <w:sz w:val="18"/>
                <w:szCs w:val="18"/>
                <w:lang w:eastAsia="zh-TW"/>
              </w:rPr>
            </w:pPr>
            <w:r w:rsidRPr="00FA41FB">
              <w:rPr>
                <w:rFonts w:eastAsia="PMingLiU" w:cs="Times New Roman" w:hint="eastAsia"/>
                <w:color w:val="0000FF"/>
                <w:sz w:val="18"/>
                <w:szCs w:val="18"/>
                <w:lang w:eastAsia="zh-TW"/>
              </w:rPr>
              <w:t>P</w:t>
            </w:r>
            <w:r w:rsidRPr="00FA41FB">
              <w:rPr>
                <w:rFonts w:eastAsia="PMingLiU" w:cs="Times New Roman"/>
                <w:color w:val="0000FF"/>
                <w:sz w:val="18"/>
                <w:szCs w:val="18"/>
                <w:lang w:eastAsia="zh-TW"/>
              </w:rPr>
              <w:t>lease input your further views/inputs on observation 4.1.2</w:t>
            </w:r>
            <w:r w:rsidR="00055178">
              <w:rPr>
                <w:rFonts w:eastAsiaTheme="minorEastAsia" w:cs="Times New Roman" w:hint="eastAsia"/>
                <w:color w:val="0000FF"/>
                <w:sz w:val="18"/>
                <w:szCs w:val="18"/>
                <w:lang w:eastAsia="zh-CN"/>
              </w:rPr>
              <w:t>,</w:t>
            </w:r>
            <w:r w:rsidR="00055178">
              <w:rPr>
                <w:rFonts w:eastAsiaTheme="minorEastAsia" w:cs="Times New Roman"/>
                <w:color w:val="0000FF"/>
                <w:sz w:val="18"/>
                <w:szCs w:val="18"/>
                <w:lang w:eastAsia="zh-CN"/>
              </w:rPr>
              <w:t xml:space="preserve"> if any important information is missing.</w:t>
            </w:r>
          </w:p>
        </w:tc>
      </w:tr>
      <w:tr w:rsidR="00FA41FB" w14:paraId="0A130357"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65E0C9EB" w14:textId="77777777" w:rsidR="00FA41FB" w:rsidRDefault="00FA41FB" w:rsidP="002E730D">
            <w:pPr>
              <w:snapToGrid w:val="0"/>
              <w:rPr>
                <w:rFonts w:cs="Times New Roman"/>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7BAF2B09" w14:textId="77777777" w:rsidR="00FA41FB" w:rsidRDefault="00FA41FB" w:rsidP="002E730D">
            <w:pPr>
              <w:overflowPunct w:val="0"/>
              <w:autoSpaceDE w:val="0"/>
              <w:autoSpaceDN w:val="0"/>
              <w:adjustRightInd w:val="0"/>
              <w:textAlignment w:val="baseline"/>
              <w:rPr>
                <w:rFonts w:cs="Times New Roman"/>
                <w:color w:val="000000" w:themeColor="text1"/>
                <w:sz w:val="18"/>
                <w:szCs w:val="18"/>
              </w:rPr>
            </w:pPr>
          </w:p>
        </w:tc>
      </w:tr>
      <w:tr w:rsidR="00FA41FB" w14:paraId="309F0B5E"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1673D8E1" w14:textId="77777777" w:rsidR="00FA41FB" w:rsidRDefault="00FA41FB" w:rsidP="002E730D">
            <w:pPr>
              <w:snapToGrid w:val="0"/>
              <w:rPr>
                <w:rFonts w:cs="Times New Roman"/>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553F305" w14:textId="77777777" w:rsidR="00FA41FB" w:rsidRDefault="00FA41FB" w:rsidP="002E730D">
            <w:pPr>
              <w:jc w:val="both"/>
              <w:rPr>
                <w:rFonts w:cs="Times New Roman"/>
                <w:color w:val="000000" w:themeColor="text1"/>
                <w:sz w:val="18"/>
                <w:szCs w:val="18"/>
                <w:lang w:eastAsia="zh-CN"/>
              </w:rPr>
            </w:pPr>
          </w:p>
        </w:tc>
      </w:tr>
      <w:tr w:rsidR="00FA41FB" w14:paraId="3973DC5A"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6083D510" w14:textId="77777777" w:rsidR="00FA41FB" w:rsidRDefault="00FA41FB" w:rsidP="002E730D">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3C919E54" w14:textId="77777777" w:rsidR="00FA41FB" w:rsidRDefault="00FA41FB" w:rsidP="002E730D">
            <w:pPr>
              <w:jc w:val="both"/>
              <w:rPr>
                <w:color w:val="000000" w:themeColor="text1"/>
                <w:sz w:val="18"/>
                <w:szCs w:val="18"/>
                <w:lang w:eastAsia="zh-CN"/>
              </w:rPr>
            </w:pPr>
          </w:p>
        </w:tc>
      </w:tr>
      <w:tr w:rsidR="00FA41FB" w14:paraId="6DC19399"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2CD92863" w14:textId="77777777" w:rsidR="00FA41FB" w:rsidRDefault="00FA41FB" w:rsidP="002E730D">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21EF2094" w14:textId="77777777" w:rsidR="00FA41FB" w:rsidRDefault="00FA41FB" w:rsidP="002E730D">
            <w:pPr>
              <w:jc w:val="both"/>
              <w:rPr>
                <w:color w:val="000000" w:themeColor="text1"/>
                <w:sz w:val="18"/>
                <w:szCs w:val="18"/>
                <w:lang w:eastAsia="zh-CN"/>
              </w:rPr>
            </w:pPr>
          </w:p>
        </w:tc>
      </w:tr>
      <w:tr w:rsidR="00FA41FB" w14:paraId="3E12D35C"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36483983" w14:textId="77777777" w:rsidR="00FA41FB" w:rsidRDefault="00FA41FB" w:rsidP="002E730D">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0BD323D8" w14:textId="77777777" w:rsidR="00FA41FB" w:rsidRDefault="00FA41FB" w:rsidP="002E730D">
            <w:pPr>
              <w:jc w:val="both"/>
              <w:rPr>
                <w:color w:val="000000" w:themeColor="text1"/>
                <w:sz w:val="18"/>
                <w:szCs w:val="18"/>
                <w:lang w:eastAsia="zh-CN"/>
              </w:rPr>
            </w:pPr>
          </w:p>
        </w:tc>
      </w:tr>
      <w:tr w:rsidR="00FA41FB" w14:paraId="7B6DC482"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73434B9B" w14:textId="77777777" w:rsidR="00FA41FB" w:rsidRDefault="00FA41FB" w:rsidP="002E730D">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7B87BAE" w14:textId="77777777" w:rsidR="00FA41FB" w:rsidRDefault="00FA41FB" w:rsidP="002E730D">
            <w:pPr>
              <w:jc w:val="both"/>
              <w:rPr>
                <w:color w:val="000000" w:themeColor="text1"/>
                <w:sz w:val="18"/>
                <w:szCs w:val="18"/>
                <w:lang w:eastAsia="zh-CN"/>
              </w:rPr>
            </w:pPr>
          </w:p>
        </w:tc>
      </w:tr>
      <w:tr w:rsidR="00FA41FB" w14:paraId="7F34E71B"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3D18AAA2" w14:textId="77777777" w:rsidR="00FA41FB" w:rsidRPr="002C2345" w:rsidRDefault="00FA41FB" w:rsidP="002E730D">
            <w:pPr>
              <w:snapToGrid w:val="0"/>
              <w:rPr>
                <w:rFonts w:eastAsia="PMingLiU" w:cs="Times New Roman"/>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7656E8FB" w14:textId="77777777" w:rsidR="00FA41FB" w:rsidRDefault="00FA41FB" w:rsidP="002E730D">
            <w:pPr>
              <w:overflowPunct w:val="0"/>
              <w:autoSpaceDE w:val="0"/>
              <w:autoSpaceDN w:val="0"/>
              <w:adjustRightInd w:val="0"/>
              <w:textAlignment w:val="baseline"/>
              <w:rPr>
                <w:rFonts w:cs="Times New Roman"/>
                <w:color w:val="000000" w:themeColor="text1"/>
                <w:sz w:val="18"/>
                <w:szCs w:val="18"/>
              </w:rPr>
            </w:pPr>
          </w:p>
        </w:tc>
      </w:tr>
    </w:tbl>
    <w:p w14:paraId="427DCFA4" w14:textId="6F939061" w:rsidR="00FA41FB" w:rsidRDefault="00FA41FB" w:rsidP="00FA41FB">
      <w:pPr>
        <w:snapToGrid w:val="0"/>
        <w:spacing w:line="288" w:lineRule="auto"/>
        <w:jc w:val="both"/>
        <w:rPr>
          <w:rFonts w:eastAsia="PMingLiU"/>
          <w:lang w:eastAsia="zh-TW"/>
        </w:rPr>
      </w:pPr>
    </w:p>
    <w:p w14:paraId="0B16D639" w14:textId="77777777" w:rsidR="00FA41FB" w:rsidRPr="00FA41FB" w:rsidRDefault="00FA41FB" w:rsidP="00FA41FB">
      <w:pPr>
        <w:snapToGrid w:val="0"/>
        <w:spacing w:line="288" w:lineRule="auto"/>
        <w:jc w:val="both"/>
        <w:rPr>
          <w:rFonts w:eastAsia="PMingLiU"/>
          <w:lang w:eastAsia="zh-TW"/>
        </w:rPr>
      </w:pPr>
    </w:p>
    <w:p w14:paraId="210BA6EF" w14:textId="5D700B30" w:rsidR="001907FB" w:rsidRPr="00E24F87" w:rsidRDefault="001907FB" w:rsidP="001907FB">
      <w:pPr>
        <w:pStyle w:val="ListParagraph"/>
        <w:numPr>
          <w:ilvl w:val="2"/>
          <w:numId w:val="12"/>
        </w:numPr>
        <w:spacing w:before="120" w:after="120" w:line="257" w:lineRule="auto"/>
        <w:ind w:left="547"/>
        <w:outlineLvl w:val="2"/>
        <w:rPr>
          <w:rFonts w:eastAsia="PMingLiU"/>
          <w:lang w:eastAsia="zh-TW"/>
        </w:rPr>
      </w:pPr>
      <w:r>
        <w:rPr>
          <w:rFonts w:eastAsia="PMingLiU"/>
          <w:lang w:eastAsia="zh-TW"/>
        </w:rPr>
        <w:t>Scope</w:t>
      </w:r>
      <w:r w:rsidR="0099241E">
        <w:rPr>
          <w:rFonts w:eastAsia="PMingLiU"/>
          <w:lang w:eastAsia="zh-TW"/>
        </w:rPr>
        <w:t xml:space="preserve"> of NW-initiated beam management</w:t>
      </w:r>
    </w:p>
    <w:p w14:paraId="570FE328" w14:textId="766AF212" w:rsidR="001907FB" w:rsidRPr="00E24F87" w:rsidRDefault="001907FB" w:rsidP="001907FB">
      <w:pPr>
        <w:snapToGrid w:val="0"/>
        <w:spacing w:line="288" w:lineRule="auto"/>
        <w:jc w:val="both"/>
        <w:rPr>
          <w:sz w:val="20"/>
          <w:szCs w:val="20"/>
        </w:rPr>
      </w:pPr>
      <w:r w:rsidRPr="00E24F87">
        <w:rPr>
          <w:sz w:val="20"/>
          <w:szCs w:val="20"/>
        </w:rPr>
        <w:t>Moderator thanks companies’ valuable inputs</w:t>
      </w:r>
      <w:r>
        <w:rPr>
          <w:sz w:val="20"/>
          <w:szCs w:val="20"/>
        </w:rPr>
        <w:t xml:space="preserve"> on </w:t>
      </w:r>
      <w:r w:rsidR="006244F0">
        <w:rPr>
          <w:sz w:val="20"/>
          <w:szCs w:val="20"/>
        </w:rPr>
        <w:t>scopes/objectives</w:t>
      </w:r>
      <w:r>
        <w:rPr>
          <w:sz w:val="20"/>
          <w:szCs w:val="20"/>
        </w:rPr>
        <w:t xml:space="preserve"> of 6GR beam management (NW-initiated). </w:t>
      </w:r>
      <w:r w:rsidR="00633663">
        <w:rPr>
          <w:sz w:val="20"/>
          <w:szCs w:val="20"/>
        </w:rPr>
        <w:t>Based on the inputs on lessons learn</w:t>
      </w:r>
      <w:r w:rsidR="006778EC">
        <w:rPr>
          <w:sz w:val="20"/>
          <w:szCs w:val="20"/>
        </w:rPr>
        <w:t>t</w:t>
      </w:r>
      <w:r w:rsidR="00633663">
        <w:rPr>
          <w:sz w:val="20"/>
          <w:szCs w:val="20"/>
        </w:rPr>
        <w:t xml:space="preserve"> and targeted scenarios/requirements</w:t>
      </w:r>
      <w:r>
        <w:rPr>
          <w:sz w:val="20"/>
          <w:szCs w:val="20"/>
        </w:rPr>
        <w:t>,</w:t>
      </w:r>
      <w:r w:rsidRPr="00E24F87">
        <w:rPr>
          <w:sz w:val="20"/>
          <w:szCs w:val="20"/>
        </w:rPr>
        <w:t xml:space="preserve"> the following </w:t>
      </w:r>
      <w:r w:rsidR="006244F0">
        <w:rPr>
          <w:sz w:val="20"/>
          <w:szCs w:val="20"/>
        </w:rPr>
        <w:t>proposal</w:t>
      </w:r>
      <w:r w:rsidRPr="00E24F87">
        <w:rPr>
          <w:sz w:val="20"/>
          <w:szCs w:val="20"/>
        </w:rPr>
        <w:t xml:space="preserve"> is </w:t>
      </w:r>
      <w:r>
        <w:rPr>
          <w:sz w:val="20"/>
          <w:szCs w:val="20"/>
        </w:rPr>
        <w:t>proposed</w:t>
      </w:r>
      <w:r w:rsidRPr="00E24F87">
        <w:rPr>
          <w:sz w:val="20"/>
          <w:szCs w:val="20"/>
        </w:rPr>
        <w:t xml:space="preserve"> for companies’ check and comment:</w:t>
      </w:r>
    </w:p>
    <w:p w14:paraId="103D18C4" w14:textId="12EBC417" w:rsidR="009E081F" w:rsidRDefault="009E081F" w:rsidP="002D5140">
      <w:pPr>
        <w:snapToGrid w:val="0"/>
        <w:spacing w:line="288" w:lineRule="auto"/>
        <w:jc w:val="both"/>
        <w:rPr>
          <w:sz w:val="20"/>
          <w:szCs w:val="20"/>
        </w:rPr>
      </w:pPr>
    </w:p>
    <w:p w14:paraId="5B36FC61" w14:textId="29D7654C" w:rsidR="00C534D0" w:rsidRPr="00EE31B8" w:rsidRDefault="00C534D0" w:rsidP="00C534D0">
      <w:pPr>
        <w:rPr>
          <w:rFonts w:eastAsia="PMingLiU"/>
          <w:b/>
          <w:sz w:val="20"/>
          <w:u w:val="single"/>
          <w:lang w:eastAsia="zh-TW"/>
        </w:rPr>
      </w:pPr>
      <w:r>
        <w:rPr>
          <w:rFonts w:eastAsia="PMingLiU"/>
          <w:b/>
          <w:sz w:val="20"/>
          <w:u w:val="single"/>
          <w:lang w:eastAsia="zh-TW"/>
        </w:rPr>
        <w:t>Proposal 4.1.3</w:t>
      </w:r>
      <w:r w:rsidRPr="00EE31B8">
        <w:rPr>
          <w:rFonts w:eastAsia="PMingLiU"/>
          <w:b/>
          <w:sz w:val="20"/>
          <w:u w:val="single"/>
          <w:lang w:eastAsia="zh-TW"/>
        </w:rPr>
        <w:t>:</w:t>
      </w:r>
    </w:p>
    <w:p w14:paraId="677CF9A4" w14:textId="20AA45CC" w:rsidR="00C534D0" w:rsidRDefault="00C534D0" w:rsidP="00C534D0">
      <w:pPr>
        <w:snapToGrid w:val="0"/>
        <w:spacing w:line="288" w:lineRule="auto"/>
        <w:jc w:val="both"/>
        <w:rPr>
          <w:sz w:val="20"/>
          <w:szCs w:val="20"/>
        </w:rPr>
      </w:pPr>
      <w:r>
        <w:rPr>
          <w:sz w:val="20"/>
          <w:szCs w:val="20"/>
        </w:rPr>
        <w:t xml:space="preserve">On NW-initiated </w:t>
      </w:r>
      <w:r w:rsidRPr="00EE31B8">
        <w:rPr>
          <w:sz w:val="20"/>
          <w:szCs w:val="20"/>
        </w:rPr>
        <w:t>beam management for DL and UL</w:t>
      </w:r>
      <w:r w:rsidR="00131829">
        <w:rPr>
          <w:sz w:val="20"/>
          <w:szCs w:val="20"/>
        </w:rPr>
        <w:t xml:space="preserve"> of 6GR</w:t>
      </w:r>
      <w:r w:rsidRPr="00EE31B8">
        <w:rPr>
          <w:sz w:val="20"/>
          <w:szCs w:val="20"/>
        </w:rPr>
        <w:t>,</w:t>
      </w:r>
      <w:r>
        <w:rPr>
          <w:sz w:val="20"/>
          <w:szCs w:val="20"/>
        </w:rPr>
        <w:t xml:space="preserve"> </w:t>
      </w:r>
      <w:r w:rsidR="00E778E9" w:rsidRPr="00E778E9">
        <w:rPr>
          <w:sz w:val="20"/>
          <w:szCs w:val="20"/>
        </w:rPr>
        <w:t>at least of following aspects should be included</w:t>
      </w:r>
      <w:r>
        <w:rPr>
          <w:sz w:val="20"/>
          <w:szCs w:val="20"/>
        </w:rPr>
        <w:t>:</w:t>
      </w:r>
    </w:p>
    <w:p w14:paraId="05D3D2FD" w14:textId="375EC714" w:rsidR="00AF015A" w:rsidRDefault="00D55BDA" w:rsidP="00D341DE">
      <w:pPr>
        <w:numPr>
          <w:ilvl w:val="0"/>
          <w:numId w:val="16"/>
        </w:numPr>
        <w:snapToGrid w:val="0"/>
        <w:spacing w:line="288" w:lineRule="auto"/>
        <w:jc w:val="both"/>
        <w:rPr>
          <w:sz w:val="20"/>
          <w:szCs w:val="20"/>
        </w:rPr>
      </w:pPr>
      <w:r>
        <w:rPr>
          <w:sz w:val="20"/>
          <w:szCs w:val="20"/>
        </w:rPr>
        <w:t>QCL-related aspects</w:t>
      </w:r>
      <w:r w:rsidRPr="00D55BDA">
        <w:rPr>
          <w:sz w:val="20"/>
          <w:szCs w:val="20"/>
        </w:rPr>
        <w:t>, e.g., definition of QCL</w:t>
      </w:r>
      <w:r>
        <w:rPr>
          <w:sz w:val="20"/>
          <w:szCs w:val="20"/>
        </w:rPr>
        <w:t>/beam, QCL type/chain</w:t>
      </w:r>
    </w:p>
    <w:p w14:paraId="339B90FF" w14:textId="7A7F6F0A" w:rsidR="0039142C" w:rsidRPr="00C534D0" w:rsidRDefault="00C534D0" w:rsidP="00D341DE">
      <w:pPr>
        <w:numPr>
          <w:ilvl w:val="0"/>
          <w:numId w:val="16"/>
        </w:numPr>
        <w:snapToGrid w:val="0"/>
        <w:spacing w:line="288" w:lineRule="auto"/>
        <w:jc w:val="both"/>
        <w:rPr>
          <w:sz w:val="20"/>
          <w:szCs w:val="20"/>
        </w:rPr>
      </w:pPr>
      <w:r>
        <w:rPr>
          <w:sz w:val="20"/>
          <w:szCs w:val="20"/>
        </w:rPr>
        <w:t>B</w:t>
      </w:r>
      <w:r w:rsidR="00C727F7" w:rsidRPr="00C534D0">
        <w:rPr>
          <w:sz w:val="20"/>
          <w:szCs w:val="20"/>
        </w:rPr>
        <w:t>eam measurement</w:t>
      </w:r>
      <w:r>
        <w:rPr>
          <w:sz w:val="20"/>
          <w:szCs w:val="20"/>
        </w:rPr>
        <w:t>/</w:t>
      </w:r>
      <w:r w:rsidR="00C727F7" w:rsidRPr="00C534D0">
        <w:rPr>
          <w:sz w:val="20"/>
          <w:szCs w:val="20"/>
        </w:rPr>
        <w:t>report/indication within a same TRP in a cell</w:t>
      </w:r>
      <w:r w:rsidR="00131829">
        <w:rPr>
          <w:sz w:val="20"/>
          <w:szCs w:val="20"/>
        </w:rPr>
        <w:t>;</w:t>
      </w:r>
    </w:p>
    <w:p w14:paraId="721642BA" w14:textId="3089D934" w:rsidR="0039142C" w:rsidRPr="00C534D0" w:rsidRDefault="00C534D0" w:rsidP="00D341DE">
      <w:pPr>
        <w:numPr>
          <w:ilvl w:val="0"/>
          <w:numId w:val="16"/>
        </w:numPr>
        <w:snapToGrid w:val="0"/>
        <w:spacing w:line="288" w:lineRule="auto"/>
        <w:jc w:val="both"/>
        <w:rPr>
          <w:sz w:val="20"/>
          <w:szCs w:val="20"/>
        </w:rPr>
      </w:pPr>
      <w:r>
        <w:rPr>
          <w:sz w:val="20"/>
          <w:szCs w:val="20"/>
        </w:rPr>
        <w:t>B</w:t>
      </w:r>
      <w:r w:rsidR="00C727F7" w:rsidRPr="00C534D0">
        <w:rPr>
          <w:sz w:val="20"/>
          <w:szCs w:val="20"/>
        </w:rPr>
        <w:t>eam measurement/report/indication among different TRPs</w:t>
      </w:r>
      <w:r w:rsidR="00131829">
        <w:rPr>
          <w:sz w:val="20"/>
          <w:szCs w:val="20"/>
        </w:rPr>
        <w:t xml:space="preserve">, i.e., </w:t>
      </w:r>
      <w:r w:rsidR="00C727F7" w:rsidRPr="00C534D0">
        <w:rPr>
          <w:sz w:val="20"/>
          <w:szCs w:val="20"/>
        </w:rPr>
        <w:t>m</w:t>
      </w:r>
      <w:r w:rsidR="00835DAB">
        <w:rPr>
          <w:sz w:val="20"/>
          <w:szCs w:val="20"/>
        </w:rPr>
        <w:t>ulti-</w:t>
      </w:r>
      <w:r w:rsidR="00C727F7" w:rsidRPr="00C534D0">
        <w:rPr>
          <w:sz w:val="20"/>
          <w:szCs w:val="20"/>
        </w:rPr>
        <w:t>TRP</w:t>
      </w:r>
      <w:r w:rsidR="00131829">
        <w:rPr>
          <w:sz w:val="20"/>
          <w:szCs w:val="20"/>
        </w:rPr>
        <w:t xml:space="preserve"> operation, </w:t>
      </w:r>
      <w:r w:rsidR="00C727F7" w:rsidRPr="00C534D0">
        <w:rPr>
          <w:sz w:val="20"/>
          <w:szCs w:val="20"/>
        </w:rPr>
        <w:t>in a cell;</w:t>
      </w:r>
    </w:p>
    <w:p w14:paraId="2BA233E3" w14:textId="2938E28E" w:rsidR="00C534D0" w:rsidRDefault="00C534D0" w:rsidP="00D341DE">
      <w:pPr>
        <w:numPr>
          <w:ilvl w:val="0"/>
          <w:numId w:val="16"/>
        </w:numPr>
        <w:snapToGrid w:val="0"/>
        <w:spacing w:line="288" w:lineRule="auto"/>
        <w:jc w:val="both"/>
        <w:rPr>
          <w:sz w:val="20"/>
          <w:szCs w:val="20"/>
        </w:rPr>
      </w:pPr>
      <w:r>
        <w:rPr>
          <w:sz w:val="20"/>
          <w:szCs w:val="20"/>
        </w:rPr>
        <w:t>B</w:t>
      </w:r>
      <w:r w:rsidR="00C727F7" w:rsidRPr="00C534D0">
        <w:rPr>
          <w:sz w:val="20"/>
          <w:szCs w:val="20"/>
        </w:rPr>
        <w:t>eam measurement/report/indication across different cells</w:t>
      </w:r>
      <w:r w:rsidR="00131829">
        <w:rPr>
          <w:sz w:val="20"/>
          <w:szCs w:val="20"/>
        </w:rPr>
        <w:t>, i.e., inter-cell</w:t>
      </w:r>
    </w:p>
    <w:p w14:paraId="065829BF" w14:textId="3E9E9698" w:rsidR="00067C87" w:rsidRPr="002D420A" w:rsidRDefault="00067C87" w:rsidP="00A45D37">
      <w:pPr>
        <w:snapToGrid w:val="0"/>
        <w:spacing w:line="288" w:lineRule="auto"/>
        <w:jc w:val="both"/>
        <w:rPr>
          <w:sz w:val="20"/>
          <w:szCs w:val="20"/>
        </w:rPr>
      </w:pPr>
      <w:r>
        <w:rPr>
          <w:sz w:val="20"/>
          <w:szCs w:val="20"/>
        </w:rPr>
        <w:t xml:space="preserve">Note: Strive to have a unified </w:t>
      </w:r>
      <w:r w:rsidR="009150EA">
        <w:rPr>
          <w:sz w:val="20"/>
          <w:szCs w:val="20"/>
        </w:rPr>
        <w:t xml:space="preserve">framework for </w:t>
      </w:r>
      <w:r w:rsidR="00943DE1">
        <w:rPr>
          <w:sz w:val="20"/>
          <w:szCs w:val="20"/>
        </w:rPr>
        <w:t xml:space="preserve">beam </w:t>
      </w:r>
      <w:r w:rsidR="00A45D37">
        <w:rPr>
          <w:sz w:val="20"/>
          <w:szCs w:val="20"/>
        </w:rPr>
        <w:t xml:space="preserve">management </w:t>
      </w:r>
      <w:r w:rsidR="00943DE1">
        <w:rPr>
          <w:sz w:val="20"/>
          <w:szCs w:val="20"/>
        </w:rPr>
        <w:t xml:space="preserve">for </w:t>
      </w:r>
      <w:r w:rsidR="00A45D37">
        <w:rPr>
          <w:sz w:val="20"/>
          <w:szCs w:val="20"/>
        </w:rPr>
        <w:t xml:space="preserve">single/multi-TRP, intra/inter-cell, and lower-layer </w:t>
      </w:r>
      <w:r w:rsidR="00943DE1" w:rsidRPr="00943DE1">
        <w:rPr>
          <w:sz w:val="20"/>
          <w:szCs w:val="20"/>
        </w:rPr>
        <w:t>mobility</w:t>
      </w:r>
      <w:r w:rsidR="00A45D37">
        <w:rPr>
          <w:sz w:val="20"/>
          <w:szCs w:val="20"/>
        </w:rPr>
        <w:t>.</w:t>
      </w:r>
    </w:p>
    <w:p w14:paraId="7B274891" w14:textId="085F5775" w:rsidR="002D420A" w:rsidRDefault="002D420A" w:rsidP="002D420A">
      <w:pPr>
        <w:pStyle w:val="Caption"/>
        <w:spacing w:before="240"/>
        <w:jc w:val="center"/>
      </w:pPr>
      <w:r>
        <w:lastRenderedPageBreak/>
        <w:t>Table 4.1.3 Company input for Proposal 4.1.3</w:t>
      </w:r>
    </w:p>
    <w:tbl>
      <w:tblPr>
        <w:tblStyle w:val="TableGrid"/>
        <w:tblW w:w="9985" w:type="dxa"/>
        <w:tblLook w:val="04A0" w:firstRow="1" w:lastRow="0" w:firstColumn="1" w:lastColumn="0" w:noHBand="0" w:noVBand="1"/>
      </w:tblPr>
      <w:tblGrid>
        <w:gridCol w:w="1506"/>
        <w:gridCol w:w="8479"/>
      </w:tblGrid>
      <w:tr w:rsidR="002D420A" w14:paraId="58312270" w14:textId="77777777" w:rsidTr="002E730D">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17D252" w14:textId="77777777" w:rsidR="002D420A" w:rsidRDefault="002D420A" w:rsidP="002E730D">
            <w:pPr>
              <w:snapToGrid w:val="0"/>
              <w:rPr>
                <w:rFonts w:eastAsia="宋体" w:cs="Times New Roman"/>
                <w:b/>
                <w:sz w:val="18"/>
                <w:szCs w:val="18"/>
                <w:lang w:eastAsia="en-US"/>
              </w:rPr>
            </w:pPr>
            <w:r>
              <w:rPr>
                <w:rFonts w:cs="Times New Roman"/>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EC6025" w14:textId="77777777" w:rsidR="002D420A" w:rsidRDefault="002D420A" w:rsidP="002E730D">
            <w:pPr>
              <w:snapToGrid w:val="0"/>
              <w:rPr>
                <w:rFonts w:cs="Times New Roman"/>
                <w:b/>
                <w:sz w:val="18"/>
                <w:szCs w:val="18"/>
                <w:lang w:eastAsia="zh-CN"/>
              </w:rPr>
            </w:pPr>
            <w:r>
              <w:rPr>
                <w:rFonts w:cs="Times New Roman"/>
                <w:b/>
                <w:sz w:val="18"/>
                <w:szCs w:val="18"/>
                <w:lang w:eastAsia="zh-CN"/>
              </w:rPr>
              <w:t>Input</w:t>
            </w:r>
          </w:p>
        </w:tc>
      </w:tr>
      <w:tr w:rsidR="002D420A" w14:paraId="09FE27B9"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700308F6" w14:textId="77777777" w:rsidR="002D420A" w:rsidRDefault="002D420A" w:rsidP="002E730D">
            <w:pPr>
              <w:snapToGrid w:val="0"/>
              <w:rPr>
                <w:rFonts w:cs="Times New Roman"/>
                <w:color w:val="0000FF"/>
                <w:sz w:val="18"/>
                <w:szCs w:val="18"/>
              </w:rPr>
            </w:pPr>
            <w:r>
              <w:rPr>
                <w:rFonts w:cs="Times New Roman" w:hint="eastAsia"/>
                <w:color w:val="0000FF"/>
                <w:sz w:val="18"/>
                <w:szCs w:val="18"/>
              </w:rPr>
              <w:t>M</w:t>
            </w:r>
            <w:r>
              <w:rPr>
                <w:rFonts w:cs="Times New Roman"/>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3F7BC33F" w14:textId="2A401162" w:rsidR="002D420A" w:rsidRPr="00FA41FB" w:rsidRDefault="002D420A" w:rsidP="00D341DE">
            <w:pPr>
              <w:pStyle w:val="ListParagraph"/>
              <w:numPr>
                <w:ilvl w:val="0"/>
                <w:numId w:val="14"/>
              </w:numPr>
              <w:suppressAutoHyphens/>
              <w:overflowPunct w:val="0"/>
              <w:autoSpaceDE w:val="0"/>
              <w:autoSpaceDN w:val="0"/>
              <w:adjustRightInd w:val="0"/>
              <w:spacing w:after="0" w:line="240" w:lineRule="auto"/>
              <w:ind w:left="170" w:hanging="170"/>
              <w:contextualSpacing/>
              <w:textAlignment w:val="baseline"/>
              <w:rPr>
                <w:rFonts w:eastAsia="PMingLiU"/>
                <w:color w:val="0000FF"/>
                <w:sz w:val="18"/>
                <w:szCs w:val="18"/>
                <w:lang w:eastAsia="zh-TW"/>
              </w:rPr>
            </w:pPr>
            <w:r w:rsidRPr="00FA41FB">
              <w:rPr>
                <w:rFonts w:eastAsia="PMingLiU" w:cs="Times New Roman" w:hint="eastAsia"/>
                <w:color w:val="0000FF"/>
                <w:sz w:val="18"/>
                <w:szCs w:val="18"/>
                <w:lang w:eastAsia="zh-TW"/>
              </w:rPr>
              <w:t>P</w:t>
            </w:r>
            <w:r w:rsidRPr="00FA41FB">
              <w:rPr>
                <w:rFonts w:eastAsia="PMingLiU" w:cs="Times New Roman"/>
                <w:color w:val="0000FF"/>
                <w:sz w:val="18"/>
                <w:szCs w:val="18"/>
                <w:lang w:eastAsia="zh-TW"/>
              </w:rPr>
              <w:t xml:space="preserve">lease input your views on </w:t>
            </w:r>
            <w:r>
              <w:rPr>
                <w:rFonts w:eastAsia="PMingLiU" w:cs="Times New Roman"/>
                <w:color w:val="0000FF"/>
                <w:sz w:val="18"/>
                <w:szCs w:val="18"/>
                <w:lang w:eastAsia="zh-TW"/>
              </w:rPr>
              <w:t xml:space="preserve">proposals </w:t>
            </w:r>
            <w:r w:rsidRPr="00FA41FB">
              <w:rPr>
                <w:rFonts w:eastAsia="PMingLiU" w:cs="Times New Roman"/>
                <w:color w:val="0000FF"/>
                <w:sz w:val="18"/>
                <w:szCs w:val="18"/>
                <w:lang w:eastAsia="zh-TW"/>
              </w:rPr>
              <w:t>4.1.</w:t>
            </w:r>
            <w:r>
              <w:rPr>
                <w:rFonts w:eastAsia="PMingLiU" w:cs="Times New Roman"/>
                <w:color w:val="0000FF"/>
                <w:sz w:val="18"/>
                <w:szCs w:val="18"/>
                <w:lang w:eastAsia="zh-TW"/>
              </w:rPr>
              <w:t>3</w:t>
            </w:r>
            <w:r w:rsidRPr="00FA41FB">
              <w:rPr>
                <w:rFonts w:eastAsia="PMingLiU" w:cs="Times New Roman"/>
                <w:color w:val="0000FF"/>
                <w:sz w:val="18"/>
                <w:szCs w:val="18"/>
                <w:lang w:eastAsia="zh-TW"/>
              </w:rPr>
              <w:t xml:space="preserve">, i.e., </w:t>
            </w:r>
            <w:r w:rsidRPr="002D420A">
              <w:rPr>
                <w:rFonts w:eastAsia="PMingLiU" w:cs="Times New Roman"/>
                <w:color w:val="0000FF"/>
                <w:sz w:val="18"/>
                <w:szCs w:val="18"/>
                <w:lang w:eastAsia="zh-TW"/>
              </w:rPr>
              <w:t>scopes/objectives of 6GR beam management (NW-initiated).</w:t>
            </w:r>
          </w:p>
        </w:tc>
      </w:tr>
      <w:tr w:rsidR="002D420A" w14:paraId="1EA44488"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7646A3E5" w14:textId="77777777" w:rsidR="002D420A" w:rsidRDefault="002D420A" w:rsidP="002E730D">
            <w:pPr>
              <w:snapToGrid w:val="0"/>
              <w:rPr>
                <w:rFonts w:cs="Times New Roman"/>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0F0A712B" w14:textId="77777777" w:rsidR="002D420A" w:rsidRDefault="002D420A" w:rsidP="002E730D">
            <w:pPr>
              <w:overflowPunct w:val="0"/>
              <w:autoSpaceDE w:val="0"/>
              <w:autoSpaceDN w:val="0"/>
              <w:adjustRightInd w:val="0"/>
              <w:textAlignment w:val="baseline"/>
              <w:rPr>
                <w:rFonts w:cs="Times New Roman"/>
                <w:color w:val="000000" w:themeColor="text1"/>
                <w:sz w:val="18"/>
                <w:szCs w:val="18"/>
              </w:rPr>
            </w:pPr>
          </w:p>
        </w:tc>
      </w:tr>
      <w:tr w:rsidR="002D420A" w14:paraId="5875CFF8"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1EE5DAF1" w14:textId="77777777" w:rsidR="002D420A" w:rsidRDefault="002D420A" w:rsidP="002E730D">
            <w:pPr>
              <w:snapToGrid w:val="0"/>
              <w:rPr>
                <w:rFonts w:cs="Times New Roman"/>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30D189A" w14:textId="77777777" w:rsidR="002D420A" w:rsidRDefault="002D420A" w:rsidP="002E730D">
            <w:pPr>
              <w:jc w:val="both"/>
              <w:rPr>
                <w:rFonts w:cs="Times New Roman"/>
                <w:color w:val="000000" w:themeColor="text1"/>
                <w:sz w:val="18"/>
                <w:szCs w:val="18"/>
                <w:lang w:eastAsia="zh-CN"/>
              </w:rPr>
            </w:pPr>
          </w:p>
        </w:tc>
      </w:tr>
      <w:tr w:rsidR="002D420A" w14:paraId="280AB677"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3AB83908" w14:textId="77777777" w:rsidR="002D420A" w:rsidRDefault="002D420A" w:rsidP="002E730D">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4870BCE0" w14:textId="77777777" w:rsidR="002D420A" w:rsidRDefault="002D420A" w:rsidP="002E730D">
            <w:pPr>
              <w:jc w:val="both"/>
              <w:rPr>
                <w:color w:val="000000" w:themeColor="text1"/>
                <w:sz w:val="18"/>
                <w:szCs w:val="18"/>
                <w:lang w:eastAsia="zh-CN"/>
              </w:rPr>
            </w:pPr>
          </w:p>
        </w:tc>
      </w:tr>
      <w:tr w:rsidR="002D420A" w14:paraId="72DFA5A5"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3E06CBF2" w14:textId="77777777" w:rsidR="002D420A" w:rsidRDefault="002D420A" w:rsidP="002E730D">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25CADF27" w14:textId="77777777" w:rsidR="002D420A" w:rsidRDefault="002D420A" w:rsidP="002E730D">
            <w:pPr>
              <w:jc w:val="both"/>
              <w:rPr>
                <w:color w:val="000000" w:themeColor="text1"/>
                <w:sz w:val="18"/>
                <w:szCs w:val="18"/>
                <w:lang w:eastAsia="zh-CN"/>
              </w:rPr>
            </w:pPr>
          </w:p>
        </w:tc>
      </w:tr>
      <w:tr w:rsidR="002D420A" w14:paraId="7E81FAF0"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08E299EA" w14:textId="77777777" w:rsidR="002D420A" w:rsidRDefault="002D420A" w:rsidP="002E730D">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83759EE" w14:textId="77777777" w:rsidR="002D420A" w:rsidRDefault="002D420A" w:rsidP="002E730D">
            <w:pPr>
              <w:jc w:val="both"/>
              <w:rPr>
                <w:color w:val="000000" w:themeColor="text1"/>
                <w:sz w:val="18"/>
                <w:szCs w:val="18"/>
                <w:lang w:eastAsia="zh-CN"/>
              </w:rPr>
            </w:pPr>
          </w:p>
        </w:tc>
      </w:tr>
      <w:tr w:rsidR="002D420A" w14:paraId="3FCD2D04"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5B84D693" w14:textId="77777777" w:rsidR="002D420A" w:rsidRDefault="002D420A" w:rsidP="002E730D">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228BC51" w14:textId="77777777" w:rsidR="002D420A" w:rsidRDefault="002D420A" w:rsidP="002E730D">
            <w:pPr>
              <w:jc w:val="both"/>
              <w:rPr>
                <w:color w:val="000000" w:themeColor="text1"/>
                <w:sz w:val="18"/>
                <w:szCs w:val="18"/>
                <w:lang w:eastAsia="zh-CN"/>
              </w:rPr>
            </w:pPr>
          </w:p>
        </w:tc>
      </w:tr>
      <w:tr w:rsidR="002D420A" w14:paraId="2E16AD7D"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3D44D822" w14:textId="77777777" w:rsidR="002D420A" w:rsidRPr="002C2345" w:rsidRDefault="002D420A" w:rsidP="002E730D">
            <w:pPr>
              <w:snapToGrid w:val="0"/>
              <w:rPr>
                <w:rFonts w:eastAsia="PMingLiU" w:cs="Times New Roman"/>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1524567D" w14:textId="77777777" w:rsidR="002D420A" w:rsidRDefault="002D420A" w:rsidP="002E730D">
            <w:pPr>
              <w:overflowPunct w:val="0"/>
              <w:autoSpaceDE w:val="0"/>
              <w:autoSpaceDN w:val="0"/>
              <w:adjustRightInd w:val="0"/>
              <w:textAlignment w:val="baseline"/>
              <w:rPr>
                <w:rFonts w:cs="Times New Roman"/>
                <w:color w:val="000000" w:themeColor="text1"/>
                <w:sz w:val="18"/>
                <w:szCs w:val="18"/>
              </w:rPr>
            </w:pPr>
          </w:p>
        </w:tc>
      </w:tr>
    </w:tbl>
    <w:p w14:paraId="79CE5DC3" w14:textId="7CEFFB42" w:rsidR="009E081F" w:rsidRDefault="009E081F" w:rsidP="002D5140">
      <w:pPr>
        <w:snapToGrid w:val="0"/>
        <w:spacing w:line="288" w:lineRule="auto"/>
        <w:jc w:val="both"/>
        <w:rPr>
          <w:sz w:val="20"/>
          <w:szCs w:val="20"/>
        </w:rPr>
      </w:pPr>
    </w:p>
    <w:p w14:paraId="6C5DED20" w14:textId="77777777" w:rsidR="00A556F1" w:rsidRDefault="00A556F1" w:rsidP="00EE31B8">
      <w:pPr>
        <w:snapToGrid w:val="0"/>
        <w:spacing w:line="288" w:lineRule="auto"/>
        <w:jc w:val="both"/>
        <w:rPr>
          <w:sz w:val="20"/>
          <w:szCs w:val="20"/>
        </w:rPr>
      </w:pPr>
    </w:p>
    <w:p w14:paraId="0CFC77BC" w14:textId="77777777" w:rsidR="00FE5E9B" w:rsidRDefault="00FE5E9B" w:rsidP="00FE5E9B">
      <w:pPr>
        <w:pStyle w:val="ListParagraph"/>
        <w:numPr>
          <w:ilvl w:val="1"/>
          <w:numId w:val="12"/>
        </w:numPr>
        <w:spacing w:before="120" w:after="120" w:line="257" w:lineRule="auto"/>
        <w:ind w:left="446"/>
        <w:outlineLvl w:val="1"/>
        <w:rPr>
          <w:rFonts w:eastAsia="PMingLiU"/>
          <w:lang w:eastAsia="zh-TW"/>
        </w:rPr>
      </w:pPr>
      <w:r>
        <w:rPr>
          <w:rFonts w:eastAsia="PMingLiU"/>
          <w:lang w:eastAsia="zh-TW"/>
        </w:rPr>
        <w:t>UE initiated procedure</w:t>
      </w:r>
    </w:p>
    <w:p w14:paraId="4C8A2C01" w14:textId="77777777" w:rsidR="00FE5E9B" w:rsidRDefault="00FE5E9B" w:rsidP="00FE5E9B">
      <w:pPr>
        <w:pStyle w:val="ListParagraph"/>
        <w:numPr>
          <w:ilvl w:val="2"/>
          <w:numId w:val="12"/>
        </w:numPr>
        <w:spacing w:before="120" w:after="120" w:line="257" w:lineRule="auto"/>
        <w:ind w:left="547"/>
        <w:outlineLvl w:val="2"/>
        <w:rPr>
          <w:rFonts w:eastAsia="PMingLiU"/>
          <w:lang w:eastAsia="zh-TW"/>
        </w:rPr>
      </w:pPr>
      <w:r>
        <w:rPr>
          <w:rFonts w:eastAsia="PMingLiU"/>
          <w:lang w:eastAsia="zh-TW"/>
        </w:rPr>
        <w:t xml:space="preserve">Overview of UE-Initial Beam Management Procedure </w:t>
      </w:r>
    </w:p>
    <w:p w14:paraId="6BC711DB" w14:textId="77777777" w:rsidR="00FE5E9B" w:rsidRDefault="00FE5E9B" w:rsidP="00FE5E9B">
      <w:pPr>
        <w:snapToGrid w:val="0"/>
        <w:spacing w:after="120"/>
        <w:rPr>
          <w:sz w:val="20"/>
          <w:szCs w:val="20"/>
        </w:rPr>
      </w:pPr>
      <w:r w:rsidRPr="00000506">
        <w:rPr>
          <w:sz w:val="20"/>
          <w:szCs w:val="20"/>
        </w:rPr>
        <w:t xml:space="preserve">Network-initiated reporting typically relies on periodic or aperiodic triggers, which can introduce reporting latency and unnecessary signaling overhead. In contrast, user UE-initiated reporting is event-driven, enabling the UE to report changes only when necessary—for example, when a superior beam pair is identified or when the current beam degrades, based on measurements or even AI-based prediction without explicit measurement. This proactive reporting approach reduces downtime associated with waiting for network-side measurement cycles, thereby helping to prevent radio link failures and maintain higher data rates. </w:t>
      </w:r>
    </w:p>
    <w:p w14:paraId="4F04E330" w14:textId="77777777" w:rsidR="00FE5E9B" w:rsidRPr="00000506" w:rsidRDefault="00FE5E9B" w:rsidP="00FE5E9B">
      <w:pPr>
        <w:snapToGrid w:val="0"/>
        <w:spacing w:after="120"/>
        <w:rPr>
          <w:sz w:val="20"/>
          <w:szCs w:val="20"/>
        </w:rPr>
      </w:pPr>
      <w:r w:rsidRPr="00000506">
        <w:rPr>
          <w:sz w:val="20"/>
          <w:szCs w:val="20"/>
        </w:rPr>
        <w:t xml:space="preserve">As summarized in Table 4-1, </w:t>
      </w:r>
      <w:r w:rsidRPr="00E35101">
        <w:rPr>
          <w:sz w:val="20"/>
          <w:szCs w:val="20"/>
        </w:rPr>
        <w:t xml:space="preserve">companies were unanimous in proposing studies or reaching conclusions that support UE-initiated beam reporting </w:t>
      </w:r>
      <w:r>
        <w:rPr>
          <w:sz w:val="20"/>
          <w:szCs w:val="20"/>
        </w:rPr>
        <w:t>for</w:t>
      </w:r>
      <w:r w:rsidRPr="00E35101">
        <w:rPr>
          <w:sz w:val="20"/>
          <w:szCs w:val="20"/>
        </w:rPr>
        <w:t xml:space="preserve"> 6GR</w:t>
      </w:r>
      <w:r>
        <w:rPr>
          <w:sz w:val="20"/>
          <w:szCs w:val="20"/>
        </w:rPr>
        <w:t xml:space="preserve"> in contributions, </w:t>
      </w:r>
      <w:r w:rsidRPr="00000506">
        <w:rPr>
          <w:sz w:val="20"/>
          <w:szCs w:val="20"/>
        </w:rPr>
        <w:t>citing key advantages over NW-initiated reporting, including lower overhead and reduced reporting latency.</w:t>
      </w:r>
    </w:p>
    <w:p w14:paraId="098C802F" w14:textId="77777777" w:rsidR="00FE5E9B" w:rsidRPr="001550AA" w:rsidRDefault="00FE5E9B" w:rsidP="00FE5E9B">
      <w:pPr>
        <w:snapToGrid w:val="0"/>
        <w:spacing w:line="288" w:lineRule="auto"/>
        <w:jc w:val="center"/>
        <w:rPr>
          <w:b/>
          <w:bCs/>
          <w:sz w:val="20"/>
          <w:szCs w:val="20"/>
        </w:rPr>
      </w:pPr>
      <w:r w:rsidRPr="001550AA">
        <w:rPr>
          <w:b/>
          <w:bCs/>
          <w:sz w:val="20"/>
          <w:szCs w:val="20"/>
        </w:rPr>
        <w:t xml:space="preserve">Table </w:t>
      </w:r>
      <w:r>
        <w:rPr>
          <w:b/>
          <w:bCs/>
          <w:sz w:val="20"/>
          <w:szCs w:val="20"/>
        </w:rPr>
        <w:t>4-1</w:t>
      </w:r>
      <w:r w:rsidRPr="001550AA">
        <w:rPr>
          <w:b/>
          <w:bCs/>
          <w:sz w:val="20"/>
          <w:szCs w:val="20"/>
        </w:rPr>
        <w:t xml:space="preserve">: </w:t>
      </w:r>
      <w:r>
        <w:rPr>
          <w:b/>
          <w:bCs/>
          <w:sz w:val="20"/>
          <w:szCs w:val="20"/>
        </w:rPr>
        <w:t>On UE-Initial Beam Management in 6GR</w:t>
      </w:r>
    </w:p>
    <w:tbl>
      <w:tblPr>
        <w:tblStyle w:val="TableGrid"/>
        <w:tblW w:w="9805" w:type="dxa"/>
        <w:tblLook w:val="04A0" w:firstRow="1" w:lastRow="0" w:firstColumn="1" w:lastColumn="0" w:noHBand="0" w:noVBand="1"/>
      </w:tblPr>
      <w:tblGrid>
        <w:gridCol w:w="445"/>
        <w:gridCol w:w="3510"/>
        <w:gridCol w:w="5850"/>
      </w:tblGrid>
      <w:tr w:rsidR="00FE5E9B" w14:paraId="4F408D33" w14:textId="77777777" w:rsidTr="000D7DF5">
        <w:trPr>
          <w:trHeight w:val="271"/>
        </w:trPr>
        <w:tc>
          <w:tcPr>
            <w:tcW w:w="445" w:type="dxa"/>
            <w:shd w:val="clear" w:color="auto" w:fill="FF9300"/>
          </w:tcPr>
          <w:p w14:paraId="6E1E3315" w14:textId="77777777" w:rsidR="00FE5E9B" w:rsidRDefault="00FE5E9B" w:rsidP="000D7DF5">
            <w:pPr>
              <w:jc w:val="center"/>
              <w:rPr>
                <w:rFonts w:cs="Times New Roman"/>
                <w:b/>
                <w:bCs/>
                <w:sz w:val="18"/>
                <w:szCs w:val="18"/>
              </w:rPr>
            </w:pPr>
          </w:p>
        </w:tc>
        <w:tc>
          <w:tcPr>
            <w:tcW w:w="3510" w:type="dxa"/>
            <w:shd w:val="clear" w:color="auto" w:fill="FF9300"/>
          </w:tcPr>
          <w:p w14:paraId="179AACAF" w14:textId="77777777" w:rsidR="00FE5E9B" w:rsidRDefault="00FE5E9B" w:rsidP="000D7DF5">
            <w:pPr>
              <w:jc w:val="center"/>
              <w:rPr>
                <w:b/>
                <w:bCs/>
                <w:sz w:val="18"/>
                <w:szCs w:val="18"/>
              </w:rPr>
            </w:pPr>
            <w:r>
              <w:rPr>
                <w:b/>
                <w:bCs/>
                <w:sz w:val="18"/>
                <w:szCs w:val="18"/>
              </w:rPr>
              <w:t>Proposals</w:t>
            </w:r>
          </w:p>
        </w:tc>
        <w:tc>
          <w:tcPr>
            <w:tcW w:w="5850" w:type="dxa"/>
            <w:shd w:val="clear" w:color="auto" w:fill="FF9300"/>
          </w:tcPr>
          <w:p w14:paraId="23DF7963" w14:textId="77777777" w:rsidR="00FE5E9B" w:rsidRDefault="00FE5E9B" w:rsidP="000D7DF5">
            <w:pPr>
              <w:jc w:val="center"/>
              <w:rPr>
                <w:rFonts w:cs="Times New Roman"/>
                <w:b/>
                <w:bCs/>
                <w:sz w:val="18"/>
                <w:szCs w:val="18"/>
              </w:rPr>
            </w:pPr>
            <w:r>
              <w:rPr>
                <w:rFonts w:cs="Times New Roman"/>
                <w:b/>
                <w:bCs/>
                <w:sz w:val="18"/>
                <w:szCs w:val="18"/>
              </w:rPr>
              <w:t>Supported companies (#)</w:t>
            </w:r>
          </w:p>
        </w:tc>
      </w:tr>
      <w:tr w:rsidR="00FE5E9B" w14:paraId="7F467B62" w14:textId="77777777" w:rsidTr="000D7DF5">
        <w:trPr>
          <w:trHeight w:val="288"/>
        </w:trPr>
        <w:tc>
          <w:tcPr>
            <w:tcW w:w="445" w:type="dxa"/>
          </w:tcPr>
          <w:p w14:paraId="7A75CD3E" w14:textId="77777777" w:rsidR="00FE5E9B" w:rsidRDefault="00FE5E9B" w:rsidP="000D7DF5">
            <w:pPr>
              <w:rPr>
                <w:rFonts w:cs="Times New Roman"/>
                <w:sz w:val="18"/>
                <w:szCs w:val="18"/>
                <w:lang w:eastAsia="zh-CN"/>
              </w:rPr>
            </w:pPr>
            <w:r>
              <w:rPr>
                <w:rFonts w:cs="Times New Roman"/>
                <w:sz w:val="18"/>
                <w:szCs w:val="18"/>
                <w:lang w:eastAsia="zh-CN"/>
              </w:rPr>
              <w:t>1</w:t>
            </w:r>
          </w:p>
        </w:tc>
        <w:tc>
          <w:tcPr>
            <w:tcW w:w="3510" w:type="dxa"/>
          </w:tcPr>
          <w:p w14:paraId="144FBD0F" w14:textId="77777777" w:rsidR="00FE5E9B" w:rsidRDefault="00FE5E9B" w:rsidP="000D7DF5">
            <w:pPr>
              <w:rPr>
                <w:sz w:val="18"/>
                <w:szCs w:val="18"/>
                <w:lang w:eastAsia="zh-CN"/>
              </w:rPr>
            </w:pPr>
            <w:r w:rsidRPr="008E5481">
              <w:rPr>
                <w:sz w:val="20"/>
                <w:szCs w:val="20"/>
                <w:lang w:eastAsia="zh-CN"/>
              </w:rPr>
              <w:t>Study or support UE-Initiated beam management procedure for 6GR</w:t>
            </w:r>
          </w:p>
        </w:tc>
        <w:tc>
          <w:tcPr>
            <w:tcW w:w="5850" w:type="dxa"/>
          </w:tcPr>
          <w:p w14:paraId="5214B3E7" w14:textId="77777777" w:rsidR="00FE5E9B" w:rsidRPr="008E5481" w:rsidRDefault="00FE5E9B" w:rsidP="000D7DF5">
            <w:pPr>
              <w:pStyle w:val="ListParagraph"/>
              <w:numPr>
                <w:ilvl w:val="0"/>
                <w:numId w:val="16"/>
              </w:numPr>
              <w:tabs>
                <w:tab w:val="clear" w:pos="720"/>
              </w:tabs>
              <w:ind w:left="157" w:hanging="180"/>
              <w:rPr>
                <w:rFonts w:cs="Times New Roman"/>
                <w:sz w:val="20"/>
                <w:szCs w:val="20"/>
                <w:lang w:eastAsia="zh-CN"/>
              </w:rPr>
            </w:pPr>
            <w:r w:rsidRPr="008E5481">
              <w:rPr>
                <w:rFonts w:cs="Times New Roman"/>
                <w:sz w:val="20"/>
                <w:szCs w:val="20"/>
                <w:lang w:eastAsia="zh-CN"/>
              </w:rPr>
              <w:t xml:space="preserve">Ericsson, Qualcomm, Huawei, Samsung, Nokia, ZTE, MediaTek, CMCC, NTT DoCoMo, </w:t>
            </w:r>
            <w:r>
              <w:rPr>
                <w:rFonts w:cs="Times New Roman"/>
                <w:sz w:val="20"/>
                <w:szCs w:val="20"/>
                <w:lang w:eastAsia="zh-CN"/>
              </w:rPr>
              <w:t xml:space="preserve">Apple, </w:t>
            </w:r>
            <w:r w:rsidRPr="008E5481">
              <w:rPr>
                <w:rFonts w:cs="Times New Roman"/>
                <w:sz w:val="20"/>
                <w:szCs w:val="20"/>
                <w:lang w:eastAsia="zh-CN"/>
              </w:rPr>
              <w:t xml:space="preserve">CATT, Xiaomi, vivo, AT&amp;T, OPPO, </w:t>
            </w:r>
            <w:proofErr w:type="spellStart"/>
            <w:r w:rsidRPr="008E5481">
              <w:rPr>
                <w:rFonts w:cs="Times New Roman"/>
                <w:sz w:val="20"/>
                <w:szCs w:val="20"/>
                <w:lang w:eastAsia="zh-CN"/>
              </w:rPr>
              <w:t>Ofinno</w:t>
            </w:r>
            <w:proofErr w:type="spellEnd"/>
            <w:r w:rsidRPr="008E5481">
              <w:rPr>
                <w:rFonts w:cs="Times New Roman"/>
                <w:sz w:val="20"/>
                <w:szCs w:val="20"/>
                <w:lang w:eastAsia="zh-CN"/>
              </w:rPr>
              <w:t>,</w:t>
            </w:r>
            <w:r w:rsidRPr="008E5481">
              <w:rPr>
                <w:rFonts w:cs="Times New Roman"/>
                <w:sz w:val="20"/>
                <w:szCs w:val="20"/>
              </w:rPr>
              <w:t xml:space="preserve"> NEC, Lenovo, </w:t>
            </w:r>
            <w:r w:rsidRPr="008E5481">
              <w:rPr>
                <w:rFonts w:cs="Times New Roman"/>
                <w:sz w:val="20"/>
                <w:szCs w:val="20"/>
                <w:lang w:eastAsia="zh-CN"/>
              </w:rPr>
              <w:t xml:space="preserve">Interdigital, </w:t>
            </w:r>
            <w:proofErr w:type="spellStart"/>
            <w:r>
              <w:rPr>
                <w:rFonts w:cs="Times New Roman"/>
                <w:sz w:val="20"/>
                <w:szCs w:val="20"/>
                <w:lang w:eastAsia="zh-CN"/>
              </w:rPr>
              <w:t>LGe</w:t>
            </w:r>
            <w:proofErr w:type="spellEnd"/>
            <w:r>
              <w:rPr>
                <w:rFonts w:cs="Times New Roman"/>
                <w:sz w:val="20"/>
                <w:szCs w:val="20"/>
                <w:lang w:eastAsia="zh-CN"/>
              </w:rPr>
              <w:t xml:space="preserve">, Panasonic, Sony, </w:t>
            </w:r>
            <w:r w:rsidRPr="008E5481">
              <w:rPr>
                <w:rFonts w:cs="Times New Roman"/>
                <w:sz w:val="20"/>
                <w:szCs w:val="20"/>
                <w:lang w:eastAsia="zh-CN"/>
              </w:rPr>
              <w:t>Fraunhofer IIS</w:t>
            </w:r>
            <w:r>
              <w:rPr>
                <w:rFonts w:cs="Times New Roman"/>
                <w:sz w:val="20"/>
                <w:szCs w:val="20"/>
                <w:lang w:eastAsia="zh-CN"/>
              </w:rPr>
              <w:t xml:space="preserve">, </w:t>
            </w:r>
            <w:proofErr w:type="spellStart"/>
            <w:r>
              <w:rPr>
                <w:rFonts w:cs="Times New Roman"/>
                <w:sz w:val="20"/>
                <w:szCs w:val="20"/>
                <w:lang w:eastAsia="zh-CN"/>
              </w:rPr>
              <w:t>Spreadtrum</w:t>
            </w:r>
            <w:proofErr w:type="spellEnd"/>
            <w:r>
              <w:rPr>
                <w:rFonts w:cs="Times New Roman"/>
                <w:sz w:val="20"/>
                <w:szCs w:val="20"/>
                <w:lang w:eastAsia="zh-CN"/>
              </w:rPr>
              <w:t xml:space="preserve">, TCL, China Telecom, ETRI, </w:t>
            </w:r>
            <w:proofErr w:type="spellStart"/>
            <w:r>
              <w:rPr>
                <w:rFonts w:cs="Times New Roman"/>
                <w:sz w:val="20"/>
                <w:szCs w:val="20"/>
                <w:lang w:eastAsia="zh-CN"/>
              </w:rPr>
              <w:t>CEWiT</w:t>
            </w:r>
            <w:proofErr w:type="spellEnd"/>
            <w:r>
              <w:rPr>
                <w:rFonts w:cs="Times New Roman"/>
                <w:sz w:val="20"/>
                <w:szCs w:val="20"/>
                <w:lang w:eastAsia="zh-CN"/>
              </w:rPr>
              <w:t xml:space="preserve">, </w:t>
            </w:r>
            <w:proofErr w:type="spellStart"/>
            <w:r w:rsidRPr="008E5481">
              <w:rPr>
                <w:rFonts w:cs="Times New Roman"/>
                <w:sz w:val="20"/>
                <w:szCs w:val="20"/>
                <w:lang w:eastAsia="zh-CN"/>
              </w:rPr>
              <w:t>Transssion</w:t>
            </w:r>
            <w:proofErr w:type="spellEnd"/>
            <w:r w:rsidRPr="008E5481">
              <w:rPr>
                <w:rFonts w:cs="Times New Roman"/>
                <w:sz w:val="20"/>
                <w:szCs w:val="20"/>
                <w:lang w:eastAsia="zh-CN"/>
              </w:rPr>
              <w:t xml:space="preserve"> Holding</w:t>
            </w:r>
            <w:r>
              <w:rPr>
                <w:rFonts w:cs="Times New Roman"/>
                <w:sz w:val="20"/>
                <w:szCs w:val="20"/>
                <w:lang w:eastAsia="zh-CN"/>
              </w:rPr>
              <w:t xml:space="preserve"> (29)</w:t>
            </w:r>
          </w:p>
        </w:tc>
      </w:tr>
    </w:tbl>
    <w:p w14:paraId="4DF84FF8" w14:textId="77777777" w:rsidR="00FE5E9B" w:rsidRDefault="00FE5E9B" w:rsidP="00FE5E9B">
      <w:pPr>
        <w:rPr>
          <w:rFonts w:eastAsia="PMingLiU"/>
          <w:sz w:val="20"/>
          <w:szCs w:val="20"/>
          <w:lang w:eastAsia="zh-TW"/>
        </w:rPr>
      </w:pPr>
    </w:p>
    <w:p w14:paraId="4A20B030" w14:textId="77777777" w:rsidR="00FE5E9B" w:rsidRDefault="00FE5E9B" w:rsidP="00FE5E9B">
      <w:pPr>
        <w:snapToGrid w:val="0"/>
        <w:spacing w:after="60"/>
        <w:rPr>
          <w:sz w:val="20"/>
          <w:szCs w:val="20"/>
        </w:rPr>
      </w:pPr>
      <w:r w:rsidRPr="0026284F">
        <w:rPr>
          <w:sz w:val="20"/>
          <w:szCs w:val="20"/>
        </w:rPr>
        <w:t>UE-initiated</w:t>
      </w:r>
      <w:r>
        <w:rPr>
          <w:sz w:val="20"/>
          <w:szCs w:val="20"/>
        </w:rPr>
        <w:t>/</w:t>
      </w:r>
      <w:r w:rsidRPr="0026284F">
        <w:rPr>
          <w:sz w:val="20"/>
          <w:szCs w:val="20"/>
        </w:rPr>
        <w:t xml:space="preserve">event-driven beam reporting was introduced in Release 19. </w:t>
      </w:r>
      <w:r>
        <w:rPr>
          <w:sz w:val="20"/>
          <w:szCs w:val="20"/>
        </w:rPr>
        <w:t xml:space="preserve">There are </w:t>
      </w:r>
      <w:r w:rsidRPr="0026284F">
        <w:rPr>
          <w:sz w:val="20"/>
          <w:szCs w:val="20"/>
        </w:rPr>
        <w:t>several lessons</w:t>
      </w:r>
      <w:r>
        <w:rPr>
          <w:sz w:val="20"/>
          <w:szCs w:val="20"/>
        </w:rPr>
        <w:t xml:space="preserve"> raised in c</w:t>
      </w:r>
      <w:r w:rsidRPr="0026284F">
        <w:rPr>
          <w:sz w:val="20"/>
          <w:szCs w:val="20"/>
        </w:rPr>
        <w:t>ompany contributions identified learned</w:t>
      </w:r>
      <w:r>
        <w:rPr>
          <w:sz w:val="20"/>
          <w:szCs w:val="20"/>
        </w:rPr>
        <w:t xml:space="preserve"> from 5G NR</w:t>
      </w:r>
      <w:r w:rsidRPr="0026284F">
        <w:rPr>
          <w:sz w:val="20"/>
          <w:szCs w:val="20"/>
        </w:rPr>
        <w:t xml:space="preserve"> and limitations, including functional overlap between UEIBR Event 1 and the Release 15 beam failure recovery</w:t>
      </w:r>
      <w:r>
        <w:rPr>
          <w:sz w:val="20"/>
          <w:szCs w:val="20"/>
        </w:rPr>
        <w:t xml:space="preserve"> (BFR)</w:t>
      </w:r>
      <w:r w:rsidRPr="0026284F">
        <w:rPr>
          <w:sz w:val="20"/>
          <w:szCs w:val="20"/>
        </w:rPr>
        <w:t xml:space="preserve"> procedure, as well as a limited use case restricted to </w:t>
      </w:r>
      <w:proofErr w:type="spellStart"/>
      <w:r w:rsidRPr="0026284F">
        <w:rPr>
          <w:sz w:val="20"/>
          <w:szCs w:val="20"/>
        </w:rPr>
        <w:t>sTRP</w:t>
      </w:r>
      <w:proofErr w:type="spellEnd"/>
      <w:r w:rsidRPr="0026284F">
        <w:rPr>
          <w:sz w:val="20"/>
          <w:szCs w:val="20"/>
        </w:rPr>
        <w:t xml:space="preserve">. These aspects should be considered and mitigated in the design of UE-initiated beam management for 6GR. </w:t>
      </w:r>
      <w:r w:rsidRPr="00C836E7">
        <w:rPr>
          <w:sz w:val="20"/>
          <w:szCs w:val="20"/>
        </w:rPr>
        <w:t>Table 4-2 presents the lessons learned</w:t>
      </w:r>
      <w:r>
        <w:rPr>
          <w:sz w:val="20"/>
          <w:szCs w:val="20"/>
        </w:rPr>
        <w:t xml:space="preserve"> that are</w:t>
      </w:r>
      <w:r w:rsidRPr="00C836E7">
        <w:rPr>
          <w:sz w:val="20"/>
          <w:szCs w:val="20"/>
        </w:rPr>
        <w:t xml:space="preserve"> identified in company contributions.</w:t>
      </w:r>
    </w:p>
    <w:p w14:paraId="63140C22" w14:textId="77777777" w:rsidR="00FE5E9B" w:rsidRPr="00C836E7" w:rsidRDefault="00FE5E9B" w:rsidP="00FE5E9B">
      <w:pPr>
        <w:snapToGrid w:val="0"/>
        <w:spacing w:after="60"/>
        <w:rPr>
          <w:sz w:val="20"/>
          <w:szCs w:val="20"/>
        </w:rPr>
      </w:pPr>
    </w:p>
    <w:p w14:paraId="1322675F" w14:textId="77777777" w:rsidR="00FE5E9B" w:rsidRPr="001550AA" w:rsidRDefault="00FE5E9B" w:rsidP="00FE5E9B">
      <w:pPr>
        <w:snapToGrid w:val="0"/>
        <w:spacing w:line="288" w:lineRule="auto"/>
        <w:jc w:val="center"/>
        <w:rPr>
          <w:b/>
          <w:bCs/>
          <w:sz w:val="20"/>
          <w:szCs w:val="20"/>
        </w:rPr>
      </w:pPr>
      <w:r w:rsidRPr="001550AA">
        <w:rPr>
          <w:b/>
          <w:bCs/>
          <w:sz w:val="20"/>
          <w:szCs w:val="20"/>
        </w:rPr>
        <w:t xml:space="preserve">Table </w:t>
      </w:r>
      <w:r>
        <w:rPr>
          <w:b/>
          <w:bCs/>
          <w:sz w:val="20"/>
          <w:szCs w:val="20"/>
        </w:rPr>
        <w:t>4-2</w:t>
      </w:r>
      <w:r w:rsidRPr="001550AA">
        <w:rPr>
          <w:b/>
          <w:bCs/>
          <w:sz w:val="20"/>
          <w:szCs w:val="20"/>
        </w:rPr>
        <w:t>: Lesson</w:t>
      </w:r>
      <w:r>
        <w:rPr>
          <w:b/>
          <w:bCs/>
          <w:sz w:val="20"/>
          <w:szCs w:val="20"/>
        </w:rPr>
        <w:t>s</w:t>
      </w:r>
      <w:r w:rsidRPr="001550AA">
        <w:rPr>
          <w:b/>
          <w:bCs/>
          <w:sz w:val="20"/>
          <w:szCs w:val="20"/>
        </w:rPr>
        <w:t xml:space="preserve"> lear</w:t>
      </w:r>
      <w:r>
        <w:rPr>
          <w:b/>
          <w:bCs/>
          <w:sz w:val="20"/>
          <w:szCs w:val="20"/>
        </w:rPr>
        <w:t>n</w:t>
      </w:r>
      <w:r w:rsidRPr="001550AA">
        <w:rPr>
          <w:b/>
          <w:bCs/>
          <w:sz w:val="20"/>
          <w:szCs w:val="20"/>
        </w:rPr>
        <w:t>ed from legacy system</w:t>
      </w:r>
    </w:p>
    <w:tbl>
      <w:tblPr>
        <w:tblStyle w:val="TableGrid"/>
        <w:tblW w:w="9895" w:type="dxa"/>
        <w:tblLook w:val="04A0" w:firstRow="1" w:lastRow="0" w:firstColumn="1" w:lastColumn="0" w:noHBand="0" w:noVBand="1"/>
      </w:tblPr>
      <w:tblGrid>
        <w:gridCol w:w="445"/>
        <w:gridCol w:w="6120"/>
        <w:gridCol w:w="3330"/>
      </w:tblGrid>
      <w:tr w:rsidR="00FE5E9B" w14:paraId="368687AF" w14:textId="77777777" w:rsidTr="000D7DF5">
        <w:trPr>
          <w:trHeight w:val="271"/>
        </w:trPr>
        <w:tc>
          <w:tcPr>
            <w:tcW w:w="445" w:type="dxa"/>
            <w:shd w:val="clear" w:color="auto" w:fill="FF9300"/>
          </w:tcPr>
          <w:p w14:paraId="29E45405" w14:textId="77777777" w:rsidR="00FE5E9B" w:rsidRDefault="00FE5E9B" w:rsidP="000D7DF5">
            <w:pPr>
              <w:jc w:val="center"/>
              <w:rPr>
                <w:rFonts w:cs="Times New Roman"/>
                <w:b/>
                <w:bCs/>
                <w:sz w:val="18"/>
                <w:szCs w:val="18"/>
              </w:rPr>
            </w:pPr>
          </w:p>
        </w:tc>
        <w:tc>
          <w:tcPr>
            <w:tcW w:w="6120" w:type="dxa"/>
            <w:shd w:val="clear" w:color="auto" w:fill="FF9300"/>
          </w:tcPr>
          <w:p w14:paraId="3778199C" w14:textId="77777777" w:rsidR="00FE5E9B" w:rsidRDefault="00FE5E9B" w:rsidP="000D7DF5">
            <w:pPr>
              <w:jc w:val="center"/>
              <w:rPr>
                <w:b/>
                <w:bCs/>
                <w:sz w:val="18"/>
                <w:szCs w:val="18"/>
                <w:lang w:eastAsia="zh-CN"/>
              </w:rPr>
            </w:pPr>
            <w:r>
              <w:rPr>
                <w:b/>
                <w:bCs/>
                <w:sz w:val="18"/>
                <w:szCs w:val="18"/>
                <w:lang w:eastAsia="zh-CN"/>
              </w:rPr>
              <w:t>L</w:t>
            </w:r>
            <w:r>
              <w:rPr>
                <w:rFonts w:hint="eastAsia"/>
                <w:b/>
                <w:bCs/>
                <w:sz w:val="18"/>
                <w:szCs w:val="18"/>
                <w:lang w:eastAsia="zh-CN"/>
              </w:rPr>
              <w:t xml:space="preserve">egacy </w:t>
            </w:r>
            <w:r>
              <w:rPr>
                <w:b/>
                <w:bCs/>
                <w:sz w:val="18"/>
                <w:szCs w:val="18"/>
              </w:rPr>
              <w:t>Problems raised by companies</w:t>
            </w:r>
          </w:p>
        </w:tc>
        <w:tc>
          <w:tcPr>
            <w:tcW w:w="3330" w:type="dxa"/>
            <w:shd w:val="clear" w:color="auto" w:fill="FF9300"/>
          </w:tcPr>
          <w:p w14:paraId="157B4EB1" w14:textId="77777777" w:rsidR="00FE5E9B" w:rsidRDefault="00FE5E9B" w:rsidP="000D7DF5">
            <w:pPr>
              <w:jc w:val="center"/>
              <w:rPr>
                <w:rFonts w:cs="Times New Roman"/>
                <w:b/>
                <w:bCs/>
                <w:sz w:val="18"/>
                <w:szCs w:val="18"/>
              </w:rPr>
            </w:pPr>
            <w:r>
              <w:rPr>
                <w:rFonts w:cs="Times New Roman"/>
                <w:b/>
                <w:bCs/>
                <w:sz w:val="18"/>
                <w:szCs w:val="18"/>
              </w:rPr>
              <w:t>Reported companies</w:t>
            </w:r>
          </w:p>
        </w:tc>
      </w:tr>
      <w:tr w:rsidR="00FE5E9B" w14:paraId="008DE551" w14:textId="77777777" w:rsidTr="000D7DF5">
        <w:trPr>
          <w:trHeight w:val="288"/>
        </w:trPr>
        <w:tc>
          <w:tcPr>
            <w:tcW w:w="445" w:type="dxa"/>
          </w:tcPr>
          <w:p w14:paraId="621024EE" w14:textId="77777777" w:rsidR="00FE5E9B" w:rsidRDefault="00FE5E9B" w:rsidP="000D7DF5">
            <w:pPr>
              <w:rPr>
                <w:rFonts w:cs="Times New Roman"/>
                <w:sz w:val="18"/>
                <w:szCs w:val="18"/>
                <w:lang w:eastAsia="zh-CN"/>
              </w:rPr>
            </w:pPr>
            <w:r>
              <w:rPr>
                <w:rFonts w:cs="Times New Roman"/>
                <w:sz w:val="18"/>
                <w:szCs w:val="18"/>
                <w:lang w:eastAsia="zh-CN"/>
              </w:rPr>
              <w:t>1</w:t>
            </w:r>
          </w:p>
        </w:tc>
        <w:tc>
          <w:tcPr>
            <w:tcW w:w="6120" w:type="dxa"/>
          </w:tcPr>
          <w:p w14:paraId="2065AEEE" w14:textId="77777777" w:rsidR="00FE5E9B" w:rsidRDefault="00FE5E9B" w:rsidP="000D7DF5">
            <w:pPr>
              <w:rPr>
                <w:sz w:val="18"/>
                <w:szCs w:val="18"/>
                <w:lang w:eastAsia="zh-CN"/>
              </w:rPr>
            </w:pPr>
            <w:r w:rsidRPr="005663CE">
              <w:rPr>
                <w:sz w:val="18"/>
                <w:szCs w:val="18"/>
                <w:lang w:eastAsia="zh-CN"/>
              </w:rPr>
              <w:t>Overlapping BFR and UE-initiated beam reporting functions cause spec redundancy and inefficiency.</w:t>
            </w:r>
          </w:p>
        </w:tc>
        <w:tc>
          <w:tcPr>
            <w:tcW w:w="3330" w:type="dxa"/>
          </w:tcPr>
          <w:p w14:paraId="77F4AC96" w14:textId="77777777" w:rsidR="00FE5E9B" w:rsidRDefault="00FE5E9B" w:rsidP="000D7DF5">
            <w:pPr>
              <w:rPr>
                <w:rFonts w:cs="Times New Roman"/>
                <w:sz w:val="18"/>
                <w:szCs w:val="18"/>
                <w:lang w:eastAsia="zh-CN"/>
              </w:rPr>
            </w:pPr>
            <w:r>
              <w:rPr>
                <w:rFonts w:cs="Times New Roman"/>
                <w:sz w:val="18"/>
                <w:szCs w:val="18"/>
                <w:lang w:eastAsia="zh-CN"/>
              </w:rPr>
              <w:t>Huawei, ZTE, MTK, Samsung, vivo, CATT, Xiaomi, OPPO, Lenovo, Sony</w:t>
            </w:r>
          </w:p>
        </w:tc>
      </w:tr>
      <w:tr w:rsidR="00FE5E9B" w14:paraId="14FD42D4" w14:textId="77777777" w:rsidTr="000D7DF5">
        <w:trPr>
          <w:trHeight w:val="485"/>
        </w:trPr>
        <w:tc>
          <w:tcPr>
            <w:tcW w:w="445" w:type="dxa"/>
          </w:tcPr>
          <w:p w14:paraId="5EA2FA6A" w14:textId="77777777" w:rsidR="00FE5E9B" w:rsidRDefault="00FE5E9B" w:rsidP="000D7DF5">
            <w:pPr>
              <w:rPr>
                <w:rFonts w:cs="Times New Roman"/>
                <w:sz w:val="18"/>
                <w:szCs w:val="18"/>
                <w:lang w:eastAsia="zh-CN"/>
              </w:rPr>
            </w:pPr>
            <w:r>
              <w:rPr>
                <w:rFonts w:cs="Times New Roman"/>
                <w:sz w:val="18"/>
                <w:szCs w:val="18"/>
                <w:lang w:eastAsia="zh-CN"/>
              </w:rPr>
              <w:t>2</w:t>
            </w:r>
          </w:p>
        </w:tc>
        <w:tc>
          <w:tcPr>
            <w:tcW w:w="6120" w:type="dxa"/>
          </w:tcPr>
          <w:p w14:paraId="2D6D91DF" w14:textId="77777777" w:rsidR="00FE5E9B" w:rsidRDefault="00FE5E9B" w:rsidP="000D7DF5">
            <w:pPr>
              <w:rPr>
                <w:sz w:val="18"/>
                <w:szCs w:val="18"/>
                <w:lang w:eastAsia="zh-CN"/>
              </w:rPr>
            </w:pPr>
            <w:r w:rsidRPr="005663CE">
              <w:rPr>
                <w:sz w:val="18"/>
                <w:szCs w:val="18"/>
                <w:lang w:eastAsia="zh-CN"/>
              </w:rPr>
              <w:t>LTM and UEIBR require different report containers,</w:t>
            </w:r>
            <w:r>
              <w:rPr>
                <w:sz w:val="18"/>
                <w:szCs w:val="18"/>
                <w:lang w:eastAsia="zh-CN"/>
              </w:rPr>
              <w:t xml:space="preserve"> one is MAC-CE and the other is UCI,</w:t>
            </w:r>
            <w:r w:rsidRPr="005663CE">
              <w:rPr>
                <w:sz w:val="18"/>
                <w:szCs w:val="18"/>
                <w:lang w:eastAsia="zh-CN"/>
              </w:rPr>
              <w:t xml:space="preserve"> complicating the specification and implementation</w:t>
            </w:r>
          </w:p>
        </w:tc>
        <w:tc>
          <w:tcPr>
            <w:tcW w:w="3330" w:type="dxa"/>
          </w:tcPr>
          <w:p w14:paraId="5F81E363" w14:textId="77777777" w:rsidR="00FE5E9B" w:rsidRDefault="00FE5E9B" w:rsidP="000D7DF5">
            <w:pPr>
              <w:rPr>
                <w:rFonts w:cs="Times New Roman"/>
                <w:sz w:val="18"/>
                <w:szCs w:val="18"/>
                <w:lang w:eastAsia="zh-CN"/>
              </w:rPr>
            </w:pPr>
            <w:r>
              <w:rPr>
                <w:rFonts w:cs="Times New Roman"/>
                <w:sz w:val="18"/>
                <w:szCs w:val="18"/>
                <w:lang w:eastAsia="zh-CN"/>
              </w:rPr>
              <w:t>Nokia, NTT DoCoMo, vivo, Samsung, vivo</w:t>
            </w:r>
          </w:p>
        </w:tc>
      </w:tr>
      <w:tr w:rsidR="00FE5E9B" w14:paraId="5D5882E1" w14:textId="77777777" w:rsidTr="000D7DF5">
        <w:trPr>
          <w:trHeight w:val="288"/>
        </w:trPr>
        <w:tc>
          <w:tcPr>
            <w:tcW w:w="445" w:type="dxa"/>
          </w:tcPr>
          <w:p w14:paraId="52F98E24" w14:textId="77777777" w:rsidR="00FE5E9B" w:rsidRDefault="00FE5E9B" w:rsidP="000D7DF5">
            <w:pPr>
              <w:rPr>
                <w:rFonts w:cs="Times New Roman"/>
                <w:sz w:val="18"/>
                <w:szCs w:val="18"/>
                <w:lang w:eastAsia="zh-CN"/>
              </w:rPr>
            </w:pPr>
            <w:r>
              <w:rPr>
                <w:rFonts w:cs="Times New Roman"/>
                <w:sz w:val="18"/>
                <w:szCs w:val="18"/>
                <w:lang w:eastAsia="zh-CN"/>
              </w:rPr>
              <w:t>3</w:t>
            </w:r>
          </w:p>
        </w:tc>
        <w:tc>
          <w:tcPr>
            <w:tcW w:w="6120" w:type="dxa"/>
          </w:tcPr>
          <w:p w14:paraId="4ACECDB9" w14:textId="77777777" w:rsidR="00FE5E9B" w:rsidRDefault="00FE5E9B" w:rsidP="000D7DF5">
            <w:pPr>
              <w:rPr>
                <w:sz w:val="18"/>
                <w:szCs w:val="18"/>
                <w:lang w:eastAsia="zh-CN"/>
              </w:rPr>
            </w:pPr>
            <w:r w:rsidRPr="005663CE">
              <w:rPr>
                <w:sz w:val="18"/>
                <w:szCs w:val="18"/>
                <w:lang w:eastAsia="zh-CN"/>
              </w:rPr>
              <w:t xml:space="preserve">5G UE-initiated beam reporting supports </w:t>
            </w:r>
            <w:proofErr w:type="spellStart"/>
            <w:r w:rsidRPr="005663CE">
              <w:rPr>
                <w:sz w:val="18"/>
                <w:szCs w:val="18"/>
                <w:lang w:eastAsia="zh-CN"/>
              </w:rPr>
              <w:t>sTRP</w:t>
            </w:r>
            <w:proofErr w:type="spellEnd"/>
            <w:r w:rsidRPr="005663CE">
              <w:rPr>
                <w:sz w:val="18"/>
                <w:szCs w:val="18"/>
                <w:lang w:eastAsia="zh-CN"/>
              </w:rPr>
              <w:t xml:space="preserve"> only, not </w:t>
            </w:r>
            <w:proofErr w:type="spellStart"/>
            <w:r w:rsidRPr="005663CE">
              <w:rPr>
                <w:sz w:val="18"/>
                <w:szCs w:val="18"/>
                <w:lang w:eastAsia="zh-CN"/>
              </w:rPr>
              <w:t>mTRP</w:t>
            </w:r>
            <w:proofErr w:type="spellEnd"/>
          </w:p>
        </w:tc>
        <w:tc>
          <w:tcPr>
            <w:tcW w:w="3330" w:type="dxa"/>
          </w:tcPr>
          <w:p w14:paraId="7AB71974" w14:textId="77777777" w:rsidR="00FE5E9B" w:rsidRDefault="00FE5E9B" w:rsidP="000D7DF5">
            <w:pPr>
              <w:rPr>
                <w:rFonts w:cs="Times New Roman"/>
                <w:sz w:val="18"/>
                <w:szCs w:val="18"/>
                <w:lang w:eastAsia="zh-CN"/>
              </w:rPr>
            </w:pPr>
            <w:r>
              <w:rPr>
                <w:rFonts w:cs="Times New Roman"/>
                <w:sz w:val="18"/>
                <w:szCs w:val="18"/>
                <w:lang w:eastAsia="zh-CN"/>
              </w:rPr>
              <w:t xml:space="preserve">Qualcomm, CMCC, Xiaomi, NEC, Lenovo </w:t>
            </w:r>
          </w:p>
        </w:tc>
      </w:tr>
      <w:tr w:rsidR="00FE5E9B" w14:paraId="44A00492" w14:textId="77777777" w:rsidTr="000D7DF5">
        <w:trPr>
          <w:trHeight w:val="288"/>
        </w:trPr>
        <w:tc>
          <w:tcPr>
            <w:tcW w:w="445" w:type="dxa"/>
          </w:tcPr>
          <w:p w14:paraId="27A1E8CD" w14:textId="77777777" w:rsidR="00FE5E9B" w:rsidRPr="005663CE" w:rsidRDefault="00FE5E9B" w:rsidP="000D7DF5">
            <w:pPr>
              <w:rPr>
                <w:sz w:val="18"/>
                <w:szCs w:val="18"/>
              </w:rPr>
            </w:pPr>
            <w:r w:rsidRPr="005663CE">
              <w:rPr>
                <w:sz w:val="18"/>
                <w:szCs w:val="18"/>
              </w:rPr>
              <w:t>4.</w:t>
            </w:r>
            <w:r>
              <w:rPr>
                <w:sz w:val="18"/>
                <w:szCs w:val="18"/>
              </w:rPr>
              <w:t xml:space="preserve"> </w:t>
            </w:r>
          </w:p>
        </w:tc>
        <w:tc>
          <w:tcPr>
            <w:tcW w:w="6120" w:type="dxa"/>
          </w:tcPr>
          <w:p w14:paraId="096CCC01" w14:textId="65526386" w:rsidR="00FE5E9B" w:rsidRDefault="00FE5E9B" w:rsidP="000D7DF5">
            <w:pPr>
              <w:rPr>
                <w:sz w:val="18"/>
                <w:szCs w:val="18"/>
              </w:rPr>
            </w:pPr>
            <w:r w:rsidRPr="005C6D3C">
              <w:rPr>
                <w:sz w:val="18"/>
                <w:szCs w:val="18"/>
              </w:rPr>
              <w:t xml:space="preserve">TCI state activation latency degrades throughput and lacks optimization for UE-initiated beam </w:t>
            </w:r>
            <w:r w:rsidR="00A621E7" w:rsidRPr="005C6D3C">
              <w:rPr>
                <w:sz w:val="18"/>
                <w:szCs w:val="18"/>
              </w:rPr>
              <w:t>reporting</w:t>
            </w:r>
            <w:r>
              <w:rPr>
                <w:sz w:val="18"/>
                <w:szCs w:val="18"/>
              </w:rPr>
              <w:t xml:space="preserve">. </w:t>
            </w:r>
          </w:p>
        </w:tc>
        <w:tc>
          <w:tcPr>
            <w:tcW w:w="3330" w:type="dxa"/>
          </w:tcPr>
          <w:p w14:paraId="2DDAF970" w14:textId="77777777" w:rsidR="00FE5E9B" w:rsidRDefault="00FE5E9B" w:rsidP="000D7DF5">
            <w:pPr>
              <w:rPr>
                <w:rFonts w:cs="Times New Roman"/>
                <w:sz w:val="18"/>
                <w:szCs w:val="18"/>
              </w:rPr>
            </w:pPr>
            <w:r>
              <w:rPr>
                <w:rFonts w:cs="Times New Roman"/>
                <w:sz w:val="18"/>
                <w:szCs w:val="18"/>
              </w:rPr>
              <w:t xml:space="preserve">MTK, Samsung, </w:t>
            </w:r>
            <w:proofErr w:type="spellStart"/>
            <w:r>
              <w:rPr>
                <w:rFonts w:cs="Times New Roman"/>
                <w:sz w:val="18"/>
                <w:szCs w:val="18"/>
              </w:rPr>
              <w:t>Spreadtrum</w:t>
            </w:r>
            <w:proofErr w:type="spellEnd"/>
            <w:r>
              <w:rPr>
                <w:rFonts w:cs="Times New Roman"/>
                <w:sz w:val="18"/>
                <w:szCs w:val="18"/>
              </w:rPr>
              <w:t xml:space="preserve"> </w:t>
            </w:r>
          </w:p>
        </w:tc>
      </w:tr>
      <w:tr w:rsidR="00FE5E9B" w14:paraId="5FE9FC8E" w14:textId="77777777" w:rsidTr="000D7DF5">
        <w:trPr>
          <w:trHeight w:val="271"/>
        </w:trPr>
        <w:tc>
          <w:tcPr>
            <w:tcW w:w="445" w:type="dxa"/>
          </w:tcPr>
          <w:p w14:paraId="49DC286F" w14:textId="77777777" w:rsidR="00FE5E9B" w:rsidRPr="002C2345" w:rsidRDefault="00FE5E9B" w:rsidP="000D7DF5">
            <w:pPr>
              <w:rPr>
                <w:rFonts w:eastAsia="PMingLiU" w:cs="Times New Roman"/>
                <w:sz w:val="18"/>
                <w:szCs w:val="18"/>
                <w:lang w:eastAsia="zh-TW"/>
              </w:rPr>
            </w:pPr>
            <w:r>
              <w:rPr>
                <w:rFonts w:eastAsia="PMingLiU" w:cs="Times New Roman"/>
                <w:sz w:val="18"/>
                <w:szCs w:val="18"/>
                <w:lang w:eastAsia="zh-TW"/>
              </w:rPr>
              <w:t>5</w:t>
            </w:r>
          </w:p>
        </w:tc>
        <w:tc>
          <w:tcPr>
            <w:tcW w:w="6120" w:type="dxa"/>
          </w:tcPr>
          <w:p w14:paraId="1E080A89" w14:textId="77777777" w:rsidR="00FE5E9B" w:rsidRPr="002C2345" w:rsidRDefault="00FE5E9B" w:rsidP="000D7DF5">
            <w:pPr>
              <w:rPr>
                <w:rFonts w:eastAsia="PMingLiU"/>
                <w:sz w:val="18"/>
                <w:szCs w:val="18"/>
                <w:lang w:eastAsia="zh-TW"/>
              </w:rPr>
            </w:pPr>
            <w:r w:rsidRPr="005C6D3C">
              <w:rPr>
                <w:rFonts w:eastAsia="PMingLiU"/>
                <w:sz w:val="18"/>
                <w:szCs w:val="18"/>
                <w:lang w:eastAsia="zh-TW"/>
              </w:rPr>
              <w:t>In NR, the UE-initiated CSI reporting was limited to beam information</w:t>
            </w:r>
          </w:p>
        </w:tc>
        <w:tc>
          <w:tcPr>
            <w:tcW w:w="3330" w:type="dxa"/>
          </w:tcPr>
          <w:p w14:paraId="3588E5F0" w14:textId="77777777" w:rsidR="00FE5E9B" w:rsidRDefault="00FE5E9B" w:rsidP="000D7DF5">
            <w:pPr>
              <w:rPr>
                <w:rFonts w:cs="Times New Roman"/>
                <w:sz w:val="18"/>
                <w:szCs w:val="18"/>
              </w:rPr>
            </w:pPr>
            <w:proofErr w:type="spellStart"/>
            <w:r>
              <w:rPr>
                <w:rFonts w:cs="Times New Roman"/>
                <w:sz w:val="18"/>
                <w:szCs w:val="18"/>
              </w:rPr>
              <w:t>Ofinno</w:t>
            </w:r>
            <w:proofErr w:type="spellEnd"/>
          </w:p>
        </w:tc>
      </w:tr>
      <w:tr w:rsidR="00FE5E9B" w14:paraId="1DB35D7A" w14:textId="77777777" w:rsidTr="000D7DF5">
        <w:trPr>
          <w:trHeight w:val="288"/>
        </w:trPr>
        <w:tc>
          <w:tcPr>
            <w:tcW w:w="445" w:type="dxa"/>
          </w:tcPr>
          <w:p w14:paraId="2E8AC1A8" w14:textId="77777777" w:rsidR="00FE5E9B" w:rsidRDefault="00FE5E9B" w:rsidP="000D7DF5">
            <w:pPr>
              <w:rPr>
                <w:rFonts w:cs="Times New Roman"/>
                <w:sz w:val="18"/>
                <w:szCs w:val="18"/>
                <w:lang w:eastAsia="zh-CN"/>
              </w:rPr>
            </w:pPr>
            <w:r>
              <w:rPr>
                <w:rFonts w:cs="Times New Roman"/>
                <w:sz w:val="18"/>
                <w:szCs w:val="18"/>
                <w:lang w:eastAsia="zh-CN"/>
              </w:rPr>
              <w:t>6</w:t>
            </w:r>
          </w:p>
        </w:tc>
        <w:tc>
          <w:tcPr>
            <w:tcW w:w="6120" w:type="dxa"/>
          </w:tcPr>
          <w:p w14:paraId="1C341D5B" w14:textId="77777777" w:rsidR="00FE5E9B" w:rsidRDefault="00FE5E9B" w:rsidP="000D7DF5">
            <w:pPr>
              <w:rPr>
                <w:sz w:val="18"/>
                <w:szCs w:val="18"/>
                <w:lang w:eastAsia="zh-CN"/>
              </w:rPr>
            </w:pPr>
            <w:r w:rsidRPr="0043409F">
              <w:rPr>
                <w:sz w:val="18"/>
                <w:szCs w:val="18"/>
                <w:lang w:eastAsia="zh-CN"/>
              </w:rPr>
              <w:t>Periodic</w:t>
            </w:r>
            <w:r>
              <w:rPr>
                <w:sz w:val="18"/>
                <w:szCs w:val="18"/>
                <w:lang w:eastAsia="zh-CN"/>
              </w:rPr>
              <w:t>/</w:t>
            </w:r>
            <w:r w:rsidRPr="0043409F">
              <w:rPr>
                <w:sz w:val="18"/>
                <w:szCs w:val="18"/>
                <w:lang w:eastAsia="zh-CN"/>
              </w:rPr>
              <w:t>'always-on' RS for beam failure recovery creates excessive network overhead and high energy demands in 5G NR</w:t>
            </w:r>
          </w:p>
        </w:tc>
        <w:tc>
          <w:tcPr>
            <w:tcW w:w="3330" w:type="dxa"/>
          </w:tcPr>
          <w:p w14:paraId="1656DEF0" w14:textId="77777777" w:rsidR="00FE5E9B" w:rsidRDefault="00FE5E9B" w:rsidP="000D7DF5">
            <w:pPr>
              <w:rPr>
                <w:rFonts w:cs="Times New Roman"/>
                <w:sz w:val="18"/>
                <w:szCs w:val="18"/>
                <w:lang w:eastAsia="zh-CN"/>
              </w:rPr>
            </w:pPr>
            <w:r>
              <w:rPr>
                <w:rFonts w:cs="Times New Roman"/>
                <w:sz w:val="18"/>
                <w:szCs w:val="18"/>
                <w:lang w:eastAsia="zh-CN"/>
              </w:rPr>
              <w:t>Interdigital</w:t>
            </w:r>
          </w:p>
        </w:tc>
      </w:tr>
    </w:tbl>
    <w:p w14:paraId="0515E552" w14:textId="77777777" w:rsidR="00FE5E9B" w:rsidRDefault="00FE5E9B" w:rsidP="00FE5E9B">
      <w:pPr>
        <w:snapToGrid w:val="0"/>
        <w:spacing w:line="288" w:lineRule="auto"/>
        <w:jc w:val="both"/>
        <w:rPr>
          <w:sz w:val="20"/>
          <w:szCs w:val="20"/>
        </w:rPr>
      </w:pPr>
    </w:p>
    <w:p w14:paraId="340B1FA8" w14:textId="77777777" w:rsidR="00FE5E9B" w:rsidRDefault="00FE5E9B" w:rsidP="00FE5E9B">
      <w:pPr>
        <w:snapToGrid w:val="0"/>
        <w:spacing w:line="288" w:lineRule="auto"/>
        <w:jc w:val="both"/>
        <w:rPr>
          <w:sz w:val="20"/>
          <w:szCs w:val="20"/>
        </w:rPr>
      </w:pPr>
    </w:p>
    <w:tbl>
      <w:tblPr>
        <w:tblStyle w:val="TableGrid"/>
        <w:tblW w:w="4984" w:type="pct"/>
        <w:tblLayout w:type="fixed"/>
        <w:tblLook w:val="04A0" w:firstRow="1" w:lastRow="0" w:firstColumn="1" w:lastColumn="0" w:noHBand="0" w:noVBand="1"/>
      </w:tblPr>
      <w:tblGrid>
        <w:gridCol w:w="1615"/>
        <w:gridCol w:w="8279"/>
      </w:tblGrid>
      <w:tr w:rsidR="00FE5E9B" w14:paraId="4CDD6B96" w14:textId="77777777" w:rsidTr="000D7DF5">
        <w:tc>
          <w:tcPr>
            <w:tcW w:w="9894" w:type="dxa"/>
            <w:gridSpan w:val="2"/>
          </w:tcPr>
          <w:p w14:paraId="29CA3198" w14:textId="77777777" w:rsidR="00FE5E9B" w:rsidRDefault="00FE5E9B" w:rsidP="000D7DF5">
            <w:pPr>
              <w:rPr>
                <w:b/>
                <w:bCs/>
                <w:sz w:val="20"/>
                <w:szCs w:val="20"/>
              </w:rPr>
            </w:pPr>
            <w:r w:rsidRPr="00E93362">
              <w:rPr>
                <w:sz w:val="20"/>
                <w:szCs w:val="20"/>
              </w:rPr>
              <w:t xml:space="preserve">Companies are welcome to share their views </w:t>
            </w:r>
            <w:r>
              <w:rPr>
                <w:sz w:val="20"/>
                <w:szCs w:val="20"/>
              </w:rPr>
              <w:t xml:space="preserve">if anything raised in contribution is missed in Table 4-2. </w:t>
            </w:r>
          </w:p>
        </w:tc>
      </w:tr>
      <w:tr w:rsidR="00FE5E9B" w14:paraId="5202C333" w14:textId="77777777" w:rsidTr="000D7DF5">
        <w:tc>
          <w:tcPr>
            <w:tcW w:w="1615" w:type="dxa"/>
            <w:shd w:val="clear" w:color="auto" w:fill="00B050"/>
          </w:tcPr>
          <w:p w14:paraId="65752B63" w14:textId="77777777" w:rsidR="00FE5E9B" w:rsidRPr="00A023C3" w:rsidRDefault="00FE5E9B" w:rsidP="000D7DF5">
            <w:pPr>
              <w:rPr>
                <w:b/>
                <w:bCs/>
                <w:sz w:val="20"/>
                <w:szCs w:val="20"/>
              </w:rPr>
            </w:pPr>
            <w:r w:rsidRPr="00A023C3">
              <w:rPr>
                <w:b/>
                <w:bCs/>
                <w:sz w:val="20"/>
                <w:szCs w:val="20"/>
              </w:rPr>
              <w:t>Company</w:t>
            </w:r>
          </w:p>
        </w:tc>
        <w:tc>
          <w:tcPr>
            <w:tcW w:w="8279" w:type="dxa"/>
            <w:shd w:val="clear" w:color="auto" w:fill="00B050"/>
          </w:tcPr>
          <w:p w14:paraId="5B0E6342" w14:textId="77777777" w:rsidR="00FE5E9B" w:rsidRPr="00A023C3" w:rsidRDefault="00FE5E9B" w:rsidP="000D7DF5">
            <w:pPr>
              <w:rPr>
                <w:b/>
                <w:bCs/>
                <w:sz w:val="20"/>
                <w:szCs w:val="20"/>
              </w:rPr>
            </w:pPr>
            <w:r>
              <w:rPr>
                <w:b/>
                <w:bCs/>
                <w:sz w:val="20"/>
                <w:szCs w:val="20"/>
              </w:rPr>
              <w:t xml:space="preserve">Comments </w:t>
            </w:r>
          </w:p>
        </w:tc>
      </w:tr>
      <w:tr w:rsidR="00FE5E9B" w:rsidRPr="00571C62" w14:paraId="5AFD329D" w14:textId="77777777" w:rsidTr="000D7DF5">
        <w:tc>
          <w:tcPr>
            <w:tcW w:w="1615" w:type="dxa"/>
          </w:tcPr>
          <w:p w14:paraId="4F076EC4" w14:textId="77777777" w:rsidR="00FE5E9B" w:rsidRPr="00A023C3" w:rsidRDefault="00FE5E9B" w:rsidP="000D7DF5">
            <w:pPr>
              <w:rPr>
                <w:sz w:val="20"/>
                <w:szCs w:val="20"/>
                <w:lang w:eastAsia="zh-CN"/>
              </w:rPr>
            </w:pPr>
          </w:p>
        </w:tc>
        <w:tc>
          <w:tcPr>
            <w:tcW w:w="8279" w:type="dxa"/>
          </w:tcPr>
          <w:p w14:paraId="6B313CFA" w14:textId="77777777" w:rsidR="00FE5E9B" w:rsidRPr="00A023C3" w:rsidRDefault="00FE5E9B" w:rsidP="000D7DF5">
            <w:pPr>
              <w:rPr>
                <w:sz w:val="20"/>
                <w:szCs w:val="20"/>
                <w:lang w:eastAsia="zh-CN"/>
              </w:rPr>
            </w:pPr>
          </w:p>
        </w:tc>
      </w:tr>
      <w:tr w:rsidR="00FE5E9B" w:rsidRPr="00571C62" w14:paraId="2D259E50" w14:textId="77777777" w:rsidTr="000D7DF5">
        <w:tc>
          <w:tcPr>
            <w:tcW w:w="1615" w:type="dxa"/>
          </w:tcPr>
          <w:p w14:paraId="3E8B8B2D" w14:textId="77777777" w:rsidR="00FE5E9B" w:rsidRPr="00A023C3" w:rsidRDefault="00FE5E9B" w:rsidP="000D7DF5">
            <w:pPr>
              <w:rPr>
                <w:sz w:val="20"/>
                <w:szCs w:val="20"/>
                <w:lang w:eastAsia="zh-CN"/>
              </w:rPr>
            </w:pPr>
          </w:p>
        </w:tc>
        <w:tc>
          <w:tcPr>
            <w:tcW w:w="8279" w:type="dxa"/>
          </w:tcPr>
          <w:p w14:paraId="0A670488" w14:textId="77777777" w:rsidR="00FE5E9B" w:rsidRPr="00A023C3" w:rsidRDefault="00FE5E9B" w:rsidP="000D7DF5">
            <w:pPr>
              <w:rPr>
                <w:sz w:val="20"/>
                <w:szCs w:val="20"/>
                <w:lang w:eastAsia="zh-CN"/>
              </w:rPr>
            </w:pPr>
          </w:p>
        </w:tc>
      </w:tr>
    </w:tbl>
    <w:p w14:paraId="173732CA" w14:textId="77777777" w:rsidR="00FE5E9B" w:rsidRDefault="00FE5E9B" w:rsidP="00FE5E9B">
      <w:pPr>
        <w:snapToGrid w:val="0"/>
        <w:spacing w:line="288" w:lineRule="auto"/>
        <w:jc w:val="both"/>
        <w:rPr>
          <w:sz w:val="20"/>
          <w:szCs w:val="20"/>
        </w:rPr>
      </w:pPr>
    </w:p>
    <w:p w14:paraId="3BA42D0D" w14:textId="77777777" w:rsidR="00FE5E9B" w:rsidRDefault="00FE5E9B" w:rsidP="00FE5E9B">
      <w:pPr>
        <w:snapToGrid w:val="0"/>
        <w:spacing w:line="288" w:lineRule="auto"/>
        <w:jc w:val="both"/>
        <w:rPr>
          <w:sz w:val="20"/>
          <w:szCs w:val="20"/>
        </w:rPr>
      </w:pPr>
    </w:p>
    <w:p w14:paraId="24611202" w14:textId="77777777" w:rsidR="00FE5E9B" w:rsidRDefault="00FE5E9B" w:rsidP="00FE5E9B">
      <w:pPr>
        <w:pStyle w:val="ListParagraph"/>
        <w:numPr>
          <w:ilvl w:val="2"/>
          <w:numId w:val="12"/>
        </w:numPr>
        <w:spacing w:before="120" w:after="120" w:line="257" w:lineRule="auto"/>
        <w:ind w:left="720" w:hanging="720"/>
        <w:outlineLvl w:val="2"/>
        <w:rPr>
          <w:rFonts w:eastAsia="PMingLiU"/>
          <w:lang w:eastAsia="zh-TW"/>
        </w:rPr>
      </w:pPr>
      <w:r>
        <w:rPr>
          <w:rFonts w:eastAsia="PMingLiU"/>
          <w:lang w:eastAsia="zh-TW"/>
        </w:rPr>
        <w:t>Target scenarios of 6GR UE-Initiated Beam Management Procedure</w:t>
      </w:r>
    </w:p>
    <w:p w14:paraId="3AFC98BD" w14:textId="77777777" w:rsidR="00FE5E9B" w:rsidRDefault="00FE5E9B" w:rsidP="00FE5E9B">
      <w:pPr>
        <w:snapToGrid w:val="0"/>
        <w:rPr>
          <w:sz w:val="20"/>
          <w:szCs w:val="20"/>
        </w:rPr>
      </w:pPr>
      <w:r w:rsidRPr="00E93362">
        <w:rPr>
          <w:sz w:val="20"/>
          <w:szCs w:val="20"/>
        </w:rPr>
        <w:t>Deployment scenarios fundamentally shape how a feature is defined. Without a clear scope of use cases, there is a risk</w:t>
      </w:r>
      <w:r w:rsidRPr="00E93362">
        <w:t xml:space="preserve"> </w:t>
      </w:r>
      <w:r>
        <w:rPr>
          <w:sz w:val="20"/>
          <w:szCs w:val="20"/>
        </w:rPr>
        <w:t xml:space="preserve">that </w:t>
      </w:r>
      <w:r w:rsidRPr="00E93362">
        <w:rPr>
          <w:sz w:val="20"/>
          <w:szCs w:val="20"/>
        </w:rPr>
        <w:t>UE-initiated</w:t>
      </w:r>
      <w:r>
        <w:rPr>
          <w:sz w:val="20"/>
          <w:szCs w:val="20"/>
        </w:rPr>
        <w:t xml:space="preserve"> beam reporting</w:t>
      </w:r>
      <w:r w:rsidRPr="00E93362">
        <w:rPr>
          <w:sz w:val="20"/>
          <w:szCs w:val="20"/>
        </w:rPr>
        <w:t xml:space="preserve"> </w:t>
      </w:r>
      <w:r>
        <w:rPr>
          <w:sz w:val="20"/>
          <w:szCs w:val="20"/>
        </w:rPr>
        <w:t>in</w:t>
      </w:r>
      <w:r w:rsidRPr="00E93362">
        <w:rPr>
          <w:sz w:val="20"/>
          <w:szCs w:val="20"/>
        </w:rPr>
        <w:t xml:space="preserve"> 6GR looks good on paper but breaks—or wastes resources—when deployed.</w:t>
      </w:r>
      <w:r>
        <w:rPr>
          <w:sz w:val="20"/>
          <w:szCs w:val="20"/>
        </w:rPr>
        <w:t xml:space="preserve"> </w:t>
      </w:r>
      <w:r w:rsidRPr="00E93362">
        <w:rPr>
          <w:sz w:val="20"/>
          <w:szCs w:val="20"/>
        </w:rPr>
        <w:t xml:space="preserve">Table 4-3 summarizes the deployment scenarios and use cases </w:t>
      </w:r>
      <w:r>
        <w:rPr>
          <w:sz w:val="20"/>
          <w:szCs w:val="20"/>
        </w:rPr>
        <w:t xml:space="preserve">UEIBR </w:t>
      </w:r>
      <w:r w:rsidRPr="00E93362">
        <w:rPr>
          <w:sz w:val="20"/>
          <w:szCs w:val="20"/>
        </w:rPr>
        <w:t>discussed by several companies</w:t>
      </w:r>
      <w:r>
        <w:rPr>
          <w:sz w:val="20"/>
          <w:szCs w:val="20"/>
        </w:rPr>
        <w:t xml:space="preserve"> </w:t>
      </w:r>
      <w:r w:rsidRPr="00E93362">
        <w:rPr>
          <w:sz w:val="20"/>
          <w:szCs w:val="20"/>
        </w:rPr>
        <w:t>for 6GR</w:t>
      </w:r>
      <w:r>
        <w:rPr>
          <w:sz w:val="20"/>
          <w:szCs w:val="20"/>
        </w:rPr>
        <w:t xml:space="preserve"> system. </w:t>
      </w:r>
    </w:p>
    <w:p w14:paraId="077C657A" w14:textId="77777777" w:rsidR="00FE5E9B" w:rsidRDefault="00FE5E9B" w:rsidP="00FE5E9B">
      <w:pPr>
        <w:snapToGrid w:val="0"/>
        <w:rPr>
          <w:sz w:val="20"/>
          <w:szCs w:val="20"/>
        </w:rPr>
      </w:pPr>
    </w:p>
    <w:p w14:paraId="4A4DB27E" w14:textId="77777777" w:rsidR="00FE5E9B" w:rsidRPr="00E93362" w:rsidRDefault="00FE5E9B" w:rsidP="00FE5E9B">
      <w:pPr>
        <w:snapToGrid w:val="0"/>
        <w:spacing w:line="288" w:lineRule="auto"/>
        <w:jc w:val="center"/>
        <w:rPr>
          <w:b/>
          <w:bCs/>
          <w:sz w:val="20"/>
          <w:szCs w:val="20"/>
        </w:rPr>
      </w:pPr>
      <w:r w:rsidRPr="001550AA">
        <w:rPr>
          <w:b/>
          <w:bCs/>
          <w:sz w:val="20"/>
          <w:szCs w:val="20"/>
        </w:rPr>
        <w:t xml:space="preserve">Table </w:t>
      </w:r>
      <w:r>
        <w:rPr>
          <w:b/>
          <w:bCs/>
          <w:sz w:val="20"/>
          <w:szCs w:val="20"/>
        </w:rPr>
        <w:t>4-3</w:t>
      </w:r>
      <w:r w:rsidRPr="001550AA">
        <w:rPr>
          <w:b/>
          <w:bCs/>
          <w:sz w:val="20"/>
          <w:szCs w:val="20"/>
        </w:rPr>
        <w:t xml:space="preserve">: </w:t>
      </w:r>
      <w:r>
        <w:rPr>
          <w:b/>
          <w:bCs/>
          <w:sz w:val="20"/>
          <w:szCs w:val="20"/>
        </w:rPr>
        <w:t xml:space="preserve">Deployment scenario and use cases in 6GR for UE-Initiated beam reporting </w:t>
      </w:r>
    </w:p>
    <w:tbl>
      <w:tblPr>
        <w:tblStyle w:val="TableGrid"/>
        <w:tblW w:w="9985" w:type="dxa"/>
        <w:tblLook w:val="04A0" w:firstRow="1" w:lastRow="0" w:firstColumn="1" w:lastColumn="0" w:noHBand="0" w:noVBand="1"/>
      </w:tblPr>
      <w:tblGrid>
        <w:gridCol w:w="715"/>
        <w:gridCol w:w="3780"/>
        <w:gridCol w:w="5490"/>
      </w:tblGrid>
      <w:tr w:rsidR="00FE5E9B" w14:paraId="2184654A" w14:textId="77777777" w:rsidTr="000D7DF5">
        <w:trPr>
          <w:trHeight w:val="271"/>
        </w:trPr>
        <w:tc>
          <w:tcPr>
            <w:tcW w:w="715" w:type="dxa"/>
            <w:shd w:val="clear" w:color="auto" w:fill="FF9300"/>
          </w:tcPr>
          <w:p w14:paraId="21C555F4" w14:textId="77777777" w:rsidR="00FE5E9B" w:rsidRDefault="00FE5E9B" w:rsidP="000D7DF5">
            <w:pPr>
              <w:jc w:val="center"/>
              <w:rPr>
                <w:rFonts w:cs="Times New Roman"/>
                <w:b/>
                <w:bCs/>
                <w:sz w:val="18"/>
                <w:szCs w:val="18"/>
              </w:rPr>
            </w:pPr>
            <w:r>
              <w:rPr>
                <w:rFonts w:cs="Times New Roman"/>
                <w:b/>
                <w:bCs/>
                <w:sz w:val="18"/>
                <w:szCs w:val="18"/>
              </w:rPr>
              <w:t xml:space="preserve">Index </w:t>
            </w:r>
          </w:p>
        </w:tc>
        <w:tc>
          <w:tcPr>
            <w:tcW w:w="3780" w:type="dxa"/>
            <w:shd w:val="clear" w:color="auto" w:fill="FF9300"/>
          </w:tcPr>
          <w:p w14:paraId="2A7F44BD" w14:textId="77777777" w:rsidR="00FE5E9B" w:rsidRDefault="00FE5E9B" w:rsidP="000D7DF5">
            <w:pPr>
              <w:jc w:val="center"/>
              <w:rPr>
                <w:b/>
                <w:bCs/>
                <w:sz w:val="18"/>
                <w:szCs w:val="18"/>
              </w:rPr>
            </w:pPr>
            <w:r>
              <w:rPr>
                <w:b/>
                <w:bCs/>
                <w:sz w:val="18"/>
                <w:szCs w:val="18"/>
              </w:rPr>
              <w:t>Scenario(s)</w:t>
            </w:r>
          </w:p>
        </w:tc>
        <w:tc>
          <w:tcPr>
            <w:tcW w:w="5490" w:type="dxa"/>
            <w:shd w:val="clear" w:color="auto" w:fill="FF9300"/>
          </w:tcPr>
          <w:p w14:paraId="6F7CCAFE" w14:textId="77777777" w:rsidR="00FE5E9B" w:rsidRDefault="00FE5E9B" w:rsidP="000D7DF5">
            <w:pPr>
              <w:jc w:val="center"/>
              <w:rPr>
                <w:rFonts w:cs="Times New Roman"/>
                <w:b/>
                <w:bCs/>
                <w:sz w:val="18"/>
                <w:szCs w:val="18"/>
              </w:rPr>
            </w:pPr>
            <w:r>
              <w:rPr>
                <w:rFonts w:cs="Times New Roman"/>
                <w:b/>
                <w:bCs/>
                <w:sz w:val="18"/>
                <w:szCs w:val="18"/>
              </w:rPr>
              <w:t>Reported companies</w:t>
            </w:r>
          </w:p>
        </w:tc>
      </w:tr>
      <w:tr w:rsidR="00FE5E9B" w:rsidRPr="00840650" w14:paraId="3882D94D" w14:textId="77777777" w:rsidTr="000D7DF5">
        <w:trPr>
          <w:trHeight w:val="288"/>
        </w:trPr>
        <w:tc>
          <w:tcPr>
            <w:tcW w:w="715" w:type="dxa"/>
          </w:tcPr>
          <w:p w14:paraId="6F2E9AD3" w14:textId="77777777" w:rsidR="00FE5E9B" w:rsidRPr="00840650" w:rsidRDefault="00FE5E9B" w:rsidP="000D7DF5">
            <w:pPr>
              <w:jc w:val="center"/>
              <w:rPr>
                <w:rFonts w:cs="Times New Roman"/>
                <w:sz w:val="18"/>
                <w:szCs w:val="18"/>
                <w:lang w:eastAsia="zh-CN"/>
              </w:rPr>
            </w:pPr>
            <w:r>
              <w:rPr>
                <w:rFonts w:cs="Times New Roman"/>
                <w:sz w:val="18"/>
                <w:szCs w:val="18"/>
                <w:lang w:eastAsia="zh-CN"/>
              </w:rPr>
              <w:t>1</w:t>
            </w:r>
          </w:p>
        </w:tc>
        <w:tc>
          <w:tcPr>
            <w:tcW w:w="3780" w:type="dxa"/>
          </w:tcPr>
          <w:p w14:paraId="69F693C6" w14:textId="77777777" w:rsidR="00FE5E9B" w:rsidRPr="00840650" w:rsidRDefault="00FE5E9B" w:rsidP="000D7DF5">
            <w:pPr>
              <w:rPr>
                <w:sz w:val="18"/>
                <w:szCs w:val="18"/>
                <w:lang w:eastAsia="zh-CN"/>
              </w:rPr>
            </w:pPr>
            <w:r>
              <w:rPr>
                <w:sz w:val="18"/>
                <w:szCs w:val="18"/>
                <w:lang w:eastAsia="zh-CN"/>
              </w:rPr>
              <w:t>Single TRP and multiple TRP use cases</w:t>
            </w:r>
          </w:p>
        </w:tc>
        <w:tc>
          <w:tcPr>
            <w:tcW w:w="5490" w:type="dxa"/>
          </w:tcPr>
          <w:p w14:paraId="33900E56" w14:textId="77777777" w:rsidR="00FE5E9B" w:rsidRPr="00840650" w:rsidRDefault="00FE5E9B" w:rsidP="000D7DF5">
            <w:pPr>
              <w:rPr>
                <w:rFonts w:cs="Times New Roman"/>
                <w:sz w:val="18"/>
                <w:szCs w:val="18"/>
                <w:lang w:eastAsia="zh-CN"/>
              </w:rPr>
            </w:pPr>
            <w:r>
              <w:rPr>
                <w:rFonts w:cs="Times New Roman"/>
                <w:sz w:val="18"/>
                <w:szCs w:val="18"/>
                <w:lang w:eastAsia="zh-CN"/>
              </w:rPr>
              <w:t>Qualcomm, Huawei, ZTE, CMCC, Xiaomi, NEC, Lenovo, Interdigital, Spectrum, China Telecom</w:t>
            </w:r>
          </w:p>
        </w:tc>
      </w:tr>
      <w:tr w:rsidR="00FE5E9B" w:rsidRPr="00840650" w14:paraId="7155E98B" w14:textId="77777777" w:rsidTr="000D7DF5">
        <w:trPr>
          <w:trHeight w:val="288"/>
        </w:trPr>
        <w:tc>
          <w:tcPr>
            <w:tcW w:w="715" w:type="dxa"/>
          </w:tcPr>
          <w:p w14:paraId="0ED73392" w14:textId="77777777" w:rsidR="00FE5E9B" w:rsidRPr="00840650" w:rsidRDefault="00FE5E9B" w:rsidP="000D7DF5">
            <w:pPr>
              <w:jc w:val="center"/>
              <w:rPr>
                <w:rFonts w:cs="Times New Roman"/>
                <w:sz w:val="18"/>
                <w:szCs w:val="18"/>
                <w:lang w:eastAsia="zh-CN"/>
              </w:rPr>
            </w:pPr>
            <w:r>
              <w:rPr>
                <w:rFonts w:cs="Times New Roman"/>
                <w:sz w:val="18"/>
                <w:szCs w:val="18"/>
                <w:lang w:eastAsia="zh-CN"/>
              </w:rPr>
              <w:t>2</w:t>
            </w:r>
          </w:p>
        </w:tc>
        <w:tc>
          <w:tcPr>
            <w:tcW w:w="3780" w:type="dxa"/>
          </w:tcPr>
          <w:p w14:paraId="70E21E49" w14:textId="77777777" w:rsidR="00FE5E9B" w:rsidRPr="00840650" w:rsidRDefault="00FE5E9B" w:rsidP="000D7DF5">
            <w:pPr>
              <w:rPr>
                <w:sz w:val="18"/>
                <w:szCs w:val="18"/>
                <w:lang w:eastAsia="zh-CN"/>
              </w:rPr>
            </w:pPr>
            <w:r>
              <w:rPr>
                <w:sz w:val="18"/>
                <w:szCs w:val="18"/>
                <w:lang w:eastAsia="zh-CN"/>
              </w:rPr>
              <w:t>Intra-cell and Inter-cell use case</w:t>
            </w:r>
          </w:p>
        </w:tc>
        <w:tc>
          <w:tcPr>
            <w:tcW w:w="5490" w:type="dxa"/>
          </w:tcPr>
          <w:p w14:paraId="2DB0C3D7" w14:textId="77777777" w:rsidR="00FE5E9B" w:rsidRPr="00840650" w:rsidRDefault="00FE5E9B" w:rsidP="000D7DF5">
            <w:pPr>
              <w:rPr>
                <w:rFonts w:cs="Times New Roman"/>
                <w:sz w:val="18"/>
                <w:szCs w:val="18"/>
                <w:lang w:eastAsia="zh-CN"/>
              </w:rPr>
            </w:pPr>
            <w:r>
              <w:rPr>
                <w:rFonts w:cs="Times New Roman"/>
                <w:sz w:val="18"/>
                <w:szCs w:val="18"/>
                <w:lang w:eastAsia="zh-CN"/>
              </w:rPr>
              <w:t xml:space="preserve">Huawei, ZTE, NTT DoCoMo, Xiaomi, </w:t>
            </w:r>
            <w:proofErr w:type="spellStart"/>
            <w:r>
              <w:rPr>
                <w:rFonts w:cs="Times New Roman"/>
                <w:sz w:val="18"/>
                <w:szCs w:val="18"/>
                <w:lang w:eastAsia="zh-CN"/>
              </w:rPr>
              <w:t>lenovo</w:t>
            </w:r>
            <w:proofErr w:type="spellEnd"/>
            <w:r>
              <w:rPr>
                <w:rFonts w:cs="Times New Roman"/>
                <w:sz w:val="18"/>
                <w:szCs w:val="18"/>
                <w:lang w:eastAsia="zh-CN"/>
              </w:rPr>
              <w:t>, Panasonic, Spectrum, China Telecom</w:t>
            </w:r>
          </w:p>
        </w:tc>
      </w:tr>
      <w:tr w:rsidR="00FE5E9B" w:rsidRPr="00840650" w14:paraId="11046901" w14:textId="77777777" w:rsidTr="000D7DF5">
        <w:trPr>
          <w:trHeight w:val="288"/>
        </w:trPr>
        <w:tc>
          <w:tcPr>
            <w:tcW w:w="715" w:type="dxa"/>
          </w:tcPr>
          <w:p w14:paraId="07ED5C8E" w14:textId="77777777" w:rsidR="00FE5E9B" w:rsidRDefault="00FE5E9B" w:rsidP="000D7DF5">
            <w:pPr>
              <w:jc w:val="center"/>
              <w:rPr>
                <w:sz w:val="18"/>
                <w:szCs w:val="18"/>
                <w:lang w:eastAsia="zh-CN"/>
              </w:rPr>
            </w:pPr>
            <w:r>
              <w:rPr>
                <w:sz w:val="18"/>
                <w:szCs w:val="18"/>
                <w:lang w:eastAsia="zh-CN"/>
              </w:rPr>
              <w:t xml:space="preserve">3 </w:t>
            </w:r>
          </w:p>
        </w:tc>
        <w:tc>
          <w:tcPr>
            <w:tcW w:w="3780" w:type="dxa"/>
          </w:tcPr>
          <w:p w14:paraId="38046C28" w14:textId="77777777" w:rsidR="00FE5E9B" w:rsidRDefault="00FE5E9B" w:rsidP="000D7DF5">
            <w:pPr>
              <w:rPr>
                <w:sz w:val="18"/>
                <w:szCs w:val="18"/>
                <w:lang w:eastAsia="zh-CN"/>
              </w:rPr>
            </w:pPr>
            <w:r>
              <w:rPr>
                <w:sz w:val="18"/>
                <w:szCs w:val="18"/>
                <w:lang w:eastAsia="zh-CN"/>
              </w:rPr>
              <w:t xml:space="preserve">Decoupled DL/UL-TRP </w:t>
            </w:r>
            <w:proofErr w:type="spellStart"/>
            <w:r>
              <w:rPr>
                <w:sz w:val="18"/>
                <w:szCs w:val="18"/>
                <w:lang w:eastAsia="zh-CN"/>
              </w:rPr>
              <w:t>deployement</w:t>
            </w:r>
            <w:proofErr w:type="spellEnd"/>
            <w:r>
              <w:rPr>
                <w:sz w:val="18"/>
                <w:szCs w:val="18"/>
                <w:lang w:eastAsia="zh-CN"/>
              </w:rPr>
              <w:t xml:space="preserve"> </w:t>
            </w:r>
          </w:p>
        </w:tc>
        <w:tc>
          <w:tcPr>
            <w:tcW w:w="5490" w:type="dxa"/>
          </w:tcPr>
          <w:p w14:paraId="1CB619B1" w14:textId="77777777" w:rsidR="00FE5E9B" w:rsidRDefault="00FE5E9B" w:rsidP="000D7DF5">
            <w:pPr>
              <w:rPr>
                <w:sz w:val="18"/>
                <w:szCs w:val="18"/>
                <w:lang w:eastAsia="zh-CN"/>
              </w:rPr>
            </w:pPr>
            <w:r>
              <w:rPr>
                <w:rFonts w:cs="Times New Roman"/>
                <w:sz w:val="18"/>
                <w:szCs w:val="18"/>
                <w:lang w:eastAsia="zh-CN"/>
              </w:rPr>
              <w:t>Interdigital</w:t>
            </w:r>
          </w:p>
        </w:tc>
      </w:tr>
    </w:tbl>
    <w:p w14:paraId="713D0CB3" w14:textId="77777777" w:rsidR="00FE5E9B" w:rsidRDefault="00FE5E9B" w:rsidP="00FE5E9B">
      <w:pPr>
        <w:snapToGrid w:val="0"/>
        <w:spacing w:line="288" w:lineRule="auto"/>
        <w:jc w:val="both"/>
        <w:rPr>
          <w:sz w:val="20"/>
          <w:szCs w:val="20"/>
        </w:rPr>
      </w:pPr>
    </w:p>
    <w:p w14:paraId="4E1D17DA" w14:textId="77777777" w:rsidR="00FE5E9B" w:rsidRDefault="00FE5E9B" w:rsidP="00FE5E9B">
      <w:pPr>
        <w:snapToGrid w:val="0"/>
        <w:spacing w:line="288" w:lineRule="auto"/>
        <w:jc w:val="both"/>
        <w:rPr>
          <w:sz w:val="20"/>
          <w:szCs w:val="20"/>
        </w:rPr>
      </w:pPr>
    </w:p>
    <w:tbl>
      <w:tblPr>
        <w:tblStyle w:val="TableGrid"/>
        <w:tblW w:w="4939" w:type="pct"/>
        <w:tblLayout w:type="fixed"/>
        <w:tblLook w:val="04A0" w:firstRow="1" w:lastRow="0" w:firstColumn="1" w:lastColumn="0" w:noHBand="0" w:noVBand="1"/>
      </w:tblPr>
      <w:tblGrid>
        <w:gridCol w:w="1606"/>
        <w:gridCol w:w="8199"/>
      </w:tblGrid>
      <w:tr w:rsidR="00FE5E9B" w14:paraId="34D4032F" w14:textId="77777777" w:rsidTr="000D7DF5">
        <w:tc>
          <w:tcPr>
            <w:tcW w:w="9805" w:type="dxa"/>
            <w:gridSpan w:val="2"/>
          </w:tcPr>
          <w:p w14:paraId="4D28E488" w14:textId="77777777" w:rsidR="00FE5E9B" w:rsidRDefault="00FE5E9B" w:rsidP="000D7DF5">
            <w:pPr>
              <w:rPr>
                <w:b/>
                <w:bCs/>
                <w:sz w:val="20"/>
                <w:szCs w:val="20"/>
              </w:rPr>
            </w:pPr>
            <w:r w:rsidRPr="00E93362">
              <w:rPr>
                <w:sz w:val="20"/>
                <w:szCs w:val="20"/>
              </w:rPr>
              <w:t>Companies are welcome to share their views</w:t>
            </w:r>
            <w:r>
              <w:rPr>
                <w:sz w:val="20"/>
                <w:szCs w:val="20"/>
              </w:rPr>
              <w:t>,</w:t>
            </w:r>
            <w:r w:rsidRPr="00E93362">
              <w:rPr>
                <w:sz w:val="20"/>
                <w:szCs w:val="20"/>
              </w:rPr>
              <w:t xml:space="preserve"> </w:t>
            </w:r>
            <w:r>
              <w:rPr>
                <w:sz w:val="20"/>
                <w:szCs w:val="20"/>
              </w:rPr>
              <w:t xml:space="preserve">if any scenario and use cases proposed in contribution is missed in Table 4-3. </w:t>
            </w:r>
          </w:p>
        </w:tc>
      </w:tr>
      <w:tr w:rsidR="00FE5E9B" w14:paraId="7C294F2F" w14:textId="77777777" w:rsidTr="000D7DF5">
        <w:tc>
          <w:tcPr>
            <w:tcW w:w="1606" w:type="dxa"/>
            <w:shd w:val="clear" w:color="auto" w:fill="00B050"/>
          </w:tcPr>
          <w:p w14:paraId="448AEA61" w14:textId="77777777" w:rsidR="00FE5E9B" w:rsidRPr="00A023C3" w:rsidRDefault="00FE5E9B" w:rsidP="000D7DF5">
            <w:pPr>
              <w:rPr>
                <w:b/>
                <w:bCs/>
                <w:sz w:val="20"/>
                <w:szCs w:val="20"/>
              </w:rPr>
            </w:pPr>
            <w:r w:rsidRPr="00A023C3">
              <w:rPr>
                <w:b/>
                <w:bCs/>
                <w:sz w:val="20"/>
                <w:szCs w:val="20"/>
              </w:rPr>
              <w:t>Company</w:t>
            </w:r>
          </w:p>
        </w:tc>
        <w:tc>
          <w:tcPr>
            <w:tcW w:w="8199" w:type="dxa"/>
            <w:shd w:val="clear" w:color="auto" w:fill="00B050"/>
          </w:tcPr>
          <w:p w14:paraId="204E6FF2" w14:textId="77777777" w:rsidR="00FE5E9B" w:rsidRPr="00A023C3" w:rsidRDefault="00FE5E9B" w:rsidP="000D7DF5">
            <w:pPr>
              <w:rPr>
                <w:b/>
                <w:bCs/>
                <w:sz w:val="20"/>
                <w:szCs w:val="20"/>
              </w:rPr>
            </w:pPr>
            <w:r>
              <w:rPr>
                <w:b/>
                <w:bCs/>
                <w:sz w:val="20"/>
                <w:szCs w:val="20"/>
              </w:rPr>
              <w:t xml:space="preserve">Comments </w:t>
            </w:r>
          </w:p>
        </w:tc>
      </w:tr>
      <w:tr w:rsidR="00FE5E9B" w:rsidRPr="00571C62" w14:paraId="589F9C45" w14:textId="77777777" w:rsidTr="000D7DF5">
        <w:tc>
          <w:tcPr>
            <w:tcW w:w="1606" w:type="dxa"/>
          </w:tcPr>
          <w:p w14:paraId="57CFA7B9" w14:textId="77777777" w:rsidR="00FE5E9B" w:rsidRPr="00A023C3" w:rsidRDefault="00FE5E9B" w:rsidP="000D7DF5">
            <w:pPr>
              <w:rPr>
                <w:sz w:val="20"/>
                <w:szCs w:val="20"/>
                <w:lang w:eastAsia="zh-CN"/>
              </w:rPr>
            </w:pPr>
          </w:p>
        </w:tc>
        <w:tc>
          <w:tcPr>
            <w:tcW w:w="8199" w:type="dxa"/>
          </w:tcPr>
          <w:p w14:paraId="5462428A" w14:textId="77777777" w:rsidR="00FE5E9B" w:rsidRPr="00A023C3" w:rsidRDefault="00FE5E9B" w:rsidP="000D7DF5">
            <w:pPr>
              <w:rPr>
                <w:sz w:val="20"/>
                <w:szCs w:val="20"/>
                <w:lang w:eastAsia="zh-CN"/>
              </w:rPr>
            </w:pPr>
          </w:p>
        </w:tc>
      </w:tr>
      <w:tr w:rsidR="00FE5E9B" w:rsidRPr="00571C62" w14:paraId="00B244A3" w14:textId="77777777" w:rsidTr="000D7DF5">
        <w:tc>
          <w:tcPr>
            <w:tcW w:w="1606" w:type="dxa"/>
          </w:tcPr>
          <w:p w14:paraId="7E3AF1BB" w14:textId="77777777" w:rsidR="00FE5E9B" w:rsidRPr="00A023C3" w:rsidRDefault="00FE5E9B" w:rsidP="000D7DF5">
            <w:pPr>
              <w:rPr>
                <w:sz w:val="20"/>
                <w:szCs w:val="20"/>
                <w:lang w:eastAsia="zh-CN"/>
              </w:rPr>
            </w:pPr>
          </w:p>
        </w:tc>
        <w:tc>
          <w:tcPr>
            <w:tcW w:w="8199" w:type="dxa"/>
          </w:tcPr>
          <w:p w14:paraId="36589E00" w14:textId="77777777" w:rsidR="00FE5E9B" w:rsidRPr="00A023C3" w:rsidRDefault="00FE5E9B" w:rsidP="000D7DF5">
            <w:pPr>
              <w:rPr>
                <w:sz w:val="20"/>
                <w:szCs w:val="20"/>
                <w:lang w:eastAsia="zh-CN"/>
              </w:rPr>
            </w:pPr>
          </w:p>
        </w:tc>
      </w:tr>
    </w:tbl>
    <w:p w14:paraId="51FFE480" w14:textId="77777777" w:rsidR="00FE5E9B" w:rsidRDefault="00FE5E9B" w:rsidP="00FE5E9B">
      <w:pPr>
        <w:snapToGrid w:val="0"/>
        <w:spacing w:line="288" w:lineRule="auto"/>
        <w:jc w:val="both"/>
        <w:rPr>
          <w:sz w:val="20"/>
          <w:szCs w:val="20"/>
        </w:rPr>
      </w:pPr>
    </w:p>
    <w:p w14:paraId="60EDE0AF" w14:textId="77777777" w:rsidR="00FE5E9B" w:rsidRDefault="00FE5E9B" w:rsidP="00FE5E9B">
      <w:pPr>
        <w:snapToGrid w:val="0"/>
        <w:spacing w:line="288" w:lineRule="auto"/>
        <w:jc w:val="both"/>
        <w:rPr>
          <w:sz w:val="20"/>
          <w:szCs w:val="20"/>
        </w:rPr>
      </w:pPr>
    </w:p>
    <w:p w14:paraId="20D18B3E" w14:textId="77777777" w:rsidR="00FE5E9B" w:rsidRDefault="00FE5E9B" w:rsidP="00FE5E9B">
      <w:pPr>
        <w:snapToGrid w:val="0"/>
        <w:spacing w:line="288" w:lineRule="auto"/>
        <w:jc w:val="both"/>
        <w:rPr>
          <w:sz w:val="20"/>
          <w:szCs w:val="20"/>
        </w:rPr>
      </w:pPr>
    </w:p>
    <w:p w14:paraId="21D7920E" w14:textId="77777777" w:rsidR="00FE5E9B" w:rsidRDefault="00FE5E9B" w:rsidP="00FE5E9B">
      <w:pPr>
        <w:pStyle w:val="ListParagraph"/>
        <w:numPr>
          <w:ilvl w:val="2"/>
          <w:numId w:val="12"/>
        </w:numPr>
        <w:spacing w:before="120" w:after="120" w:line="257" w:lineRule="auto"/>
        <w:ind w:left="720" w:hanging="720"/>
        <w:outlineLvl w:val="2"/>
        <w:rPr>
          <w:rFonts w:eastAsia="PMingLiU"/>
          <w:lang w:eastAsia="zh-TW"/>
        </w:rPr>
      </w:pPr>
      <w:r>
        <w:rPr>
          <w:rFonts w:eastAsia="PMingLiU"/>
          <w:lang w:eastAsia="zh-TW"/>
        </w:rPr>
        <w:t>Scope of UE-initiated beam management in 6GR</w:t>
      </w:r>
    </w:p>
    <w:p w14:paraId="660AF654" w14:textId="77777777" w:rsidR="00FE5E9B" w:rsidRPr="000E2F99" w:rsidRDefault="00FE5E9B" w:rsidP="00FE5E9B">
      <w:pPr>
        <w:snapToGrid w:val="0"/>
        <w:rPr>
          <w:rFonts w:eastAsia="PMingLiU"/>
          <w:sz w:val="20"/>
          <w:szCs w:val="20"/>
          <w:lang w:eastAsia="zh-TW"/>
        </w:rPr>
      </w:pPr>
      <w:r w:rsidRPr="00ED0C4E">
        <w:rPr>
          <w:rFonts w:eastAsia="PMingLiU"/>
          <w:sz w:val="20"/>
          <w:szCs w:val="20"/>
          <w:lang w:eastAsia="zh-TW"/>
        </w:rPr>
        <w:t>In addition, several companies discussed the study scope of UE-initiated beam reporting</w:t>
      </w:r>
      <w:r>
        <w:rPr>
          <w:rFonts w:eastAsia="PMingLiU"/>
          <w:sz w:val="20"/>
          <w:szCs w:val="20"/>
          <w:lang w:eastAsia="zh-TW"/>
        </w:rPr>
        <w:t xml:space="preserve"> for 6GR</w:t>
      </w:r>
      <w:r w:rsidRPr="00ED0C4E">
        <w:rPr>
          <w:rFonts w:eastAsia="PMingLiU"/>
          <w:sz w:val="20"/>
          <w:szCs w:val="20"/>
          <w:lang w:eastAsia="zh-TW"/>
        </w:rPr>
        <w:t>, as summarized in Table 4-4. This includes event definitions, the components of UE-initiated beam reporting (e.g., resource configuration, report format and content, and containers), as well as mechanisms to reduce beam application time.</w:t>
      </w:r>
    </w:p>
    <w:p w14:paraId="4D98ED26" w14:textId="77777777" w:rsidR="00FE5E9B" w:rsidRDefault="00FE5E9B" w:rsidP="00FE5E9B">
      <w:pPr>
        <w:rPr>
          <w:rFonts w:eastAsia="PMingLiU"/>
          <w:lang w:eastAsia="zh-TW"/>
        </w:rPr>
      </w:pPr>
    </w:p>
    <w:p w14:paraId="7ECEB593" w14:textId="77777777" w:rsidR="00FE5E9B" w:rsidRPr="003C7A06" w:rsidRDefault="00FE5E9B" w:rsidP="00FE5E9B">
      <w:pPr>
        <w:snapToGrid w:val="0"/>
        <w:spacing w:line="288" w:lineRule="auto"/>
        <w:jc w:val="center"/>
        <w:rPr>
          <w:b/>
          <w:bCs/>
          <w:sz w:val="20"/>
          <w:szCs w:val="20"/>
        </w:rPr>
      </w:pPr>
      <w:r w:rsidRPr="001550AA">
        <w:rPr>
          <w:b/>
          <w:bCs/>
          <w:sz w:val="20"/>
          <w:szCs w:val="20"/>
        </w:rPr>
        <w:t xml:space="preserve">Table </w:t>
      </w:r>
      <w:r>
        <w:rPr>
          <w:b/>
          <w:bCs/>
          <w:sz w:val="20"/>
          <w:szCs w:val="20"/>
        </w:rPr>
        <w:t>4-4</w:t>
      </w:r>
      <w:r w:rsidRPr="001550AA">
        <w:rPr>
          <w:b/>
          <w:bCs/>
          <w:sz w:val="20"/>
          <w:szCs w:val="20"/>
        </w:rPr>
        <w:t xml:space="preserve">: </w:t>
      </w:r>
      <w:r>
        <w:rPr>
          <w:b/>
          <w:bCs/>
          <w:sz w:val="20"/>
          <w:szCs w:val="20"/>
        </w:rPr>
        <w:t>Study scope of 6GR UEIBR proposed by companies</w:t>
      </w:r>
    </w:p>
    <w:tbl>
      <w:tblPr>
        <w:tblStyle w:val="TableGrid"/>
        <w:tblW w:w="9816" w:type="dxa"/>
        <w:tblLook w:val="04A0" w:firstRow="1" w:lastRow="0" w:firstColumn="1" w:lastColumn="0" w:noHBand="0" w:noVBand="1"/>
      </w:tblPr>
      <w:tblGrid>
        <w:gridCol w:w="328"/>
        <w:gridCol w:w="3087"/>
        <w:gridCol w:w="3240"/>
        <w:gridCol w:w="3161"/>
      </w:tblGrid>
      <w:tr w:rsidR="00FE5E9B" w14:paraId="04653DCD" w14:textId="77777777" w:rsidTr="000D7DF5">
        <w:trPr>
          <w:trHeight w:val="287"/>
        </w:trPr>
        <w:tc>
          <w:tcPr>
            <w:tcW w:w="328" w:type="dxa"/>
            <w:shd w:val="clear" w:color="auto" w:fill="FF9300"/>
          </w:tcPr>
          <w:p w14:paraId="5B18C262" w14:textId="77777777" w:rsidR="00FE5E9B" w:rsidRDefault="00FE5E9B" w:rsidP="000D7DF5">
            <w:pPr>
              <w:jc w:val="center"/>
              <w:rPr>
                <w:rFonts w:cs="Times New Roman"/>
                <w:b/>
                <w:bCs/>
                <w:sz w:val="18"/>
                <w:szCs w:val="18"/>
              </w:rPr>
            </w:pPr>
          </w:p>
        </w:tc>
        <w:tc>
          <w:tcPr>
            <w:tcW w:w="6327" w:type="dxa"/>
            <w:gridSpan w:val="2"/>
            <w:shd w:val="clear" w:color="auto" w:fill="FF9300"/>
          </w:tcPr>
          <w:p w14:paraId="5FE61EB6" w14:textId="77777777" w:rsidR="00FE5E9B" w:rsidRDefault="00FE5E9B" w:rsidP="000D7DF5">
            <w:pPr>
              <w:jc w:val="center"/>
              <w:rPr>
                <w:b/>
                <w:bCs/>
                <w:sz w:val="18"/>
                <w:szCs w:val="18"/>
              </w:rPr>
            </w:pPr>
            <w:r>
              <w:rPr>
                <w:b/>
                <w:bCs/>
                <w:sz w:val="18"/>
                <w:szCs w:val="18"/>
              </w:rPr>
              <w:t>Study Scope of UEIBR Operation</w:t>
            </w:r>
          </w:p>
        </w:tc>
        <w:tc>
          <w:tcPr>
            <w:tcW w:w="3161" w:type="dxa"/>
            <w:shd w:val="clear" w:color="auto" w:fill="FF9300"/>
          </w:tcPr>
          <w:p w14:paraId="1A3528A7" w14:textId="77777777" w:rsidR="00FE5E9B" w:rsidRDefault="00FE5E9B" w:rsidP="000D7DF5">
            <w:pPr>
              <w:jc w:val="center"/>
              <w:rPr>
                <w:rFonts w:cs="Times New Roman"/>
                <w:b/>
                <w:bCs/>
                <w:sz w:val="18"/>
                <w:szCs w:val="18"/>
              </w:rPr>
            </w:pPr>
            <w:r>
              <w:rPr>
                <w:rFonts w:cs="Times New Roman"/>
                <w:b/>
                <w:bCs/>
                <w:sz w:val="18"/>
                <w:szCs w:val="18"/>
              </w:rPr>
              <w:t>Supported companies</w:t>
            </w:r>
          </w:p>
        </w:tc>
      </w:tr>
      <w:tr w:rsidR="00FE5E9B" w:rsidRPr="00840650" w14:paraId="0360453F" w14:textId="77777777" w:rsidTr="000D7DF5">
        <w:trPr>
          <w:trHeight w:val="1331"/>
        </w:trPr>
        <w:tc>
          <w:tcPr>
            <w:tcW w:w="328" w:type="dxa"/>
          </w:tcPr>
          <w:p w14:paraId="3B009E9D" w14:textId="77777777" w:rsidR="00FE5E9B" w:rsidRPr="00840650" w:rsidRDefault="00FE5E9B" w:rsidP="000D7DF5">
            <w:pPr>
              <w:jc w:val="center"/>
              <w:rPr>
                <w:rFonts w:cs="Times New Roman"/>
                <w:sz w:val="18"/>
                <w:szCs w:val="18"/>
                <w:lang w:eastAsia="zh-CN"/>
              </w:rPr>
            </w:pPr>
            <w:r>
              <w:rPr>
                <w:rFonts w:cs="Times New Roman"/>
                <w:sz w:val="18"/>
                <w:szCs w:val="18"/>
                <w:lang w:eastAsia="zh-CN"/>
              </w:rPr>
              <w:t>1</w:t>
            </w:r>
          </w:p>
        </w:tc>
        <w:tc>
          <w:tcPr>
            <w:tcW w:w="6327" w:type="dxa"/>
            <w:gridSpan w:val="2"/>
          </w:tcPr>
          <w:p w14:paraId="21D1CF45" w14:textId="17B62B0B" w:rsidR="00FE5E9B" w:rsidRDefault="00FE5E9B" w:rsidP="000D7DF5">
            <w:pPr>
              <w:pStyle w:val="ListParagraph"/>
              <w:numPr>
                <w:ilvl w:val="0"/>
                <w:numId w:val="28"/>
              </w:numPr>
              <w:spacing w:after="0" w:line="240" w:lineRule="auto"/>
              <w:rPr>
                <w:sz w:val="18"/>
                <w:szCs w:val="18"/>
                <w:lang w:eastAsia="zh-CN"/>
              </w:rPr>
            </w:pPr>
            <w:r w:rsidRPr="00141CE1">
              <w:rPr>
                <w:sz w:val="18"/>
                <w:szCs w:val="18"/>
                <w:lang w:eastAsia="zh-CN"/>
              </w:rPr>
              <w:t xml:space="preserve">Event definition and </w:t>
            </w:r>
            <w:r w:rsidR="00A621E7">
              <w:rPr>
                <w:sz w:val="18"/>
                <w:szCs w:val="18"/>
                <w:lang w:eastAsia="zh-CN"/>
              </w:rPr>
              <w:t>corresponding</w:t>
            </w:r>
            <w:r>
              <w:rPr>
                <w:sz w:val="18"/>
                <w:szCs w:val="18"/>
                <w:lang w:eastAsia="zh-CN"/>
              </w:rPr>
              <w:t xml:space="preserve"> </w:t>
            </w:r>
            <w:r w:rsidRPr="00141CE1">
              <w:rPr>
                <w:sz w:val="18"/>
                <w:szCs w:val="18"/>
                <w:lang w:eastAsia="zh-CN"/>
              </w:rPr>
              <w:t>procedure</w:t>
            </w:r>
          </w:p>
          <w:p w14:paraId="09094291" w14:textId="77777777" w:rsidR="00FE5E9B" w:rsidRDefault="00FE5E9B" w:rsidP="000D7DF5">
            <w:pPr>
              <w:pStyle w:val="ListParagraph"/>
              <w:numPr>
                <w:ilvl w:val="0"/>
                <w:numId w:val="28"/>
              </w:numPr>
              <w:spacing w:after="0" w:line="240" w:lineRule="auto"/>
              <w:rPr>
                <w:sz w:val="18"/>
                <w:szCs w:val="18"/>
                <w:lang w:eastAsia="zh-CN"/>
              </w:rPr>
            </w:pPr>
            <w:r>
              <w:rPr>
                <w:sz w:val="18"/>
                <w:szCs w:val="18"/>
                <w:lang w:eastAsia="zh-CN"/>
              </w:rPr>
              <w:t>F</w:t>
            </w:r>
            <w:r w:rsidRPr="00141CE1">
              <w:rPr>
                <w:sz w:val="18"/>
                <w:szCs w:val="18"/>
                <w:lang w:eastAsia="zh-CN"/>
              </w:rPr>
              <w:t xml:space="preserve">or each event, </w:t>
            </w:r>
          </w:p>
          <w:p w14:paraId="434B6681" w14:textId="77777777" w:rsidR="00FE5E9B" w:rsidRDefault="00FE5E9B" w:rsidP="000D7DF5">
            <w:pPr>
              <w:pStyle w:val="ListParagraph"/>
              <w:numPr>
                <w:ilvl w:val="1"/>
                <w:numId w:val="29"/>
              </w:numPr>
              <w:spacing w:after="0" w:line="240" w:lineRule="auto"/>
              <w:rPr>
                <w:sz w:val="18"/>
                <w:szCs w:val="18"/>
                <w:lang w:eastAsia="zh-CN"/>
              </w:rPr>
            </w:pPr>
            <w:r w:rsidRPr="00141CE1">
              <w:rPr>
                <w:sz w:val="18"/>
                <w:szCs w:val="18"/>
                <w:lang w:eastAsia="zh-CN"/>
              </w:rPr>
              <w:t xml:space="preserve">Measurement resource configuration </w:t>
            </w:r>
          </w:p>
          <w:p w14:paraId="3EA834AF" w14:textId="77777777" w:rsidR="00FE5E9B" w:rsidRDefault="00FE5E9B" w:rsidP="000D7DF5">
            <w:pPr>
              <w:pStyle w:val="ListParagraph"/>
              <w:numPr>
                <w:ilvl w:val="1"/>
                <w:numId w:val="29"/>
              </w:numPr>
              <w:spacing w:after="0" w:line="240" w:lineRule="auto"/>
              <w:rPr>
                <w:sz w:val="18"/>
                <w:szCs w:val="18"/>
                <w:lang w:eastAsia="zh-CN"/>
              </w:rPr>
            </w:pPr>
            <w:r w:rsidRPr="00141CE1">
              <w:rPr>
                <w:sz w:val="18"/>
                <w:szCs w:val="18"/>
                <w:lang w:eastAsia="zh-CN"/>
              </w:rPr>
              <w:t>report forma</w:t>
            </w:r>
            <w:r>
              <w:rPr>
                <w:sz w:val="18"/>
                <w:szCs w:val="18"/>
                <w:lang w:eastAsia="zh-CN"/>
              </w:rPr>
              <w:t xml:space="preserve">t/content </w:t>
            </w:r>
          </w:p>
          <w:p w14:paraId="55FA04E6" w14:textId="77777777" w:rsidR="00FE5E9B" w:rsidRDefault="00FE5E9B" w:rsidP="000D7DF5">
            <w:pPr>
              <w:pStyle w:val="ListParagraph"/>
              <w:numPr>
                <w:ilvl w:val="1"/>
                <w:numId w:val="29"/>
              </w:numPr>
              <w:spacing w:after="0" w:line="240" w:lineRule="auto"/>
              <w:rPr>
                <w:sz w:val="18"/>
                <w:szCs w:val="18"/>
                <w:lang w:eastAsia="zh-CN"/>
              </w:rPr>
            </w:pPr>
            <w:r>
              <w:rPr>
                <w:sz w:val="18"/>
                <w:szCs w:val="18"/>
                <w:lang w:eastAsia="zh-CN"/>
              </w:rPr>
              <w:t xml:space="preserve">report container.  </w:t>
            </w:r>
            <w:r w:rsidRPr="00141CE1">
              <w:rPr>
                <w:sz w:val="18"/>
                <w:szCs w:val="18"/>
                <w:lang w:eastAsia="zh-CN"/>
              </w:rPr>
              <w:t xml:space="preserve">  </w:t>
            </w:r>
          </w:p>
          <w:p w14:paraId="739AD7E6" w14:textId="77777777" w:rsidR="00FE5E9B" w:rsidRPr="003C7A06" w:rsidRDefault="00FE5E9B" w:rsidP="000D7DF5">
            <w:pPr>
              <w:pStyle w:val="ListParagraph"/>
              <w:numPr>
                <w:ilvl w:val="0"/>
                <w:numId w:val="29"/>
              </w:numPr>
              <w:rPr>
                <w:sz w:val="18"/>
                <w:szCs w:val="18"/>
                <w:lang w:eastAsia="zh-CN"/>
              </w:rPr>
            </w:pPr>
            <w:r w:rsidRPr="003C7A06">
              <w:rPr>
                <w:sz w:val="18"/>
                <w:szCs w:val="18"/>
                <w:lang w:eastAsia="zh-CN"/>
              </w:rPr>
              <w:t>Necessity of network’s response to the UEIBR including TCI state update.</w:t>
            </w:r>
          </w:p>
        </w:tc>
        <w:tc>
          <w:tcPr>
            <w:tcW w:w="3161" w:type="dxa"/>
          </w:tcPr>
          <w:p w14:paraId="1659856C" w14:textId="77777777" w:rsidR="00FE5E9B" w:rsidRPr="00ED0C4E" w:rsidRDefault="00FE5E9B" w:rsidP="000D7DF5">
            <w:pPr>
              <w:pStyle w:val="ListParagraph"/>
              <w:numPr>
                <w:ilvl w:val="0"/>
                <w:numId w:val="16"/>
              </w:numPr>
              <w:tabs>
                <w:tab w:val="clear" w:pos="720"/>
              </w:tabs>
              <w:spacing w:after="0" w:line="240" w:lineRule="auto"/>
              <w:ind w:left="160" w:hanging="160"/>
              <w:rPr>
                <w:sz w:val="18"/>
                <w:szCs w:val="18"/>
                <w:lang w:eastAsia="zh-CN"/>
              </w:rPr>
            </w:pPr>
            <w:r w:rsidRPr="00ED0C4E">
              <w:rPr>
                <w:sz w:val="18"/>
                <w:szCs w:val="18"/>
                <w:lang w:eastAsia="zh-CN"/>
              </w:rPr>
              <w:t>ZTE, Samsung, OPPO, NTT DoCoMo, NEC, Interdigital</w:t>
            </w:r>
          </w:p>
        </w:tc>
      </w:tr>
      <w:tr w:rsidR="00FE5E9B" w:rsidRPr="00840650" w14:paraId="07719CC8" w14:textId="77777777" w:rsidTr="000D7DF5">
        <w:trPr>
          <w:trHeight w:val="530"/>
        </w:trPr>
        <w:tc>
          <w:tcPr>
            <w:tcW w:w="328" w:type="dxa"/>
          </w:tcPr>
          <w:p w14:paraId="1F4D4087" w14:textId="77777777" w:rsidR="00FE5E9B" w:rsidRPr="00840650" w:rsidRDefault="00FE5E9B" w:rsidP="000D7DF5">
            <w:pPr>
              <w:jc w:val="center"/>
              <w:rPr>
                <w:rFonts w:cs="Times New Roman"/>
                <w:sz w:val="18"/>
                <w:szCs w:val="18"/>
                <w:lang w:eastAsia="zh-CN"/>
              </w:rPr>
            </w:pPr>
            <w:r>
              <w:rPr>
                <w:rFonts w:cs="Times New Roman"/>
                <w:sz w:val="18"/>
                <w:szCs w:val="18"/>
                <w:lang w:eastAsia="zh-CN"/>
              </w:rPr>
              <w:t>2</w:t>
            </w:r>
          </w:p>
        </w:tc>
        <w:tc>
          <w:tcPr>
            <w:tcW w:w="6327" w:type="dxa"/>
            <w:gridSpan w:val="2"/>
          </w:tcPr>
          <w:p w14:paraId="71B14F2F" w14:textId="77777777" w:rsidR="00FE5E9B" w:rsidRDefault="00FE5E9B" w:rsidP="000D7DF5">
            <w:pPr>
              <w:rPr>
                <w:sz w:val="18"/>
                <w:szCs w:val="18"/>
                <w:lang w:eastAsia="zh-CN"/>
              </w:rPr>
            </w:pPr>
            <w:r w:rsidRPr="00F43B8F">
              <w:rPr>
                <w:sz w:val="18"/>
                <w:szCs w:val="18"/>
                <w:lang w:eastAsia="zh-CN"/>
              </w:rPr>
              <w:t xml:space="preserve">Integrate Beam Failure Recovery into the UE-initiated beam management </w:t>
            </w:r>
          </w:p>
        </w:tc>
        <w:tc>
          <w:tcPr>
            <w:tcW w:w="3161" w:type="dxa"/>
          </w:tcPr>
          <w:p w14:paraId="3A37BD9A" w14:textId="77777777" w:rsidR="00FE5E9B" w:rsidRPr="00ED0C4E" w:rsidRDefault="00FE5E9B" w:rsidP="000D7DF5">
            <w:pPr>
              <w:pStyle w:val="ListParagraph"/>
              <w:numPr>
                <w:ilvl w:val="0"/>
                <w:numId w:val="16"/>
              </w:numPr>
              <w:tabs>
                <w:tab w:val="clear" w:pos="720"/>
              </w:tabs>
              <w:spacing w:after="0" w:line="240" w:lineRule="auto"/>
              <w:ind w:left="160" w:hanging="180"/>
              <w:rPr>
                <w:sz w:val="18"/>
                <w:szCs w:val="18"/>
                <w:lang w:eastAsia="zh-CN"/>
              </w:rPr>
            </w:pPr>
            <w:r w:rsidRPr="00ED0C4E">
              <w:rPr>
                <w:sz w:val="18"/>
                <w:szCs w:val="18"/>
                <w:lang w:eastAsia="zh-CN"/>
              </w:rPr>
              <w:t>Huawei, ZTE, MTK, Samsung, vivo, CATT, Xiaomi, OPPO, Lenovo, Sony</w:t>
            </w:r>
          </w:p>
        </w:tc>
      </w:tr>
      <w:tr w:rsidR="00FE5E9B" w14:paraId="51D311AD" w14:textId="77777777" w:rsidTr="000D7DF5">
        <w:trPr>
          <w:trHeight w:val="463"/>
        </w:trPr>
        <w:tc>
          <w:tcPr>
            <w:tcW w:w="328" w:type="dxa"/>
            <w:vMerge w:val="restart"/>
          </w:tcPr>
          <w:p w14:paraId="2C986459" w14:textId="77777777" w:rsidR="00FE5E9B" w:rsidRDefault="00FE5E9B" w:rsidP="000D7DF5">
            <w:pPr>
              <w:jc w:val="center"/>
              <w:rPr>
                <w:sz w:val="18"/>
                <w:szCs w:val="18"/>
                <w:lang w:eastAsia="zh-CN"/>
              </w:rPr>
            </w:pPr>
            <w:r>
              <w:rPr>
                <w:sz w:val="18"/>
                <w:szCs w:val="18"/>
                <w:lang w:eastAsia="zh-CN"/>
              </w:rPr>
              <w:t xml:space="preserve">3 </w:t>
            </w:r>
          </w:p>
        </w:tc>
        <w:tc>
          <w:tcPr>
            <w:tcW w:w="3087" w:type="dxa"/>
            <w:vMerge w:val="restart"/>
          </w:tcPr>
          <w:p w14:paraId="6D4E6CF1" w14:textId="5A2EE641" w:rsidR="00FE5E9B" w:rsidRDefault="00A621E7" w:rsidP="000D7DF5">
            <w:pPr>
              <w:rPr>
                <w:sz w:val="18"/>
                <w:szCs w:val="18"/>
                <w:lang w:eastAsia="zh-CN"/>
              </w:rPr>
            </w:pPr>
            <w:r>
              <w:rPr>
                <w:sz w:val="18"/>
                <w:szCs w:val="18"/>
                <w:lang w:eastAsia="zh-CN"/>
              </w:rPr>
              <w:t>Mechanism</w:t>
            </w:r>
            <w:r w:rsidR="00FE5E9B">
              <w:rPr>
                <w:sz w:val="18"/>
                <w:szCs w:val="18"/>
                <w:lang w:eastAsia="zh-CN"/>
              </w:rPr>
              <w:t xml:space="preserve"> to reduce </w:t>
            </w:r>
            <w:r w:rsidR="00FE5E9B" w:rsidRPr="00EE4D32">
              <w:rPr>
                <w:b/>
                <w:bCs/>
                <w:sz w:val="18"/>
                <w:szCs w:val="18"/>
                <w:lang w:eastAsia="zh-CN"/>
              </w:rPr>
              <w:t>beam application time</w:t>
            </w:r>
            <w:r w:rsidR="00FE5E9B">
              <w:rPr>
                <w:sz w:val="18"/>
                <w:szCs w:val="18"/>
                <w:lang w:eastAsia="zh-CN"/>
              </w:rPr>
              <w:t xml:space="preserve"> for UEIBR</w:t>
            </w:r>
          </w:p>
        </w:tc>
        <w:tc>
          <w:tcPr>
            <w:tcW w:w="3240" w:type="dxa"/>
          </w:tcPr>
          <w:p w14:paraId="74B645BF" w14:textId="77777777" w:rsidR="00FE5E9B" w:rsidRDefault="00FE5E9B" w:rsidP="000D7DF5">
            <w:pPr>
              <w:rPr>
                <w:sz w:val="18"/>
                <w:szCs w:val="18"/>
                <w:lang w:eastAsia="zh-CN"/>
              </w:rPr>
            </w:pPr>
            <w:r>
              <w:rPr>
                <w:sz w:val="18"/>
                <w:szCs w:val="18"/>
                <w:lang w:eastAsia="zh-CN"/>
              </w:rPr>
              <w:t xml:space="preserve">-  Study beam application time reduction </w:t>
            </w:r>
          </w:p>
        </w:tc>
        <w:tc>
          <w:tcPr>
            <w:tcW w:w="3161" w:type="dxa"/>
          </w:tcPr>
          <w:p w14:paraId="0F9E9552" w14:textId="77777777" w:rsidR="00FE5E9B" w:rsidRDefault="00FE5E9B" w:rsidP="000D7DF5">
            <w:pPr>
              <w:rPr>
                <w:sz w:val="18"/>
                <w:szCs w:val="18"/>
                <w:lang w:eastAsia="zh-CN"/>
              </w:rPr>
            </w:pPr>
            <w:r>
              <w:rPr>
                <w:sz w:val="18"/>
                <w:szCs w:val="18"/>
                <w:lang w:eastAsia="zh-CN"/>
              </w:rPr>
              <w:t xml:space="preserve">-  Samsung </w:t>
            </w:r>
          </w:p>
        </w:tc>
      </w:tr>
      <w:tr w:rsidR="00FE5E9B" w14:paraId="7B2501AC" w14:textId="77777777" w:rsidTr="000D7DF5">
        <w:trPr>
          <w:trHeight w:val="463"/>
        </w:trPr>
        <w:tc>
          <w:tcPr>
            <w:tcW w:w="328" w:type="dxa"/>
            <w:vMerge/>
          </w:tcPr>
          <w:p w14:paraId="2959FE1A" w14:textId="77777777" w:rsidR="00FE5E9B" w:rsidRDefault="00FE5E9B" w:rsidP="000D7DF5">
            <w:pPr>
              <w:jc w:val="center"/>
              <w:rPr>
                <w:sz w:val="18"/>
                <w:szCs w:val="18"/>
                <w:lang w:eastAsia="zh-CN"/>
              </w:rPr>
            </w:pPr>
          </w:p>
        </w:tc>
        <w:tc>
          <w:tcPr>
            <w:tcW w:w="3087" w:type="dxa"/>
            <w:vMerge/>
          </w:tcPr>
          <w:p w14:paraId="7C7606A1" w14:textId="77777777" w:rsidR="00FE5E9B" w:rsidRDefault="00FE5E9B" w:rsidP="000D7DF5">
            <w:pPr>
              <w:rPr>
                <w:sz w:val="18"/>
                <w:szCs w:val="18"/>
                <w:lang w:eastAsia="zh-CN"/>
              </w:rPr>
            </w:pPr>
          </w:p>
        </w:tc>
        <w:tc>
          <w:tcPr>
            <w:tcW w:w="3240" w:type="dxa"/>
          </w:tcPr>
          <w:p w14:paraId="56E950DD" w14:textId="77777777" w:rsidR="00FE5E9B" w:rsidRPr="003C7A06" w:rsidRDefault="00FE5E9B" w:rsidP="000D7DF5">
            <w:pPr>
              <w:pStyle w:val="ListParagraph"/>
              <w:numPr>
                <w:ilvl w:val="0"/>
                <w:numId w:val="16"/>
              </w:numPr>
              <w:tabs>
                <w:tab w:val="clear" w:pos="720"/>
              </w:tabs>
              <w:spacing w:after="0" w:line="240" w:lineRule="auto"/>
              <w:ind w:left="160" w:hanging="160"/>
              <w:rPr>
                <w:sz w:val="18"/>
                <w:szCs w:val="18"/>
                <w:lang w:eastAsia="zh-CN"/>
              </w:rPr>
            </w:pPr>
            <w:r w:rsidRPr="003C7A06">
              <w:rPr>
                <w:sz w:val="18"/>
                <w:szCs w:val="18"/>
                <w:lang w:eastAsia="zh-CN"/>
              </w:rPr>
              <w:t>Study UE-based TCI state activation and indication</w:t>
            </w:r>
          </w:p>
        </w:tc>
        <w:tc>
          <w:tcPr>
            <w:tcW w:w="3161" w:type="dxa"/>
          </w:tcPr>
          <w:p w14:paraId="4FD00A39" w14:textId="77777777" w:rsidR="00FE5E9B" w:rsidRPr="00ED0C4E" w:rsidRDefault="00FE5E9B" w:rsidP="000D7DF5">
            <w:pPr>
              <w:pStyle w:val="ListParagraph"/>
              <w:numPr>
                <w:ilvl w:val="0"/>
                <w:numId w:val="16"/>
              </w:numPr>
              <w:tabs>
                <w:tab w:val="clear" w:pos="720"/>
              </w:tabs>
              <w:spacing w:after="0" w:line="240" w:lineRule="auto"/>
              <w:ind w:left="160" w:hanging="160"/>
              <w:rPr>
                <w:sz w:val="18"/>
                <w:szCs w:val="18"/>
                <w:lang w:eastAsia="zh-CN"/>
              </w:rPr>
            </w:pPr>
            <w:r w:rsidRPr="00ED0C4E">
              <w:rPr>
                <w:sz w:val="18"/>
                <w:szCs w:val="18"/>
                <w:lang w:eastAsia="zh-CN"/>
              </w:rPr>
              <w:t>Qualcomm</w:t>
            </w:r>
          </w:p>
        </w:tc>
      </w:tr>
      <w:tr w:rsidR="00FE5E9B" w14:paraId="2FEF27E6" w14:textId="77777777" w:rsidTr="000D7DF5">
        <w:trPr>
          <w:trHeight w:val="463"/>
        </w:trPr>
        <w:tc>
          <w:tcPr>
            <w:tcW w:w="328" w:type="dxa"/>
            <w:vMerge/>
          </w:tcPr>
          <w:p w14:paraId="55BE22F0" w14:textId="77777777" w:rsidR="00FE5E9B" w:rsidRDefault="00FE5E9B" w:rsidP="000D7DF5">
            <w:pPr>
              <w:jc w:val="center"/>
              <w:rPr>
                <w:sz w:val="18"/>
                <w:szCs w:val="18"/>
                <w:lang w:eastAsia="zh-CN"/>
              </w:rPr>
            </w:pPr>
          </w:p>
        </w:tc>
        <w:tc>
          <w:tcPr>
            <w:tcW w:w="3087" w:type="dxa"/>
            <w:vMerge/>
          </w:tcPr>
          <w:p w14:paraId="7A4F29F9" w14:textId="77777777" w:rsidR="00FE5E9B" w:rsidRDefault="00FE5E9B" w:rsidP="000D7DF5">
            <w:pPr>
              <w:rPr>
                <w:sz w:val="18"/>
                <w:szCs w:val="18"/>
                <w:lang w:eastAsia="zh-CN"/>
              </w:rPr>
            </w:pPr>
          </w:p>
        </w:tc>
        <w:tc>
          <w:tcPr>
            <w:tcW w:w="3240" w:type="dxa"/>
          </w:tcPr>
          <w:p w14:paraId="4A0A3F06" w14:textId="77777777" w:rsidR="00FE5E9B" w:rsidRPr="003C7A06" w:rsidRDefault="00FE5E9B" w:rsidP="000D7DF5">
            <w:pPr>
              <w:pStyle w:val="ListParagraph"/>
              <w:numPr>
                <w:ilvl w:val="0"/>
                <w:numId w:val="16"/>
              </w:numPr>
              <w:tabs>
                <w:tab w:val="clear" w:pos="720"/>
              </w:tabs>
              <w:spacing w:after="0" w:line="240" w:lineRule="auto"/>
              <w:ind w:left="160" w:hanging="180"/>
              <w:rPr>
                <w:sz w:val="18"/>
                <w:szCs w:val="18"/>
                <w:lang w:eastAsia="zh-CN"/>
              </w:rPr>
            </w:pPr>
            <w:r w:rsidRPr="003C7A06">
              <w:rPr>
                <w:sz w:val="18"/>
                <w:szCs w:val="18"/>
                <w:lang w:eastAsia="zh-CN"/>
              </w:rPr>
              <w:t>Study UE autonomous TCI state/</w:t>
            </w:r>
            <w:proofErr w:type="gramStart"/>
            <w:r w:rsidRPr="003C7A06">
              <w:rPr>
                <w:sz w:val="18"/>
                <w:szCs w:val="18"/>
                <w:lang w:eastAsia="zh-CN"/>
              </w:rPr>
              <w:t>beam  switch</w:t>
            </w:r>
            <w:proofErr w:type="gramEnd"/>
            <w:r w:rsidRPr="003C7A06">
              <w:rPr>
                <w:sz w:val="18"/>
                <w:szCs w:val="18"/>
                <w:lang w:eastAsia="zh-CN"/>
              </w:rPr>
              <w:t xml:space="preserve"> for FR1 and FR3</w:t>
            </w:r>
          </w:p>
        </w:tc>
        <w:tc>
          <w:tcPr>
            <w:tcW w:w="3161" w:type="dxa"/>
          </w:tcPr>
          <w:p w14:paraId="0620B5E8" w14:textId="77777777" w:rsidR="00FE5E9B" w:rsidRPr="00ED0C4E" w:rsidRDefault="00FE5E9B" w:rsidP="000D7DF5">
            <w:pPr>
              <w:pStyle w:val="ListParagraph"/>
              <w:numPr>
                <w:ilvl w:val="0"/>
                <w:numId w:val="16"/>
              </w:numPr>
              <w:tabs>
                <w:tab w:val="clear" w:pos="720"/>
              </w:tabs>
              <w:spacing w:after="0" w:line="240" w:lineRule="auto"/>
              <w:ind w:left="160" w:hanging="160"/>
              <w:rPr>
                <w:sz w:val="18"/>
                <w:szCs w:val="18"/>
                <w:lang w:eastAsia="zh-CN"/>
              </w:rPr>
            </w:pPr>
            <w:r w:rsidRPr="00ED0C4E">
              <w:rPr>
                <w:sz w:val="18"/>
                <w:szCs w:val="18"/>
                <w:lang w:eastAsia="zh-CN"/>
              </w:rPr>
              <w:t>Qualcomm, Sony</w:t>
            </w:r>
          </w:p>
        </w:tc>
      </w:tr>
      <w:tr w:rsidR="00FE5E9B" w14:paraId="1F7D2AA9" w14:textId="77777777" w:rsidTr="000D7DF5">
        <w:trPr>
          <w:trHeight w:val="463"/>
        </w:trPr>
        <w:tc>
          <w:tcPr>
            <w:tcW w:w="328" w:type="dxa"/>
            <w:vMerge/>
          </w:tcPr>
          <w:p w14:paraId="04DA7940" w14:textId="77777777" w:rsidR="00FE5E9B" w:rsidRDefault="00FE5E9B" w:rsidP="000D7DF5">
            <w:pPr>
              <w:jc w:val="center"/>
              <w:rPr>
                <w:sz w:val="18"/>
                <w:szCs w:val="18"/>
                <w:lang w:eastAsia="zh-CN"/>
              </w:rPr>
            </w:pPr>
          </w:p>
        </w:tc>
        <w:tc>
          <w:tcPr>
            <w:tcW w:w="3087" w:type="dxa"/>
            <w:vMerge/>
          </w:tcPr>
          <w:p w14:paraId="4C6A45CB" w14:textId="77777777" w:rsidR="00FE5E9B" w:rsidRDefault="00FE5E9B" w:rsidP="000D7DF5">
            <w:pPr>
              <w:rPr>
                <w:sz w:val="18"/>
                <w:szCs w:val="18"/>
                <w:lang w:eastAsia="zh-CN"/>
              </w:rPr>
            </w:pPr>
          </w:p>
        </w:tc>
        <w:tc>
          <w:tcPr>
            <w:tcW w:w="3240" w:type="dxa"/>
          </w:tcPr>
          <w:p w14:paraId="240469C5" w14:textId="77777777" w:rsidR="00FE5E9B" w:rsidRPr="003C7A06" w:rsidRDefault="00FE5E9B" w:rsidP="000D7DF5">
            <w:pPr>
              <w:pStyle w:val="ListParagraph"/>
              <w:numPr>
                <w:ilvl w:val="0"/>
                <w:numId w:val="16"/>
              </w:numPr>
              <w:tabs>
                <w:tab w:val="clear" w:pos="720"/>
              </w:tabs>
              <w:spacing w:after="0" w:line="240" w:lineRule="auto"/>
              <w:ind w:left="160" w:hanging="180"/>
              <w:rPr>
                <w:sz w:val="18"/>
                <w:szCs w:val="18"/>
                <w:lang w:eastAsia="zh-CN"/>
              </w:rPr>
            </w:pPr>
            <w:r w:rsidRPr="003C7A06">
              <w:rPr>
                <w:sz w:val="18"/>
                <w:szCs w:val="18"/>
                <w:lang w:eastAsia="zh-CN"/>
              </w:rPr>
              <w:t>Study and specify UE declared readiness for downlink reception (optionally uplink transmission) on candidate TCI state(s),</w:t>
            </w:r>
          </w:p>
        </w:tc>
        <w:tc>
          <w:tcPr>
            <w:tcW w:w="3161" w:type="dxa"/>
          </w:tcPr>
          <w:p w14:paraId="585A690E" w14:textId="77777777" w:rsidR="00FE5E9B" w:rsidRPr="00ED0C4E" w:rsidRDefault="00FE5E9B" w:rsidP="000D7DF5">
            <w:pPr>
              <w:pStyle w:val="ListParagraph"/>
              <w:numPr>
                <w:ilvl w:val="0"/>
                <w:numId w:val="16"/>
              </w:numPr>
              <w:tabs>
                <w:tab w:val="clear" w:pos="720"/>
              </w:tabs>
              <w:spacing w:after="0" w:line="240" w:lineRule="auto"/>
              <w:ind w:left="160" w:hanging="160"/>
              <w:rPr>
                <w:sz w:val="18"/>
                <w:szCs w:val="18"/>
                <w:lang w:eastAsia="zh-CN"/>
              </w:rPr>
            </w:pPr>
            <w:r w:rsidRPr="00ED0C4E">
              <w:rPr>
                <w:sz w:val="18"/>
                <w:szCs w:val="18"/>
                <w:lang w:eastAsia="zh-CN"/>
              </w:rPr>
              <w:t>MTK</w:t>
            </w:r>
          </w:p>
        </w:tc>
      </w:tr>
      <w:tr w:rsidR="00FE5E9B" w14:paraId="4F47846F" w14:textId="77777777" w:rsidTr="000D7DF5">
        <w:trPr>
          <w:trHeight w:val="629"/>
        </w:trPr>
        <w:tc>
          <w:tcPr>
            <w:tcW w:w="328" w:type="dxa"/>
          </w:tcPr>
          <w:p w14:paraId="1FDA5071" w14:textId="77777777" w:rsidR="00FE5E9B" w:rsidRDefault="00FE5E9B" w:rsidP="000D7DF5">
            <w:pPr>
              <w:jc w:val="center"/>
              <w:rPr>
                <w:sz w:val="18"/>
                <w:szCs w:val="18"/>
                <w:lang w:eastAsia="zh-CN"/>
              </w:rPr>
            </w:pPr>
            <w:r>
              <w:rPr>
                <w:sz w:val="18"/>
                <w:szCs w:val="18"/>
                <w:lang w:eastAsia="zh-CN"/>
              </w:rPr>
              <w:t>4</w:t>
            </w:r>
          </w:p>
        </w:tc>
        <w:tc>
          <w:tcPr>
            <w:tcW w:w="6327" w:type="dxa"/>
            <w:gridSpan w:val="2"/>
          </w:tcPr>
          <w:p w14:paraId="154CB7A0" w14:textId="77777777" w:rsidR="00FE5E9B" w:rsidRDefault="00FE5E9B" w:rsidP="000D7DF5">
            <w:pPr>
              <w:rPr>
                <w:sz w:val="18"/>
                <w:szCs w:val="18"/>
                <w:lang w:eastAsia="zh-CN"/>
              </w:rPr>
            </w:pPr>
            <w:r>
              <w:rPr>
                <w:sz w:val="18"/>
                <w:szCs w:val="18"/>
                <w:lang w:eastAsia="zh-CN"/>
              </w:rPr>
              <w:t>U</w:t>
            </w:r>
            <w:r w:rsidRPr="0064161C">
              <w:rPr>
                <w:sz w:val="18"/>
                <w:szCs w:val="18"/>
                <w:lang w:eastAsia="zh-CN"/>
              </w:rPr>
              <w:t>nified framework should be studied for MIMO and Mobility</w:t>
            </w:r>
          </w:p>
        </w:tc>
        <w:tc>
          <w:tcPr>
            <w:tcW w:w="3161" w:type="dxa"/>
          </w:tcPr>
          <w:p w14:paraId="3B2D2DEC" w14:textId="77777777" w:rsidR="00FE5E9B" w:rsidRPr="00ED0C4E" w:rsidRDefault="00FE5E9B" w:rsidP="000D7DF5">
            <w:pPr>
              <w:pStyle w:val="ListParagraph"/>
              <w:numPr>
                <w:ilvl w:val="0"/>
                <w:numId w:val="16"/>
              </w:numPr>
              <w:tabs>
                <w:tab w:val="clear" w:pos="720"/>
              </w:tabs>
              <w:spacing w:after="0" w:line="240" w:lineRule="auto"/>
              <w:ind w:left="160" w:hanging="180"/>
              <w:rPr>
                <w:sz w:val="18"/>
                <w:szCs w:val="18"/>
                <w:lang w:eastAsia="zh-CN"/>
              </w:rPr>
            </w:pPr>
            <w:r w:rsidRPr="00ED0C4E">
              <w:rPr>
                <w:sz w:val="18"/>
                <w:szCs w:val="18"/>
                <w:lang w:eastAsia="zh-CN"/>
              </w:rPr>
              <w:t xml:space="preserve">Nokia, NTT DoCoMo, vivo, Samsung, vivo </w:t>
            </w:r>
          </w:p>
        </w:tc>
      </w:tr>
      <w:tr w:rsidR="00FE5E9B" w14:paraId="170431EF" w14:textId="77777777" w:rsidTr="000D7DF5">
        <w:trPr>
          <w:trHeight w:val="746"/>
        </w:trPr>
        <w:tc>
          <w:tcPr>
            <w:tcW w:w="328" w:type="dxa"/>
          </w:tcPr>
          <w:p w14:paraId="05B07E07" w14:textId="77777777" w:rsidR="00FE5E9B" w:rsidRDefault="00FE5E9B" w:rsidP="000D7DF5">
            <w:pPr>
              <w:jc w:val="center"/>
              <w:rPr>
                <w:sz w:val="18"/>
                <w:szCs w:val="18"/>
                <w:lang w:eastAsia="zh-CN"/>
              </w:rPr>
            </w:pPr>
            <w:r>
              <w:rPr>
                <w:sz w:val="18"/>
                <w:szCs w:val="18"/>
                <w:lang w:eastAsia="zh-CN"/>
              </w:rPr>
              <w:t>5</w:t>
            </w:r>
          </w:p>
        </w:tc>
        <w:tc>
          <w:tcPr>
            <w:tcW w:w="6327" w:type="dxa"/>
            <w:gridSpan w:val="2"/>
          </w:tcPr>
          <w:p w14:paraId="5EDF9501" w14:textId="77777777" w:rsidR="00FE5E9B" w:rsidRDefault="00FE5E9B" w:rsidP="000D7DF5">
            <w:pPr>
              <w:rPr>
                <w:sz w:val="18"/>
                <w:szCs w:val="18"/>
                <w:lang w:eastAsia="zh-CN"/>
              </w:rPr>
            </w:pPr>
            <w:r>
              <w:rPr>
                <w:sz w:val="18"/>
                <w:szCs w:val="18"/>
                <w:lang w:eastAsia="zh-CN"/>
              </w:rPr>
              <w:t>E</w:t>
            </w:r>
            <w:r w:rsidRPr="00EE4D32">
              <w:rPr>
                <w:sz w:val="18"/>
                <w:szCs w:val="18"/>
                <w:lang w:eastAsia="zh-CN"/>
              </w:rPr>
              <w:t>xtension of UE-initiated reporting to additional CSI contents beyond beam information.</w:t>
            </w:r>
          </w:p>
        </w:tc>
        <w:tc>
          <w:tcPr>
            <w:tcW w:w="3161" w:type="dxa"/>
          </w:tcPr>
          <w:p w14:paraId="426425A0" w14:textId="77777777" w:rsidR="00FE5E9B" w:rsidRPr="00ED0C4E" w:rsidRDefault="00FE5E9B" w:rsidP="000D7DF5">
            <w:pPr>
              <w:pStyle w:val="ListParagraph"/>
              <w:numPr>
                <w:ilvl w:val="0"/>
                <w:numId w:val="16"/>
              </w:numPr>
              <w:tabs>
                <w:tab w:val="clear" w:pos="720"/>
              </w:tabs>
              <w:spacing w:after="0" w:line="240" w:lineRule="auto"/>
              <w:ind w:left="250" w:hanging="270"/>
              <w:rPr>
                <w:sz w:val="18"/>
                <w:szCs w:val="18"/>
                <w:lang w:eastAsia="zh-CN"/>
              </w:rPr>
            </w:pPr>
            <w:proofErr w:type="spellStart"/>
            <w:r w:rsidRPr="00ED0C4E">
              <w:rPr>
                <w:sz w:val="18"/>
                <w:szCs w:val="18"/>
                <w:lang w:eastAsia="zh-CN"/>
              </w:rPr>
              <w:t>Ofinno</w:t>
            </w:r>
            <w:proofErr w:type="spellEnd"/>
          </w:p>
        </w:tc>
      </w:tr>
    </w:tbl>
    <w:p w14:paraId="16FC6A41" w14:textId="77777777" w:rsidR="00FE5E9B" w:rsidRDefault="00FE5E9B" w:rsidP="00FE5E9B">
      <w:pPr>
        <w:snapToGrid w:val="0"/>
        <w:spacing w:line="288" w:lineRule="auto"/>
        <w:jc w:val="both"/>
        <w:rPr>
          <w:sz w:val="20"/>
          <w:szCs w:val="20"/>
        </w:rPr>
      </w:pPr>
    </w:p>
    <w:tbl>
      <w:tblPr>
        <w:tblStyle w:val="TableGrid"/>
        <w:tblW w:w="4939" w:type="pct"/>
        <w:tblLayout w:type="fixed"/>
        <w:tblLook w:val="04A0" w:firstRow="1" w:lastRow="0" w:firstColumn="1" w:lastColumn="0" w:noHBand="0" w:noVBand="1"/>
      </w:tblPr>
      <w:tblGrid>
        <w:gridCol w:w="1606"/>
        <w:gridCol w:w="8199"/>
      </w:tblGrid>
      <w:tr w:rsidR="00FE5E9B" w14:paraId="1BAE1F22" w14:textId="77777777" w:rsidTr="000D7DF5">
        <w:tc>
          <w:tcPr>
            <w:tcW w:w="9805" w:type="dxa"/>
            <w:gridSpan w:val="2"/>
          </w:tcPr>
          <w:p w14:paraId="6C84FD94" w14:textId="77777777" w:rsidR="00FE5E9B" w:rsidRPr="003C7A06" w:rsidRDefault="00FE5E9B" w:rsidP="000D7DF5">
            <w:pPr>
              <w:rPr>
                <w:rFonts w:eastAsia="PMingLiU"/>
                <w:b/>
                <w:bCs/>
                <w:sz w:val="20"/>
                <w:lang w:eastAsia="zh-TW"/>
              </w:rPr>
            </w:pPr>
            <w:r w:rsidRPr="003C7A06">
              <w:rPr>
                <w:b/>
                <w:bCs/>
                <w:sz w:val="20"/>
                <w:szCs w:val="20"/>
              </w:rPr>
              <w:t xml:space="preserve">FL </w:t>
            </w:r>
            <w:r w:rsidRPr="003C7A06">
              <w:rPr>
                <w:rFonts w:eastAsia="PMingLiU"/>
                <w:b/>
                <w:bCs/>
                <w:sz w:val="20"/>
                <w:lang w:eastAsia="zh-TW"/>
              </w:rPr>
              <w:t xml:space="preserve">Proposal </w:t>
            </w:r>
            <w:r>
              <w:rPr>
                <w:rFonts w:eastAsia="PMingLiU"/>
                <w:b/>
                <w:bCs/>
                <w:sz w:val="20"/>
                <w:lang w:eastAsia="zh-TW"/>
              </w:rPr>
              <w:t>4-1</w:t>
            </w:r>
          </w:p>
          <w:p w14:paraId="4500F8EC" w14:textId="77777777" w:rsidR="00FE5E9B" w:rsidRDefault="00FE5E9B" w:rsidP="000D7DF5">
            <w:pPr>
              <w:snapToGrid w:val="0"/>
              <w:spacing w:before="120" w:line="288" w:lineRule="auto"/>
              <w:jc w:val="both"/>
              <w:rPr>
                <w:color w:val="000000"/>
                <w:sz w:val="20"/>
                <w:szCs w:val="20"/>
              </w:rPr>
            </w:pPr>
            <w:r>
              <w:rPr>
                <w:color w:val="000000"/>
                <w:sz w:val="20"/>
                <w:szCs w:val="20"/>
              </w:rPr>
              <w:t xml:space="preserve">Study of </w:t>
            </w:r>
            <w:r w:rsidRPr="00430DF8">
              <w:rPr>
                <w:color w:val="000000"/>
                <w:sz w:val="20"/>
                <w:szCs w:val="20"/>
              </w:rPr>
              <w:t>UE-initiated/event-driven beam reporting</w:t>
            </w:r>
            <w:r>
              <w:rPr>
                <w:color w:val="000000"/>
                <w:sz w:val="20"/>
                <w:szCs w:val="20"/>
              </w:rPr>
              <w:t xml:space="preserve"> (UEIBR) mechanisms for 6GR, covering </w:t>
            </w:r>
            <w:r w:rsidRPr="00430DF8">
              <w:rPr>
                <w:color w:val="000000"/>
                <w:sz w:val="20"/>
                <w:szCs w:val="20"/>
              </w:rPr>
              <w:t xml:space="preserve">at least the </w:t>
            </w:r>
            <w:r>
              <w:rPr>
                <w:color w:val="000000"/>
                <w:sz w:val="20"/>
                <w:szCs w:val="20"/>
              </w:rPr>
              <w:t xml:space="preserve">following </w:t>
            </w:r>
            <w:r w:rsidRPr="00430DF8">
              <w:rPr>
                <w:color w:val="000000"/>
                <w:sz w:val="20"/>
                <w:szCs w:val="20"/>
              </w:rPr>
              <w:t>aspects</w:t>
            </w:r>
            <w:r>
              <w:rPr>
                <w:color w:val="000000"/>
                <w:sz w:val="20"/>
                <w:szCs w:val="20"/>
              </w:rPr>
              <w:t xml:space="preserve">: </w:t>
            </w:r>
          </w:p>
          <w:p w14:paraId="515A4DC6" w14:textId="77777777" w:rsidR="00FE5E9B" w:rsidRDefault="00FE5E9B" w:rsidP="000D7DF5">
            <w:pPr>
              <w:pStyle w:val="ListParagraph"/>
              <w:numPr>
                <w:ilvl w:val="0"/>
                <w:numId w:val="30"/>
              </w:numPr>
              <w:snapToGrid w:val="0"/>
              <w:spacing w:after="0" w:line="288" w:lineRule="auto"/>
              <w:rPr>
                <w:sz w:val="20"/>
                <w:szCs w:val="20"/>
              </w:rPr>
            </w:pPr>
            <w:r>
              <w:rPr>
                <w:sz w:val="20"/>
                <w:szCs w:val="20"/>
              </w:rPr>
              <w:t>T</w:t>
            </w:r>
            <w:r w:rsidRPr="004524A4">
              <w:rPr>
                <w:sz w:val="20"/>
                <w:szCs w:val="20"/>
              </w:rPr>
              <w:t xml:space="preserve">argeting for </w:t>
            </w:r>
            <w:proofErr w:type="spellStart"/>
            <w:r w:rsidRPr="004524A4">
              <w:rPr>
                <w:sz w:val="20"/>
                <w:szCs w:val="20"/>
              </w:rPr>
              <w:t>sTRP</w:t>
            </w:r>
            <w:proofErr w:type="spellEnd"/>
            <w:r w:rsidRPr="004524A4">
              <w:rPr>
                <w:sz w:val="20"/>
                <w:szCs w:val="20"/>
              </w:rPr>
              <w:t xml:space="preserve"> and </w:t>
            </w:r>
            <w:proofErr w:type="spellStart"/>
            <w:r w:rsidRPr="004524A4">
              <w:rPr>
                <w:sz w:val="20"/>
                <w:szCs w:val="20"/>
              </w:rPr>
              <w:t>mTRP</w:t>
            </w:r>
            <w:proofErr w:type="spellEnd"/>
            <w:r w:rsidRPr="004524A4">
              <w:rPr>
                <w:sz w:val="20"/>
                <w:szCs w:val="20"/>
              </w:rPr>
              <w:t xml:space="preserve"> deployment scenarios</w:t>
            </w:r>
            <w:r>
              <w:rPr>
                <w:sz w:val="20"/>
                <w:szCs w:val="20"/>
              </w:rPr>
              <w:t xml:space="preserve"> with</w:t>
            </w:r>
            <w:r w:rsidRPr="004524A4">
              <w:rPr>
                <w:sz w:val="20"/>
                <w:szCs w:val="20"/>
              </w:rPr>
              <w:t xml:space="preserve"> intra-cell</w:t>
            </w:r>
            <w:r>
              <w:rPr>
                <w:sz w:val="20"/>
                <w:szCs w:val="20"/>
              </w:rPr>
              <w:t xml:space="preserve">, </w:t>
            </w:r>
            <w:r w:rsidRPr="004524A4">
              <w:rPr>
                <w:sz w:val="20"/>
                <w:szCs w:val="20"/>
              </w:rPr>
              <w:t>inter-cell</w:t>
            </w:r>
            <w:r>
              <w:rPr>
                <w:sz w:val="20"/>
                <w:szCs w:val="20"/>
              </w:rPr>
              <w:t>, and Cell-free</w:t>
            </w:r>
            <w:r w:rsidRPr="004524A4">
              <w:rPr>
                <w:sz w:val="20"/>
                <w:szCs w:val="20"/>
              </w:rPr>
              <w:t xml:space="preserve"> </w:t>
            </w:r>
            <w:r>
              <w:rPr>
                <w:sz w:val="20"/>
                <w:szCs w:val="20"/>
              </w:rPr>
              <w:t xml:space="preserve">use cases. </w:t>
            </w:r>
          </w:p>
          <w:p w14:paraId="10668F2E" w14:textId="77777777" w:rsidR="00FE5E9B" w:rsidRDefault="00FE5E9B" w:rsidP="000D7DF5">
            <w:pPr>
              <w:pStyle w:val="ListParagraph"/>
              <w:numPr>
                <w:ilvl w:val="0"/>
                <w:numId w:val="30"/>
              </w:numPr>
              <w:snapToGrid w:val="0"/>
              <w:spacing w:after="0" w:line="288" w:lineRule="auto"/>
              <w:rPr>
                <w:sz w:val="20"/>
                <w:szCs w:val="20"/>
              </w:rPr>
            </w:pPr>
            <w:r>
              <w:rPr>
                <w:sz w:val="20"/>
                <w:szCs w:val="20"/>
              </w:rPr>
              <w:t>Key study areas include:</w:t>
            </w:r>
          </w:p>
          <w:p w14:paraId="498FA0EA" w14:textId="77777777" w:rsidR="00FE5E9B" w:rsidRPr="00F33783" w:rsidRDefault="00FE5E9B" w:rsidP="000D7DF5">
            <w:pPr>
              <w:pStyle w:val="ListParagraph"/>
              <w:numPr>
                <w:ilvl w:val="1"/>
                <w:numId w:val="30"/>
              </w:numPr>
              <w:snapToGrid w:val="0"/>
              <w:spacing w:after="0" w:line="288" w:lineRule="auto"/>
              <w:rPr>
                <w:sz w:val="20"/>
                <w:szCs w:val="20"/>
              </w:rPr>
            </w:pPr>
            <w:r>
              <w:rPr>
                <w:sz w:val="20"/>
                <w:szCs w:val="20"/>
              </w:rPr>
              <w:t>Target use case for each event</w:t>
            </w:r>
          </w:p>
          <w:p w14:paraId="261D1C9B" w14:textId="70E81EC7" w:rsidR="00FE5E9B" w:rsidRDefault="00FE5E9B" w:rsidP="000D7DF5">
            <w:pPr>
              <w:pStyle w:val="ListParagraph"/>
              <w:numPr>
                <w:ilvl w:val="1"/>
                <w:numId w:val="30"/>
              </w:numPr>
              <w:snapToGrid w:val="0"/>
              <w:spacing w:after="0" w:line="288" w:lineRule="auto"/>
              <w:rPr>
                <w:sz w:val="20"/>
                <w:szCs w:val="20"/>
              </w:rPr>
            </w:pPr>
            <w:r>
              <w:rPr>
                <w:sz w:val="20"/>
                <w:szCs w:val="20"/>
              </w:rPr>
              <w:t xml:space="preserve">Event </w:t>
            </w:r>
            <w:r w:rsidR="00A621E7">
              <w:rPr>
                <w:sz w:val="20"/>
                <w:szCs w:val="20"/>
              </w:rPr>
              <w:t>definition</w:t>
            </w:r>
            <w:r>
              <w:rPr>
                <w:sz w:val="20"/>
                <w:szCs w:val="20"/>
              </w:rPr>
              <w:t xml:space="preserve">, triggering conditions and related procedures. </w:t>
            </w:r>
          </w:p>
          <w:p w14:paraId="45DF39DB" w14:textId="77777777" w:rsidR="00FE5E9B" w:rsidRDefault="00FE5E9B" w:rsidP="000D7DF5">
            <w:pPr>
              <w:pStyle w:val="ListParagraph"/>
              <w:numPr>
                <w:ilvl w:val="1"/>
                <w:numId w:val="30"/>
              </w:numPr>
              <w:snapToGrid w:val="0"/>
              <w:spacing w:after="0" w:line="288" w:lineRule="auto"/>
              <w:rPr>
                <w:sz w:val="20"/>
                <w:szCs w:val="20"/>
              </w:rPr>
            </w:pPr>
            <w:r w:rsidRPr="00F33783">
              <w:rPr>
                <w:sz w:val="20"/>
                <w:szCs w:val="20"/>
              </w:rPr>
              <w:t>Measurement resource configuration</w:t>
            </w:r>
          </w:p>
          <w:p w14:paraId="1FBB4E58" w14:textId="77777777" w:rsidR="00FE5E9B" w:rsidRDefault="00FE5E9B" w:rsidP="000D7DF5">
            <w:pPr>
              <w:pStyle w:val="ListParagraph"/>
              <w:numPr>
                <w:ilvl w:val="1"/>
                <w:numId w:val="30"/>
              </w:numPr>
              <w:spacing w:after="0" w:line="240" w:lineRule="auto"/>
              <w:rPr>
                <w:sz w:val="20"/>
                <w:szCs w:val="20"/>
              </w:rPr>
            </w:pPr>
            <w:r>
              <w:rPr>
                <w:sz w:val="20"/>
                <w:szCs w:val="20"/>
              </w:rPr>
              <w:t>R</w:t>
            </w:r>
            <w:r w:rsidRPr="00F33783">
              <w:rPr>
                <w:sz w:val="20"/>
                <w:szCs w:val="20"/>
              </w:rPr>
              <w:t>eport format</w:t>
            </w:r>
            <w:r>
              <w:rPr>
                <w:sz w:val="20"/>
                <w:szCs w:val="20"/>
              </w:rPr>
              <w:t xml:space="preserve"> and </w:t>
            </w:r>
            <w:r w:rsidRPr="00F33783">
              <w:rPr>
                <w:sz w:val="20"/>
                <w:szCs w:val="20"/>
              </w:rPr>
              <w:t xml:space="preserve">content </w:t>
            </w:r>
          </w:p>
          <w:p w14:paraId="6FB939E4" w14:textId="77777777" w:rsidR="00FE5E9B" w:rsidRPr="00F33783" w:rsidRDefault="00FE5E9B" w:rsidP="000D7DF5">
            <w:pPr>
              <w:pStyle w:val="ListParagraph"/>
              <w:numPr>
                <w:ilvl w:val="1"/>
                <w:numId w:val="30"/>
              </w:numPr>
              <w:spacing w:after="0" w:line="257" w:lineRule="auto"/>
              <w:rPr>
                <w:sz w:val="20"/>
                <w:szCs w:val="20"/>
              </w:rPr>
            </w:pPr>
            <w:r>
              <w:rPr>
                <w:sz w:val="20"/>
                <w:szCs w:val="20"/>
              </w:rPr>
              <w:t>R</w:t>
            </w:r>
            <w:r w:rsidRPr="00F33783">
              <w:rPr>
                <w:sz w:val="20"/>
                <w:szCs w:val="20"/>
              </w:rPr>
              <w:t>eport container</w:t>
            </w:r>
            <w:r>
              <w:rPr>
                <w:sz w:val="20"/>
                <w:szCs w:val="20"/>
              </w:rPr>
              <w:t xml:space="preserve">, with the objective of a unified report container for both UEIBR and mobility use cases. </w:t>
            </w:r>
          </w:p>
          <w:p w14:paraId="2FEEDB50" w14:textId="77777777" w:rsidR="00FE5E9B" w:rsidRPr="00F33783" w:rsidRDefault="00FE5E9B" w:rsidP="000D7DF5">
            <w:pPr>
              <w:pStyle w:val="ListParagraph"/>
              <w:numPr>
                <w:ilvl w:val="1"/>
                <w:numId w:val="30"/>
              </w:numPr>
              <w:snapToGrid w:val="0"/>
              <w:spacing w:after="0" w:line="288" w:lineRule="auto"/>
              <w:rPr>
                <w:sz w:val="20"/>
                <w:szCs w:val="20"/>
              </w:rPr>
            </w:pPr>
            <w:r>
              <w:rPr>
                <w:sz w:val="20"/>
                <w:szCs w:val="20"/>
              </w:rPr>
              <w:t xml:space="preserve">The necessity and design of </w:t>
            </w:r>
            <w:r w:rsidRPr="00A87299">
              <w:rPr>
                <w:sz w:val="20"/>
                <w:szCs w:val="20"/>
              </w:rPr>
              <w:t>network’s response to the UEIBR including TCI state update.</w:t>
            </w:r>
          </w:p>
          <w:p w14:paraId="79604CB9" w14:textId="6ED38B8A" w:rsidR="00FE5E9B" w:rsidRPr="00F33783" w:rsidRDefault="00A621E7" w:rsidP="000D7DF5">
            <w:pPr>
              <w:pStyle w:val="ListParagraph"/>
              <w:numPr>
                <w:ilvl w:val="0"/>
                <w:numId w:val="30"/>
              </w:numPr>
              <w:snapToGrid w:val="0"/>
              <w:spacing w:after="0" w:line="288" w:lineRule="auto"/>
              <w:rPr>
                <w:sz w:val="20"/>
                <w:szCs w:val="20"/>
              </w:rPr>
            </w:pPr>
            <w:r w:rsidRPr="00F33783">
              <w:rPr>
                <w:sz w:val="20"/>
                <w:szCs w:val="20"/>
              </w:rPr>
              <w:t>Mechanism</w:t>
            </w:r>
            <w:r w:rsidR="00FE5E9B" w:rsidRPr="00F33783">
              <w:rPr>
                <w:sz w:val="20"/>
                <w:szCs w:val="20"/>
              </w:rPr>
              <w:t xml:space="preserve"> to reduce beam application time for UEIBR</w:t>
            </w:r>
            <w:r w:rsidR="00FE5E9B">
              <w:rPr>
                <w:sz w:val="20"/>
                <w:szCs w:val="20"/>
              </w:rPr>
              <w:t xml:space="preserve">. </w:t>
            </w:r>
          </w:p>
          <w:p w14:paraId="7E6C4C0A" w14:textId="77777777" w:rsidR="00FE5E9B" w:rsidRDefault="00FE5E9B" w:rsidP="000D7DF5">
            <w:pPr>
              <w:rPr>
                <w:b/>
                <w:bCs/>
                <w:sz w:val="20"/>
                <w:szCs w:val="20"/>
              </w:rPr>
            </w:pPr>
          </w:p>
        </w:tc>
      </w:tr>
      <w:tr w:rsidR="00FE5E9B" w14:paraId="635D8DD8" w14:textId="77777777" w:rsidTr="000D7DF5">
        <w:tc>
          <w:tcPr>
            <w:tcW w:w="1606" w:type="dxa"/>
            <w:shd w:val="clear" w:color="auto" w:fill="00B050"/>
          </w:tcPr>
          <w:p w14:paraId="01ED2CCD" w14:textId="77777777" w:rsidR="00FE5E9B" w:rsidRPr="00A023C3" w:rsidRDefault="00FE5E9B" w:rsidP="000D7DF5">
            <w:pPr>
              <w:rPr>
                <w:b/>
                <w:bCs/>
                <w:sz w:val="20"/>
                <w:szCs w:val="20"/>
              </w:rPr>
            </w:pPr>
            <w:r w:rsidRPr="00A023C3">
              <w:rPr>
                <w:b/>
                <w:bCs/>
                <w:sz w:val="20"/>
                <w:szCs w:val="20"/>
              </w:rPr>
              <w:t>Company</w:t>
            </w:r>
          </w:p>
        </w:tc>
        <w:tc>
          <w:tcPr>
            <w:tcW w:w="8199" w:type="dxa"/>
            <w:shd w:val="clear" w:color="auto" w:fill="00B050"/>
          </w:tcPr>
          <w:p w14:paraId="02DC78F6" w14:textId="77777777" w:rsidR="00FE5E9B" w:rsidRDefault="00FE5E9B" w:rsidP="000D7DF5">
            <w:pPr>
              <w:rPr>
                <w:b/>
                <w:bCs/>
                <w:sz w:val="20"/>
                <w:szCs w:val="20"/>
              </w:rPr>
            </w:pPr>
            <w:r>
              <w:rPr>
                <w:b/>
                <w:bCs/>
                <w:sz w:val="20"/>
                <w:szCs w:val="20"/>
              </w:rPr>
              <w:t xml:space="preserve">Comments </w:t>
            </w:r>
          </w:p>
          <w:p w14:paraId="5F192998" w14:textId="77777777" w:rsidR="00FE5E9B" w:rsidRPr="00A023C3" w:rsidRDefault="00FE5E9B" w:rsidP="000D7DF5">
            <w:pPr>
              <w:rPr>
                <w:b/>
                <w:bCs/>
                <w:sz w:val="20"/>
                <w:szCs w:val="20"/>
              </w:rPr>
            </w:pPr>
            <w:r>
              <w:rPr>
                <w:b/>
                <w:bCs/>
                <w:sz w:val="20"/>
                <w:szCs w:val="20"/>
              </w:rPr>
              <w:t xml:space="preserve">(Please provide modified </w:t>
            </w:r>
            <w:proofErr w:type="spellStart"/>
            <w:r>
              <w:rPr>
                <w:b/>
                <w:bCs/>
                <w:sz w:val="20"/>
                <w:szCs w:val="20"/>
              </w:rPr>
              <w:t>propoal</w:t>
            </w:r>
            <w:proofErr w:type="spellEnd"/>
            <w:r>
              <w:rPr>
                <w:b/>
                <w:bCs/>
                <w:sz w:val="20"/>
                <w:szCs w:val="20"/>
              </w:rPr>
              <w:t xml:space="preserve"> if it is acceptable in general but something needs to be revised)</w:t>
            </w:r>
          </w:p>
        </w:tc>
      </w:tr>
      <w:tr w:rsidR="00FE5E9B" w:rsidRPr="00571C62" w14:paraId="64382E1D" w14:textId="77777777" w:rsidTr="000D7DF5">
        <w:tc>
          <w:tcPr>
            <w:tcW w:w="1606" w:type="dxa"/>
          </w:tcPr>
          <w:p w14:paraId="171783AB" w14:textId="77777777" w:rsidR="00FE5E9B" w:rsidRPr="00A023C3" w:rsidRDefault="00FE5E9B" w:rsidP="000D7DF5">
            <w:pPr>
              <w:rPr>
                <w:sz w:val="20"/>
                <w:szCs w:val="20"/>
                <w:lang w:eastAsia="zh-CN"/>
              </w:rPr>
            </w:pPr>
          </w:p>
        </w:tc>
        <w:tc>
          <w:tcPr>
            <w:tcW w:w="8199" w:type="dxa"/>
          </w:tcPr>
          <w:p w14:paraId="7C22F5AF" w14:textId="77777777" w:rsidR="00FE5E9B" w:rsidRPr="00A023C3" w:rsidRDefault="00FE5E9B" w:rsidP="000D7DF5">
            <w:pPr>
              <w:rPr>
                <w:sz w:val="20"/>
                <w:szCs w:val="20"/>
                <w:lang w:eastAsia="zh-CN"/>
              </w:rPr>
            </w:pPr>
          </w:p>
        </w:tc>
      </w:tr>
      <w:tr w:rsidR="00FE5E9B" w:rsidRPr="00571C62" w14:paraId="2E62BB01" w14:textId="77777777" w:rsidTr="000D7DF5">
        <w:tc>
          <w:tcPr>
            <w:tcW w:w="1606" w:type="dxa"/>
          </w:tcPr>
          <w:p w14:paraId="5A4DEBF8" w14:textId="77777777" w:rsidR="00FE5E9B" w:rsidRPr="00A023C3" w:rsidRDefault="00FE5E9B" w:rsidP="000D7DF5">
            <w:pPr>
              <w:rPr>
                <w:sz w:val="20"/>
                <w:szCs w:val="20"/>
                <w:lang w:eastAsia="zh-CN"/>
              </w:rPr>
            </w:pPr>
          </w:p>
        </w:tc>
        <w:tc>
          <w:tcPr>
            <w:tcW w:w="8199" w:type="dxa"/>
          </w:tcPr>
          <w:p w14:paraId="7A627656" w14:textId="77777777" w:rsidR="00FE5E9B" w:rsidRPr="00A023C3" w:rsidRDefault="00FE5E9B" w:rsidP="000D7DF5">
            <w:pPr>
              <w:rPr>
                <w:sz w:val="20"/>
                <w:szCs w:val="20"/>
                <w:lang w:eastAsia="zh-CN"/>
              </w:rPr>
            </w:pPr>
          </w:p>
        </w:tc>
      </w:tr>
    </w:tbl>
    <w:p w14:paraId="1CACCF49" w14:textId="77777777" w:rsidR="00FE5E9B" w:rsidRDefault="00FE5E9B" w:rsidP="00FE5E9B">
      <w:pPr>
        <w:snapToGrid w:val="0"/>
        <w:spacing w:line="288" w:lineRule="auto"/>
        <w:jc w:val="both"/>
        <w:rPr>
          <w:sz w:val="20"/>
          <w:szCs w:val="20"/>
        </w:rPr>
      </w:pPr>
    </w:p>
    <w:p w14:paraId="2C98E6A8" w14:textId="77777777" w:rsidR="00FE5E9B" w:rsidRDefault="00FE5E9B" w:rsidP="00FE5E9B">
      <w:pPr>
        <w:snapToGrid w:val="0"/>
        <w:spacing w:line="288" w:lineRule="auto"/>
        <w:jc w:val="both"/>
        <w:rPr>
          <w:sz w:val="20"/>
          <w:szCs w:val="20"/>
        </w:rPr>
      </w:pPr>
    </w:p>
    <w:p w14:paraId="309C5B8B" w14:textId="7970C13A" w:rsidR="0086149C" w:rsidRDefault="0086149C" w:rsidP="001907FB">
      <w:pPr>
        <w:pStyle w:val="ListParagraph"/>
        <w:numPr>
          <w:ilvl w:val="0"/>
          <w:numId w:val="12"/>
        </w:numPr>
        <w:spacing w:before="120" w:after="120" w:line="257" w:lineRule="auto"/>
        <w:outlineLvl w:val="0"/>
        <w:rPr>
          <w:rFonts w:eastAsia="PMingLiU"/>
          <w:sz w:val="28"/>
          <w:lang w:eastAsia="zh-TW"/>
        </w:rPr>
      </w:pPr>
      <w:r w:rsidRPr="0086149C">
        <w:rPr>
          <w:rFonts w:eastAsia="PMingLiU"/>
          <w:sz w:val="28"/>
          <w:lang w:eastAsia="zh-TW"/>
        </w:rPr>
        <w:t xml:space="preserve">Evaluation methodology (EVM) for beam management </w:t>
      </w:r>
    </w:p>
    <w:p w14:paraId="42BFD327" w14:textId="5F4F207D" w:rsidR="003152A4" w:rsidRDefault="005D0FAB" w:rsidP="005D0FAB">
      <w:pPr>
        <w:snapToGrid w:val="0"/>
        <w:spacing w:line="288" w:lineRule="auto"/>
        <w:jc w:val="both"/>
        <w:rPr>
          <w:sz w:val="20"/>
          <w:szCs w:val="20"/>
        </w:rPr>
      </w:pPr>
      <w:r w:rsidRPr="003D5B34">
        <w:rPr>
          <w:sz w:val="20"/>
          <w:szCs w:val="20"/>
        </w:rPr>
        <w:t xml:space="preserve">This </w:t>
      </w:r>
      <w:r>
        <w:rPr>
          <w:sz w:val="20"/>
          <w:szCs w:val="20"/>
        </w:rPr>
        <w:t>section</w:t>
      </w:r>
      <w:r w:rsidRPr="003D5B34">
        <w:rPr>
          <w:sz w:val="20"/>
          <w:szCs w:val="20"/>
        </w:rPr>
        <w:t xml:space="preserve"> synthesizes observations and proposals </w:t>
      </w:r>
      <w:r>
        <w:rPr>
          <w:sz w:val="20"/>
          <w:szCs w:val="20"/>
        </w:rPr>
        <w:t>on evaluation methodology (EVM) for evaluating/studying beam measurement, report and indication procedure among different companies</w:t>
      </w:r>
      <w:r w:rsidR="003152A4">
        <w:rPr>
          <w:sz w:val="20"/>
          <w:szCs w:val="20"/>
        </w:rPr>
        <w:t xml:space="preserve">, including </w:t>
      </w:r>
      <w:r w:rsidR="003152A4" w:rsidRPr="00D46DB0">
        <w:rPr>
          <w:sz w:val="20"/>
          <w:szCs w:val="20"/>
        </w:rPr>
        <w:t>various deployment scenario(s) (s</w:t>
      </w:r>
      <w:r w:rsidR="003152A4">
        <w:rPr>
          <w:sz w:val="20"/>
          <w:szCs w:val="20"/>
        </w:rPr>
        <w:t>ingle TRP</w:t>
      </w:r>
      <w:r w:rsidR="003152A4" w:rsidRPr="00D46DB0">
        <w:rPr>
          <w:sz w:val="20"/>
          <w:szCs w:val="20"/>
        </w:rPr>
        <w:t>, m</w:t>
      </w:r>
      <w:r w:rsidR="003152A4">
        <w:rPr>
          <w:sz w:val="20"/>
          <w:szCs w:val="20"/>
        </w:rPr>
        <w:t>ulti-</w:t>
      </w:r>
      <w:r w:rsidR="003152A4" w:rsidRPr="00D46DB0">
        <w:rPr>
          <w:sz w:val="20"/>
          <w:szCs w:val="20"/>
        </w:rPr>
        <w:t>TRP</w:t>
      </w:r>
      <w:r w:rsidR="003152A4">
        <w:rPr>
          <w:sz w:val="20"/>
          <w:szCs w:val="20"/>
        </w:rPr>
        <w:t>/</w:t>
      </w:r>
      <w:r w:rsidR="003152A4" w:rsidRPr="00D46DB0">
        <w:rPr>
          <w:sz w:val="20"/>
          <w:szCs w:val="20"/>
        </w:rPr>
        <w:t>cell-free), different frequency range(s) (</w:t>
      </w:r>
      <w:r w:rsidR="003152A4">
        <w:rPr>
          <w:sz w:val="20"/>
          <w:szCs w:val="20"/>
        </w:rPr>
        <w:t xml:space="preserve">around 4GHz/7GHz, </w:t>
      </w:r>
      <w:r w:rsidR="003152A4" w:rsidRPr="00D46DB0">
        <w:rPr>
          <w:sz w:val="20"/>
          <w:szCs w:val="20"/>
        </w:rPr>
        <w:t xml:space="preserve">around 15GHz, </w:t>
      </w:r>
      <w:r w:rsidR="003152A4">
        <w:rPr>
          <w:sz w:val="20"/>
          <w:szCs w:val="20"/>
        </w:rPr>
        <w:t>around 30GHz</w:t>
      </w:r>
      <w:r w:rsidR="003152A4" w:rsidRPr="00D46DB0">
        <w:rPr>
          <w:sz w:val="20"/>
          <w:szCs w:val="20"/>
        </w:rPr>
        <w:t>), classical and advanced beam measurement (e.g., AI/ML</w:t>
      </w:r>
      <w:r w:rsidR="003152A4">
        <w:rPr>
          <w:sz w:val="20"/>
          <w:szCs w:val="20"/>
        </w:rPr>
        <w:t>, compressed sensing, etc.</w:t>
      </w:r>
      <w:r w:rsidR="003152A4" w:rsidRPr="00D46DB0">
        <w:rPr>
          <w:sz w:val="20"/>
          <w:szCs w:val="20"/>
        </w:rPr>
        <w:t>), and NW/UE-initiated report/switching procedure</w:t>
      </w:r>
      <w:r>
        <w:rPr>
          <w:sz w:val="20"/>
          <w:szCs w:val="20"/>
        </w:rPr>
        <w:t>.</w:t>
      </w:r>
    </w:p>
    <w:p w14:paraId="2E6549F7" w14:textId="77777777" w:rsidR="002166E4" w:rsidRDefault="002166E4" w:rsidP="005D0FAB">
      <w:pPr>
        <w:snapToGrid w:val="0"/>
        <w:spacing w:line="288" w:lineRule="auto"/>
        <w:jc w:val="both"/>
        <w:rPr>
          <w:sz w:val="20"/>
          <w:szCs w:val="20"/>
        </w:rPr>
      </w:pPr>
    </w:p>
    <w:p w14:paraId="71EEEFAC" w14:textId="05C25392" w:rsidR="004B6EDD" w:rsidRDefault="005D0FAB" w:rsidP="004843B9">
      <w:pPr>
        <w:snapToGrid w:val="0"/>
        <w:spacing w:line="288" w:lineRule="auto"/>
        <w:jc w:val="both"/>
        <w:rPr>
          <w:sz w:val="20"/>
          <w:szCs w:val="20"/>
        </w:rPr>
      </w:pPr>
      <w:r>
        <w:rPr>
          <w:sz w:val="20"/>
          <w:szCs w:val="20"/>
        </w:rPr>
        <w:t>Per companies</w:t>
      </w:r>
      <w:r w:rsidR="00554796">
        <w:rPr>
          <w:sz w:val="20"/>
          <w:szCs w:val="20"/>
        </w:rPr>
        <w:t>’</w:t>
      </w:r>
      <w:r>
        <w:rPr>
          <w:sz w:val="20"/>
          <w:szCs w:val="20"/>
        </w:rPr>
        <w:t xml:space="preserve"> </w:t>
      </w:r>
      <w:r w:rsidR="005D5923">
        <w:rPr>
          <w:sz w:val="20"/>
          <w:szCs w:val="20"/>
        </w:rPr>
        <w:t xml:space="preserve">in-depth </w:t>
      </w:r>
      <w:r>
        <w:rPr>
          <w:sz w:val="20"/>
          <w:szCs w:val="20"/>
        </w:rPr>
        <w:t xml:space="preserve">input, candidate templates </w:t>
      </w:r>
      <w:r w:rsidR="002166E4">
        <w:rPr>
          <w:sz w:val="20"/>
          <w:szCs w:val="20"/>
        </w:rPr>
        <w:t xml:space="preserve">for system and link level simulations can be found as </w:t>
      </w:r>
      <w:r w:rsidR="00E97532">
        <w:rPr>
          <w:sz w:val="20"/>
          <w:szCs w:val="20"/>
        </w:rPr>
        <w:t>follows:</w:t>
      </w:r>
      <w:r w:rsidR="002166E4">
        <w:rPr>
          <w:sz w:val="20"/>
          <w:szCs w:val="20"/>
        </w:rPr>
        <w:t xml:space="preserve"> </w:t>
      </w:r>
    </w:p>
    <w:p w14:paraId="58198595" w14:textId="0B0CBDB1" w:rsidR="007E2E59" w:rsidRDefault="002166E4" w:rsidP="004843B9">
      <w:pPr>
        <w:pStyle w:val="ListParagraph"/>
        <w:numPr>
          <w:ilvl w:val="0"/>
          <w:numId w:val="16"/>
        </w:numPr>
        <w:snapToGrid w:val="0"/>
        <w:spacing w:after="0" w:line="240" w:lineRule="auto"/>
        <w:jc w:val="both"/>
        <w:rPr>
          <w:sz w:val="20"/>
          <w:szCs w:val="20"/>
        </w:rPr>
      </w:pPr>
      <w:r w:rsidRPr="004B6EDD">
        <w:rPr>
          <w:sz w:val="20"/>
          <w:szCs w:val="20"/>
        </w:rPr>
        <w:t xml:space="preserve">As in </w:t>
      </w:r>
      <w:r w:rsidR="00E97532">
        <w:rPr>
          <w:sz w:val="20"/>
          <w:szCs w:val="20"/>
        </w:rPr>
        <w:t>the</w:t>
      </w:r>
      <w:r w:rsidR="00E97532" w:rsidRPr="004B6EDD">
        <w:rPr>
          <w:sz w:val="20"/>
          <w:szCs w:val="20"/>
        </w:rPr>
        <w:t xml:space="preserve"> </w:t>
      </w:r>
      <w:r w:rsidRPr="004B6EDD">
        <w:rPr>
          <w:sz w:val="20"/>
          <w:szCs w:val="20"/>
        </w:rPr>
        <w:t>first step,</w:t>
      </w:r>
      <w:r w:rsidR="008F3059">
        <w:rPr>
          <w:sz w:val="20"/>
          <w:szCs w:val="20"/>
        </w:rPr>
        <w:t xml:space="preserve"> </w:t>
      </w:r>
      <w:r w:rsidRPr="004B6EDD">
        <w:rPr>
          <w:sz w:val="20"/>
          <w:szCs w:val="20"/>
        </w:rPr>
        <w:t>we stabilize the first column</w:t>
      </w:r>
      <w:r w:rsidR="001F206B">
        <w:rPr>
          <w:sz w:val="20"/>
          <w:szCs w:val="20"/>
        </w:rPr>
        <w:t xml:space="preserve"> </w:t>
      </w:r>
      <w:r w:rsidRPr="004B6EDD">
        <w:rPr>
          <w:sz w:val="20"/>
          <w:szCs w:val="20"/>
        </w:rPr>
        <w:t>on which ‘transmission parameter</w:t>
      </w:r>
      <w:r w:rsidR="001F206B">
        <w:rPr>
          <w:sz w:val="20"/>
          <w:szCs w:val="20"/>
        </w:rPr>
        <w:t>s</w:t>
      </w:r>
      <w:r w:rsidR="005E5503">
        <w:rPr>
          <w:sz w:val="20"/>
          <w:szCs w:val="20"/>
        </w:rPr>
        <w:t>’, i.e., ‘</w:t>
      </w:r>
      <w:r w:rsidR="001F206B">
        <w:rPr>
          <w:sz w:val="20"/>
          <w:szCs w:val="20"/>
        </w:rPr>
        <w:t>attributes</w:t>
      </w:r>
      <w:r w:rsidRPr="004B6EDD">
        <w:rPr>
          <w:sz w:val="20"/>
          <w:szCs w:val="20"/>
        </w:rPr>
        <w:t>’</w:t>
      </w:r>
      <w:r w:rsidR="00AB6DC0">
        <w:rPr>
          <w:sz w:val="20"/>
          <w:szCs w:val="20"/>
        </w:rPr>
        <w:t>,</w:t>
      </w:r>
      <w:r w:rsidRPr="004B6EDD">
        <w:rPr>
          <w:sz w:val="20"/>
          <w:szCs w:val="20"/>
        </w:rPr>
        <w:t xml:space="preserve"> should be provided</w:t>
      </w:r>
      <w:r w:rsidR="007E2E59">
        <w:rPr>
          <w:sz w:val="20"/>
          <w:szCs w:val="20"/>
        </w:rPr>
        <w:t xml:space="preserve"> in the respective table</w:t>
      </w:r>
      <w:r w:rsidR="008F3059">
        <w:rPr>
          <w:sz w:val="20"/>
          <w:szCs w:val="20"/>
        </w:rPr>
        <w:t>(s)</w:t>
      </w:r>
      <w:r w:rsidR="00111DFF" w:rsidRPr="004B6EDD">
        <w:rPr>
          <w:sz w:val="20"/>
          <w:szCs w:val="20"/>
        </w:rPr>
        <w:t>;</w:t>
      </w:r>
    </w:p>
    <w:p w14:paraId="2F3EDCE1" w14:textId="024A8576" w:rsidR="00284566" w:rsidRPr="00332561" w:rsidRDefault="007E2E59" w:rsidP="004843B9">
      <w:pPr>
        <w:pStyle w:val="ListParagraph"/>
        <w:numPr>
          <w:ilvl w:val="0"/>
          <w:numId w:val="16"/>
        </w:numPr>
        <w:snapToGrid w:val="0"/>
        <w:spacing w:after="0" w:line="240" w:lineRule="auto"/>
        <w:jc w:val="both"/>
        <w:rPr>
          <w:sz w:val="20"/>
          <w:szCs w:val="20"/>
        </w:rPr>
      </w:pPr>
      <w:r>
        <w:rPr>
          <w:sz w:val="20"/>
          <w:szCs w:val="20"/>
        </w:rPr>
        <w:t>A</w:t>
      </w:r>
      <w:r w:rsidR="00111DFF" w:rsidRPr="004B6EDD">
        <w:rPr>
          <w:sz w:val="20"/>
          <w:szCs w:val="20"/>
        </w:rPr>
        <w:t xml:space="preserve">fter that, we can try to </w:t>
      </w:r>
      <w:r w:rsidR="00C76D00">
        <w:rPr>
          <w:sz w:val="20"/>
          <w:szCs w:val="20"/>
        </w:rPr>
        <w:t>stabilize</w:t>
      </w:r>
      <w:r w:rsidR="00111DFF" w:rsidRPr="004B6EDD">
        <w:rPr>
          <w:sz w:val="20"/>
          <w:szCs w:val="20"/>
        </w:rPr>
        <w:t xml:space="preserve"> the contents of each rows in the table per companies’ input accordingly</w:t>
      </w:r>
      <w:r w:rsidR="00A77168">
        <w:rPr>
          <w:sz w:val="20"/>
          <w:szCs w:val="20"/>
        </w:rPr>
        <w:t xml:space="preserve"> (e.g., in RAN1#124-bis)</w:t>
      </w:r>
      <w:r w:rsidR="00111DFF" w:rsidRPr="004B6EDD">
        <w:rPr>
          <w:sz w:val="20"/>
          <w:szCs w:val="20"/>
        </w:rPr>
        <w:t>.</w:t>
      </w:r>
    </w:p>
    <w:p w14:paraId="459D288C" w14:textId="6D443C6F" w:rsidR="00F55ADB" w:rsidRDefault="0086214C" w:rsidP="0086214C">
      <w:pPr>
        <w:pStyle w:val="Caption"/>
        <w:spacing w:before="240"/>
        <w:jc w:val="center"/>
      </w:pPr>
      <w:r w:rsidRPr="0086214C">
        <w:t xml:space="preserve">Table </w:t>
      </w:r>
      <w:r>
        <w:t>5</w:t>
      </w:r>
      <w:r w:rsidRPr="0086214C">
        <w:t xml:space="preserve">.1 </w:t>
      </w:r>
      <w:r>
        <w:t>Template for l</w:t>
      </w:r>
      <w:r w:rsidR="00284566">
        <w:t>ink-level evaluation</w:t>
      </w:r>
      <w:r>
        <w:t xml:space="preserve"> of</w:t>
      </w:r>
      <w:r w:rsidR="00692BCB">
        <w:t xml:space="preserve"> 6GR</w:t>
      </w:r>
      <w:r>
        <w:t xml:space="preserve"> beam management</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420"/>
        <w:gridCol w:w="3330"/>
      </w:tblGrid>
      <w:tr w:rsidR="00C67C25" w14:paraId="0BFAA22C" w14:textId="77777777" w:rsidTr="002A2251">
        <w:trPr>
          <w:jc w:val="center"/>
        </w:trPr>
        <w:tc>
          <w:tcPr>
            <w:tcW w:w="2965" w:type="dxa"/>
            <w:shd w:val="clear" w:color="auto" w:fill="D9D9D9"/>
          </w:tcPr>
          <w:p w14:paraId="525FBD2D" w14:textId="77777777" w:rsidR="00C67C25" w:rsidRPr="00917746" w:rsidRDefault="00C67C25" w:rsidP="005954D7">
            <w:pPr>
              <w:pStyle w:val="TAH"/>
              <w:keepNext w:val="0"/>
              <w:widowControl w:val="0"/>
              <w:jc w:val="left"/>
              <w:rPr>
                <w:rFonts w:ascii="Times New Roman" w:hAnsi="Times New Roman" w:cs="Times New Roman"/>
                <w:sz w:val="18"/>
                <w:szCs w:val="18"/>
              </w:rPr>
            </w:pPr>
            <w:r w:rsidRPr="00917746">
              <w:rPr>
                <w:rFonts w:ascii="Times New Roman" w:hAnsi="Times New Roman" w:cs="Times New Roman"/>
                <w:sz w:val="18"/>
                <w:szCs w:val="18"/>
              </w:rPr>
              <w:t>Parameter</w:t>
            </w:r>
          </w:p>
        </w:tc>
        <w:tc>
          <w:tcPr>
            <w:tcW w:w="3420" w:type="dxa"/>
            <w:shd w:val="clear" w:color="auto" w:fill="D9D9D9"/>
          </w:tcPr>
          <w:p w14:paraId="3DE95AD0" w14:textId="77777777" w:rsidR="00C67C25" w:rsidRPr="00917746" w:rsidRDefault="00C67C25" w:rsidP="005954D7">
            <w:pPr>
              <w:pStyle w:val="TAH"/>
              <w:keepNext w:val="0"/>
              <w:widowControl w:val="0"/>
              <w:jc w:val="left"/>
              <w:rPr>
                <w:rFonts w:ascii="Times New Roman" w:hAnsi="Times New Roman" w:cs="Times New Roman"/>
                <w:sz w:val="18"/>
                <w:szCs w:val="18"/>
              </w:rPr>
            </w:pPr>
            <w:r w:rsidRPr="00917746">
              <w:rPr>
                <w:rFonts w:ascii="Times New Roman" w:hAnsi="Times New Roman" w:cs="Times New Roman"/>
                <w:sz w:val="18"/>
                <w:szCs w:val="18"/>
              </w:rPr>
              <w:t>Value</w:t>
            </w:r>
          </w:p>
        </w:tc>
        <w:tc>
          <w:tcPr>
            <w:tcW w:w="3330" w:type="dxa"/>
            <w:shd w:val="clear" w:color="auto" w:fill="D9D9D9"/>
          </w:tcPr>
          <w:p w14:paraId="3C4DB3E1" w14:textId="72E56CA5" w:rsidR="00C67C25" w:rsidRPr="00917746" w:rsidRDefault="00C67C25" w:rsidP="005954D7">
            <w:pPr>
              <w:pStyle w:val="TAH"/>
              <w:keepNext w:val="0"/>
              <w:widowControl w:val="0"/>
              <w:jc w:val="left"/>
              <w:rPr>
                <w:rFonts w:ascii="Times New Roman" w:hAnsi="Times New Roman" w:cs="Times New Roman"/>
                <w:sz w:val="18"/>
                <w:szCs w:val="18"/>
              </w:rPr>
            </w:pPr>
            <w:r w:rsidRPr="00917746">
              <w:rPr>
                <w:rFonts w:ascii="Times New Roman" w:hAnsi="Times New Roman" w:cs="Times New Roman"/>
                <w:sz w:val="18"/>
                <w:szCs w:val="18"/>
              </w:rPr>
              <w:t>Note</w:t>
            </w:r>
            <w:r w:rsidR="004B0997" w:rsidRPr="00917746">
              <w:rPr>
                <w:rFonts w:ascii="Times New Roman" w:hAnsi="Times New Roman" w:cs="Times New Roman"/>
                <w:sz w:val="18"/>
                <w:szCs w:val="18"/>
              </w:rPr>
              <w:t xml:space="preserve"> (examples</w:t>
            </w:r>
            <w:r w:rsidR="00F0227F" w:rsidRPr="00917746">
              <w:rPr>
                <w:rFonts w:ascii="Times New Roman" w:hAnsi="Times New Roman" w:cs="Times New Roman"/>
                <w:sz w:val="18"/>
                <w:szCs w:val="18"/>
              </w:rPr>
              <w:t xml:space="preserve"> for </w:t>
            </w:r>
            <w:r w:rsidR="001C6C65" w:rsidRPr="00917746">
              <w:rPr>
                <w:rFonts w:ascii="Times New Roman" w:hAnsi="Times New Roman" w:cs="Times New Roman"/>
                <w:sz w:val="18"/>
                <w:szCs w:val="18"/>
              </w:rPr>
              <w:t>interpretation</w:t>
            </w:r>
            <w:r w:rsidR="00F0227F" w:rsidRPr="00917746">
              <w:rPr>
                <w:rFonts w:ascii="Times New Roman" w:hAnsi="Times New Roman" w:cs="Times New Roman"/>
                <w:sz w:val="18"/>
                <w:szCs w:val="18"/>
              </w:rPr>
              <w:t xml:space="preserve"> only</w:t>
            </w:r>
            <w:r w:rsidR="004B0997" w:rsidRPr="00917746">
              <w:rPr>
                <w:rFonts w:ascii="Times New Roman" w:hAnsi="Times New Roman" w:cs="Times New Roman"/>
                <w:sz w:val="18"/>
                <w:szCs w:val="18"/>
              </w:rPr>
              <w:t>)</w:t>
            </w:r>
          </w:p>
        </w:tc>
      </w:tr>
      <w:tr w:rsidR="00C67C25" w14:paraId="483A1AC2" w14:textId="77777777" w:rsidTr="002A2251">
        <w:trPr>
          <w:jc w:val="center"/>
        </w:trPr>
        <w:tc>
          <w:tcPr>
            <w:tcW w:w="2965" w:type="dxa"/>
            <w:vAlign w:val="center"/>
          </w:tcPr>
          <w:p w14:paraId="292C26E3" w14:textId="4DFF0DD7" w:rsidR="00C67C25" w:rsidRPr="00917746" w:rsidRDefault="00C67C25" w:rsidP="00C67C25">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t>Carrier Frequency</w:t>
            </w:r>
          </w:p>
        </w:tc>
        <w:tc>
          <w:tcPr>
            <w:tcW w:w="3420" w:type="dxa"/>
          </w:tcPr>
          <w:p w14:paraId="1DDC8F16" w14:textId="77777777" w:rsidR="00C67C25" w:rsidRPr="00917746" w:rsidRDefault="00C67C25" w:rsidP="00C67C25">
            <w:pPr>
              <w:pStyle w:val="TAC"/>
              <w:keepNext w:val="0"/>
              <w:keepLines w:val="0"/>
              <w:jc w:val="left"/>
              <w:rPr>
                <w:rFonts w:ascii="Times New Roman" w:hAnsi="Times New Roman"/>
              </w:rPr>
            </w:pPr>
          </w:p>
        </w:tc>
        <w:tc>
          <w:tcPr>
            <w:tcW w:w="3330" w:type="dxa"/>
          </w:tcPr>
          <w:p w14:paraId="3169F072" w14:textId="29DE6F6E" w:rsidR="00C67C25" w:rsidRPr="00917746" w:rsidRDefault="003D7A91" w:rsidP="00AC28D5">
            <w:pPr>
              <w:pStyle w:val="TAC"/>
              <w:keepNext w:val="0"/>
              <w:keepLines w:val="0"/>
              <w:snapToGrid w:val="0"/>
              <w:spacing w:before="0" w:beforeAutospacing="0"/>
              <w:jc w:val="left"/>
              <w:rPr>
                <w:rFonts w:ascii="Times New Roman" w:hAnsi="Times New Roman"/>
              </w:rPr>
            </w:pPr>
            <w:r w:rsidRPr="00917746">
              <w:rPr>
                <w:rFonts w:ascii="Times New Roman" w:hAnsi="Times New Roman"/>
              </w:rPr>
              <w:t xml:space="preserve">e.g., </w:t>
            </w:r>
            <w:r w:rsidR="004B0997" w:rsidRPr="00917746">
              <w:rPr>
                <w:rFonts w:ascii="Times New Roman" w:hAnsi="Times New Roman"/>
              </w:rPr>
              <w:t>4GHz, 7GHz, 30GHz</w:t>
            </w:r>
          </w:p>
        </w:tc>
      </w:tr>
      <w:tr w:rsidR="00C67C25" w14:paraId="0D4B5F80" w14:textId="77777777" w:rsidTr="002A2251">
        <w:trPr>
          <w:jc w:val="center"/>
        </w:trPr>
        <w:tc>
          <w:tcPr>
            <w:tcW w:w="2965" w:type="dxa"/>
            <w:vAlign w:val="center"/>
          </w:tcPr>
          <w:p w14:paraId="78215A0B" w14:textId="67553E91" w:rsidR="00C67C25" w:rsidRPr="00917746" w:rsidRDefault="00C67C25" w:rsidP="00C67C25">
            <w:pPr>
              <w:pStyle w:val="TAL"/>
              <w:keepNext w:val="0"/>
              <w:widowControl w:val="0"/>
              <w:rPr>
                <w:rFonts w:ascii="Times New Roman" w:eastAsia="Microsoft YaHei UI" w:hAnsi="Times New Roman" w:cs="Times New Roman"/>
                <w:sz w:val="18"/>
                <w:szCs w:val="18"/>
              </w:rPr>
            </w:pPr>
            <w:r w:rsidRPr="00917746">
              <w:rPr>
                <w:rFonts w:ascii="Times New Roman" w:hAnsi="Times New Roman" w:cs="Times New Roman"/>
                <w:sz w:val="18"/>
                <w:szCs w:val="18"/>
              </w:rPr>
              <w:t>Duplex / Waveform</w:t>
            </w:r>
          </w:p>
        </w:tc>
        <w:tc>
          <w:tcPr>
            <w:tcW w:w="3420" w:type="dxa"/>
          </w:tcPr>
          <w:p w14:paraId="32884278" w14:textId="77777777" w:rsidR="00C67C25" w:rsidRPr="00917746" w:rsidRDefault="00C67C25" w:rsidP="00C67C25">
            <w:pPr>
              <w:pStyle w:val="TAC"/>
              <w:keepNext w:val="0"/>
              <w:keepLines w:val="0"/>
              <w:jc w:val="left"/>
              <w:rPr>
                <w:rFonts w:ascii="Times New Roman" w:hAnsi="Times New Roman"/>
              </w:rPr>
            </w:pPr>
          </w:p>
        </w:tc>
        <w:tc>
          <w:tcPr>
            <w:tcW w:w="3330" w:type="dxa"/>
          </w:tcPr>
          <w:p w14:paraId="306AD3C8" w14:textId="17844E45" w:rsidR="00C67C25" w:rsidRPr="00917746" w:rsidRDefault="003D7A91" w:rsidP="00AC28D5">
            <w:pPr>
              <w:pStyle w:val="TAC"/>
              <w:keepNext w:val="0"/>
              <w:keepLines w:val="0"/>
              <w:snapToGrid w:val="0"/>
              <w:spacing w:before="0" w:beforeAutospacing="0"/>
              <w:jc w:val="left"/>
              <w:rPr>
                <w:rFonts w:ascii="Times New Roman" w:hAnsi="Times New Roman"/>
              </w:rPr>
            </w:pPr>
            <w:r w:rsidRPr="00917746">
              <w:rPr>
                <w:rFonts w:ascii="Times New Roman" w:hAnsi="Times New Roman"/>
              </w:rPr>
              <w:t xml:space="preserve">e.g., </w:t>
            </w:r>
            <w:r w:rsidR="00B753F5" w:rsidRPr="00917746">
              <w:rPr>
                <w:rFonts w:ascii="Times New Roman" w:hAnsi="Times New Roman"/>
              </w:rPr>
              <w:t>TDD, CP-OFDM</w:t>
            </w:r>
          </w:p>
        </w:tc>
      </w:tr>
      <w:tr w:rsidR="00C67C25" w14:paraId="3430AB57" w14:textId="77777777" w:rsidTr="002A2251">
        <w:trPr>
          <w:jc w:val="center"/>
        </w:trPr>
        <w:tc>
          <w:tcPr>
            <w:tcW w:w="2965" w:type="dxa"/>
            <w:vAlign w:val="center"/>
          </w:tcPr>
          <w:p w14:paraId="1F9B5BB0" w14:textId="6FE55760" w:rsidR="00C67C25" w:rsidRPr="00917746" w:rsidRDefault="00C67C25" w:rsidP="00C67C25">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t>Subcarrier Spacing</w:t>
            </w:r>
          </w:p>
        </w:tc>
        <w:tc>
          <w:tcPr>
            <w:tcW w:w="3420" w:type="dxa"/>
          </w:tcPr>
          <w:p w14:paraId="26192C88" w14:textId="77777777" w:rsidR="00C67C25" w:rsidRPr="00917746" w:rsidRDefault="00C67C25" w:rsidP="00C67C25">
            <w:pPr>
              <w:pStyle w:val="TAC"/>
              <w:keepNext w:val="0"/>
              <w:keepLines w:val="0"/>
              <w:jc w:val="left"/>
              <w:rPr>
                <w:rFonts w:ascii="Times New Roman" w:hAnsi="Times New Roman"/>
              </w:rPr>
            </w:pPr>
          </w:p>
        </w:tc>
        <w:tc>
          <w:tcPr>
            <w:tcW w:w="3330" w:type="dxa"/>
          </w:tcPr>
          <w:p w14:paraId="2ECE1CB9" w14:textId="1834D5BB" w:rsidR="00AC28D5" w:rsidRPr="00917746" w:rsidRDefault="003D7A91" w:rsidP="00790BEC">
            <w:pPr>
              <w:pStyle w:val="TAC"/>
              <w:keepNext w:val="0"/>
              <w:keepLines w:val="0"/>
              <w:snapToGrid w:val="0"/>
              <w:spacing w:before="0" w:beforeAutospacing="0"/>
              <w:jc w:val="left"/>
              <w:rPr>
                <w:rFonts w:ascii="Times New Roman" w:hAnsi="Times New Roman"/>
              </w:rPr>
            </w:pPr>
            <w:r w:rsidRPr="00917746">
              <w:rPr>
                <w:rFonts w:ascii="Times New Roman" w:hAnsi="Times New Roman"/>
              </w:rPr>
              <w:t xml:space="preserve">e.g., </w:t>
            </w:r>
            <w:r w:rsidR="00AC28D5" w:rsidRPr="00917746">
              <w:rPr>
                <w:rFonts w:ascii="Times New Roman" w:hAnsi="Times New Roman"/>
              </w:rPr>
              <w:t xml:space="preserve">For 4GHz/7GHz: 30KHz; For </w:t>
            </w:r>
            <w:r w:rsidR="00AC28D5" w:rsidRPr="00917746">
              <w:rPr>
                <w:rFonts w:ascii="Times New Roman" w:hAnsi="Times New Roman"/>
              </w:rPr>
              <w:lastRenderedPageBreak/>
              <w:t>30GHz:120KHz</w:t>
            </w:r>
          </w:p>
        </w:tc>
      </w:tr>
      <w:tr w:rsidR="00C67C25" w14:paraId="1140D974" w14:textId="77777777" w:rsidTr="002A2251">
        <w:trPr>
          <w:jc w:val="center"/>
        </w:trPr>
        <w:tc>
          <w:tcPr>
            <w:tcW w:w="2965" w:type="dxa"/>
            <w:vAlign w:val="center"/>
          </w:tcPr>
          <w:p w14:paraId="4A2A030B" w14:textId="17A5722C" w:rsidR="00C67C25" w:rsidRPr="00917746" w:rsidRDefault="00C67C25" w:rsidP="00C67C25">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lastRenderedPageBreak/>
              <w:t>Simulation Bandwidth</w:t>
            </w:r>
          </w:p>
        </w:tc>
        <w:tc>
          <w:tcPr>
            <w:tcW w:w="3420" w:type="dxa"/>
          </w:tcPr>
          <w:p w14:paraId="48C3A00D" w14:textId="77777777" w:rsidR="00C67C25" w:rsidRPr="00917746" w:rsidRDefault="00C67C25" w:rsidP="00C67C25">
            <w:pPr>
              <w:pStyle w:val="TAC"/>
              <w:keepNext w:val="0"/>
              <w:keepLines w:val="0"/>
              <w:jc w:val="left"/>
              <w:rPr>
                <w:rFonts w:ascii="Times New Roman" w:hAnsi="Times New Roman"/>
              </w:rPr>
            </w:pPr>
          </w:p>
        </w:tc>
        <w:tc>
          <w:tcPr>
            <w:tcW w:w="3330" w:type="dxa"/>
          </w:tcPr>
          <w:p w14:paraId="11EED8A5" w14:textId="20A48A7A" w:rsidR="00835000" w:rsidRPr="00917746" w:rsidRDefault="003D7A91" w:rsidP="00835000">
            <w:pPr>
              <w:pStyle w:val="TAC"/>
              <w:keepNext w:val="0"/>
              <w:keepLines w:val="0"/>
              <w:snapToGrid w:val="0"/>
              <w:spacing w:before="0" w:beforeAutospacing="0"/>
              <w:jc w:val="left"/>
              <w:rPr>
                <w:rFonts w:ascii="Times New Roman" w:hAnsi="Times New Roman"/>
              </w:rPr>
            </w:pPr>
            <w:r w:rsidRPr="00917746">
              <w:rPr>
                <w:rFonts w:ascii="Times New Roman" w:hAnsi="Times New Roman"/>
              </w:rPr>
              <w:t xml:space="preserve">e.g., </w:t>
            </w:r>
            <w:r w:rsidR="00835000" w:rsidRPr="00917746">
              <w:rPr>
                <w:rFonts w:ascii="Times New Roman" w:hAnsi="Times New Roman"/>
              </w:rPr>
              <w:t>8 RBs</w:t>
            </w:r>
            <w:r w:rsidR="006C661A" w:rsidRPr="00917746">
              <w:rPr>
                <w:rFonts w:ascii="Times New Roman" w:hAnsi="Times New Roman"/>
              </w:rPr>
              <w:t xml:space="preserve"> for data allocation</w:t>
            </w:r>
            <w:r w:rsidR="00835000" w:rsidRPr="00917746">
              <w:rPr>
                <w:rFonts w:ascii="Times New Roman" w:hAnsi="Times New Roman"/>
              </w:rPr>
              <w:t>;</w:t>
            </w:r>
          </w:p>
          <w:p w14:paraId="13DFF183" w14:textId="01137FDF" w:rsidR="00C67C25" w:rsidRPr="00917746" w:rsidRDefault="00835000" w:rsidP="00835000">
            <w:pPr>
              <w:pStyle w:val="TAC"/>
              <w:keepNext w:val="0"/>
              <w:keepLines w:val="0"/>
              <w:snapToGrid w:val="0"/>
              <w:spacing w:before="0" w:beforeAutospacing="0"/>
              <w:jc w:val="left"/>
              <w:rPr>
                <w:rFonts w:ascii="Times New Roman" w:hAnsi="Times New Roman"/>
              </w:rPr>
            </w:pPr>
            <w:r w:rsidRPr="00917746">
              <w:rPr>
                <w:rFonts w:ascii="Times New Roman" w:hAnsi="Times New Roman"/>
              </w:rPr>
              <w:t>Note: First 2 OFDM symbols for PDCCH, and following 12 OFDM symbols for data channel</w:t>
            </w:r>
          </w:p>
        </w:tc>
      </w:tr>
      <w:tr w:rsidR="00C67C25" w14:paraId="39A6B5E2" w14:textId="77777777" w:rsidTr="002A2251">
        <w:trPr>
          <w:jc w:val="center"/>
        </w:trPr>
        <w:tc>
          <w:tcPr>
            <w:tcW w:w="2965" w:type="dxa"/>
            <w:vAlign w:val="center"/>
          </w:tcPr>
          <w:p w14:paraId="7FE2E6B7" w14:textId="1683714E" w:rsidR="00C67C25" w:rsidRPr="00917746" w:rsidRDefault="00C67C25" w:rsidP="00C67C25">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t>Channel Model</w:t>
            </w:r>
          </w:p>
        </w:tc>
        <w:tc>
          <w:tcPr>
            <w:tcW w:w="3420" w:type="dxa"/>
          </w:tcPr>
          <w:p w14:paraId="3EBA07CC" w14:textId="77777777" w:rsidR="00C67C25" w:rsidRPr="00917746" w:rsidRDefault="00C67C25" w:rsidP="00C67C25">
            <w:pPr>
              <w:pStyle w:val="TAC"/>
              <w:keepNext w:val="0"/>
              <w:keepLines w:val="0"/>
              <w:jc w:val="left"/>
              <w:rPr>
                <w:rFonts w:ascii="Times New Roman" w:hAnsi="Times New Roman"/>
              </w:rPr>
            </w:pPr>
          </w:p>
        </w:tc>
        <w:tc>
          <w:tcPr>
            <w:tcW w:w="3330" w:type="dxa"/>
          </w:tcPr>
          <w:p w14:paraId="01C9E6C5" w14:textId="062BF559" w:rsidR="00C67C25" w:rsidRPr="00917746" w:rsidRDefault="003D7A91" w:rsidP="003D7A91">
            <w:pPr>
              <w:pStyle w:val="TAL"/>
              <w:rPr>
                <w:rFonts w:ascii="Times New Roman" w:hAnsi="Times New Roman" w:cs="Times New Roman"/>
                <w:sz w:val="18"/>
                <w:szCs w:val="18"/>
              </w:rPr>
            </w:pPr>
            <w:r w:rsidRPr="00917746">
              <w:rPr>
                <w:rFonts w:ascii="Times New Roman" w:hAnsi="Times New Roman" w:cs="Times New Roman"/>
                <w:sz w:val="18"/>
                <w:szCs w:val="18"/>
              </w:rPr>
              <w:t>e.g., CDL-A /B/C model</w:t>
            </w:r>
            <w:r w:rsidR="00EE4D71" w:rsidRPr="00917746">
              <w:rPr>
                <w:rFonts w:ascii="Times New Roman" w:hAnsi="Times New Roman" w:cs="Times New Roman"/>
                <w:sz w:val="18"/>
                <w:szCs w:val="18"/>
              </w:rPr>
              <w:t xml:space="preserve"> </w:t>
            </w:r>
          </w:p>
        </w:tc>
      </w:tr>
      <w:tr w:rsidR="00C67C25" w14:paraId="0B02909E" w14:textId="77777777" w:rsidTr="002A2251">
        <w:trPr>
          <w:jc w:val="center"/>
        </w:trPr>
        <w:tc>
          <w:tcPr>
            <w:tcW w:w="2965" w:type="dxa"/>
            <w:vAlign w:val="center"/>
          </w:tcPr>
          <w:p w14:paraId="4B9C8049" w14:textId="17E4D28A" w:rsidR="00C67C25" w:rsidRPr="00917746" w:rsidRDefault="00C67C25" w:rsidP="00C67C25">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t>Delay Spread</w:t>
            </w:r>
          </w:p>
        </w:tc>
        <w:tc>
          <w:tcPr>
            <w:tcW w:w="3420" w:type="dxa"/>
          </w:tcPr>
          <w:p w14:paraId="4DF2518D" w14:textId="77777777" w:rsidR="00C67C25" w:rsidRPr="00917746" w:rsidRDefault="00C67C25" w:rsidP="00C67C25">
            <w:pPr>
              <w:pStyle w:val="TAC"/>
              <w:keepNext w:val="0"/>
              <w:keepLines w:val="0"/>
              <w:jc w:val="left"/>
              <w:rPr>
                <w:rFonts w:ascii="Times New Roman" w:hAnsi="Times New Roman"/>
              </w:rPr>
            </w:pPr>
          </w:p>
        </w:tc>
        <w:tc>
          <w:tcPr>
            <w:tcW w:w="3330" w:type="dxa"/>
          </w:tcPr>
          <w:p w14:paraId="642F70AD" w14:textId="758CBDC6" w:rsidR="00C67C25" w:rsidRPr="00917746" w:rsidRDefault="00472A32" w:rsidP="00C67C25">
            <w:pPr>
              <w:pStyle w:val="TAC"/>
              <w:keepNext w:val="0"/>
              <w:keepLines w:val="0"/>
              <w:jc w:val="left"/>
              <w:rPr>
                <w:rFonts w:ascii="Times New Roman" w:hAnsi="Times New Roman"/>
              </w:rPr>
            </w:pPr>
            <w:r w:rsidRPr="00917746">
              <w:rPr>
                <w:rFonts w:ascii="Times New Roman" w:hAnsi="Times New Roman"/>
              </w:rPr>
              <w:t>e.g., 100ns</w:t>
            </w:r>
          </w:p>
        </w:tc>
      </w:tr>
      <w:tr w:rsidR="00F137F3" w14:paraId="52EA11DE" w14:textId="77777777" w:rsidTr="002A2251">
        <w:trPr>
          <w:jc w:val="center"/>
        </w:trPr>
        <w:tc>
          <w:tcPr>
            <w:tcW w:w="2965" w:type="dxa"/>
            <w:vAlign w:val="center"/>
          </w:tcPr>
          <w:p w14:paraId="39EE9567" w14:textId="1C619C23" w:rsidR="00F137F3" w:rsidRPr="00917746" w:rsidRDefault="00F137F3" w:rsidP="00F137F3">
            <w:pPr>
              <w:pStyle w:val="TAL"/>
              <w:keepNext w:val="0"/>
              <w:widowControl w:val="0"/>
              <w:rPr>
                <w:rFonts w:ascii="Times New Roman" w:hAnsi="Times New Roman" w:cs="Times New Roman"/>
                <w:sz w:val="18"/>
                <w:szCs w:val="18"/>
              </w:rPr>
            </w:pPr>
            <w:proofErr w:type="spellStart"/>
            <w:r w:rsidRPr="00917746">
              <w:rPr>
                <w:rFonts w:ascii="Times New Roman" w:hAnsi="Times New Roman" w:cs="Times New Roman"/>
                <w:sz w:val="18"/>
                <w:szCs w:val="18"/>
              </w:rPr>
              <w:t>gNB</w:t>
            </w:r>
            <w:proofErr w:type="spellEnd"/>
            <w:r w:rsidRPr="00917746">
              <w:rPr>
                <w:rFonts w:ascii="Times New Roman" w:hAnsi="Times New Roman" w:cs="Times New Roman"/>
                <w:sz w:val="18"/>
                <w:szCs w:val="18"/>
              </w:rPr>
              <w:t xml:space="preserve"> Antenna Config</w:t>
            </w:r>
          </w:p>
        </w:tc>
        <w:tc>
          <w:tcPr>
            <w:tcW w:w="3420" w:type="dxa"/>
          </w:tcPr>
          <w:p w14:paraId="10E650C9" w14:textId="77777777" w:rsidR="00F137F3" w:rsidRPr="00917746" w:rsidRDefault="00F137F3" w:rsidP="00F137F3">
            <w:pPr>
              <w:pStyle w:val="TAC"/>
              <w:keepNext w:val="0"/>
              <w:keepLines w:val="0"/>
              <w:jc w:val="left"/>
              <w:rPr>
                <w:rFonts w:ascii="Times New Roman" w:hAnsi="Times New Roman"/>
              </w:rPr>
            </w:pPr>
          </w:p>
        </w:tc>
        <w:tc>
          <w:tcPr>
            <w:tcW w:w="3330" w:type="dxa"/>
          </w:tcPr>
          <w:p w14:paraId="6EB5E39E" w14:textId="3B2C52C9" w:rsidR="00F137F3" w:rsidRPr="00917746" w:rsidRDefault="00F33DD2" w:rsidP="00F137F3">
            <w:pPr>
              <w:pStyle w:val="TAC"/>
              <w:keepNext w:val="0"/>
              <w:keepLines w:val="0"/>
              <w:jc w:val="left"/>
              <w:rPr>
                <w:rFonts w:ascii="Times New Roman" w:hAnsi="Times New Roman"/>
              </w:rPr>
            </w:pPr>
            <w:r w:rsidRPr="00917746">
              <w:rPr>
                <w:rFonts w:ascii="Times New Roman" w:hAnsi="Times New Roman"/>
              </w:rPr>
              <w:t xml:space="preserve">e.g., per outcome from </w:t>
            </w:r>
            <w:r w:rsidR="00A04FCC" w:rsidRPr="00917746">
              <w:rPr>
                <w:rFonts w:ascii="Times New Roman" w:hAnsi="Times New Roman"/>
              </w:rPr>
              <w:t>A.I. 11.1</w:t>
            </w:r>
          </w:p>
        </w:tc>
      </w:tr>
      <w:tr w:rsidR="00C7502F" w14:paraId="06ACAC7A" w14:textId="77777777" w:rsidTr="002A2251">
        <w:trPr>
          <w:jc w:val="center"/>
        </w:trPr>
        <w:tc>
          <w:tcPr>
            <w:tcW w:w="2965" w:type="dxa"/>
            <w:vAlign w:val="center"/>
          </w:tcPr>
          <w:p w14:paraId="1DFE7F23" w14:textId="7514BE38" w:rsidR="00C7502F" w:rsidRPr="00917746" w:rsidRDefault="00C7502F" w:rsidP="00F137F3">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t>Multi-TRP operation</w:t>
            </w:r>
          </w:p>
        </w:tc>
        <w:tc>
          <w:tcPr>
            <w:tcW w:w="3420" w:type="dxa"/>
          </w:tcPr>
          <w:p w14:paraId="476015CA" w14:textId="77777777" w:rsidR="00C7502F" w:rsidRPr="00917746" w:rsidRDefault="00C7502F" w:rsidP="00F137F3">
            <w:pPr>
              <w:pStyle w:val="TAC"/>
              <w:keepNext w:val="0"/>
              <w:keepLines w:val="0"/>
              <w:jc w:val="left"/>
              <w:rPr>
                <w:rFonts w:ascii="Times New Roman" w:hAnsi="Times New Roman"/>
              </w:rPr>
            </w:pPr>
          </w:p>
        </w:tc>
        <w:tc>
          <w:tcPr>
            <w:tcW w:w="3330" w:type="dxa"/>
          </w:tcPr>
          <w:p w14:paraId="56F4D8D8" w14:textId="698DAC32" w:rsidR="00AC417E" w:rsidRPr="00917746" w:rsidRDefault="00F814BB" w:rsidP="00F137F3">
            <w:pPr>
              <w:pStyle w:val="TAC"/>
              <w:keepNext w:val="0"/>
              <w:keepLines w:val="0"/>
              <w:jc w:val="left"/>
              <w:rPr>
                <w:rFonts w:ascii="Times New Roman" w:hAnsi="Times New Roman"/>
              </w:rPr>
            </w:pPr>
            <w:r w:rsidRPr="00917746">
              <w:rPr>
                <w:rFonts w:ascii="Times New Roman" w:hAnsi="Times New Roman"/>
              </w:rPr>
              <w:t xml:space="preserve">e.g., </w:t>
            </w:r>
            <w:r w:rsidR="00AC417E" w:rsidRPr="00917746">
              <w:rPr>
                <w:rFonts w:ascii="Times New Roman" w:hAnsi="Times New Roman"/>
              </w:rPr>
              <w:t>the number of TRP(s) = {1, 2, 4}</w:t>
            </w:r>
          </w:p>
          <w:p w14:paraId="5CBFBC43" w14:textId="77777777" w:rsidR="00C7502F" w:rsidRPr="00917746" w:rsidRDefault="00F8066F" w:rsidP="00AC417E">
            <w:pPr>
              <w:pStyle w:val="TAC"/>
              <w:keepNext w:val="0"/>
              <w:keepLines w:val="0"/>
              <w:numPr>
                <w:ilvl w:val="0"/>
                <w:numId w:val="16"/>
              </w:numPr>
              <w:tabs>
                <w:tab w:val="clear" w:pos="720"/>
                <w:tab w:val="num" w:pos="360"/>
              </w:tabs>
              <w:snapToGrid w:val="0"/>
              <w:spacing w:before="0" w:beforeAutospacing="0"/>
              <w:ind w:left="342"/>
              <w:jc w:val="left"/>
              <w:rPr>
                <w:rFonts w:ascii="Times New Roman" w:hAnsi="Times New Roman"/>
              </w:rPr>
            </w:pPr>
            <w:r w:rsidRPr="00917746">
              <w:rPr>
                <w:rFonts w:ascii="Times New Roman" w:hAnsi="Times New Roman"/>
              </w:rPr>
              <w:t xml:space="preserve">CDL </w:t>
            </w:r>
            <w:r w:rsidR="009561D3" w:rsidRPr="00917746">
              <w:rPr>
                <w:rFonts w:ascii="Times New Roman" w:hAnsi="Times New Roman"/>
              </w:rPr>
              <w:t>channel model is generated per TRP</w:t>
            </w:r>
            <w:r w:rsidR="00AC417E" w:rsidRPr="00917746">
              <w:rPr>
                <w:rFonts w:ascii="Times New Roman" w:hAnsi="Times New Roman"/>
              </w:rPr>
              <w:t xml:space="preserve"> independently;</w:t>
            </w:r>
          </w:p>
          <w:p w14:paraId="425B35B1" w14:textId="77777777" w:rsidR="0068121D" w:rsidRPr="00917746" w:rsidRDefault="0068121D" w:rsidP="0068121D">
            <w:pPr>
              <w:pStyle w:val="TAC"/>
              <w:keepNext w:val="0"/>
              <w:keepLines w:val="0"/>
              <w:numPr>
                <w:ilvl w:val="0"/>
                <w:numId w:val="16"/>
              </w:numPr>
              <w:tabs>
                <w:tab w:val="clear" w:pos="720"/>
                <w:tab w:val="num" w:pos="360"/>
              </w:tabs>
              <w:snapToGrid w:val="0"/>
              <w:spacing w:before="0" w:beforeAutospacing="0"/>
              <w:ind w:left="342"/>
              <w:jc w:val="left"/>
              <w:rPr>
                <w:rFonts w:ascii="Times New Roman" w:hAnsi="Times New Roman"/>
              </w:rPr>
            </w:pPr>
            <w:r w:rsidRPr="00917746">
              <w:rPr>
                <w:rFonts w:ascii="Times New Roman" w:hAnsi="Times New Roman"/>
              </w:rPr>
              <w:t>Backhaul: ideal or non-ideal;</w:t>
            </w:r>
          </w:p>
          <w:p w14:paraId="4C30C970" w14:textId="4027A88F" w:rsidR="00AC417E" w:rsidRPr="00917746" w:rsidRDefault="0068121D" w:rsidP="0068121D">
            <w:pPr>
              <w:pStyle w:val="TAC"/>
              <w:keepNext w:val="0"/>
              <w:keepLines w:val="0"/>
              <w:numPr>
                <w:ilvl w:val="0"/>
                <w:numId w:val="16"/>
              </w:numPr>
              <w:tabs>
                <w:tab w:val="clear" w:pos="720"/>
                <w:tab w:val="num" w:pos="360"/>
              </w:tabs>
              <w:snapToGrid w:val="0"/>
              <w:spacing w:before="0" w:beforeAutospacing="0"/>
              <w:ind w:left="342"/>
              <w:jc w:val="left"/>
              <w:rPr>
                <w:rFonts w:ascii="Times New Roman" w:hAnsi="Times New Roman"/>
              </w:rPr>
            </w:pPr>
            <w:r w:rsidRPr="00917746">
              <w:rPr>
                <w:rFonts w:ascii="Times New Roman" w:hAnsi="Times New Roman"/>
              </w:rPr>
              <w:t>sync: ideal or non-ideal;</w:t>
            </w:r>
          </w:p>
        </w:tc>
      </w:tr>
      <w:tr w:rsidR="00F137F3" w14:paraId="4956D831" w14:textId="77777777" w:rsidTr="002A2251">
        <w:trPr>
          <w:jc w:val="center"/>
        </w:trPr>
        <w:tc>
          <w:tcPr>
            <w:tcW w:w="2965" w:type="dxa"/>
            <w:vAlign w:val="center"/>
          </w:tcPr>
          <w:p w14:paraId="5EA062AB" w14:textId="11E1B592" w:rsidR="00F137F3" w:rsidRPr="00917746" w:rsidRDefault="00F137F3" w:rsidP="00C67C25">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t>TXRU mapping to antenna elements</w:t>
            </w:r>
          </w:p>
        </w:tc>
        <w:tc>
          <w:tcPr>
            <w:tcW w:w="3420" w:type="dxa"/>
          </w:tcPr>
          <w:p w14:paraId="49F611C9" w14:textId="77777777" w:rsidR="00F137F3" w:rsidRPr="00917746" w:rsidRDefault="00F137F3" w:rsidP="00C67C25">
            <w:pPr>
              <w:pStyle w:val="TAC"/>
              <w:keepNext w:val="0"/>
              <w:keepLines w:val="0"/>
              <w:jc w:val="left"/>
              <w:rPr>
                <w:rFonts w:ascii="Times New Roman" w:hAnsi="Times New Roman"/>
              </w:rPr>
            </w:pPr>
          </w:p>
        </w:tc>
        <w:tc>
          <w:tcPr>
            <w:tcW w:w="3330" w:type="dxa"/>
          </w:tcPr>
          <w:p w14:paraId="001539CB" w14:textId="037E9967" w:rsidR="00F137F3" w:rsidRPr="00917746" w:rsidRDefault="00866183" w:rsidP="00C67C25">
            <w:pPr>
              <w:pStyle w:val="TAC"/>
              <w:keepNext w:val="0"/>
              <w:keepLines w:val="0"/>
              <w:jc w:val="left"/>
              <w:rPr>
                <w:rFonts w:ascii="Times New Roman" w:hAnsi="Times New Roman"/>
              </w:rPr>
            </w:pPr>
            <w:r w:rsidRPr="00917746">
              <w:rPr>
                <w:rFonts w:ascii="Times New Roman" w:hAnsi="Times New Roman"/>
              </w:rPr>
              <w:t xml:space="preserve">e.g., </w:t>
            </w:r>
            <w:r w:rsidR="000D41B5" w:rsidRPr="00917746">
              <w:rPr>
                <w:rFonts w:ascii="Times New Roman" w:hAnsi="Times New Roman"/>
              </w:rPr>
              <w:t>A single TXRU is mapped per panel per subarray per polarization</w:t>
            </w:r>
          </w:p>
        </w:tc>
      </w:tr>
      <w:tr w:rsidR="00207D9E" w14:paraId="3AC69EDC" w14:textId="77777777" w:rsidTr="002A2251">
        <w:trPr>
          <w:jc w:val="center"/>
        </w:trPr>
        <w:tc>
          <w:tcPr>
            <w:tcW w:w="2965" w:type="dxa"/>
            <w:vAlign w:val="center"/>
          </w:tcPr>
          <w:p w14:paraId="10986E60" w14:textId="2CA1E385" w:rsidR="00207D9E" w:rsidRPr="00917746" w:rsidRDefault="00207D9E" w:rsidP="00207D9E">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t>Beam-forming scheme</w:t>
            </w:r>
          </w:p>
        </w:tc>
        <w:tc>
          <w:tcPr>
            <w:tcW w:w="3420" w:type="dxa"/>
          </w:tcPr>
          <w:p w14:paraId="42CF1EA2" w14:textId="77777777" w:rsidR="00207D9E" w:rsidRPr="00917746" w:rsidRDefault="00207D9E" w:rsidP="00207D9E">
            <w:pPr>
              <w:pStyle w:val="TAC"/>
              <w:keepNext w:val="0"/>
              <w:keepLines w:val="0"/>
              <w:jc w:val="left"/>
              <w:rPr>
                <w:rFonts w:ascii="Times New Roman" w:hAnsi="Times New Roman"/>
              </w:rPr>
            </w:pPr>
          </w:p>
        </w:tc>
        <w:tc>
          <w:tcPr>
            <w:tcW w:w="3330" w:type="dxa"/>
          </w:tcPr>
          <w:p w14:paraId="1ED70AD0" w14:textId="403E14A0" w:rsidR="00207D9E" w:rsidRPr="00917746" w:rsidRDefault="00207D9E" w:rsidP="00207D9E">
            <w:pPr>
              <w:pStyle w:val="TAC"/>
              <w:keepNext w:val="0"/>
              <w:keepLines w:val="0"/>
              <w:jc w:val="left"/>
              <w:rPr>
                <w:rFonts w:ascii="Times New Roman" w:hAnsi="Times New Roman"/>
              </w:rPr>
            </w:pPr>
            <w:r w:rsidRPr="00917746">
              <w:rPr>
                <w:rFonts w:ascii="Times New Roman" w:hAnsi="Times New Roman"/>
              </w:rPr>
              <w:t>e.g., Companies explain the details, e.g., DFT-based TXRU mapping weights and/or digital beam-forming</w:t>
            </w:r>
          </w:p>
        </w:tc>
      </w:tr>
      <w:tr w:rsidR="00F137F3" w14:paraId="30704AF1" w14:textId="77777777" w:rsidTr="002A2251">
        <w:trPr>
          <w:jc w:val="center"/>
        </w:trPr>
        <w:tc>
          <w:tcPr>
            <w:tcW w:w="2965" w:type="dxa"/>
            <w:vAlign w:val="center"/>
          </w:tcPr>
          <w:p w14:paraId="4E354E6F" w14:textId="3E428DC5" w:rsidR="00F137F3" w:rsidRPr="00917746" w:rsidRDefault="00F137F3" w:rsidP="00C67C25">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t>Procedure of beam sweeping</w:t>
            </w:r>
          </w:p>
        </w:tc>
        <w:tc>
          <w:tcPr>
            <w:tcW w:w="3420" w:type="dxa"/>
          </w:tcPr>
          <w:p w14:paraId="6E0ED2D6" w14:textId="77777777" w:rsidR="00F137F3" w:rsidRPr="00917746" w:rsidRDefault="00F137F3" w:rsidP="00C67C25">
            <w:pPr>
              <w:pStyle w:val="TAC"/>
              <w:keepNext w:val="0"/>
              <w:keepLines w:val="0"/>
              <w:jc w:val="left"/>
              <w:rPr>
                <w:rFonts w:ascii="Times New Roman" w:hAnsi="Times New Roman"/>
              </w:rPr>
            </w:pPr>
          </w:p>
        </w:tc>
        <w:tc>
          <w:tcPr>
            <w:tcW w:w="3330" w:type="dxa"/>
          </w:tcPr>
          <w:p w14:paraId="49BB45C4" w14:textId="100A8513" w:rsidR="00F137F3" w:rsidRPr="00917746" w:rsidRDefault="00A50DF2" w:rsidP="00C67C25">
            <w:pPr>
              <w:pStyle w:val="TAC"/>
              <w:keepNext w:val="0"/>
              <w:keepLines w:val="0"/>
              <w:jc w:val="left"/>
              <w:rPr>
                <w:rFonts w:ascii="Times New Roman" w:hAnsi="Times New Roman"/>
              </w:rPr>
            </w:pPr>
            <w:r w:rsidRPr="00917746">
              <w:rPr>
                <w:rFonts w:ascii="Times New Roman" w:hAnsi="Times New Roman"/>
              </w:rPr>
              <w:t xml:space="preserve">e.g., </w:t>
            </w:r>
            <w:r w:rsidR="00B43266" w:rsidRPr="00917746">
              <w:rPr>
                <w:rFonts w:ascii="Times New Roman" w:hAnsi="Times New Roman"/>
              </w:rPr>
              <w:t>Companies explain the details, e.g., DFT-based</w:t>
            </w:r>
          </w:p>
        </w:tc>
      </w:tr>
      <w:tr w:rsidR="00F137F3" w14:paraId="5638F6D5" w14:textId="77777777" w:rsidTr="002A2251">
        <w:trPr>
          <w:jc w:val="center"/>
        </w:trPr>
        <w:tc>
          <w:tcPr>
            <w:tcW w:w="2965" w:type="dxa"/>
            <w:vAlign w:val="center"/>
          </w:tcPr>
          <w:p w14:paraId="3D994082" w14:textId="25AC3DC2" w:rsidR="00F137F3" w:rsidRPr="00917746" w:rsidRDefault="00F137F3" w:rsidP="00C67C25">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t>Criteria for beam selection</w:t>
            </w:r>
          </w:p>
        </w:tc>
        <w:tc>
          <w:tcPr>
            <w:tcW w:w="3420" w:type="dxa"/>
          </w:tcPr>
          <w:p w14:paraId="3B4C9764" w14:textId="77777777" w:rsidR="00F137F3" w:rsidRPr="00917746" w:rsidRDefault="00F137F3" w:rsidP="00C67C25">
            <w:pPr>
              <w:pStyle w:val="TAC"/>
              <w:keepNext w:val="0"/>
              <w:keepLines w:val="0"/>
              <w:jc w:val="left"/>
              <w:rPr>
                <w:rFonts w:ascii="Times New Roman" w:hAnsi="Times New Roman"/>
              </w:rPr>
            </w:pPr>
          </w:p>
        </w:tc>
        <w:tc>
          <w:tcPr>
            <w:tcW w:w="3330" w:type="dxa"/>
          </w:tcPr>
          <w:p w14:paraId="04589AD8" w14:textId="10188E6F" w:rsidR="00F137F3" w:rsidRPr="00917746" w:rsidRDefault="00A95289" w:rsidP="00C67C25">
            <w:pPr>
              <w:pStyle w:val="TAC"/>
              <w:keepNext w:val="0"/>
              <w:keepLines w:val="0"/>
              <w:jc w:val="left"/>
              <w:rPr>
                <w:rFonts w:ascii="Times New Roman" w:hAnsi="Times New Roman"/>
              </w:rPr>
            </w:pPr>
            <w:r w:rsidRPr="00917746">
              <w:rPr>
                <w:rFonts w:ascii="Times New Roman" w:hAnsi="Times New Roman"/>
              </w:rPr>
              <w:t xml:space="preserve">e.g., </w:t>
            </w:r>
            <w:r w:rsidR="00C50542" w:rsidRPr="00917746">
              <w:rPr>
                <w:rFonts w:ascii="Times New Roman" w:hAnsi="Times New Roman"/>
              </w:rPr>
              <w:t xml:space="preserve">To </w:t>
            </w:r>
            <w:r w:rsidR="00B43266" w:rsidRPr="00917746">
              <w:rPr>
                <w:rFonts w:ascii="Times New Roman" w:hAnsi="Times New Roman"/>
              </w:rPr>
              <w:t>maximiz</w:t>
            </w:r>
            <w:r w:rsidR="00C50542" w:rsidRPr="00917746">
              <w:rPr>
                <w:rFonts w:ascii="Times New Roman" w:hAnsi="Times New Roman"/>
              </w:rPr>
              <w:t>e</w:t>
            </w:r>
            <w:r w:rsidR="00B43266" w:rsidRPr="00917746">
              <w:rPr>
                <w:rFonts w:ascii="Times New Roman" w:hAnsi="Times New Roman"/>
              </w:rPr>
              <w:t xml:space="preserve"> RSRP/SINR</w:t>
            </w:r>
          </w:p>
        </w:tc>
      </w:tr>
      <w:tr w:rsidR="00F137F3" w14:paraId="758DE13D" w14:textId="77777777" w:rsidTr="002A2251">
        <w:trPr>
          <w:jc w:val="center"/>
        </w:trPr>
        <w:tc>
          <w:tcPr>
            <w:tcW w:w="2965" w:type="dxa"/>
            <w:vAlign w:val="center"/>
          </w:tcPr>
          <w:p w14:paraId="34F2D3C5" w14:textId="0FF42820" w:rsidR="00F137F3" w:rsidRPr="00917746" w:rsidRDefault="00F137F3" w:rsidP="00C67C25">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t>UE Antenna Config</w:t>
            </w:r>
          </w:p>
        </w:tc>
        <w:tc>
          <w:tcPr>
            <w:tcW w:w="3420" w:type="dxa"/>
          </w:tcPr>
          <w:p w14:paraId="62B2F578" w14:textId="77777777" w:rsidR="00F137F3" w:rsidRPr="00917746" w:rsidRDefault="00F137F3" w:rsidP="00C67C25">
            <w:pPr>
              <w:pStyle w:val="TAC"/>
              <w:keepNext w:val="0"/>
              <w:keepLines w:val="0"/>
              <w:jc w:val="left"/>
              <w:rPr>
                <w:rFonts w:ascii="Times New Roman" w:hAnsi="Times New Roman"/>
              </w:rPr>
            </w:pPr>
          </w:p>
        </w:tc>
        <w:tc>
          <w:tcPr>
            <w:tcW w:w="3330" w:type="dxa"/>
          </w:tcPr>
          <w:p w14:paraId="067FF2AF" w14:textId="3B35778C" w:rsidR="00F137F3" w:rsidRPr="00917746" w:rsidRDefault="00CD6A8B" w:rsidP="00C67C25">
            <w:pPr>
              <w:pStyle w:val="TAC"/>
              <w:keepNext w:val="0"/>
              <w:keepLines w:val="0"/>
              <w:jc w:val="left"/>
              <w:rPr>
                <w:rFonts w:ascii="Times New Roman" w:hAnsi="Times New Roman"/>
              </w:rPr>
            </w:pPr>
            <w:r w:rsidRPr="00917746">
              <w:rPr>
                <w:rFonts w:ascii="Times New Roman" w:hAnsi="Times New Roman"/>
              </w:rPr>
              <w:t xml:space="preserve">e.g., </w:t>
            </w:r>
            <w:r w:rsidR="00312EAB" w:rsidRPr="00917746">
              <w:rPr>
                <w:rFonts w:ascii="Times New Roman" w:hAnsi="Times New Roman"/>
              </w:rPr>
              <w:t xml:space="preserve">per outcome from </w:t>
            </w:r>
            <w:r w:rsidR="00A04FCC" w:rsidRPr="00917746">
              <w:rPr>
                <w:rFonts w:ascii="Times New Roman" w:hAnsi="Times New Roman"/>
              </w:rPr>
              <w:t>A.I. 11.1</w:t>
            </w:r>
          </w:p>
        </w:tc>
      </w:tr>
      <w:tr w:rsidR="00C67C25" w14:paraId="3E7DF9EE" w14:textId="77777777" w:rsidTr="002A2251">
        <w:trPr>
          <w:jc w:val="center"/>
        </w:trPr>
        <w:tc>
          <w:tcPr>
            <w:tcW w:w="2965" w:type="dxa"/>
            <w:vAlign w:val="center"/>
          </w:tcPr>
          <w:p w14:paraId="7C72A2DC" w14:textId="2C7DA077" w:rsidR="00C67C25" w:rsidRPr="00917746" w:rsidRDefault="00F137F3" w:rsidP="00C67C25">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t>BS array orientation</w:t>
            </w:r>
          </w:p>
        </w:tc>
        <w:tc>
          <w:tcPr>
            <w:tcW w:w="3420" w:type="dxa"/>
          </w:tcPr>
          <w:p w14:paraId="54DECB3B" w14:textId="77777777" w:rsidR="00C67C25" w:rsidRPr="00917746" w:rsidRDefault="00C67C25" w:rsidP="00C67C25">
            <w:pPr>
              <w:pStyle w:val="TAC"/>
              <w:keepNext w:val="0"/>
              <w:keepLines w:val="0"/>
              <w:jc w:val="left"/>
              <w:rPr>
                <w:rFonts w:ascii="Times New Roman" w:hAnsi="Times New Roman"/>
              </w:rPr>
            </w:pPr>
          </w:p>
        </w:tc>
        <w:tc>
          <w:tcPr>
            <w:tcW w:w="3330" w:type="dxa"/>
          </w:tcPr>
          <w:p w14:paraId="02277346" w14:textId="73F19BB0" w:rsidR="00C67C25" w:rsidRPr="00917746" w:rsidRDefault="00312EAB" w:rsidP="00C67C25">
            <w:pPr>
              <w:pStyle w:val="TAC"/>
              <w:keepNext w:val="0"/>
              <w:keepLines w:val="0"/>
              <w:jc w:val="left"/>
              <w:rPr>
                <w:rFonts w:ascii="Times New Roman" w:hAnsi="Times New Roman"/>
              </w:rPr>
            </w:pPr>
            <w:r w:rsidRPr="00917746">
              <w:rPr>
                <w:rFonts w:ascii="Times New Roman" w:hAnsi="Times New Roman"/>
              </w:rPr>
              <w:t>e.g., azimuth 0</w:t>
            </w:r>
            <w:r w:rsidR="002B5115" w:rsidRPr="00917746">
              <w:rPr>
                <w:rFonts w:ascii="Times New Roman" w:hAnsi="Times New Roman"/>
              </w:rPr>
              <w:t>°</w:t>
            </w:r>
            <w:r w:rsidR="00B523E8" w:rsidRPr="00917746">
              <w:rPr>
                <w:rFonts w:ascii="Times New Roman" w:hAnsi="Times New Roman"/>
              </w:rPr>
              <w:t>,</w:t>
            </w:r>
            <w:r w:rsidRPr="00917746">
              <w:rPr>
                <w:rFonts w:ascii="Times New Roman" w:hAnsi="Times New Roman"/>
              </w:rPr>
              <w:t xml:space="preserve"> mechanic </w:t>
            </w:r>
            <w:proofErr w:type="spellStart"/>
            <w:r w:rsidRPr="00917746">
              <w:rPr>
                <w:rFonts w:ascii="Times New Roman" w:hAnsi="Times New Roman"/>
              </w:rPr>
              <w:t>downtilt</w:t>
            </w:r>
            <w:proofErr w:type="spellEnd"/>
            <w:r w:rsidRPr="00917746">
              <w:rPr>
                <w:rFonts w:ascii="Times New Roman" w:hAnsi="Times New Roman"/>
              </w:rPr>
              <w:t>: 90° in GCS</w:t>
            </w:r>
            <w:r w:rsidR="001D79B5" w:rsidRPr="00917746">
              <w:rPr>
                <w:rFonts w:ascii="Times New Roman" w:hAnsi="Times New Roman"/>
              </w:rPr>
              <w:t>.</w:t>
            </w:r>
          </w:p>
        </w:tc>
      </w:tr>
      <w:tr w:rsidR="00C67C25" w14:paraId="7651D57E" w14:textId="77777777" w:rsidTr="002A2251">
        <w:trPr>
          <w:jc w:val="center"/>
        </w:trPr>
        <w:tc>
          <w:tcPr>
            <w:tcW w:w="2965" w:type="dxa"/>
            <w:vAlign w:val="center"/>
          </w:tcPr>
          <w:p w14:paraId="01E9ED78" w14:textId="236DF2EB" w:rsidR="00C67C25" w:rsidRPr="00917746" w:rsidRDefault="00F137F3" w:rsidP="00C67C25">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t>UE array orientation</w:t>
            </w:r>
          </w:p>
        </w:tc>
        <w:tc>
          <w:tcPr>
            <w:tcW w:w="3420" w:type="dxa"/>
          </w:tcPr>
          <w:p w14:paraId="0647BC16" w14:textId="77777777" w:rsidR="00C67C25" w:rsidRPr="00917746" w:rsidRDefault="00C67C25" w:rsidP="00C67C25">
            <w:pPr>
              <w:pStyle w:val="TAC"/>
              <w:keepNext w:val="0"/>
              <w:keepLines w:val="0"/>
              <w:jc w:val="left"/>
              <w:rPr>
                <w:rFonts w:ascii="Times New Roman" w:hAnsi="Times New Roman"/>
              </w:rPr>
            </w:pPr>
          </w:p>
        </w:tc>
        <w:tc>
          <w:tcPr>
            <w:tcW w:w="3330" w:type="dxa"/>
          </w:tcPr>
          <w:p w14:paraId="090740E9" w14:textId="6D15044F" w:rsidR="00C67C25" w:rsidRPr="00917746" w:rsidRDefault="00E12224" w:rsidP="00C67C25">
            <w:pPr>
              <w:pStyle w:val="TAC"/>
              <w:keepNext w:val="0"/>
              <w:keepLines w:val="0"/>
              <w:jc w:val="left"/>
              <w:rPr>
                <w:rFonts w:ascii="Times New Roman" w:hAnsi="Times New Roman"/>
              </w:rPr>
            </w:pPr>
            <w:r w:rsidRPr="00917746">
              <w:rPr>
                <w:rFonts w:ascii="Times New Roman" w:hAnsi="Times New Roman"/>
              </w:rPr>
              <w:t>e.g.,</w:t>
            </w:r>
            <w:r w:rsidRPr="00917746">
              <w:t xml:space="preserve"> </w:t>
            </w:r>
            <w:proofErr w:type="spellStart"/>
            <w:r w:rsidRPr="00917746">
              <w:t>Ω</w:t>
            </w:r>
            <w:proofErr w:type="gramStart"/>
            <w:r w:rsidRPr="00917746">
              <w:rPr>
                <w:vertAlign w:val="subscript"/>
              </w:rPr>
              <w:t>UT,a</w:t>
            </w:r>
            <w:proofErr w:type="spellEnd"/>
            <w:proofErr w:type="gramEnd"/>
            <w:r w:rsidRPr="00917746">
              <w:t xml:space="preserve"> uniformly distributed on [0, 360] degree, </w:t>
            </w:r>
            <w:proofErr w:type="spellStart"/>
            <w:r w:rsidRPr="00917746">
              <w:t>Ω</w:t>
            </w:r>
            <w:r w:rsidRPr="00917746">
              <w:rPr>
                <w:vertAlign w:val="subscript"/>
              </w:rPr>
              <w:t>UT,b</w:t>
            </w:r>
            <w:proofErr w:type="spellEnd"/>
            <w:r w:rsidRPr="00917746">
              <w:t xml:space="preserve"> = 0°, </w:t>
            </w:r>
            <w:proofErr w:type="spellStart"/>
            <w:r w:rsidRPr="00917746">
              <w:t>Ω</w:t>
            </w:r>
            <w:r w:rsidRPr="00917746">
              <w:rPr>
                <w:vertAlign w:val="subscript"/>
              </w:rPr>
              <w:t>UT,g</w:t>
            </w:r>
            <w:proofErr w:type="spellEnd"/>
            <w:r w:rsidRPr="00917746">
              <w:t xml:space="preserve"> = 0°</w:t>
            </w:r>
          </w:p>
        </w:tc>
      </w:tr>
      <w:tr w:rsidR="00F137F3" w14:paraId="7D9299B5" w14:textId="77777777" w:rsidTr="002A2251">
        <w:trPr>
          <w:jc w:val="center"/>
        </w:trPr>
        <w:tc>
          <w:tcPr>
            <w:tcW w:w="2965" w:type="dxa"/>
            <w:vAlign w:val="center"/>
          </w:tcPr>
          <w:p w14:paraId="7CAB6BDF" w14:textId="01E4150D" w:rsidR="00F137F3" w:rsidRPr="00917746" w:rsidRDefault="00F137F3" w:rsidP="00C67C25">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t>UE antenna element radiation pattern</w:t>
            </w:r>
          </w:p>
        </w:tc>
        <w:tc>
          <w:tcPr>
            <w:tcW w:w="3420" w:type="dxa"/>
          </w:tcPr>
          <w:p w14:paraId="57564F28" w14:textId="77777777" w:rsidR="00F137F3" w:rsidRPr="00917746" w:rsidRDefault="00F137F3" w:rsidP="00C67C25">
            <w:pPr>
              <w:pStyle w:val="TAC"/>
              <w:keepNext w:val="0"/>
              <w:keepLines w:val="0"/>
              <w:jc w:val="left"/>
              <w:rPr>
                <w:rFonts w:ascii="Times New Roman" w:hAnsi="Times New Roman"/>
              </w:rPr>
            </w:pPr>
          </w:p>
        </w:tc>
        <w:tc>
          <w:tcPr>
            <w:tcW w:w="3330" w:type="dxa"/>
          </w:tcPr>
          <w:p w14:paraId="46AFB2C3" w14:textId="3FFBE13B" w:rsidR="00E12224" w:rsidRPr="00917746" w:rsidRDefault="00E12224" w:rsidP="00E12224">
            <w:pPr>
              <w:pStyle w:val="TAC"/>
              <w:keepNext w:val="0"/>
              <w:keepLines w:val="0"/>
              <w:snapToGrid w:val="0"/>
              <w:spacing w:before="0" w:beforeAutospacing="0"/>
              <w:jc w:val="left"/>
              <w:rPr>
                <w:rFonts w:ascii="Times New Roman" w:hAnsi="Times New Roman"/>
              </w:rPr>
            </w:pPr>
            <w:r w:rsidRPr="00917746">
              <w:rPr>
                <w:rFonts w:ascii="Times New Roman" w:hAnsi="Times New Roman"/>
              </w:rPr>
              <w:t xml:space="preserve">For 4 GHz/7GHz: </w:t>
            </w:r>
          </w:p>
          <w:p w14:paraId="5502B206" w14:textId="0BC1C1D1" w:rsidR="00E12224" w:rsidRPr="00917746" w:rsidRDefault="00E12224" w:rsidP="00E12224">
            <w:pPr>
              <w:pStyle w:val="TAC"/>
              <w:keepNext w:val="0"/>
              <w:keepLines w:val="0"/>
              <w:numPr>
                <w:ilvl w:val="0"/>
                <w:numId w:val="16"/>
              </w:numPr>
              <w:tabs>
                <w:tab w:val="clear" w:pos="720"/>
                <w:tab w:val="num" w:pos="360"/>
              </w:tabs>
              <w:snapToGrid w:val="0"/>
              <w:spacing w:before="0" w:beforeAutospacing="0"/>
              <w:ind w:left="342"/>
              <w:jc w:val="left"/>
              <w:rPr>
                <w:rFonts w:ascii="Times New Roman" w:hAnsi="Times New Roman"/>
              </w:rPr>
            </w:pPr>
            <w:r w:rsidRPr="00917746">
              <w:rPr>
                <w:rFonts w:ascii="Times New Roman" w:hAnsi="Times New Roman"/>
              </w:rPr>
              <w:t xml:space="preserve">Option-1: Omni-directional with </w:t>
            </w:r>
            <w:r w:rsidR="002140CA" w:rsidRPr="00917746">
              <w:rPr>
                <w:rFonts w:ascii="Times New Roman" w:hAnsi="Times New Roman"/>
              </w:rPr>
              <w:t>0</w:t>
            </w:r>
            <w:r w:rsidRPr="00917746">
              <w:rPr>
                <w:rFonts w:ascii="Times New Roman" w:hAnsi="Times New Roman"/>
              </w:rPr>
              <w:t>dBi gain;</w:t>
            </w:r>
          </w:p>
          <w:p w14:paraId="57C21CF4" w14:textId="5A1FCA70" w:rsidR="00E12224" w:rsidRPr="00917746" w:rsidRDefault="00E12224" w:rsidP="00E12224">
            <w:pPr>
              <w:pStyle w:val="TAC"/>
              <w:keepNext w:val="0"/>
              <w:keepLines w:val="0"/>
              <w:numPr>
                <w:ilvl w:val="0"/>
                <w:numId w:val="16"/>
              </w:numPr>
              <w:tabs>
                <w:tab w:val="clear" w:pos="720"/>
                <w:tab w:val="num" w:pos="360"/>
              </w:tabs>
              <w:snapToGrid w:val="0"/>
              <w:spacing w:before="0" w:beforeAutospacing="0"/>
              <w:ind w:left="342"/>
              <w:jc w:val="left"/>
              <w:rPr>
                <w:rFonts w:ascii="Times New Roman" w:hAnsi="Times New Roman"/>
              </w:rPr>
            </w:pPr>
            <w:r w:rsidRPr="00917746">
              <w:rPr>
                <w:rFonts w:ascii="Times New Roman" w:hAnsi="Times New Roman"/>
              </w:rPr>
              <w:t>Option-2: According to Table 7.3-2 in TR 38.901 (radiation power pattern for handheld UT)</w:t>
            </w:r>
          </w:p>
          <w:p w14:paraId="2527A932" w14:textId="4E560C6D" w:rsidR="00E12224" w:rsidRPr="00917746" w:rsidRDefault="00E12224" w:rsidP="00E12224">
            <w:pPr>
              <w:pStyle w:val="TAC"/>
              <w:keepNext w:val="0"/>
              <w:keepLines w:val="0"/>
              <w:snapToGrid w:val="0"/>
              <w:spacing w:before="0" w:beforeAutospacing="0"/>
              <w:jc w:val="left"/>
              <w:rPr>
                <w:rFonts w:ascii="Times New Roman" w:hAnsi="Times New Roman"/>
              </w:rPr>
            </w:pPr>
            <w:r w:rsidRPr="00917746">
              <w:rPr>
                <w:rFonts w:ascii="Times New Roman" w:hAnsi="Times New Roman"/>
              </w:rPr>
              <w:t>For 30 GHz: See Table A.2.1-8 in TR 38.802</w:t>
            </w:r>
          </w:p>
        </w:tc>
      </w:tr>
      <w:tr w:rsidR="00C67C25" w14:paraId="179D11E4" w14:textId="77777777" w:rsidTr="002A2251">
        <w:trPr>
          <w:jc w:val="center"/>
        </w:trPr>
        <w:tc>
          <w:tcPr>
            <w:tcW w:w="2965" w:type="dxa"/>
            <w:vAlign w:val="center"/>
          </w:tcPr>
          <w:p w14:paraId="3C782FD3" w14:textId="5629401F" w:rsidR="00C67C25" w:rsidRPr="00917746" w:rsidRDefault="00F137F3" w:rsidP="00C67C25">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t>UE Velocity</w:t>
            </w:r>
          </w:p>
        </w:tc>
        <w:tc>
          <w:tcPr>
            <w:tcW w:w="3420" w:type="dxa"/>
          </w:tcPr>
          <w:p w14:paraId="69CF778F" w14:textId="77777777" w:rsidR="00C67C25" w:rsidRPr="00917746" w:rsidRDefault="00C67C25" w:rsidP="00C67C25">
            <w:pPr>
              <w:pStyle w:val="TAC"/>
              <w:keepNext w:val="0"/>
              <w:keepLines w:val="0"/>
              <w:jc w:val="left"/>
              <w:rPr>
                <w:rFonts w:ascii="Times New Roman" w:hAnsi="Times New Roman"/>
              </w:rPr>
            </w:pPr>
          </w:p>
        </w:tc>
        <w:tc>
          <w:tcPr>
            <w:tcW w:w="3330" w:type="dxa"/>
          </w:tcPr>
          <w:p w14:paraId="572A94D8" w14:textId="63B89BD2" w:rsidR="00C67C25" w:rsidRPr="00917746" w:rsidRDefault="005E1199" w:rsidP="00C67C25">
            <w:pPr>
              <w:pStyle w:val="TAC"/>
              <w:keepNext w:val="0"/>
              <w:keepLines w:val="0"/>
              <w:jc w:val="left"/>
              <w:rPr>
                <w:rFonts w:ascii="Times New Roman" w:hAnsi="Times New Roman"/>
              </w:rPr>
            </w:pPr>
            <w:r w:rsidRPr="00917746">
              <w:rPr>
                <w:rFonts w:ascii="Times New Roman" w:hAnsi="Times New Roman"/>
              </w:rPr>
              <w:t>e.g., 30 km/h, 3km/h.</w:t>
            </w:r>
          </w:p>
        </w:tc>
      </w:tr>
      <w:tr w:rsidR="00C67C25" w14:paraId="360DA288" w14:textId="77777777" w:rsidTr="002A2251">
        <w:trPr>
          <w:jc w:val="center"/>
        </w:trPr>
        <w:tc>
          <w:tcPr>
            <w:tcW w:w="2965" w:type="dxa"/>
            <w:vAlign w:val="center"/>
          </w:tcPr>
          <w:p w14:paraId="70FF3D16" w14:textId="3D239B9C" w:rsidR="00C67C25" w:rsidRPr="00917746" w:rsidRDefault="00C67C25" w:rsidP="00C67C25">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t>MIMO Scheme</w:t>
            </w:r>
          </w:p>
        </w:tc>
        <w:tc>
          <w:tcPr>
            <w:tcW w:w="3420" w:type="dxa"/>
          </w:tcPr>
          <w:p w14:paraId="0AD758A7" w14:textId="77777777" w:rsidR="00C67C25" w:rsidRPr="00917746" w:rsidRDefault="00C67C25" w:rsidP="00C67C25">
            <w:pPr>
              <w:pStyle w:val="TAC"/>
              <w:keepNext w:val="0"/>
              <w:keepLines w:val="0"/>
              <w:jc w:val="left"/>
              <w:rPr>
                <w:rFonts w:ascii="Times New Roman" w:hAnsi="Times New Roman"/>
              </w:rPr>
            </w:pPr>
          </w:p>
        </w:tc>
        <w:tc>
          <w:tcPr>
            <w:tcW w:w="3330" w:type="dxa"/>
          </w:tcPr>
          <w:p w14:paraId="0270A243" w14:textId="18B41833" w:rsidR="00C67C25" w:rsidRPr="00917746" w:rsidRDefault="00393812" w:rsidP="00C67C25">
            <w:pPr>
              <w:pStyle w:val="TAC"/>
              <w:keepNext w:val="0"/>
              <w:keepLines w:val="0"/>
              <w:jc w:val="left"/>
              <w:rPr>
                <w:rFonts w:ascii="Times New Roman" w:hAnsi="Times New Roman"/>
              </w:rPr>
            </w:pPr>
            <w:r w:rsidRPr="00917746">
              <w:rPr>
                <w:rFonts w:ascii="Times New Roman" w:hAnsi="Times New Roman"/>
              </w:rPr>
              <w:t>e.g., SU-MIMO</w:t>
            </w:r>
            <w:r w:rsidR="00CE42A2" w:rsidRPr="00917746">
              <w:rPr>
                <w:rFonts w:ascii="Times New Roman" w:hAnsi="Times New Roman"/>
              </w:rPr>
              <w:t xml:space="preserve"> as baseline</w:t>
            </w:r>
          </w:p>
        </w:tc>
      </w:tr>
      <w:tr w:rsidR="00C67C25" w14:paraId="311F6360" w14:textId="77777777" w:rsidTr="002A2251">
        <w:trPr>
          <w:jc w:val="center"/>
        </w:trPr>
        <w:tc>
          <w:tcPr>
            <w:tcW w:w="2965" w:type="dxa"/>
            <w:vAlign w:val="center"/>
          </w:tcPr>
          <w:p w14:paraId="0A208B5E" w14:textId="3AF55D0A" w:rsidR="00C67C25" w:rsidRPr="00917746" w:rsidRDefault="00C67C25" w:rsidP="00C67C25">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t>Receiver Type</w:t>
            </w:r>
          </w:p>
        </w:tc>
        <w:tc>
          <w:tcPr>
            <w:tcW w:w="3420" w:type="dxa"/>
          </w:tcPr>
          <w:p w14:paraId="1D8F4807" w14:textId="77777777" w:rsidR="00C67C25" w:rsidRPr="00917746" w:rsidRDefault="00C67C25" w:rsidP="00C67C25">
            <w:pPr>
              <w:pStyle w:val="TAC"/>
              <w:keepNext w:val="0"/>
              <w:keepLines w:val="0"/>
              <w:jc w:val="left"/>
              <w:rPr>
                <w:rFonts w:ascii="Times New Roman" w:hAnsi="Times New Roman"/>
              </w:rPr>
            </w:pPr>
          </w:p>
        </w:tc>
        <w:tc>
          <w:tcPr>
            <w:tcW w:w="3330" w:type="dxa"/>
          </w:tcPr>
          <w:p w14:paraId="1CCAF4D5" w14:textId="10396701" w:rsidR="00C67C25" w:rsidRPr="00917746" w:rsidRDefault="00393812" w:rsidP="00C67C25">
            <w:pPr>
              <w:pStyle w:val="TAC"/>
              <w:keepNext w:val="0"/>
              <w:keepLines w:val="0"/>
              <w:jc w:val="left"/>
              <w:rPr>
                <w:rFonts w:ascii="Times New Roman" w:hAnsi="Times New Roman"/>
              </w:rPr>
            </w:pPr>
            <w:r w:rsidRPr="00917746">
              <w:rPr>
                <w:rFonts w:ascii="Times New Roman" w:hAnsi="Times New Roman"/>
              </w:rPr>
              <w:t xml:space="preserve">e.g., MMSE-IRC as baseline; </w:t>
            </w:r>
            <w:proofErr w:type="gramStart"/>
            <w:r w:rsidRPr="00917746">
              <w:rPr>
                <w:rFonts w:ascii="Times New Roman" w:hAnsi="Times New Roman"/>
              </w:rPr>
              <w:t>other</w:t>
            </w:r>
            <w:proofErr w:type="gramEnd"/>
            <w:r w:rsidR="00632263" w:rsidRPr="00917746">
              <w:rPr>
                <w:rFonts w:ascii="Times New Roman" w:hAnsi="Times New Roman"/>
              </w:rPr>
              <w:t xml:space="preserve"> </w:t>
            </w:r>
            <w:r w:rsidRPr="00917746">
              <w:rPr>
                <w:rFonts w:ascii="Times New Roman" w:hAnsi="Times New Roman"/>
              </w:rPr>
              <w:t>advanced receiver is not precluded</w:t>
            </w:r>
          </w:p>
        </w:tc>
      </w:tr>
      <w:tr w:rsidR="00C67C25" w14:paraId="5C4D1EA2" w14:textId="77777777" w:rsidTr="002A2251">
        <w:trPr>
          <w:jc w:val="center"/>
        </w:trPr>
        <w:tc>
          <w:tcPr>
            <w:tcW w:w="2965" w:type="dxa"/>
            <w:vAlign w:val="center"/>
          </w:tcPr>
          <w:p w14:paraId="1C34251B" w14:textId="633954DF" w:rsidR="00C67C25" w:rsidRPr="00917746" w:rsidRDefault="00C67C25" w:rsidP="00C67C25">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t>Channel Estimation</w:t>
            </w:r>
          </w:p>
        </w:tc>
        <w:tc>
          <w:tcPr>
            <w:tcW w:w="3420" w:type="dxa"/>
          </w:tcPr>
          <w:p w14:paraId="17803E60" w14:textId="77777777" w:rsidR="00C67C25" w:rsidRPr="00917746" w:rsidRDefault="00C67C25" w:rsidP="00C67C25">
            <w:pPr>
              <w:pStyle w:val="TAC"/>
              <w:keepNext w:val="0"/>
              <w:keepLines w:val="0"/>
              <w:jc w:val="left"/>
              <w:rPr>
                <w:rFonts w:ascii="Times New Roman" w:hAnsi="Times New Roman"/>
              </w:rPr>
            </w:pPr>
          </w:p>
        </w:tc>
        <w:tc>
          <w:tcPr>
            <w:tcW w:w="3330" w:type="dxa"/>
          </w:tcPr>
          <w:p w14:paraId="2DE599E1" w14:textId="38530FF4" w:rsidR="00C67C25" w:rsidRPr="00917746" w:rsidRDefault="00393812" w:rsidP="00C67C25">
            <w:pPr>
              <w:pStyle w:val="TAC"/>
              <w:keepNext w:val="0"/>
              <w:keepLines w:val="0"/>
              <w:jc w:val="left"/>
              <w:rPr>
                <w:rFonts w:ascii="Times New Roman" w:hAnsi="Times New Roman"/>
              </w:rPr>
            </w:pPr>
            <w:r w:rsidRPr="00917746">
              <w:rPr>
                <w:rFonts w:ascii="Times New Roman" w:hAnsi="Times New Roman"/>
              </w:rPr>
              <w:t>e.g., Idle or realistic</w:t>
            </w:r>
          </w:p>
        </w:tc>
      </w:tr>
      <w:tr w:rsidR="00C67C25" w14:paraId="43BD2C6A" w14:textId="77777777" w:rsidTr="002A2251">
        <w:trPr>
          <w:jc w:val="center"/>
        </w:trPr>
        <w:tc>
          <w:tcPr>
            <w:tcW w:w="2965" w:type="dxa"/>
            <w:vAlign w:val="center"/>
          </w:tcPr>
          <w:p w14:paraId="159D1B26" w14:textId="4026A45A" w:rsidR="00C67C25" w:rsidRPr="00917746" w:rsidRDefault="00C67C25" w:rsidP="00C67C25">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t>MCS</w:t>
            </w:r>
          </w:p>
        </w:tc>
        <w:tc>
          <w:tcPr>
            <w:tcW w:w="3420" w:type="dxa"/>
          </w:tcPr>
          <w:p w14:paraId="472742AB" w14:textId="77777777" w:rsidR="00C67C25" w:rsidRPr="00917746" w:rsidRDefault="00C67C25" w:rsidP="00C67C25">
            <w:pPr>
              <w:pStyle w:val="TAC"/>
              <w:keepNext w:val="0"/>
              <w:keepLines w:val="0"/>
              <w:jc w:val="left"/>
              <w:rPr>
                <w:rFonts w:ascii="Times New Roman" w:hAnsi="Times New Roman"/>
              </w:rPr>
            </w:pPr>
          </w:p>
        </w:tc>
        <w:tc>
          <w:tcPr>
            <w:tcW w:w="3330" w:type="dxa"/>
          </w:tcPr>
          <w:p w14:paraId="483566FF" w14:textId="781D7CE0" w:rsidR="00C67C25" w:rsidRPr="00D97337" w:rsidRDefault="00393812" w:rsidP="00C67C25">
            <w:pPr>
              <w:pStyle w:val="TAC"/>
              <w:keepNext w:val="0"/>
              <w:keepLines w:val="0"/>
              <w:jc w:val="left"/>
              <w:rPr>
                <w:rFonts w:ascii="Times New Roman" w:hAnsi="Times New Roman"/>
              </w:rPr>
            </w:pPr>
            <w:r w:rsidRPr="00D97337">
              <w:rPr>
                <w:rFonts w:ascii="Times New Roman" w:hAnsi="Times New Roman"/>
              </w:rPr>
              <w:t>e.g., NR MCS</w:t>
            </w:r>
          </w:p>
        </w:tc>
      </w:tr>
      <w:tr w:rsidR="00C67C25" w14:paraId="5219C0EF" w14:textId="77777777" w:rsidTr="002A2251">
        <w:trPr>
          <w:jc w:val="center"/>
        </w:trPr>
        <w:tc>
          <w:tcPr>
            <w:tcW w:w="2965" w:type="dxa"/>
            <w:vAlign w:val="center"/>
          </w:tcPr>
          <w:p w14:paraId="4B5DA7F0" w14:textId="1B57B8AC" w:rsidR="00C67C25" w:rsidRPr="00917746" w:rsidRDefault="00C67C25" w:rsidP="00C67C25">
            <w:pPr>
              <w:pStyle w:val="TAL"/>
              <w:keepNext w:val="0"/>
              <w:widowControl w:val="0"/>
              <w:rPr>
                <w:rFonts w:ascii="Times New Roman" w:hAnsi="Times New Roman" w:cs="Times New Roman"/>
                <w:sz w:val="18"/>
                <w:szCs w:val="18"/>
              </w:rPr>
            </w:pPr>
            <w:r w:rsidRPr="00917746">
              <w:rPr>
                <w:rFonts w:ascii="Times New Roman" w:hAnsi="Times New Roman" w:cs="Times New Roman"/>
                <w:sz w:val="18"/>
                <w:szCs w:val="18"/>
              </w:rPr>
              <w:t>Performance Metric</w:t>
            </w:r>
          </w:p>
        </w:tc>
        <w:tc>
          <w:tcPr>
            <w:tcW w:w="3420" w:type="dxa"/>
          </w:tcPr>
          <w:p w14:paraId="63007C53" w14:textId="77777777" w:rsidR="00C67C25" w:rsidRPr="00917746" w:rsidRDefault="00C67C25" w:rsidP="00C67C25">
            <w:pPr>
              <w:pStyle w:val="TAC"/>
              <w:keepNext w:val="0"/>
              <w:keepLines w:val="0"/>
              <w:jc w:val="left"/>
              <w:rPr>
                <w:rFonts w:ascii="Times New Roman" w:hAnsi="Times New Roman"/>
              </w:rPr>
            </w:pPr>
          </w:p>
        </w:tc>
        <w:tc>
          <w:tcPr>
            <w:tcW w:w="3330" w:type="dxa"/>
          </w:tcPr>
          <w:p w14:paraId="24AE69B3" w14:textId="528D0423" w:rsidR="00C67C25" w:rsidRPr="00D97337" w:rsidRDefault="00970E18" w:rsidP="00C67C25">
            <w:pPr>
              <w:pStyle w:val="TAC"/>
              <w:keepNext w:val="0"/>
              <w:keepLines w:val="0"/>
              <w:jc w:val="left"/>
              <w:rPr>
                <w:rFonts w:ascii="Times New Roman" w:hAnsi="Times New Roman"/>
              </w:rPr>
            </w:pPr>
            <w:r w:rsidRPr="00D97337">
              <w:rPr>
                <w:rFonts w:ascii="Times New Roman" w:hAnsi="Times New Roman"/>
              </w:rPr>
              <w:t xml:space="preserve">e.g., </w:t>
            </w:r>
            <w:r w:rsidR="00EB4A46" w:rsidRPr="00D97337">
              <w:rPr>
                <w:rFonts w:ascii="Times New Roman" w:hAnsi="Times New Roman"/>
              </w:rPr>
              <w:t xml:space="preserve">Top-1/K </w:t>
            </w:r>
            <w:r w:rsidR="00E060CB" w:rsidRPr="00D97337">
              <w:rPr>
                <w:rFonts w:ascii="Times New Roman" w:hAnsi="Times New Roman"/>
              </w:rPr>
              <w:t xml:space="preserve">beam </w:t>
            </w:r>
            <w:r w:rsidR="00EB4A46" w:rsidRPr="00D97337">
              <w:rPr>
                <w:rFonts w:ascii="Times New Roman" w:hAnsi="Times New Roman"/>
              </w:rPr>
              <w:t xml:space="preserve">prediction accuracy, </w:t>
            </w:r>
            <w:r w:rsidRPr="00D97337">
              <w:rPr>
                <w:rFonts w:ascii="Times New Roman" w:hAnsi="Times New Roman"/>
              </w:rPr>
              <w:t xml:space="preserve">BLER or </w:t>
            </w:r>
            <w:r w:rsidR="008D1129" w:rsidRPr="00D97337">
              <w:rPr>
                <w:rFonts w:ascii="Times New Roman" w:hAnsi="Times New Roman"/>
              </w:rPr>
              <w:t>Spectrum Efficiency (SE)</w:t>
            </w:r>
          </w:p>
        </w:tc>
      </w:tr>
    </w:tbl>
    <w:p w14:paraId="7EED99F0" w14:textId="7C8709F9" w:rsidR="00692BCB" w:rsidRDefault="005D0FAB" w:rsidP="00692BCB">
      <w:pPr>
        <w:pStyle w:val="Caption"/>
        <w:spacing w:before="240"/>
        <w:jc w:val="center"/>
      </w:pPr>
      <w:r w:rsidRPr="00284566">
        <w:t xml:space="preserve">  </w:t>
      </w:r>
      <w:r w:rsidR="00692BCB">
        <w:t>Table 5.2 Companies’ input on link-level evaluation of 6GR beam management</w:t>
      </w:r>
    </w:p>
    <w:tbl>
      <w:tblPr>
        <w:tblStyle w:val="TableGrid"/>
        <w:tblW w:w="9985" w:type="dxa"/>
        <w:tblLook w:val="04A0" w:firstRow="1" w:lastRow="0" w:firstColumn="1" w:lastColumn="0" w:noHBand="0" w:noVBand="1"/>
      </w:tblPr>
      <w:tblGrid>
        <w:gridCol w:w="1506"/>
        <w:gridCol w:w="8479"/>
      </w:tblGrid>
      <w:tr w:rsidR="00692BCB" w14:paraId="595E998F" w14:textId="77777777" w:rsidTr="005D0AF4">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3795D4" w14:textId="77777777" w:rsidR="00692BCB" w:rsidRDefault="00692BCB" w:rsidP="005D0AF4">
            <w:pPr>
              <w:snapToGrid w:val="0"/>
              <w:rPr>
                <w:rFonts w:eastAsia="宋体" w:cs="Times New Roman"/>
                <w:b/>
                <w:sz w:val="18"/>
                <w:szCs w:val="18"/>
                <w:lang w:eastAsia="en-US"/>
              </w:rPr>
            </w:pPr>
            <w:r>
              <w:rPr>
                <w:rFonts w:cs="Times New Roman"/>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7BD9C7" w14:textId="77777777" w:rsidR="00692BCB" w:rsidRDefault="00692BCB" w:rsidP="005D0AF4">
            <w:pPr>
              <w:snapToGrid w:val="0"/>
              <w:rPr>
                <w:rFonts w:cs="Times New Roman"/>
                <w:b/>
                <w:sz w:val="18"/>
                <w:szCs w:val="18"/>
                <w:lang w:eastAsia="zh-CN"/>
              </w:rPr>
            </w:pPr>
            <w:r>
              <w:rPr>
                <w:rFonts w:cs="Times New Roman"/>
                <w:b/>
                <w:sz w:val="18"/>
                <w:szCs w:val="18"/>
                <w:lang w:eastAsia="zh-CN"/>
              </w:rPr>
              <w:t>Input</w:t>
            </w:r>
          </w:p>
        </w:tc>
      </w:tr>
      <w:tr w:rsidR="00B020B4" w14:paraId="1262DD43" w14:textId="77777777" w:rsidTr="005D0AF4">
        <w:trPr>
          <w:trHeight w:val="215"/>
        </w:trPr>
        <w:tc>
          <w:tcPr>
            <w:tcW w:w="1506" w:type="dxa"/>
            <w:tcBorders>
              <w:top w:val="single" w:sz="4" w:space="0" w:color="auto"/>
              <w:left w:val="single" w:sz="4" w:space="0" w:color="auto"/>
              <w:bottom w:val="single" w:sz="4" w:space="0" w:color="auto"/>
              <w:right w:val="single" w:sz="4" w:space="0" w:color="auto"/>
            </w:tcBorders>
          </w:tcPr>
          <w:p w14:paraId="1D35DCF1" w14:textId="489B8154" w:rsidR="00B020B4" w:rsidRDefault="00B020B4" w:rsidP="00B020B4">
            <w:pPr>
              <w:snapToGrid w:val="0"/>
              <w:rPr>
                <w:rFonts w:cs="Times New Roman"/>
                <w:color w:val="0000FF"/>
                <w:sz w:val="18"/>
                <w:szCs w:val="18"/>
              </w:rPr>
            </w:pPr>
            <w:r>
              <w:rPr>
                <w:rFonts w:cs="Times New Roman" w:hint="eastAsia"/>
                <w:color w:val="0000FF"/>
                <w:sz w:val="18"/>
                <w:szCs w:val="18"/>
              </w:rPr>
              <w:t>M</w:t>
            </w:r>
            <w:r>
              <w:rPr>
                <w:rFonts w:cs="Times New Roman"/>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4944CE1E" w14:textId="52B40EC3" w:rsidR="00B020B4" w:rsidRPr="000142A8" w:rsidRDefault="00B020B4" w:rsidP="00B020B4">
            <w:pPr>
              <w:suppressAutoHyphens/>
              <w:overflowPunct w:val="0"/>
              <w:autoSpaceDE w:val="0"/>
              <w:autoSpaceDN w:val="0"/>
              <w:adjustRightInd w:val="0"/>
              <w:contextualSpacing/>
              <w:jc w:val="both"/>
              <w:textAlignment w:val="baseline"/>
              <w:rPr>
                <w:rFonts w:eastAsia="PMingLiU"/>
                <w:color w:val="0000FF"/>
                <w:sz w:val="18"/>
                <w:szCs w:val="18"/>
                <w:lang w:eastAsia="zh-TW"/>
              </w:rPr>
            </w:pPr>
            <w:r w:rsidRPr="000142A8">
              <w:rPr>
                <w:rFonts w:eastAsia="PMingLiU" w:hint="eastAsia"/>
                <w:color w:val="0000FF"/>
                <w:sz w:val="18"/>
                <w:szCs w:val="18"/>
                <w:lang w:eastAsia="zh-TW"/>
              </w:rPr>
              <w:t>P</w:t>
            </w:r>
            <w:r w:rsidRPr="000142A8">
              <w:rPr>
                <w:rFonts w:eastAsia="PMingLiU"/>
                <w:color w:val="0000FF"/>
                <w:sz w:val="18"/>
                <w:szCs w:val="18"/>
                <w:lang w:eastAsia="zh-TW"/>
              </w:rPr>
              <w:t xml:space="preserve">lease input your views on template for </w:t>
            </w:r>
            <w:r w:rsidR="0091008B">
              <w:rPr>
                <w:rFonts w:eastAsia="PMingLiU"/>
                <w:color w:val="0000FF"/>
                <w:sz w:val="18"/>
                <w:szCs w:val="18"/>
                <w:lang w:eastAsia="zh-TW"/>
              </w:rPr>
              <w:t>link</w:t>
            </w:r>
            <w:r w:rsidRPr="000142A8">
              <w:rPr>
                <w:rFonts w:eastAsia="PMingLiU"/>
                <w:color w:val="0000FF"/>
                <w:sz w:val="18"/>
                <w:szCs w:val="18"/>
                <w:lang w:eastAsia="zh-TW"/>
              </w:rPr>
              <w:t>-level evaluation of 6GR beam management</w:t>
            </w:r>
            <w:r w:rsidR="0068121D">
              <w:rPr>
                <w:rFonts w:eastAsia="PMingLiU"/>
                <w:color w:val="0000FF"/>
                <w:sz w:val="18"/>
                <w:szCs w:val="18"/>
                <w:lang w:eastAsia="zh-TW"/>
              </w:rPr>
              <w:t xml:space="preserve"> (e.g., for evaluating QCL-related aspects</w:t>
            </w:r>
            <w:r w:rsidR="00A758AE">
              <w:rPr>
                <w:rFonts w:eastAsia="PMingLiU"/>
                <w:color w:val="0000FF"/>
                <w:sz w:val="18"/>
                <w:szCs w:val="18"/>
                <w:lang w:eastAsia="zh-TW"/>
              </w:rPr>
              <w:t>, beam measurement and reporting</w:t>
            </w:r>
            <w:r w:rsidR="003211E7">
              <w:rPr>
                <w:rFonts w:eastAsia="PMingLiU"/>
                <w:color w:val="0000FF"/>
                <w:sz w:val="18"/>
                <w:szCs w:val="18"/>
                <w:lang w:eastAsia="zh-TW"/>
              </w:rPr>
              <w:t xml:space="preserve"> (AI/non-AI)</w:t>
            </w:r>
            <w:r w:rsidR="00F57756">
              <w:rPr>
                <w:rFonts w:eastAsia="PMingLiU"/>
                <w:color w:val="0000FF"/>
                <w:sz w:val="18"/>
                <w:szCs w:val="18"/>
                <w:lang w:eastAsia="zh-TW"/>
              </w:rPr>
              <w:t>, etc.</w:t>
            </w:r>
            <w:r w:rsidR="0068121D">
              <w:rPr>
                <w:rFonts w:eastAsia="PMingLiU"/>
                <w:color w:val="0000FF"/>
                <w:sz w:val="18"/>
                <w:szCs w:val="18"/>
                <w:lang w:eastAsia="zh-TW"/>
              </w:rPr>
              <w:t>)</w:t>
            </w:r>
          </w:p>
          <w:p w14:paraId="3669C2CC" w14:textId="6FA43AA6" w:rsidR="00B020B4" w:rsidRPr="00FA41FB" w:rsidRDefault="00B020B4" w:rsidP="00D341DE">
            <w:pPr>
              <w:pStyle w:val="ListParagraph"/>
              <w:numPr>
                <w:ilvl w:val="0"/>
                <w:numId w:val="14"/>
              </w:numPr>
              <w:suppressAutoHyphens/>
              <w:overflowPunct w:val="0"/>
              <w:autoSpaceDE w:val="0"/>
              <w:autoSpaceDN w:val="0"/>
              <w:adjustRightInd w:val="0"/>
              <w:spacing w:after="0" w:line="240" w:lineRule="auto"/>
              <w:ind w:left="170" w:hanging="170"/>
              <w:contextualSpacing/>
              <w:jc w:val="both"/>
              <w:textAlignment w:val="baseline"/>
              <w:rPr>
                <w:rFonts w:eastAsia="PMingLiU"/>
                <w:color w:val="0000FF"/>
                <w:sz w:val="18"/>
                <w:szCs w:val="18"/>
                <w:lang w:eastAsia="zh-TW"/>
              </w:rPr>
            </w:pPr>
            <w:r>
              <w:rPr>
                <w:rFonts w:eastAsia="PMingLiU"/>
                <w:color w:val="0000FF"/>
                <w:sz w:val="18"/>
                <w:szCs w:val="18"/>
                <w:lang w:eastAsia="zh-TW"/>
              </w:rPr>
              <w:t xml:space="preserve">Note: in this round, we only focus on the first column of </w:t>
            </w:r>
            <w:r w:rsidRPr="000142A8">
              <w:rPr>
                <w:rFonts w:eastAsia="PMingLiU"/>
                <w:color w:val="0000FF"/>
                <w:sz w:val="18"/>
                <w:szCs w:val="18"/>
                <w:lang w:eastAsia="zh-TW"/>
              </w:rPr>
              <w:t>first column on which ‘transmission parameters</w:t>
            </w:r>
            <w:r>
              <w:rPr>
                <w:rFonts w:eastAsia="PMingLiU"/>
                <w:color w:val="0000FF"/>
                <w:sz w:val="18"/>
                <w:szCs w:val="18"/>
                <w:lang w:eastAsia="zh-TW"/>
              </w:rPr>
              <w:t xml:space="preserve"> or </w:t>
            </w:r>
            <w:r w:rsidRPr="000142A8">
              <w:rPr>
                <w:rFonts w:eastAsia="PMingLiU"/>
                <w:color w:val="0000FF"/>
                <w:sz w:val="18"/>
                <w:szCs w:val="18"/>
                <w:lang w:eastAsia="zh-TW"/>
              </w:rPr>
              <w:t xml:space="preserve">attributes’ should be provided in the </w:t>
            </w:r>
            <w:r>
              <w:rPr>
                <w:rFonts w:eastAsia="PMingLiU"/>
                <w:color w:val="0000FF"/>
                <w:sz w:val="18"/>
                <w:szCs w:val="18"/>
                <w:lang w:eastAsia="zh-TW"/>
              </w:rPr>
              <w:t>corresponding</w:t>
            </w:r>
            <w:r w:rsidRPr="000142A8">
              <w:rPr>
                <w:rFonts w:eastAsia="PMingLiU"/>
                <w:color w:val="0000FF"/>
                <w:sz w:val="18"/>
                <w:szCs w:val="18"/>
                <w:lang w:eastAsia="zh-TW"/>
              </w:rPr>
              <w:t xml:space="preserve"> table</w:t>
            </w:r>
            <w:r>
              <w:rPr>
                <w:rFonts w:eastAsia="PMingLiU"/>
                <w:color w:val="0000FF"/>
                <w:sz w:val="18"/>
                <w:szCs w:val="18"/>
                <w:lang w:eastAsia="zh-TW"/>
              </w:rPr>
              <w:t>.</w:t>
            </w:r>
          </w:p>
        </w:tc>
      </w:tr>
      <w:tr w:rsidR="00692BCB" w14:paraId="627639E6" w14:textId="77777777" w:rsidTr="005D0AF4">
        <w:trPr>
          <w:trHeight w:val="215"/>
        </w:trPr>
        <w:tc>
          <w:tcPr>
            <w:tcW w:w="1506" w:type="dxa"/>
            <w:tcBorders>
              <w:top w:val="single" w:sz="4" w:space="0" w:color="auto"/>
              <w:left w:val="single" w:sz="4" w:space="0" w:color="auto"/>
              <w:bottom w:val="single" w:sz="4" w:space="0" w:color="auto"/>
              <w:right w:val="single" w:sz="4" w:space="0" w:color="auto"/>
            </w:tcBorders>
          </w:tcPr>
          <w:p w14:paraId="75CEFBF3" w14:textId="77777777" w:rsidR="00692BCB" w:rsidRDefault="00692BCB" w:rsidP="005D0AF4">
            <w:pPr>
              <w:snapToGrid w:val="0"/>
              <w:rPr>
                <w:rFonts w:cs="Times New Roman"/>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20A4845A" w14:textId="77777777" w:rsidR="00692BCB" w:rsidRDefault="00692BCB" w:rsidP="005D0AF4">
            <w:pPr>
              <w:overflowPunct w:val="0"/>
              <w:autoSpaceDE w:val="0"/>
              <w:autoSpaceDN w:val="0"/>
              <w:adjustRightInd w:val="0"/>
              <w:textAlignment w:val="baseline"/>
              <w:rPr>
                <w:rFonts w:cs="Times New Roman"/>
                <w:color w:val="000000" w:themeColor="text1"/>
                <w:sz w:val="18"/>
                <w:szCs w:val="18"/>
              </w:rPr>
            </w:pPr>
          </w:p>
        </w:tc>
      </w:tr>
      <w:tr w:rsidR="00692BCB" w14:paraId="2B752B57" w14:textId="77777777" w:rsidTr="005D0AF4">
        <w:trPr>
          <w:trHeight w:val="215"/>
        </w:trPr>
        <w:tc>
          <w:tcPr>
            <w:tcW w:w="1506" w:type="dxa"/>
            <w:tcBorders>
              <w:top w:val="single" w:sz="4" w:space="0" w:color="auto"/>
              <w:left w:val="single" w:sz="4" w:space="0" w:color="auto"/>
              <w:bottom w:val="single" w:sz="4" w:space="0" w:color="auto"/>
              <w:right w:val="single" w:sz="4" w:space="0" w:color="auto"/>
            </w:tcBorders>
          </w:tcPr>
          <w:p w14:paraId="6C981826" w14:textId="77777777" w:rsidR="00692BCB" w:rsidRDefault="00692BCB" w:rsidP="005D0AF4">
            <w:pPr>
              <w:snapToGrid w:val="0"/>
              <w:rPr>
                <w:rFonts w:cs="Times New Roman"/>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21E363B7" w14:textId="77777777" w:rsidR="00692BCB" w:rsidRDefault="00692BCB" w:rsidP="005D0AF4">
            <w:pPr>
              <w:jc w:val="both"/>
              <w:rPr>
                <w:rFonts w:cs="Times New Roman"/>
                <w:color w:val="000000" w:themeColor="text1"/>
                <w:sz w:val="18"/>
                <w:szCs w:val="18"/>
                <w:lang w:eastAsia="zh-CN"/>
              </w:rPr>
            </w:pPr>
          </w:p>
        </w:tc>
      </w:tr>
      <w:tr w:rsidR="00692BCB" w14:paraId="126A4D8A" w14:textId="77777777" w:rsidTr="005D0AF4">
        <w:trPr>
          <w:trHeight w:val="215"/>
        </w:trPr>
        <w:tc>
          <w:tcPr>
            <w:tcW w:w="1506" w:type="dxa"/>
            <w:tcBorders>
              <w:top w:val="single" w:sz="4" w:space="0" w:color="auto"/>
              <w:left w:val="single" w:sz="4" w:space="0" w:color="auto"/>
              <w:bottom w:val="single" w:sz="4" w:space="0" w:color="auto"/>
              <w:right w:val="single" w:sz="4" w:space="0" w:color="auto"/>
            </w:tcBorders>
          </w:tcPr>
          <w:p w14:paraId="490C6380" w14:textId="77777777" w:rsidR="00692BCB" w:rsidRDefault="00692BCB" w:rsidP="005D0AF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B51F67F" w14:textId="77777777" w:rsidR="00692BCB" w:rsidRDefault="00692BCB" w:rsidP="005D0AF4">
            <w:pPr>
              <w:jc w:val="both"/>
              <w:rPr>
                <w:color w:val="000000" w:themeColor="text1"/>
                <w:sz w:val="18"/>
                <w:szCs w:val="18"/>
                <w:lang w:eastAsia="zh-CN"/>
              </w:rPr>
            </w:pPr>
          </w:p>
        </w:tc>
      </w:tr>
      <w:tr w:rsidR="00692BCB" w14:paraId="7C3E802E" w14:textId="77777777" w:rsidTr="005D0AF4">
        <w:trPr>
          <w:trHeight w:val="215"/>
        </w:trPr>
        <w:tc>
          <w:tcPr>
            <w:tcW w:w="1506" w:type="dxa"/>
            <w:tcBorders>
              <w:top w:val="single" w:sz="4" w:space="0" w:color="auto"/>
              <w:left w:val="single" w:sz="4" w:space="0" w:color="auto"/>
              <w:bottom w:val="single" w:sz="4" w:space="0" w:color="auto"/>
              <w:right w:val="single" w:sz="4" w:space="0" w:color="auto"/>
            </w:tcBorders>
          </w:tcPr>
          <w:p w14:paraId="132D7416" w14:textId="77777777" w:rsidR="00692BCB" w:rsidRDefault="00692BCB" w:rsidP="005D0AF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51CB385F" w14:textId="77777777" w:rsidR="00692BCB" w:rsidRDefault="00692BCB" w:rsidP="005D0AF4">
            <w:pPr>
              <w:jc w:val="both"/>
              <w:rPr>
                <w:color w:val="000000" w:themeColor="text1"/>
                <w:sz w:val="18"/>
                <w:szCs w:val="18"/>
                <w:lang w:eastAsia="zh-CN"/>
              </w:rPr>
            </w:pPr>
          </w:p>
        </w:tc>
      </w:tr>
      <w:tr w:rsidR="00692BCB" w14:paraId="46BC439E" w14:textId="77777777" w:rsidTr="005D0AF4">
        <w:trPr>
          <w:trHeight w:val="215"/>
        </w:trPr>
        <w:tc>
          <w:tcPr>
            <w:tcW w:w="1506" w:type="dxa"/>
            <w:tcBorders>
              <w:top w:val="single" w:sz="4" w:space="0" w:color="auto"/>
              <w:left w:val="single" w:sz="4" w:space="0" w:color="auto"/>
              <w:bottom w:val="single" w:sz="4" w:space="0" w:color="auto"/>
              <w:right w:val="single" w:sz="4" w:space="0" w:color="auto"/>
            </w:tcBorders>
          </w:tcPr>
          <w:p w14:paraId="04C86597" w14:textId="77777777" w:rsidR="00692BCB" w:rsidRDefault="00692BCB" w:rsidP="005D0AF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6EE1585" w14:textId="77777777" w:rsidR="00692BCB" w:rsidRDefault="00692BCB" w:rsidP="005D0AF4">
            <w:pPr>
              <w:jc w:val="both"/>
              <w:rPr>
                <w:color w:val="000000" w:themeColor="text1"/>
                <w:sz w:val="18"/>
                <w:szCs w:val="18"/>
                <w:lang w:eastAsia="zh-CN"/>
              </w:rPr>
            </w:pPr>
          </w:p>
        </w:tc>
      </w:tr>
      <w:tr w:rsidR="00692BCB" w14:paraId="01A193CD" w14:textId="77777777" w:rsidTr="005D0AF4">
        <w:trPr>
          <w:trHeight w:val="215"/>
        </w:trPr>
        <w:tc>
          <w:tcPr>
            <w:tcW w:w="1506" w:type="dxa"/>
            <w:tcBorders>
              <w:top w:val="single" w:sz="4" w:space="0" w:color="auto"/>
              <w:left w:val="single" w:sz="4" w:space="0" w:color="auto"/>
              <w:bottom w:val="single" w:sz="4" w:space="0" w:color="auto"/>
              <w:right w:val="single" w:sz="4" w:space="0" w:color="auto"/>
            </w:tcBorders>
          </w:tcPr>
          <w:p w14:paraId="3F7AD5FF" w14:textId="77777777" w:rsidR="00692BCB" w:rsidRDefault="00692BCB" w:rsidP="005D0AF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66706A0E" w14:textId="77777777" w:rsidR="00692BCB" w:rsidRDefault="00692BCB" w:rsidP="005D0AF4">
            <w:pPr>
              <w:jc w:val="both"/>
              <w:rPr>
                <w:color w:val="000000" w:themeColor="text1"/>
                <w:sz w:val="18"/>
                <w:szCs w:val="18"/>
                <w:lang w:eastAsia="zh-CN"/>
              </w:rPr>
            </w:pPr>
          </w:p>
        </w:tc>
      </w:tr>
      <w:tr w:rsidR="00692BCB" w14:paraId="4BD5CB45" w14:textId="77777777" w:rsidTr="005D0AF4">
        <w:trPr>
          <w:trHeight w:val="215"/>
        </w:trPr>
        <w:tc>
          <w:tcPr>
            <w:tcW w:w="1506" w:type="dxa"/>
            <w:tcBorders>
              <w:top w:val="single" w:sz="4" w:space="0" w:color="auto"/>
              <w:left w:val="single" w:sz="4" w:space="0" w:color="auto"/>
              <w:bottom w:val="single" w:sz="4" w:space="0" w:color="auto"/>
              <w:right w:val="single" w:sz="4" w:space="0" w:color="auto"/>
            </w:tcBorders>
          </w:tcPr>
          <w:p w14:paraId="2EAFC47D" w14:textId="77777777" w:rsidR="00692BCB" w:rsidRPr="002C2345" w:rsidRDefault="00692BCB" w:rsidP="005D0AF4">
            <w:pPr>
              <w:snapToGrid w:val="0"/>
              <w:rPr>
                <w:rFonts w:eastAsia="PMingLiU" w:cs="Times New Roman"/>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2811BEE9" w14:textId="77777777" w:rsidR="00692BCB" w:rsidRDefault="00692BCB" w:rsidP="005D0AF4">
            <w:pPr>
              <w:overflowPunct w:val="0"/>
              <w:autoSpaceDE w:val="0"/>
              <w:autoSpaceDN w:val="0"/>
              <w:adjustRightInd w:val="0"/>
              <w:textAlignment w:val="baseline"/>
              <w:rPr>
                <w:rFonts w:cs="Times New Roman"/>
                <w:color w:val="000000" w:themeColor="text1"/>
                <w:sz w:val="18"/>
                <w:szCs w:val="18"/>
              </w:rPr>
            </w:pPr>
          </w:p>
        </w:tc>
      </w:tr>
    </w:tbl>
    <w:p w14:paraId="5FB537F4" w14:textId="19AC79C2" w:rsidR="005D0FAB" w:rsidRPr="00284566" w:rsidRDefault="005D0FAB" w:rsidP="00284566">
      <w:pPr>
        <w:snapToGrid w:val="0"/>
        <w:spacing w:line="288" w:lineRule="auto"/>
        <w:jc w:val="both"/>
        <w:rPr>
          <w:sz w:val="20"/>
          <w:szCs w:val="20"/>
        </w:rPr>
      </w:pPr>
    </w:p>
    <w:p w14:paraId="46CBF0F2" w14:textId="49C83D19" w:rsidR="0086214C" w:rsidRDefault="0086214C" w:rsidP="0086214C">
      <w:pPr>
        <w:pStyle w:val="Caption"/>
        <w:spacing w:before="240"/>
        <w:jc w:val="center"/>
      </w:pPr>
      <w:r w:rsidRPr="0086214C">
        <w:t xml:space="preserve">Table </w:t>
      </w:r>
      <w:r>
        <w:t>5</w:t>
      </w:r>
      <w:r w:rsidRPr="0086214C">
        <w:t>.</w:t>
      </w:r>
      <w:r w:rsidR="00692BCB">
        <w:t xml:space="preserve">3 </w:t>
      </w:r>
      <w:r>
        <w:t xml:space="preserve">Template for system-level evaluation of </w:t>
      </w:r>
      <w:r w:rsidR="00692BCB">
        <w:t xml:space="preserve">6GR </w:t>
      </w:r>
      <w:r>
        <w:t>beam management</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600"/>
        <w:gridCol w:w="3420"/>
      </w:tblGrid>
      <w:tr w:rsidR="006333EE" w14:paraId="716B1DD4" w14:textId="6672BF77" w:rsidTr="00552D85">
        <w:trPr>
          <w:jc w:val="center"/>
        </w:trPr>
        <w:tc>
          <w:tcPr>
            <w:tcW w:w="2965" w:type="dxa"/>
            <w:shd w:val="clear" w:color="auto" w:fill="D9D9D9"/>
          </w:tcPr>
          <w:p w14:paraId="653C95A5" w14:textId="77777777" w:rsidR="006333EE" w:rsidRPr="00A45619" w:rsidRDefault="006333EE" w:rsidP="002E730D">
            <w:pPr>
              <w:pStyle w:val="TAH"/>
              <w:keepNext w:val="0"/>
              <w:widowControl w:val="0"/>
              <w:jc w:val="left"/>
              <w:rPr>
                <w:rFonts w:ascii="Times New Roman" w:hAnsi="Times New Roman" w:cs="Times New Roman"/>
                <w:sz w:val="18"/>
                <w:szCs w:val="18"/>
              </w:rPr>
            </w:pPr>
            <w:r w:rsidRPr="00A45619">
              <w:rPr>
                <w:rFonts w:ascii="Times New Roman" w:hAnsi="Times New Roman" w:cs="Times New Roman"/>
                <w:sz w:val="18"/>
                <w:szCs w:val="18"/>
              </w:rPr>
              <w:lastRenderedPageBreak/>
              <w:t>Parameter</w:t>
            </w:r>
          </w:p>
        </w:tc>
        <w:tc>
          <w:tcPr>
            <w:tcW w:w="3600" w:type="dxa"/>
            <w:shd w:val="clear" w:color="auto" w:fill="D9D9D9"/>
          </w:tcPr>
          <w:p w14:paraId="6045D0E0" w14:textId="77777777" w:rsidR="006333EE" w:rsidRPr="00A45619" w:rsidRDefault="006333EE" w:rsidP="002E730D">
            <w:pPr>
              <w:pStyle w:val="TAH"/>
              <w:keepNext w:val="0"/>
              <w:widowControl w:val="0"/>
              <w:jc w:val="left"/>
              <w:rPr>
                <w:rFonts w:ascii="Times New Roman" w:hAnsi="Times New Roman" w:cs="Times New Roman"/>
                <w:sz w:val="18"/>
                <w:szCs w:val="18"/>
              </w:rPr>
            </w:pPr>
            <w:r w:rsidRPr="00A45619">
              <w:rPr>
                <w:rFonts w:ascii="Times New Roman" w:hAnsi="Times New Roman" w:cs="Times New Roman"/>
                <w:sz w:val="18"/>
                <w:szCs w:val="18"/>
              </w:rPr>
              <w:t>Value</w:t>
            </w:r>
          </w:p>
        </w:tc>
        <w:tc>
          <w:tcPr>
            <w:tcW w:w="3420" w:type="dxa"/>
            <w:shd w:val="clear" w:color="auto" w:fill="D9D9D9"/>
          </w:tcPr>
          <w:p w14:paraId="5B2830DD" w14:textId="7750F48A" w:rsidR="006333EE" w:rsidRPr="00A45619" w:rsidRDefault="006333EE" w:rsidP="002E730D">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Note</w:t>
            </w:r>
            <w:r w:rsidR="00084FFF">
              <w:rPr>
                <w:rFonts w:ascii="Times New Roman" w:hAnsi="Times New Roman" w:cs="Times New Roman"/>
                <w:sz w:val="18"/>
                <w:szCs w:val="18"/>
              </w:rPr>
              <w:t xml:space="preserve"> (examples</w:t>
            </w:r>
            <w:r w:rsidR="00552D85">
              <w:rPr>
                <w:rFonts w:ascii="Times New Roman" w:hAnsi="Times New Roman" w:cs="Times New Roman"/>
                <w:sz w:val="18"/>
                <w:szCs w:val="18"/>
              </w:rPr>
              <w:t xml:space="preserve"> for interpretation only</w:t>
            </w:r>
            <w:r w:rsidR="00084FFF">
              <w:rPr>
                <w:rFonts w:ascii="Times New Roman" w:hAnsi="Times New Roman" w:cs="Times New Roman"/>
                <w:sz w:val="18"/>
                <w:szCs w:val="18"/>
              </w:rPr>
              <w:t>)</w:t>
            </w:r>
          </w:p>
        </w:tc>
      </w:tr>
      <w:tr w:rsidR="006333EE" w14:paraId="3794D95A" w14:textId="2FE7790F" w:rsidTr="00552D85">
        <w:trPr>
          <w:jc w:val="center"/>
        </w:trPr>
        <w:tc>
          <w:tcPr>
            <w:tcW w:w="2965" w:type="dxa"/>
          </w:tcPr>
          <w:p w14:paraId="356442E8" w14:textId="28D50324" w:rsidR="006333EE" w:rsidRPr="00A45619" w:rsidRDefault="0094324A" w:rsidP="002E730D">
            <w:pPr>
              <w:pStyle w:val="TAL"/>
              <w:keepNext w:val="0"/>
              <w:widowControl w:val="0"/>
              <w:rPr>
                <w:rFonts w:ascii="Times New Roman" w:hAnsi="Times New Roman" w:cs="Times New Roman"/>
                <w:sz w:val="18"/>
                <w:szCs w:val="18"/>
              </w:rPr>
            </w:pPr>
            <w:r>
              <w:rPr>
                <w:rFonts w:ascii="Times New Roman" w:hAnsi="Times New Roman" w:cs="Times New Roman"/>
                <w:sz w:val="18"/>
                <w:szCs w:val="18"/>
              </w:rPr>
              <w:t>Scenario</w:t>
            </w:r>
            <w:r w:rsidR="00871290">
              <w:rPr>
                <w:rFonts w:ascii="Times New Roman" w:hAnsi="Times New Roman" w:cs="Times New Roman"/>
                <w:sz w:val="18"/>
                <w:szCs w:val="18"/>
              </w:rPr>
              <w:t xml:space="preserve"> (Carrier frequency)</w:t>
            </w:r>
          </w:p>
        </w:tc>
        <w:tc>
          <w:tcPr>
            <w:tcW w:w="3600" w:type="dxa"/>
          </w:tcPr>
          <w:p w14:paraId="62677F8B" w14:textId="2593C2DF" w:rsidR="006333EE" w:rsidRPr="00A45619" w:rsidRDefault="006333EE" w:rsidP="002E730D">
            <w:pPr>
              <w:pStyle w:val="TAC"/>
              <w:keepNext w:val="0"/>
              <w:keepLines w:val="0"/>
              <w:jc w:val="left"/>
              <w:rPr>
                <w:rFonts w:ascii="Times New Roman" w:hAnsi="Times New Roman"/>
              </w:rPr>
            </w:pPr>
          </w:p>
        </w:tc>
        <w:tc>
          <w:tcPr>
            <w:tcW w:w="3420" w:type="dxa"/>
          </w:tcPr>
          <w:p w14:paraId="5E1C0811" w14:textId="77D7EEC0" w:rsidR="006333EE" w:rsidRPr="00A45619" w:rsidRDefault="001718BA" w:rsidP="002E730D">
            <w:pPr>
              <w:pStyle w:val="TAC"/>
              <w:keepNext w:val="0"/>
              <w:keepLines w:val="0"/>
              <w:jc w:val="left"/>
              <w:rPr>
                <w:rFonts w:ascii="Times New Roman" w:hAnsi="Times New Roman"/>
              </w:rPr>
            </w:pPr>
            <w:r>
              <w:rPr>
                <w:rFonts w:ascii="Times New Roman" w:hAnsi="Times New Roman"/>
              </w:rPr>
              <w:t xml:space="preserve">e.g., </w:t>
            </w:r>
            <w:r w:rsidR="00F24D8E">
              <w:rPr>
                <w:rFonts w:ascii="Times New Roman" w:hAnsi="Times New Roman"/>
              </w:rPr>
              <w:t xml:space="preserve">Indoor hotspot, </w:t>
            </w:r>
            <w:r w:rsidR="00871290">
              <w:rPr>
                <w:rFonts w:ascii="Times New Roman" w:hAnsi="Times New Roman"/>
              </w:rPr>
              <w:t>Urban macro, Dense urban</w:t>
            </w:r>
            <w:r w:rsidR="00554382">
              <w:rPr>
                <w:rFonts w:ascii="Times New Roman" w:hAnsi="Times New Roman"/>
              </w:rPr>
              <w:t xml:space="preserve"> (one-layer, and two-layer)</w:t>
            </w:r>
          </w:p>
        </w:tc>
      </w:tr>
      <w:tr w:rsidR="00286354" w14:paraId="1B113F3A" w14:textId="77777777" w:rsidTr="00552D85">
        <w:trPr>
          <w:jc w:val="center"/>
        </w:trPr>
        <w:tc>
          <w:tcPr>
            <w:tcW w:w="2965" w:type="dxa"/>
          </w:tcPr>
          <w:p w14:paraId="146EC562" w14:textId="3CC19DFB" w:rsidR="00286354" w:rsidRDefault="00286354" w:rsidP="002E730D">
            <w:pPr>
              <w:pStyle w:val="TAL"/>
              <w:keepNext w:val="0"/>
              <w:widowControl w:val="0"/>
              <w:rPr>
                <w:rFonts w:ascii="Times New Roman" w:hAnsi="Times New Roman" w:cs="Times New Roman"/>
                <w:sz w:val="18"/>
                <w:szCs w:val="18"/>
              </w:rPr>
            </w:pPr>
            <w:r>
              <w:rPr>
                <w:rFonts w:ascii="Times New Roman" w:hAnsi="Times New Roman" w:cs="Times New Roman"/>
                <w:sz w:val="18"/>
                <w:szCs w:val="18"/>
              </w:rPr>
              <w:t>Mode</w:t>
            </w:r>
          </w:p>
        </w:tc>
        <w:tc>
          <w:tcPr>
            <w:tcW w:w="3600" w:type="dxa"/>
          </w:tcPr>
          <w:p w14:paraId="7896ECE2" w14:textId="77777777" w:rsidR="00286354" w:rsidRPr="00A45619" w:rsidRDefault="00286354" w:rsidP="002E730D">
            <w:pPr>
              <w:pStyle w:val="TAC"/>
              <w:keepNext w:val="0"/>
              <w:keepLines w:val="0"/>
              <w:jc w:val="left"/>
              <w:rPr>
                <w:rFonts w:ascii="Times New Roman" w:hAnsi="Times New Roman"/>
              </w:rPr>
            </w:pPr>
          </w:p>
        </w:tc>
        <w:tc>
          <w:tcPr>
            <w:tcW w:w="3420" w:type="dxa"/>
          </w:tcPr>
          <w:p w14:paraId="510A815A" w14:textId="2625A685" w:rsidR="00286354" w:rsidRDefault="00286354" w:rsidP="002E730D">
            <w:pPr>
              <w:pStyle w:val="TAC"/>
              <w:keepNext w:val="0"/>
              <w:keepLines w:val="0"/>
              <w:jc w:val="left"/>
              <w:rPr>
                <w:rFonts w:ascii="Times New Roman" w:hAnsi="Times New Roman"/>
              </w:rPr>
            </w:pPr>
            <w:r>
              <w:rPr>
                <w:rFonts w:ascii="Times New Roman" w:hAnsi="Times New Roman"/>
              </w:rPr>
              <w:t>DL/UL SU-MIMO/MU-MIMO</w:t>
            </w:r>
          </w:p>
        </w:tc>
      </w:tr>
      <w:tr w:rsidR="006333EE" w14:paraId="226807FA" w14:textId="746E6949" w:rsidTr="00552D85">
        <w:trPr>
          <w:jc w:val="center"/>
        </w:trPr>
        <w:tc>
          <w:tcPr>
            <w:tcW w:w="2965" w:type="dxa"/>
          </w:tcPr>
          <w:p w14:paraId="64633413" w14:textId="4EC02AC8" w:rsidR="006333EE" w:rsidRPr="00A45619" w:rsidRDefault="007F5DC2" w:rsidP="002E730D">
            <w:pPr>
              <w:pStyle w:val="TAL"/>
              <w:keepNext w:val="0"/>
              <w:widowControl w:val="0"/>
              <w:rPr>
                <w:rFonts w:ascii="Times New Roman" w:hAnsi="Times New Roman" w:cs="Times New Roman"/>
                <w:sz w:val="18"/>
                <w:szCs w:val="18"/>
              </w:rPr>
            </w:pPr>
            <w:r>
              <w:rPr>
                <w:rFonts w:ascii="Times New Roman" w:eastAsia="Microsoft YaHei UI" w:hAnsi="Times New Roman" w:cs="Times New Roman"/>
                <w:sz w:val="18"/>
                <w:szCs w:val="18"/>
              </w:rPr>
              <w:t>System BW</w:t>
            </w:r>
          </w:p>
        </w:tc>
        <w:tc>
          <w:tcPr>
            <w:tcW w:w="3600" w:type="dxa"/>
          </w:tcPr>
          <w:p w14:paraId="4CD1A9B3" w14:textId="30A7BA5B" w:rsidR="006333EE" w:rsidRPr="00A45619" w:rsidRDefault="006333EE" w:rsidP="002E730D">
            <w:pPr>
              <w:pStyle w:val="TAC"/>
              <w:keepNext w:val="0"/>
              <w:keepLines w:val="0"/>
              <w:jc w:val="left"/>
              <w:rPr>
                <w:rFonts w:ascii="Times New Roman" w:hAnsi="Times New Roman"/>
              </w:rPr>
            </w:pPr>
          </w:p>
        </w:tc>
        <w:tc>
          <w:tcPr>
            <w:tcW w:w="3420" w:type="dxa"/>
          </w:tcPr>
          <w:p w14:paraId="063FDA03" w14:textId="53206F13" w:rsidR="000D161D" w:rsidRDefault="006C661A" w:rsidP="000D161D">
            <w:pPr>
              <w:pStyle w:val="TAC"/>
              <w:keepNext w:val="0"/>
              <w:keepLines w:val="0"/>
              <w:snapToGrid w:val="0"/>
              <w:spacing w:before="0" w:beforeAutospacing="0"/>
              <w:jc w:val="left"/>
              <w:rPr>
                <w:rFonts w:ascii="Times New Roman" w:hAnsi="Times New Roman"/>
              </w:rPr>
            </w:pPr>
            <w:r>
              <w:rPr>
                <w:rFonts w:ascii="Times New Roman" w:hAnsi="Times New Roman"/>
              </w:rPr>
              <w:t xml:space="preserve">e.g., </w:t>
            </w:r>
            <w:r w:rsidR="000D161D">
              <w:rPr>
                <w:rFonts w:ascii="Times New Roman" w:hAnsi="Times New Roman"/>
              </w:rPr>
              <w:t>4GHz: 20MHz (DL+UL)</w:t>
            </w:r>
          </w:p>
          <w:p w14:paraId="1508FFB2" w14:textId="18CB6461" w:rsidR="000D161D" w:rsidRDefault="000D161D" w:rsidP="000D161D">
            <w:pPr>
              <w:pStyle w:val="TAC"/>
              <w:keepNext w:val="0"/>
              <w:keepLines w:val="0"/>
              <w:snapToGrid w:val="0"/>
              <w:spacing w:before="0" w:beforeAutospacing="0"/>
              <w:jc w:val="left"/>
              <w:rPr>
                <w:rFonts w:ascii="Times New Roman" w:hAnsi="Times New Roman"/>
              </w:rPr>
            </w:pPr>
            <w:r>
              <w:rPr>
                <w:rFonts w:ascii="Times New Roman" w:hAnsi="Times New Roman"/>
              </w:rPr>
              <w:t xml:space="preserve">7GHz: </w:t>
            </w:r>
            <w:r w:rsidR="00871450">
              <w:rPr>
                <w:rFonts w:ascii="Times New Roman" w:hAnsi="Times New Roman"/>
              </w:rPr>
              <w:t>100</w:t>
            </w:r>
            <w:r w:rsidR="00D72DB9">
              <w:rPr>
                <w:rFonts w:ascii="Times New Roman" w:hAnsi="Times New Roman"/>
              </w:rPr>
              <w:t xml:space="preserve"> MHz</w:t>
            </w:r>
            <w:r>
              <w:rPr>
                <w:rFonts w:ascii="Times New Roman" w:hAnsi="Times New Roman"/>
              </w:rPr>
              <w:t xml:space="preserve"> (DL+UL); </w:t>
            </w:r>
          </w:p>
          <w:p w14:paraId="4ACA120D" w14:textId="23BD2A72" w:rsidR="006333EE" w:rsidRPr="00A45619" w:rsidRDefault="000D161D" w:rsidP="000D161D">
            <w:pPr>
              <w:pStyle w:val="TAC"/>
              <w:keepNext w:val="0"/>
              <w:keepLines w:val="0"/>
              <w:snapToGrid w:val="0"/>
              <w:spacing w:before="0" w:beforeAutospacing="0"/>
              <w:jc w:val="left"/>
              <w:rPr>
                <w:rFonts w:ascii="Times New Roman" w:hAnsi="Times New Roman"/>
              </w:rPr>
            </w:pPr>
            <w:r>
              <w:rPr>
                <w:rFonts w:ascii="Times New Roman" w:hAnsi="Times New Roman"/>
              </w:rPr>
              <w:t>30GHz: 100 MHz</w:t>
            </w:r>
          </w:p>
        </w:tc>
      </w:tr>
      <w:tr w:rsidR="00DC711B" w14:paraId="596E9237" w14:textId="77777777" w:rsidTr="00552D85">
        <w:trPr>
          <w:jc w:val="center"/>
        </w:trPr>
        <w:tc>
          <w:tcPr>
            <w:tcW w:w="2965" w:type="dxa"/>
          </w:tcPr>
          <w:p w14:paraId="258570D3" w14:textId="0F4D3E3A" w:rsidR="00DC711B" w:rsidRDefault="009B4311" w:rsidP="002E730D">
            <w:pPr>
              <w:pStyle w:val="TAL"/>
              <w:keepNext w:val="0"/>
              <w:widowControl w:val="0"/>
              <w:rPr>
                <w:rFonts w:ascii="Times New Roman" w:eastAsia="Microsoft YaHei UI" w:hAnsi="Times New Roman" w:cs="Times New Roman"/>
                <w:sz w:val="18"/>
                <w:szCs w:val="18"/>
              </w:rPr>
            </w:pPr>
            <w:r>
              <w:rPr>
                <w:rFonts w:ascii="Times New Roman" w:eastAsia="Microsoft YaHei UI" w:hAnsi="Times New Roman" w:cs="Times New Roman"/>
                <w:sz w:val="18"/>
                <w:szCs w:val="18"/>
              </w:rPr>
              <w:t>Subcarrier spacing for data</w:t>
            </w:r>
          </w:p>
        </w:tc>
        <w:tc>
          <w:tcPr>
            <w:tcW w:w="3600" w:type="dxa"/>
          </w:tcPr>
          <w:p w14:paraId="0B461922" w14:textId="77777777" w:rsidR="00DC711B" w:rsidRPr="00A45619" w:rsidRDefault="00DC711B" w:rsidP="002E730D">
            <w:pPr>
              <w:pStyle w:val="TAC"/>
              <w:keepNext w:val="0"/>
              <w:keepLines w:val="0"/>
              <w:jc w:val="left"/>
              <w:rPr>
                <w:rFonts w:ascii="Times New Roman" w:hAnsi="Times New Roman"/>
              </w:rPr>
            </w:pPr>
          </w:p>
        </w:tc>
        <w:tc>
          <w:tcPr>
            <w:tcW w:w="3420" w:type="dxa"/>
          </w:tcPr>
          <w:p w14:paraId="07F93292" w14:textId="45E6A732" w:rsidR="009B4311" w:rsidRDefault="009B4311" w:rsidP="009B4311">
            <w:pPr>
              <w:pStyle w:val="TAC"/>
              <w:keepNext w:val="0"/>
              <w:keepLines w:val="0"/>
              <w:snapToGrid w:val="0"/>
              <w:spacing w:before="0" w:beforeAutospacing="0"/>
              <w:jc w:val="left"/>
              <w:rPr>
                <w:rFonts w:ascii="Times New Roman" w:hAnsi="Times New Roman"/>
              </w:rPr>
            </w:pPr>
            <w:r>
              <w:rPr>
                <w:rFonts w:ascii="Times New Roman" w:hAnsi="Times New Roman"/>
              </w:rPr>
              <w:t xml:space="preserve">e.g., 4GHz/7GHz: 30KHz; </w:t>
            </w:r>
          </w:p>
          <w:p w14:paraId="1B3EF5F6" w14:textId="736A80C6" w:rsidR="00DC711B" w:rsidRDefault="009B4311" w:rsidP="009B4311">
            <w:pPr>
              <w:pStyle w:val="TAC"/>
              <w:keepNext w:val="0"/>
              <w:keepLines w:val="0"/>
              <w:snapToGrid w:val="0"/>
              <w:spacing w:before="0" w:beforeAutospacing="0"/>
              <w:jc w:val="left"/>
              <w:rPr>
                <w:rFonts w:ascii="Times New Roman" w:hAnsi="Times New Roman"/>
              </w:rPr>
            </w:pPr>
            <w:r>
              <w:rPr>
                <w:rFonts w:ascii="Times New Roman" w:hAnsi="Times New Roman"/>
              </w:rPr>
              <w:t xml:space="preserve">30GHz: 120 </w:t>
            </w:r>
            <w:proofErr w:type="spellStart"/>
            <w:r>
              <w:rPr>
                <w:rFonts w:ascii="Times New Roman" w:hAnsi="Times New Roman"/>
              </w:rPr>
              <w:t>KHz</w:t>
            </w:r>
            <w:proofErr w:type="spellEnd"/>
          </w:p>
        </w:tc>
      </w:tr>
      <w:tr w:rsidR="006333EE" w14:paraId="3ECBAA2C" w14:textId="4523525E" w:rsidTr="00552D85">
        <w:trPr>
          <w:jc w:val="center"/>
        </w:trPr>
        <w:tc>
          <w:tcPr>
            <w:tcW w:w="2965" w:type="dxa"/>
          </w:tcPr>
          <w:p w14:paraId="0C06D465" w14:textId="77777777" w:rsidR="006333EE" w:rsidRPr="00A45619" w:rsidRDefault="006333EE" w:rsidP="002E730D">
            <w:pPr>
              <w:pStyle w:val="TAL"/>
              <w:keepNext w:val="0"/>
              <w:widowControl w:val="0"/>
              <w:rPr>
                <w:rFonts w:ascii="Times New Roman" w:hAnsi="Times New Roman" w:cs="Times New Roman"/>
                <w:sz w:val="18"/>
                <w:szCs w:val="18"/>
              </w:rPr>
            </w:pPr>
            <w:r w:rsidRPr="00A45619">
              <w:rPr>
                <w:rFonts w:ascii="Times New Roman" w:eastAsia="Microsoft YaHei UI" w:hAnsi="Times New Roman" w:cs="Times New Roman"/>
                <w:sz w:val="18"/>
                <w:szCs w:val="18"/>
              </w:rPr>
              <w:t>Channel model</w:t>
            </w:r>
          </w:p>
        </w:tc>
        <w:tc>
          <w:tcPr>
            <w:tcW w:w="3600" w:type="dxa"/>
          </w:tcPr>
          <w:p w14:paraId="7D0EE09C" w14:textId="2DA50AA1" w:rsidR="006333EE" w:rsidRPr="00A45619" w:rsidRDefault="006333EE" w:rsidP="002E730D">
            <w:pPr>
              <w:pStyle w:val="TAC"/>
              <w:keepNext w:val="0"/>
              <w:keepLines w:val="0"/>
              <w:jc w:val="left"/>
              <w:rPr>
                <w:rFonts w:ascii="Times New Roman" w:hAnsi="Times New Roman"/>
              </w:rPr>
            </w:pPr>
          </w:p>
        </w:tc>
        <w:tc>
          <w:tcPr>
            <w:tcW w:w="3420" w:type="dxa"/>
          </w:tcPr>
          <w:p w14:paraId="771BAB39" w14:textId="675B868F" w:rsidR="006333EE" w:rsidRPr="00A45619" w:rsidRDefault="00D72DB9" w:rsidP="002E730D">
            <w:pPr>
              <w:pStyle w:val="TAC"/>
              <w:keepNext w:val="0"/>
              <w:keepLines w:val="0"/>
              <w:jc w:val="left"/>
              <w:rPr>
                <w:rFonts w:ascii="Times New Roman" w:hAnsi="Times New Roman"/>
              </w:rPr>
            </w:pPr>
            <w:r>
              <w:rPr>
                <w:rFonts w:ascii="Times New Roman" w:hAnsi="Times New Roman"/>
              </w:rPr>
              <w:t xml:space="preserve">e.g., </w:t>
            </w:r>
            <w:r w:rsidRPr="00D72DB9">
              <w:rPr>
                <w:rFonts w:ascii="Times New Roman" w:hAnsi="Times New Roman"/>
              </w:rPr>
              <w:t>TR 38.901 with spatial consistency</w:t>
            </w:r>
          </w:p>
        </w:tc>
      </w:tr>
      <w:tr w:rsidR="00A27BC0" w14:paraId="43608FFC" w14:textId="77777777" w:rsidTr="00552D85">
        <w:trPr>
          <w:jc w:val="center"/>
        </w:trPr>
        <w:tc>
          <w:tcPr>
            <w:tcW w:w="2965" w:type="dxa"/>
          </w:tcPr>
          <w:p w14:paraId="2FF278B1" w14:textId="5E36AA7E" w:rsidR="00A27BC0" w:rsidRPr="00A45619" w:rsidRDefault="00A27BC0" w:rsidP="00A27BC0">
            <w:pPr>
              <w:pStyle w:val="TAL"/>
              <w:keepNext w:val="0"/>
              <w:widowControl w:val="0"/>
              <w:rPr>
                <w:rFonts w:ascii="Times New Roman" w:eastAsia="Microsoft YaHei UI" w:hAnsi="Times New Roman" w:cs="Times New Roman"/>
                <w:sz w:val="18"/>
                <w:szCs w:val="18"/>
              </w:rPr>
            </w:pPr>
            <w:r w:rsidRPr="00A45619">
              <w:rPr>
                <w:rFonts w:ascii="Times New Roman" w:hAnsi="Times New Roman" w:cs="Times New Roman"/>
                <w:sz w:val="18"/>
                <w:szCs w:val="18"/>
              </w:rPr>
              <w:t>BS Antenna Configuration</w:t>
            </w:r>
          </w:p>
        </w:tc>
        <w:tc>
          <w:tcPr>
            <w:tcW w:w="3600" w:type="dxa"/>
          </w:tcPr>
          <w:p w14:paraId="040CDEE5" w14:textId="77777777" w:rsidR="00A27BC0" w:rsidRPr="00A45619" w:rsidRDefault="00A27BC0" w:rsidP="00A27BC0">
            <w:pPr>
              <w:pStyle w:val="TAC"/>
              <w:keepNext w:val="0"/>
              <w:keepLines w:val="0"/>
              <w:jc w:val="left"/>
              <w:rPr>
                <w:rFonts w:ascii="Times New Roman" w:hAnsi="Times New Roman"/>
              </w:rPr>
            </w:pPr>
          </w:p>
        </w:tc>
        <w:tc>
          <w:tcPr>
            <w:tcW w:w="3420" w:type="dxa"/>
          </w:tcPr>
          <w:p w14:paraId="7CCF9A54" w14:textId="7237912A" w:rsidR="00A27BC0" w:rsidRDefault="00A27BC0" w:rsidP="00A27BC0">
            <w:pPr>
              <w:pStyle w:val="TAC"/>
              <w:keepNext w:val="0"/>
              <w:keepLines w:val="0"/>
              <w:jc w:val="left"/>
              <w:rPr>
                <w:rFonts w:ascii="Times New Roman" w:hAnsi="Times New Roman"/>
              </w:rPr>
            </w:pPr>
            <w:r>
              <w:rPr>
                <w:rFonts w:ascii="Times New Roman" w:hAnsi="Times New Roman"/>
              </w:rPr>
              <w:t>e.g., per outcome from A.I. 11.1</w:t>
            </w:r>
          </w:p>
        </w:tc>
      </w:tr>
      <w:tr w:rsidR="00A27BC0" w14:paraId="0449613F" w14:textId="77777777" w:rsidTr="00E97C21">
        <w:trPr>
          <w:jc w:val="center"/>
        </w:trPr>
        <w:tc>
          <w:tcPr>
            <w:tcW w:w="2965" w:type="dxa"/>
            <w:vAlign w:val="center"/>
          </w:tcPr>
          <w:p w14:paraId="3405FAAE" w14:textId="3206BDAC" w:rsidR="00A27BC0" w:rsidRPr="00A45619" w:rsidRDefault="00A27BC0" w:rsidP="00A27BC0">
            <w:pPr>
              <w:pStyle w:val="TAL"/>
              <w:keepNext w:val="0"/>
              <w:widowControl w:val="0"/>
              <w:rPr>
                <w:rFonts w:ascii="Times New Roman" w:eastAsia="Microsoft YaHei UI" w:hAnsi="Times New Roman" w:cs="Times New Roman"/>
                <w:sz w:val="18"/>
                <w:szCs w:val="18"/>
              </w:rPr>
            </w:pPr>
            <w:r w:rsidRPr="00F137F3">
              <w:rPr>
                <w:rFonts w:ascii="Times New Roman" w:hAnsi="Times New Roman" w:cs="Times New Roman"/>
                <w:sz w:val="18"/>
                <w:szCs w:val="18"/>
              </w:rPr>
              <w:t>TXRU mapping to antenna elements</w:t>
            </w:r>
          </w:p>
        </w:tc>
        <w:tc>
          <w:tcPr>
            <w:tcW w:w="3600" w:type="dxa"/>
          </w:tcPr>
          <w:p w14:paraId="646EC5CB" w14:textId="77777777" w:rsidR="00A27BC0" w:rsidRPr="00A45619" w:rsidRDefault="00A27BC0" w:rsidP="00A27BC0">
            <w:pPr>
              <w:pStyle w:val="TAC"/>
              <w:keepNext w:val="0"/>
              <w:keepLines w:val="0"/>
              <w:jc w:val="left"/>
              <w:rPr>
                <w:rFonts w:ascii="Times New Roman" w:hAnsi="Times New Roman"/>
              </w:rPr>
            </w:pPr>
          </w:p>
        </w:tc>
        <w:tc>
          <w:tcPr>
            <w:tcW w:w="3420" w:type="dxa"/>
          </w:tcPr>
          <w:p w14:paraId="08A6DBC2" w14:textId="47A7474D" w:rsidR="00A27BC0" w:rsidRDefault="00A27BC0" w:rsidP="00A27BC0">
            <w:pPr>
              <w:pStyle w:val="TAC"/>
              <w:keepNext w:val="0"/>
              <w:keepLines w:val="0"/>
              <w:jc w:val="left"/>
              <w:rPr>
                <w:rFonts w:ascii="Times New Roman" w:hAnsi="Times New Roman"/>
              </w:rPr>
            </w:pPr>
            <w:r>
              <w:rPr>
                <w:rFonts w:ascii="Times New Roman" w:hAnsi="Times New Roman"/>
              </w:rPr>
              <w:t xml:space="preserve">e.g., </w:t>
            </w:r>
            <w:r w:rsidRPr="000D41B5">
              <w:rPr>
                <w:rFonts w:ascii="Times New Roman" w:hAnsi="Times New Roman"/>
              </w:rPr>
              <w:t>A single TXRU is mapped per panel per subarray per polarization</w:t>
            </w:r>
          </w:p>
        </w:tc>
      </w:tr>
      <w:tr w:rsidR="00A27BC0" w14:paraId="09689E28" w14:textId="77777777" w:rsidTr="00E97C21">
        <w:trPr>
          <w:jc w:val="center"/>
        </w:trPr>
        <w:tc>
          <w:tcPr>
            <w:tcW w:w="2965" w:type="dxa"/>
            <w:vAlign w:val="center"/>
          </w:tcPr>
          <w:p w14:paraId="4CC91287" w14:textId="2D9CC90E" w:rsidR="00A27BC0" w:rsidRPr="00A45619" w:rsidRDefault="00080333" w:rsidP="00A27BC0">
            <w:pPr>
              <w:pStyle w:val="TAL"/>
              <w:keepNext w:val="0"/>
              <w:widowControl w:val="0"/>
              <w:rPr>
                <w:rFonts w:ascii="Times New Roman" w:eastAsia="Microsoft YaHei UI" w:hAnsi="Times New Roman" w:cs="Times New Roman"/>
                <w:sz w:val="18"/>
                <w:szCs w:val="18"/>
              </w:rPr>
            </w:pPr>
            <w:r>
              <w:rPr>
                <w:rFonts w:ascii="Times New Roman" w:hAnsi="Times New Roman" w:cs="Times New Roman"/>
                <w:sz w:val="18"/>
                <w:szCs w:val="18"/>
              </w:rPr>
              <w:t>Beam-forming scheme</w:t>
            </w:r>
          </w:p>
        </w:tc>
        <w:tc>
          <w:tcPr>
            <w:tcW w:w="3600" w:type="dxa"/>
          </w:tcPr>
          <w:p w14:paraId="58D8A5D9" w14:textId="77777777" w:rsidR="00A27BC0" w:rsidRPr="00A45619" w:rsidRDefault="00A27BC0" w:rsidP="00A27BC0">
            <w:pPr>
              <w:pStyle w:val="TAC"/>
              <w:keepNext w:val="0"/>
              <w:keepLines w:val="0"/>
              <w:jc w:val="left"/>
              <w:rPr>
                <w:rFonts w:ascii="Times New Roman" w:hAnsi="Times New Roman"/>
              </w:rPr>
            </w:pPr>
          </w:p>
        </w:tc>
        <w:tc>
          <w:tcPr>
            <w:tcW w:w="3420" w:type="dxa"/>
          </w:tcPr>
          <w:p w14:paraId="0A5F69C0" w14:textId="16AD5EBA" w:rsidR="00A27BC0" w:rsidRDefault="00A27BC0" w:rsidP="00A27BC0">
            <w:pPr>
              <w:pStyle w:val="TAC"/>
              <w:keepNext w:val="0"/>
              <w:keepLines w:val="0"/>
              <w:jc w:val="left"/>
              <w:rPr>
                <w:rFonts w:ascii="Times New Roman" w:hAnsi="Times New Roman"/>
              </w:rPr>
            </w:pPr>
            <w:r>
              <w:rPr>
                <w:rFonts w:ascii="Times New Roman" w:hAnsi="Times New Roman"/>
              </w:rPr>
              <w:t xml:space="preserve">e.g., </w:t>
            </w:r>
            <w:r w:rsidR="00603F04">
              <w:rPr>
                <w:rFonts w:ascii="Times New Roman" w:hAnsi="Times New Roman"/>
              </w:rPr>
              <w:t>Companies explain the details, e.g., DFT-based</w:t>
            </w:r>
            <w:r w:rsidR="00207D9E">
              <w:rPr>
                <w:rFonts w:ascii="Times New Roman" w:hAnsi="Times New Roman"/>
              </w:rPr>
              <w:t xml:space="preserve"> </w:t>
            </w:r>
            <w:r w:rsidR="00207D9E" w:rsidRPr="00F137F3">
              <w:rPr>
                <w:rFonts w:ascii="Times New Roman" w:hAnsi="Times New Roman"/>
              </w:rPr>
              <w:t>TXRU mapping weights</w:t>
            </w:r>
            <w:r w:rsidR="00207D9E">
              <w:rPr>
                <w:rFonts w:ascii="Times New Roman" w:hAnsi="Times New Roman"/>
              </w:rPr>
              <w:t xml:space="preserve"> and/or digital beam-forming</w:t>
            </w:r>
          </w:p>
        </w:tc>
      </w:tr>
      <w:tr w:rsidR="001312E5" w14:paraId="071C67D7" w14:textId="77777777" w:rsidTr="00E97C21">
        <w:trPr>
          <w:jc w:val="center"/>
        </w:trPr>
        <w:tc>
          <w:tcPr>
            <w:tcW w:w="2965" w:type="dxa"/>
            <w:vAlign w:val="center"/>
          </w:tcPr>
          <w:p w14:paraId="54A6A266" w14:textId="6850932F" w:rsidR="001312E5" w:rsidRPr="00F137F3" w:rsidRDefault="001312E5" w:rsidP="001312E5">
            <w:pPr>
              <w:pStyle w:val="TAL"/>
              <w:keepNext w:val="0"/>
              <w:widowControl w:val="0"/>
              <w:rPr>
                <w:rFonts w:ascii="Times New Roman" w:hAnsi="Times New Roman" w:cs="Times New Roman"/>
                <w:sz w:val="18"/>
                <w:szCs w:val="18"/>
              </w:rPr>
            </w:pPr>
            <w:r>
              <w:rPr>
                <w:rFonts w:ascii="Times New Roman" w:hAnsi="Times New Roman" w:cs="Times New Roman"/>
                <w:sz w:val="18"/>
                <w:szCs w:val="18"/>
              </w:rPr>
              <w:t>Multi-TRP operation</w:t>
            </w:r>
          </w:p>
        </w:tc>
        <w:tc>
          <w:tcPr>
            <w:tcW w:w="3600" w:type="dxa"/>
          </w:tcPr>
          <w:p w14:paraId="17B103A4" w14:textId="77777777" w:rsidR="001312E5" w:rsidRPr="00A45619" w:rsidRDefault="001312E5" w:rsidP="001312E5">
            <w:pPr>
              <w:pStyle w:val="TAC"/>
              <w:keepNext w:val="0"/>
              <w:keepLines w:val="0"/>
              <w:jc w:val="left"/>
              <w:rPr>
                <w:rFonts w:ascii="Times New Roman" w:hAnsi="Times New Roman"/>
              </w:rPr>
            </w:pPr>
          </w:p>
        </w:tc>
        <w:tc>
          <w:tcPr>
            <w:tcW w:w="3420" w:type="dxa"/>
          </w:tcPr>
          <w:p w14:paraId="762B60AA" w14:textId="77777777" w:rsidR="001312E5" w:rsidRDefault="001312E5" w:rsidP="001312E5">
            <w:pPr>
              <w:pStyle w:val="TAC"/>
              <w:keepNext w:val="0"/>
              <w:keepLines w:val="0"/>
              <w:jc w:val="left"/>
              <w:rPr>
                <w:rFonts w:ascii="Times New Roman" w:hAnsi="Times New Roman"/>
              </w:rPr>
            </w:pPr>
            <w:r>
              <w:rPr>
                <w:rFonts w:ascii="Times New Roman" w:hAnsi="Times New Roman"/>
              </w:rPr>
              <w:t>e.g., maximum number of coordinated TRP(s) = {1, 2, 4}</w:t>
            </w:r>
          </w:p>
          <w:p w14:paraId="4E232764" w14:textId="77777777" w:rsidR="00A31FA5" w:rsidRDefault="001312E5" w:rsidP="001312E5">
            <w:pPr>
              <w:pStyle w:val="TAC"/>
              <w:keepNext w:val="0"/>
              <w:keepLines w:val="0"/>
              <w:numPr>
                <w:ilvl w:val="0"/>
                <w:numId w:val="16"/>
              </w:numPr>
              <w:tabs>
                <w:tab w:val="clear" w:pos="720"/>
                <w:tab w:val="num" w:pos="360"/>
              </w:tabs>
              <w:snapToGrid w:val="0"/>
              <w:spacing w:before="0" w:beforeAutospacing="0"/>
              <w:ind w:left="342"/>
              <w:jc w:val="left"/>
              <w:rPr>
                <w:rFonts w:ascii="Times New Roman" w:hAnsi="Times New Roman"/>
              </w:rPr>
            </w:pPr>
            <w:r w:rsidRPr="0068121D">
              <w:rPr>
                <w:rFonts w:ascii="Times New Roman" w:hAnsi="Times New Roman"/>
              </w:rPr>
              <w:t>Backhaul: ideal or non-ideal;</w:t>
            </w:r>
          </w:p>
          <w:p w14:paraId="7CE56338" w14:textId="647DEE12" w:rsidR="001312E5" w:rsidRPr="00A31FA5" w:rsidRDefault="001312E5" w:rsidP="001312E5">
            <w:pPr>
              <w:pStyle w:val="TAC"/>
              <w:keepNext w:val="0"/>
              <w:keepLines w:val="0"/>
              <w:numPr>
                <w:ilvl w:val="0"/>
                <w:numId w:val="16"/>
              </w:numPr>
              <w:tabs>
                <w:tab w:val="clear" w:pos="720"/>
                <w:tab w:val="num" w:pos="360"/>
              </w:tabs>
              <w:snapToGrid w:val="0"/>
              <w:spacing w:before="0" w:beforeAutospacing="0"/>
              <w:ind w:left="342"/>
              <w:jc w:val="left"/>
              <w:rPr>
                <w:rFonts w:ascii="Times New Roman" w:hAnsi="Times New Roman"/>
              </w:rPr>
            </w:pPr>
            <w:r w:rsidRPr="00A31FA5">
              <w:rPr>
                <w:rFonts w:ascii="Times New Roman" w:hAnsi="Times New Roman"/>
              </w:rPr>
              <w:t>sync: ideal or non-ideal;</w:t>
            </w:r>
          </w:p>
        </w:tc>
      </w:tr>
      <w:tr w:rsidR="00A27BC0" w14:paraId="67585CA9" w14:textId="77777777" w:rsidTr="00552D85">
        <w:trPr>
          <w:jc w:val="center"/>
        </w:trPr>
        <w:tc>
          <w:tcPr>
            <w:tcW w:w="2965" w:type="dxa"/>
          </w:tcPr>
          <w:p w14:paraId="501C5F92" w14:textId="4C61F05E" w:rsidR="00A27BC0" w:rsidRPr="00A45619" w:rsidRDefault="001312E5" w:rsidP="002E730D">
            <w:pPr>
              <w:pStyle w:val="TAL"/>
              <w:keepNext w:val="0"/>
              <w:widowControl w:val="0"/>
              <w:rPr>
                <w:rFonts w:ascii="Times New Roman" w:eastAsia="Microsoft YaHei UI" w:hAnsi="Times New Roman" w:cs="Times New Roman"/>
                <w:sz w:val="18"/>
                <w:szCs w:val="18"/>
              </w:rPr>
            </w:pPr>
            <w:r>
              <w:rPr>
                <w:rFonts w:ascii="Times New Roman" w:eastAsia="Microsoft YaHei UI" w:hAnsi="Times New Roman" w:cs="Times New Roman"/>
                <w:sz w:val="18"/>
                <w:szCs w:val="18"/>
              </w:rPr>
              <w:t>Criteria for selection for serving TRP(s)</w:t>
            </w:r>
          </w:p>
        </w:tc>
        <w:tc>
          <w:tcPr>
            <w:tcW w:w="3600" w:type="dxa"/>
          </w:tcPr>
          <w:p w14:paraId="6B8B497D" w14:textId="77777777" w:rsidR="00A27BC0" w:rsidRPr="00A45619" w:rsidRDefault="00A27BC0" w:rsidP="002E730D">
            <w:pPr>
              <w:pStyle w:val="TAC"/>
              <w:keepNext w:val="0"/>
              <w:keepLines w:val="0"/>
              <w:jc w:val="left"/>
              <w:rPr>
                <w:rFonts w:ascii="Times New Roman" w:hAnsi="Times New Roman"/>
              </w:rPr>
            </w:pPr>
          </w:p>
        </w:tc>
        <w:tc>
          <w:tcPr>
            <w:tcW w:w="3420" w:type="dxa"/>
          </w:tcPr>
          <w:p w14:paraId="598F3E5D" w14:textId="62371268" w:rsidR="00A27BC0" w:rsidRDefault="006E03E6" w:rsidP="002E730D">
            <w:pPr>
              <w:pStyle w:val="TAC"/>
              <w:keepNext w:val="0"/>
              <w:keepLines w:val="0"/>
              <w:jc w:val="left"/>
              <w:rPr>
                <w:rFonts w:ascii="Times New Roman" w:hAnsi="Times New Roman"/>
              </w:rPr>
            </w:pPr>
            <w:r>
              <w:rPr>
                <w:rFonts w:ascii="Times New Roman" w:hAnsi="Times New Roman"/>
              </w:rPr>
              <w:t xml:space="preserve">e.g., </w:t>
            </w:r>
            <w:r w:rsidRPr="006E03E6">
              <w:rPr>
                <w:rFonts w:ascii="Times New Roman" w:hAnsi="Times New Roman"/>
              </w:rPr>
              <w:t>Companies explain the details</w:t>
            </w:r>
          </w:p>
        </w:tc>
      </w:tr>
      <w:tr w:rsidR="00D72DB9" w14:paraId="613F6F52" w14:textId="70D5AD8A" w:rsidTr="00552D85">
        <w:trPr>
          <w:jc w:val="center"/>
        </w:trPr>
        <w:tc>
          <w:tcPr>
            <w:tcW w:w="2965" w:type="dxa"/>
          </w:tcPr>
          <w:p w14:paraId="12E7FCC5" w14:textId="44C4D7EB" w:rsidR="00D72DB9" w:rsidRPr="00A45619" w:rsidRDefault="006E03E6" w:rsidP="00D72DB9">
            <w:pPr>
              <w:pStyle w:val="TAL"/>
              <w:keepNext w:val="0"/>
              <w:widowControl w:val="0"/>
              <w:rPr>
                <w:rFonts w:ascii="Times New Roman" w:hAnsi="Times New Roman" w:cs="Times New Roman"/>
                <w:sz w:val="18"/>
                <w:szCs w:val="18"/>
              </w:rPr>
            </w:pPr>
            <w:r>
              <w:rPr>
                <w:rFonts w:ascii="Times New Roman" w:hAnsi="Times New Roman" w:cs="Times New Roman"/>
                <w:sz w:val="18"/>
                <w:szCs w:val="18"/>
              </w:rPr>
              <w:t>Criteria for beam selection for serving TRP(s)</w:t>
            </w:r>
          </w:p>
        </w:tc>
        <w:tc>
          <w:tcPr>
            <w:tcW w:w="3600" w:type="dxa"/>
          </w:tcPr>
          <w:p w14:paraId="68D8D3BA" w14:textId="4678A8CD" w:rsidR="00D72DB9" w:rsidRPr="00A45619" w:rsidRDefault="00D72DB9" w:rsidP="00D72DB9">
            <w:pPr>
              <w:pStyle w:val="TAC"/>
              <w:keepNext w:val="0"/>
              <w:keepLines w:val="0"/>
              <w:jc w:val="left"/>
              <w:rPr>
                <w:rFonts w:ascii="Times New Roman" w:hAnsi="Times New Roman"/>
              </w:rPr>
            </w:pPr>
          </w:p>
        </w:tc>
        <w:tc>
          <w:tcPr>
            <w:tcW w:w="3420" w:type="dxa"/>
          </w:tcPr>
          <w:p w14:paraId="506F7F51" w14:textId="043C5D8F" w:rsidR="00D72DB9" w:rsidRPr="00A45619" w:rsidRDefault="006E03E6" w:rsidP="00D72DB9">
            <w:pPr>
              <w:pStyle w:val="TAC"/>
              <w:keepNext w:val="0"/>
              <w:keepLines w:val="0"/>
              <w:jc w:val="left"/>
              <w:rPr>
                <w:rFonts w:ascii="Times New Roman" w:hAnsi="Times New Roman"/>
              </w:rPr>
            </w:pPr>
            <w:r>
              <w:rPr>
                <w:rFonts w:ascii="Times New Roman" w:hAnsi="Times New Roman"/>
              </w:rPr>
              <w:t xml:space="preserve">e.g., </w:t>
            </w:r>
            <w:r w:rsidRPr="006E03E6">
              <w:rPr>
                <w:rFonts w:ascii="Times New Roman" w:hAnsi="Times New Roman"/>
              </w:rPr>
              <w:t>Companies explain the details</w:t>
            </w:r>
          </w:p>
        </w:tc>
      </w:tr>
      <w:tr w:rsidR="00D72DB9" w14:paraId="4583ADDA" w14:textId="60742DC0" w:rsidTr="00552D85">
        <w:trPr>
          <w:jc w:val="center"/>
        </w:trPr>
        <w:tc>
          <w:tcPr>
            <w:tcW w:w="2965" w:type="dxa"/>
          </w:tcPr>
          <w:p w14:paraId="599E7414" w14:textId="067D33FE" w:rsidR="00D72DB9" w:rsidRPr="00A45619" w:rsidRDefault="00D72DB9" w:rsidP="00D72DB9">
            <w:pPr>
              <w:pStyle w:val="TAL"/>
              <w:keepNext w:val="0"/>
              <w:widowControl w:val="0"/>
              <w:rPr>
                <w:rFonts w:ascii="Times New Roman" w:hAnsi="Times New Roman" w:cs="Times New Roman"/>
                <w:sz w:val="18"/>
                <w:szCs w:val="18"/>
              </w:rPr>
            </w:pPr>
            <w:r w:rsidRPr="00A45619">
              <w:rPr>
                <w:rFonts w:ascii="Times New Roman" w:eastAsia="Microsoft YaHei UI" w:hAnsi="Times New Roman" w:cs="Times New Roman"/>
                <w:sz w:val="18"/>
                <w:szCs w:val="18"/>
              </w:rPr>
              <w:t>UE Antenna Configuration</w:t>
            </w:r>
          </w:p>
        </w:tc>
        <w:tc>
          <w:tcPr>
            <w:tcW w:w="3600" w:type="dxa"/>
          </w:tcPr>
          <w:p w14:paraId="32997E01" w14:textId="44D5142E" w:rsidR="00D72DB9" w:rsidRPr="00A45619" w:rsidRDefault="00D72DB9" w:rsidP="00D72DB9">
            <w:pPr>
              <w:pStyle w:val="TAC"/>
              <w:keepNext w:val="0"/>
              <w:keepLines w:val="0"/>
              <w:jc w:val="left"/>
              <w:rPr>
                <w:rFonts w:ascii="Times New Roman" w:hAnsi="Times New Roman"/>
              </w:rPr>
            </w:pPr>
          </w:p>
        </w:tc>
        <w:tc>
          <w:tcPr>
            <w:tcW w:w="3420" w:type="dxa"/>
          </w:tcPr>
          <w:p w14:paraId="640C0B18" w14:textId="57E9DB66" w:rsidR="00D72DB9" w:rsidRPr="00A45619" w:rsidRDefault="00D72DB9" w:rsidP="00D72DB9">
            <w:pPr>
              <w:pStyle w:val="TAC"/>
              <w:keepNext w:val="0"/>
              <w:keepLines w:val="0"/>
              <w:jc w:val="left"/>
              <w:rPr>
                <w:rFonts w:ascii="Times New Roman" w:hAnsi="Times New Roman"/>
              </w:rPr>
            </w:pPr>
            <w:r>
              <w:rPr>
                <w:rFonts w:ascii="Times New Roman" w:hAnsi="Times New Roman"/>
              </w:rPr>
              <w:t>e.g., per outcome from A.I. 11.1</w:t>
            </w:r>
          </w:p>
        </w:tc>
      </w:tr>
      <w:tr w:rsidR="007F5DC2" w14:paraId="3BF6A03A" w14:textId="3D128A96" w:rsidTr="00552D85">
        <w:trPr>
          <w:jc w:val="center"/>
        </w:trPr>
        <w:tc>
          <w:tcPr>
            <w:tcW w:w="2965" w:type="dxa"/>
          </w:tcPr>
          <w:p w14:paraId="67B15497" w14:textId="0C403EEA" w:rsidR="007F5DC2" w:rsidRPr="00A45619" w:rsidRDefault="007F5DC2" w:rsidP="007F5DC2">
            <w:pPr>
              <w:pStyle w:val="TAL"/>
              <w:keepNext w:val="0"/>
              <w:widowControl w:val="0"/>
              <w:rPr>
                <w:rFonts w:ascii="Times New Roman" w:hAnsi="Times New Roman" w:cs="Times New Roman"/>
                <w:sz w:val="18"/>
                <w:szCs w:val="18"/>
              </w:rPr>
            </w:pPr>
            <w:r w:rsidRPr="007F5DC2">
              <w:rPr>
                <w:rFonts w:ascii="Times New Roman" w:eastAsia="Microsoft YaHei UI" w:hAnsi="Times New Roman" w:cs="Times New Roman"/>
                <w:sz w:val="18"/>
                <w:szCs w:val="18"/>
              </w:rPr>
              <w:t>Inter-panel calibration for UE</w:t>
            </w:r>
          </w:p>
        </w:tc>
        <w:tc>
          <w:tcPr>
            <w:tcW w:w="3600" w:type="dxa"/>
          </w:tcPr>
          <w:p w14:paraId="4192E8B8" w14:textId="33040E71" w:rsidR="007F5DC2" w:rsidRPr="00A45619" w:rsidRDefault="007F5DC2" w:rsidP="007F5DC2">
            <w:pPr>
              <w:pStyle w:val="TAC"/>
              <w:keepNext w:val="0"/>
              <w:keepLines w:val="0"/>
              <w:jc w:val="left"/>
              <w:rPr>
                <w:rFonts w:ascii="Times New Roman" w:hAnsi="Times New Roman"/>
              </w:rPr>
            </w:pPr>
          </w:p>
        </w:tc>
        <w:tc>
          <w:tcPr>
            <w:tcW w:w="3420" w:type="dxa"/>
          </w:tcPr>
          <w:p w14:paraId="0B5B616E" w14:textId="4778A276" w:rsidR="007F5DC2" w:rsidRPr="00A45619" w:rsidRDefault="00871290" w:rsidP="007F5DC2">
            <w:pPr>
              <w:pStyle w:val="TAC"/>
              <w:keepNext w:val="0"/>
              <w:keepLines w:val="0"/>
              <w:jc w:val="left"/>
              <w:rPr>
                <w:rFonts w:ascii="Times New Roman" w:hAnsi="Times New Roman"/>
              </w:rPr>
            </w:pPr>
            <w:r>
              <w:rPr>
                <w:rFonts w:ascii="Times New Roman" w:hAnsi="Times New Roman"/>
              </w:rPr>
              <w:t xml:space="preserve">e.g., </w:t>
            </w:r>
            <w:r w:rsidR="00F96CB4" w:rsidRPr="00F96CB4">
              <w:rPr>
                <w:rFonts w:ascii="Times New Roman" w:hAnsi="Times New Roman"/>
              </w:rPr>
              <w:t>Ideal, non-ideal (optional) – Explain any errors</w:t>
            </w:r>
          </w:p>
        </w:tc>
      </w:tr>
      <w:tr w:rsidR="00CB42AF" w14:paraId="268D0556" w14:textId="77777777" w:rsidTr="00552D85">
        <w:trPr>
          <w:jc w:val="center"/>
        </w:trPr>
        <w:tc>
          <w:tcPr>
            <w:tcW w:w="2965" w:type="dxa"/>
          </w:tcPr>
          <w:p w14:paraId="3D2443BE" w14:textId="162F0590" w:rsidR="00CB42AF" w:rsidRPr="007F5DC2" w:rsidRDefault="00CB42AF" w:rsidP="007F5DC2">
            <w:pPr>
              <w:pStyle w:val="TAL"/>
              <w:keepNext w:val="0"/>
              <w:widowControl w:val="0"/>
              <w:rPr>
                <w:rFonts w:ascii="Times New Roman" w:eastAsia="Microsoft YaHei UI" w:hAnsi="Times New Roman" w:cs="Times New Roman"/>
                <w:sz w:val="18"/>
                <w:szCs w:val="18"/>
              </w:rPr>
            </w:pPr>
            <w:r w:rsidRPr="00CB42AF">
              <w:rPr>
                <w:rFonts w:ascii="Times New Roman" w:eastAsia="Microsoft YaHei UI" w:hAnsi="Times New Roman" w:cs="Times New Roman"/>
                <w:sz w:val="18"/>
                <w:szCs w:val="18"/>
              </w:rPr>
              <w:t>Beam correspondence</w:t>
            </w:r>
          </w:p>
        </w:tc>
        <w:tc>
          <w:tcPr>
            <w:tcW w:w="3600" w:type="dxa"/>
          </w:tcPr>
          <w:p w14:paraId="334794A9" w14:textId="77777777" w:rsidR="00CB42AF" w:rsidRPr="00A45619" w:rsidRDefault="00CB42AF" w:rsidP="007F5DC2">
            <w:pPr>
              <w:pStyle w:val="TAC"/>
              <w:keepNext w:val="0"/>
              <w:keepLines w:val="0"/>
              <w:jc w:val="left"/>
              <w:rPr>
                <w:rFonts w:ascii="Times New Roman" w:hAnsi="Times New Roman"/>
              </w:rPr>
            </w:pPr>
          </w:p>
        </w:tc>
        <w:tc>
          <w:tcPr>
            <w:tcW w:w="3420" w:type="dxa"/>
          </w:tcPr>
          <w:p w14:paraId="5C1ED98E" w14:textId="08135E04" w:rsidR="00CB42AF" w:rsidRDefault="00CB42AF" w:rsidP="007F5DC2">
            <w:pPr>
              <w:pStyle w:val="TAC"/>
              <w:keepNext w:val="0"/>
              <w:keepLines w:val="0"/>
              <w:jc w:val="left"/>
              <w:rPr>
                <w:rFonts w:ascii="Times New Roman" w:hAnsi="Times New Roman"/>
              </w:rPr>
            </w:pPr>
            <w:r>
              <w:rPr>
                <w:rFonts w:ascii="Times New Roman" w:hAnsi="Times New Roman"/>
              </w:rPr>
              <w:t xml:space="preserve">e.g., </w:t>
            </w:r>
            <w:r w:rsidRPr="00F96CB4">
              <w:rPr>
                <w:rFonts w:ascii="Times New Roman" w:hAnsi="Times New Roman"/>
              </w:rPr>
              <w:t>Ideal, non</w:t>
            </w:r>
            <w:r>
              <w:rPr>
                <w:rFonts w:ascii="Times New Roman" w:hAnsi="Times New Roman"/>
              </w:rPr>
              <w:t>/partial beam correspondence – explain details.</w:t>
            </w:r>
          </w:p>
        </w:tc>
      </w:tr>
      <w:tr w:rsidR="006333EE" w14:paraId="1B4A8ED6" w14:textId="4BB570A2" w:rsidTr="00552D85">
        <w:trPr>
          <w:jc w:val="center"/>
        </w:trPr>
        <w:tc>
          <w:tcPr>
            <w:tcW w:w="2965" w:type="dxa"/>
          </w:tcPr>
          <w:p w14:paraId="7F6DB28C" w14:textId="23ECB134" w:rsidR="006333EE" w:rsidRPr="00A45619" w:rsidRDefault="005F24CD" w:rsidP="002E730D">
            <w:pPr>
              <w:pStyle w:val="TAL"/>
              <w:keepNext w:val="0"/>
              <w:widowControl w:val="0"/>
              <w:rPr>
                <w:rFonts w:ascii="Times New Roman" w:hAnsi="Times New Roman" w:cs="Times New Roman"/>
                <w:sz w:val="18"/>
                <w:szCs w:val="18"/>
              </w:rPr>
            </w:pPr>
            <w:r w:rsidRPr="005F24CD">
              <w:rPr>
                <w:rFonts w:ascii="Times New Roman" w:hAnsi="Times New Roman" w:cs="Times New Roman"/>
                <w:sz w:val="18"/>
                <w:szCs w:val="18"/>
              </w:rPr>
              <w:t>Link adaptation</w:t>
            </w:r>
          </w:p>
        </w:tc>
        <w:tc>
          <w:tcPr>
            <w:tcW w:w="3600" w:type="dxa"/>
          </w:tcPr>
          <w:p w14:paraId="5B02F3A9" w14:textId="3DAAC245" w:rsidR="006333EE" w:rsidRPr="00A45619" w:rsidRDefault="006333EE" w:rsidP="002E730D">
            <w:pPr>
              <w:pStyle w:val="TAC"/>
              <w:keepNext w:val="0"/>
              <w:keepLines w:val="0"/>
              <w:jc w:val="left"/>
              <w:rPr>
                <w:rFonts w:ascii="Times New Roman" w:hAnsi="Times New Roman"/>
              </w:rPr>
            </w:pPr>
          </w:p>
        </w:tc>
        <w:tc>
          <w:tcPr>
            <w:tcW w:w="3420" w:type="dxa"/>
          </w:tcPr>
          <w:p w14:paraId="0AAECF1F" w14:textId="2BB0692E" w:rsidR="006333EE" w:rsidRPr="00A45619" w:rsidRDefault="008174FB" w:rsidP="002E730D">
            <w:pPr>
              <w:pStyle w:val="TAC"/>
              <w:keepNext w:val="0"/>
              <w:keepLines w:val="0"/>
              <w:jc w:val="left"/>
              <w:rPr>
                <w:rFonts w:ascii="Times New Roman" w:hAnsi="Times New Roman"/>
              </w:rPr>
            </w:pPr>
            <w:r>
              <w:rPr>
                <w:rFonts w:ascii="Times New Roman" w:hAnsi="Times New Roman"/>
              </w:rPr>
              <w:t>e.g., based on CSI-RS</w:t>
            </w:r>
          </w:p>
        </w:tc>
      </w:tr>
      <w:tr w:rsidR="006333EE" w14:paraId="39B798C1" w14:textId="6F4C8AB0" w:rsidTr="00552D85">
        <w:trPr>
          <w:jc w:val="center"/>
        </w:trPr>
        <w:tc>
          <w:tcPr>
            <w:tcW w:w="2965" w:type="dxa"/>
          </w:tcPr>
          <w:p w14:paraId="16566590" w14:textId="77777777" w:rsidR="006333EE" w:rsidRPr="00A45619" w:rsidRDefault="006333EE" w:rsidP="002E730D">
            <w:pPr>
              <w:pStyle w:val="TAL"/>
              <w:keepNext w:val="0"/>
              <w:widowControl w:val="0"/>
              <w:rPr>
                <w:rFonts w:ascii="Times New Roman" w:hAnsi="Times New Roman" w:cs="Times New Roman"/>
                <w:sz w:val="18"/>
                <w:szCs w:val="18"/>
              </w:rPr>
            </w:pPr>
            <w:r w:rsidRPr="00A45619">
              <w:rPr>
                <w:rFonts w:ascii="Times New Roman" w:hAnsi="Times New Roman" w:cs="Times New Roman"/>
                <w:sz w:val="18"/>
                <w:szCs w:val="18"/>
              </w:rPr>
              <w:t>UE receiver type</w:t>
            </w:r>
          </w:p>
        </w:tc>
        <w:tc>
          <w:tcPr>
            <w:tcW w:w="3600" w:type="dxa"/>
          </w:tcPr>
          <w:p w14:paraId="0B82F32C" w14:textId="5AEB9F67" w:rsidR="006333EE" w:rsidRPr="00A45619" w:rsidRDefault="006333EE" w:rsidP="002E730D">
            <w:pPr>
              <w:pStyle w:val="TAC"/>
              <w:keepNext w:val="0"/>
              <w:keepLines w:val="0"/>
              <w:jc w:val="left"/>
              <w:rPr>
                <w:rFonts w:ascii="Times New Roman" w:hAnsi="Times New Roman"/>
              </w:rPr>
            </w:pPr>
          </w:p>
        </w:tc>
        <w:tc>
          <w:tcPr>
            <w:tcW w:w="3420" w:type="dxa"/>
          </w:tcPr>
          <w:p w14:paraId="66716524" w14:textId="62BBE64E" w:rsidR="006333EE" w:rsidRPr="00A45619" w:rsidRDefault="002D2A49" w:rsidP="002E730D">
            <w:pPr>
              <w:pStyle w:val="TAC"/>
              <w:keepNext w:val="0"/>
              <w:keepLines w:val="0"/>
              <w:jc w:val="left"/>
              <w:rPr>
                <w:rFonts w:ascii="Times New Roman" w:hAnsi="Times New Roman"/>
              </w:rPr>
            </w:pPr>
            <w:r>
              <w:rPr>
                <w:rFonts w:ascii="Times New Roman" w:hAnsi="Times New Roman"/>
              </w:rPr>
              <w:t xml:space="preserve">e.g., </w:t>
            </w:r>
            <w:r w:rsidR="00CB2A2E">
              <w:rPr>
                <w:rFonts w:ascii="Times New Roman" w:hAnsi="Times New Roman"/>
              </w:rPr>
              <w:t xml:space="preserve">MMSE-IRC as baseline; </w:t>
            </w:r>
            <w:proofErr w:type="gramStart"/>
            <w:r w:rsidR="00CB2A2E">
              <w:rPr>
                <w:rFonts w:ascii="Times New Roman" w:hAnsi="Times New Roman"/>
              </w:rPr>
              <w:t>other</w:t>
            </w:r>
            <w:proofErr w:type="gramEnd"/>
            <w:r w:rsidR="00CB2A2E">
              <w:rPr>
                <w:rFonts w:ascii="Times New Roman" w:hAnsi="Times New Roman"/>
              </w:rPr>
              <w:t xml:space="preserve"> advanced receiver is not precluded</w:t>
            </w:r>
          </w:p>
        </w:tc>
      </w:tr>
      <w:tr w:rsidR="006333EE" w14:paraId="357B98F0" w14:textId="274202CD" w:rsidTr="00552D85">
        <w:trPr>
          <w:jc w:val="center"/>
        </w:trPr>
        <w:tc>
          <w:tcPr>
            <w:tcW w:w="2965" w:type="dxa"/>
          </w:tcPr>
          <w:p w14:paraId="536BFFAD" w14:textId="77777777" w:rsidR="006333EE" w:rsidRPr="00A45619" w:rsidRDefault="006333EE" w:rsidP="002E730D">
            <w:pPr>
              <w:pStyle w:val="TAL"/>
              <w:keepNext w:val="0"/>
              <w:widowControl w:val="0"/>
              <w:rPr>
                <w:rFonts w:ascii="Times New Roman" w:hAnsi="Times New Roman" w:cs="Times New Roman"/>
                <w:sz w:val="18"/>
                <w:szCs w:val="18"/>
              </w:rPr>
            </w:pPr>
            <w:r w:rsidRPr="00A45619">
              <w:rPr>
                <w:rFonts w:ascii="Times New Roman" w:hAnsi="Times New Roman" w:cs="Times New Roman"/>
                <w:sz w:val="18"/>
                <w:szCs w:val="18"/>
              </w:rPr>
              <w:t>BS Tx Power</w:t>
            </w:r>
          </w:p>
        </w:tc>
        <w:tc>
          <w:tcPr>
            <w:tcW w:w="3600" w:type="dxa"/>
          </w:tcPr>
          <w:p w14:paraId="713C6856" w14:textId="1C4F1BC5" w:rsidR="006333EE" w:rsidRPr="00A45619" w:rsidRDefault="006333EE" w:rsidP="002E730D">
            <w:pPr>
              <w:pStyle w:val="TAC"/>
              <w:keepNext w:val="0"/>
              <w:keepLines w:val="0"/>
              <w:jc w:val="left"/>
              <w:rPr>
                <w:rFonts w:ascii="Times New Roman" w:hAnsi="Times New Roman"/>
              </w:rPr>
            </w:pPr>
          </w:p>
        </w:tc>
        <w:tc>
          <w:tcPr>
            <w:tcW w:w="3420" w:type="dxa"/>
          </w:tcPr>
          <w:p w14:paraId="2A723B74" w14:textId="1D9A1240" w:rsidR="006333EE" w:rsidRPr="00A45619" w:rsidRDefault="00C523DD" w:rsidP="002E730D">
            <w:pPr>
              <w:pStyle w:val="TAC"/>
              <w:keepNext w:val="0"/>
              <w:keepLines w:val="0"/>
              <w:jc w:val="left"/>
              <w:rPr>
                <w:rFonts w:ascii="Times New Roman" w:hAnsi="Times New Roman"/>
              </w:rPr>
            </w:pPr>
            <w:r>
              <w:rPr>
                <w:rFonts w:ascii="Times New Roman" w:hAnsi="Times New Roman"/>
              </w:rPr>
              <w:t>e.g., per outcome from A.I. 11.1</w:t>
            </w:r>
          </w:p>
        </w:tc>
      </w:tr>
      <w:tr w:rsidR="006333EE" w14:paraId="77DD42BE" w14:textId="7B5FA7D4" w:rsidTr="00552D85">
        <w:trPr>
          <w:jc w:val="center"/>
        </w:trPr>
        <w:tc>
          <w:tcPr>
            <w:tcW w:w="2965" w:type="dxa"/>
          </w:tcPr>
          <w:p w14:paraId="61A70607" w14:textId="77777777" w:rsidR="006333EE" w:rsidRPr="00A45619" w:rsidRDefault="006333EE" w:rsidP="002E730D">
            <w:pPr>
              <w:pStyle w:val="TAL"/>
              <w:keepNext w:val="0"/>
              <w:widowControl w:val="0"/>
              <w:rPr>
                <w:rFonts w:ascii="Times New Roman" w:hAnsi="Times New Roman" w:cs="Times New Roman"/>
                <w:sz w:val="18"/>
                <w:szCs w:val="18"/>
              </w:rPr>
            </w:pPr>
            <w:r w:rsidRPr="00A45619">
              <w:rPr>
                <w:rFonts w:ascii="Times New Roman" w:hAnsi="Times New Roman" w:cs="Times New Roman"/>
                <w:sz w:val="18"/>
                <w:szCs w:val="18"/>
              </w:rPr>
              <w:t>Maximum UE Tx Power</w:t>
            </w:r>
          </w:p>
        </w:tc>
        <w:tc>
          <w:tcPr>
            <w:tcW w:w="3600" w:type="dxa"/>
          </w:tcPr>
          <w:p w14:paraId="5F9F2863" w14:textId="21E916E1" w:rsidR="006333EE" w:rsidRPr="00A45619" w:rsidRDefault="006333EE" w:rsidP="002E730D">
            <w:pPr>
              <w:pStyle w:val="TAC"/>
              <w:keepNext w:val="0"/>
              <w:keepLines w:val="0"/>
              <w:jc w:val="left"/>
              <w:rPr>
                <w:rFonts w:ascii="Times New Roman" w:hAnsi="Times New Roman"/>
              </w:rPr>
            </w:pPr>
          </w:p>
        </w:tc>
        <w:tc>
          <w:tcPr>
            <w:tcW w:w="3420" w:type="dxa"/>
          </w:tcPr>
          <w:p w14:paraId="1FB6764A" w14:textId="7156798C" w:rsidR="006333EE" w:rsidRPr="00A45619" w:rsidRDefault="0027097B" w:rsidP="002E730D">
            <w:pPr>
              <w:pStyle w:val="TAC"/>
              <w:keepNext w:val="0"/>
              <w:keepLines w:val="0"/>
              <w:jc w:val="left"/>
              <w:rPr>
                <w:rFonts w:ascii="Times New Roman" w:hAnsi="Times New Roman"/>
              </w:rPr>
            </w:pPr>
            <w:r>
              <w:rPr>
                <w:rFonts w:ascii="Times New Roman" w:hAnsi="Times New Roman"/>
              </w:rPr>
              <w:t>e.g., per outcome from A.I. 11.1</w:t>
            </w:r>
          </w:p>
        </w:tc>
      </w:tr>
      <w:tr w:rsidR="006333EE" w14:paraId="1E5A9208" w14:textId="1A162446" w:rsidTr="00552D85">
        <w:trPr>
          <w:jc w:val="center"/>
        </w:trPr>
        <w:tc>
          <w:tcPr>
            <w:tcW w:w="2965" w:type="dxa"/>
          </w:tcPr>
          <w:p w14:paraId="2DE2A952" w14:textId="77777777" w:rsidR="006333EE" w:rsidRPr="00A45619" w:rsidRDefault="006333EE" w:rsidP="002E730D">
            <w:pPr>
              <w:pStyle w:val="TAL"/>
              <w:keepNext w:val="0"/>
              <w:widowControl w:val="0"/>
              <w:rPr>
                <w:rFonts w:ascii="Times New Roman" w:hAnsi="Times New Roman" w:cs="Times New Roman"/>
                <w:sz w:val="18"/>
                <w:szCs w:val="18"/>
              </w:rPr>
            </w:pPr>
            <w:r w:rsidRPr="00A45619">
              <w:rPr>
                <w:rFonts w:ascii="Times New Roman" w:hAnsi="Times New Roman" w:cs="Times New Roman"/>
                <w:sz w:val="18"/>
                <w:szCs w:val="18"/>
              </w:rPr>
              <w:t>Inter site distance</w:t>
            </w:r>
          </w:p>
        </w:tc>
        <w:tc>
          <w:tcPr>
            <w:tcW w:w="3600" w:type="dxa"/>
          </w:tcPr>
          <w:p w14:paraId="6B866842" w14:textId="401A03F7" w:rsidR="006333EE" w:rsidRPr="00A45619" w:rsidRDefault="006333EE" w:rsidP="002E730D">
            <w:pPr>
              <w:pStyle w:val="TAC"/>
              <w:keepNext w:val="0"/>
              <w:keepLines w:val="0"/>
              <w:jc w:val="left"/>
              <w:rPr>
                <w:rFonts w:ascii="Times New Roman" w:hAnsi="Times New Roman"/>
              </w:rPr>
            </w:pPr>
          </w:p>
        </w:tc>
        <w:tc>
          <w:tcPr>
            <w:tcW w:w="3420" w:type="dxa"/>
          </w:tcPr>
          <w:p w14:paraId="5E7A4A39" w14:textId="2CF19661" w:rsidR="006333EE" w:rsidRPr="00A45619" w:rsidRDefault="0027097B" w:rsidP="002E730D">
            <w:pPr>
              <w:pStyle w:val="TAC"/>
              <w:keepNext w:val="0"/>
              <w:keepLines w:val="0"/>
              <w:jc w:val="left"/>
              <w:rPr>
                <w:rFonts w:ascii="Times New Roman" w:hAnsi="Times New Roman"/>
              </w:rPr>
            </w:pPr>
            <w:r>
              <w:rPr>
                <w:rFonts w:ascii="Times New Roman" w:hAnsi="Times New Roman"/>
              </w:rPr>
              <w:t>e.g., per outcome from A.I. 11.1</w:t>
            </w:r>
          </w:p>
        </w:tc>
      </w:tr>
      <w:tr w:rsidR="0031553B" w14:paraId="579726D7" w14:textId="77777777" w:rsidTr="00552D85">
        <w:trPr>
          <w:jc w:val="center"/>
        </w:trPr>
        <w:tc>
          <w:tcPr>
            <w:tcW w:w="2965" w:type="dxa"/>
          </w:tcPr>
          <w:p w14:paraId="5B62E236" w14:textId="2833315A" w:rsidR="0031553B" w:rsidRPr="00A45619" w:rsidRDefault="0031553B" w:rsidP="0031553B">
            <w:pPr>
              <w:pStyle w:val="TAL"/>
              <w:keepNext w:val="0"/>
              <w:widowControl w:val="0"/>
              <w:rPr>
                <w:rFonts w:ascii="Times New Roman" w:hAnsi="Times New Roman" w:cs="Times New Roman"/>
                <w:sz w:val="18"/>
                <w:szCs w:val="18"/>
              </w:rPr>
            </w:pPr>
            <w:r w:rsidRPr="00A45619">
              <w:rPr>
                <w:rFonts w:ascii="Times New Roman" w:hAnsi="Times New Roman" w:cs="Times New Roman"/>
                <w:sz w:val="18"/>
                <w:szCs w:val="18"/>
              </w:rPr>
              <w:t>UE Speed</w:t>
            </w:r>
            <w:r>
              <w:rPr>
                <w:rFonts w:ascii="Times New Roman" w:hAnsi="Times New Roman" w:cs="Times New Roman"/>
                <w:sz w:val="18"/>
                <w:szCs w:val="18"/>
              </w:rPr>
              <w:t xml:space="preserve"> and </w:t>
            </w:r>
            <w:r w:rsidRPr="00A45619">
              <w:rPr>
                <w:rFonts w:ascii="Times New Roman" w:hAnsi="Times New Roman" w:cs="Times New Roman"/>
                <w:sz w:val="18"/>
                <w:szCs w:val="18"/>
              </w:rPr>
              <w:t>UE distribution</w:t>
            </w:r>
          </w:p>
        </w:tc>
        <w:tc>
          <w:tcPr>
            <w:tcW w:w="3600" w:type="dxa"/>
          </w:tcPr>
          <w:p w14:paraId="7B8D22AE" w14:textId="77777777" w:rsidR="0031553B" w:rsidRPr="00A45619" w:rsidRDefault="0031553B" w:rsidP="0031553B">
            <w:pPr>
              <w:pStyle w:val="TAC"/>
              <w:keepNext w:val="0"/>
              <w:keepLines w:val="0"/>
              <w:jc w:val="left"/>
              <w:rPr>
                <w:rFonts w:ascii="Times New Roman" w:hAnsi="Times New Roman"/>
              </w:rPr>
            </w:pPr>
          </w:p>
        </w:tc>
        <w:tc>
          <w:tcPr>
            <w:tcW w:w="3420" w:type="dxa"/>
          </w:tcPr>
          <w:p w14:paraId="70787115" w14:textId="4B22DA2F" w:rsidR="0031553B" w:rsidRPr="00A45619" w:rsidRDefault="0027097B" w:rsidP="0031553B">
            <w:pPr>
              <w:pStyle w:val="TAC"/>
              <w:keepNext w:val="0"/>
              <w:keepLines w:val="0"/>
              <w:jc w:val="left"/>
              <w:rPr>
                <w:rFonts w:ascii="Times New Roman" w:hAnsi="Times New Roman"/>
              </w:rPr>
            </w:pPr>
            <w:r>
              <w:rPr>
                <w:rFonts w:ascii="Times New Roman" w:hAnsi="Times New Roman"/>
              </w:rPr>
              <w:t>e.g., per outcome from A.I. 11.1</w:t>
            </w:r>
          </w:p>
        </w:tc>
      </w:tr>
      <w:tr w:rsidR="0031553B" w14:paraId="420462CB" w14:textId="77777777" w:rsidTr="00552D85">
        <w:trPr>
          <w:jc w:val="center"/>
        </w:trPr>
        <w:tc>
          <w:tcPr>
            <w:tcW w:w="2965" w:type="dxa"/>
          </w:tcPr>
          <w:p w14:paraId="54719A00" w14:textId="654A1F70" w:rsidR="0031553B" w:rsidRPr="00A45619" w:rsidRDefault="0031553B" w:rsidP="0031553B">
            <w:pPr>
              <w:pStyle w:val="TAL"/>
              <w:keepNext w:val="0"/>
              <w:widowControl w:val="0"/>
              <w:rPr>
                <w:rFonts w:ascii="Times New Roman" w:hAnsi="Times New Roman" w:cs="Times New Roman"/>
                <w:sz w:val="18"/>
                <w:szCs w:val="18"/>
              </w:rPr>
            </w:pPr>
            <w:r w:rsidRPr="00A45619">
              <w:rPr>
                <w:rFonts w:ascii="Times New Roman" w:hAnsi="Times New Roman" w:cs="Times New Roman"/>
                <w:sz w:val="18"/>
                <w:szCs w:val="18"/>
              </w:rPr>
              <w:t>UE rotation</w:t>
            </w:r>
          </w:p>
        </w:tc>
        <w:tc>
          <w:tcPr>
            <w:tcW w:w="3600" w:type="dxa"/>
          </w:tcPr>
          <w:p w14:paraId="252DD090" w14:textId="77777777" w:rsidR="0031553B" w:rsidRPr="00A45619" w:rsidRDefault="0031553B" w:rsidP="0031553B">
            <w:pPr>
              <w:pStyle w:val="TAC"/>
              <w:keepNext w:val="0"/>
              <w:keepLines w:val="0"/>
              <w:jc w:val="left"/>
              <w:rPr>
                <w:rFonts w:ascii="Times New Roman" w:hAnsi="Times New Roman"/>
              </w:rPr>
            </w:pPr>
          </w:p>
        </w:tc>
        <w:tc>
          <w:tcPr>
            <w:tcW w:w="3420" w:type="dxa"/>
          </w:tcPr>
          <w:p w14:paraId="69A6E0A1" w14:textId="2A37ADDC" w:rsidR="0031553B" w:rsidRPr="00A45619" w:rsidRDefault="004A1E68" w:rsidP="0031553B">
            <w:pPr>
              <w:pStyle w:val="TAC"/>
              <w:keepNext w:val="0"/>
              <w:keepLines w:val="0"/>
              <w:jc w:val="left"/>
              <w:rPr>
                <w:rFonts w:ascii="Times New Roman" w:hAnsi="Times New Roman"/>
              </w:rPr>
            </w:pPr>
            <w:r>
              <w:rPr>
                <w:rFonts w:ascii="Times New Roman" w:hAnsi="Times New Roman"/>
              </w:rPr>
              <w:t xml:space="preserve">e.g., No UE rotation, or UE rotation </w:t>
            </w:r>
            <w:r w:rsidRPr="00F96CB4">
              <w:rPr>
                <w:rFonts w:ascii="Times New Roman" w:hAnsi="Times New Roman"/>
              </w:rPr>
              <w:t xml:space="preserve">– </w:t>
            </w:r>
            <w:r w:rsidR="003718BF">
              <w:rPr>
                <w:rFonts w:ascii="Times New Roman" w:hAnsi="Times New Roman"/>
              </w:rPr>
              <w:t>e</w:t>
            </w:r>
            <w:r w:rsidRPr="00F96CB4">
              <w:rPr>
                <w:rFonts w:ascii="Times New Roman" w:hAnsi="Times New Roman"/>
              </w:rPr>
              <w:t xml:space="preserve">xplain </w:t>
            </w:r>
            <w:r>
              <w:rPr>
                <w:rFonts w:ascii="Times New Roman" w:hAnsi="Times New Roman"/>
              </w:rPr>
              <w:t>details</w:t>
            </w:r>
          </w:p>
        </w:tc>
      </w:tr>
      <w:tr w:rsidR="006333EE" w14:paraId="33E40584" w14:textId="147E60C6" w:rsidTr="00552D85">
        <w:trPr>
          <w:jc w:val="center"/>
        </w:trPr>
        <w:tc>
          <w:tcPr>
            <w:tcW w:w="2965" w:type="dxa"/>
          </w:tcPr>
          <w:p w14:paraId="13A0FFAC" w14:textId="77777777" w:rsidR="006333EE" w:rsidRPr="00A45619" w:rsidRDefault="006333EE" w:rsidP="002E730D">
            <w:pPr>
              <w:pStyle w:val="TAL"/>
              <w:keepNext w:val="0"/>
              <w:widowControl w:val="0"/>
              <w:rPr>
                <w:rFonts w:ascii="Times New Roman" w:hAnsi="Times New Roman" w:cs="Times New Roman"/>
                <w:sz w:val="18"/>
                <w:szCs w:val="18"/>
              </w:rPr>
            </w:pPr>
            <w:r w:rsidRPr="00A45619">
              <w:rPr>
                <w:rFonts w:ascii="Times New Roman" w:hAnsi="Times New Roman" w:cs="Times New Roman"/>
                <w:sz w:val="18"/>
                <w:szCs w:val="18"/>
              </w:rPr>
              <w:t>BS Antenna height</w:t>
            </w:r>
          </w:p>
        </w:tc>
        <w:tc>
          <w:tcPr>
            <w:tcW w:w="3600" w:type="dxa"/>
          </w:tcPr>
          <w:p w14:paraId="227D16E5" w14:textId="4116DFBE" w:rsidR="006333EE" w:rsidRPr="00A45619" w:rsidRDefault="006333EE" w:rsidP="002E730D">
            <w:pPr>
              <w:pStyle w:val="TAC"/>
              <w:keepNext w:val="0"/>
              <w:keepLines w:val="0"/>
              <w:jc w:val="left"/>
              <w:rPr>
                <w:rFonts w:ascii="Times New Roman" w:hAnsi="Times New Roman"/>
              </w:rPr>
            </w:pPr>
          </w:p>
        </w:tc>
        <w:tc>
          <w:tcPr>
            <w:tcW w:w="3420" w:type="dxa"/>
          </w:tcPr>
          <w:p w14:paraId="4F534D44" w14:textId="57D6BF13" w:rsidR="006333EE" w:rsidRPr="00A45619" w:rsidRDefault="00786EDC" w:rsidP="002E730D">
            <w:pPr>
              <w:pStyle w:val="TAC"/>
              <w:keepNext w:val="0"/>
              <w:keepLines w:val="0"/>
              <w:jc w:val="left"/>
              <w:rPr>
                <w:rFonts w:ascii="Times New Roman" w:hAnsi="Times New Roman"/>
              </w:rPr>
            </w:pPr>
            <w:r>
              <w:rPr>
                <w:rFonts w:ascii="Times New Roman" w:hAnsi="Times New Roman"/>
              </w:rPr>
              <w:t xml:space="preserve">e.g., </w:t>
            </w:r>
            <w:r w:rsidR="00EE39A7">
              <w:rPr>
                <w:rFonts w:ascii="Times New Roman" w:hAnsi="Times New Roman"/>
              </w:rPr>
              <w:t xml:space="preserve">macro: 25m, micro: 10m, indoor: 3m </w:t>
            </w:r>
          </w:p>
        </w:tc>
      </w:tr>
      <w:tr w:rsidR="006333EE" w14:paraId="2FFBC8A5" w14:textId="49C81287" w:rsidTr="00552D85">
        <w:trPr>
          <w:jc w:val="center"/>
        </w:trPr>
        <w:tc>
          <w:tcPr>
            <w:tcW w:w="2965" w:type="dxa"/>
          </w:tcPr>
          <w:p w14:paraId="4DB466E1" w14:textId="77777777" w:rsidR="006333EE" w:rsidRPr="00A45619" w:rsidRDefault="006333EE" w:rsidP="002E730D">
            <w:pPr>
              <w:pStyle w:val="TAL"/>
              <w:keepNext w:val="0"/>
              <w:widowControl w:val="0"/>
              <w:rPr>
                <w:rFonts w:ascii="Times New Roman" w:hAnsi="Times New Roman" w:cs="Times New Roman"/>
                <w:sz w:val="18"/>
                <w:szCs w:val="18"/>
              </w:rPr>
            </w:pPr>
            <w:r w:rsidRPr="00A45619">
              <w:rPr>
                <w:rFonts w:ascii="Times New Roman" w:hAnsi="Times New Roman" w:cs="Times New Roman"/>
                <w:sz w:val="18"/>
                <w:szCs w:val="18"/>
              </w:rPr>
              <w:t>UE Antenna height</w:t>
            </w:r>
          </w:p>
        </w:tc>
        <w:tc>
          <w:tcPr>
            <w:tcW w:w="3600" w:type="dxa"/>
          </w:tcPr>
          <w:p w14:paraId="1CDB9BFC" w14:textId="259251AB" w:rsidR="006333EE" w:rsidRPr="00A45619" w:rsidRDefault="006333EE" w:rsidP="002E730D">
            <w:pPr>
              <w:pStyle w:val="TAC"/>
              <w:keepNext w:val="0"/>
              <w:keepLines w:val="0"/>
              <w:jc w:val="left"/>
              <w:rPr>
                <w:rFonts w:ascii="Times New Roman" w:hAnsi="Times New Roman"/>
              </w:rPr>
            </w:pPr>
          </w:p>
        </w:tc>
        <w:tc>
          <w:tcPr>
            <w:tcW w:w="3420" w:type="dxa"/>
          </w:tcPr>
          <w:p w14:paraId="1B7BA34E" w14:textId="1390D399" w:rsidR="006333EE" w:rsidRPr="00A45619" w:rsidRDefault="00786EDC" w:rsidP="002E730D">
            <w:pPr>
              <w:pStyle w:val="TAC"/>
              <w:keepNext w:val="0"/>
              <w:keepLines w:val="0"/>
              <w:jc w:val="left"/>
              <w:rPr>
                <w:rFonts w:ascii="Times New Roman" w:hAnsi="Times New Roman"/>
              </w:rPr>
            </w:pPr>
            <w:r>
              <w:rPr>
                <w:rFonts w:ascii="Times New Roman" w:hAnsi="Times New Roman"/>
              </w:rPr>
              <w:t>e.g., 1.5 m</w:t>
            </w:r>
          </w:p>
        </w:tc>
      </w:tr>
      <w:tr w:rsidR="006333EE" w14:paraId="6B2DC0D0" w14:textId="7134AE24" w:rsidTr="00552D85">
        <w:trPr>
          <w:jc w:val="center"/>
        </w:trPr>
        <w:tc>
          <w:tcPr>
            <w:tcW w:w="2965" w:type="dxa"/>
          </w:tcPr>
          <w:p w14:paraId="694D4153" w14:textId="77777777" w:rsidR="006333EE" w:rsidRPr="00A45619" w:rsidRDefault="006333EE" w:rsidP="002E730D">
            <w:pPr>
              <w:pStyle w:val="TAL"/>
              <w:keepNext w:val="0"/>
              <w:widowControl w:val="0"/>
              <w:rPr>
                <w:rFonts w:ascii="Times New Roman" w:hAnsi="Times New Roman" w:cs="Times New Roman"/>
                <w:sz w:val="18"/>
                <w:szCs w:val="18"/>
              </w:rPr>
            </w:pPr>
            <w:r w:rsidRPr="00A45619">
              <w:rPr>
                <w:rFonts w:ascii="Times New Roman" w:hAnsi="Times New Roman" w:cs="Times New Roman"/>
                <w:sz w:val="18"/>
                <w:szCs w:val="18"/>
              </w:rPr>
              <w:t>Car penetration Loss</w:t>
            </w:r>
          </w:p>
        </w:tc>
        <w:tc>
          <w:tcPr>
            <w:tcW w:w="3600" w:type="dxa"/>
          </w:tcPr>
          <w:p w14:paraId="53CFEFC2" w14:textId="7953D832" w:rsidR="006333EE" w:rsidRPr="00A45619" w:rsidRDefault="006333EE" w:rsidP="002E730D">
            <w:pPr>
              <w:pStyle w:val="TAC"/>
              <w:keepNext w:val="0"/>
              <w:keepLines w:val="0"/>
              <w:jc w:val="left"/>
              <w:rPr>
                <w:rFonts w:ascii="Times New Roman" w:hAnsi="Times New Roman"/>
              </w:rPr>
            </w:pPr>
          </w:p>
        </w:tc>
        <w:tc>
          <w:tcPr>
            <w:tcW w:w="3420" w:type="dxa"/>
          </w:tcPr>
          <w:p w14:paraId="0D098DDF" w14:textId="42A3F8FF" w:rsidR="006333EE" w:rsidRPr="00A45619" w:rsidRDefault="009B2816" w:rsidP="002E730D">
            <w:pPr>
              <w:pStyle w:val="TAC"/>
              <w:keepNext w:val="0"/>
              <w:keepLines w:val="0"/>
              <w:jc w:val="left"/>
              <w:rPr>
                <w:rFonts w:ascii="Times New Roman" w:hAnsi="Times New Roman"/>
              </w:rPr>
            </w:pPr>
            <w:r>
              <w:rPr>
                <w:rFonts w:ascii="Times New Roman" w:hAnsi="Times New Roman"/>
              </w:rPr>
              <w:t xml:space="preserve">e.g., </w:t>
            </w:r>
            <w:r w:rsidRPr="009B2816">
              <w:rPr>
                <w:rFonts w:ascii="Times New Roman" w:hAnsi="Times New Roman"/>
              </w:rPr>
              <w:t xml:space="preserve">38.901, sec 7.4.3.2: μ = 9 dB, </w:t>
            </w:r>
            <w:proofErr w:type="spellStart"/>
            <w:r w:rsidRPr="009B2816">
              <w:rPr>
                <w:rFonts w:ascii="Times New Roman" w:hAnsi="Times New Roman"/>
              </w:rPr>
              <w:t>σ</w:t>
            </w:r>
            <w:r w:rsidRPr="009B2816">
              <w:rPr>
                <w:rFonts w:ascii="Times New Roman" w:hAnsi="Times New Roman"/>
                <w:vertAlign w:val="subscript"/>
              </w:rPr>
              <w:t>p</w:t>
            </w:r>
            <w:proofErr w:type="spellEnd"/>
            <w:r w:rsidRPr="009B2816">
              <w:rPr>
                <w:rFonts w:ascii="Times New Roman" w:hAnsi="Times New Roman"/>
              </w:rPr>
              <w:t xml:space="preserve"> = 5 dB</w:t>
            </w:r>
          </w:p>
        </w:tc>
      </w:tr>
      <w:tr w:rsidR="0078188D" w14:paraId="741AF128" w14:textId="77777777" w:rsidTr="00E97C21">
        <w:trPr>
          <w:jc w:val="center"/>
        </w:trPr>
        <w:tc>
          <w:tcPr>
            <w:tcW w:w="2965" w:type="dxa"/>
            <w:vAlign w:val="center"/>
          </w:tcPr>
          <w:p w14:paraId="0F3B465B" w14:textId="65283CAA" w:rsidR="0078188D" w:rsidRPr="007F5DC2" w:rsidRDefault="0078188D" w:rsidP="0078188D">
            <w:pPr>
              <w:pStyle w:val="TAL"/>
              <w:keepNext w:val="0"/>
              <w:widowControl w:val="0"/>
              <w:rPr>
                <w:rFonts w:ascii="Times New Roman" w:hAnsi="Times New Roman" w:cs="Times New Roman"/>
                <w:sz w:val="18"/>
                <w:szCs w:val="18"/>
              </w:rPr>
            </w:pPr>
            <w:r w:rsidRPr="00B65518">
              <w:rPr>
                <w:rFonts w:ascii="Times New Roman" w:hAnsi="Times New Roman" w:cs="Times New Roman"/>
                <w:sz w:val="18"/>
                <w:szCs w:val="18"/>
              </w:rPr>
              <w:t>UE Velocity</w:t>
            </w:r>
          </w:p>
        </w:tc>
        <w:tc>
          <w:tcPr>
            <w:tcW w:w="3600" w:type="dxa"/>
          </w:tcPr>
          <w:p w14:paraId="7006C1FC" w14:textId="77777777" w:rsidR="0078188D" w:rsidRPr="00A45619" w:rsidRDefault="0078188D" w:rsidP="0078188D">
            <w:pPr>
              <w:pStyle w:val="B1"/>
              <w:spacing w:after="0"/>
              <w:ind w:left="0" w:firstLine="0"/>
              <w:rPr>
                <w:sz w:val="18"/>
                <w:szCs w:val="18"/>
                <w:lang w:eastAsia="zh-CN"/>
              </w:rPr>
            </w:pPr>
          </w:p>
        </w:tc>
        <w:tc>
          <w:tcPr>
            <w:tcW w:w="3420" w:type="dxa"/>
          </w:tcPr>
          <w:p w14:paraId="4E4CD1D7" w14:textId="53AC2032" w:rsidR="0078188D" w:rsidRDefault="0078188D" w:rsidP="0078188D">
            <w:pPr>
              <w:pStyle w:val="B1"/>
              <w:spacing w:after="0"/>
              <w:ind w:left="0" w:firstLine="0"/>
              <w:rPr>
                <w:sz w:val="18"/>
                <w:szCs w:val="18"/>
                <w:lang w:eastAsia="zh-CN"/>
              </w:rPr>
            </w:pPr>
            <w:r>
              <w:t xml:space="preserve">e.g., 30 km/h, </w:t>
            </w:r>
            <w:r w:rsidRPr="003D7A91">
              <w:t>3km/h.</w:t>
            </w:r>
          </w:p>
        </w:tc>
      </w:tr>
      <w:tr w:rsidR="00667B06" w14:paraId="02DD809E" w14:textId="77777777" w:rsidTr="00552D85">
        <w:trPr>
          <w:jc w:val="center"/>
        </w:trPr>
        <w:tc>
          <w:tcPr>
            <w:tcW w:w="2965" w:type="dxa"/>
          </w:tcPr>
          <w:p w14:paraId="070791E5" w14:textId="2FEA0B64" w:rsidR="00667B06" w:rsidRPr="007F5DC2" w:rsidRDefault="00667B06" w:rsidP="007F5DC2">
            <w:pPr>
              <w:pStyle w:val="TAL"/>
              <w:keepNext w:val="0"/>
              <w:widowControl w:val="0"/>
              <w:rPr>
                <w:rFonts w:ascii="Times New Roman" w:hAnsi="Times New Roman" w:cs="Times New Roman"/>
                <w:sz w:val="18"/>
                <w:szCs w:val="18"/>
              </w:rPr>
            </w:pPr>
            <w:bookmarkStart w:id="2" w:name="_GoBack"/>
            <w:r>
              <w:rPr>
                <w:rFonts w:ascii="Times New Roman" w:hAnsi="Times New Roman" w:cs="Times New Roman"/>
                <w:sz w:val="18"/>
                <w:szCs w:val="18"/>
              </w:rPr>
              <w:t>UE mobility feature</w:t>
            </w:r>
            <w:r w:rsidR="001E023A">
              <w:rPr>
                <w:rFonts w:ascii="Times New Roman" w:hAnsi="Times New Roman" w:cs="Times New Roman"/>
                <w:sz w:val="18"/>
                <w:szCs w:val="18"/>
              </w:rPr>
              <w:t xml:space="preserve"> (optional)</w:t>
            </w:r>
          </w:p>
        </w:tc>
        <w:tc>
          <w:tcPr>
            <w:tcW w:w="3600" w:type="dxa"/>
          </w:tcPr>
          <w:p w14:paraId="4874C11A" w14:textId="77777777" w:rsidR="00667B06" w:rsidRPr="00A45619" w:rsidRDefault="00667B06" w:rsidP="007F5DC2">
            <w:pPr>
              <w:pStyle w:val="B1"/>
              <w:spacing w:after="0"/>
              <w:ind w:left="0" w:firstLine="0"/>
              <w:rPr>
                <w:sz w:val="18"/>
                <w:szCs w:val="18"/>
                <w:lang w:eastAsia="zh-CN"/>
              </w:rPr>
            </w:pPr>
          </w:p>
        </w:tc>
        <w:tc>
          <w:tcPr>
            <w:tcW w:w="3420" w:type="dxa"/>
          </w:tcPr>
          <w:p w14:paraId="510C77DC" w14:textId="46A5AB4D" w:rsidR="00225D18" w:rsidRDefault="00225D18" w:rsidP="00225D18">
            <w:pPr>
              <w:pStyle w:val="B1"/>
              <w:spacing w:after="0"/>
              <w:ind w:left="0" w:firstLine="0"/>
              <w:rPr>
                <w:rFonts w:ascii="Arial" w:hAnsi="Arial" w:cs="Arial"/>
                <w:sz w:val="18"/>
                <w:szCs w:val="18"/>
              </w:rPr>
            </w:pPr>
            <w:r>
              <w:rPr>
                <w:sz w:val="18"/>
                <w:szCs w:val="18"/>
                <w:lang w:eastAsia="zh-CN"/>
              </w:rPr>
              <w:t xml:space="preserve">e.g., </w:t>
            </w:r>
            <w:r w:rsidRPr="00A35F6D">
              <w:rPr>
                <w:sz w:val="18"/>
                <w:szCs w:val="18"/>
                <w:lang w:eastAsia="zh-CN"/>
              </w:rPr>
              <w:t>Option 3: Random direction straight-line trajectories</w:t>
            </w:r>
            <w:r w:rsidR="00A35F6D">
              <w:rPr>
                <w:sz w:val="18"/>
                <w:szCs w:val="18"/>
                <w:lang w:eastAsia="zh-CN"/>
              </w:rPr>
              <w:t xml:space="preserve"> (from 38.843)</w:t>
            </w:r>
            <w:r w:rsidRPr="00A35F6D">
              <w:rPr>
                <w:sz w:val="18"/>
                <w:szCs w:val="18"/>
                <w:lang w:eastAsia="zh-CN"/>
              </w:rPr>
              <w:t>.</w:t>
            </w:r>
            <w:r>
              <w:rPr>
                <w:rFonts w:ascii="Arial" w:hAnsi="Arial" w:cs="Arial"/>
                <w:sz w:val="18"/>
                <w:szCs w:val="18"/>
              </w:rPr>
              <w:t xml:space="preserve"> </w:t>
            </w:r>
          </w:p>
          <w:p w14:paraId="665F1560" w14:textId="6DD2B9D2" w:rsidR="00225D18" w:rsidRPr="00A35F6D" w:rsidRDefault="00225D18" w:rsidP="00A35F6D">
            <w:pPr>
              <w:pStyle w:val="TAC"/>
              <w:keepNext w:val="0"/>
              <w:keepLines w:val="0"/>
              <w:numPr>
                <w:ilvl w:val="0"/>
                <w:numId w:val="16"/>
              </w:numPr>
              <w:tabs>
                <w:tab w:val="clear" w:pos="720"/>
                <w:tab w:val="num" w:pos="360"/>
              </w:tabs>
              <w:snapToGrid w:val="0"/>
              <w:spacing w:before="0" w:beforeAutospacing="0"/>
              <w:ind w:left="342"/>
              <w:jc w:val="left"/>
              <w:rPr>
                <w:rFonts w:ascii="Times New Roman" w:hAnsi="Times New Roman"/>
              </w:rPr>
            </w:pPr>
            <w:r w:rsidRPr="00A35F6D">
              <w:rPr>
                <w:rFonts w:ascii="Times New Roman" w:hAnsi="Times New Roman"/>
              </w:rPr>
              <w:t>Initial UE location, moving direction and speed: UE is randomly dropped in a cell, and an initial moving direction is randomly selected, with a fixed speed.</w:t>
            </w:r>
          </w:p>
          <w:p w14:paraId="68C3F7A3" w14:textId="632905AE" w:rsidR="00225D18" w:rsidRPr="00A35F6D" w:rsidRDefault="00225D18" w:rsidP="00A35F6D">
            <w:pPr>
              <w:pStyle w:val="TAC"/>
              <w:keepNext w:val="0"/>
              <w:keepLines w:val="0"/>
              <w:numPr>
                <w:ilvl w:val="0"/>
                <w:numId w:val="16"/>
              </w:numPr>
              <w:tabs>
                <w:tab w:val="clear" w:pos="720"/>
                <w:tab w:val="num" w:pos="360"/>
              </w:tabs>
              <w:snapToGrid w:val="0"/>
              <w:spacing w:before="0" w:beforeAutospacing="0"/>
              <w:ind w:left="342"/>
              <w:jc w:val="left"/>
              <w:rPr>
                <w:rFonts w:ascii="Times New Roman" w:hAnsi="Times New Roman"/>
              </w:rPr>
            </w:pPr>
            <w:r w:rsidRPr="00A35F6D">
              <w:rPr>
                <w:rFonts w:ascii="Times New Roman" w:hAnsi="Times New Roman"/>
              </w:rPr>
              <w:t>The initial UE location should be randomly drop within the following blue area:</w:t>
            </w:r>
          </w:p>
          <w:p w14:paraId="41001A68" w14:textId="27959B87" w:rsidR="00225D18" w:rsidRDefault="00225D18" w:rsidP="00225D18">
            <w:pPr>
              <w:pStyle w:val="B1"/>
              <w:spacing w:after="0"/>
              <w:ind w:left="0" w:firstLine="0"/>
              <w:rPr>
                <w:rFonts w:ascii="Arial" w:hAnsi="Arial" w:cs="Arial"/>
                <w:sz w:val="18"/>
                <w:szCs w:val="18"/>
              </w:rPr>
            </w:pPr>
            <w:r>
              <w:rPr>
                <w:rFonts w:ascii="Arial" w:hAnsi="Arial" w:cs="Arial"/>
                <w:noProof/>
                <w:sz w:val="18"/>
                <w:szCs w:val="18"/>
              </w:rPr>
              <w:drawing>
                <wp:inline distT="0" distB="0" distL="0" distR="0" wp14:anchorId="1F245CE5" wp14:editId="11F38881">
                  <wp:extent cx="1411241" cy="12189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1914" cy="1228184"/>
                          </a:xfrm>
                          <a:prstGeom prst="rect">
                            <a:avLst/>
                          </a:prstGeom>
                          <a:noFill/>
                          <a:ln>
                            <a:noFill/>
                          </a:ln>
                        </pic:spPr>
                      </pic:pic>
                    </a:graphicData>
                  </a:graphic>
                </wp:inline>
              </w:drawing>
            </w:r>
          </w:p>
          <w:p w14:paraId="3C01DABA" w14:textId="77777777" w:rsidR="00225D18" w:rsidRPr="00A35F6D" w:rsidRDefault="00225D18" w:rsidP="00225D18">
            <w:pPr>
              <w:pStyle w:val="B1"/>
              <w:spacing w:after="0"/>
              <w:ind w:left="0" w:firstLine="0"/>
              <w:rPr>
                <w:sz w:val="18"/>
                <w:szCs w:val="18"/>
                <w:lang w:eastAsia="zh-CN"/>
              </w:rPr>
            </w:pPr>
            <w:r w:rsidRPr="00A35F6D">
              <w:rPr>
                <w:sz w:val="18"/>
                <w:szCs w:val="18"/>
                <w:lang w:eastAsia="zh-CN"/>
              </w:rPr>
              <w:t xml:space="preserve">where d1 is the minimum distance that UE should be away from the BS. </w:t>
            </w:r>
          </w:p>
          <w:p w14:paraId="2E30EE55" w14:textId="46C87A74" w:rsidR="00225D18" w:rsidRPr="00A35F6D" w:rsidRDefault="00225D18" w:rsidP="00A35F6D">
            <w:pPr>
              <w:pStyle w:val="TAC"/>
              <w:keepNext w:val="0"/>
              <w:keepLines w:val="0"/>
              <w:numPr>
                <w:ilvl w:val="0"/>
                <w:numId w:val="16"/>
              </w:numPr>
              <w:tabs>
                <w:tab w:val="clear" w:pos="720"/>
                <w:tab w:val="num" w:pos="360"/>
              </w:tabs>
              <w:snapToGrid w:val="0"/>
              <w:spacing w:before="0" w:beforeAutospacing="0"/>
              <w:ind w:left="342"/>
              <w:jc w:val="left"/>
              <w:rPr>
                <w:rFonts w:ascii="Times New Roman" w:hAnsi="Times New Roman"/>
              </w:rPr>
            </w:pPr>
            <w:r w:rsidRPr="00A35F6D">
              <w:rPr>
                <w:rFonts w:ascii="Times New Roman" w:hAnsi="Times New Roman"/>
              </w:rPr>
              <w:lastRenderedPageBreak/>
              <w:t>Each sector is a cell and that the cell association is geometry based.</w:t>
            </w:r>
          </w:p>
          <w:p w14:paraId="4220E427" w14:textId="0F2FD36D" w:rsidR="00225D18" w:rsidRPr="00A45619" w:rsidRDefault="00225D18" w:rsidP="00A35F6D">
            <w:pPr>
              <w:pStyle w:val="TAC"/>
              <w:keepNext w:val="0"/>
              <w:keepLines w:val="0"/>
              <w:numPr>
                <w:ilvl w:val="0"/>
                <w:numId w:val="16"/>
              </w:numPr>
              <w:tabs>
                <w:tab w:val="clear" w:pos="720"/>
                <w:tab w:val="num" w:pos="360"/>
              </w:tabs>
              <w:snapToGrid w:val="0"/>
              <w:spacing w:before="0" w:beforeAutospacing="0"/>
              <w:ind w:left="342"/>
              <w:jc w:val="left"/>
            </w:pPr>
            <w:r w:rsidRPr="00A35F6D">
              <w:rPr>
                <w:rFonts w:ascii="Times New Roman" w:hAnsi="Times New Roman"/>
              </w:rPr>
              <w:t>During the simulation, inter-cell handover or switching should be disabled.</w:t>
            </w:r>
          </w:p>
        </w:tc>
      </w:tr>
      <w:bookmarkEnd w:id="2"/>
      <w:tr w:rsidR="00B402B9" w14:paraId="2E19C24F" w14:textId="77777777" w:rsidTr="00552D85">
        <w:trPr>
          <w:jc w:val="center"/>
        </w:trPr>
        <w:tc>
          <w:tcPr>
            <w:tcW w:w="2965" w:type="dxa"/>
          </w:tcPr>
          <w:p w14:paraId="1F7744B4" w14:textId="3F3F7F29" w:rsidR="00B402B9" w:rsidRDefault="00B402B9" w:rsidP="00B402B9">
            <w:pPr>
              <w:pStyle w:val="TAL"/>
              <w:keepNext w:val="0"/>
              <w:widowControl w:val="0"/>
              <w:rPr>
                <w:rFonts w:ascii="Times New Roman" w:hAnsi="Times New Roman" w:cs="Times New Roman"/>
                <w:sz w:val="18"/>
                <w:szCs w:val="18"/>
              </w:rPr>
            </w:pPr>
            <w:r>
              <w:rPr>
                <w:rFonts w:ascii="Times New Roman" w:hAnsi="Times New Roman" w:cs="Times New Roman"/>
                <w:sz w:val="18"/>
                <w:szCs w:val="18"/>
              </w:rPr>
              <w:lastRenderedPageBreak/>
              <w:t>Scheduling algorithm</w:t>
            </w:r>
          </w:p>
        </w:tc>
        <w:tc>
          <w:tcPr>
            <w:tcW w:w="3600" w:type="dxa"/>
          </w:tcPr>
          <w:p w14:paraId="3D936B0F" w14:textId="77777777" w:rsidR="00B402B9" w:rsidRPr="00A45619" w:rsidRDefault="00B402B9" w:rsidP="00B402B9">
            <w:pPr>
              <w:pStyle w:val="B1"/>
              <w:spacing w:after="0"/>
              <w:ind w:left="0" w:firstLine="0"/>
              <w:rPr>
                <w:sz w:val="18"/>
                <w:szCs w:val="18"/>
                <w:lang w:eastAsia="zh-CN"/>
              </w:rPr>
            </w:pPr>
          </w:p>
        </w:tc>
        <w:tc>
          <w:tcPr>
            <w:tcW w:w="3420" w:type="dxa"/>
          </w:tcPr>
          <w:p w14:paraId="5B7EE4BB" w14:textId="01FE148D" w:rsidR="00B402B9" w:rsidRDefault="00B402B9" w:rsidP="00B402B9">
            <w:pPr>
              <w:pStyle w:val="B1"/>
              <w:spacing w:after="0"/>
              <w:ind w:left="0" w:firstLine="0"/>
              <w:rPr>
                <w:sz w:val="18"/>
                <w:szCs w:val="18"/>
                <w:lang w:eastAsia="zh-CN"/>
              </w:rPr>
            </w:pPr>
            <w:r w:rsidRPr="008B7E63">
              <w:rPr>
                <w:sz w:val="18"/>
                <w:szCs w:val="18"/>
                <w:lang w:eastAsia="zh-CN"/>
              </w:rPr>
              <w:t>e.g., PF scheduler</w:t>
            </w:r>
          </w:p>
        </w:tc>
      </w:tr>
      <w:tr w:rsidR="00F3665B" w14:paraId="4ED51CF3" w14:textId="77777777" w:rsidTr="00552D85">
        <w:trPr>
          <w:jc w:val="center"/>
        </w:trPr>
        <w:tc>
          <w:tcPr>
            <w:tcW w:w="2965" w:type="dxa"/>
          </w:tcPr>
          <w:p w14:paraId="14F2B0C8" w14:textId="22CD3243" w:rsidR="00F3665B" w:rsidRPr="007F5DC2" w:rsidRDefault="00F3665B" w:rsidP="007F5DC2">
            <w:pPr>
              <w:pStyle w:val="TAL"/>
              <w:keepNext w:val="0"/>
              <w:widowControl w:val="0"/>
              <w:rPr>
                <w:rFonts w:ascii="Times New Roman" w:hAnsi="Times New Roman" w:cs="Times New Roman"/>
                <w:sz w:val="18"/>
                <w:szCs w:val="18"/>
              </w:rPr>
            </w:pPr>
            <w:r>
              <w:rPr>
                <w:rFonts w:ascii="Times New Roman" w:hAnsi="Times New Roman" w:cs="Times New Roman"/>
                <w:sz w:val="18"/>
                <w:szCs w:val="18"/>
              </w:rPr>
              <w:t>MCS</w:t>
            </w:r>
          </w:p>
        </w:tc>
        <w:tc>
          <w:tcPr>
            <w:tcW w:w="3600" w:type="dxa"/>
          </w:tcPr>
          <w:p w14:paraId="3D74A786" w14:textId="77777777" w:rsidR="00F3665B" w:rsidRPr="00A45619" w:rsidRDefault="00F3665B" w:rsidP="007F5DC2">
            <w:pPr>
              <w:pStyle w:val="B1"/>
              <w:spacing w:after="0"/>
              <w:ind w:left="0" w:firstLine="0"/>
              <w:rPr>
                <w:sz w:val="18"/>
                <w:szCs w:val="18"/>
                <w:lang w:eastAsia="zh-CN"/>
              </w:rPr>
            </w:pPr>
          </w:p>
        </w:tc>
        <w:tc>
          <w:tcPr>
            <w:tcW w:w="3420" w:type="dxa"/>
          </w:tcPr>
          <w:p w14:paraId="3F4B825E" w14:textId="6B9F1374" w:rsidR="00F3665B" w:rsidRPr="00A45619" w:rsidRDefault="00F3665B" w:rsidP="007F5DC2">
            <w:pPr>
              <w:pStyle w:val="B1"/>
              <w:spacing w:after="0"/>
              <w:ind w:left="0" w:firstLine="0"/>
              <w:rPr>
                <w:sz w:val="18"/>
                <w:szCs w:val="18"/>
                <w:lang w:eastAsia="zh-CN"/>
              </w:rPr>
            </w:pPr>
            <w:r>
              <w:rPr>
                <w:sz w:val="18"/>
                <w:szCs w:val="18"/>
                <w:lang w:eastAsia="zh-CN"/>
              </w:rPr>
              <w:t>e.g., Use NR MCS</w:t>
            </w:r>
          </w:p>
        </w:tc>
      </w:tr>
      <w:tr w:rsidR="0078188D" w14:paraId="0ADB5163" w14:textId="77777777" w:rsidTr="00552D85">
        <w:trPr>
          <w:jc w:val="center"/>
        </w:trPr>
        <w:tc>
          <w:tcPr>
            <w:tcW w:w="2965" w:type="dxa"/>
          </w:tcPr>
          <w:p w14:paraId="232E3878" w14:textId="4D1C7D46" w:rsidR="0078188D" w:rsidRDefault="0078188D" w:rsidP="0078188D">
            <w:pPr>
              <w:pStyle w:val="TAL"/>
              <w:keepNext w:val="0"/>
              <w:widowControl w:val="0"/>
              <w:rPr>
                <w:rFonts w:ascii="Times New Roman" w:hAnsi="Times New Roman" w:cs="Times New Roman"/>
                <w:sz w:val="18"/>
                <w:szCs w:val="18"/>
              </w:rPr>
            </w:pPr>
            <w:r w:rsidRPr="007F5DC2">
              <w:rPr>
                <w:rFonts w:ascii="Times New Roman" w:hAnsi="Times New Roman" w:cs="Times New Roman"/>
                <w:sz w:val="18"/>
                <w:szCs w:val="18"/>
              </w:rPr>
              <w:t>Traffic Model</w:t>
            </w:r>
          </w:p>
        </w:tc>
        <w:tc>
          <w:tcPr>
            <w:tcW w:w="3600" w:type="dxa"/>
          </w:tcPr>
          <w:p w14:paraId="3F3908DE" w14:textId="77777777" w:rsidR="0078188D" w:rsidRPr="00A45619" w:rsidRDefault="0078188D" w:rsidP="0078188D">
            <w:pPr>
              <w:pStyle w:val="B1"/>
              <w:spacing w:after="0"/>
              <w:ind w:left="0" w:firstLine="0"/>
              <w:rPr>
                <w:sz w:val="18"/>
                <w:szCs w:val="18"/>
                <w:lang w:eastAsia="zh-CN"/>
              </w:rPr>
            </w:pPr>
          </w:p>
        </w:tc>
        <w:tc>
          <w:tcPr>
            <w:tcW w:w="3420" w:type="dxa"/>
          </w:tcPr>
          <w:p w14:paraId="58FED639" w14:textId="77777777" w:rsidR="0078188D" w:rsidRDefault="0078188D" w:rsidP="0078188D">
            <w:pPr>
              <w:pStyle w:val="B1"/>
              <w:spacing w:after="0"/>
              <w:ind w:left="0" w:firstLine="0"/>
              <w:rPr>
                <w:sz w:val="18"/>
                <w:szCs w:val="18"/>
                <w:lang w:eastAsia="zh-CN"/>
              </w:rPr>
            </w:pPr>
            <w:r>
              <w:rPr>
                <w:sz w:val="18"/>
                <w:szCs w:val="18"/>
                <w:lang w:eastAsia="zh-CN"/>
              </w:rPr>
              <w:t>e.g., FTP model 1/3 with packet size 0.5 Mbytes (other value is not precluded)</w:t>
            </w:r>
          </w:p>
          <w:p w14:paraId="0A160C1C" w14:textId="436D22D9" w:rsidR="0078188D" w:rsidRDefault="0078188D" w:rsidP="0078188D">
            <w:pPr>
              <w:pStyle w:val="B1"/>
              <w:spacing w:after="0"/>
              <w:ind w:left="0" w:firstLine="0"/>
              <w:rPr>
                <w:sz w:val="18"/>
                <w:szCs w:val="18"/>
                <w:lang w:eastAsia="zh-CN"/>
              </w:rPr>
            </w:pPr>
            <w:r>
              <w:rPr>
                <w:sz w:val="18"/>
                <w:szCs w:val="18"/>
                <w:lang w:eastAsia="zh-CN"/>
              </w:rPr>
              <w:t>Other traffic models including full buffer are not precluded</w:t>
            </w:r>
          </w:p>
        </w:tc>
      </w:tr>
      <w:tr w:rsidR="0078188D" w14:paraId="14E29D29" w14:textId="77777777" w:rsidTr="00552D85">
        <w:trPr>
          <w:jc w:val="center"/>
        </w:trPr>
        <w:tc>
          <w:tcPr>
            <w:tcW w:w="2965" w:type="dxa"/>
          </w:tcPr>
          <w:p w14:paraId="2B88FFDD" w14:textId="4CDEA603" w:rsidR="0078188D" w:rsidRDefault="0078188D" w:rsidP="0078188D">
            <w:pPr>
              <w:pStyle w:val="TAL"/>
              <w:keepNext w:val="0"/>
              <w:widowControl w:val="0"/>
              <w:rPr>
                <w:rFonts w:ascii="Times New Roman" w:hAnsi="Times New Roman" w:cs="Times New Roman"/>
                <w:sz w:val="18"/>
                <w:szCs w:val="18"/>
              </w:rPr>
            </w:pPr>
            <w:r w:rsidRPr="006A4EF2">
              <w:rPr>
                <w:rFonts w:ascii="Times New Roman" w:hAnsi="Times New Roman" w:cs="Times New Roman"/>
                <w:sz w:val="18"/>
                <w:szCs w:val="18"/>
              </w:rPr>
              <w:t>CSI Feedback</w:t>
            </w:r>
          </w:p>
        </w:tc>
        <w:tc>
          <w:tcPr>
            <w:tcW w:w="3600" w:type="dxa"/>
          </w:tcPr>
          <w:p w14:paraId="41CC80F9" w14:textId="77777777" w:rsidR="0078188D" w:rsidRPr="00A45619" w:rsidRDefault="0078188D" w:rsidP="0078188D">
            <w:pPr>
              <w:pStyle w:val="B1"/>
              <w:spacing w:after="0"/>
              <w:ind w:left="0" w:firstLine="0"/>
              <w:rPr>
                <w:sz w:val="18"/>
                <w:szCs w:val="18"/>
                <w:lang w:eastAsia="zh-CN"/>
              </w:rPr>
            </w:pPr>
          </w:p>
        </w:tc>
        <w:tc>
          <w:tcPr>
            <w:tcW w:w="3420" w:type="dxa"/>
          </w:tcPr>
          <w:p w14:paraId="5D7CB96E" w14:textId="1493B05D" w:rsidR="0078188D" w:rsidRPr="00D97337" w:rsidRDefault="0078188D" w:rsidP="0078188D">
            <w:pPr>
              <w:pStyle w:val="B1"/>
              <w:spacing w:after="0"/>
              <w:ind w:left="0" w:firstLine="0"/>
              <w:rPr>
                <w:sz w:val="18"/>
                <w:szCs w:val="18"/>
                <w:lang w:eastAsia="zh-CN"/>
              </w:rPr>
            </w:pPr>
            <w:r w:rsidRPr="00D97337">
              <w:rPr>
                <w:sz w:val="18"/>
                <w:szCs w:val="18"/>
                <w:lang w:eastAsia="zh-CN"/>
              </w:rPr>
              <w:t>e.g., with a periodicity of 20ms</w:t>
            </w:r>
          </w:p>
        </w:tc>
      </w:tr>
      <w:tr w:rsidR="0078188D" w14:paraId="2D34FB2D" w14:textId="77777777" w:rsidTr="00552D85">
        <w:trPr>
          <w:jc w:val="center"/>
        </w:trPr>
        <w:tc>
          <w:tcPr>
            <w:tcW w:w="2965" w:type="dxa"/>
          </w:tcPr>
          <w:p w14:paraId="01550097" w14:textId="00E18926" w:rsidR="0078188D" w:rsidRDefault="0078188D" w:rsidP="0078188D">
            <w:pPr>
              <w:pStyle w:val="TAL"/>
              <w:keepNext w:val="0"/>
              <w:widowControl w:val="0"/>
              <w:rPr>
                <w:rFonts w:ascii="Times New Roman" w:hAnsi="Times New Roman" w:cs="Times New Roman"/>
                <w:sz w:val="18"/>
                <w:szCs w:val="18"/>
              </w:rPr>
            </w:pPr>
            <w:r w:rsidRPr="007F5DC2">
              <w:rPr>
                <w:rFonts w:ascii="Times New Roman" w:hAnsi="Times New Roman" w:cs="Times New Roman"/>
                <w:sz w:val="18"/>
                <w:szCs w:val="18"/>
              </w:rPr>
              <w:t>Resource Utilization</w:t>
            </w:r>
          </w:p>
        </w:tc>
        <w:tc>
          <w:tcPr>
            <w:tcW w:w="3600" w:type="dxa"/>
          </w:tcPr>
          <w:p w14:paraId="3504523C" w14:textId="77777777" w:rsidR="0078188D" w:rsidRPr="00A45619" w:rsidRDefault="0078188D" w:rsidP="0078188D">
            <w:pPr>
              <w:pStyle w:val="B1"/>
              <w:spacing w:after="0"/>
              <w:ind w:left="0" w:firstLine="0"/>
              <w:rPr>
                <w:sz w:val="18"/>
                <w:szCs w:val="18"/>
                <w:lang w:eastAsia="zh-CN"/>
              </w:rPr>
            </w:pPr>
          </w:p>
        </w:tc>
        <w:tc>
          <w:tcPr>
            <w:tcW w:w="3420" w:type="dxa"/>
          </w:tcPr>
          <w:p w14:paraId="01D3962D" w14:textId="67573478" w:rsidR="0078188D" w:rsidRPr="00D97337" w:rsidRDefault="0078188D" w:rsidP="0078188D">
            <w:pPr>
              <w:pStyle w:val="B1"/>
              <w:spacing w:after="0"/>
              <w:ind w:left="0" w:firstLine="0"/>
              <w:rPr>
                <w:sz w:val="18"/>
                <w:szCs w:val="18"/>
                <w:lang w:eastAsia="zh-CN"/>
              </w:rPr>
            </w:pPr>
            <w:r w:rsidRPr="00D97337">
              <w:rPr>
                <w:sz w:val="18"/>
                <w:szCs w:val="18"/>
                <w:lang w:eastAsia="zh-CN"/>
              </w:rPr>
              <w:t>e.g., 30%, 50%</w:t>
            </w:r>
          </w:p>
        </w:tc>
      </w:tr>
      <w:tr w:rsidR="006333EE" w14:paraId="5240E666" w14:textId="26A96FB7" w:rsidTr="00552D85">
        <w:trPr>
          <w:jc w:val="center"/>
        </w:trPr>
        <w:tc>
          <w:tcPr>
            <w:tcW w:w="2965" w:type="dxa"/>
          </w:tcPr>
          <w:p w14:paraId="77D96986" w14:textId="6E8E7EC2" w:rsidR="006333EE" w:rsidRPr="00A45619" w:rsidRDefault="0034465A" w:rsidP="002E730D">
            <w:pPr>
              <w:pStyle w:val="TAL"/>
              <w:keepNext w:val="0"/>
              <w:widowControl w:val="0"/>
              <w:rPr>
                <w:rFonts w:ascii="Times New Roman" w:hAnsi="Times New Roman" w:cs="Times New Roman"/>
                <w:sz w:val="18"/>
                <w:szCs w:val="18"/>
              </w:rPr>
            </w:pPr>
            <w:r>
              <w:rPr>
                <w:rFonts w:ascii="Times New Roman" w:hAnsi="Times New Roman" w:cs="Times New Roman"/>
                <w:sz w:val="18"/>
                <w:szCs w:val="18"/>
              </w:rPr>
              <w:t>Metric</w:t>
            </w:r>
          </w:p>
        </w:tc>
        <w:tc>
          <w:tcPr>
            <w:tcW w:w="3600" w:type="dxa"/>
          </w:tcPr>
          <w:p w14:paraId="6AB238FB" w14:textId="4D9305A3" w:rsidR="006333EE" w:rsidRPr="00A45619" w:rsidRDefault="006333EE" w:rsidP="002E730D">
            <w:pPr>
              <w:pStyle w:val="TAC"/>
              <w:keepNext w:val="0"/>
              <w:keepLines w:val="0"/>
              <w:jc w:val="left"/>
              <w:rPr>
                <w:rFonts w:ascii="Times New Roman" w:hAnsi="Times New Roman"/>
              </w:rPr>
            </w:pPr>
          </w:p>
        </w:tc>
        <w:tc>
          <w:tcPr>
            <w:tcW w:w="3420" w:type="dxa"/>
          </w:tcPr>
          <w:p w14:paraId="7B1D7835" w14:textId="11003EC5" w:rsidR="006333EE" w:rsidRPr="00D97337" w:rsidRDefault="0034157F" w:rsidP="0034465A">
            <w:pPr>
              <w:pStyle w:val="B1"/>
              <w:spacing w:after="0"/>
              <w:ind w:left="0" w:firstLine="0"/>
              <w:rPr>
                <w:sz w:val="18"/>
                <w:szCs w:val="18"/>
                <w:lang w:eastAsia="zh-CN"/>
              </w:rPr>
            </w:pPr>
            <w:r w:rsidRPr="00D97337">
              <w:rPr>
                <w:sz w:val="18"/>
                <w:szCs w:val="18"/>
                <w:lang w:eastAsia="zh-CN"/>
              </w:rPr>
              <w:t xml:space="preserve">e.g., </w:t>
            </w:r>
            <w:r w:rsidR="00EA578D" w:rsidRPr="00D97337">
              <w:rPr>
                <w:sz w:val="18"/>
                <w:szCs w:val="18"/>
                <w:lang w:eastAsia="zh-CN"/>
              </w:rPr>
              <w:t xml:space="preserve">Top-1/K prediction accuracy, </w:t>
            </w:r>
            <w:r w:rsidRPr="00D97337">
              <w:rPr>
                <w:sz w:val="18"/>
                <w:szCs w:val="18"/>
                <w:lang w:eastAsia="zh-CN"/>
              </w:rPr>
              <w:t>a</w:t>
            </w:r>
            <w:r w:rsidR="0034465A" w:rsidRPr="00D97337">
              <w:rPr>
                <w:sz w:val="18"/>
                <w:szCs w:val="18"/>
                <w:lang w:eastAsia="zh-CN"/>
              </w:rPr>
              <w:t>verage</w:t>
            </w:r>
            <w:r w:rsidR="00AA01D7" w:rsidRPr="00D97337">
              <w:rPr>
                <w:sz w:val="18"/>
                <w:szCs w:val="18"/>
                <w:lang w:eastAsia="zh-CN"/>
              </w:rPr>
              <w:t xml:space="preserve"> UPT</w:t>
            </w:r>
            <w:r w:rsidR="0034465A" w:rsidRPr="00D97337">
              <w:rPr>
                <w:sz w:val="18"/>
                <w:szCs w:val="18"/>
                <w:lang w:eastAsia="zh-CN"/>
              </w:rPr>
              <w:t>, 5%-</w:t>
            </w:r>
            <w:proofErr w:type="spellStart"/>
            <w:r w:rsidR="0034465A" w:rsidRPr="00D97337">
              <w:rPr>
                <w:sz w:val="18"/>
                <w:szCs w:val="18"/>
                <w:lang w:eastAsia="zh-CN"/>
              </w:rPr>
              <w:t>ile</w:t>
            </w:r>
            <w:proofErr w:type="spellEnd"/>
            <w:r w:rsidR="0034465A" w:rsidRPr="00D97337">
              <w:rPr>
                <w:sz w:val="18"/>
                <w:szCs w:val="18"/>
                <w:lang w:eastAsia="zh-CN"/>
              </w:rPr>
              <w:t xml:space="preserve"> UPT</w:t>
            </w:r>
          </w:p>
          <w:p w14:paraId="024D7BD1" w14:textId="77777777" w:rsidR="00035D30" w:rsidRPr="00D97337" w:rsidRDefault="00035D30" w:rsidP="0034465A">
            <w:pPr>
              <w:pStyle w:val="B1"/>
              <w:spacing w:after="0"/>
              <w:ind w:left="0" w:firstLine="0"/>
              <w:rPr>
                <w:sz w:val="18"/>
                <w:szCs w:val="18"/>
                <w:lang w:eastAsia="zh-CN"/>
              </w:rPr>
            </w:pPr>
          </w:p>
          <w:p w14:paraId="4D2F756E" w14:textId="45B31585" w:rsidR="0034465A" w:rsidRPr="00D97337" w:rsidRDefault="0034465A" w:rsidP="0034465A">
            <w:pPr>
              <w:pStyle w:val="B1"/>
              <w:spacing w:after="0"/>
              <w:ind w:left="0" w:firstLine="0"/>
            </w:pPr>
            <w:r w:rsidRPr="00D97337">
              <w:rPr>
                <w:sz w:val="18"/>
                <w:szCs w:val="18"/>
                <w:lang w:eastAsia="zh-CN"/>
              </w:rPr>
              <w:t>Companies can report other observations, e.g., outage, latency, SINR, RSRP</w:t>
            </w:r>
          </w:p>
        </w:tc>
      </w:tr>
    </w:tbl>
    <w:p w14:paraId="0AADC80D" w14:textId="0524752F" w:rsidR="00692BCB" w:rsidRDefault="00692BCB" w:rsidP="00692BCB">
      <w:pPr>
        <w:pStyle w:val="Caption"/>
        <w:spacing w:before="240"/>
        <w:jc w:val="center"/>
      </w:pPr>
      <w:r w:rsidRPr="0086214C">
        <w:t xml:space="preserve">Table </w:t>
      </w:r>
      <w:r>
        <w:t>5</w:t>
      </w:r>
      <w:r w:rsidRPr="0086214C">
        <w:t>.</w:t>
      </w:r>
      <w:r>
        <w:t>4 Template for system-level evaluation of 6GR beam management</w:t>
      </w:r>
    </w:p>
    <w:tbl>
      <w:tblPr>
        <w:tblStyle w:val="TableGrid"/>
        <w:tblW w:w="9985" w:type="dxa"/>
        <w:tblLook w:val="04A0" w:firstRow="1" w:lastRow="0" w:firstColumn="1" w:lastColumn="0" w:noHBand="0" w:noVBand="1"/>
      </w:tblPr>
      <w:tblGrid>
        <w:gridCol w:w="1506"/>
        <w:gridCol w:w="8479"/>
      </w:tblGrid>
      <w:tr w:rsidR="00692BCB" w14:paraId="2559E624" w14:textId="77777777" w:rsidTr="005D0AF4">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9DC0B9" w14:textId="77777777" w:rsidR="00692BCB" w:rsidRDefault="00692BCB" w:rsidP="005D0AF4">
            <w:pPr>
              <w:snapToGrid w:val="0"/>
              <w:rPr>
                <w:rFonts w:eastAsia="宋体" w:cs="Times New Roman"/>
                <w:b/>
                <w:sz w:val="18"/>
                <w:szCs w:val="18"/>
                <w:lang w:eastAsia="en-US"/>
              </w:rPr>
            </w:pPr>
            <w:r>
              <w:rPr>
                <w:rFonts w:cs="Times New Roman"/>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F73FDE" w14:textId="77777777" w:rsidR="00692BCB" w:rsidRDefault="00692BCB" w:rsidP="005D0AF4">
            <w:pPr>
              <w:snapToGrid w:val="0"/>
              <w:rPr>
                <w:rFonts w:cs="Times New Roman"/>
                <w:b/>
                <w:sz w:val="18"/>
                <w:szCs w:val="18"/>
                <w:lang w:eastAsia="zh-CN"/>
              </w:rPr>
            </w:pPr>
            <w:r>
              <w:rPr>
                <w:rFonts w:cs="Times New Roman"/>
                <w:b/>
                <w:sz w:val="18"/>
                <w:szCs w:val="18"/>
                <w:lang w:eastAsia="zh-CN"/>
              </w:rPr>
              <w:t>Input</w:t>
            </w:r>
          </w:p>
        </w:tc>
      </w:tr>
      <w:tr w:rsidR="00692BCB" w14:paraId="44519108" w14:textId="77777777" w:rsidTr="005D0AF4">
        <w:trPr>
          <w:trHeight w:val="215"/>
        </w:trPr>
        <w:tc>
          <w:tcPr>
            <w:tcW w:w="1506" w:type="dxa"/>
            <w:tcBorders>
              <w:top w:val="single" w:sz="4" w:space="0" w:color="auto"/>
              <w:left w:val="single" w:sz="4" w:space="0" w:color="auto"/>
              <w:bottom w:val="single" w:sz="4" w:space="0" w:color="auto"/>
              <w:right w:val="single" w:sz="4" w:space="0" w:color="auto"/>
            </w:tcBorders>
          </w:tcPr>
          <w:p w14:paraId="04DEB94A" w14:textId="77777777" w:rsidR="00692BCB" w:rsidRDefault="00692BCB" w:rsidP="005D0AF4">
            <w:pPr>
              <w:snapToGrid w:val="0"/>
              <w:rPr>
                <w:rFonts w:cs="Times New Roman"/>
                <w:color w:val="0000FF"/>
                <w:sz w:val="18"/>
                <w:szCs w:val="18"/>
              </w:rPr>
            </w:pPr>
            <w:r>
              <w:rPr>
                <w:rFonts w:cs="Times New Roman" w:hint="eastAsia"/>
                <w:color w:val="0000FF"/>
                <w:sz w:val="18"/>
                <w:szCs w:val="18"/>
              </w:rPr>
              <w:t>M</w:t>
            </w:r>
            <w:r>
              <w:rPr>
                <w:rFonts w:cs="Times New Roman"/>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5AB7B918" w14:textId="77777777" w:rsidR="00692BCB" w:rsidRPr="000142A8" w:rsidRDefault="00692BCB" w:rsidP="000142A8">
            <w:pPr>
              <w:suppressAutoHyphens/>
              <w:overflowPunct w:val="0"/>
              <w:autoSpaceDE w:val="0"/>
              <w:autoSpaceDN w:val="0"/>
              <w:adjustRightInd w:val="0"/>
              <w:contextualSpacing/>
              <w:jc w:val="both"/>
              <w:textAlignment w:val="baseline"/>
              <w:rPr>
                <w:rFonts w:eastAsia="PMingLiU"/>
                <w:color w:val="0000FF"/>
                <w:sz w:val="18"/>
                <w:szCs w:val="18"/>
                <w:lang w:eastAsia="zh-TW"/>
              </w:rPr>
            </w:pPr>
            <w:r w:rsidRPr="000142A8">
              <w:rPr>
                <w:rFonts w:eastAsia="PMingLiU" w:hint="eastAsia"/>
                <w:color w:val="0000FF"/>
                <w:sz w:val="18"/>
                <w:szCs w:val="18"/>
                <w:lang w:eastAsia="zh-TW"/>
              </w:rPr>
              <w:t>P</w:t>
            </w:r>
            <w:r w:rsidRPr="000142A8">
              <w:rPr>
                <w:rFonts w:eastAsia="PMingLiU"/>
                <w:color w:val="0000FF"/>
                <w:sz w:val="18"/>
                <w:szCs w:val="18"/>
                <w:lang w:eastAsia="zh-TW"/>
              </w:rPr>
              <w:t xml:space="preserve">lease input your views on </w:t>
            </w:r>
            <w:r w:rsidR="000C5437" w:rsidRPr="000142A8">
              <w:rPr>
                <w:rFonts w:eastAsia="PMingLiU"/>
                <w:color w:val="0000FF"/>
                <w:sz w:val="18"/>
                <w:szCs w:val="18"/>
                <w:lang w:eastAsia="zh-TW"/>
              </w:rPr>
              <w:t>template for system-level evaluation of 6GR beam management</w:t>
            </w:r>
          </w:p>
          <w:p w14:paraId="6F7706EC" w14:textId="6CFF1D30" w:rsidR="000142A8" w:rsidRPr="00FA41FB" w:rsidRDefault="000142A8" w:rsidP="00D341DE">
            <w:pPr>
              <w:pStyle w:val="ListParagraph"/>
              <w:numPr>
                <w:ilvl w:val="0"/>
                <w:numId w:val="14"/>
              </w:numPr>
              <w:suppressAutoHyphens/>
              <w:overflowPunct w:val="0"/>
              <w:autoSpaceDE w:val="0"/>
              <w:autoSpaceDN w:val="0"/>
              <w:adjustRightInd w:val="0"/>
              <w:spacing w:after="0" w:line="240" w:lineRule="auto"/>
              <w:ind w:left="170" w:hanging="170"/>
              <w:contextualSpacing/>
              <w:jc w:val="both"/>
              <w:textAlignment w:val="baseline"/>
              <w:rPr>
                <w:rFonts w:eastAsia="PMingLiU"/>
                <w:color w:val="0000FF"/>
                <w:sz w:val="18"/>
                <w:szCs w:val="18"/>
                <w:lang w:eastAsia="zh-TW"/>
              </w:rPr>
            </w:pPr>
            <w:r>
              <w:rPr>
                <w:rFonts w:eastAsia="PMingLiU"/>
                <w:color w:val="0000FF"/>
                <w:sz w:val="18"/>
                <w:szCs w:val="18"/>
                <w:lang w:eastAsia="zh-TW"/>
              </w:rPr>
              <w:t xml:space="preserve">Note: in this round, we only focus on the first column of </w:t>
            </w:r>
            <w:r w:rsidRPr="000142A8">
              <w:rPr>
                <w:rFonts w:eastAsia="PMingLiU"/>
                <w:color w:val="0000FF"/>
                <w:sz w:val="18"/>
                <w:szCs w:val="18"/>
                <w:lang w:eastAsia="zh-TW"/>
              </w:rPr>
              <w:t>first column on which ‘transmission parameters</w:t>
            </w:r>
            <w:r w:rsidR="005F1F6B">
              <w:rPr>
                <w:rFonts w:eastAsia="PMingLiU"/>
                <w:color w:val="0000FF"/>
                <w:sz w:val="18"/>
                <w:szCs w:val="18"/>
                <w:lang w:eastAsia="zh-TW"/>
              </w:rPr>
              <w:t xml:space="preserve"> or </w:t>
            </w:r>
            <w:r w:rsidRPr="000142A8">
              <w:rPr>
                <w:rFonts w:eastAsia="PMingLiU"/>
                <w:color w:val="0000FF"/>
                <w:sz w:val="18"/>
                <w:szCs w:val="18"/>
                <w:lang w:eastAsia="zh-TW"/>
              </w:rPr>
              <w:t xml:space="preserve">attributes’ should be provided in the </w:t>
            </w:r>
            <w:r w:rsidR="00B020B4">
              <w:rPr>
                <w:rFonts w:eastAsia="PMingLiU"/>
                <w:color w:val="0000FF"/>
                <w:sz w:val="18"/>
                <w:szCs w:val="18"/>
                <w:lang w:eastAsia="zh-TW"/>
              </w:rPr>
              <w:t>corresponding</w:t>
            </w:r>
            <w:r w:rsidRPr="000142A8">
              <w:rPr>
                <w:rFonts w:eastAsia="PMingLiU"/>
                <w:color w:val="0000FF"/>
                <w:sz w:val="18"/>
                <w:szCs w:val="18"/>
                <w:lang w:eastAsia="zh-TW"/>
              </w:rPr>
              <w:t xml:space="preserve"> table</w:t>
            </w:r>
            <w:r>
              <w:rPr>
                <w:rFonts w:eastAsia="PMingLiU"/>
                <w:color w:val="0000FF"/>
                <w:sz w:val="18"/>
                <w:szCs w:val="18"/>
                <w:lang w:eastAsia="zh-TW"/>
              </w:rPr>
              <w:t>.</w:t>
            </w:r>
          </w:p>
        </w:tc>
      </w:tr>
      <w:tr w:rsidR="00692BCB" w14:paraId="46742EF7" w14:textId="77777777" w:rsidTr="005D0AF4">
        <w:trPr>
          <w:trHeight w:val="215"/>
        </w:trPr>
        <w:tc>
          <w:tcPr>
            <w:tcW w:w="1506" w:type="dxa"/>
            <w:tcBorders>
              <w:top w:val="single" w:sz="4" w:space="0" w:color="auto"/>
              <w:left w:val="single" w:sz="4" w:space="0" w:color="auto"/>
              <w:bottom w:val="single" w:sz="4" w:space="0" w:color="auto"/>
              <w:right w:val="single" w:sz="4" w:space="0" w:color="auto"/>
            </w:tcBorders>
          </w:tcPr>
          <w:p w14:paraId="0835BF25" w14:textId="77777777" w:rsidR="00692BCB" w:rsidRDefault="00692BCB" w:rsidP="005D0AF4">
            <w:pPr>
              <w:snapToGrid w:val="0"/>
              <w:rPr>
                <w:rFonts w:cs="Times New Roman"/>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10F29CC0" w14:textId="77777777" w:rsidR="00692BCB" w:rsidRDefault="00692BCB" w:rsidP="005D0AF4">
            <w:pPr>
              <w:overflowPunct w:val="0"/>
              <w:autoSpaceDE w:val="0"/>
              <w:autoSpaceDN w:val="0"/>
              <w:adjustRightInd w:val="0"/>
              <w:textAlignment w:val="baseline"/>
              <w:rPr>
                <w:rFonts w:cs="Times New Roman"/>
                <w:color w:val="000000" w:themeColor="text1"/>
                <w:sz w:val="18"/>
                <w:szCs w:val="18"/>
              </w:rPr>
            </w:pPr>
          </w:p>
        </w:tc>
      </w:tr>
      <w:tr w:rsidR="00692BCB" w14:paraId="0716002C" w14:textId="77777777" w:rsidTr="005D0AF4">
        <w:trPr>
          <w:trHeight w:val="215"/>
        </w:trPr>
        <w:tc>
          <w:tcPr>
            <w:tcW w:w="1506" w:type="dxa"/>
            <w:tcBorders>
              <w:top w:val="single" w:sz="4" w:space="0" w:color="auto"/>
              <w:left w:val="single" w:sz="4" w:space="0" w:color="auto"/>
              <w:bottom w:val="single" w:sz="4" w:space="0" w:color="auto"/>
              <w:right w:val="single" w:sz="4" w:space="0" w:color="auto"/>
            </w:tcBorders>
          </w:tcPr>
          <w:p w14:paraId="723AA2ED" w14:textId="77777777" w:rsidR="00692BCB" w:rsidRDefault="00692BCB" w:rsidP="005D0AF4">
            <w:pPr>
              <w:snapToGrid w:val="0"/>
              <w:rPr>
                <w:rFonts w:cs="Times New Roman"/>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4E895F33" w14:textId="77777777" w:rsidR="00692BCB" w:rsidRDefault="00692BCB" w:rsidP="005D0AF4">
            <w:pPr>
              <w:jc w:val="both"/>
              <w:rPr>
                <w:rFonts w:cs="Times New Roman"/>
                <w:color w:val="000000" w:themeColor="text1"/>
                <w:sz w:val="18"/>
                <w:szCs w:val="18"/>
                <w:lang w:eastAsia="zh-CN"/>
              </w:rPr>
            </w:pPr>
          </w:p>
        </w:tc>
      </w:tr>
      <w:tr w:rsidR="00692BCB" w14:paraId="7E61AF43" w14:textId="77777777" w:rsidTr="005D0AF4">
        <w:trPr>
          <w:trHeight w:val="215"/>
        </w:trPr>
        <w:tc>
          <w:tcPr>
            <w:tcW w:w="1506" w:type="dxa"/>
            <w:tcBorders>
              <w:top w:val="single" w:sz="4" w:space="0" w:color="auto"/>
              <w:left w:val="single" w:sz="4" w:space="0" w:color="auto"/>
              <w:bottom w:val="single" w:sz="4" w:space="0" w:color="auto"/>
              <w:right w:val="single" w:sz="4" w:space="0" w:color="auto"/>
            </w:tcBorders>
          </w:tcPr>
          <w:p w14:paraId="721146E3" w14:textId="77777777" w:rsidR="00692BCB" w:rsidRDefault="00692BCB" w:rsidP="005D0AF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BD9676E" w14:textId="77777777" w:rsidR="00692BCB" w:rsidRDefault="00692BCB" w:rsidP="005D0AF4">
            <w:pPr>
              <w:jc w:val="both"/>
              <w:rPr>
                <w:color w:val="000000" w:themeColor="text1"/>
                <w:sz w:val="18"/>
                <w:szCs w:val="18"/>
                <w:lang w:eastAsia="zh-CN"/>
              </w:rPr>
            </w:pPr>
          </w:p>
        </w:tc>
      </w:tr>
      <w:tr w:rsidR="00692BCB" w14:paraId="2DEBD828" w14:textId="77777777" w:rsidTr="005D0AF4">
        <w:trPr>
          <w:trHeight w:val="215"/>
        </w:trPr>
        <w:tc>
          <w:tcPr>
            <w:tcW w:w="1506" w:type="dxa"/>
            <w:tcBorders>
              <w:top w:val="single" w:sz="4" w:space="0" w:color="auto"/>
              <w:left w:val="single" w:sz="4" w:space="0" w:color="auto"/>
              <w:bottom w:val="single" w:sz="4" w:space="0" w:color="auto"/>
              <w:right w:val="single" w:sz="4" w:space="0" w:color="auto"/>
            </w:tcBorders>
          </w:tcPr>
          <w:p w14:paraId="048DA869" w14:textId="77777777" w:rsidR="00692BCB" w:rsidRDefault="00692BCB" w:rsidP="005D0AF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49827C6A" w14:textId="77777777" w:rsidR="00692BCB" w:rsidRDefault="00692BCB" w:rsidP="005D0AF4">
            <w:pPr>
              <w:jc w:val="both"/>
              <w:rPr>
                <w:color w:val="000000" w:themeColor="text1"/>
                <w:sz w:val="18"/>
                <w:szCs w:val="18"/>
                <w:lang w:eastAsia="zh-CN"/>
              </w:rPr>
            </w:pPr>
          </w:p>
        </w:tc>
      </w:tr>
      <w:tr w:rsidR="00692BCB" w14:paraId="758EC81F" w14:textId="77777777" w:rsidTr="005D0AF4">
        <w:trPr>
          <w:trHeight w:val="215"/>
        </w:trPr>
        <w:tc>
          <w:tcPr>
            <w:tcW w:w="1506" w:type="dxa"/>
            <w:tcBorders>
              <w:top w:val="single" w:sz="4" w:space="0" w:color="auto"/>
              <w:left w:val="single" w:sz="4" w:space="0" w:color="auto"/>
              <w:bottom w:val="single" w:sz="4" w:space="0" w:color="auto"/>
              <w:right w:val="single" w:sz="4" w:space="0" w:color="auto"/>
            </w:tcBorders>
          </w:tcPr>
          <w:p w14:paraId="4BD054B7" w14:textId="77777777" w:rsidR="00692BCB" w:rsidRDefault="00692BCB" w:rsidP="005D0AF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24ED6B0" w14:textId="77777777" w:rsidR="00692BCB" w:rsidRDefault="00692BCB" w:rsidP="005D0AF4">
            <w:pPr>
              <w:jc w:val="both"/>
              <w:rPr>
                <w:color w:val="000000" w:themeColor="text1"/>
                <w:sz w:val="18"/>
                <w:szCs w:val="18"/>
                <w:lang w:eastAsia="zh-CN"/>
              </w:rPr>
            </w:pPr>
          </w:p>
        </w:tc>
      </w:tr>
      <w:tr w:rsidR="00692BCB" w14:paraId="2EFF0945" w14:textId="77777777" w:rsidTr="005D0AF4">
        <w:trPr>
          <w:trHeight w:val="215"/>
        </w:trPr>
        <w:tc>
          <w:tcPr>
            <w:tcW w:w="1506" w:type="dxa"/>
            <w:tcBorders>
              <w:top w:val="single" w:sz="4" w:space="0" w:color="auto"/>
              <w:left w:val="single" w:sz="4" w:space="0" w:color="auto"/>
              <w:bottom w:val="single" w:sz="4" w:space="0" w:color="auto"/>
              <w:right w:val="single" w:sz="4" w:space="0" w:color="auto"/>
            </w:tcBorders>
          </w:tcPr>
          <w:p w14:paraId="01A03138" w14:textId="77777777" w:rsidR="00692BCB" w:rsidRDefault="00692BCB" w:rsidP="005D0AF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98CF0CE" w14:textId="77777777" w:rsidR="00692BCB" w:rsidRDefault="00692BCB" w:rsidP="005D0AF4">
            <w:pPr>
              <w:jc w:val="both"/>
              <w:rPr>
                <w:color w:val="000000" w:themeColor="text1"/>
                <w:sz w:val="18"/>
                <w:szCs w:val="18"/>
                <w:lang w:eastAsia="zh-CN"/>
              </w:rPr>
            </w:pPr>
          </w:p>
        </w:tc>
      </w:tr>
      <w:tr w:rsidR="00692BCB" w14:paraId="3A8DEA58" w14:textId="77777777" w:rsidTr="005D0AF4">
        <w:trPr>
          <w:trHeight w:val="215"/>
        </w:trPr>
        <w:tc>
          <w:tcPr>
            <w:tcW w:w="1506" w:type="dxa"/>
            <w:tcBorders>
              <w:top w:val="single" w:sz="4" w:space="0" w:color="auto"/>
              <w:left w:val="single" w:sz="4" w:space="0" w:color="auto"/>
              <w:bottom w:val="single" w:sz="4" w:space="0" w:color="auto"/>
              <w:right w:val="single" w:sz="4" w:space="0" w:color="auto"/>
            </w:tcBorders>
          </w:tcPr>
          <w:p w14:paraId="091379CE" w14:textId="77777777" w:rsidR="00692BCB" w:rsidRPr="002C2345" w:rsidRDefault="00692BCB" w:rsidP="005D0AF4">
            <w:pPr>
              <w:snapToGrid w:val="0"/>
              <w:rPr>
                <w:rFonts w:eastAsia="PMingLiU" w:cs="Times New Roman"/>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4B34903A" w14:textId="77777777" w:rsidR="00692BCB" w:rsidRDefault="00692BCB" w:rsidP="005D0AF4">
            <w:pPr>
              <w:overflowPunct w:val="0"/>
              <w:autoSpaceDE w:val="0"/>
              <w:autoSpaceDN w:val="0"/>
              <w:adjustRightInd w:val="0"/>
              <w:textAlignment w:val="baseline"/>
              <w:rPr>
                <w:rFonts w:cs="Times New Roman"/>
                <w:color w:val="000000" w:themeColor="text1"/>
                <w:sz w:val="18"/>
                <w:szCs w:val="18"/>
              </w:rPr>
            </w:pPr>
          </w:p>
        </w:tc>
      </w:tr>
    </w:tbl>
    <w:p w14:paraId="716413AC" w14:textId="77777777" w:rsidR="00692BCB" w:rsidRDefault="00692BCB" w:rsidP="00692BCB">
      <w:pPr>
        <w:rPr>
          <w:rFonts w:eastAsia="PMingLiU"/>
          <w:lang w:eastAsia="zh-TW"/>
        </w:rPr>
      </w:pPr>
    </w:p>
    <w:p w14:paraId="06E121F4" w14:textId="77777777" w:rsidR="0086149C" w:rsidRPr="0086149C" w:rsidRDefault="0086149C" w:rsidP="0086149C">
      <w:pPr>
        <w:snapToGrid w:val="0"/>
        <w:spacing w:line="288" w:lineRule="auto"/>
        <w:jc w:val="both"/>
        <w:rPr>
          <w:sz w:val="20"/>
          <w:szCs w:val="20"/>
        </w:rPr>
      </w:pPr>
    </w:p>
    <w:p w14:paraId="2BDD9959" w14:textId="245A0C9B" w:rsidR="009449B6" w:rsidRDefault="0036298F" w:rsidP="001907FB">
      <w:pPr>
        <w:pStyle w:val="ListParagraph"/>
        <w:numPr>
          <w:ilvl w:val="0"/>
          <w:numId w:val="12"/>
        </w:numPr>
        <w:spacing w:before="120" w:after="120" w:line="257" w:lineRule="auto"/>
        <w:outlineLvl w:val="0"/>
        <w:rPr>
          <w:rFonts w:eastAsia="PMingLiU"/>
          <w:sz w:val="28"/>
          <w:lang w:eastAsia="zh-TW"/>
        </w:rPr>
      </w:pPr>
      <w:r w:rsidRPr="0036298F">
        <w:rPr>
          <w:rFonts w:eastAsia="PMingLiU"/>
          <w:sz w:val="28"/>
          <w:lang w:eastAsia="zh-TW"/>
        </w:rPr>
        <w:t xml:space="preserve">NW initiated beam management </w:t>
      </w:r>
    </w:p>
    <w:p w14:paraId="20EDEDCE" w14:textId="77777777" w:rsidR="00DF1399" w:rsidRPr="00E261ED" w:rsidRDefault="00DF1399" w:rsidP="00DF1399">
      <w:pPr>
        <w:pStyle w:val="ListParagraph"/>
        <w:numPr>
          <w:ilvl w:val="1"/>
          <w:numId w:val="12"/>
        </w:numPr>
        <w:spacing w:before="120" w:after="120" w:line="257" w:lineRule="auto"/>
        <w:ind w:left="446"/>
        <w:outlineLvl w:val="1"/>
        <w:rPr>
          <w:rFonts w:eastAsia="PMingLiU"/>
          <w:lang w:eastAsia="zh-TW"/>
        </w:rPr>
      </w:pPr>
      <w:r>
        <w:rPr>
          <w:rFonts w:eastAsia="PMingLiU"/>
          <w:lang w:eastAsia="zh-TW"/>
        </w:rPr>
        <w:t>QCL-related aspects</w:t>
      </w:r>
    </w:p>
    <w:p w14:paraId="00CD9EB2" w14:textId="1DA890D6" w:rsidR="00DF1399" w:rsidRPr="00CB0794" w:rsidRDefault="00DF1399" w:rsidP="00CB0794">
      <w:pPr>
        <w:adjustRightInd w:val="0"/>
        <w:snapToGrid w:val="0"/>
        <w:jc w:val="both"/>
        <w:rPr>
          <w:rFonts w:eastAsia="PMingLiU"/>
          <w:i/>
          <w:color w:val="0000FF"/>
          <w:sz w:val="18"/>
          <w:lang w:eastAsia="zh-TW"/>
        </w:rPr>
      </w:pPr>
      <w:r w:rsidRPr="00D55BDA">
        <w:rPr>
          <w:rFonts w:eastAsia="PMingLiU"/>
          <w:b/>
          <w:i/>
          <w:color w:val="0000FF"/>
          <w:sz w:val="18"/>
          <w:lang w:eastAsia="zh-TW"/>
        </w:rPr>
        <w:t>FL note 1:</w:t>
      </w:r>
      <w:r w:rsidRPr="00D55BDA">
        <w:rPr>
          <w:i/>
          <w:color w:val="0000FF"/>
          <w:sz w:val="18"/>
        </w:rPr>
        <w:t xml:space="preserve"> </w:t>
      </w:r>
      <w:r w:rsidRPr="00D55BDA">
        <w:rPr>
          <w:rFonts w:eastAsia="PMingLiU"/>
          <w:i/>
          <w:color w:val="0000FF"/>
          <w:sz w:val="18"/>
          <w:lang w:eastAsia="zh-TW"/>
        </w:rPr>
        <w:t>Including QCL-related aspect, e.g., definition of QCL</w:t>
      </w:r>
      <w:r>
        <w:rPr>
          <w:rFonts w:eastAsia="PMingLiU"/>
          <w:i/>
          <w:color w:val="0000FF"/>
          <w:sz w:val="18"/>
          <w:lang w:eastAsia="zh-TW"/>
        </w:rPr>
        <w:t>/beam</w:t>
      </w:r>
      <w:r w:rsidRPr="00D55BDA">
        <w:rPr>
          <w:rFonts w:eastAsia="PMingLiU"/>
          <w:i/>
          <w:color w:val="0000FF"/>
          <w:sz w:val="18"/>
          <w:lang w:eastAsia="zh-TW"/>
        </w:rPr>
        <w:t>, QCL type and chain, etc.</w:t>
      </w:r>
    </w:p>
    <w:p w14:paraId="036FAAFB" w14:textId="00D236CC" w:rsidR="00CB0794" w:rsidRDefault="00CB0794" w:rsidP="00CB0794">
      <w:pPr>
        <w:pStyle w:val="Caption"/>
        <w:spacing w:before="240"/>
        <w:jc w:val="center"/>
      </w:pPr>
      <w:r>
        <w:t>Table 6.</w:t>
      </w:r>
      <w:r w:rsidR="00D05E03">
        <w:t>1</w:t>
      </w:r>
      <w:r>
        <w:t xml:space="preserve">.1 Summary for </w:t>
      </w:r>
      <w:r>
        <w:rPr>
          <w:rFonts w:eastAsia="PMingLiU"/>
          <w:lang w:eastAsia="zh-TW"/>
        </w:rPr>
        <w:t>QCL-related aspects</w:t>
      </w:r>
    </w:p>
    <w:tbl>
      <w:tblPr>
        <w:tblStyle w:val="TableGrid"/>
        <w:tblW w:w="10066" w:type="dxa"/>
        <w:tblLook w:val="04A0" w:firstRow="1" w:lastRow="0" w:firstColumn="1" w:lastColumn="0" w:noHBand="0" w:noVBand="1"/>
      </w:tblPr>
      <w:tblGrid>
        <w:gridCol w:w="715"/>
        <w:gridCol w:w="1276"/>
        <w:gridCol w:w="8075"/>
      </w:tblGrid>
      <w:tr w:rsidR="00CB0794" w14:paraId="31A5DAC9" w14:textId="77777777" w:rsidTr="002C36AB">
        <w:trPr>
          <w:trHeight w:val="77"/>
        </w:trPr>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F1654" w14:textId="77777777" w:rsidR="00CB0794" w:rsidRDefault="00CB0794" w:rsidP="002C36AB">
            <w:pPr>
              <w:snapToGrid w:val="0"/>
              <w:jc w:val="both"/>
              <w:rPr>
                <w:b/>
                <w:sz w:val="18"/>
                <w:szCs w:val="18"/>
                <w:lang w:eastAsia="zh-CN"/>
              </w:rPr>
            </w:pPr>
            <w:r>
              <w:rPr>
                <w:b/>
                <w:sz w:val="18"/>
                <w:szCs w:val="18"/>
                <w:lang w:eastAsia="zh-CN"/>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888BA" w14:textId="77777777" w:rsidR="00CB0794" w:rsidRDefault="00CB0794" w:rsidP="002C36AB">
            <w:pPr>
              <w:snapToGrid w:val="0"/>
              <w:jc w:val="both"/>
              <w:rPr>
                <w:b/>
                <w:sz w:val="18"/>
                <w:szCs w:val="18"/>
                <w:lang w:eastAsia="zh-CN"/>
              </w:rPr>
            </w:pPr>
            <w:r>
              <w:rPr>
                <w:b/>
                <w:sz w:val="18"/>
                <w:szCs w:val="18"/>
                <w:lang w:eastAsia="zh-CN"/>
              </w:rPr>
              <w:t>Issue</w:t>
            </w:r>
          </w:p>
        </w:tc>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23D48" w14:textId="77777777" w:rsidR="00CB0794" w:rsidRDefault="00CB0794" w:rsidP="002C36AB">
            <w:pPr>
              <w:snapToGrid w:val="0"/>
              <w:jc w:val="both"/>
              <w:rPr>
                <w:b/>
                <w:sz w:val="18"/>
                <w:szCs w:val="18"/>
                <w:lang w:eastAsia="zh-CN"/>
              </w:rPr>
            </w:pPr>
            <w:r>
              <w:rPr>
                <w:b/>
                <w:sz w:val="18"/>
                <w:szCs w:val="20"/>
                <w:lang w:eastAsia="zh-CN"/>
              </w:rPr>
              <w:t>Companies’ view</w:t>
            </w:r>
            <w:r>
              <w:rPr>
                <w:b/>
                <w:sz w:val="18"/>
                <w:szCs w:val="18"/>
                <w:lang w:eastAsia="zh-CN"/>
              </w:rPr>
              <w:t xml:space="preserve"> and Recommended Proposal</w:t>
            </w:r>
          </w:p>
        </w:tc>
      </w:tr>
      <w:tr w:rsidR="00CB0794" w14:paraId="0066E3AA" w14:textId="77777777" w:rsidTr="002C36AB">
        <w:trPr>
          <w:trHeight w:val="800"/>
        </w:trPr>
        <w:tc>
          <w:tcPr>
            <w:tcW w:w="715" w:type="dxa"/>
            <w:tcBorders>
              <w:top w:val="single" w:sz="4" w:space="0" w:color="auto"/>
              <w:left w:val="single" w:sz="4" w:space="0" w:color="auto"/>
              <w:bottom w:val="single" w:sz="4" w:space="0" w:color="auto"/>
              <w:right w:val="single" w:sz="4" w:space="0" w:color="auto"/>
            </w:tcBorders>
          </w:tcPr>
          <w:p w14:paraId="42C70C83" w14:textId="077C7DBD" w:rsidR="00CB0794" w:rsidRDefault="00CB0794" w:rsidP="002C36AB">
            <w:pPr>
              <w:snapToGrid w:val="0"/>
              <w:rPr>
                <w:color w:val="000000" w:themeColor="text1"/>
                <w:sz w:val="18"/>
                <w:szCs w:val="18"/>
              </w:rPr>
            </w:pPr>
            <w:r>
              <w:rPr>
                <w:color w:val="000000" w:themeColor="text1"/>
                <w:sz w:val="18"/>
                <w:szCs w:val="18"/>
              </w:rPr>
              <w:t>6.</w:t>
            </w:r>
            <w:r w:rsidR="00D05E03">
              <w:rPr>
                <w:color w:val="000000" w:themeColor="text1"/>
                <w:sz w:val="18"/>
                <w:szCs w:val="18"/>
              </w:rPr>
              <w:t>1</w:t>
            </w:r>
            <w:r>
              <w:rPr>
                <w:color w:val="000000" w:themeColor="text1"/>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937DFF8" w14:textId="76E80E28" w:rsidR="00CB0794" w:rsidRDefault="001C0F13" w:rsidP="002C36AB">
            <w:pPr>
              <w:contextualSpacing/>
              <w:rPr>
                <w:sz w:val="18"/>
                <w:lang w:eastAsia="zh-CN"/>
              </w:rPr>
            </w:pPr>
            <w:r>
              <w:rPr>
                <w:sz w:val="18"/>
                <w:lang w:eastAsia="zh-CN"/>
              </w:rPr>
              <w:t>Definition of QCL/beam</w:t>
            </w:r>
          </w:p>
        </w:tc>
        <w:tc>
          <w:tcPr>
            <w:tcW w:w="8075" w:type="dxa"/>
            <w:tcBorders>
              <w:top w:val="single" w:sz="4" w:space="0" w:color="auto"/>
              <w:left w:val="single" w:sz="4" w:space="0" w:color="auto"/>
              <w:bottom w:val="single" w:sz="4" w:space="0" w:color="auto"/>
              <w:right w:val="single" w:sz="4" w:space="0" w:color="auto"/>
            </w:tcBorders>
          </w:tcPr>
          <w:p w14:paraId="77BACAD5" w14:textId="7C177FE3" w:rsidR="007758AA" w:rsidRDefault="007758AA" w:rsidP="007758AA">
            <w:pPr>
              <w:snapToGrid w:val="0"/>
              <w:jc w:val="both"/>
              <w:rPr>
                <w:rFonts w:eastAsia="PMingLiU"/>
                <w:color w:val="0000FF"/>
                <w:sz w:val="18"/>
                <w:lang w:eastAsia="zh-TW"/>
              </w:rPr>
            </w:pPr>
            <w:r w:rsidRPr="008C7B4A">
              <w:rPr>
                <w:rFonts w:eastAsia="PMingLiU"/>
                <w:b/>
                <w:color w:val="0000FF"/>
                <w:sz w:val="18"/>
                <w:u w:val="single"/>
                <w:lang w:eastAsia="zh-TW"/>
              </w:rPr>
              <w:t>FL note:</w:t>
            </w:r>
            <w:r>
              <w:rPr>
                <w:rFonts w:eastAsia="PMingLiU"/>
                <w:color w:val="0000FF"/>
                <w:sz w:val="18"/>
                <w:lang w:eastAsia="zh-TW"/>
              </w:rPr>
              <w:t xml:space="preserve"> Per companies inp</w:t>
            </w:r>
            <w:r w:rsidR="00906C86">
              <w:rPr>
                <w:rFonts w:eastAsia="PMingLiU"/>
                <w:color w:val="0000FF"/>
                <w:sz w:val="18"/>
                <w:lang w:eastAsia="zh-TW"/>
              </w:rPr>
              <w:t>ut, the following QCL definition from NR is highlighted, and then the details on source QCL-RS, QCL assumptions for CJT, and wide/narrow beam(s) can be further studied</w:t>
            </w:r>
            <w:r>
              <w:rPr>
                <w:rFonts w:eastAsia="PMingLiU"/>
                <w:color w:val="0000FF"/>
                <w:sz w:val="18"/>
                <w:lang w:eastAsia="zh-TW"/>
              </w:rPr>
              <w:t>.</w:t>
            </w:r>
          </w:p>
          <w:p w14:paraId="062ECB7C" w14:textId="4EFB8C6F" w:rsidR="007758AA" w:rsidRPr="00A617E6" w:rsidRDefault="00856F55" w:rsidP="00A617E6">
            <w:pPr>
              <w:pStyle w:val="ListParagraph"/>
              <w:numPr>
                <w:ilvl w:val="0"/>
                <w:numId w:val="22"/>
              </w:numPr>
              <w:rPr>
                <w:rFonts w:eastAsia="PMingLiU"/>
                <w:color w:val="0000FF"/>
                <w:sz w:val="18"/>
                <w:lang w:eastAsia="zh-TW"/>
              </w:rPr>
            </w:pPr>
            <w:r>
              <w:rPr>
                <w:rFonts w:eastAsia="PMingLiU"/>
                <w:color w:val="0000FF"/>
                <w:sz w:val="18"/>
                <w:lang w:eastAsia="zh-TW"/>
              </w:rPr>
              <w:t xml:space="preserve">[5G-NR QCL definition]: </w:t>
            </w:r>
            <w:r w:rsidR="00906C86" w:rsidRPr="00906C86">
              <w:rPr>
                <w:rFonts w:eastAsia="PMingLiU"/>
                <w:color w:val="0000FF"/>
                <w:sz w:val="18"/>
                <w:lang w:eastAsia="zh-TW"/>
              </w:rPr>
              <w:t>Two antenna ports are said to be quasi co-located if properties of the channel over which a symbol on one antenna port is conveyed can be inferred from the channel over which a symbol on the other antenna port is conveyed.</w:t>
            </w:r>
          </w:p>
          <w:p w14:paraId="1F9819E4" w14:textId="55548521" w:rsidR="00CB0794" w:rsidRDefault="00CB0794" w:rsidP="002C36AB">
            <w:pPr>
              <w:snapToGrid w:val="0"/>
              <w:jc w:val="both"/>
              <w:rPr>
                <w:rFonts w:eastAsia="宋体"/>
                <w:sz w:val="18"/>
                <w:szCs w:val="18"/>
              </w:rPr>
            </w:pPr>
            <w:r>
              <w:rPr>
                <w:rFonts w:eastAsia="宋体"/>
                <w:b/>
                <w:sz w:val="18"/>
                <w:szCs w:val="18"/>
                <w:highlight w:val="yellow"/>
                <w:u w:val="single"/>
              </w:rPr>
              <w:t>Proposed 6.</w:t>
            </w:r>
            <w:r w:rsidR="00441A64">
              <w:rPr>
                <w:rFonts w:eastAsia="宋体"/>
                <w:b/>
                <w:sz w:val="18"/>
                <w:szCs w:val="18"/>
                <w:highlight w:val="yellow"/>
                <w:u w:val="single"/>
              </w:rPr>
              <w:t>1</w:t>
            </w:r>
            <w:r>
              <w:rPr>
                <w:rFonts w:eastAsia="宋体"/>
                <w:b/>
                <w:sz w:val="18"/>
                <w:szCs w:val="18"/>
                <w:highlight w:val="yellow"/>
                <w:u w:val="single"/>
              </w:rPr>
              <w:t>.1:</w:t>
            </w:r>
            <w:r>
              <w:rPr>
                <w:rFonts w:eastAsia="宋体"/>
                <w:sz w:val="18"/>
                <w:szCs w:val="18"/>
              </w:rPr>
              <w:t xml:space="preserve">  </w:t>
            </w:r>
            <w:r w:rsidR="00431557">
              <w:rPr>
                <w:rFonts w:eastAsia="宋体"/>
                <w:sz w:val="18"/>
                <w:szCs w:val="18"/>
              </w:rPr>
              <w:t>S</w:t>
            </w:r>
            <w:r w:rsidR="00441A64">
              <w:rPr>
                <w:rFonts w:eastAsia="宋体"/>
                <w:sz w:val="18"/>
                <w:szCs w:val="18"/>
              </w:rPr>
              <w:t xml:space="preserve">tudy </w:t>
            </w:r>
            <w:r w:rsidR="006E6FED">
              <w:rPr>
                <w:rFonts w:eastAsia="宋体"/>
                <w:sz w:val="18"/>
                <w:szCs w:val="18"/>
              </w:rPr>
              <w:t>QCL</w:t>
            </w:r>
            <w:r w:rsidR="00441A64">
              <w:rPr>
                <w:rFonts w:eastAsia="宋体"/>
                <w:sz w:val="18"/>
                <w:szCs w:val="18"/>
              </w:rPr>
              <w:t xml:space="preserve"> definition for DL and UL beam management</w:t>
            </w:r>
            <w:r w:rsidR="004843B9">
              <w:rPr>
                <w:rFonts w:eastAsia="宋体"/>
                <w:sz w:val="18"/>
                <w:szCs w:val="18"/>
              </w:rPr>
              <w:t>, and corresponding QCL relationship</w:t>
            </w:r>
            <w:r w:rsidR="006E6FED">
              <w:rPr>
                <w:rFonts w:eastAsia="宋体"/>
                <w:sz w:val="18"/>
                <w:szCs w:val="18"/>
              </w:rPr>
              <w:t>/chain between source QCL-RS(s) and target channel</w:t>
            </w:r>
            <w:r w:rsidR="00F4183D">
              <w:rPr>
                <w:rFonts w:eastAsia="宋体"/>
                <w:sz w:val="18"/>
                <w:szCs w:val="18"/>
              </w:rPr>
              <w:t>(s)</w:t>
            </w:r>
            <w:r w:rsidR="006E6FED">
              <w:rPr>
                <w:rFonts w:eastAsia="宋体"/>
                <w:sz w:val="18"/>
                <w:szCs w:val="18"/>
              </w:rPr>
              <w:t>/RS</w:t>
            </w:r>
            <w:r w:rsidR="00F4183D">
              <w:rPr>
                <w:rFonts w:eastAsia="宋体"/>
                <w:sz w:val="18"/>
                <w:szCs w:val="18"/>
              </w:rPr>
              <w:t>(s)</w:t>
            </w:r>
            <w:r>
              <w:rPr>
                <w:color w:val="000000"/>
                <w:sz w:val="18"/>
                <w:szCs w:val="18"/>
                <w:lang w:eastAsia="zh-CN"/>
              </w:rPr>
              <w:t>.</w:t>
            </w:r>
          </w:p>
          <w:p w14:paraId="5E37E434" w14:textId="47FC575B" w:rsidR="00441A64" w:rsidRDefault="00AC5C6C" w:rsidP="00D341DE">
            <w:pPr>
              <w:pStyle w:val="ListParagraph"/>
              <w:numPr>
                <w:ilvl w:val="0"/>
                <w:numId w:val="16"/>
              </w:numPr>
              <w:snapToGrid w:val="0"/>
              <w:spacing w:after="0" w:line="257" w:lineRule="auto"/>
              <w:jc w:val="both"/>
              <w:rPr>
                <w:sz w:val="18"/>
                <w:szCs w:val="18"/>
              </w:rPr>
            </w:pPr>
            <w:r>
              <w:rPr>
                <w:sz w:val="18"/>
                <w:szCs w:val="18"/>
              </w:rPr>
              <w:t xml:space="preserve">Study whether/how to introduce other RS (e.g., DMRS) as a </w:t>
            </w:r>
            <w:r w:rsidR="00F43DD2">
              <w:rPr>
                <w:sz w:val="18"/>
                <w:szCs w:val="18"/>
              </w:rPr>
              <w:t>source</w:t>
            </w:r>
            <w:r>
              <w:rPr>
                <w:sz w:val="18"/>
                <w:szCs w:val="18"/>
              </w:rPr>
              <w:t xml:space="preserve"> RS of QCL state,</w:t>
            </w:r>
          </w:p>
          <w:p w14:paraId="549E93F7" w14:textId="636CDE4D" w:rsidR="00AC5C6C" w:rsidRDefault="00DA3338" w:rsidP="00D341DE">
            <w:pPr>
              <w:pStyle w:val="ListParagraph"/>
              <w:numPr>
                <w:ilvl w:val="0"/>
                <w:numId w:val="16"/>
              </w:numPr>
              <w:snapToGrid w:val="0"/>
              <w:spacing w:after="0" w:line="257" w:lineRule="auto"/>
              <w:jc w:val="both"/>
              <w:rPr>
                <w:sz w:val="18"/>
                <w:szCs w:val="18"/>
              </w:rPr>
            </w:pPr>
            <w:r>
              <w:rPr>
                <w:sz w:val="18"/>
                <w:szCs w:val="18"/>
              </w:rPr>
              <w:t>Study whether/how to introduce more than one QCL assumptions for a RS (e.g., CSI-RS or DMRS) for accommodating m</w:t>
            </w:r>
            <w:r w:rsidR="00062EDE">
              <w:rPr>
                <w:sz w:val="18"/>
                <w:szCs w:val="18"/>
              </w:rPr>
              <w:t>ulti-</w:t>
            </w:r>
            <w:r>
              <w:rPr>
                <w:sz w:val="18"/>
                <w:szCs w:val="18"/>
              </w:rPr>
              <w:t>TRP-CJT</w:t>
            </w:r>
            <w:r w:rsidR="00062EDE">
              <w:rPr>
                <w:sz w:val="18"/>
                <w:szCs w:val="18"/>
              </w:rPr>
              <w:t xml:space="preserve"> operation.</w:t>
            </w:r>
          </w:p>
          <w:p w14:paraId="6299181F" w14:textId="491BC9B6" w:rsidR="007A1FB6" w:rsidRDefault="007A1FB6" w:rsidP="00D341DE">
            <w:pPr>
              <w:pStyle w:val="ListParagraph"/>
              <w:numPr>
                <w:ilvl w:val="0"/>
                <w:numId w:val="16"/>
              </w:numPr>
              <w:snapToGrid w:val="0"/>
              <w:spacing w:after="0" w:line="257" w:lineRule="auto"/>
              <w:jc w:val="both"/>
              <w:rPr>
                <w:sz w:val="18"/>
                <w:szCs w:val="18"/>
              </w:rPr>
            </w:pPr>
            <w:r>
              <w:rPr>
                <w:sz w:val="18"/>
                <w:szCs w:val="18"/>
              </w:rPr>
              <w:t xml:space="preserve">Study whether/how to </w:t>
            </w:r>
            <w:r w:rsidRPr="00CA0F3C">
              <w:rPr>
                <w:sz w:val="18"/>
                <w:szCs w:val="18"/>
              </w:rPr>
              <w:t>distinguish among the cases of the same beam relationship and wide-narrow beam relationship</w:t>
            </w:r>
            <w:r w:rsidR="00103A03" w:rsidRPr="00CA0F3C">
              <w:rPr>
                <w:sz w:val="18"/>
                <w:szCs w:val="18"/>
              </w:rPr>
              <w:t>.</w:t>
            </w:r>
          </w:p>
          <w:p w14:paraId="64E55D2C" w14:textId="77777777" w:rsidR="00101FA1" w:rsidRPr="00101FA1" w:rsidRDefault="00101FA1" w:rsidP="00101FA1">
            <w:pPr>
              <w:snapToGrid w:val="0"/>
              <w:spacing w:line="257" w:lineRule="auto"/>
              <w:jc w:val="both"/>
              <w:rPr>
                <w:sz w:val="18"/>
                <w:szCs w:val="18"/>
              </w:rPr>
            </w:pPr>
          </w:p>
          <w:p w14:paraId="78FACCA9" w14:textId="7EF98B9F" w:rsidR="00CB0794" w:rsidRDefault="00CB0794" w:rsidP="002C36AB">
            <w:pPr>
              <w:shd w:val="clear" w:color="auto" w:fill="FFFFFF"/>
              <w:snapToGrid w:val="0"/>
              <w:rPr>
                <w:rFonts w:ascii="Times" w:eastAsia="Batang" w:hAnsi="Times"/>
                <w:b/>
                <w:sz w:val="18"/>
                <w:szCs w:val="18"/>
                <w:highlight w:val="green"/>
                <w:lang w:val="en-GB" w:eastAsia="en-US"/>
              </w:rPr>
            </w:pPr>
            <w:r>
              <w:rPr>
                <w:rFonts w:eastAsia="宋体"/>
                <w:b/>
                <w:sz w:val="18"/>
                <w:szCs w:val="18"/>
              </w:rPr>
              <w:t>Supported by:</w:t>
            </w:r>
            <w:r w:rsidR="00DA60D0">
              <w:rPr>
                <w:rFonts w:eastAsia="宋体"/>
                <w:b/>
                <w:sz w:val="18"/>
                <w:szCs w:val="18"/>
              </w:rPr>
              <w:t xml:space="preserve"> </w:t>
            </w:r>
            <w:r w:rsidR="00DF5B69">
              <w:rPr>
                <w:rFonts w:cs="Times New Roman"/>
                <w:sz w:val="18"/>
                <w:szCs w:val="18"/>
                <w:lang w:eastAsia="zh-CN"/>
              </w:rPr>
              <w:t xml:space="preserve">Nokia, </w:t>
            </w:r>
            <w:r w:rsidR="00DF5B69">
              <w:rPr>
                <w:rFonts w:cs="Times New Roman" w:hint="eastAsia"/>
                <w:sz w:val="18"/>
                <w:szCs w:val="18"/>
                <w:lang w:eastAsia="zh-CN"/>
              </w:rPr>
              <w:t>ZTE</w:t>
            </w:r>
            <w:r w:rsidR="00DF5B69">
              <w:rPr>
                <w:rFonts w:cs="Times New Roman"/>
                <w:sz w:val="18"/>
                <w:szCs w:val="18"/>
                <w:lang w:eastAsia="zh-CN"/>
              </w:rPr>
              <w:t xml:space="preserve">, CMCC, Ericsson, China Telecom, </w:t>
            </w:r>
            <w:r w:rsidR="00DF5B69" w:rsidRPr="00353F95">
              <w:rPr>
                <w:rFonts w:cs="Times New Roman"/>
                <w:sz w:val="18"/>
                <w:szCs w:val="18"/>
                <w:lang w:eastAsia="zh-CN"/>
              </w:rPr>
              <w:t>Fraunhofer IIS, Fraunhofer HHI</w:t>
            </w:r>
            <w:r w:rsidR="00DF5B69">
              <w:rPr>
                <w:rFonts w:cs="Times New Roman"/>
                <w:sz w:val="18"/>
                <w:szCs w:val="18"/>
                <w:lang w:eastAsia="zh-CN"/>
              </w:rPr>
              <w:t xml:space="preserve">, </w:t>
            </w:r>
            <w:proofErr w:type="spellStart"/>
            <w:r w:rsidR="00DF5B69" w:rsidRPr="007D4049">
              <w:rPr>
                <w:rFonts w:cs="Times New Roman"/>
                <w:sz w:val="18"/>
                <w:szCs w:val="18"/>
                <w:lang w:eastAsia="zh-CN"/>
              </w:rPr>
              <w:t>CEWiT</w:t>
            </w:r>
            <w:proofErr w:type="spellEnd"/>
          </w:p>
          <w:p w14:paraId="488A658E" w14:textId="77777777" w:rsidR="00CB0794" w:rsidRDefault="00CB0794" w:rsidP="002C36AB">
            <w:pPr>
              <w:snapToGrid w:val="0"/>
              <w:jc w:val="both"/>
              <w:rPr>
                <w:rFonts w:eastAsia="宋体"/>
                <w:b/>
                <w:sz w:val="18"/>
                <w:szCs w:val="18"/>
                <w:highlight w:val="yellow"/>
                <w:u w:val="single"/>
              </w:rPr>
            </w:pPr>
          </w:p>
        </w:tc>
      </w:tr>
    </w:tbl>
    <w:p w14:paraId="6EB5B328" w14:textId="77777777" w:rsidR="00CB0794" w:rsidRPr="00CD0DE0" w:rsidRDefault="00CB0794" w:rsidP="00CB0794">
      <w:pPr>
        <w:adjustRightInd w:val="0"/>
        <w:snapToGrid w:val="0"/>
        <w:spacing w:after="120"/>
        <w:jc w:val="both"/>
        <w:rPr>
          <w:rFonts w:eastAsia="PMingLiU"/>
          <w:iCs/>
          <w:color w:val="0000FF"/>
          <w:sz w:val="18"/>
          <w:lang w:eastAsia="zh-TW"/>
        </w:rPr>
      </w:pPr>
    </w:p>
    <w:p w14:paraId="4BA6FCF7" w14:textId="1FFAAFBB" w:rsidR="00CB0794" w:rsidRDefault="00CB0794" w:rsidP="00CB0794">
      <w:pPr>
        <w:pStyle w:val="Caption"/>
        <w:spacing w:before="240"/>
        <w:jc w:val="center"/>
      </w:pPr>
      <w:r>
        <w:t>Table 6.</w:t>
      </w:r>
      <w:r w:rsidR="00FA2D5B">
        <w:t>1</w:t>
      </w:r>
      <w:r>
        <w:t xml:space="preserve">.2 </w:t>
      </w:r>
      <w:r w:rsidR="008E67A8">
        <w:t xml:space="preserve">Companies’ input on </w:t>
      </w:r>
      <w:r w:rsidR="00FA2D5B" w:rsidRPr="00FA2D5B">
        <w:rPr>
          <w:rFonts w:eastAsia="PMingLiU"/>
          <w:lang w:eastAsia="zh-TW"/>
        </w:rPr>
        <w:t>QCL-related aspects</w:t>
      </w:r>
    </w:p>
    <w:tbl>
      <w:tblPr>
        <w:tblStyle w:val="TableGrid"/>
        <w:tblW w:w="9985" w:type="dxa"/>
        <w:tblLook w:val="04A0" w:firstRow="1" w:lastRow="0" w:firstColumn="1" w:lastColumn="0" w:noHBand="0" w:noVBand="1"/>
      </w:tblPr>
      <w:tblGrid>
        <w:gridCol w:w="1506"/>
        <w:gridCol w:w="8479"/>
      </w:tblGrid>
      <w:tr w:rsidR="00CB0794" w14:paraId="318B6455" w14:textId="77777777" w:rsidTr="002C36AB">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437E40" w14:textId="77777777" w:rsidR="00CB0794" w:rsidRDefault="00CB0794" w:rsidP="002C36AB">
            <w:pPr>
              <w:snapToGrid w:val="0"/>
              <w:rPr>
                <w:rFonts w:eastAsia="宋体" w:cs="Times New Roman"/>
                <w:b/>
                <w:sz w:val="18"/>
                <w:szCs w:val="18"/>
                <w:lang w:eastAsia="en-US"/>
              </w:rPr>
            </w:pPr>
            <w:r>
              <w:rPr>
                <w:rFonts w:cs="Times New Roman"/>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4F3405" w14:textId="77777777" w:rsidR="00CB0794" w:rsidRDefault="00CB0794" w:rsidP="002C36AB">
            <w:pPr>
              <w:snapToGrid w:val="0"/>
              <w:rPr>
                <w:rFonts w:cs="Times New Roman"/>
                <w:b/>
                <w:sz w:val="18"/>
                <w:szCs w:val="18"/>
                <w:lang w:eastAsia="zh-CN"/>
              </w:rPr>
            </w:pPr>
            <w:r>
              <w:rPr>
                <w:rFonts w:cs="Times New Roman"/>
                <w:b/>
                <w:sz w:val="18"/>
                <w:szCs w:val="18"/>
                <w:lang w:eastAsia="zh-CN"/>
              </w:rPr>
              <w:t>Input</w:t>
            </w:r>
          </w:p>
        </w:tc>
      </w:tr>
      <w:tr w:rsidR="00CB0794" w14:paraId="5EC80B58"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4B94D36A" w14:textId="77777777" w:rsidR="00CB0794" w:rsidRDefault="00CB0794" w:rsidP="002C36AB">
            <w:pPr>
              <w:snapToGrid w:val="0"/>
              <w:rPr>
                <w:rFonts w:cs="Times New Roman"/>
                <w:color w:val="0000FF"/>
                <w:sz w:val="18"/>
                <w:szCs w:val="18"/>
              </w:rPr>
            </w:pPr>
            <w:r>
              <w:rPr>
                <w:rFonts w:cs="Times New Roman" w:hint="eastAsia"/>
                <w:color w:val="0000FF"/>
                <w:sz w:val="18"/>
                <w:szCs w:val="18"/>
              </w:rPr>
              <w:t>M</w:t>
            </w:r>
            <w:r>
              <w:rPr>
                <w:rFonts w:cs="Times New Roman"/>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277F6EBD" w14:textId="79315A15" w:rsidR="00CB0794" w:rsidRPr="00FA41FB" w:rsidRDefault="00CB0794" w:rsidP="00D341DE">
            <w:pPr>
              <w:pStyle w:val="ListParagraph"/>
              <w:numPr>
                <w:ilvl w:val="0"/>
                <w:numId w:val="14"/>
              </w:numPr>
              <w:suppressAutoHyphens/>
              <w:overflowPunct w:val="0"/>
              <w:autoSpaceDE w:val="0"/>
              <w:autoSpaceDN w:val="0"/>
              <w:adjustRightInd w:val="0"/>
              <w:spacing w:after="0" w:line="240" w:lineRule="auto"/>
              <w:ind w:left="170" w:hanging="170"/>
              <w:contextualSpacing/>
              <w:jc w:val="both"/>
              <w:textAlignment w:val="baseline"/>
              <w:rPr>
                <w:rFonts w:eastAsia="PMingLiU"/>
                <w:color w:val="0000FF"/>
                <w:sz w:val="18"/>
                <w:szCs w:val="18"/>
                <w:lang w:eastAsia="zh-TW"/>
              </w:rPr>
            </w:pPr>
            <w:r w:rsidRPr="00FA41FB">
              <w:rPr>
                <w:rFonts w:eastAsia="PMingLiU" w:cs="Times New Roman" w:hint="eastAsia"/>
                <w:color w:val="0000FF"/>
                <w:sz w:val="18"/>
                <w:szCs w:val="18"/>
                <w:lang w:eastAsia="zh-TW"/>
              </w:rPr>
              <w:t>P</w:t>
            </w:r>
            <w:r w:rsidRPr="00FA41FB">
              <w:rPr>
                <w:rFonts w:eastAsia="PMingLiU" w:cs="Times New Roman"/>
                <w:color w:val="0000FF"/>
                <w:sz w:val="18"/>
                <w:szCs w:val="18"/>
                <w:lang w:eastAsia="zh-TW"/>
              </w:rPr>
              <w:t xml:space="preserve">lease input your views on </w:t>
            </w:r>
            <w:r>
              <w:rPr>
                <w:rFonts w:eastAsia="PMingLiU" w:cs="Times New Roman"/>
                <w:color w:val="0000FF"/>
                <w:sz w:val="18"/>
                <w:szCs w:val="18"/>
                <w:lang w:eastAsia="zh-TW"/>
              </w:rPr>
              <w:t>proposals 6.</w:t>
            </w:r>
            <w:r w:rsidR="006E2651">
              <w:rPr>
                <w:rFonts w:eastAsia="PMingLiU" w:cs="Times New Roman"/>
                <w:color w:val="0000FF"/>
                <w:sz w:val="18"/>
                <w:szCs w:val="18"/>
                <w:lang w:eastAsia="zh-TW"/>
              </w:rPr>
              <w:t>1</w:t>
            </w:r>
            <w:r>
              <w:rPr>
                <w:rFonts w:eastAsia="PMingLiU" w:cs="Times New Roman"/>
                <w:color w:val="0000FF"/>
                <w:sz w:val="18"/>
                <w:szCs w:val="18"/>
                <w:lang w:eastAsia="zh-TW"/>
              </w:rPr>
              <w:t>.</w:t>
            </w:r>
            <w:r w:rsidR="006E2651">
              <w:rPr>
                <w:rFonts w:eastAsia="PMingLiU" w:cs="Times New Roman"/>
                <w:color w:val="0000FF"/>
                <w:sz w:val="18"/>
                <w:szCs w:val="18"/>
                <w:lang w:eastAsia="zh-TW"/>
              </w:rPr>
              <w:t>1</w:t>
            </w:r>
            <w:r w:rsidRPr="00FA41FB">
              <w:rPr>
                <w:rFonts w:eastAsia="PMingLiU" w:cs="Times New Roman"/>
                <w:color w:val="0000FF"/>
                <w:sz w:val="18"/>
                <w:szCs w:val="18"/>
                <w:lang w:eastAsia="zh-TW"/>
              </w:rPr>
              <w:t xml:space="preserve">, i.e., </w:t>
            </w:r>
            <w:r w:rsidR="006E2651">
              <w:rPr>
                <w:rFonts w:eastAsia="PMingLiU" w:cs="Times New Roman"/>
                <w:color w:val="0000FF"/>
                <w:sz w:val="18"/>
                <w:szCs w:val="18"/>
                <w:lang w:eastAsia="zh-TW"/>
              </w:rPr>
              <w:t>QCL-related aspects</w:t>
            </w:r>
            <w:r w:rsidRPr="002D420A">
              <w:rPr>
                <w:rFonts w:eastAsia="PMingLiU" w:cs="Times New Roman"/>
                <w:color w:val="0000FF"/>
                <w:sz w:val="18"/>
                <w:szCs w:val="18"/>
                <w:lang w:eastAsia="zh-TW"/>
              </w:rPr>
              <w:t>.</w:t>
            </w:r>
          </w:p>
        </w:tc>
      </w:tr>
      <w:tr w:rsidR="00CB0794" w14:paraId="7F6D1971"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3B682222" w14:textId="77777777" w:rsidR="00CB0794" w:rsidRDefault="00CB0794" w:rsidP="002C36AB">
            <w:pPr>
              <w:snapToGrid w:val="0"/>
              <w:rPr>
                <w:rFonts w:cs="Times New Roman"/>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24F25329" w14:textId="77777777" w:rsidR="00CB0794" w:rsidRDefault="00CB0794" w:rsidP="002C36AB">
            <w:pPr>
              <w:overflowPunct w:val="0"/>
              <w:autoSpaceDE w:val="0"/>
              <w:autoSpaceDN w:val="0"/>
              <w:adjustRightInd w:val="0"/>
              <w:textAlignment w:val="baseline"/>
              <w:rPr>
                <w:rFonts w:cs="Times New Roman"/>
                <w:color w:val="000000" w:themeColor="text1"/>
                <w:sz w:val="18"/>
                <w:szCs w:val="18"/>
              </w:rPr>
            </w:pPr>
          </w:p>
        </w:tc>
      </w:tr>
      <w:tr w:rsidR="00CB0794" w14:paraId="65E036C2"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1776042E" w14:textId="77777777" w:rsidR="00CB0794" w:rsidRDefault="00CB0794" w:rsidP="002C36AB">
            <w:pPr>
              <w:snapToGrid w:val="0"/>
              <w:rPr>
                <w:rFonts w:cs="Times New Roman"/>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258B2391" w14:textId="77777777" w:rsidR="00CB0794" w:rsidRDefault="00CB0794" w:rsidP="002C36AB">
            <w:pPr>
              <w:jc w:val="both"/>
              <w:rPr>
                <w:rFonts w:cs="Times New Roman"/>
                <w:color w:val="000000" w:themeColor="text1"/>
                <w:sz w:val="18"/>
                <w:szCs w:val="18"/>
                <w:lang w:eastAsia="zh-CN"/>
              </w:rPr>
            </w:pPr>
          </w:p>
        </w:tc>
      </w:tr>
      <w:tr w:rsidR="00CB0794" w14:paraId="6AC70D02"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65A19C72" w14:textId="77777777" w:rsidR="00CB0794" w:rsidRDefault="00CB0794" w:rsidP="002C36AB">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03FBB7CE" w14:textId="77777777" w:rsidR="00CB0794" w:rsidRDefault="00CB0794" w:rsidP="002C36AB">
            <w:pPr>
              <w:jc w:val="both"/>
              <w:rPr>
                <w:color w:val="000000" w:themeColor="text1"/>
                <w:sz w:val="18"/>
                <w:szCs w:val="18"/>
                <w:lang w:eastAsia="zh-CN"/>
              </w:rPr>
            </w:pPr>
          </w:p>
        </w:tc>
      </w:tr>
      <w:tr w:rsidR="00CB0794" w14:paraId="1A3B7D2C"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714B0840" w14:textId="77777777" w:rsidR="00CB0794" w:rsidRDefault="00CB0794" w:rsidP="002C36AB">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66886946" w14:textId="77777777" w:rsidR="00CB0794" w:rsidRDefault="00CB0794" w:rsidP="002C36AB">
            <w:pPr>
              <w:jc w:val="both"/>
              <w:rPr>
                <w:color w:val="000000" w:themeColor="text1"/>
                <w:sz w:val="18"/>
                <w:szCs w:val="18"/>
                <w:lang w:eastAsia="zh-CN"/>
              </w:rPr>
            </w:pPr>
          </w:p>
        </w:tc>
      </w:tr>
      <w:tr w:rsidR="00CB0794" w14:paraId="22DF5375"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773DB32F" w14:textId="77777777" w:rsidR="00CB0794" w:rsidRDefault="00CB0794" w:rsidP="002C36AB">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51006BE" w14:textId="77777777" w:rsidR="00CB0794" w:rsidRDefault="00CB0794" w:rsidP="002C36AB">
            <w:pPr>
              <w:jc w:val="both"/>
              <w:rPr>
                <w:color w:val="000000" w:themeColor="text1"/>
                <w:sz w:val="18"/>
                <w:szCs w:val="18"/>
                <w:lang w:eastAsia="zh-CN"/>
              </w:rPr>
            </w:pPr>
          </w:p>
        </w:tc>
      </w:tr>
      <w:tr w:rsidR="00CB0794" w14:paraId="64B88D1D"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6C917E53" w14:textId="77777777" w:rsidR="00CB0794" w:rsidRDefault="00CB0794" w:rsidP="002C36AB">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24A839A7" w14:textId="77777777" w:rsidR="00CB0794" w:rsidRDefault="00CB0794" w:rsidP="002C36AB">
            <w:pPr>
              <w:jc w:val="both"/>
              <w:rPr>
                <w:color w:val="000000" w:themeColor="text1"/>
                <w:sz w:val="18"/>
                <w:szCs w:val="18"/>
                <w:lang w:eastAsia="zh-CN"/>
              </w:rPr>
            </w:pPr>
          </w:p>
        </w:tc>
      </w:tr>
      <w:tr w:rsidR="00CB0794" w14:paraId="6358A06D"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170A7C63" w14:textId="77777777" w:rsidR="00CB0794" w:rsidRPr="002C2345" w:rsidRDefault="00CB0794" w:rsidP="002C36AB">
            <w:pPr>
              <w:snapToGrid w:val="0"/>
              <w:rPr>
                <w:rFonts w:eastAsia="PMingLiU" w:cs="Times New Roman"/>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08529632" w14:textId="77777777" w:rsidR="00CB0794" w:rsidRDefault="00CB0794" w:rsidP="002C36AB">
            <w:pPr>
              <w:overflowPunct w:val="0"/>
              <w:autoSpaceDE w:val="0"/>
              <w:autoSpaceDN w:val="0"/>
              <w:adjustRightInd w:val="0"/>
              <w:textAlignment w:val="baseline"/>
              <w:rPr>
                <w:rFonts w:cs="Times New Roman"/>
                <w:color w:val="000000" w:themeColor="text1"/>
                <w:sz w:val="18"/>
                <w:szCs w:val="18"/>
              </w:rPr>
            </w:pPr>
          </w:p>
        </w:tc>
      </w:tr>
    </w:tbl>
    <w:p w14:paraId="5A0F7280" w14:textId="77777777" w:rsidR="00CB0794" w:rsidRDefault="00CB0794" w:rsidP="00CB0794">
      <w:pPr>
        <w:rPr>
          <w:rFonts w:eastAsia="PMingLiU"/>
          <w:lang w:eastAsia="zh-TW"/>
        </w:rPr>
      </w:pPr>
    </w:p>
    <w:p w14:paraId="66772267" w14:textId="77777777" w:rsidR="00CB0794" w:rsidRDefault="00CB0794" w:rsidP="005B4939"/>
    <w:p w14:paraId="477781D3" w14:textId="25E70D5D" w:rsidR="00E261ED" w:rsidRDefault="00E261ED" w:rsidP="001907FB">
      <w:pPr>
        <w:pStyle w:val="ListParagraph"/>
        <w:numPr>
          <w:ilvl w:val="1"/>
          <w:numId w:val="12"/>
        </w:numPr>
        <w:spacing w:before="120" w:after="120" w:line="257" w:lineRule="auto"/>
        <w:ind w:left="446"/>
        <w:outlineLvl w:val="1"/>
        <w:rPr>
          <w:rFonts w:eastAsia="PMingLiU"/>
          <w:lang w:eastAsia="zh-TW"/>
        </w:rPr>
      </w:pPr>
      <w:r w:rsidRPr="00E261ED">
        <w:rPr>
          <w:rFonts w:eastAsia="PMingLiU"/>
          <w:lang w:eastAsia="zh-TW"/>
        </w:rPr>
        <w:t xml:space="preserve">DL beam measurement and report (NW initiated) </w:t>
      </w:r>
    </w:p>
    <w:p w14:paraId="2180FF9D" w14:textId="6D069E7C" w:rsidR="00EE409C" w:rsidRPr="002E647A" w:rsidRDefault="00EE409C" w:rsidP="001B02B1">
      <w:pPr>
        <w:adjustRightInd w:val="0"/>
        <w:snapToGrid w:val="0"/>
        <w:spacing w:after="120"/>
        <w:jc w:val="both"/>
        <w:rPr>
          <w:rFonts w:eastAsia="PMingLiU"/>
          <w:i/>
          <w:color w:val="0000FF"/>
          <w:sz w:val="18"/>
          <w:lang w:eastAsia="zh-TW"/>
        </w:rPr>
      </w:pPr>
      <w:r w:rsidRPr="002E647A">
        <w:rPr>
          <w:rFonts w:eastAsia="PMingLiU"/>
          <w:b/>
          <w:i/>
          <w:color w:val="0000FF"/>
          <w:sz w:val="18"/>
          <w:lang w:eastAsia="zh-TW"/>
        </w:rPr>
        <w:t>FL note 1:</w:t>
      </w:r>
      <w:r w:rsidRPr="002E647A">
        <w:rPr>
          <w:i/>
          <w:color w:val="0000FF"/>
          <w:sz w:val="18"/>
        </w:rPr>
        <w:t xml:space="preserve"> </w:t>
      </w:r>
      <w:r w:rsidRPr="002E647A">
        <w:rPr>
          <w:rFonts w:eastAsia="PMingLiU"/>
          <w:i/>
          <w:color w:val="0000FF"/>
          <w:sz w:val="18"/>
          <w:lang w:eastAsia="zh-TW"/>
        </w:rPr>
        <w:t xml:space="preserve">Including </w:t>
      </w:r>
      <w:r w:rsidR="00B45903" w:rsidRPr="002E647A">
        <w:rPr>
          <w:rFonts w:eastAsia="PMingLiU"/>
          <w:i/>
          <w:color w:val="0000FF"/>
          <w:sz w:val="18"/>
          <w:lang w:eastAsia="zh-TW"/>
        </w:rPr>
        <w:t xml:space="preserve">beam measurement and report, </w:t>
      </w:r>
      <w:r w:rsidR="00442FDE" w:rsidRPr="002E647A">
        <w:rPr>
          <w:rFonts w:eastAsia="PMingLiU"/>
          <w:i/>
          <w:color w:val="0000FF"/>
          <w:sz w:val="18"/>
          <w:lang w:eastAsia="zh-TW"/>
        </w:rPr>
        <w:t>e.g.,</w:t>
      </w:r>
      <w:r w:rsidR="00B45903" w:rsidRPr="002E647A">
        <w:rPr>
          <w:rFonts w:eastAsia="PMingLiU"/>
          <w:i/>
          <w:color w:val="0000FF"/>
          <w:sz w:val="18"/>
          <w:lang w:eastAsia="zh-TW"/>
        </w:rPr>
        <w:t xml:space="preserve"> beam sweeping procedure (P1/2/3), framework for targeted TRP operation mode (</w:t>
      </w:r>
      <w:proofErr w:type="spellStart"/>
      <w:r w:rsidR="00B45903" w:rsidRPr="002E647A">
        <w:rPr>
          <w:rFonts w:eastAsia="PMingLiU"/>
          <w:i/>
          <w:color w:val="0000FF"/>
          <w:sz w:val="18"/>
          <w:lang w:eastAsia="zh-TW"/>
        </w:rPr>
        <w:t>sTRP</w:t>
      </w:r>
      <w:proofErr w:type="spellEnd"/>
      <w:r w:rsidR="00B45903" w:rsidRPr="002E647A">
        <w:rPr>
          <w:rFonts w:eastAsia="PMingLiU"/>
          <w:i/>
          <w:color w:val="0000FF"/>
          <w:sz w:val="18"/>
          <w:lang w:eastAsia="zh-TW"/>
        </w:rPr>
        <w:t xml:space="preserve"> or </w:t>
      </w:r>
      <w:proofErr w:type="spellStart"/>
      <w:r w:rsidR="00B45903" w:rsidRPr="002E647A">
        <w:rPr>
          <w:rFonts w:eastAsia="PMingLiU"/>
          <w:i/>
          <w:color w:val="0000FF"/>
          <w:sz w:val="18"/>
          <w:lang w:eastAsia="zh-TW"/>
        </w:rPr>
        <w:t>mTRP</w:t>
      </w:r>
      <w:proofErr w:type="spellEnd"/>
      <w:r w:rsidR="00B45903" w:rsidRPr="002E647A">
        <w:rPr>
          <w:rFonts w:eastAsia="PMingLiU"/>
          <w:i/>
          <w:color w:val="0000FF"/>
          <w:sz w:val="18"/>
          <w:lang w:eastAsia="zh-TW"/>
        </w:rPr>
        <w:t xml:space="preserve">, DL or UL), types of reference signal and corresponding time-domain behavior, and </w:t>
      </w:r>
      <w:r w:rsidR="00B45903" w:rsidRPr="002E647A">
        <w:rPr>
          <w:rFonts w:eastAsia="PMingLiU"/>
          <w:i/>
          <w:iCs/>
          <w:color w:val="0000FF"/>
          <w:sz w:val="18"/>
          <w:lang w:eastAsia="zh-TW"/>
        </w:rPr>
        <w:t>report metrics (e.g., L1-RSRP, L1-SINR), and report format, etc</w:t>
      </w:r>
      <w:r w:rsidRPr="002E647A">
        <w:rPr>
          <w:rFonts w:eastAsia="PMingLiU"/>
          <w:i/>
          <w:color w:val="0000FF"/>
          <w:sz w:val="18"/>
          <w:lang w:eastAsia="zh-TW"/>
        </w:rPr>
        <w:t xml:space="preserve">. </w:t>
      </w:r>
    </w:p>
    <w:p w14:paraId="4BB15D8D" w14:textId="5983880E" w:rsidR="00CB685E" w:rsidRPr="002E647A" w:rsidRDefault="00EE409C" w:rsidP="001B02B1">
      <w:pPr>
        <w:adjustRightInd w:val="0"/>
        <w:snapToGrid w:val="0"/>
        <w:spacing w:after="120"/>
        <w:jc w:val="both"/>
        <w:rPr>
          <w:rFonts w:eastAsia="PMingLiU"/>
          <w:i/>
          <w:iCs/>
          <w:color w:val="0000FF"/>
          <w:sz w:val="18"/>
          <w:lang w:eastAsia="zh-TW"/>
        </w:rPr>
      </w:pPr>
      <w:r w:rsidRPr="002E647A">
        <w:rPr>
          <w:rFonts w:eastAsia="PMingLiU"/>
          <w:b/>
          <w:i/>
          <w:color w:val="0000FF"/>
          <w:sz w:val="18"/>
          <w:lang w:eastAsia="zh-TW"/>
        </w:rPr>
        <w:t>FL note 2:</w:t>
      </w:r>
      <w:r w:rsidRPr="002E647A">
        <w:rPr>
          <w:rFonts w:eastAsia="PMingLiU"/>
          <w:i/>
          <w:color w:val="0000FF"/>
          <w:sz w:val="18"/>
          <w:lang w:eastAsia="zh-TW"/>
        </w:rPr>
        <w:t xml:space="preserve"> Including </w:t>
      </w:r>
      <w:r w:rsidR="00B45903" w:rsidRPr="002E647A">
        <w:rPr>
          <w:rFonts w:eastAsia="PMingLiU"/>
          <w:i/>
          <w:color w:val="0000FF"/>
          <w:sz w:val="18"/>
          <w:lang w:eastAsia="zh-TW"/>
        </w:rPr>
        <w:t xml:space="preserve">advanced beam measurement and report, </w:t>
      </w:r>
      <w:r w:rsidR="00442FDE" w:rsidRPr="002E647A">
        <w:rPr>
          <w:rFonts w:eastAsia="PMingLiU"/>
          <w:i/>
          <w:color w:val="0000FF"/>
          <w:sz w:val="18"/>
          <w:lang w:eastAsia="zh-TW"/>
        </w:rPr>
        <w:t>e.g.,</w:t>
      </w:r>
      <w:r w:rsidR="00CB685E" w:rsidRPr="002E647A">
        <w:rPr>
          <w:rFonts w:ascii="Times" w:eastAsia="宋体" w:hAnsi="Times" w:cs="Times"/>
          <w:i/>
          <w:iCs/>
          <w:color w:val="000000" w:themeColor="text1"/>
          <w:kern w:val="24"/>
          <w:sz w:val="10"/>
          <w:szCs w:val="12"/>
        </w:rPr>
        <w:t xml:space="preserve"> </w:t>
      </w:r>
      <w:r w:rsidR="00CB685E" w:rsidRPr="002E647A">
        <w:rPr>
          <w:rFonts w:eastAsia="PMingLiU"/>
          <w:i/>
          <w:iCs/>
          <w:color w:val="0000FF"/>
          <w:sz w:val="18"/>
          <w:lang w:eastAsia="zh-TW"/>
        </w:rPr>
        <w:t xml:space="preserve">AI/ML-based (spatial or temporal, NW/UE-side model, </w:t>
      </w:r>
      <w:proofErr w:type="spellStart"/>
      <w:r w:rsidR="00CB685E" w:rsidRPr="002E647A">
        <w:rPr>
          <w:rFonts w:eastAsia="PMingLiU"/>
          <w:i/>
          <w:iCs/>
          <w:color w:val="0000FF"/>
          <w:sz w:val="18"/>
          <w:lang w:eastAsia="zh-TW"/>
        </w:rPr>
        <w:t>sTRP</w:t>
      </w:r>
      <w:proofErr w:type="spellEnd"/>
      <w:r w:rsidR="00CB685E" w:rsidRPr="002E647A">
        <w:rPr>
          <w:rFonts w:eastAsia="PMingLiU"/>
          <w:i/>
          <w:iCs/>
          <w:color w:val="0000FF"/>
          <w:sz w:val="18"/>
          <w:lang w:eastAsia="zh-TW"/>
        </w:rPr>
        <w:t xml:space="preserve"> or </w:t>
      </w:r>
      <w:proofErr w:type="spellStart"/>
      <w:r w:rsidR="00CB685E" w:rsidRPr="002E647A">
        <w:rPr>
          <w:rFonts w:eastAsia="PMingLiU"/>
          <w:i/>
          <w:iCs/>
          <w:color w:val="0000FF"/>
          <w:sz w:val="18"/>
          <w:lang w:eastAsia="zh-TW"/>
        </w:rPr>
        <w:t>mTRP</w:t>
      </w:r>
      <w:proofErr w:type="spellEnd"/>
      <w:r w:rsidR="00CB685E" w:rsidRPr="002E647A">
        <w:rPr>
          <w:rFonts w:eastAsia="PMingLiU"/>
          <w:i/>
          <w:iCs/>
          <w:color w:val="0000FF"/>
          <w:sz w:val="18"/>
          <w:lang w:eastAsia="zh-TW"/>
        </w:rPr>
        <w:t>), compressed sensing, etc.</w:t>
      </w:r>
    </w:p>
    <w:p w14:paraId="5C94CCE2" w14:textId="07817981" w:rsidR="00473180" w:rsidRDefault="00CB685E" w:rsidP="00127AAB">
      <w:pPr>
        <w:adjustRightInd w:val="0"/>
        <w:snapToGrid w:val="0"/>
        <w:spacing w:after="120"/>
        <w:jc w:val="both"/>
        <w:rPr>
          <w:rFonts w:eastAsia="PMingLiU"/>
          <w:i/>
          <w:iCs/>
          <w:color w:val="0000FF"/>
          <w:sz w:val="18"/>
          <w:lang w:eastAsia="zh-TW"/>
        </w:rPr>
      </w:pPr>
      <w:r w:rsidRPr="002E647A">
        <w:rPr>
          <w:rFonts w:eastAsia="PMingLiU"/>
          <w:b/>
          <w:i/>
          <w:color w:val="0000FF"/>
          <w:sz w:val="18"/>
          <w:lang w:eastAsia="zh-TW"/>
        </w:rPr>
        <w:t>FL note 3:</w:t>
      </w:r>
      <w:r w:rsidRPr="002E647A">
        <w:rPr>
          <w:rFonts w:eastAsia="PMingLiU"/>
          <w:i/>
          <w:color w:val="0000FF"/>
          <w:sz w:val="18"/>
          <w:lang w:eastAsia="zh-TW"/>
        </w:rPr>
        <w:t xml:space="preserve"> Including framework of </w:t>
      </w:r>
      <w:r w:rsidR="00475C26" w:rsidRPr="002E647A">
        <w:rPr>
          <w:rFonts w:eastAsia="PMingLiU"/>
          <w:i/>
          <w:color w:val="0000FF"/>
          <w:sz w:val="18"/>
          <w:lang w:eastAsia="zh-TW"/>
        </w:rPr>
        <w:t>signaling</w:t>
      </w:r>
      <w:r w:rsidRPr="002E647A">
        <w:rPr>
          <w:rFonts w:eastAsia="PMingLiU"/>
          <w:i/>
          <w:color w:val="0000FF"/>
          <w:sz w:val="18"/>
          <w:lang w:eastAsia="zh-TW"/>
        </w:rPr>
        <w:t xml:space="preserve"> beam measurement and report, </w:t>
      </w:r>
      <w:r w:rsidR="00442FDE" w:rsidRPr="002E647A">
        <w:rPr>
          <w:rFonts w:eastAsia="PMingLiU"/>
          <w:i/>
          <w:color w:val="0000FF"/>
          <w:sz w:val="18"/>
          <w:lang w:eastAsia="zh-TW"/>
        </w:rPr>
        <w:t>e.g.,</w:t>
      </w:r>
      <w:r w:rsidR="00BC3A7B" w:rsidRPr="002E647A">
        <w:rPr>
          <w:rFonts w:eastAsia="PMingLiU"/>
          <w:i/>
          <w:color w:val="0000FF"/>
          <w:sz w:val="18"/>
          <w:lang w:eastAsia="zh-TW"/>
        </w:rPr>
        <w:t xml:space="preserve"> a</w:t>
      </w:r>
      <w:r w:rsidRPr="002E647A">
        <w:rPr>
          <w:rFonts w:eastAsia="PMingLiU"/>
          <w:i/>
          <w:color w:val="0000FF"/>
          <w:sz w:val="18"/>
          <w:lang w:eastAsia="zh-TW"/>
        </w:rPr>
        <w:t xml:space="preserve"> </w:t>
      </w:r>
      <w:r w:rsidRPr="002E647A">
        <w:rPr>
          <w:rFonts w:eastAsia="PMingLiU"/>
          <w:i/>
          <w:iCs/>
          <w:color w:val="0000FF"/>
          <w:sz w:val="18"/>
          <w:lang w:eastAsia="zh-TW"/>
        </w:rPr>
        <w:t xml:space="preserve">framework of resource set, resource setting, report setting, </w:t>
      </w:r>
      <w:proofErr w:type="spellStart"/>
      <w:r w:rsidRPr="002E647A">
        <w:rPr>
          <w:rFonts w:eastAsia="PMingLiU"/>
          <w:i/>
          <w:iCs/>
          <w:color w:val="0000FF"/>
          <w:sz w:val="18"/>
          <w:lang w:eastAsia="zh-TW"/>
        </w:rPr>
        <w:t>etc</w:t>
      </w:r>
      <w:proofErr w:type="spellEnd"/>
      <w:r w:rsidR="00F26D9B">
        <w:rPr>
          <w:rFonts w:eastAsia="PMingLiU"/>
          <w:i/>
          <w:iCs/>
          <w:color w:val="0000FF"/>
          <w:sz w:val="18"/>
          <w:lang w:eastAsia="zh-TW"/>
        </w:rPr>
        <w:t>, which may be coordinated with AI 10.5.3.1.</w:t>
      </w:r>
    </w:p>
    <w:p w14:paraId="1AAA3F4B" w14:textId="64B3CE62" w:rsidR="002F2943" w:rsidRDefault="002F2943" w:rsidP="002F2943">
      <w:pPr>
        <w:pStyle w:val="Caption"/>
        <w:spacing w:before="240"/>
        <w:jc w:val="center"/>
      </w:pPr>
      <w:r>
        <w:t>Table 6</w:t>
      </w:r>
      <w:r w:rsidR="0055287F">
        <w:t>.</w:t>
      </w:r>
      <w:r w:rsidR="000D2A08">
        <w:t>2</w:t>
      </w:r>
      <w:r w:rsidR="00F005FF">
        <w:t>.1</w:t>
      </w:r>
      <w:r>
        <w:t xml:space="preserve"> Summary for </w:t>
      </w:r>
      <w:r w:rsidRPr="00E261ED">
        <w:rPr>
          <w:rFonts w:eastAsia="PMingLiU"/>
          <w:lang w:eastAsia="zh-TW"/>
        </w:rPr>
        <w:t>DL beam measurement and report (NW initiated)</w:t>
      </w:r>
    </w:p>
    <w:tbl>
      <w:tblPr>
        <w:tblStyle w:val="TableGrid"/>
        <w:tblW w:w="10066" w:type="dxa"/>
        <w:tblLook w:val="04A0" w:firstRow="1" w:lastRow="0" w:firstColumn="1" w:lastColumn="0" w:noHBand="0" w:noVBand="1"/>
      </w:tblPr>
      <w:tblGrid>
        <w:gridCol w:w="715"/>
        <w:gridCol w:w="1276"/>
        <w:gridCol w:w="8075"/>
      </w:tblGrid>
      <w:tr w:rsidR="002F2943" w14:paraId="4001BDB3" w14:textId="77777777" w:rsidTr="002F2943">
        <w:trPr>
          <w:trHeight w:val="77"/>
        </w:trPr>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AD094" w14:textId="77777777" w:rsidR="002F2943" w:rsidRDefault="002F2943" w:rsidP="002E730D">
            <w:pPr>
              <w:snapToGrid w:val="0"/>
              <w:jc w:val="both"/>
              <w:rPr>
                <w:b/>
                <w:sz w:val="18"/>
                <w:szCs w:val="18"/>
                <w:lang w:eastAsia="zh-CN"/>
              </w:rPr>
            </w:pPr>
            <w:r>
              <w:rPr>
                <w:b/>
                <w:sz w:val="18"/>
                <w:szCs w:val="18"/>
                <w:lang w:eastAsia="zh-CN"/>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07750" w14:textId="77777777" w:rsidR="002F2943" w:rsidRDefault="002F2943" w:rsidP="002E730D">
            <w:pPr>
              <w:snapToGrid w:val="0"/>
              <w:jc w:val="both"/>
              <w:rPr>
                <w:b/>
                <w:sz w:val="18"/>
                <w:szCs w:val="18"/>
                <w:lang w:eastAsia="zh-CN"/>
              </w:rPr>
            </w:pPr>
            <w:r>
              <w:rPr>
                <w:b/>
                <w:sz w:val="18"/>
                <w:szCs w:val="18"/>
                <w:lang w:eastAsia="zh-CN"/>
              </w:rPr>
              <w:t>Issue</w:t>
            </w:r>
          </w:p>
        </w:tc>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DFEB8" w14:textId="77777777" w:rsidR="002F2943" w:rsidRDefault="002F2943" w:rsidP="002E730D">
            <w:pPr>
              <w:snapToGrid w:val="0"/>
              <w:jc w:val="both"/>
              <w:rPr>
                <w:b/>
                <w:sz w:val="18"/>
                <w:szCs w:val="18"/>
                <w:lang w:eastAsia="zh-CN"/>
              </w:rPr>
            </w:pPr>
            <w:r>
              <w:rPr>
                <w:b/>
                <w:sz w:val="18"/>
                <w:szCs w:val="20"/>
                <w:lang w:eastAsia="zh-CN"/>
              </w:rPr>
              <w:t>Companies’ view</w:t>
            </w:r>
            <w:r>
              <w:rPr>
                <w:b/>
                <w:sz w:val="18"/>
                <w:szCs w:val="18"/>
                <w:lang w:eastAsia="zh-CN"/>
              </w:rPr>
              <w:t xml:space="preserve"> and Recommended Proposal</w:t>
            </w:r>
          </w:p>
        </w:tc>
      </w:tr>
      <w:tr w:rsidR="000A147B" w14:paraId="0E8AA448" w14:textId="77777777" w:rsidTr="002F2943">
        <w:trPr>
          <w:trHeight w:val="800"/>
        </w:trPr>
        <w:tc>
          <w:tcPr>
            <w:tcW w:w="715" w:type="dxa"/>
            <w:tcBorders>
              <w:top w:val="single" w:sz="4" w:space="0" w:color="auto"/>
              <w:left w:val="single" w:sz="4" w:space="0" w:color="auto"/>
              <w:bottom w:val="single" w:sz="4" w:space="0" w:color="auto"/>
              <w:right w:val="single" w:sz="4" w:space="0" w:color="auto"/>
            </w:tcBorders>
          </w:tcPr>
          <w:p w14:paraId="0815E07E" w14:textId="1B54C929" w:rsidR="000A147B" w:rsidRDefault="000A147B" w:rsidP="000A147B">
            <w:pPr>
              <w:snapToGrid w:val="0"/>
              <w:rPr>
                <w:color w:val="000000" w:themeColor="text1"/>
                <w:sz w:val="18"/>
                <w:szCs w:val="18"/>
              </w:rPr>
            </w:pPr>
            <w:r>
              <w:rPr>
                <w:color w:val="000000" w:themeColor="text1"/>
                <w:sz w:val="18"/>
                <w:szCs w:val="18"/>
              </w:rPr>
              <w:t>6.</w:t>
            </w:r>
            <w:r w:rsidR="00697A87">
              <w:rPr>
                <w:color w:val="000000" w:themeColor="text1"/>
                <w:sz w:val="18"/>
                <w:szCs w:val="18"/>
              </w:rPr>
              <w:t>2.1</w:t>
            </w:r>
          </w:p>
        </w:tc>
        <w:tc>
          <w:tcPr>
            <w:tcW w:w="1276" w:type="dxa"/>
            <w:tcBorders>
              <w:top w:val="single" w:sz="4" w:space="0" w:color="auto"/>
              <w:left w:val="single" w:sz="4" w:space="0" w:color="auto"/>
              <w:bottom w:val="single" w:sz="4" w:space="0" w:color="auto"/>
              <w:right w:val="single" w:sz="4" w:space="0" w:color="auto"/>
            </w:tcBorders>
          </w:tcPr>
          <w:p w14:paraId="4A51F267" w14:textId="7DD02F77" w:rsidR="000A147B" w:rsidRDefault="000A147B" w:rsidP="000A147B">
            <w:pPr>
              <w:contextualSpacing/>
              <w:rPr>
                <w:sz w:val="18"/>
                <w:lang w:eastAsia="zh-CN"/>
              </w:rPr>
            </w:pPr>
            <w:r>
              <w:rPr>
                <w:sz w:val="18"/>
                <w:lang w:eastAsia="zh-CN"/>
              </w:rPr>
              <w:t>B</w:t>
            </w:r>
            <w:r w:rsidRPr="002F2943">
              <w:rPr>
                <w:sz w:val="18"/>
                <w:lang w:eastAsia="zh-CN"/>
              </w:rPr>
              <w:t>eam measurement and report</w:t>
            </w:r>
          </w:p>
        </w:tc>
        <w:tc>
          <w:tcPr>
            <w:tcW w:w="8075" w:type="dxa"/>
            <w:tcBorders>
              <w:top w:val="single" w:sz="4" w:space="0" w:color="auto"/>
              <w:left w:val="single" w:sz="4" w:space="0" w:color="auto"/>
              <w:bottom w:val="single" w:sz="4" w:space="0" w:color="auto"/>
              <w:right w:val="single" w:sz="4" w:space="0" w:color="auto"/>
            </w:tcBorders>
          </w:tcPr>
          <w:p w14:paraId="55656A64" w14:textId="2AE77415" w:rsidR="00E83707" w:rsidRDefault="00C758A8" w:rsidP="000A147B">
            <w:pPr>
              <w:snapToGrid w:val="0"/>
              <w:jc w:val="both"/>
              <w:rPr>
                <w:rFonts w:eastAsia="宋体"/>
                <w:b/>
                <w:sz w:val="18"/>
                <w:szCs w:val="18"/>
                <w:highlight w:val="yellow"/>
                <w:u w:val="single"/>
              </w:rPr>
            </w:pPr>
            <w:r w:rsidRPr="008C7B4A">
              <w:rPr>
                <w:rFonts w:eastAsia="PMingLiU"/>
                <w:b/>
                <w:color w:val="0000FF"/>
                <w:sz w:val="18"/>
                <w:u w:val="single"/>
                <w:lang w:eastAsia="zh-TW"/>
              </w:rPr>
              <w:t>FL note:</w:t>
            </w:r>
            <w:r>
              <w:rPr>
                <w:rFonts w:eastAsia="PMingLiU"/>
                <w:color w:val="0000FF"/>
                <w:sz w:val="18"/>
                <w:lang w:eastAsia="zh-TW"/>
              </w:rPr>
              <w:t xml:space="preserve"> Per companies input, the following is to </w:t>
            </w:r>
            <w:r w:rsidR="001D3D16">
              <w:rPr>
                <w:rFonts w:eastAsia="PMingLiU"/>
                <w:color w:val="0000FF"/>
                <w:sz w:val="18"/>
                <w:lang w:eastAsia="zh-TW"/>
              </w:rPr>
              <w:t>support</w:t>
            </w:r>
            <w:r>
              <w:rPr>
                <w:rFonts w:eastAsia="PMingLiU"/>
                <w:color w:val="0000FF"/>
                <w:sz w:val="18"/>
                <w:lang w:eastAsia="zh-TW"/>
              </w:rPr>
              <w:t xml:space="preserve"> the basic framework</w:t>
            </w:r>
            <w:r w:rsidR="00E64D31">
              <w:rPr>
                <w:rFonts w:eastAsia="PMingLiU"/>
                <w:color w:val="0000FF"/>
                <w:sz w:val="18"/>
                <w:lang w:eastAsia="zh-TW"/>
              </w:rPr>
              <w:t>/description</w:t>
            </w:r>
            <w:r>
              <w:rPr>
                <w:rFonts w:eastAsia="PMingLiU"/>
                <w:color w:val="0000FF"/>
                <w:sz w:val="18"/>
                <w:lang w:eastAsia="zh-TW"/>
              </w:rPr>
              <w:t xml:space="preserve"> of beam measurement and report</w:t>
            </w:r>
            <w:r w:rsidR="001D3D16">
              <w:rPr>
                <w:rFonts w:eastAsia="PMingLiU"/>
                <w:color w:val="0000FF"/>
                <w:sz w:val="18"/>
                <w:lang w:eastAsia="zh-TW"/>
              </w:rPr>
              <w:t xml:space="preserve"> for </w:t>
            </w:r>
            <w:proofErr w:type="spellStart"/>
            <w:r w:rsidR="001D3D16">
              <w:rPr>
                <w:rFonts w:eastAsia="PMingLiU"/>
                <w:color w:val="0000FF"/>
                <w:sz w:val="18"/>
                <w:lang w:eastAsia="zh-TW"/>
              </w:rPr>
              <w:t>sTRP</w:t>
            </w:r>
            <w:proofErr w:type="spellEnd"/>
            <w:r w:rsidR="001D3D16">
              <w:rPr>
                <w:rFonts w:eastAsia="PMingLiU"/>
                <w:color w:val="0000FF"/>
                <w:sz w:val="18"/>
                <w:lang w:eastAsia="zh-TW"/>
              </w:rPr>
              <w:t xml:space="preserve"> and </w:t>
            </w:r>
            <w:proofErr w:type="spellStart"/>
            <w:r w:rsidR="001D3D16">
              <w:rPr>
                <w:rFonts w:eastAsia="PMingLiU"/>
                <w:color w:val="0000FF"/>
                <w:sz w:val="18"/>
                <w:lang w:eastAsia="zh-TW"/>
              </w:rPr>
              <w:t>mTRP</w:t>
            </w:r>
            <w:proofErr w:type="spellEnd"/>
            <w:r w:rsidR="001D3D16">
              <w:rPr>
                <w:rFonts w:eastAsia="PMingLiU"/>
                <w:color w:val="0000FF"/>
                <w:sz w:val="18"/>
                <w:lang w:eastAsia="zh-TW"/>
              </w:rPr>
              <w:t>,</w:t>
            </w:r>
            <w:r w:rsidR="00003765">
              <w:rPr>
                <w:rFonts w:eastAsia="PMingLiU"/>
                <w:color w:val="0000FF"/>
                <w:sz w:val="18"/>
                <w:lang w:eastAsia="zh-TW"/>
              </w:rPr>
              <w:t xml:space="preserve"> and </w:t>
            </w:r>
            <w:r w:rsidR="001D3D16">
              <w:rPr>
                <w:rFonts w:eastAsia="PMingLiU"/>
                <w:color w:val="0000FF"/>
                <w:sz w:val="18"/>
                <w:lang w:eastAsia="zh-TW"/>
              </w:rPr>
              <w:t xml:space="preserve">then to </w:t>
            </w:r>
            <w:r w:rsidR="00003765">
              <w:rPr>
                <w:rFonts w:eastAsia="PMingLiU"/>
                <w:color w:val="0000FF"/>
                <w:sz w:val="18"/>
                <w:lang w:eastAsia="zh-TW"/>
              </w:rPr>
              <w:t>clarify the related aspects for further study</w:t>
            </w:r>
            <w:r>
              <w:rPr>
                <w:rFonts w:eastAsia="PMingLiU"/>
                <w:color w:val="0000FF"/>
                <w:sz w:val="18"/>
                <w:lang w:eastAsia="zh-TW"/>
              </w:rPr>
              <w:t xml:space="preserve">. </w:t>
            </w:r>
          </w:p>
          <w:p w14:paraId="175D80BA" w14:textId="77777777" w:rsidR="00E83707" w:rsidRDefault="00E83707" w:rsidP="000A147B">
            <w:pPr>
              <w:snapToGrid w:val="0"/>
              <w:jc w:val="both"/>
              <w:rPr>
                <w:rFonts w:eastAsia="宋体"/>
                <w:b/>
                <w:sz w:val="18"/>
                <w:szCs w:val="18"/>
                <w:highlight w:val="yellow"/>
                <w:u w:val="single"/>
              </w:rPr>
            </w:pPr>
          </w:p>
          <w:p w14:paraId="41445EB2" w14:textId="1D9A4A4D" w:rsidR="00697A87" w:rsidRDefault="000A147B" w:rsidP="000A147B">
            <w:pPr>
              <w:snapToGrid w:val="0"/>
              <w:jc w:val="both"/>
              <w:rPr>
                <w:rFonts w:eastAsia="宋体"/>
                <w:sz w:val="18"/>
                <w:szCs w:val="18"/>
              </w:rPr>
            </w:pPr>
            <w:r>
              <w:rPr>
                <w:rFonts w:eastAsia="宋体"/>
                <w:b/>
                <w:sz w:val="18"/>
                <w:szCs w:val="18"/>
                <w:highlight w:val="yellow"/>
                <w:u w:val="single"/>
              </w:rPr>
              <w:t>Proposed 6.</w:t>
            </w:r>
            <w:r w:rsidR="009F3EEB">
              <w:rPr>
                <w:rFonts w:eastAsia="宋体"/>
                <w:b/>
                <w:sz w:val="18"/>
                <w:szCs w:val="18"/>
                <w:highlight w:val="yellow"/>
                <w:u w:val="single"/>
              </w:rPr>
              <w:t>2.</w:t>
            </w:r>
            <w:r>
              <w:rPr>
                <w:rFonts w:eastAsia="宋体"/>
                <w:b/>
                <w:sz w:val="18"/>
                <w:szCs w:val="18"/>
                <w:highlight w:val="yellow"/>
                <w:u w:val="single"/>
              </w:rPr>
              <w:t>1:</w:t>
            </w:r>
            <w:r>
              <w:rPr>
                <w:rFonts w:eastAsia="宋体"/>
                <w:sz w:val="18"/>
                <w:szCs w:val="18"/>
              </w:rPr>
              <w:t xml:space="preserve">  </w:t>
            </w:r>
            <w:r w:rsidR="00FC2DA4">
              <w:rPr>
                <w:rFonts w:eastAsia="宋体"/>
                <w:sz w:val="18"/>
                <w:szCs w:val="18"/>
              </w:rPr>
              <w:t xml:space="preserve">Support DL </w:t>
            </w:r>
            <w:r w:rsidR="00B60ABF">
              <w:rPr>
                <w:color w:val="000000"/>
                <w:sz w:val="18"/>
                <w:szCs w:val="18"/>
                <w:lang w:eastAsia="zh-CN"/>
              </w:rPr>
              <w:t>beam</w:t>
            </w:r>
            <w:r w:rsidR="00697A87" w:rsidRPr="00DB6C47">
              <w:rPr>
                <w:color w:val="000000"/>
                <w:sz w:val="18"/>
                <w:szCs w:val="18"/>
                <w:lang w:eastAsia="zh-CN"/>
              </w:rPr>
              <w:t xml:space="preserve"> measurement</w:t>
            </w:r>
            <w:r w:rsidR="00FC2DA4">
              <w:rPr>
                <w:color w:val="000000"/>
                <w:sz w:val="18"/>
                <w:szCs w:val="18"/>
                <w:lang w:eastAsia="zh-CN"/>
              </w:rPr>
              <w:t xml:space="preserve"> and report procedure</w:t>
            </w:r>
            <w:r w:rsidR="00697A87" w:rsidRPr="00DB6C47">
              <w:rPr>
                <w:color w:val="000000"/>
                <w:sz w:val="18"/>
                <w:szCs w:val="18"/>
                <w:lang w:eastAsia="zh-CN"/>
              </w:rPr>
              <w:t xml:space="preserve"> on </w:t>
            </w:r>
            <w:r w:rsidR="00FC2DA4">
              <w:rPr>
                <w:color w:val="000000"/>
                <w:sz w:val="18"/>
                <w:szCs w:val="18"/>
                <w:lang w:eastAsia="zh-CN"/>
              </w:rPr>
              <w:t>DL RS</w:t>
            </w:r>
            <w:r w:rsidR="00255A1C">
              <w:rPr>
                <w:color w:val="000000"/>
                <w:sz w:val="18"/>
                <w:szCs w:val="18"/>
                <w:lang w:eastAsia="zh-CN"/>
              </w:rPr>
              <w:t>(s)</w:t>
            </w:r>
            <w:r w:rsidR="00FC2DA4">
              <w:rPr>
                <w:color w:val="000000"/>
                <w:sz w:val="18"/>
                <w:szCs w:val="18"/>
                <w:lang w:eastAsia="zh-CN"/>
              </w:rPr>
              <w:t xml:space="preserve"> </w:t>
            </w:r>
            <w:r w:rsidR="00697A87" w:rsidRPr="00DB6C47">
              <w:rPr>
                <w:color w:val="000000"/>
                <w:sz w:val="18"/>
                <w:szCs w:val="18"/>
                <w:lang w:eastAsia="zh-CN"/>
              </w:rPr>
              <w:t>for</w:t>
            </w:r>
            <w:r w:rsidR="00B60ABF">
              <w:rPr>
                <w:color w:val="000000"/>
                <w:sz w:val="18"/>
                <w:szCs w:val="18"/>
                <w:lang w:eastAsia="zh-CN"/>
              </w:rPr>
              <w:t xml:space="preserve"> </w:t>
            </w:r>
            <w:r w:rsidR="00FC2DA4">
              <w:rPr>
                <w:color w:val="000000"/>
                <w:sz w:val="18"/>
                <w:szCs w:val="18"/>
                <w:lang w:eastAsia="zh-CN"/>
              </w:rPr>
              <w:t xml:space="preserve">both single-TRP and </w:t>
            </w:r>
            <w:r w:rsidR="00B60ABF">
              <w:rPr>
                <w:color w:val="000000"/>
                <w:sz w:val="18"/>
                <w:szCs w:val="18"/>
                <w:lang w:eastAsia="zh-CN"/>
              </w:rPr>
              <w:t>multi-TRP</w:t>
            </w:r>
            <w:r w:rsidR="00255A1C">
              <w:rPr>
                <w:color w:val="000000"/>
                <w:sz w:val="18"/>
                <w:szCs w:val="18"/>
                <w:lang w:eastAsia="zh-CN"/>
              </w:rPr>
              <w:t xml:space="preserve"> (</w:t>
            </w:r>
            <w:r w:rsidR="00CC4370">
              <w:rPr>
                <w:color w:val="000000"/>
                <w:sz w:val="18"/>
                <w:szCs w:val="18"/>
                <w:lang w:eastAsia="zh-CN"/>
              </w:rPr>
              <w:t xml:space="preserve">including </w:t>
            </w:r>
            <w:r w:rsidR="00255A1C">
              <w:rPr>
                <w:color w:val="000000"/>
                <w:sz w:val="18"/>
                <w:szCs w:val="18"/>
                <w:lang w:eastAsia="zh-CN"/>
              </w:rPr>
              <w:t>intra/inter-cell)</w:t>
            </w:r>
            <w:r w:rsidR="00B60ABF">
              <w:rPr>
                <w:color w:val="000000"/>
                <w:sz w:val="18"/>
                <w:szCs w:val="18"/>
                <w:lang w:eastAsia="zh-CN"/>
              </w:rPr>
              <w:t xml:space="preserve"> scenario</w:t>
            </w:r>
            <w:r w:rsidR="00AD436E">
              <w:rPr>
                <w:color w:val="000000"/>
                <w:sz w:val="18"/>
                <w:szCs w:val="18"/>
                <w:lang w:eastAsia="zh-CN"/>
              </w:rPr>
              <w:t>(s)</w:t>
            </w:r>
            <w:r w:rsidR="00FC2DA4">
              <w:rPr>
                <w:color w:val="000000"/>
                <w:sz w:val="18"/>
                <w:szCs w:val="18"/>
                <w:lang w:eastAsia="zh-CN"/>
              </w:rPr>
              <w:t>.</w:t>
            </w:r>
          </w:p>
          <w:p w14:paraId="58A944AE" w14:textId="02D5E4E1" w:rsidR="00FC2DA4" w:rsidRDefault="00FC2DA4" w:rsidP="00D341DE">
            <w:pPr>
              <w:pStyle w:val="ListParagraph"/>
              <w:numPr>
                <w:ilvl w:val="0"/>
                <w:numId w:val="16"/>
              </w:numPr>
              <w:snapToGrid w:val="0"/>
              <w:spacing w:after="0" w:line="257" w:lineRule="auto"/>
              <w:jc w:val="both"/>
              <w:rPr>
                <w:sz w:val="18"/>
                <w:szCs w:val="18"/>
              </w:rPr>
            </w:pPr>
            <w:r>
              <w:rPr>
                <w:sz w:val="18"/>
                <w:szCs w:val="18"/>
              </w:rPr>
              <w:t xml:space="preserve">DL RS at least comprises </w:t>
            </w:r>
            <w:r>
              <w:rPr>
                <w:color w:val="000000"/>
                <w:sz w:val="18"/>
                <w:szCs w:val="18"/>
                <w:lang w:eastAsia="zh-CN"/>
              </w:rPr>
              <w:t xml:space="preserve">sync signal or </w:t>
            </w:r>
            <w:r w:rsidRPr="00DB6C47">
              <w:rPr>
                <w:color w:val="000000"/>
                <w:sz w:val="18"/>
                <w:szCs w:val="18"/>
                <w:lang w:eastAsia="zh-CN"/>
              </w:rPr>
              <w:t>CSI-RS</w:t>
            </w:r>
            <w:r w:rsidR="00A22AE1">
              <w:rPr>
                <w:color w:val="000000"/>
                <w:sz w:val="18"/>
                <w:szCs w:val="18"/>
                <w:lang w:eastAsia="zh-CN"/>
              </w:rPr>
              <w:t>.</w:t>
            </w:r>
          </w:p>
          <w:p w14:paraId="2DBEE1B4" w14:textId="2A2FB2D9" w:rsidR="00697A87" w:rsidRPr="00FC2DA4" w:rsidRDefault="00FC2DA4" w:rsidP="00D341DE">
            <w:pPr>
              <w:pStyle w:val="ListParagraph"/>
              <w:numPr>
                <w:ilvl w:val="0"/>
                <w:numId w:val="16"/>
              </w:numPr>
              <w:snapToGrid w:val="0"/>
              <w:spacing w:after="0" w:line="257" w:lineRule="auto"/>
              <w:jc w:val="both"/>
              <w:rPr>
                <w:sz w:val="18"/>
                <w:szCs w:val="18"/>
              </w:rPr>
            </w:pPr>
            <w:r>
              <w:rPr>
                <w:sz w:val="18"/>
                <w:szCs w:val="18"/>
              </w:rPr>
              <w:t>The following aspects can be further studied</w:t>
            </w:r>
            <w:r>
              <w:rPr>
                <w:rFonts w:hint="eastAsia"/>
                <w:sz w:val="18"/>
                <w:szCs w:val="18"/>
                <w:lang w:eastAsia="zh-CN"/>
              </w:rPr>
              <w:t>:</w:t>
            </w:r>
          </w:p>
          <w:p w14:paraId="156A1840" w14:textId="0274B1E0" w:rsidR="000A147B" w:rsidRDefault="004E2B68" w:rsidP="00D341DE">
            <w:pPr>
              <w:pStyle w:val="ListParagraph"/>
              <w:numPr>
                <w:ilvl w:val="0"/>
                <w:numId w:val="19"/>
              </w:numPr>
              <w:snapToGrid w:val="0"/>
              <w:spacing w:after="0" w:line="257" w:lineRule="auto"/>
              <w:rPr>
                <w:sz w:val="18"/>
                <w:szCs w:val="18"/>
              </w:rPr>
            </w:pPr>
            <w:r>
              <w:rPr>
                <w:sz w:val="18"/>
                <w:szCs w:val="18"/>
              </w:rPr>
              <w:t>Basic procedure of b</w:t>
            </w:r>
            <w:r w:rsidR="000A147B">
              <w:rPr>
                <w:sz w:val="18"/>
                <w:szCs w:val="18"/>
              </w:rPr>
              <w:t>eam sweeping, e.g., P1/2/3</w:t>
            </w:r>
            <w:r w:rsidR="00C357B3">
              <w:rPr>
                <w:sz w:val="18"/>
                <w:szCs w:val="18"/>
              </w:rPr>
              <w:t>, inter/intra-symbol beam sweeping</w:t>
            </w:r>
            <w:r w:rsidR="00F55ADB">
              <w:rPr>
                <w:sz w:val="18"/>
                <w:szCs w:val="18"/>
              </w:rPr>
              <w:t xml:space="preserve">, </w:t>
            </w:r>
          </w:p>
          <w:p w14:paraId="250DE7F3" w14:textId="40444526" w:rsidR="00825357" w:rsidRDefault="00825357" w:rsidP="00D341DE">
            <w:pPr>
              <w:pStyle w:val="ListParagraph"/>
              <w:numPr>
                <w:ilvl w:val="0"/>
                <w:numId w:val="19"/>
              </w:numPr>
              <w:snapToGrid w:val="0"/>
              <w:spacing w:after="0" w:line="257" w:lineRule="auto"/>
              <w:rPr>
                <w:sz w:val="18"/>
                <w:szCs w:val="18"/>
              </w:rPr>
            </w:pPr>
            <w:r>
              <w:rPr>
                <w:sz w:val="18"/>
                <w:szCs w:val="18"/>
              </w:rPr>
              <w:t>Measurement metrics, e.g., RSRP or SINR based</w:t>
            </w:r>
          </w:p>
          <w:p w14:paraId="161D972D" w14:textId="26285767" w:rsidR="007479B5" w:rsidRDefault="007479B5" w:rsidP="00D341DE">
            <w:pPr>
              <w:pStyle w:val="ListParagraph"/>
              <w:numPr>
                <w:ilvl w:val="0"/>
                <w:numId w:val="19"/>
              </w:numPr>
              <w:snapToGrid w:val="0"/>
              <w:spacing w:after="0" w:line="257" w:lineRule="auto"/>
              <w:rPr>
                <w:sz w:val="18"/>
                <w:szCs w:val="18"/>
              </w:rPr>
            </w:pPr>
            <w:r>
              <w:rPr>
                <w:sz w:val="18"/>
                <w:szCs w:val="18"/>
              </w:rPr>
              <w:t xml:space="preserve">Time-domain behavior for both beam measurement and report, e.g., aperiodic, semi-persistent, periodic </w:t>
            </w:r>
          </w:p>
          <w:p w14:paraId="2230FDDC" w14:textId="4D1E4B1D" w:rsidR="000A147B" w:rsidRDefault="00825357" w:rsidP="00D341DE">
            <w:pPr>
              <w:pStyle w:val="ListParagraph"/>
              <w:numPr>
                <w:ilvl w:val="0"/>
                <w:numId w:val="19"/>
              </w:numPr>
              <w:snapToGrid w:val="0"/>
              <w:spacing w:after="0" w:line="257" w:lineRule="auto"/>
              <w:rPr>
                <w:sz w:val="18"/>
                <w:szCs w:val="18"/>
              </w:rPr>
            </w:pPr>
            <w:r>
              <w:rPr>
                <w:sz w:val="18"/>
                <w:szCs w:val="18"/>
              </w:rPr>
              <w:t>Report format</w:t>
            </w:r>
            <w:r w:rsidR="001B7218">
              <w:rPr>
                <w:sz w:val="18"/>
                <w:szCs w:val="18"/>
              </w:rPr>
              <w:t xml:space="preserve"> with/without the assumption of simultaneous reception</w:t>
            </w:r>
            <w:r>
              <w:rPr>
                <w:sz w:val="18"/>
                <w:szCs w:val="18"/>
              </w:rPr>
              <w:t>, e.g., g</w:t>
            </w:r>
            <w:r w:rsidR="000A147B">
              <w:rPr>
                <w:sz w:val="18"/>
                <w:szCs w:val="18"/>
              </w:rPr>
              <w:t>roup and non-</w:t>
            </w:r>
            <w:proofErr w:type="gramStart"/>
            <w:r w:rsidR="000A147B">
              <w:rPr>
                <w:sz w:val="18"/>
                <w:szCs w:val="18"/>
              </w:rPr>
              <w:t>group based</w:t>
            </w:r>
            <w:proofErr w:type="gramEnd"/>
            <w:r w:rsidR="000A147B">
              <w:rPr>
                <w:sz w:val="18"/>
                <w:szCs w:val="18"/>
              </w:rPr>
              <w:t xml:space="preserve"> beam report</w:t>
            </w:r>
          </w:p>
          <w:p w14:paraId="4C8793A6" w14:textId="2ABE27DE" w:rsidR="000A147B" w:rsidRDefault="000A147B" w:rsidP="00D341DE">
            <w:pPr>
              <w:pStyle w:val="ListParagraph"/>
              <w:numPr>
                <w:ilvl w:val="0"/>
                <w:numId w:val="19"/>
              </w:numPr>
              <w:spacing w:after="0" w:line="257" w:lineRule="auto"/>
              <w:rPr>
                <w:sz w:val="18"/>
                <w:szCs w:val="18"/>
              </w:rPr>
            </w:pPr>
            <w:r>
              <w:rPr>
                <w:sz w:val="18"/>
                <w:szCs w:val="18"/>
              </w:rPr>
              <w:t>E</w:t>
            </w:r>
            <w:r w:rsidRPr="00D9327C">
              <w:rPr>
                <w:sz w:val="18"/>
                <w:szCs w:val="18"/>
              </w:rPr>
              <w:t>arly beam report/refinement during initial access</w:t>
            </w:r>
          </w:p>
          <w:p w14:paraId="5C0C48D0" w14:textId="77777777" w:rsidR="00B42A94" w:rsidRPr="00B42A94" w:rsidRDefault="00B42A94" w:rsidP="00B42A94">
            <w:pPr>
              <w:spacing w:line="257" w:lineRule="auto"/>
              <w:rPr>
                <w:sz w:val="18"/>
                <w:szCs w:val="18"/>
              </w:rPr>
            </w:pPr>
          </w:p>
          <w:p w14:paraId="3736621D" w14:textId="5AD29DB3" w:rsidR="000A147B" w:rsidRDefault="000A147B" w:rsidP="00E12588">
            <w:pPr>
              <w:shd w:val="clear" w:color="auto" w:fill="FFFFFF"/>
              <w:snapToGrid w:val="0"/>
              <w:rPr>
                <w:rFonts w:ascii="Times" w:eastAsia="Batang" w:hAnsi="Times"/>
                <w:b/>
                <w:sz w:val="18"/>
                <w:szCs w:val="18"/>
                <w:highlight w:val="green"/>
                <w:lang w:val="en-GB" w:eastAsia="en-US"/>
              </w:rPr>
            </w:pPr>
            <w:r>
              <w:rPr>
                <w:rFonts w:eastAsia="宋体"/>
                <w:b/>
                <w:sz w:val="18"/>
                <w:szCs w:val="18"/>
              </w:rPr>
              <w:t>Supported by:</w:t>
            </w:r>
            <w:r w:rsidR="008829B5">
              <w:rPr>
                <w:rFonts w:eastAsia="宋体"/>
                <w:b/>
                <w:sz w:val="18"/>
                <w:szCs w:val="18"/>
              </w:rPr>
              <w:t xml:space="preserve"> </w:t>
            </w:r>
            <w:r w:rsidR="00B42A94">
              <w:rPr>
                <w:rFonts w:cs="Times New Roman"/>
                <w:sz w:val="18"/>
                <w:szCs w:val="18"/>
                <w:lang w:eastAsia="zh-CN"/>
              </w:rPr>
              <w:t xml:space="preserve">ZTE, Huawei, Ericsson, MediaTek, Qualcomm, NTT DOCOMO, OPPO, vivo, </w:t>
            </w:r>
            <w:r w:rsidR="00B42A94" w:rsidRPr="00B76627">
              <w:rPr>
                <w:rFonts w:cs="Times New Roman"/>
                <w:sz w:val="18"/>
                <w:szCs w:val="18"/>
                <w:lang w:eastAsia="zh-CN"/>
              </w:rPr>
              <w:t>Kyocera</w:t>
            </w:r>
            <w:r w:rsidR="00B42A94">
              <w:rPr>
                <w:rFonts w:cs="Times New Roman"/>
                <w:sz w:val="18"/>
                <w:szCs w:val="18"/>
                <w:lang w:eastAsia="zh-CN"/>
              </w:rPr>
              <w:t>,</w:t>
            </w:r>
            <w:r w:rsidR="00B42A94">
              <w:rPr>
                <w:sz w:val="18"/>
                <w:szCs w:val="18"/>
                <w:lang w:eastAsia="zh-CN"/>
              </w:rPr>
              <w:t xml:space="preserve"> </w:t>
            </w:r>
            <w:proofErr w:type="spellStart"/>
            <w:r w:rsidR="00B42A94">
              <w:rPr>
                <w:sz w:val="18"/>
                <w:szCs w:val="18"/>
                <w:lang w:eastAsia="zh-CN"/>
              </w:rPr>
              <w:t>Spreadtrum</w:t>
            </w:r>
            <w:proofErr w:type="spellEnd"/>
            <w:r w:rsidR="00B42A94">
              <w:rPr>
                <w:sz w:val="18"/>
                <w:szCs w:val="18"/>
                <w:lang w:eastAsia="zh-CN"/>
              </w:rPr>
              <w:t xml:space="preserve">, </w:t>
            </w:r>
            <w:proofErr w:type="spellStart"/>
            <w:r w:rsidR="00B42A94">
              <w:rPr>
                <w:rFonts w:cs="Times New Roman"/>
                <w:sz w:val="18"/>
                <w:szCs w:val="18"/>
                <w:lang w:eastAsia="zh-CN"/>
              </w:rPr>
              <w:t>Ofinno</w:t>
            </w:r>
            <w:proofErr w:type="spellEnd"/>
            <w:r w:rsidR="00B42A94">
              <w:rPr>
                <w:rFonts w:cs="Times New Roman"/>
                <w:sz w:val="18"/>
                <w:szCs w:val="18"/>
                <w:lang w:eastAsia="zh-CN"/>
              </w:rPr>
              <w:t xml:space="preserve">, China Telecom, Lenovo, Sharp, ETRI, </w:t>
            </w:r>
            <w:r w:rsidR="00B42A94" w:rsidRPr="007D4049">
              <w:rPr>
                <w:rFonts w:cs="Times New Roman"/>
                <w:sz w:val="18"/>
                <w:szCs w:val="18"/>
                <w:lang w:eastAsia="zh-CN"/>
              </w:rPr>
              <w:t>Rakuten</w:t>
            </w:r>
            <w:r w:rsidR="00635FAB">
              <w:rPr>
                <w:rFonts w:cs="Times New Roman"/>
                <w:sz w:val="18"/>
                <w:szCs w:val="18"/>
                <w:lang w:eastAsia="zh-CN"/>
              </w:rPr>
              <w:t xml:space="preserve">, AT&amp;T, </w:t>
            </w:r>
            <w:r w:rsidR="00635FAB" w:rsidRPr="00D6390B">
              <w:rPr>
                <w:rFonts w:cs="Times New Roman"/>
                <w:sz w:val="18"/>
                <w:szCs w:val="18"/>
                <w:lang w:eastAsia="zh-CN"/>
              </w:rPr>
              <w:t>Fraunhofer IIS, Fraunhofer HHI</w:t>
            </w:r>
            <w:r w:rsidR="00635FAB">
              <w:rPr>
                <w:rFonts w:cs="Times New Roman"/>
                <w:sz w:val="18"/>
                <w:szCs w:val="18"/>
                <w:lang w:eastAsia="zh-CN"/>
              </w:rPr>
              <w:t xml:space="preserve">, </w:t>
            </w:r>
            <w:proofErr w:type="spellStart"/>
            <w:r w:rsidR="00635FAB" w:rsidRPr="007D4049">
              <w:rPr>
                <w:rFonts w:cs="Times New Roman"/>
                <w:sz w:val="18"/>
                <w:szCs w:val="18"/>
                <w:lang w:eastAsia="zh-CN"/>
              </w:rPr>
              <w:t>CEWiT</w:t>
            </w:r>
            <w:proofErr w:type="spellEnd"/>
          </w:p>
          <w:p w14:paraId="44CD2ED6" w14:textId="77777777" w:rsidR="000A147B" w:rsidRDefault="000A147B" w:rsidP="000A147B">
            <w:pPr>
              <w:snapToGrid w:val="0"/>
              <w:jc w:val="both"/>
              <w:rPr>
                <w:rFonts w:eastAsia="宋体"/>
                <w:b/>
                <w:sz w:val="18"/>
                <w:szCs w:val="18"/>
                <w:highlight w:val="yellow"/>
                <w:u w:val="single"/>
              </w:rPr>
            </w:pPr>
          </w:p>
        </w:tc>
      </w:tr>
      <w:tr w:rsidR="000A147B" w14:paraId="3E002851" w14:textId="77777777" w:rsidTr="002F2943">
        <w:trPr>
          <w:trHeight w:val="800"/>
        </w:trPr>
        <w:tc>
          <w:tcPr>
            <w:tcW w:w="715" w:type="dxa"/>
            <w:tcBorders>
              <w:top w:val="single" w:sz="4" w:space="0" w:color="auto"/>
              <w:left w:val="single" w:sz="4" w:space="0" w:color="auto"/>
              <w:bottom w:val="single" w:sz="4" w:space="0" w:color="auto"/>
              <w:right w:val="single" w:sz="4" w:space="0" w:color="auto"/>
            </w:tcBorders>
          </w:tcPr>
          <w:p w14:paraId="1986E38B" w14:textId="06AC0B46" w:rsidR="000A147B" w:rsidRDefault="00C34E29" w:rsidP="000A147B">
            <w:pPr>
              <w:snapToGrid w:val="0"/>
              <w:rPr>
                <w:color w:val="000000" w:themeColor="text1"/>
                <w:sz w:val="18"/>
                <w:szCs w:val="18"/>
              </w:rPr>
            </w:pPr>
            <w:r>
              <w:rPr>
                <w:color w:val="000000" w:themeColor="text1"/>
                <w:sz w:val="18"/>
                <w:szCs w:val="18"/>
              </w:rPr>
              <w:t>6.2.2</w:t>
            </w:r>
          </w:p>
        </w:tc>
        <w:tc>
          <w:tcPr>
            <w:tcW w:w="1276" w:type="dxa"/>
            <w:tcBorders>
              <w:top w:val="single" w:sz="4" w:space="0" w:color="auto"/>
              <w:left w:val="single" w:sz="4" w:space="0" w:color="auto"/>
              <w:bottom w:val="single" w:sz="4" w:space="0" w:color="auto"/>
              <w:right w:val="single" w:sz="4" w:space="0" w:color="auto"/>
            </w:tcBorders>
          </w:tcPr>
          <w:p w14:paraId="66D40111" w14:textId="2C395E2A" w:rsidR="000A147B" w:rsidRDefault="00C34E29" w:rsidP="000A147B">
            <w:pPr>
              <w:contextualSpacing/>
              <w:rPr>
                <w:sz w:val="18"/>
                <w:lang w:eastAsia="zh-CN"/>
              </w:rPr>
            </w:pPr>
            <w:r>
              <w:rPr>
                <w:sz w:val="18"/>
                <w:lang w:eastAsia="zh-CN"/>
              </w:rPr>
              <w:t>A</w:t>
            </w:r>
            <w:r w:rsidRPr="00C34E29">
              <w:rPr>
                <w:sz w:val="18"/>
                <w:lang w:eastAsia="zh-CN"/>
              </w:rPr>
              <w:t>dvanced beam measurement and report</w:t>
            </w:r>
          </w:p>
        </w:tc>
        <w:tc>
          <w:tcPr>
            <w:tcW w:w="8075" w:type="dxa"/>
            <w:tcBorders>
              <w:top w:val="single" w:sz="4" w:space="0" w:color="auto"/>
              <w:left w:val="single" w:sz="4" w:space="0" w:color="auto"/>
              <w:bottom w:val="single" w:sz="4" w:space="0" w:color="auto"/>
              <w:right w:val="single" w:sz="4" w:space="0" w:color="auto"/>
            </w:tcBorders>
          </w:tcPr>
          <w:p w14:paraId="17FA044C" w14:textId="2F211602" w:rsidR="00BB2FD3" w:rsidRDefault="00BB2FD3" w:rsidP="003C7541">
            <w:pPr>
              <w:snapToGrid w:val="0"/>
              <w:jc w:val="both"/>
              <w:rPr>
                <w:rFonts w:eastAsia="宋体"/>
                <w:b/>
                <w:sz w:val="18"/>
                <w:szCs w:val="18"/>
                <w:highlight w:val="yellow"/>
                <w:u w:val="single"/>
              </w:rPr>
            </w:pPr>
            <w:r w:rsidRPr="008C7B4A">
              <w:rPr>
                <w:rFonts w:eastAsia="PMingLiU"/>
                <w:b/>
                <w:color w:val="0000FF"/>
                <w:sz w:val="18"/>
                <w:u w:val="single"/>
                <w:lang w:eastAsia="zh-TW"/>
              </w:rPr>
              <w:t>FL note:</w:t>
            </w:r>
            <w:r>
              <w:rPr>
                <w:rFonts w:eastAsia="PMingLiU"/>
                <w:color w:val="0000FF"/>
                <w:sz w:val="18"/>
                <w:lang w:eastAsia="zh-TW"/>
              </w:rPr>
              <w:t xml:space="preserve"> Per companies input, re-organize the advanced beam measurement and report (including AI and non-AI).</w:t>
            </w:r>
          </w:p>
          <w:p w14:paraId="6B6D11CC" w14:textId="77777777" w:rsidR="00BB2FD3" w:rsidRDefault="00BB2FD3" w:rsidP="003C7541">
            <w:pPr>
              <w:snapToGrid w:val="0"/>
              <w:jc w:val="both"/>
              <w:rPr>
                <w:rFonts w:eastAsia="宋体"/>
                <w:b/>
                <w:sz w:val="18"/>
                <w:szCs w:val="18"/>
                <w:highlight w:val="yellow"/>
                <w:u w:val="single"/>
              </w:rPr>
            </w:pPr>
          </w:p>
          <w:p w14:paraId="29B2DA37" w14:textId="6D839160" w:rsidR="00DC313D" w:rsidRPr="003C7541" w:rsidRDefault="00DC313D" w:rsidP="003C7541">
            <w:pPr>
              <w:snapToGrid w:val="0"/>
              <w:jc w:val="both"/>
              <w:rPr>
                <w:rFonts w:eastAsia="宋体"/>
                <w:b/>
                <w:sz w:val="18"/>
                <w:szCs w:val="18"/>
                <w:highlight w:val="yellow"/>
                <w:u w:val="single"/>
              </w:rPr>
            </w:pPr>
            <w:r>
              <w:rPr>
                <w:rFonts w:eastAsia="宋体"/>
                <w:b/>
                <w:sz w:val="18"/>
                <w:szCs w:val="18"/>
                <w:highlight w:val="yellow"/>
                <w:u w:val="single"/>
              </w:rPr>
              <w:t>Proposed 6.2.</w:t>
            </w:r>
            <w:r w:rsidR="003C7541">
              <w:rPr>
                <w:rFonts w:eastAsia="宋体"/>
                <w:b/>
                <w:sz w:val="18"/>
                <w:szCs w:val="18"/>
                <w:highlight w:val="yellow"/>
                <w:u w:val="single"/>
              </w:rPr>
              <w:t>2</w:t>
            </w:r>
            <w:r>
              <w:rPr>
                <w:rFonts w:eastAsia="宋体"/>
                <w:b/>
                <w:sz w:val="18"/>
                <w:szCs w:val="18"/>
                <w:highlight w:val="yellow"/>
                <w:u w:val="single"/>
              </w:rPr>
              <w:t>:</w:t>
            </w:r>
            <w:r>
              <w:rPr>
                <w:rFonts w:eastAsia="宋体"/>
                <w:sz w:val="18"/>
                <w:szCs w:val="18"/>
              </w:rPr>
              <w:t xml:space="preserve">  </w:t>
            </w:r>
            <w:r w:rsidR="003C7541">
              <w:rPr>
                <w:rFonts w:eastAsia="宋体" w:hint="eastAsia"/>
                <w:sz w:val="18"/>
                <w:szCs w:val="18"/>
                <w:lang w:eastAsia="zh-CN"/>
              </w:rPr>
              <w:t>R</w:t>
            </w:r>
            <w:r w:rsidR="003C7541">
              <w:rPr>
                <w:rFonts w:eastAsia="宋体"/>
                <w:sz w:val="18"/>
                <w:szCs w:val="18"/>
              </w:rPr>
              <w:t xml:space="preserve">egarding </w:t>
            </w:r>
            <w:r>
              <w:rPr>
                <w:rFonts w:eastAsia="宋体"/>
                <w:sz w:val="18"/>
                <w:szCs w:val="18"/>
              </w:rPr>
              <w:t xml:space="preserve">DL </w:t>
            </w:r>
            <w:r>
              <w:rPr>
                <w:color w:val="000000"/>
                <w:sz w:val="18"/>
                <w:szCs w:val="18"/>
                <w:lang w:eastAsia="zh-CN"/>
              </w:rPr>
              <w:t>beam</w:t>
            </w:r>
            <w:r w:rsidRPr="00DB6C47">
              <w:rPr>
                <w:color w:val="000000"/>
                <w:sz w:val="18"/>
                <w:szCs w:val="18"/>
                <w:lang w:eastAsia="zh-CN"/>
              </w:rPr>
              <w:t xml:space="preserve"> measurement</w:t>
            </w:r>
            <w:r>
              <w:rPr>
                <w:color w:val="000000"/>
                <w:sz w:val="18"/>
                <w:szCs w:val="18"/>
                <w:lang w:eastAsia="zh-CN"/>
              </w:rPr>
              <w:t xml:space="preserve"> and report (NW initiated), the following aspects (relevant to AI/ML or non-AI/advanced schemes (e.g., compressed sensing)) can be further studied:</w:t>
            </w:r>
          </w:p>
          <w:p w14:paraId="1BBCB053" w14:textId="6DC3949C" w:rsidR="0005413E" w:rsidRDefault="00AF2197" w:rsidP="00D341DE">
            <w:pPr>
              <w:pStyle w:val="ListParagraph"/>
              <w:numPr>
                <w:ilvl w:val="0"/>
                <w:numId w:val="16"/>
              </w:numPr>
              <w:snapToGrid w:val="0"/>
              <w:spacing w:after="0" w:line="257" w:lineRule="auto"/>
              <w:jc w:val="both"/>
              <w:rPr>
                <w:sz w:val="18"/>
                <w:szCs w:val="18"/>
              </w:rPr>
            </w:pPr>
            <w:r>
              <w:rPr>
                <w:sz w:val="18"/>
                <w:szCs w:val="18"/>
              </w:rPr>
              <w:t>S</w:t>
            </w:r>
            <w:r w:rsidRPr="00AF2197">
              <w:rPr>
                <w:sz w:val="18"/>
                <w:szCs w:val="18"/>
              </w:rPr>
              <w:t>patial domain DL Tx beam prediction</w:t>
            </w:r>
            <w:r w:rsidR="0011711F">
              <w:rPr>
                <w:sz w:val="18"/>
                <w:szCs w:val="18"/>
              </w:rPr>
              <w:t xml:space="preserve"> and management</w:t>
            </w:r>
          </w:p>
          <w:p w14:paraId="7D449C7D" w14:textId="4811DBC9" w:rsidR="00853259" w:rsidRDefault="00853259" w:rsidP="00D341DE">
            <w:pPr>
              <w:pStyle w:val="ListParagraph"/>
              <w:numPr>
                <w:ilvl w:val="1"/>
                <w:numId w:val="16"/>
              </w:numPr>
              <w:snapToGrid w:val="0"/>
              <w:spacing w:after="0" w:line="257" w:lineRule="auto"/>
              <w:jc w:val="both"/>
              <w:rPr>
                <w:sz w:val="18"/>
                <w:szCs w:val="18"/>
              </w:rPr>
            </w:pPr>
            <w:r>
              <w:rPr>
                <w:sz w:val="18"/>
                <w:szCs w:val="18"/>
              </w:rPr>
              <w:t xml:space="preserve">FFS: Applicable for </w:t>
            </w:r>
            <w:proofErr w:type="spellStart"/>
            <w:r>
              <w:rPr>
                <w:sz w:val="18"/>
                <w:szCs w:val="18"/>
              </w:rPr>
              <w:t>sTRP</w:t>
            </w:r>
            <w:proofErr w:type="spellEnd"/>
            <w:r>
              <w:rPr>
                <w:sz w:val="18"/>
                <w:szCs w:val="18"/>
              </w:rPr>
              <w:t xml:space="preserve"> (e.g., </w:t>
            </w:r>
            <w:r w:rsidRPr="00AF2197">
              <w:rPr>
                <w:sz w:val="18"/>
                <w:szCs w:val="18"/>
              </w:rPr>
              <w:t>BM-case1</w:t>
            </w:r>
            <w:r>
              <w:rPr>
                <w:sz w:val="18"/>
                <w:szCs w:val="18"/>
              </w:rPr>
              <w:t xml:space="preserve"> as in </w:t>
            </w:r>
            <w:r w:rsidRPr="00AF2197">
              <w:rPr>
                <w:sz w:val="18"/>
                <w:szCs w:val="18"/>
              </w:rPr>
              <w:t>Rel-19</w:t>
            </w:r>
            <w:r>
              <w:rPr>
                <w:sz w:val="18"/>
                <w:szCs w:val="18"/>
              </w:rPr>
              <w:t>) and</w:t>
            </w:r>
            <w:r>
              <w:rPr>
                <w:rFonts w:hint="eastAsia"/>
                <w:sz w:val="18"/>
                <w:szCs w:val="18"/>
                <w:lang w:eastAsia="zh-CN"/>
              </w:rPr>
              <w:t>/</w:t>
            </w:r>
            <w:r>
              <w:rPr>
                <w:sz w:val="18"/>
                <w:szCs w:val="18"/>
                <w:lang w:eastAsia="zh-CN"/>
              </w:rPr>
              <w:t xml:space="preserve">or </w:t>
            </w:r>
            <w:r>
              <w:rPr>
                <w:sz w:val="18"/>
                <w:szCs w:val="18"/>
              </w:rPr>
              <w:t>i</w:t>
            </w:r>
            <w:r w:rsidRPr="00F64D7C">
              <w:rPr>
                <w:sz w:val="18"/>
                <w:szCs w:val="18"/>
              </w:rPr>
              <w:t>nter-Cell/M-TRP</w:t>
            </w:r>
            <w:r w:rsidR="00731DA6">
              <w:rPr>
                <w:sz w:val="18"/>
                <w:szCs w:val="18"/>
              </w:rPr>
              <w:t xml:space="preserve"> (e.g., Sub-case A in Table E1 for BM)</w:t>
            </w:r>
          </w:p>
          <w:p w14:paraId="5C278A81" w14:textId="04B22395" w:rsidR="00AF2197" w:rsidRDefault="0005413E" w:rsidP="00D341DE">
            <w:pPr>
              <w:pStyle w:val="ListParagraph"/>
              <w:numPr>
                <w:ilvl w:val="1"/>
                <w:numId w:val="16"/>
              </w:numPr>
              <w:snapToGrid w:val="0"/>
              <w:spacing w:after="0" w:line="257" w:lineRule="auto"/>
              <w:jc w:val="both"/>
              <w:rPr>
                <w:sz w:val="18"/>
                <w:szCs w:val="18"/>
              </w:rPr>
            </w:pPr>
            <w:r>
              <w:rPr>
                <w:sz w:val="18"/>
                <w:szCs w:val="18"/>
              </w:rPr>
              <w:t>FFS:</w:t>
            </w:r>
            <w:r w:rsidR="00E633D3">
              <w:rPr>
                <w:sz w:val="18"/>
                <w:szCs w:val="18"/>
              </w:rPr>
              <w:t xml:space="preserve"> </w:t>
            </w:r>
            <w:r w:rsidR="00E633D3" w:rsidRPr="00CA7D38">
              <w:rPr>
                <w:sz w:val="18"/>
                <w:szCs w:val="18"/>
              </w:rPr>
              <w:t>additional local UE information</w:t>
            </w:r>
            <w:r w:rsidR="00E633D3">
              <w:rPr>
                <w:sz w:val="18"/>
                <w:szCs w:val="18"/>
              </w:rPr>
              <w:t xml:space="preserve"> (</w:t>
            </w:r>
            <w:r w:rsidR="00DE74C5">
              <w:rPr>
                <w:sz w:val="18"/>
                <w:szCs w:val="18"/>
              </w:rPr>
              <w:t>e</w:t>
            </w:r>
            <w:r w:rsidR="00E633D3">
              <w:rPr>
                <w:sz w:val="18"/>
                <w:szCs w:val="18"/>
              </w:rPr>
              <w:t>.</w:t>
            </w:r>
            <w:r w:rsidR="00DE74C5">
              <w:rPr>
                <w:sz w:val="18"/>
                <w:szCs w:val="18"/>
              </w:rPr>
              <w:t>g</w:t>
            </w:r>
            <w:r w:rsidR="00E633D3">
              <w:rPr>
                <w:sz w:val="18"/>
                <w:szCs w:val="18"/>
              </w:rPr>
              <w:t>., Sub-case E in Table E1 for BM)</w:t>
            </w:r>
          </w:p>
          <w:p w14:paraId="03110A0D" w14:textId="5A4AD036" w:rsidR="00AF2197" w:rsidRDefault="00AF2197" w:rsidP="00D341DE">
            <w:pPr>
              <w:pStyle w:val="ListParagraph"/>
              <w:numPr>
                <w:ilvl w:val="0"/>
                <w:numId w:val="16"/>
              </w:numPr>
              <w:snapToGrid w:val="0"/>
              <w:spacing w:after="0" w:line="257" w:lineRule="auto"/>
              <w:jc w:val="both"/>
              <w:rPr>
                <w:sz w:val="18"/>
                <w:szCs w:val="18"/>
              </w:rPr>
            </w:pPr>
            <w:r>
              <w:rPr>
                <w:rFonts w:hint="eastAsia"/>
                <w:sz w:val="18"/>
                <w:szCs w:val="18"/>
                <w:lang w:eastAsia="zh-CN"/>
              </w:rPr>
              <w:t>T</w:t>
            </w:r>
            <w:r w:rsidRPr="00AF2197">
              <w:rPr>
                <w:sz w:val="18"/>
                <w:szCs w:val="18"/>
              </w:rPr>
              <w:t>emporal DL Tx beam prediction</w:t>
            </w:r>
            <w:r>
              <w:rPr>
                <w:sz w:val="18"/>
                <w:szCs w:val="18"/>
              </w:rPr>
              <w:t xml:space="preserve"> </w:t>
            </w:r>
            <w:r w:rsidR="0011711F">
              <w:rPr>
                <w:sz w:val="18"/>
                <w:szCs w:val="18"/>
              </w:rPr>
              <w:t>and management</w:t>
            </w:r>
          </w:p>
          <w:p w14:paraId="2070A05B" w14:textId="15987853" w:rsidR="00731DA6" w:rsidRPr="00731DA6" w:rsidRDefault="00731DA6" w:rsidP="00D341DE">
            <w:pPr>
              <w:pStyle w:val="ListParagraph"/>
              <w:numPr>
                <w:ilvl w:val="1"/>
                <w:numId w:val="16"/>
              </w:numPr>
              <w:snapToGrid w:val="0"/>
              <w:spacing w:after="0" w:line="257" w:lineRule="auto"/>
              <w:jc w:val="both"/>
              <w:rPr>
                <w:sz w:val="18"/>
                <w:szCs w:val="18"/>
              </w:rPr>
            </w:pPr>
            <w:r>
              <w:rPr>
                <w:sz w:val="18"/>
                <w:szCs w:val="18"/>
              </w:rPr>
              <w:lastRenderedPageBreak/>
              <w:t xml:space="preserve">FFS: Applicable for </w:t>
            </w:r>
            <w:proofErr w:type="spellStart"/>
            <w:r>
              <w:rPr>
                <w:sz w:val="18"/>
                <w:szCs w:val="18"/>
              </w:rPr>
              <w:t>sTRP</w:t>
            </w:r>
            <w:proofErr w:type="spellEnd"/>
            <w:r>
              <w:rPr>
                <w:sz w:val="18"/>
                <w:szCs w:val="18"/>
              </w:rPr>
              <w:t xml:space="preserve"> (e.g., </w:t>
            </w:r>
            <w:r w:rsidRPr="00AF2197">
              <w:rPr>
                <w:sz w:val="18"/>
                <w:szCs w:val="18"/>
              </w:rPr>
              <w:t>BM-case</w:t>
            </w:r>
            <w:r>
              <w:rPr>
                <w:sz w:val="18"/>
                <w:szCs w:val="18"/>
              </w:rPr>
              <w:t xml:space="preserve">2 as in </w:t>
            </w:r>
            <w:r w:rsidRPr="00AF2197">
              <w:rPr>
                <w:sz w:val="18"/>
                <w:szCs w:val="18"/>
              </w:rPr>
              <w:t>Rel-19</w:t>
            </w:r>
            <w:r>
              <w:rPr>
                <w:sz w:val="18"/>
                <w:szCs w:val="18"/>
              </w:rPr>
              <w:t>) and</w:t>
            </w:r>
            <w:r>
              <w:rPr>
                <w:rFonts w:hint="eastAsia"/>
                <w:sz w:val="18"/>
                <w:szCs w:val="18"/>
                <w:lang w:eastAsia="zh-CN"/>
              </w:rPr>
              <w:t>/</w:t>
            </w:r>
            <w:r>
              <w:rPr>
                <w:sz w:val="18"/>
                <w:szCs w:val="18"/>
                <w:lang w:eastAsia="zh-CN"/>
              </w:rPr>
              <w:t xml:space="preserve">or </w:t>
            </w:r>
            <w:r>
              <w:rPr>
                <w:sz w:val="18"/>
                <w:szCs w:val="18"/>
              </w:rPr>
              <w:t>i</w:t>
            </w:r>
            <w:r w:rsidRPr="00F64D7C">
              <w:rPr>
                <w:sz w:val="18"/>
                <w:szCs w:val="18"/>
              </w:rPr>
              <w:t>nter-Cell/M-TRP</w:t>
            </w:r>
            <w:r>
              <w:rPr>
                <w:sz w:val="18"/>
                <w:szCs w:val="18"/>
              </w:rPr>
              <w:t xml:space="preserve"> (e.g., Sub-case A in Table E1 for BM)</w:t>
            </w:r>
          </w:p>
          <w:p w14:paraId="2C306880" w14:textId="02960B0C" w:rsidR="0005413E" w:rsidRPr="0005413E" w:rsidRDefault="0005413E" w:rsidP="00D341DE">
            <w:pPr>
              <w:pStyle w:val="ListParagraph"/>
              <w:numPr>
                <w:ilvl w:val="1"/>
                <w:numId w:val="16"/>
              </w:numPr>
              <w:snapToGrid w:val="0"/>
              <w:spacing w:after="0" w:line="257" w:lineRule="auto"/>
              <w:jc w:val="both"/>
              <w:rPr>
                <w:sz w:val="18"/>
                <w:szCs w:val="18"/>
              </w:rPr>
            </w:pPr>
            <w:r>
              <w:rPr>
                <w:sz w:val="18"/>
                <w:szCs w:val="18"/>
              </w:rPr>
              <w:t xml:space="preserve">FFS: </w:t>
            </w:r>
            <w:r w:rsidRPr="00CA7D38">
              <w:rPr>
                <w:sz w:val="18"/>
                <w:szCs w:val="18"/>
              </w:rPr>
              <w:t>additional local UE information</w:t>
            </w:r>
            <w:r>
              <w:rPr>
                <w:sz w:val="18"/>
                <w:szCs w:val="18"/>
              </w:rPr>
              <w:t xml:space="preserve"> (e.</w:t>
            </w:r>
            <w:r w:rsidR="00DE74C5">
              <w:rPr>
                <w:sz w:val="18"/>
                <w:szCs w:val="18"/>
              </w:rPr>
              <w:t>g.</w:t>
            </w:r>
            <w:r>
              <w:rPr>
                <w:sz w:val="18"/>
                <w:szCs w:val="18"/>
              </w:rPr>
              <w:t>, Sub-case E in Table E1 for BM)</w:t>
            </w:r>
          </w:p>
          <w:p w14:paraId="7B07655C" w14:textId="4E21D38D" w:rsidR="00DC313D" w:rsidRDefault="00DC313D" w:rsidP="00D341DE">
            <w:pPr>
              <w:pStyle w:val="ListParagraph"/>
              <w:numPr>
                <w:ilvl w:val="0"/>
                <w:numId w:val="16"/>
              </w:numPr>
              <w:snapToGrid w:val="0"/>
              <w:spacing w:after="0" w:line="257" w:lineRule="auto"/>
              <w:jc w:val="both"/>
              <w:rPr>
                <w:sz w:val="18"/>
                <w:szCs w:val="18"/>
              </w:rPr>
            </w:pPr>
            <w:r w:rsidRPr="001975C8">
              <w:rPr>
                <w:sz w:val="18"/>
                <w:szCs w:val="18"/>
              </w:rPr>
              <w:t>Cross</w:t>
            </w:r>
            <w:r>
              <w:rPr>
                <w:sz w:val="18"/>
                <w:szCs w:val="18"/>
              </w:rPr>
              <w:t>-</w:t>
            </w:r>
            <w:r w:rsidRPr="001975C8">
              <w:rPr>
                <w:sz w:val="18"/>
                <w:szCs w:val="18"/>
              </w:rPr>
              <w:t>frequency DL Tx beam/beam pair prediction</w:t>
            </w:r>
            <w:r w:rsidR="00901F0C">
              <w:rPr>
                <w:sz w:val="18"/>
                <w:szCs w:val="18"/>
              </w:rPr>
              <w:t xml:space="preserve"> (e.</w:t>
            </w:r>
            <w:r w:rsidR="00DE74C5">
              <w:rPr>
                <w:sz w:val="18"/>
                <w:szCs w:val="18"/>
              </w:rPr>
              <w:t>g.</w:t>
            </w:r>
            <w:r w:rsidR="00901F0C">
              <w:rPr>
                <w:sz w:val="18"/>
                <w:szCs w:val="18"/>
              </w:rPr>
              <w:t>, Sub-case B in Table E1 for BM)</w:t>
            </w:r>
          </w:p>
          <w:p w14:paraId="2C09E5CA" w14:textId="39F6E597" w:rsidR="00383FEA" w:rsidRDefault="00383FEA" w:rsidP="00D341DE">
            <w:pPr>
              <w:pStyle w:val="ListParagraph"/>
              <w:numPr>
                <w:ilvl w:val="0"/>
                <w:numId w:val="16"/>
              </w:numPr>
              <w:snapToGrid w:val="0"/>
              <w:spacing w:after="0" w:line="257" w:lineRule="auto"/>
              <w:jc w:val="both"/>
              <w:rPr>
                <w:sz w:val="18"/>
                <w:szCs w:val="18"/>
              </w:rPr>
            </w:pPr>
            <w:r>
              <w:rPr>
                <w:sz w:val="18"/>
                <w:szCs w:val="18"/>
              </w:rPr>
              <w:t>D</w:t>
            </w:r>
            <w:r w:rsidRPr="004E2B68">
              <w:rPr>
                <w:sz w:val="18"/>
                <w:szCs w:val="18"/>
              </w:rPr>
              <w:t>ynamically computed analog beam</w:t>
            </w:r>
            <w:r w:rsidR="00ED06D2">
              <w:rPr>
                <w:sz w:val="18"/>
                <w:szCs w:val="18"/>
              </w:rPr>
              <w:t xml:space="preserve"> alignment, e.g., </w:t>
            </w:r>
            <w:r w:rsidR="00B905EA">
              <w:rPr>
                <w:sz w:val="18"/>
                <w:szCs w:val="18"/>
              </w:rPr>
              <w:t>accurate angular estimation</w:t>
            </w:r>
            <w:r w:rsidR="006D7D04">
              <w:rPr>
                <w:sz w:val="18"/>
                <w:szCs w:val="18"/>
              </w:rPr>
              <w:t xml:space="preserve"> [5]</w:t>
            </w:r>
            <w:r w:rsidR="00B905EA">
              <w:rPr>
                <w:sz w:val="18"/>
                <w:szCs w:val="18"/>
              </w:rPr>
              <w:t xml:space="preserve">, </w:t>
            </w:r>
            <w:r w:rsidR="00D55E00">
              <w:rPr>
                <w:sz w:val="18"/>
                <w:szCs w:val="18"/>
              </w:rPr>
              <w:t xml:space="preserve">[6], </w:t>
            </w:r>
            <w:r w:rsidR="00B905EA">
              <w:rPr>
                <w:sz w:val="18"/>
                <w:szCs w:val="18"/>
              </w:rPr>
              <w:t xml:space="preserve">[19], </w:t>
            </w:r>
            <w:r w:rsidR="006D7D04">
              <w:rPr>
                <w:sz w:val="18"/>
                <w:szCs w:val="18"/>
              </w:rPr>
              <w:t>[36]</w:t>
            </w:r>
          </w:p>
          <w:p w14:paraId="742E9FF5" w14:textId="02BDA8CF" w:rsidR="00101FA1" w:rsidRDefault="00101FA1" w:rsidP="00D341DE">
            <w:pPr>
              <w:pStyle w:val="ListParagraph"/>
              <w:numPr>
                <w:ilvl w:val="0"/>
                <w:numId w:val="16"/>
              </w:numPr>
              <w:snapToGrid w:val="0"/>
              <w:spacing w:after="0" w:line="257" w:lineRule="auto"/>
              <w:jc w:val="both"/>
              <w:rPr>
                <w:sz w:val="18"/>
                <w:szCs w:val="18"/>
              </w:rPr>
            </w:pPr>
            <w:r>
              <w:rPr>
                <w:sz w:val="18"/>
                <w:szCs w:val="18"/>
              </w:rPr>
              <w:t>Low-</w:t>
            </w:r>
            <w:r w:rsidRPr="00101FA1">
              <w:rPr>
                <w:sz w:val="18"/>
                <w:szCs w:val="18"/>
              </w:rPr>
              <w:t>interference</w:t>
            </w:r>
            <w:r>
              <w:rPr>
                <w:sz w:val="18"/>
                <w:szCs w:val="18"/>
              </w:rPr>
              <w:t>/weak-</w:t>
            </w:r>
            <w:r w:rsidR="006D7D04">
              <w:rPr>
                <w:sz w:val="18"/>
                <w:szCs w:val="18"/>
              </w:rPr>
              <w:t xml:space="preserve">DL-Tx </w:t>
            </w:r>
            <w:r>
              <w:rPr>
                <w:sz w:val="18"/>
                <w:szCs w:val="18"/>
              </w:rPr>
              <w:t>beam</w:t>
            </w:r>
            <w:r w:rsidRPr="00101FA1">
              <w:rPr>
                <w:sz w:val="18"/>
                <w:szCs w:val="18"/>
              </w:rPr>
              <w:t xml:space="preserve"> reporting to provide explicit interference information among beams for beam-based scheduling</w:t>
            </w:r>
            <w:r w:rsidR="006D7D04">
              <w:rPr>
                <w:sz w:val="18"/>
                <w:szCs w:val="18"/>
              </w:rPr>
              <w:t xml:space="preserve"> [5]</w:t>
            </w:r>
            <w:r w:rsidR="00B91B4B">
              <w:rPr>
                <w:sz w:val="18"/>
                <w:szCs w:val="18"/>
              </w:rPr>
              <w:t xml:space="preserve"> [8]</w:t>
            </w:r>
            <w:r w:rsidR="00BB0689">
              <w:rPr>
                <w:sz w:val="18"/>
                <w:szCs w:val="18"/>
              </w:rPr>
              <w:t xml:space="preserve"> [16]</w:t>
            </w:r>
            <w:r w:rsidR="007C1FA0">
              <w:rPr>
                <w:sz w:val="18"/>
                <w:szCs w:val="18"/>
              </w:rPr>
              <w:t xml:space="preserve"> (</w:t>
            </w:r>
            <w:r w:rsidR="00551D24">
              <w:rPr>
                <w:sz w:val="18"/>
                <w:szCs w:val="18"/>
              </w:rPr>
              <w:t>e.g.</w:t>
            </w:r>
            <w:r w:rsidR="007C1FA0">
              <w:rPr>
                <w:sz w:val="18"/>
                <w:szCs w:val="18"/>
              </w:rPr>
              <w:t xml:space="preserve">, </w:t>
            </w:r>
            <w:r w:rsidR="007C1FA0" w:rsidRPr="007C1FA0">
              <w:rPr>
                <w:sz w:val="18"/>
                <w:szCs w:val="18"/>
              </w:rPr>
              <w:t>Sub-Case G</w:t>
            </w:r>
            <w:r w:rsidR="007C1FA0">
              <w:rPr>
                <w:sz w:val="18"/>
                <w:szCs w:val="18"/>
              </w:rPr>
              <w:t xml:space="preserve"> in Table E1 for BM)</w:t>
            </w:r>
          </w:p>
          <w:p w14:paraId="3A787FEA" w14:textId="4B583D57" w:rsidR="005C06FB" w:rsidRDefault="005B668D" w:rsidP="00D341DE">
            <w:pPr>
              <w:pStyle w:val="ListParagraph"/>
              <w:numPr>
                <w:ilvl w:val="0"/>
                <w:numId w:val="16"/>
              </w:numPr>
              <w:snapToGrid w:val="0"/>
              <w:spacing w:after="0" w:line="257" w:lineRule="auto"/>
              <w:jc w:val="both"/>
              <w:rPr>
                <w:sz w:val="18"/>
                <w:szCs w:val="18"/>
              </w:rPr>
            </w:pPr>
            <w:r>
              <w:rPr>
                <w:sz w:val="18"/>
                <w:szCs w:val="18"/>
              </w:rPr>
              <w:t>Others are not precluded</w:t>
            </w:r>
            <w:r w:rsidR="005C06FB">
              <w:rPr>
                <w:sz w:val="18"/>
                <w:szCs w:val="18"/>
              </w:rPr>
              <w:t>, e.g., Tx-Rx beam pair prediction (e.</w:t>
            </w:r>
            <w:r w:rsidR="00DE74C5">
              <w:rPr>
                <w:sz w:val="18"/>
                <w:szCs w:val="18"/>
              </w:rPr>
              <w:t>g.</w:t>
            </w:r>
            <w:r w:rsidR="005C06FB">
              <w:rPr>
                <w:sz w:val="18"/>
                <w:szCs w:val="18"/>
              </w:rPr>
              <w:t>, Sub-case C in Table E1 for BM)</w:t>
            </w:r>
          </w:p>
          <w:p w14:paraId="69E908F7" w14:textId="773B56A9" w:rsidR="00383FEA" w:rsidRPr="005C06FB" w:rsidRDefault="00383FEA" w:rsidP="005C06FB">
            <w:pPr>
              <w:snapToGrid w:val="0"/>
              <w:spacing w:line="257" w:lineRule="auto"/>
              <w:jc w:val="both"/>
              <w:rPr>
                <w:sz w:val="18"/>
                <w:szCs w:val="18"/>
              </w:rPr>
            </w:pPr>
          </w:p>
          <w:p w14:paraId="32B8A842" w14:textId="3F7226C5" w:rsidR="00E625E1" w:rsidRDefault="00E625E1" w:rsidP="00E625E1">
            <w:pPr>
              <w:shd w:val="clear" w:color="auto" w:fill="FFFFFF"/>
              <w:snapToGrid w:val="0"/>
              <w:rPr>
                <w:rFonts w:ascii="Times" w:eastAsia="Batang" w:hAnsi="Times"/>
                <w:b/>
                <w:sz w:val="18"/>
                <w:szCs w:val="18"/>
                <w:highlight w:val="green"/>
                <w:lang w:val="en-GB" w:eastAsia="en-US"/>
              </w:rPr>
            </w:pPr>
            <w:r>
              <w:rPr>
                <w:rFonts w:eastAsia="宋体"/>
                <w:b/>
                <w:sz w:val="18"/>
                <w:szCs w:val="18"/>
              </w:rPr>
              <w:t>Supported by:</w:t>
            </w:r>
            <w:r w:rsidR="008B5002">
              <w:rPr>
                <w:rFonts w:cs="Times New Roman"/>
                <w:sz w:val="18"/>
                <w:szCs w:val="18"/>
                <w:lang w:eastAsia="zh-CN"/>
              </w:rPr>
              <w:t xml:space="preserve"> Ericsson, Qualcomm, Nokia, </w:t>
            </w:r>
            <w:r w:rsidR="00CC5BD3">
              <w:rPr>
                <w:rFonts w:cs="Times New Roman"/>
                <w:sz w:val="18"/>
                <w:szCs w:val="18"/>
                <w:lang w:eastAsia="zh-CN"/>
              </w:rPr>
              <w:t xml:space="preserve">Apple, </w:t>
            </w:r>
            <w:proofErr w:type="spellStart"/>
            <w:r w:rsidR="00CC5BD3">
              <w:rPr>
                <w:rFonts w:cs="Times New Roman"/>
                <w:sz w:val="18"/>
                <w:szCs w:val="18"/>
                <w:lang w:eastAsia="zh-CN"/>
              </w:rPr>
              <w:t>Futurewei</w:t>
            </w:r>
            <w:proofErr w:type="spellEnd"/>
            <w:r w:rsidR="00CC5BD3">
              <w:rPr>
                <w:rFonts w:cs="Times New Roman"/>
                <w:sz w:val="18"/>
                <w:szCs w:val="18"/>
                <w:lang w:eastAsia="zh-CN"/>
              </w:rPr>
              <w:t xml:space="preserve">, Huawei, ZTE, Samsung, </w:t>
            </w:r>
            <w:r w:rsidR="008B5002">
              <w:rPr>
                <w:rFonts w:cs="Times New Roman"/>
                <w:sz w:val="18"/>
                <w:szCs w:val="18"/>
                <w:lang w:eastAsia="zh-CN"/>
              </w:rPr>
              <w:t xml:space="preserve">NEC, China Telecom, IDC, Fujitsu, Sharp, ETRI, </w:t>
            </w:r>
            <w:proofErr w:type="spellStart"/>
            <w:r w:rsidR="008B5002">
              <w:rPr>
                <w:rFonts w:cs="Times New Roman"/>
                <w:sz w:val="18"/>
                <w:szCs w:val="18"/>
                <w:lang w:eastAsia="zh-CN"/>
              </w:rPr>
              <w:t>Transsion</w:t>
            </w:r>
            <w:proofErr w:type="spellEnd"/>
            <w:r w:rsidR="008B5002">
              <w:rPr>
                <w:rFonts w:cs="Times New Roman"/>
                <w:sz w:val="18"/>
                <w:szCs w:val="18"/>
                <w:lang w:eastAsia="zh-CN"/>
              </w:rPr>
              <w:t xml:space="preserve">, </w:t>
            </w:r>
            <w:r w:rsidR="00CC5BD3">
              <w:rPr>
                <w:rFonts w:cs="Times New Roman"/>
                <w:sz w:val="18"/>
                <w:szCs w:val="18"/>
                <w:lang w:eastAsia="zh-CN"/>
              </w:rPr>
              <w:t xml:space="preserve">MediaTek, CMCC, NTT DOCOMO, TCL, CATT, </w:t>
            </w:r>
            <w:proofErr w:type="spellStart"/>
            <w:r w:rsidR="00CC5BD3">
              <w:rPr>
                <w:rFonts w:cs="Times New Roman"/>
                <w:sz w:val="18"/>
                <w:szCs w:val="18"/>
                <w:lang w:eastAsia="zh-CN"/>
              </w:rPr>
              <w:t>Ofinno</w:t>
            </w:r>
            <w:proofErr w:type="spellEnd"/>
            <w:r w:rsidR="00CC5BD3">
              <w:rPr>
                <w:rFonts w:cs="Times New Roman"/>
                <w:sz w:val="18"/>
                <w:szCs w:val="18"/>
                <w:lang w:eastAsia="zh-CN"/>
              </w:rPr>
              <w:t xml:space="preserve">, Google, </w:t>
            </w:r>
            <w:r w:rsidR="008B5002">
              <w:rPr>
                <w:rFonts w:cs="Times New Roman"/>
                <w:sz w:val="18"/>
                <w:szCs w:val="18"/>
                <w:lang w:eastAsia="zh-CN"/>
              </w:rPr>
              <w:t xml:space="preserve">Sony, AT&amp;T, </w:t>
            </w:r>
            <w:r w:rsidR="008B5002" w:rsidRPr="00D6390B">
              <w:rPr>
                <w:rFonts w:cs="Times New Roman"/>
                <w:sz w:val="18"/>
                <w:szCs w:val="18"/>
                <w:lang w:eastAsia="zh-CN"/>
              </w:rPr>
              <w:t>Fraunhofer IIS, Fraunhofer HHI</w:t>
            </w:r>
            <w:r w:rsidR="008B5002">
              <w:rPr>
                <w:rFonts w:cs="Times New Roman"/>
                <w:sz w:val="18"/>
                <w:szCs w:val="18"/>
                <w:lang w:eastAsia="zh-CN"/>
              </w:rPr>
              <w:t xml:space="preserve">, </w:t>
            </w:r>
            <w:proofErr w:type="spellStart"/>
            <w:r w:rsidR="008B5002" w:rsidRPr="007D4049">
              <w:rPr>
                <w:rFonts w:cs="Times New Roman"/>
                <w:sz w:val="18"/>
                <w:szCs w:val="18"/>
                <w:lang w:eastAsia="zh-CN"/>
              </w:rPr>
              <w:t>CEWiT</w:t>
            </w:r>
            <w:proofErr w:type="spellEnd"/>
          </w:p>
          <w:p w14:paraId="6E39E481" w14:textId="26ADC3DF" w:rsidR="00DC313D" w:rsidRDefault="00DC313D" w:rsidP="000A147B">
            <w:pPr>
              <w:snapToGrid w:val="0"/>
              <w:jc w:val="both"/>
              <w:rPr>
                <w:rFonts w:eastAsia="宋体"/>
                <w:b/>
                <w:sz w:val="18"/>
                <w:szCs w:val="18"/>
                <w:highlight w:val="yellow"/>
                <w:u w:val="single"/>
              </w:rPr>
            </w:pPr>
          </w:p>
        </w:tc>
      </w:tr>
      <w:tr w:rsidR="002F2943" w14:paraId="2CF9C9EC" w14:textId="77777777" w:rsidTr="002F2943">
        <w:trPr>
          <w:trHeight w:val="800"/>
        </w:trPr>
        <w:tc>
          <w:tcPr>
            <w:tcW w:w="715" w:type="dxa"/>
            <w:tcBorders>
              <w:top w:val="single" w:sz="4" w:space="0" w:color="auto"/>
              <w:left w:val="single" w:sz="4" w:space="0" w:color="auto"/>
              <w:bottom w:val="single" w:sz="4" w:space="0" w:color="auto"/>
              <w:right w:val="single" w:sz="4" w:space="0" w:color="auto"/>
            </w:tcBorders>
          </w:tcPr>
          <w:p w14:paraId="22C20AE1" w14:textId="6B1A07A8" w:rsidR="002F2943" w:rsidRDefault="00C34E29" w:rsidP="002E730D">
            <w:pPr>
              <w:snapToGrid w:val="0"/>
              <w:rPr>
                <w:color w:val="000000" w:themeColor="text1"/>
                <w:sz w:val="18"/>
                <w:szCs w:val="18"/>
              </w:rPr>
            </w:pPr>
            <w:r>
              <w:rPr>
                <w:color w:val="000000" w:themeColor="text1"/>
                <w:sz w:val="18"/>
                <w:szCs w:val="18"/>
              </w:rPr>
              <w:lastRenderedPageBreak/>
              <w:t>6.2.3</w:t>
            </w:r>
          </w:p>
        </w:tc>
        <w:tc>
          <w:tcPr>
            <w:tcW w:w="1276" w:type="dxa"/>
            <w:tcBorders>
              <w:top w:val="single" w:sz="4" w:space="0" w:color="auto"/>
              <w:left w:val="single" w:sz="4" w:space="0" w:color="auto"/>
              <w:bottom w:val="single" w:sz="4" w:space="0" w:color="auto"/>
              <w:right w:val="single" w:sz="4" w:space="0" w:color="auto"/>
            </w:tcBorders>
          </w:tcPr>
          <w:p w14:paraId="09281BE7" w14:textId="39CA97DE" w:rsidR="002F2943" w:rsidRDefault="002A3A03" w:rsidP="002E730D">
            <w:pPr>
              <w:contextualSpacing/>
              <w:rPr>
                <w:sz w:val="18"/>
                <w:lang w:eastAsia="zh-CN"/>
              </w:rPr>
            </w:pPr>
            <w:r>
              <w:rPr>
                <w:sz w:val="18"/>
                <w:lang w:eastAsia="zh-CN"/>
              </w:rPr>
              <w:t>F</w:t>
            </w:r>
            <w:r w:rsidRPr="002A3A03">
              <w:rPr>
                <w:sz w:val="18"/>
                <w:lang w:eastAsia="zh-CN"/>
              </w:rPr>
              <w:t>ramework of signaling beam measurement and report</w:t>
            </w:r>
          </w:p>
        </w:tc>
        <w:tc>
          <w:tcPr>
            <w:tcW w:w="8075" w:type="dxa"/>
            <w:tcBorders>
              <w:top w:val="single" w:sz="4" w:space="0" w:color="auto"/>
              <w:left w:val="single" w:sz="4" w:space="0" w:color="auto"/>
              <w:bottom w:val="single" w:sz="4" w:space="0" w:color="auto"/>
              <w:right w:val="single" w:sz="4" w:space="0" w:color="auto"/>
            </w:tcBorders>
          </w:tcPr>
          <w:p w14:paraId="60C536C7" w14:textId="6325BB1C" w:rsidR="00134275" w:rsidRDefault="00134275" w:rsidP="00134275">
            <w:pPr>
              <w:snapToGrid w:val="0"/>
              <w:jc w:val="both"/>
              <w:rPr>
                <w:rFonts w:eastAsia="宋体"/>
                <w:b/>
                <w:sz w:val="18"/>
                <w:szCs w:val="18"/>
                <w:highlight w:val="yellow"/>
                <w:u w:val="single"/>
              </w:rPr>
            </w:pPr>
            <w:r w:rsidRPr="008C7B4A">
              <w:rPr>
                <w:rFonts w:eastAsia="PMingLiU"/>
                <w:b/>
                <w:color w:val="0000FF"/>
                <w:sz w:val="18"/>
                <w:u w:val="single"/>
                <w:lang w:eastAsia="zh-TW"/>
              </w:rPr>
              <w:t>FL note:</w:t>
            </w:r>
            <w:r>
              <w:rPr>
                <w:rFonts w:eastAsia="PMingLiU"/>
                <w:color w:val="0000FF"/>
                <w:sz w:val="18"/>
                <w:lang w:eastAsia="zh-TW"/>
              </w:rPr>
              <w:t xml:space="preserve"> Per companies input, the framework of signaling beam measurement and report should be studied</w:t>
            </w:r>
            <w:r w:rsidR="0074612A">
              <w:rPr>
                <w:rFonts w:eastAsia="PMingLiU"/>
                <w:color w:val="0000FF"/>
                <w:sz w:val="18"/>
                <w:lang w:eastAsia="zh-TW"/>
              </w:rPr>
              <w:t xml:space="preserve"> for supporting </w:t>
            </w:r>
            <w:proofErr w:type="spellStart"/>
            <w:r w:rsidR="0074612A">
              <w:rPr>
                <w:rFonts w:eastAsia="PMingLiU"/>
                <w:color w:val="0000FF"/>
                <w:sz w:val="18"/>
                <w:lang w:eastAsia="zh-TW"/>
              </w:rPr>
              <w:t>sTRP</w:t>
            </w:r>
            <w:proofErr w:type="spellEnd"/>
            <w:r w:rsidR="0074612A">
              <w:rPr>
                <w:rFonts w:eastAsia="PMingLiU"/>
                <w:color w:val="0000FF"/>
                <w:sz w:val="18"/>
                <w:lang w:eastAsia="zh-TW"/>
              </w:rPr>
              <w:t>/</w:t>
            </w:r>
            <w:proofErr w:type="spellStart"/>
            <w:r w:rsidR="0074612A">
              <w:rPr>
                <w:rFonts w:eastAsia="PMingLiU"/>
                <w:color w:val="0000FF"/>
                <w:sz w:val="18"/>
                <w:lang w:eastAsia="zh-TW"/>
              </w:rPr>
              <w:t>mTRP</w:t>
            </w:r>
            <w:proofErr w:type="spellEnd"/>
            <w:r w:rsidR="0074612A">
              <w:rPr>
                <w:rFonts w:eastAsia="PMingLiU"/>
                <w:color w:val="0000FF"/>
                <w:sz w:val="18"/>
                <w:lang w:eastAsia="zh-TW"/>
              </w:rPr>
              <w:t xml:space="preserve"> (intra/inter-cell) beam measurement</w:t>
            </w:r>
            <w:r>
              <w:rPr>
                <w:rFonts w:eastAsia="PMingLiU"/>
                <w:color w:val="0000FF"/>
                <w:sz w:val="18"/>
                <w:lang w:eastAsia="zh-TW"/>
              </w:rPr>
              <w:t xml:space="preserve">. BTW, </w:t>
            </w:r>
            <w:r w:rsidR="0074612A">
              <w:rPr>
                <w:rFonts w:eastAsia="PMingLiU"/>
                <w:color w:val="0000FF"/>
                <w:sz w:val="18"/>
                <w:lang w:eastAsia="zh-TW"/>
              </w:rPr>
              <w:t xml:space="preserve">as critical requirements on general framework of RS measurement and CSI report, </w:t>
            </w:r>
            <w:r>
              <w:rPr>
                <w:rFonts w:eastAsia="PMingLiU"/>
                <w:color w:val="0000FF"/>
                <w:sz w:val="18"/>
                <w:lang w:eastAsia="zh-TW"/>
              </w:rPr>
              <w:t>this discussion</w:t>
            </w:r>
            <w:r w:rsidR="0074612A">
              <w:rPr>
                <w:rFonts w:eastAsia="PMingLiU"/>
                <w:color w:val="0000FF"/>
                <w:sz w:val="18"/>
                <w:lang w:eastAsia="zh-TW"/>
              </w:rPr>
              <w:t xml:space="preserve"> and subsequent outcome</w:t>
            </w:r>
            <w:r>
              <w:rPr>
                <w:rFonts w:eastAsia="PMingLiU"/>
                <w:color w:val="0000FF"/>
                <w:sz w:val="18"/>
                <w:lang w:eastAsia="zh-TW"/>
              </w:rPr>
              <w:t xml:space="preserve"> may be relevant to the </w:t>
            </w:r>
            <w:r w:rsidR="0074612A">
              <w:rPr>
                <w:rFonts w:eastAsia="PMingLiU"/>
                <w:color w:val="0000FF"/>
                <w:sz w:val="18"/>
                <w:lang w:eastAsia="zh-TW"/>
              </w:rPr>
              <w:t>final decision in A.I. 10.5.3.1.</w:t>
            </w:r>
          </w:p>
          <w:p w14:paraId="47286D11" w14:textId="77777777" w:rsidR="00134275" w:rsidRDefault="00134275" w:rsidP="00623994">
            <w:pPr>
              <w:snapToGrid w:val="0"/>
              <w:jc w:val="both"/>
              <w:rPr>
                <w:rFonts w:eastAsia="宋体"/>
                <w:b/>
                <w:sz w:val="18"/>
                <w:szCs w:val="18"/>
                <w:highlight w:val="yellow"/>
                <w:u w:val="single"/>
              </w:rPr>
            </w:pPr>
          </w:p>
          <w:p w14:paraId="45BD6E92" w14:textId="77777777" w:rsidR="00134275" w:rsidRDefault="00134275" w:rsidP="00623994">
            <w:pPr>
              <w:snapToGrid w:val="0"/>
              <w:jc w:val="both"/>
              <w:rPr>
                <w:rFonts w:eastAsia="宋体"/>
                <w:b/>
                <w:sz w:val="18"/>
                <w:szCs w:val="18"/>
                <w:highlight w:val="yellow"/>
                <w:u w:val="single"/>
              </w:rPr>
            </w:pPr>
          </w:p>
          <w:p w14:paraId="6FEFBB70" w14:textId="74ED114B" w:rsidR="00623994" w:rsidRPr="001975C8" w:rsidRDefault="00623994" w:rsidP="00623994">
            <w:pPr>
              <w:snapToGrid w:val="0"/>
              <w:jc w:val="both"/>
              <w:rPr>
                <w:sz w:val="18"/>
                <w:szCs w:val="18"/>
              </w:rPr>
            </w:pPr>
            <w:r>
              <w:rPr>
                <w:rFonts w:eastAsia="宋体"/>
                <w:b/>
                <w:sz w:val="18"/>
                <w:szCs w:val="18"/>
                <w:highlight w:val="yellow"/>
                <w:u w:val="single"/>
              </w:rPr>
              <w:t>Proposed 6.2.3:</w:t>
            </w:r>
            <w:r>
              <w:rPr>
                <w:rFonts w:eastAsia="宋体"/>
                <w:sz w:val="18"/>
                <w:szCs w:val="18"/>
              </w:rPr>
              <w:t xml:space="preserve">  </w:t>
            </w:r>
            <w:r>
              <w:rPr>
                <w:rFonts w:eastAsia="宋体" w:hint="eastAsia"/>
                <w:sz w:val="18"/>
                <w:szCs w:val="18"/>
                <w:lang w:eastAsia="zh-CN"/>
              </w:rPr>
              <w:t>R</w:t>
            </w:r>
            <w:r>
              <w:rPr>
                <w:rFonts w:eastAsia="宋体"/>
                <w:sz w:val="18"/>
                <w:szCs w:val="18"/>
              </w:rPr>
              <w:t xml:space="preserve">egarding DL </w:t>
            </w:r>
            <w:r>
              <w:rPr>
                <w:color w:val="000000"/>
                <w:sz w:val="18"/>
                <w:szCs w:val="18"/>
                <w:lang w:eastAsia="zh-CN"/>
              </w:rPr>
              <w:t>beam</w:t>
            </w:r>
            <w:r w:rsidRPr="00DB6C47">
              <w:rPr>
                <w:color w:val="000000"/>
                <w:sz w:val="18"/>
                <w:szCs w:val="18"/>
                <w:lang w:eastAsia="zh-CN"/>
              </w:rPr>
              <w:t xml:space="preserve"> measurement</w:t>
            </w:r>
            <w:r>
              <w:rPr>
                <w:color w:val="000000"/>
                <w:sz w:val="18"/>
                <w:szCs w:val="18"/>
                <w:lang w:eastAsia="zh-CN"/>
              </w:rPr>
              <w:t xml:space="preserve"> and report (NW initiated), further study framework of signaling beam measurement and report.</w:t>
            </w:r>
          </w:p>
          <w:p w14:paraId="50EE1B31" w14:textId="77777777" w:rsidR="00623994" w:rsidRDefault="00623994" w:rsidP="002F2943">
            <w:pPr>
              <w:shd w:val="clear" w:color="auto" w:fill="FFFFFF"/>
              <w:snapToGrid w:val="0"/>
              <w:rPr>
                <w:rFonts w:ascii="Times" w:eastAsia="Batang" w:hAnsi="Times" w:cs="Times"/>
                <w:color w:val="0000FF"/>
                <w:sz w:val="18"/>
                <w:szCs w:val="18"/>
              </w:rPr>
            </w:pPr>
          </w:p>
          <w:p w14:paraId="252C0C27" w14:textId="77777777" w:rsidR="00E625E1" w:rsidRDefault="00E625E1" w:rsidP="009F33EE">
            <w:pPr>
              <w:shd w:val="clear" w:color="auto" w:fill="FFFFFF"/>
              <w:snapToGrid w:val="0"/>
              <w:rPr>
                <w:rFonts w:cs="Times New Roman"/>
                <w:sz w:val="18"/>
                <w:szCs w:val="18"/>
                <w:lang w:eastAsia="zh-CN"/>
              </w:rPr>
            </w:pPr>
            <w:r>
              <w:rPr>
                <w:rFonts w:eastAsia="宋体"/>
                <w:b/>
                <w:sz w:val="18"/>
                <w:szCs w:val="18"/>
              </w:rPr>
              <w:t>Supported by:</w:t>
            </w:r>
            <w:r w:rsidR="00A63EFA">
              <w:rPr>
                <w:rFonts w:eastAsia="宋体"/>
                <w:b/>
                <w:sz w:val="18"/>
                <w:szCs w:val="18"/>
              </w:rPr>
              <w:t xml:space="preserve"> </w:t>
            </w:r>
            <w:proofErr w:type="spellStart"/>
            <w:r w:rsidR="00A63EFA">
              <w:rPr>
                <w:rFonts w:cs="Times New Roman"/>
                <w:sz w:val="18"/>
                <w:szCs w:val="18"/>
                <w:lang w:eastAsia="zh-CN"/>
              </w:rPr>
              <w:t>Futurewei</w:t>
            </w:r>
            <w:proofErr w:type="spellEnd"/>
            <w:r w:rsidR="00A63EFA">
              <w:rPr>
                <w:rFonts w:cs="Times New Roman"/>
                <w:sz w:val="18"/>
                <w:szCs w:val="18"/>
                <w:lang w:eastAsia="zh-CN"/>
              </w:rPr>
              <w:t xml:space="preserve">, Huawei, ZTE, Samsung, MediaTek, Ericsson, Qualcomm, Nokia, CMCC, NTT DOCOMO, CATT, </w:t>
            </w:r>
            <w:proofErr w:type="spellStart"/>
            <w:r w:rsidR="00A63EFA">
              <w:rPr>
                <w:rFonts w:cs="Times New Roman"/>
                <w:sz w:val="18"/>
                <w:szCs w:val="18"/>
                <w:lang w:eastAsia="zh-CN"/>
              </w:rPr>
              <w:t>Ofinno</w:t>
            </w:r>
            <w:proofErr w:type="spellEnd"/>
            <w:r w:rsidR="00A63EFA">
              <w:rPr>
                <w:rFonts w:cs="Times New Roman"/>
                <w:sz w:val="18"/>
                <w:szCs w:val="18"/>
                <w:lang w:eastAsia="zh-CN"/>
              </w:rPr>
              <w:t xml:space="preserve">, Google, NEC, China Telecom, IDC, Fujitsu, Sharp, ETRI, AT&amp;T, </w:t>
            </w:r>
          </w:p>
          <w:p w14:paraId="62D8A9DF" w14:textId="659BCD9E" w:rsidR="009F33EE" w:rsidRDefault="009F33EE" w:rsidP="009F33EE">
            <w:pPr>
              <w:shd w:val="clear" w:color="auto" w:fill="FFFFFF"/>
              <w:snapToGrid w:val="0"/>
              <w:rPr>
                <w:rFonts w:ascii="Times" w:eastAsia="Batang" w:hAnsi="Times" w:cs="Times"/>
                <w:color w:val="0000FF"/>
                <w:sz w:val="18"/>
                <w:szCs w:val="18"/>
              </w:rPr>
            </w:pPr>
          </w:p>
        </w:tc>
      </w:tr>
    </w:tbl>
    <w:p w14:paraId="37A594EE" w14:textId="77777777" w:rsidR="00460402" w:rsidRPr="00127AAB" w:rsidRDefault="00460402" w:rsidP="00127AAB">
      <w:pPr>
        <w:adjustRightInd w:val="0"/>
        <w:snapToGrid w:val="0"/>
        <w:spacing w:after="120"/>
        <w:jc w:val="both"/>
        <w:rPr>
          <w:rFonts w:eastAsia="PMingLiU"/>
          <w:i/>
          <w:iCs/>
          <w:color w:val="0000FF"/>
          <w:sz w:val="18"/>
          <w:lang w:eastAsia="zh-TW"/>
        </w:rPr>
      </w:pPr>
    </w:p>
    <w:p w14:paraId="3D62C330" w14:textId="672C6EA0" w:rsidR="00127AAB" w:rsidRDefault="00127AAB" w:rsidP="00127AAB">
      <w:pPr>
        <w:pStyle w:val="Caption"/>
        <w:spacing w:before="240"/>
        <w:jc w:val="center"/>
      </w:pPr>
      <w:r>
        <w:t>Table 6.</w:t>
      </w:r>
      <w:r w:rsidR="00F005FF">
        <w:t>2.2</w:t>
      </w:r>
      <w:r>
        <w:t xml:space="preserve"> </w:t>
      </w:r>
      <w:r w:rsidR="008E67A8">
        <w:t xml:space="preserve">Companies’ input on </w:t>
      </w:r>
      <w:r w:rsidRPr="00E261ED">
        <w:rPr>
          <w:rFonts w:eastAsia="PMingLiU"/>
          <w:lang w:eastAsia="zh-TW"/>
        </w:rPr>
        <w:t>DL beam measurement and report (NW initiated)</w:t>
      </w:r>
    </w:p>
    <w:tbl>
      <w:tblPr>
        <w:tblStyle w:val="TableGrid"/>
        <w:tblW w:w="9985" w:type="dxa"/>
        <w:tblLook w:val="04A0" w:firstRow="1" w:lastRow="0" w:firstColumn="1" w:lastColumn="0" w:noHBand="0" w:noVBand="1"/>
      </w:tblPr>
      <w:tblGrid>
        <w:gridCol w:w="1506"/>
        <w:gridCol w:w="8479"/>
      </w:tblGrid>
      <w:tr w:rsidR="00127AAB" w14:paraId="443CBD8E" w14:textId="77777777" w:rsidTr="002E730D">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E6DF95" w14:textId="77777777" w:rsidR="00127AAB" w:rsidRDefault="00127AAB" w:rsidP="002E730D">
            <w:pPr>
              <w:snapToGrid w:val="0"/>
              <w:rPr>
                <w:rFonts w:eastAsia="宋体" w:cs="Times New Roman"/>
                <w:b/>
                <w:sz w:val="18"/>
                <w:szCs w:val="18"/>
                <w:lang w:eastAsia="en-US"/>
              </w:rPr>
            </w:pPr>
            <w:r>
              <w:rPr>
                <w:rFonts w:cs="Times New Roman"/>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1C1420" w14:textId="77777777" w:rsidR="00127AAB" w:rsidRDefault="00127AAB" w:rsidP="002E730D">
            <w:pPr>
              <w:snapToGrid w:val="0"/>
              <w:rPr>
                <w:rFonts w:cs="Times New Roman"/>
                <w:b/>
                <w:sz w:val="18"/>
                <w:szCs w:val="18"/>
                <w:lang w:eastAsia="zh-CN"/>
              </w:rPr>
            </w:pPr>
            <w:r>
              <w:rPr>
                <w:rFonts w:cs="Times New Roman"/>
                <w:b/>
                <w:sz w:val="18"/>
                <w:szCs w:val="18"/>
                <w:lang w:eastAsia="zh-CN"/>
              </w:rPr>
              <w:t>Input</w:t>
            </w:r>
          </w:p>
        </w:tc>
      </w:tr>
      <w:tr w:rsidR="00127AAB" w14:paraId="36282C1B"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6940D7AF" w14:textId="77777777" w:rsidR="00127AAB" w:rsidRDefault="00127AAB" w:rsidP="002E730D">
            <w:pPr>
              <w:snapToGrid w:val="0"/>
              <w:rPr>
                <w:rFonts w:cs="Times New Roman"/>
                <w:color w:val="0000FF"/>
                <w:sz w:val="18"/>
                <w:szCs w:val="18"/>
              </w:rPr>
            </w:pPr>
            <w:r>
              <w:rPr>
                <w:rFonts w:cs="Times New Roman" w:hint="eastAsia"/>
                <w:color w:val="0000FF"/>
                <w:sz w:val="18"/>
                <w:szCs w:val="18"/>
              </w:rPr>
              <w:t>M</w:t>
            </w:r>
            <w:r>
              <w:rPr>
                <w:rFonts w:cs="Times New Roman"/>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779F5260" w14:textId="6617E3E8" w:rsidR="00127AAB" w:rsidRPr="00FA41FB" w:rsidRDefault="00127AAB" w:rsidP="00D341DE">
            <w:pPr>
              <w:pStyle w:val="ListParagraph"/>
              <w:numPr>
                <w:ilvl w:val="0"/>
                <w:numId w:val="14"/>
              </w:numPr>
              <w:suppressAutoHyphens/>
              <w:overflowPunct w:val="0"/>
              <w:autoSpaceDE w:val="0"/>
              <w:autoSpaceDN w:val="0"/>
              <w:adjustRightInd w:val="0"/>
              <w:spacing w:after="0" w:line="240" w:lineRule="auto"/>
              <w:ind w:left="170" w:hanging="170"/>
              <w:contextualSpacing/>
              <w:jc w:val="both"/>
              <w:textAlignment w:val="baseline"/>
              <w:rPr>
                <w:rFonts w:eastAsia="PMingLiU"/>
                <w:color w:val="0000FF"/>
                <w:sz w:val="18"/>
                <w:szCs w:val="18"/>
                <w:lang w:eastAsia="zh-TW"/>
              </w:rPr>
            </w:pPr>
            <w:r w:rsidRPr="00FA41FB">
              <w:rPr>
                <w:rFonts w:eastAsia="PMingLiU" w:cs="Times New Roman" w:hint="eastAsia"/>
                <w:color w:val="0000FF"/>
                <w:sz w:val="18"/>
                <w:szCs w:val="18"/>
                <w:lang w:eastAsia="zh-TW"/>
              </w:rPr>
              <w:t>P</w:t>
            </w:r>
            <w:r w:rsidRPr="00FA41FB">
              <w:rPr>
                <w:rFonts w:eastAsia="PMingLiU" w:cs="Times New Roman"/>
                <w:color w:val="0000FF"/>
                <w:sz w:val="18"/>
                <w:szCs w:val="18"/>
                <w:lang w:eastAsia="zh-TW"/>
              </w:rPr>
              <w:t xml:space="preserve">lease input your views on </w:t>
            </w:r>
            <w:r>
              <w:rPr>
                <w:rFonts w:eastAsia="PMingLiU" w:cs="Times New Roman"/>
                <w:color w:val="0000FF"/>
                <w:sz w:val="18"/>
                <w:szCs w:val="18"/>
                <w:lang w:eastAsia="zh-TW"/>
              </w:rPr>
              <w:t>proposals</w:t>
            </w:r>
            <w:r w:rsidR="002A794D">
              <w:rPr>
                <w:rFonts w:eastAsia="PMingLiU" w:cs="Times New Roman"/>
                <w:color w:val="0000FF"/>
                <w:sz w:val="18"/>
                <w:szCs w:val="18"/>
                <w:lang w:eastAsia="zh-TW"/>
              </w:rPr>
              <w:t xml:space="preserve"> of</w:t>
            </w:r>
            <w:r>
              <w:rPr>
                <w:rFonts w:eastAsia="PMingLiU" w:cs="Times New Roman"/>
                <w:color w:val="0000FF"/>
                <w:sz w:val="18"/>
                <w:szCs w:val="18"/>
                <w:lang w:eastAsia="zh-TW"/>
              </w:rPr>
              <w:t xml:space="preserve"> </w:t>
            </w:r>
            <w:r w:rsidR="00814F4D">
              <w:rPr>
                <w:rFonts w:eastAsia="PMingLiU" w:cs="Times New Roman"/>
                <w:color w:val="0000FF"/>
                <w:sz w:val="18"/>
                <w:szCs w:val="18"/>
                <w:lang w:eastAsia="zh-TW"/>
              </w:rPr>
              <w:t>6.2.1~6.2.</w:t>
            </w:r>
            <w:r w:rsidR="002A794D">
              <w:rPr>
                <w:rFonts w:eastAsia="PMingLiU" w:cs="Times New Roman"/>
                <w:color w:val="0000FF"/>
                <w:sz w:val="18"/>
                <w:szCs w:val="18"/>
                <w:lang w:eastAsia="zh-TW"/>
              </w:rPr>
              <w:t>3.</w:t>
            </w:r>
          </w:p>
        </w:tc>
      </w:tr>
      <w:tr w:rsidR="00127AAB" w14:paraId="11567E24"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3E30CBC5" w14:textId="77777777" w:rsidR="00127AAB" w:rsidRDefault="00127AAB" w:rsidP="002E730D">
            <w:pPr>
              <w:snapToGrid w:val="0"/>
              <w:rPr>
                <w:rFonts w:cs="Times New Roman"/>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710614BD" w14:textId="77777777" w:rsidR="00127AAB" w:rsidRDefault="00127AAB" w:rsidP="002E730D">
            <w:pPr>
              <w:overflowPunct w:val="0"/>
              <w:autoSpaceDE w:val="0"/>
              <w:autoSpaceDN w:val="0"/>
              <w:adjustRightInd w:val="0"/>
              <w:textAlignment w:val="baseline"/>
              <w:rPr>
                <w:rFonts w:cs="Times New Roman"/>
                <w:color w:val="000000" w:themeColor="text1"/>
                <w:sz w:val="18"/>
                <w:szCs w:val="18"/>
              </w:rPr>
            </w:pPr>
          </w:p>
        </w:tc>
      </w:tr>
      <w:tr w:rsidR="00127AAB" w14:paraId="34C8DCE5"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3E31D8B6" w14:textId="77777777" w:rsidR="00127AAB" w:rsidRDefault="00127AAB" w:rsidP="002E730D">
            <w:pPr>
              <w:snapToGrid w:val="0"/>
              <w:rPr>
                <w:rFonts w:cs="Times New Roman"/>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9538959" w14:textId="77777777" w:rsidR="00127AAB" w:rsidRDefault="00127AAB" w:rsidP="002E730D">
            <w:pPr>
              <w:jc w:val="both"/>
              <w:rPr>
                <w:rFonts w:cs="Times New Roman"/>
                <w:color w:val="000000" w:themeColor="text1"/>
                <w:sz w:val="18"/>
                <w:szCs w:val="18"/>
                <w:lang w:eastAsia="zh-CN"/>
              </w:rPr>
            </w:pPr>
          </w:p>
        </w:tc>
      </w:tr>
      <w:tr w:rsidR="00127AAB" w14:paraId="5452E3C3"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18CF148F" w14:textId="77777777" w:rsidR="00127AAB" w:rsidRDefault="00127AAB" w:rsidP="002E730D">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5B5483D8" w14:textId="77777777" w:rsidR="00127AAB" w:rsidRDefault="00127AAB" w:rsidP="002E730D">
            <w:pPr>
              <w:jc w:val="both"/>
              <w:rPr>
                <w:color w:val="000000" w:themeColor="text1"/>
                <w:sz w:val="18"/>
                <w:szCs w:val="18"/>
                <w:lang w:eastAsia="zh-CN"/>
              </w:rPr>
            </w:pPr>
          </w:p>
        </w:tc>
      </w:tr>
      <w:tr w:rsidR="00127AAB" w14:paraId="443F8780"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0AF89812" w14:textId="77777777" w:rsidR="00127AAB" w:rsidRDefault="00127AAB" w:rsidP="002E730D">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DEE910C" w14:textId="77777777" w:rsidR="00127AAB" w:rsidRDefault="00127AAB" w:rsidP="002E730D">
            <w:pPr>
              <w:jc w:val="both"/>
              <w:rPr>
                <w:color w:val="000000" w:themeColor="text1"/>
                <w:sz w:val="18"/>
                <w:szCs w:val="18"/>
                <w:lang w:eastAsia="zh-CN"/>
              </w:rPr>
            </w:pPr>
          </w:p>
        </w:tc>
      </w:tr>
      <w:tr w:rsidR="00127AAB" w14:paraId="07CBCB06"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543E0301" w14:textId="77777777" w:rsidR="00127AAB" w:rsidRDefault="00127AAB" w:rsidP="002E730D">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6A061E78" w14:textId="77777777" w:rsidR="00127AAB" w:rsidRDefault="00127AAB" w:rsidP="002E730D">
            <w:pPr>
              <w:jc w:val="both"/>
              <w:rPr>
                <w:color w:val="000000" w:themeColor="text1"/>
                <w:sz w:val="18"/>
                <w:szCs w:val="18"/>
                <w:lang w:eastAsia="zh-CN"/>
              </w:rPr>
            </w:pPr>
          </w:p>
        </w:tc>
      </w:tr>
      <w:tr w:rsidR="00127AAB" w14:paraId="0614C6F3"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30384819" w14:textId="77777777" w:rsidR="00127AAB" w:rsidRDefault="00127AAB" w:rsidP="002E730D">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A32B348" w14:textId="77777777" w:rsidR="00127AAB" w:rsidRDefault="00127AAB" w:rsidP="002E730D">
            <w:pPr>
              <w:jc w:val="both"/>
              <w:rPr>
                <w:color w:val="000000" w:themeColor="text1"/>
                <w:sz w:val="18"/>
                <w:szCs w:val="18"/>
                <w:lang w:eastAsia="zh-CN"/>
              </w:rPr>
            </w:pPr>
          </w:p>
        </w:tc>
      </w:tr>
      <w:tr w:rsidR="00127AAB" w14:paraId="4C89A636" w14:textId="77777777" w:rsidTr="002E730D">
        <w:trPr>
          <w:trHeight w:val="215"/>
        </w:trPr>
        <w:tc>
          <w:tcPr>
            <w:tcW w:w="1506" w:type="dxa"/>
            <w:tcBorders>
              <w:top w:val="single" w:sz="4" w:space="0" w:color="auto"/>
              <w:left w:val="single" w:sz="4" w:space="0" w:color="auto"/>
              <w:bottom w:val="single" w:sz="4" w:space="0" w:color="auto"/>
              <w:right w:val="single" w:sz="4" w:space="0" w:color="auto"/>
            </w:tcBorders>
          </w:tcPr>
          <w:p w14:paraId="6620FA11" w14:textId="77777777" w:rsidR="00127AAB" w:rsidRPr="002C2345" w:rsidRDefault="00127AAB" w:rsidP="002E730D">
            <w:pPr>
              <w:snapToGrid w:val="0"/>
              <w:rPr>
                <w:rFonts w:eastAsia="PMingLiU" w:cs="Times New Roman"/>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1A265B4F" w14:textId="77777777" w:rsidR="00127AAB" w:rsidRDefault="00127AAB" w:rsidP="002E730D">
            <w:pPr>
              <w:overflowPunct w:val="0"/>
              <w:autoSpaceDE w:val="0"/>
              <w:autoSpaceDN w:val="0"/>
              <w:adjustRightInd w:val="0"/>
              <w:textAlignment w:val="baseline"/>
              <w:rPr>
                <w:rFonts w:cs="Times New Roman"/>
                <w:color w:val="000000" w:themeColor="text1"/>
                <w:sz w:val="18"/>
                <w:szCs w:val="18"/>
              </w:rPr>
            </w:pPr>
          </w:p>
        </w:tc>
      </w:tr>
    </w:tbl>
    <w:p w14:paraId="54890046" w14:textId="57BA4E84" w:rsidR="00EE409C" w:rsidRDefault="00EE409C" w:rsidP="00473180">
      <w:pPr>
        <w:rPr>
          <w:rFonts w:eastAsia="PMingLiU"/>
          <w:lang w:eastAsia="zh-TW"/>
        </w:rPr>
      </w:pPr>
    </w:p>
    <w:p w14:paraId="3F1383EE" w14:textId="1AF7F37C" w:rsidR="00E261ED" w:rsidRDefault="00E261ED" w:rsidP="001907FB">
      <w:pPr>
        <w:pStyle w:val="ListParagraph"/>
        <w:numPr>
          <w:ilvl w:val="1"/>
          <w:numId w:val="12"/>
        </w:numPr>
        <w:spacing w:before="120" w:after="120" w:line="257" w:lineRule="auto"/>
        <w:ind w:left="446"/>
        <w:outlineLvl w:val="1"/>
        <w:rPr>
          <w:rFonts w:eastAsia="PMingLiU"/>
          <w:lang w:eastAsia="zh-TW"/>
        </w:rPr>
      </w:pPr>
      <w:r>
        <w:rPr>
          <w:rFonts w:eastAsia="PMingLiU"/>
          <w:lang w:eastAsia="zh-TW"/>
        </w:rPr>
        <w:t xml:space="preserve">UL beam </w:t>
      </w:r>
      <w:r w:rsidR="00A30B6E">
        <w:rPr>
          <w:rFonts w:eastAsia="PMingLiU"/>
          <w:lang w:eastAsia="zh-TW"/>
        </w:rPr>
        <w:t>measurement</w:t>
      </w:r>
      <w:r w:rsidR="00F90BCD">
        <w:rPr>
          <w:rFonts w:eastAsia="PMingLiU"/>
          <w:lang w:eastAsia="zh-TW"/>
        </w:rPr>
        <w:t xml:space="preserve"> and related procedure</w:t>
      </w:r>
      <w:r>
        <w:rPr>
          <w:rFonts w:eastAsia="PMingLiU"/>
          <w:lang w:eastAsia="zh-TW"/>
        </w:rPr>
        <w:t xml:space="preserve"> (NW initiated)</w:t>
      </w:r>
    </w:p>
    <w:p w14:paraId="571143EF" w14:textId="3CF19BB3" w:rsidR="00B45903" w:rsidRPr="002E647A" w:rsidRDefault="00B45903" w:rsidP="00B5473A">
      <w:pPr>
        <w:adjustRightInd w:val="0"/>
        <w:snapToGrid w:val="0"/>
        <w:spacing w:after="120"/>
        <w:jc w:val="both"/>
        <w:rPr>
          <w:rFonts w:eastAsia="PMingLiU"/>
          <w:i/>
          <w:color w:val="0000FF"/>
          <w:sz w:val="18"/>
          <w:lang w:eastAsia="zh-TW"/>
        </w:rPr>
      </w:pPr>
      <w:r w:rsidRPr="002E647A">
        <w:rPr>
          <w:rFonts w:eastAsia="PMingLiU"/>
          <w:b/>
          <w:i/>
          <w:color w:val="0000FF"/>
          <w:sz w:val="18"/>
          <w:lang w:eastAsia="zh-TW"/>
        </w:rPr>
        <w:t>FL note 1:</w:t>
      </w:r>
      <w:r w:rsidRPr="002E647A">
        <w:rPr>
          <w:i/>
          <w:color w:val="0000FF"/>
          <w:sz w:val="18"/>
        </w:rPr>
        <w:t xml:space="preserve"> </w:t>
      </w:r>
      <w:r w:rsidRPr="002E647A">
        <w:rPr>
          <w:rFonts w:eastAsia="PMingLiU"/>
          <w:i/>
          <w:color w:val="0000FF"/>
          <w:sz w:val="18"/>
          <w:lang w:eastAsia="zh-TW"/>
        </w:rPr>
        <w:t xml:space="preserve">Including </w:t>
      </w:r>
      <w:r w:rsidR="00442FDE" w:rsidRPr="002E647A">
        <w:rPr>
          <w:rFonts w:eastAsia="PMingLiU"/>
          <w:i/>
          <w:color w:val="0000FF"/>
          <w:sz w:val="18"/>
          <w:lang w:eastAsia="zh-TW"/>
        </w:rPr>
        <w:t>UL beam measurement</w:t>
      </w:r>
      <w:r w:rsidR="001B02B1" w:rsidRPr="002E647A">
        <w:rPr>
          <w:rFonts w:eastAsia="PMingLiU"/>
          <w:i/>
          <w:color w:val="0000FF"/>
          <w:sz w:val="18"/>
          <w:lang w:eastAsia="zh-TW"/>
        </w:rPr>
        <w:t xml:space="preserve">, e.g., usage of UL beam measurement (non-beam correspondence, asymmetric), types of reference signal and time-domain behavior, UL-beam sweeping procedure (U1/2/3), framework of </w:t>
      </w:r>
      <w:proofErr w:type="spellStart"/>
      <w:r w:rsidR="001B02B1" w:rsidRPr="002E647A">
        <w:rPr>
          <w:rFonts w:eastAsia="PMingLiU"/>
          <w:i/>
          <w:color w:val="0000FF"/>
          <w:sz w:val="18"/>
          <w:lang w:eastAsia="zh-TW"/>
        </w:rPr>
        <w:t>signalling</w:t>
      </w:r>
      <w:proofErr w:type="spellEnd"/>
      <w:r w:rsidR="001B02B1" w:rsidRPr="002E647A">
        <w:rPr>
          <w:rFonts w:eastAsia="PMingLiU"/>
          <w:i/>
          <w:color w:val="0000FF"/>
          <w:sz w:val="18"/>
          <w:lang w:eastAsia="zh-TW"/>
        </w:rPr>
        <w:t xml:space="preserve"> measurement, and principle for enabling UL multi-panel, if needed.</w:t>
      </w:r>
    </w:p>
    <w:p w14:paraId="614F9EAD" w14:textId="6E8950D8" w:rsidR="00B45903" w:rsidRPr="00FF291A" w:rsidRDefault="00B45903" w:rsidP="00B5473A">
      <w:pPr>
        <w:adjustRightInd w:val="0"/>
        <w:snapToGrid w:val="0"/>
        <w:spacing w:after="120"/>
        <w:jc w:val="both"/>
        <w:rPr>
          <w:rFonts w:eastAsia="PMingLiU"/>
          <w:i/>
          <w:color w:val="0000FF"/>
          <w:sz w:val="18"/>
          <w:lang w:eastAsia="zh-TW"/>
        </w:rPr>
      </w:pPr>
      <w:r w:rsidRPr="002E647A">
        <w:rPr>
          <w:rFonts w:eastAsia="PMingLiU"/>
          <w:b/>
          <w:i/>
          <w:color w:val="0000FF"/>
          <w:sz w:val="18"/>
          <w:lang w:eastAsia="zh-TW"/>
        </w:rPr>
        <w:t>FL note 2:</w:t>
      </w:r>
      <w:r w:rsidRPr="002E647A">
        <w:rPr>
          <w:rFonts w:eastAsia="PMingLiU"/>
          <w:i/>
          <w:color w:val="0000FF"/>
          <w:sz w:val="18"/>
          <w:lang w:eastAsia="zh-TW"/>
        </w:rPr>
        <w:t xml:space="preserve"> Including </w:t>
      </w:r>
      <w:r w:rsidR="00BA5607">
        <w:rPr>
          <w:rFonts w:eastAsia="PMingLiU"/>
          <w:i/>
          <w:color w:val="0000FF"/>
          <w:sz w:val="18"/>
          <w:lang w:eastAsia="zh-TW"/>
        </w:rPr>
        <w:t>other</w:t>
      </w:r>
      <w:r w:rsidR="00057AA7">
        <w:rPr>
          <w:rFonts w:eastAsia="PMingLiU"/>
          <w:i/>
          <w:color w:val="0000FF"/>
          <w:sz w:val="18"/>
          <w:lang w:eastAsia="zh-TW"/>
        </w:rPr>
        <w:t>s</w:t>
      </w:r>
      <w:r w:rsidR="008D726C">
        <w:rPr>
          <w:rFonts w:eastAsia="PMingLiU"/>
          <w:i/>
          <w:color w:val="0000FF"/>
          <w:sz w:val="18"/>
          <w:lang w:eastAsia="zh-TW"/>
        </w:rPr>
        <w:t xml:space="preserve"> on UL beam management</w:t>
      </w:r>
      <w:r w:rsidR="008931D9">
        <w:rPr>
          <w:rFonts w:eastAsia="PMingLiU"/>
          <w:i/>
          <w:color w:val="0000FF"/>
          <w:sz w:val="18"/>
          <w:lang w:eastAsia="zh-TW"/>
        </w:rPr>
        <w:t xml:space="preserve">, e.g., </w:t>
      </w:r>
      <w:r w:rsidR="001B02B1" w:rsidRPr="002E647A">
        <w:rPr>
          <w:rFonts w:eastAsia="PMingLiU"/>
          <w:i/>
          <w:color w:val="0000FF"/>
          <w:sz w:val="18"/>
          <w:lang w:eastAsia="zh-TW"/>
        </w:rPr>
        <w:t xml:space="preserve">advanced UL-beam measurement, if any, e.g., </w:t>
      </w:r>
      <w:r w:rsidR="001B02B1" w:rsidRPr="002E647A">
        <w:rPr>
          <w:rFonts w:eastAsia="PMingLiU"/>
          <w:i/>
          <w:iCs/>
          <w:color w:val="0000FF"/>
          <w:sz w:val="18"/>
          <w:lang w:eastAsia="zh-TW"/>
        </w:rPr>
        <w:t>AI/ML-based (spatial or temporal, NW/UE-side model), compressed sensing and others, etc</w:t>
      </w:r>
      <w:r w:rsidRPr="002E647A">
        <w:rPr>
          <w:rFonts w:eastAsia="PMingLiU"/>
          <w:i/>
          <w:color w:val="0000FF"/>
          <w:sz w:val="18"/>
          <w:lang w:eastAsia="zh-TW"/>
        </w:rPr>
        <w:t>.</w:t>
      </w:r>
    </w:p>
    <w:p w14:paraId="6EB5DD7B" w14:textId="311B5876" w:rsidR="00FF291A" w:rsidRDefault="00FF291A" w:rsidP="00FF291A">
      <w:pPr>
        <w:pStyle w:val="Caption"/>
        <w:spacing w:before="240"/>
        <w:jc w:val="center"/>
      </w:pPr>
      <w:r>
        <w:t xml:space="preserve">Table 6.3.1 Summary for </w:t>
      </w:r>
      <w:r w:rsidR="00B5473A">
        <w:rPr>
          <w:rFonts w:eastAsia="PMingLiU"/>
          <w:lang w:eastAsia="zh-TW"/>
        </w:rPr>
        <w:t xml:space="preserve">UL beam measurement and related procedure </w:t>
      </w:r>
      <w:r w:rsidRPr="00E261ED">
        <w:rPr>
          <w:rFonts w:eastAsia="PMingLiU"/>
          <w:lang w:eastAsia="zh-TW"/>
        </w:rPr>
        <w:t>(NW initiated)</w:t>
      </w:r>
    </w:p>
    <w:tbl>
      <w:tblPr>
        <w:tblStyle w:val="TableGrid"/>
        <w:tblW w:w="10066" w:type="dxa"/>
        <w:tblLook w:val="04A0" w:firstRow="1" w:lastRow="0" w:firstColumn="1" w:lastColumn="0" w:noHBand="0" w:noVBand="1"/>
      </w:tblPr>
      <w:tblGrid>
        <w:gridCol w:w="715"/>
        <w:gridCol w:w="1276"/>
        <w:gridCol w:w="8075"/>
      </w:tblGrid>
      <w:tr w:rsidR="00FF291A" w14:paraId="03E91CF7" w14:textId="77777777" w:rsidTr="002C36AB">
        <w:trPr>
          <w:trHeight w:val="77"/>
        </w:trPr>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EA334" w14:textId="77777777" w:rsidR="00FF291A" w:rsidRDefault="00FF291A" w:rsidP="002C36AB">
            <w:pPr>
              <w:snapToGrid w:val="0"/>
              <w:jc w:val="both"/>
              <w:rPr>
                <w:b/>
                <w:sz w:val="18"/>
                <w:szCs w:val="18"/>
                <w:lang w:eastAsia="zh-CN"/>
              </w:rPr>
            </w:pPr>
            <w:r>
              <w:rPr>
                <w:b/>
                <w:sz w:val="18"/>
                <w:szCs w:val="18"/>
                <w:lang w:eastAsia="zh-CN"/>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7F4E8" w14:textId="77777777" w:rsidR="00FF291A" w:rsidRDefault="00FF291A" w:rsidP="002C36AB">
            <w:pPr>
              <w:snapToGrid w:val="0"/>
              <w:jc w:val="both"/>
              <w:rPr>
                <w:b/>
                <w:sz w:val="18"/>
                <w:szCs w:val="18"/>
                <w:lang w:eastAsia="zh-CN"/>
              </w:rPr>
            </w:pPr>
            <w:r>
              <w:rPr>
                <w:b/>
                <w:sz w:val="18"/>
                <w:szCs w:val="18"/>
                <w:lang w:eastAsia="zh-CN"/>
              </w:rPr>
              <w:t>Issue</w:t>
            </w:r>
          </w:p>
        </w:tc>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B3B28" w14:textId="77777777" w:rsidR="00FF291A" w:rsidRDefault="00FF291A" w:rsidP="002C36AB">
            <w:pPr>
              <w:snapToGrid w:val="0"/>
              <w:jc w:val="both"/>
              <w:rPr>
                <w:b/>
                <w:sz w:val="18"/>
                <w:szCs w:val="18"/>
                <w:lang w:eastAsia="zh-CN"/>
              </w:rPr>
            </w:pPr>
            <w:r>
              <w:rPr>
                <w:b/>
                <w:sz w:val="18"/>
                <w:szCs w:val="20"/>
                <w:lang w:eastAsia="zh-CN"/>
              </w:rPr>
              <w:t>Companies’ view</w:t>
            </w:r>
            <w:r>
              <w:rPr>
                <w:b/>
                <w:sz w:val="18"/>
                <w:szCs w:val="18"/>
                <w:lang w:eastAsia="zh-CN"/>
              </w:rPr>
              <w:t xml:space="preserve"> and Recommended Proposal</w:t>
            </w:r>
          </w:p>
        </w:tc>
      </w:tr>
      <w:tr w:rsidR="00FF291A" w14:paraId="08E52717" w14:textId="77777777" w:rsidTr="002C36AB">
        <w:trPr>
          <w:trHeight w:val="800"/>
        </w:trPr>
        <w:tc>
          <w:tcPr>
            <w:tcW w:w="715" w:type="dxa"/>
            <w:tcBorders>
              <w:top w:val="single" w:sz="4" w:space="0" w:color="auto"/>
              <w:left w:val="single" w:sz="4" w:space="0" w:color="auto"/>
              <w:bottom w:val="single" w:sz="4" w:space="0" w:color="auto"/>
              <w:right w:val="single" w:sz="4" w:space="0" w:color="auto"/>
            </w:tcBorders>
          </w:tcPr>
          <w:p w14:paraId="2108E263" w14:textId="0486A77B" w:rsidR="00FF291A" w:rsidRDefault="00FF291A" w:rsidP="002C36AB">
            <w:pPr>
              <w:snapToGrid w:val="0"/>
              <w:rPr>
                <w:color w:val="000000" w:themeColor="text1"/>
                <w:sz w:val="18"/>
                <w:szCs w:val="18"/>
              </w:rPr>
            </w:pPr>
            <w:r>
              <w:rPr>
                <w:color w:val="000000" w:themeColor="text1"/>
                <w:sz w:val="18"/>
                <w:szCs w:val="18"/>
              </w:rPr>
              <w:t>6.</w:t>
            </w:r>
            <w:r w:rsidR="00B5473A">
              <w:rPr>
                <w:color w:val="000000" w:themeColor="text1"/>
                <w:sz w:val="18"/>
                <w:szCs w:val="18"/>
              </w:rPr>
              <w:t>3</w:t>
            </w:r>
            <w:r>
              <w:rPr>
                <w:color w:val="000000" w:themeColor="text1"/>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CE1B257" w14:textId="7F3E7CB4" w:rsidR="00FF291A" w:rsidRDefault="00B5473A" w:rsidP="002C36AB">
            <w:pPr>
              <w:contextualSpacing/>
              <w:rPr>
                <w:sz w:val="18"/>
                <w:lang w:eastAsia="zh-CN"/>
              </w:rPr>
            </w:pPr>
            <w:r>
              <w:rPr>
                <w:sz w:val="18"/>
                <w:lang w:eastAsia="zh-CN"/>
              </w:rPr>
              <w:t>UL beam measurement</w:t>
            </w:r>
          </w:p>
        </w:tc>
        <w:tc>
          <w:tcPr>
            <w:tcW w:w="8075" w:type="dxa"/>
            <w:tcBorders>
              <w:top w:val="single" w:sz="4" w:space="0" w:color="auto"/>
              <w:left w:val="single" w:sz="4" w:space="0" w:color="auto"/>
              <w:bottom w:val="single" w:sz="4" w:space="0" w:color="auto"/>
              <w:right w:val="single" w:sz="4" w:space="0" w:color="auto"/>
            </w:tcBorders>
          </w:tcPr>
          <w:p w14:paraId="38DE009C" w14:textId="7E952FED" w:rsidR="00AD5824" w:rsidRPr="00AD5824" w:rsidRDefault="00AD5824" w:rsidP="002C36AB">
            <w:pPr>
              <w:snapToGrid w:val="0"/>
              <w:jc w:val="both"/>
              <w:rPr>
                <w:rFonts w:eastAsia="PMingLiU"/>
                <w:color w:val="0000FF"/>
                <w:sz w:val="18"/>
                <w:lang w:eastAsia="zh-TW"/>
              </w:rPr>
            </w:pPr>
            <w:r w:rsidRPr="008C7B4A">
              <w:rPr>
                <w:rFonts w:eastAsia="PMingLiU"/>
                <w:b/>
                <w:color w:val="0000FF"/>
                <w:sz w:val="18"/>
                <w:u w:val="single"/>
                <w:lang w:eastAsia="zh-TW"/>
              </w:rPr>
              <w:t>FL note:</w:t>
            </w:r>
            <w:r>
              <w:rPr>
                <w:rFonts w:eastAsia="PMingLiU"/>
                <w:color w:val="0000FF"/>
                <w:sz w:val="18"/>
                <w:lang w:eastAsia="zh-TW"/>
              </w:rPr>
              <w:t xml:space="preserve"> </w:t>
            </w:r>
            <w:r w:rsidR="008C7B4A">
              <w:rPr>
                <w:rFonts w:eastAsia="PMingLiU"/>
                <w:color w:val="0000FF"/>
                <w:sz w:val="18"/>
                <w:lang w:eastAsia="zh-TW"/>
              </w:rPr>
              <w:t>First of all,</w:t>
            </w:r>
            <w:r w:rsidR="00F06668">
              <w:rPr>
                <w:rFonts w:eastAsia="PMingLiU"/>
                <w:color w:val="0000FF"/>
                <w:sz w:val="18"/>
                <w:lang w:eastAsia="zh-TW"/>
              </w:rPr>
              <w:t xml:space="preserve"> for 6GR,</w:t>
            </w:r>
            <w:r w:rsidR="008C7B4A">
              <w:rPr>
                <w:rFonts w:eastAsia="PMingLiU"/>
                <w:color w:val="0000FF"/>
                <w:sz w:val="18"/>
                <w:lang w:eastAsia="zh-TW"/>
              </w:rPr>
              <w:t xml:space="preserve"> we </w:t>
            </w:r>
            <w:r w:rsidR="00AF7AE1">
              <w:rPr>
                <w:rFonts w:eastAsia="PMingLiU"/>
                <w:color w:val="0000FF"/>
                <w:sz w:val="18"/>
                <w:lang w:eastAsia="zh-TW"/>
              </w:rPr>
              <w:t>need to</w:t>
            </w:r>
            <w:r w:rsidR="008C7B4A">
              <w:rPr>
                <w:rFonts w:eastAsia="PMingLiU"/>
                <w:color w:val="0000FF"/>
                <w:sz w:val="18"/>
                <w:lang w:eastAsia="zh-TW"/>
              </w:rPr>
              <w:t xml:space="preserve"> </w:t>
            </w:r>
            <w:r w:rsidR="00DF16E3">
              <w:rPr>
                <w:rFonts w:eastAsia="PMingLiU"/>
                <w:color w:val="0000FF"/>
                <w:sz w:val="18"/>
                <w:lang w:eastAsia="zh-TW"/>
              </w:rPr>
              <w:t>identify</w:t>
            </w:r>
            <w:r w:rsidR="008C7B4A">
              <w:rPr>
                <w:rFonts w:eastAsia="PMingLiU"/>
                <w:color w:val="0000FF"/>
                <w:sz w:val="18"/>
                <w:lang w:eastAsia="zh-TW"/>
              </w:rPr>
              <w:t xml:space="preserve"> the usages/scenarios of introducing or enhancing UL beam measurement</w:t>
            </w:r>
            <w:r w:rsidR="00AF7AE1">
              <w:rPr>
                <w:rFonts w:eastAsia="PMingLiU"/>
                <w:color w:val="0000FF"/>
                <w:sz w:val="18"/>
                <w:lang w:eastAsia="zh-TW"/>
              </w:rPr>
              <w:t>, while considering that, with beam correspondence, DL beam measurement and joint DL and UL TCI indication can be considered as a baseline/back-up</w:t>
            </w:r>
            <w:r w:rsidR="008C7B4A">
              <w:rPr>
                <w:rFonts w:eastAsia="PMingLiU"/>
                <w:color w:val="0000FF"/>
                <w:sz w:val="18"/>
                <w:lang w:eastAsia="zh-TW"/>
              </w:rPr>
              <w:t>.</w:t>
            </w:r>
          </w:p>
          <w:p w14:paraId="7CDACF93" w14:textId="77777777" w:rsidR="00AD5824" w:rsidRDefault="00AD5824" w:rsidP="002C36AB">
            <w:pPr>
              <w:snapToGrid w:val="0"/>
              <w:jc w:val="both"/>
              <w:rPr>
                <w:rFonts w:eastAsia="宋体"/>
                <w:b/>
                <w:sz w:val="18"/>
                <w:szCs w:val="18"/>
                <w:highlight w:val="yellow"/>
                <w:u w:val="single"/>
              </w:rPr>
            </w:pPr>
          </w:p>
          <w:p w14:paraId="2983A204" w14:textId="62BA3A58" w:rsidR="00FF291A" w:rsidRDefault="00FF291A" w:rsidP="002C36AB">
            <w:pPr>
              <w:snapToGrid w:val="0"/>
              <w:jc w:val="both"/>
              <w:rPr>
                <w:rFonts w:eastAsia="宋体"/>
                <w:sz w:val="18"/>
                <w:szCs w:val="18"/>
              </w:rPr>
            </w:pPr>
            <w:r>
              <w:rPr>
                <w:rFonts w:eastAsia="宋体"/>
                <w:b/>
                <w:sz w:val="18"/>
                <w:szCs w:val="18"/>
                <w:highlight w:val="yellow"/>
                <w:u w:val="single"/>
              </w:rPr>
              <w:t>Proposed 6.</w:t>
            </w:r>
            <w:r w:rsidR="00B5473A">
              <w:rPr>
                <w:rFonts w:eastAsia="宋体"/>
                <w:b/>
                <w:sz w:val="18"/>
                <w:szCs w:val="18"/>
                <w:highlight w:val="yellow"/>
                <w:u w:val="single"/>
              </w:rPr>
              <w:t>3</w:t>
            </w:r>
            <w:r>
              <w:rPr>
                <w:rFonts w:eastAsia="宋体"/>
                <w:b/>
                <w:sz w:val="18"/>
                <w:szCs w:val="18"/>
                <w:highlight w:val="yellow"/>
                <w:u w:val="single"/>
              </w:rPr>
              <w:t>.1:</w:t>
            </w:r>
            <w:r>
              <w:rPr>
                <w:rFonts w:eastAsia="宋体"/>
                <w:sz w:val="18"/>
                <w:szCs w:val="18"/>
              </w:rPr>
              <w:t xml:space="preserve">  </w:t>
            </w:r>
            <w:r w:rsidR="005E651B">
              <w:rPr>
                <w:rFonts w:eastAsia="宋体"/>
                <w:sz w:val="18"/>
                <w:szCs w:val="18"/>
              </w:rPr>
              <w:t>S</w:t>
            </w:r>
            <w:r w:rsidR="00B5473A">
              <w:rPr>
                <w:rFonts w:eastAsia="宋体"/>
                <w:sz w:val="18"/>
                <w:szCs w:val="18"/>
              </w:rPr>
              <w:t xml:space="preserve">tudy UL beam sweeping and measurement </w:t>
            </w:r>
            <w:r w:rsidR="00EB5A35">
              <w:rPr>
                <w:rFonts w:eastAsia="宋体"/>
                <w:sz w:val="18"/>
                <w:szCs w:val="18"/>
              </w:rPr>
              <w:t xml:space="preserve">at least </w:t>
            </w:r>
            <w:r w:rsidR="00B5473A">
              <w:rPr>
                <w:rFonts w:eastAsia="宋体"/>
                <w:sz w:val="18"/>
                <w:szCs w:val="18"/>
              </w:rPr>
              <w:t>for the following usages</w:t>
            </w:r>
            <w:r w:rsidR="00282D37">
              <w:rPr>
                <w:rFonts w:eastAsia="宋体"/>
                <w:sz w:val="18"/>
                <w:szCs w:val="18"/>
              </w:rPr>
              <w:t>:</w:t>
            </w:r>
          </w:p>
          <w:p w14:paraId="24146DCE" w14:textId="2AA3725C" w:rsidR="000809AA" w:rsidRDefault="003A1E56" w:rsidP="00D341DE">
            <w:pPr>
              <w:pStyle w:val="ListParagraph"/>
              <w:numPr>
                <w:ilvl w:val="0"/>
                <w:numId w:val="16"/>
              </w:numPr>
              <w:snapToGrid w:val="0"/>
              <w:spacing w:after="0" w:line="257" w:lineRule="auto"/>
              <w:jc w:val="both"/>
              <w:rPr>
                <w:sz w:val="18"/>
                <w:szCs w:val="18"/>
              </w:rPr>
            </w:pPr>
            <w:r w:rsidRPr="003A1E56">
              <w:rPr>
                <w:sz w:val="18"/>
                <w:szCs w:val="18"/>
              </w:rPr>
              <w:t>UL metric aware beam selection</w:t>
            </w:r>
            <w:r>
              <w:rPr>
                <w:sz w:val="18"/>
                <w:szCs w:val="18"/>
              </w:rPr>
              <w:t>, e.g., due to MPE</w:t>
            </w:r>
          </w:p>
          <w:p w14:paraId="7705AF04" w14:textId="05A924B3" w:rsidR="000809AA" w:rsidRDefault="000809AA" w:rsidP="00D341DE">
            <w:pPr>
              <w:pStyle w:val="ListParagraph"/>
              <w:numPr>
                <w:ilvl w:val="0"/>
                <w:numId w:val="16"/>
              </w:numPr>
              <w:snapToGrid w:val="0"/>
              <w:spacing w:after="0" w:line="257" w:lineRule="auto"/>
              <w:jc w:val="both"/>
              <w:rPr>
                <w:sz w:val="18"/>
                <w:szCs w:val="18"/>
              </w:rPr>
            </w:pPr>
            <w:r>
              <w:rPr>
                <w:sz w:val="18"/>
                <w:szCs w:val="18"/>
              </w:rPr>
              <w:t>Non</w:t>
            </w:r>
            <w:r w:rsidR="006938AA">
              <w:rPr>
                <w:sz w:val="18"/>
                <w:szCs w:val="18"/>
              </w:rPr>
              <w:t>/partial</w:t>
            </w:r>
            <w:r>
              <w:rPr>
                <w:sz w:val="18"/>
                <w:szCs w:val="18"/>
              </w:rPr>
              <w:t>-beam correspondence</w:t>
            </w:r>
          </w:p>
          <w:p w14:paraId="39EB2CA0" w14:textId="56F52D32" w:rsidR="00FF291A" w:rsidRDefault="000809AA" w:rsidP="00D341DE">
            <w:pPr>
              <w:pStyle w:val="ListParagraph"/>
              <w:numPr>
                <w:ilvl w:val="0"/>
                <w:numId w:val="16"/>
              </w:numPr>
              <w:snapToGrid w:val="0"/>
              <w:spacing w:after="0" w:line="257" w:lineRule="auto"/>
              <w:jc w:val="both"/>
              <w:rPr>
                <w:sz w:val="18"/>
                <w:szCs w:val="18"/>
              </w:rPr>
            </w:pPr>
            <w:r>
              <w:rPr>
                <w:sz w:val="18"/>
                <w:szCs w:val="18"/>
              </w:rPr>
              <w:t xml:space="preserve">Asymmetric DL </w:t>
            </w:r>
            <w:proofErr w:type="spellStart"/>
            <w:r w:rsidR="005F6F82">
              <w:rPr>
                <w:sz w:val="18"/>
                <w:szCs w:val="18"/>
              </w:rPr>
              <w:t>s</w:t>
            </w:r>
            <w:r>
              <w:rPr>
                <w:sz w:val="18"/>
                <w:szCs w:val="18"/>
              </w:rPr>
              <w:t>TRP</w:t>
            </w:r>
            <w:proofErr w:type="spellEnd"/>
            <w:r>
              <w:rPr>
                <w:sz w:val="18"/>
                <w:szCs w:val="18"/>
              </w:rPr>
              <w:t xml:space="preserve"> and UL </w:t>
            </w:r>
            <w:proofErr w:type="spellStart"/>
            <w:r w:rsidR="005F6F82">
              <w:rPr>
                <w:sz w:val="18"/>
                <w:szCs w:val="18"/>
              </w:rPr>
              <w:t>m</w:t>
            </w:r>
            <w:r>
              <w:rPr>
                <w:sz w:val="18"/>
                <w:szCs w:val="18"/>
              </w:rPr>
              <w:t>TRP</w:t>
            </w:r>
            <w:proofErr w:type="spellEnd"/>
            <w:r w:rsidR="00B5473A">
              <w:rPr>
                <w:sz w:val="18"/>
                <w:szCs w:val="18"/>
              </w:rPr>
              <w:t xml:space="preserve"> </w:t>
            </w:r>
          </w:p>
          <w:p w14:paraId="15245239" w14:textId="324D2ADF" w:rsidR="00206A3A" w:rsidRDefault="00206A3A" w:rsidP="00D341DE">
            <w:pPr>
              <w:pStyle w:val="ListParagraph"/>
              <w:numPr>
                <w:ilvl w:val="0"/>
                <w:numId w:val="16"/>
              </w:numPr>
              <w:snapToGrid w:val="0"/>
              <w:spacing w:after="0" w:line="257" w:lineRule="auto"/>
              <w:jc w:val="both"/>
              <w:rPr>
                <w:sz w:val="18"/>
                <w:szCs w:val="18"/>
              </w:rPr>
            </w:pPr>
            <w:r>
              <w:rPr>
                <w:sz w:val="18"/>
                <w:szCs w:val="18"/>
              </w:rPr>
              <w:t>…</w:t>
            </w:r>
          </w:p>
          <w:p w14:paraId="33588A4B" w14:textId="77777777" w:rsidR="000809AA" w:rsidRPr="000809AA" w:rsidRDefault="000809AA" w:rsidP="000809AA">
            <w:pPr>
              <w:snapToGrid w:val="0"/>
              <w:spacing w:line="257" w:lineRule="auto"/>
              <w:jc w:val="both"/>
              <w:rPr>
                <w:sz w:val="18"/>
                <w:szCs w:val="18"/>
              </w:rPr>
            </w:pPr>
          </w:p>
          <w:p w14:paraId="0EC5A43C" w14:textId="4491A589" w:rsidR="00FF291A" w:rsidRDefault="00FF291A" w:rsidP="005B1F98">
            <w:pPr>
              <w:shd w:val="clear" w:color="auto" w:fill="FFFFFF"/>
              <w:snapToGrid w:val="0"/>
              <w:jc w:val="both"/>
              <w:rPr>
                <w:rFonts w:ascii="Times" w:eastAsia="Batang" w:hAnsi="Times"/>
                <w:b/>
                <w:sz w:val="18"/>
                <w:szCs w:val="18"/>
                <w:highlight w:val="green"/>
                <w:lang w:val="en-GB" w:eastAsia="en-US"/>
              </w:rPr>
            </w:pPr>
            <w:r>
              <w:rPr>
                <w:rFonts w:eastAsia="宋体"/>
                <w:b/>
                <w:sz w:val="18"/>
                <w:szCs w:val="18"/>
              </w:rPr>
              <w:t>Supported by:</w:t>
            </w:r>
            <w:r w:rsidR="00A63EFA">
              <w:rPr>
                <w:rFonts w:cs="Times New Roman"/>
                <w:sz w:val="18"/>
                <w:szCs w:val="18"/>
                <w:lang w:eastAsia="zh-CN"/>
              </w:rPr>
              <w:t xml:space="preserve"> </w:t>
            </w:r>
            <w:r w:rsidR="00B41380">
              <w:rPr>
                <w:rFonts w:cs="Times New Roman"/>
                <w:sz w:val="18"/>
                <w:szCs w:val="18"/>
                <w:lang w:eastAsia="zh-CN"/>
              </w:rPr>
              <w:t xml:space="preserve">Qualcomm, </w:t>
            </w:r>
            <w:r w:rsidR="00A63EFA">
              <w:rPr>
                <w:rFonts w:cs="Times New Roman"/>
                <w:sz w:val="18"/>
                <w:szCs w:val="18"/>
                <w:lang w:eastAsia="zh-CN"/>
              </w:rPr>
              <w:t>OPPO, MediaTek, NTT DOCOMO, ZTE, China Telecom, LGE, Sharp, Panasonic,</w:t>
            </w:r>
            <w:r w:rsidR="00B66DC6">
              <w:rPr>
                <w:sz w:val="18"/>
                <w:szCs w:val="18"/>
                <w:lang w:eastAsia="zh-CN"/>
              </w:rPr>
              <w:t xml:space="preserve"> IDC,</w:t>
            </w:r>
          </w:p>
          <w:p w14:paraId="4F3A413A" w14:textId="77777777" w:rsidR="00FF291A" w:rsidRDefault="00FF291A" w:rsidP="002C36AB">
            <w:pPr>
              <w:snapToGrid w:val="0"/>
              <w:jc w:val="both"/>
              <w:rPr>
                <w:rFonts w:eastAsia="宋体"/>
                <w:b/>
                <w:sz w:val="18"/>
                <w:szCs w:val="18"/>
                <w:highlight w:val="yellow"/>
                <w:u w:val="single"/>
              </w:rPr>
            </w:pPr>
          </w:p>
        </w:tc>
      </w:tr>
    </w:tbl>
    <w:p w14:paraId="3EDDC5DD" w14:textId="77777777" w:rsidR="00FF291A" w:rsidRPr="00127AAB" w:rsidRDefault="00FF291A" w:rsidP="00FF291A">
      <w:pPr>
        <w:adjustRightInd w:val="0"/>
        <w:snapToGrid w:val="0"/>
        <w:spacing w:after="120"/>
        <w:jc w:val="both"/>
        <w:rPr>
          <w:rFonts w:eastAsia="PMingLiU"/>
          <w:i/>
          <w:iCs/>
          <w:color w:val="0000FF"/>
          <w:sz w:val="18"/>
          <w:lang w:eastAsia="zh-TW"/>
        </w:rPr>
      </w:pPr>
    </w:p>
    <w:p w14:paraId="5CFC957C" w14:textId="2E9CDFEB" w:rsidR="00FF291A" w:rsidRDefault="00FF291A" w:rsidP="00FF291A">
      <w:pPr>
        <w:pStyle w:val="Caption"/>
        <w:spacing w:before="240"/>
        <w:jc w:val="center"/>
      </w:pPr>
      <w:r>
        <w:t>Table 6.</w:t>
      </w:r>
      <w:r w:rsidR="00445908">
        <w:t>3</w:t>
      </w:r>
      <w:r>
        <w:t xml:space="preserve">.2 </w:t>
      </w:r>
      <w:r w:rsidR="008E67A8">
        <w:t xml:space="preserve">Companies’ input on </w:t>
      </w:r>
      <w:r w:rsidR="00B374E3">
        <w:rPr>
          <w:rFonts w:eastAsia="PMingLiU"/>
          <w:lang w:eastAsia="zh-TW"/>
        </w:rPr>
        <w:t xml:space="preserve">UL beam measurement and related procedure </w:t>
      </w:r>
      <w:r w:rsidRPr="00E261ED">
        <w:rPr>
          <w:rFonts w:eastAsia="PMingLiU"/>
          <w:lang w:eastAsia="zh-TW"/>
        </w:rPr>
        <w:t>(NW initiated)</w:t>
      </w:r>
    </w:p>
    <w:tbl>
      <w:tblPr>
        <w:tblStyle w:val="TableGrid"/>
        <w:tblW w:w="9985" w:type="dxa"/>
        <w:tblLook w:val="04A0" w:firstRow="1" w:lastRow="0" w:firstColumn="1" w:lastColumn="0" w:noHBand="0" w:noVBand="1"/>
      </w:tblPr>
      <w:tblGrid>
        <w:gridCol w:w="1506"/>
        <w:gridCol w:w="8479"/>
      </w:tblGrid>
      <w:tr w:rsidR="00FF291A" w14:paraId="17CC9AAF" w14:textId="77777777" w:rsidTr="002C36AB">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FFACF5" w14:textId="77777777" w:rsidR="00FF291A" w:rsidRDefault="00FF291A" w:rsidP="002C36AB">
            <w:pPr>
              <w:snapToGrid w:val="0"/>
              <w:rPr>
                <w:rFonts w:eastAsia="宋体" w:cs="Times New Roman"/>
                <w:b/>
                <w:sz w:val="18"/>
                <w:szCs w:val="18"/>
                <w:lang w:eastAsia="en-US"/>
              </w:rPr>
            </w:pPr>
            <w:r>
              <w:rPr>
                <w:rFonts w:cs="Times New Roman"/>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9B16F5" w14:textId="77777777" w:rsidR="00FF291A" w:rsidRDefault="00FF291A" w:rsidP="002C36AB">
            <w:pPr>
              <w:snapToGrid w:val="0"/>
              <w:rPr>
                <w:rFonts w:cs="Times New Roman"/>
                <w:b/>
                <w:sz w:val="18"/>
                <w:szCs w:val="18"/>
                <w:lang w:eastAsia="zh-CN"/>
              </w:rPr>
            </w:pPr>
            <w:r>
              <w:rPr>
                <w:rFonts w:cs="Times New Roman"/>
                <w:b/>
                <w:sz w:val="18"/>
                <w:szCs w:val="18"/>
                <w:lang w:eastAsia="zh-CN"/>
              </w:rPr>
              <w:t>Input</w:t>
            </w:r>
          </w:p>
        </w:tc>
      </w:tr>
      <w:tr w:rsidR="00FF291A" w14:paraId="01E645DC"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1F56F1B6" w14:textId="77777777" w:rsidR="00FF291A" w:rsidRDefault="00FF291A" w:rsidP="002C36AB">
            <w:pPr>
              <w:snapToGrid w:val="0"/>
              <w:rPr>
                <w:rFonts w:cs="Times New Roman"/>
                <w:color w:val="0000FF"/>
                <w:sz w:val="18"/>
                <w:szCs w:val="18"/>
              </w:rPr>
            </w:pPr>
            <w:r>
              <w:rPr>
                <w:rFonts w:cs="Times New Roman" w:hint="eastAsia"/>
                <w:color w:val="0000FF"/>
                <w:sz w:val="18"/>
                <w:szCs w:val="18"/>
              </w:rPr>
              <w:t>M</w:t>
            </w:r>
            <w:r>
              <w:rPr>
                <w:rFonts w:cs="Times New Roman"/>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65838731" w14:textId="31F4CE64" w:rsidR="00FF291A" w:rsidRPr="00FA41FB" w:rsidRDefault="00FF291A" w:rsidP="00D341DE">
            <w:pPr>
              <w:pStyle w:val="ListParagraph"/>
              <w:numPr>
                <w:ilvl w:val="0"/>
                <w:numId w:val="14"/>
              </w:numPr>
              <w:suppressAutoHyphens/>
              <w:overflowPunct w:val="0"/>
              <w:autoSpaceDE w:val="0"/>
              <w:autoSpaceDN w:val="0"/>
              <w:adjustRightInd w:val="0"/>
              <w:spacing w:after="0" w:line="240" w:lineRule="auto"/>
              <w:ind w:left="170" w:hanging="170"/>
              <w:contextualSpacing/>
              <w:jc w:val="both"/>
              <w:textAlignment w:val="baseline"/>
              <w:rPr>
                <w:rFonts w:eastAsia="PMingLiU"/>
                <w:color w:val="0000FF"/>
                <w:sz w:val="18"/>
                <w:szCs w:val="18"/>
                <w:lang w:eastAsia="zh-TW"/>
              </w:rPr>
            </w:pPr>
            <w:r w:rsidRPr="00FA41FB">
              <w:rPr>
                <w:rFonts w:eastAsia="PMingLiU" w:cs="Times New Roman" w:hint="eastAsia"/>
                <w:color w:val="0000FF"/>
                <w:sz w:val="18"/>
                <w:szCs w:val="18"/>
                <w:lang w:eastAsia="zh-TW"/>
              </w:rPr>
              <w:t>P</w:t>
            </w:r>
            <w:r w:rsidRPr="00FA41FB">
              <w:rPr>
                <w:rFonts w:eastAsia="PMingLiU" w:cs="Times New Roman"/>
                <w:color w:val="0000FF"/>
                <w:sz w:val="18"/>
                <w:szCs w:val="18"/>
                <w:lang w:eastAsia="zh-TW"/>
              </w:rPr>
              <w:t xml:space="preserve">lease input your views on </w:t>
            </w:r>
            <w:r>
              <w:rPr>
                <w:rFonts w:eastAsia="PMingLiU" w:cs="Times New Roman"/>
                <w:color w:val="0000FF"/>
                <w:sz w:val="18"/>
                <w:szCs w:val="18"/>
                <w:lang w:eastAsia="zh-TW"/>
              </w:rPr>
              <w:t xml:space="preserve">proposals </w:t>
            </w:r>
            <w:r w:rsidR="006D56C9">
              <w:rPr>
                <w:rFonts w:eastAsia="PMingLiU" w:cs="Times New Roman"/>
                <w:color w:val="0000FF"/>
                <w:sz w:val="18"/>
                <w:szCs w:val="18"/>
                <w:lang w:eastAsia="zh-TW"/>
              </w:rPr>
              <w:t xml:space="preserve">of </w:t>
            </w:r>
            <w:r>
              <w:rPr>
                <w:rFonts w:eastAsia="PMingLiU" w:cs="Times New Roman"/>
                <w:color w:val="0000FF"/>
                <w:sz w:val="18"/>
                <w:szCs w:val="18"/>
                <w:lang w:eastAsia="zh-TW"/>
              </w:rPr>
              <w:t>6.</w:t>
            </w:r>
            <w:r w:rsidR="00BF3387">
              <w:rPr>
                <w:rFonts w:eastAsia="PMingLiU" w:cs="Times New Roman"/>
                <w:color w:val="0000FF"/>
                <w:sz w:val="18"/>
                <w:szCs w:val="18"/>
                <w:lang w:eastAsia="zh-TW"/>
              </w:rPr>
              <w:t>3</w:t>
            </w:r>
            <w:r>
              <w:rPr>
                <w:rFonts w:eastAsia="PMingLiU" w:cs="Times New Roman"/>
                <w:color w:val="0000FF"/>
                <w:sz w:val="18"/>
                <w:szCs w:val="18"/>
                <w:lang w:eastAsia="zh-TW"/>
              </w:rPr>
              <w:t>.1</w:t>
            </w:r>
          </w:p>
        </w:tc>
      </w:tr>
      <w:tr w:rsidR="00FF291A" w14:paraId="7FE32AD1"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7A12C157" w14:textId="77777777" w:rsidR="00FF291A" w:rsidRDefault="00FF291A" w:rsidP="002C36AB">
            <w:pPr>
              <w:snapToGrid w:val="0"/>
              <w:rPr>
                <w:rFonts w:cs="Times New Roman"/>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3C901E32" w14:textId="77777777" w:rsidR="00FF291A" w:rsidRDefault="00FF291A" w:rsidP="002C36AB">
            <w:pPr>
              <w:overflowPunct w:val="0"/>
              <w:autoSpaceDE w:val="0"/>
              <w:autoSpaceDN w:val="0"/>
              <w:adjustRightInd w:val="0"/>
              <w:textAlignment w:val="baseline"/>
              <w:rPr>
                <w:rFonts w:cs="Times New Roman"/>
                <w:color w:val="000000" w:themeColor="text1"/>
                <w:sz w:val="18"/>
                <w:szCs w:val="18"/>
              </w:rPr>
            </w:pPr>
          </w:p>
        </w:tc>
      </w:tr>
      <w:tr w:rsidR="00FF291A" w14:paraId="3896C574"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48EE9F24" w14:textId="77777777" w:rsidR="00FF291A" w:rsidRDefault="00FF291A" w:rsidP="002C36AB">
            <w:pPr>
              <w:snapToGrid w:val="0"/>
              <w:rPr>
                <w:rFonts w:cs="Times New Roman"/>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055C14CE" w14:textId="77777777" w:rsidR="00FF291A" w:rsidRDefault="00FF291A" w:rsidP="002C36AB">
            <w:pPr>
              <w:jc w:val="both"/>
              <w:rPr>
                <w:rFonts w:cs="Times New Roman"/>
                <w:color w:val="000000" w:themeColor="text1"/>
                <w:sz w:val="18"/>
                <w:szCs w:val="18"/>
                <w:lang w:eastAsia="zh-CN"/>
              </w:rPr>
            </w:pPr>
          </w:p>
        </w:tc>
      </w:tr>
      <w:tr w:rsidR="00FF291A" w14:paraId="466B6D8A"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0B21C9D6" w14:textId="77777777" w:rsidR="00FF291A" w:rsidRDefault="00FF291A" w:rsidP="002C36AB">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2A48D04A" w14:textId="77777777" w:rsidR="00FF291A" w:rsidRDefault="00FF291A" w:rsidP="002C36AB">
            <w:pPr>
              <w:jc w:val="both"/>
              <w:rPr>
                <w:color w:val="000000" w:themeColor="text1"/>
                <w:sz w:val="18"/>
                <w:szCs w:val="18"/>
                <w:lang w:eastAsia="zh-CN"/>
              </w:rPr>
            </w:pPr>
          </w:p>
        </w:tc>
      </w:tr>
      <w:tr w:rsidR="00FF291A" w14:paraId="2B02134F"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22562BFD" w14:textId="77777777" w:rsidR="00FF291A" w:rsidRDefault="00FF291A" w:rsidP="002C36AB">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5EE24F1E" w14:textId="77777777" w:rsidR="00FF291A" w:rsidRDefault="00FF291A" w:rsidP="002C36AB">
            <w:pPr>
              <w:jc w:val="both"/>
              <w:rPr>
                <w:color w:val="000000" w:themeColor="text1"/>
                <w:sz w:val="18"/>
                <w:szCs w:val="18"/>
                <w:lang w:eastAsia="zh-CN"/>
              </w:rPr>
            </w:pPr>
          </w:p>
        </w:tc>
      </w:tr>
      <w:tr w:rsidR="00FF291A" w14:paraId="1C45C2C6"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09AB7646" w14:textId="77777777" w:rsidR="00FF291A" w:rsidRDefault="00FF291A" w:rsidP="002C36AB">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1E5143A" w14:textId="77777777" w:rsidR="00FF291A" w:rsidRDefault="00FF291A" w:rsidP="002C36AB">
            <w:pPr>
              <w:jc w:val="both"/>
              <w:rPr>
                <w:color w:val="000000" w:themeColor="text1"/>
                <w:sz w:val="18"/>
                <w:szCs w:val="18"/>
                <w:lang w:eastAsia="zh-CN"/>
              </w:rPr>
            </w:pPr>
          </w:p>
        </w:tc>
      </w:tr>
      <w:tr w:rsidR="00FF291A" w14:paraId="4CF08D4D"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3B4DE745" w14:textId="77777777" w:rsidR="00FF291A" w:rsidRDefault="00FF291A" w:rsidP="002C36AB">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36AE0487" w14:textId="77777777" w:rsidR="00FF291A" w:rsidRDefault="00FF291A" w:rsidP="002C36AB">
            <w:pPr>
              <w:jc w:val="both"/>
              <w:rPr>
                <w:color w:val="000000" w:themeColor="text1"/>
                <w:sz w:val="18"/>
                <w:szCs w:val="18"/>
                <w:lang w:eastAsia="zh-CN"/>
              </w:rPr>
            </w:pPr>
          </w:p>
        </w:tc>
      </w:tr>
      <w:tr w:rsidR="00FF291A" w14:paraId="6EACF3FA"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4369B025" w14:textId="77777777" w:rsidR="00FF291A" w:rsidRPr="002C2345" w:rsidRDefault="00FF291A" w:rsidP="002C36AB">
            <w:pPr>
              <w:snapToGrid w:val="0"/>
              <w:rPr>
                <w:rFonts w:eastAsia="PMingLiU" w:cs="Times New Roman"/>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489747DE" w14:textId="77777777" w:rsidR="00FF291A" w:rsidRDefault="00FF291A" w:rsidP="002C36AB">
            <w:pPr>
              <w:overflowPunct w:val="0"/>
              <w:autoSpaceDE w:val="0"/>
              <w:autoSpaceDN w:val="0"/>
              <w:adjustRightInd w:val="0"/>
              <w:textAlignment w:val="baseline"/>
              <w:rPr>
                <w:rFonts w:cs="Times New Roman"/>
                <w:color w:val="000000" w:themeColor="text1"/>
                <w:sz w:val="18"/>
                <w:szCs w:val="18"/>
              </w:rPr>
            </w:pPr>
          </w:p>
        </w:tc>
      </w:tr>
    </w:tbl>
    <w:p w14:paraId="7C189FF9" w14:textId="77777777" w:rsidR="00FF291A" w:rsidRDefault="00FF291A" w:rsidP="00FF291A">
      <w:pPr>
        <w:rPr>
          <w:rFonts w:eastAsia="PMingLiU"/>
          <w:lang w:eastAsia="zh-TW"/>
        </w:rPr>
      </w:pPr>
    </w:p>
    <w:p w14:paraId="081CA43C" w14:textId="26FEE7DF" w:rsidR="00E261ED" w:rsidRPr="00E261ED" w:rsidRDefault="00E261ED" w:rsidP="00D41647">
      <w:pPr>
        <w:pStyle w:val="ListParagraph"/>
        <w:numPr>
          <w:ilvl w:val="1"/>
          <w:numId w:val="12"/>
        </w:numPr>
        <w:spacing w:before="120" w:after="120" w:line="257" w:lineRule="auto"/>
        <w:ind w:left="446"/>
        <w:outlineLvl w:val="1"/>
        <w:rPr>
          <w:rFonts w:eastAsia="PMingLiU"/>
          <w:lang w:eastAsia="zh-TW"/>
        </w:rPr>
      </w:pPr>
      <w:r>
        <w:rPr>
          <w:rFonts w:eastAsia="PMingLiU"/>
          <w:lang w:eastAsia="zh-TW"/>
        </w:rPr>
        <w:t>Beam indication (NW initiated)</w:t>
      </w:r>
    </w:p>
    <w:p w14:paraId="71543041" w14:textId="1CD88569" w:rsidR="00D55BDA" w:rsidRPr="00D41647" w:rsidRDefault="00D55BDA" w:rsidP="00D55BDA">
      <w:pPr>
        <w:adjustRightInd w:val="0"/>
        <w:snapToGrid w:val="0"/>
        <w:jc w:val="both"/>
        <w:rPr>
          <w:rFonts w:eastAsia="PMingLiU"/>
          <w:i/>
          <w:color w:val="0000FF"/>
          <w:sz w:val="18"/>
          <w:lang w:eastAsia="zh-TW"/>
        </w:rPr>
      </w:pPr>
      <w:r w:rsidRPr="002E647A">
        <w:rPr>
          <w:rFonts w:eastAsia="PMingLiU"/>
          <w:b/>
          <w:i/>
          <w:color w:val="0000FF"/>
          <w:sz w:val="18"/>
          <w:lang w:eastAsia="zh-TW"/>
        </w:rPr>
        <w:t>FL note 1:</w:t>
      </w:r>
      <w:r w:rsidRPr="002E647A">
        <w:rPr>
          <w:i/>
          <w:color w:val="0000FF"/>
          <w:sz w:val="18"/>
        </w:rPr>
        <w:t xml:space="preserve"> </w:t>
      </w:r>
      <w:r w:rsidRPr="002E647A">
        <w:rPr>
          <w:rFonts w:eastAsia="PMingLiU"/>
          <w:i/>
          <w:color w:val="0000FF"/>
          <w:sz w:val="18"/>
          <w:lang w:eastAsia="zh-TW"/>
        </w:rPr>
        <w:t xml:space="preserve">Including </w:t>
      </w:r>
      <w:bookmarkStart w:id="3" w:name="_Hlk220858964"/>
      <w:r w:rsidRPr="002E647A">
        <w:rPr>
          <w:rFonts w:eastAsia="PMingLiU"/>
          <w:i/>
          <w:color w:val="0000FF"/>
          <w:sz w:val="18"/>
          <w:lang w:eastAsia="zh-TW"/>
        </w:rPr>
        <w:t xml:space="preserve">definition of </w:t>
      </w:r>
      <w:bookmarkEnd w:id="3"/>
      <w:r w:rsidRPr="002E647A">
        <w:rPr>
          <w:rFonts w:eastAsia="PMingLiU"/>
          <w:i/>
          <w:color w:val="0000FF"/>
          <w:sz w:val="18"/>
          <w:lang w:eastAsia="zh-TW"/>
        </w:rPr>
        <w:t>unified-TCI (i.e., joint, or separate DL and UL), and any other parameter(s) carried in TCI state besides for QCL, e.g., UL power control or TAG ID, etc.</w:t>
      </w:r>
    </w:p>
    <w:p w14:paraId="08EEAB16" w14:textId="6B1E2329" w:rsidR="007A5ABD" w:rsidRPr="002E647A" w:rsidRDefault="007A5ABD" w:rsidP="007A5ABD">
      <w:pPr>
        <w:adjustRightInd w:val="0"/>
        <w:snapToGrid w:val="0"/>
        <w:jc w:val="both"/>
        <w:rPr>
          <w:rFonts w:eastAsia="PMingLiU"/>
          <w:i/>
          <w:color w:val="0000FF"/>
          <w:sz w:val="18"/>
          <w:lang w:eastAsia="zh-TW"/>
        </w:rPr>
      </w:pPr>
      <w:r w:rsidRPr="002E647A">
        <w:rPr>
          <w:rFonts w:eastAsia="PMingLiU"/>
          <w:b/>
          <w:i/>
          <w:color w:val="0000FF"/>
          <w:sz w:val="18"/>
          <w:lang w:eastAsia="zh-TW"/>
        </w:rPr>
        <w:t xml:space="preserve">FL note </w:t>
      </w:r>
      <w:r w:rsidR="00D55BDA">
        <w:rPr>
          <w:rFonts w:eastAsia="PMingLiU"/>
          <w:b/>
          <w:i/>
          <w:color w:val="0000FF"/>
          <w:sz w:val="18"/>
          <w:lang w:eastAsia="zh-TW"/>
        </w:rPr>
        <w:t>2</w:t>
      </w:r>
      <w:r w:rsidRPr="002E647A">
        <w:rPr>
          <w:rFonts w:eastAsia="PMingLiU"/>
          <w:b/>
          <w:i/>
          <w:color w:val="0000FF"/>
          <w:sz w:val="18"/>
          <w:lang w:eastAsia="zh-TW"/>
        </w:rPr>
        <w:t>:</w:t>
      </w:r>
      <w:r w:rsidRPr="002E647A">
        <w:rPr>
          <w:i/>
          <w:color w:val="0000FF"/>
          <w:sz w:val="18"/>
        </w:rPr>
        <w:t xml:space="preserve"> </w:t>
      </w:r>
      <w:r w:rsidRPr="002E647A">
        <w:rPr>
          <w:rFonts w:eastAsia="PMingLiU"/>
          <w:i/>
          <w:color w:val="0000FF"/>
          <w:sz w:val="18"/>
          <w:lang w:eastAsia="zh-TW"/>
        </w:rPr>
        <w:t xml:space="preserve">Including </w:t>
      </w:r>
      <w:r w:rsidR="000F0EC9">
        <w:rPr>
          <w:rFonts w:eastAsia="PMingLiU"/>
          <w:i/>
          <w:color w:val="0000FF"/>
          <w:sz w:val="18"/>
          <w:lang w:eastAsia="zh-TW"/>
        </w:rPr>
        <w:t>b</w:t>
      </w:r>
      <w:r w:rsidRPr="002E647A">
        <w:rPr>
          <w:rFonts w:eastAsia="PMingLiU"/>
          <w:i/>
          <w:color w:val="0000FF"/>
          <w:sz w:val="18"/>
          <w:lang w:eastAsia="zh-TW"/>
        </w:rPr>
        <w:t xml:space="preserve">eam application procedure, e.g., </w:t>
      </w:r>
      <w:r w:rsidRPr="002E647A">
        <w:rPr>
          <w:rFonts w:eastAsia="PMingLiU"/>
          <w:i/>
          <w:iCs/>
          <w:color w:val="0000FF"/>
          <w:sz w:val="18"/>
          <w:lang w:eastAsia="zh-TW"/>
        </w:rPr>
        <w:t>target channel(s)/RS(s), beam application timing, independent/extra-signaling for other cases (e.g., common PDCCH, CSI-RS, SRS), Cross-CC beam indication procedure, etc.</w:t>
      </w:r>
    </w:p>
    <w:p w14:paraId="1359E21C" w14:textId="7A40CEEF" w:rsidR="00B954D4" w:rsidRDefault="00B954D4" w:rsidP="00B954D4">
      <w:pPr>
        <w:pStyle w:val="Caption"/>
        <w:spacing w:before="240"/>
        <w:jc w:val="center"/>
      </w:pPr>
      <w:r>
        <w:t xml:space="preserve">Table 6.4.1 Summary for </w:t>
      </w:r>
      <w:r>
        <w:rPr>
          <w:rFonts w:eastAsia="PMingLiU"/>
          <w:lang w:eastAsia="zh-TW"/>
        </w:rPr>
        <w:t xml:space="preserve">beam indication </w:t>
      </w:r>
      <w:r w:rsidRPr="00E261ED">
        <w:rPr>
          <w:rFonts w:eastAsia="PMingLiU"/>
          <w:lang w:eastAsia="zh-TW"/>
        </w:rPr>
        <w:t>(NW initiated)</w:t>
      </w:r>
    </w:p>
    <w:tbl>
      <w:tblPr>
        <w:tblStyle w:val="TableGrid"/>
        <w:tblW w:w="10066" w:type="dxa"/>
        <w:tblLook w:val="04A0" w:firstRow="1" w:lastRow="0" w:firstColumn="1" w:lastColumn="0" w:noHBand="0" w:noVBand="1"/>
      </w:tblPr>
      <w:tblGrid>
        <w:gridCol w:w="715"/>
        <w:gridCol w:w="1276"/>
        <w:gridCol w:w="8075"/>
      </w:tblGrid>
      <w:tr w:rsidR="00B954D4" w14:paraId="6FD88A52" w14:textId="77777777" w:rsidTr="002C36AB">
        <w:trPr>
          <w:trHeight w:val="77"/>
        </w:trPr>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441779" w14:textId="77777777" w:rsidR="00B954D4" w:rsidRDefault="00B954D4" w:rsidP="002C36AB">
            <w:pPr>
              <w:snapToGrid w:val="0"/>
              <w:jc w:val="both"/>
              <w:rPr>
                <w:b/>
                <w:sz w:val="18"/>
                <w:szCs w:val="18"/>
                <w:lang w:eastAsia="zh-CN"/>
              </w:rPr>
            </w:pPr>
            <w:r>
              <w:rPr>
                <w:b/>
                <w:sz w:val="18"/>
                <w:szCs w:val="18"/>
                <w:lang w:eastAsia="zh-CN"/>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56BDA" w14:textId="77777777" w:rsidR="00B954D4" w:rsidRDefault="00B954D4" w:rsidP="002C36AB">
            <w:pPr>
              <w:snapToGrid w:val="0"/>
              <w:jc w:val="both"/>
              <w:rPr>
                <w:b/>
                <w:sz w:val="18"/>
                <w:szCs w:val="18"/>
                <w:lang w:eastAsia="zh-CN"/>
              </w:rPr>
            </w:pPr>
            <w:r>
              <w:rPr>
                <w:b/>
                <w:sz w:val="18"/>
                <w:szCs w:val="18"/>
                <w:lang w:eastAsia="zh-CN"/>
              </w:rPr>
              <w:t>Issue</w:t>
            </w:r>
          </w:p>
        </w:tc>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475D70" w14:textId="77777777" w:rsidR="00B954D4" w:rsidRDefault="00B954D4" w:rsidP="002C36AB">
            <w:pPr>
              <w:snapToGrid w:val="0"/>
              <w:jc w:val="both"/>
              <w:rPr>
                <w:b/>
                <w:sz w:val="18"/>
                <w:szCs w:val="18"/>
                <w:lang w:eastAsia="zh-CN"/>
              </w:rPr>
            </w:pPr>
            <w:r>
              <w:rPr>
                <w:b/>
                <w:sz w:val="18"/>
                <w:szCs w:val="20"/>
                <w:lang w:eastAsia="zh-CN"/>
              </w:rPr>
              <w:t>Companies’ view</w:t>
            </w:r>
            <w:r>
              <w:rPr>
                <w:b/>
                <w:sz w:val="18"/>
                <w:szCs w:val="18"/>
                <w:lang w:eastAsia="zh-CN"/>
              </w:rPr>
              <w:t xml:space="preserve"> and Recommended Proposal</w:t>
            </w:r>
          </w:p>
        </w:tc>
      </w:tr>
      <w:tr w:rsidR="00B954D4" w14:paraId="7261BC80" w14:textId="77777777" w:rsidTr="002C36AB">
        <w:trPr>
          <w:trHeight w:val="800"/>
        </w:trPr>
        <w:tc>
          <w:tcPr>
            <w:tcW w:w="715" w:type="dxa"/>
            <w:tcBorders>
              <w:top w:val="single" w:sz="4" w:space="0" w:color="auto"/>
              <w:left w:val="single" w:sz="4" w:space="0" w:color="auto"/>
              <w:bottom w:val="single" w:sz="4" w:space="0" w:color="auto"/>
              <w:right w:val="single" w:sz="4" w:space="0" w:color="auto"/>
            </w:tcBorders>
          </w:tcPr>
          <w:p w14:paraId="613F56B6" w14:textId="33E9CE48" w:rsidR="00B954D4" w:rsidRDefault="00B954D4" w:rsidP="002C36AB">
            <w:pPr>
              <w:snapToGrid w:val="0"/>
              <w:rPr>
                <w:color w:val="000000" w:themeColor="text1"/>
                <w:sz w:val="18"/>
                <w:szCs w:val="18"/>
              </w:rPr>
            </w:pPr>
            <w:r>
              <w:rPr>
                <w:color w:val="000000" w:themeColor="text1"/>
                <w:sz w:val="18"/>
                <w:szCs w:val="18"/>
              </w:rPr>
              <w:t>6.4.1</w:t>
            </w:r>
          </w:p>
        </w:tc>
        <w:tc>
          <w:tcPr>
            <w:tcW w:w="1276" w:type="dxa"/>
            <w:tcBorders>
              <w:top w:val="single" w:sz="4" w:space="0" w:color="auto"/>
              <w:left w:val="single" w:sz="4" w:space="0" w:color="auto"/>
              <w:bottom w:val="single" w:sz="4" w:space="0" w:color="auto"/>
              <w:right w:val="single" w:sz="4" w:space="0" w:color="auto"/>
            </w:tcBorders>
          </w:tcPr>
          <w:p w14:paraId="55EE65BF" w14:textId="1B967149" w:rsidR="00B954D4" w:rsidRDefault="00AA7138" w:rsidP="002C36AB">
            <w:pPr>
              <w:contextualSpacing/>
              <w:rPr>
                <w:sz w:val="18"/>
                <w:lang w:eastAsia="zh-CN"/>
              </w:rPr>
            </w:pPr>
            <w:r>
              <w:rPr>
                <w:sz w:val="18"/>
                <w:lang w:eastAsia="zh-CN"/>
              </w:rPr>
              <w:t xml:space="preserve">Basic </w:t>
            </w:r>
            <w:r w:rsidR="00B954D4">
              <w:rPr>
                <w:sz w:val="18"/>
                <w:lang w:eastAsia="zh-CN"/>
              </w:rPr>
              <w:t>TCI indication</w:t>
            </w:r>
          </w:p>
        </w:tc>
        <w:tc>
          <w:tcPr>
            <w:tcW w:w="8075" w:type="dxa"/>
            <w:tcBorders>
              <w:top w:val="single" w:sz="4" w:space="0" w:color="auto"/>
              <w:left w:val="single" w:sz="4" w:space="0" w:color="auto"/>
              <w:bottom w:val="single" w:sz="4" w:space="0" w:color="auto"/>
              <w:right w:val="single" w:sz="4" w:space="0" w:color="auto"/>
            </w:tcBorders>
          </w:tcPr>
          <w:p w14:paraId="35C2443A" w14:textId="2ED1ABF5" w:rsidR="00B954D4" w:rsidRDefault="00B954D4" w:rsidP="002C36AB">
            <w:pPr>
              <w:snapToGrid w:val="0"/>
              <w:jc w:val="both"/>
              <w:rPr>
                <w:rFonts w:eastAsia="宋体"/>
                <w:sz w:val="18"/>
                <w:szCs w:val="18"/>
              </w:rPr>
            </w:pPr>
            <w:r>
              <w:rPr>
                <w:rFonts w:eastAsia="宋体"/>
                <w:b/>
                <w:sz w:val="18"/>
                <w:szCs w:val="18"/>
                <w:highlight w:val="yellow"/>
                <w:u w:val="single"/>
              </w:rPr>
              <w:t>Proposed 6.4.1:</w:t>
            </w:r>
            <w:r>
              <w:rPr>
                <w:rFonts w:eastAsia="宋体"/>
                <w:sz w:val="18"/>
                <w:szCs w:val="18"/>
              </w:rPr>
              <w:t xml:space="preserve">  Regarding </w:t>
            </w:r>
            <w:r w:rsidR="002A1FAA">
              <w:rPr>
                <w:rFonts w:eastAsia="宋体"/>
                <w:sz w:val="18"/>
                <w:szCs w:val="18"/>
              </w:rPr>
              <w:t xml:space="preserve">NW initiated beam indication, </w:t>
            </w:r>
            <w:r w:rsidR="00F6016E">
              <w:rPr>
                <w:rFonts w:eastAsia="宋体" w:hint="eastAsia"/>
                <w:sz w:val="18"/>
                <w:szCs w:val="18"/>
                <w:lang w:eastAsia="zh-CN"/>
              </w:rPr>
              <w:t>supp</w:t>
            </w:r>
            <w:r w:rsidR="00F6016E">
              <w:rPr>
                <w:rFonts w:eastAsia="宋体"/>
                <w:sz w:val="18"/>
                <w:szCs w:val="18"/>
              </w:rPr>
              <w:t xml:space="preserve">ort </w:t>
            </w:r>
            <w:r w:rsidR="002A1FAA">
              <w:rPr>
                <w:rFonts w:eastAsia="宋体"/>
                <w:sz w:val="18"/>
                <w:szCs w:val="18"/>
              </w:rPr>
              <w:t xml:space="preserve">unified </w:t>
            </w:r>
            <w:r w:rsidR="00BD1FDD">
              <w:rPr>
                <w:rFonts w:eastAsia="宋体"/>
                <w:sz w:val="18"/>
                <w:szCs w:val="18"/>
              </w:rPr>
              <w:t>transmission configuration indicat</w:t>
            </w:r>
            <w:r w:rsidR="00AB76B8">
              <w:rPr>
                <w:rFonts w:eastAsia="宋体"/>
                <w:sz w:val="18"/>
                <w:szCs w:val="18"/>
              </w:rPr>
              <w:t>or</w:t>
            </w:r>
            <w:r w:rsidR="00BD1FDD">
              <w:rPr>
                <w:rFonts w:eastAsia="宋体"/>
                <w:sz w:val="18"/>
                <w:szCs w:val="18"/>
              </w:rPr>
              <w:t xml:space="preserve"> (</w:t>
            </w:r>
            <w:r w:rsidR="002A1FAA">
              <w:rPr>
                <w:rFonts w:eastAsia="宋体"/>
                <w:sz w:val="18"/>
                <w:szCs w:val="18"/>
              </w:rPr>
              <w:t>TCI</w:t>
            </w:r>
            <w:r w:rsidR="00BD1FDD">
              <w:rPr>
                <w:rFonts w:eastAsia="宋体"/>
                <w:sz w:val="18"/>
                <w:szCs w:val="18"/>
              </w:rPr>
              <w:t>)</w:t>
            </w:r>
            <w:r w:rsidR="002A1FAA">
              <w:rPr>
                <w:rFonts w:eastAsia="宋体"/>
                <w:sz w:val="18"/>
                <w:szCs w:val="18"/>
              </w:rPr>
              <w:t xml:space="preserve"> </w:t>
            </w:r>
            <w:r w:rsidR="00BB4EF0">
              <w:rPr>
                <w:rFonts w:eastAsia="宋体"/>
                <w:sz w:val="18"/>
                <w:szCs w:val="18"/>
              </w:rPr>
              <w:t xml:space="preserve">indication framework </w:t>
            </w:r>
            <w:r w:rsidR="00E675FC">
              <w:rPr>
                <w:rFonts w:eastAsia="宋体"/>
                <w:sz w:val="18"/>
                <w:szCs w:val="18"/>
              </w:rPr>
              <w:t>for both single-TRP and multi-TRP operations</w:t>
            </w:r>
          </w:p>
          <w:p w14:paraId="059AC25F" w14:textId="01A67FDE" w:rsidR="009F7807" w:rsidRDefault="004A1326" w:rsidP="00D341DE">
            <w:pPr>
              <w:pStyle w:val="ListParagraph"/>
              <w:numPr>
                <w:ilvl w:val="0"/>
                <w:numId w:val="16"/>
              </w:numPr>
              <w:snapToGrid w:val="0"/>
              <w:spacing w:after="0" w:line="257" w:lineRule="auto"/>
              <w:jc w:val="both"/>
              <w:rPr>
                <w:sz w:val="18"/>
                <w:szCs w:val="18"/>
              </w:rPr>
            </w:pPr>
            <w:r>
              <w:rPr>
                <w:sz w:val="18"/>
                <w:szCs w:val="18"/>
              </w:rPr>
              <w:t>Common</w:t>
            </w:r>
            <w:r w:rsidR="00E675FC">
              <w:rPr>
                <w:sz w:val="18"/>
                <w:szCs w:val="18"/>
              </w:rPr>
              <w:t xml:space="preserve"> TCI state</w:t>
            </w:r>
            <w:r>
              <w:rPr>
                <w:sz w:val="18"/>
                <w:szCs w:val="18"/>
              </w:rPr>
              <w:t>(s)</w:t>
            </w:r>
            <w:r w:rsidR="00E675FC">
              <w:rPr>
                <w:sz w:val="18"/>
                <w:szCs w:val="18"/>
              </w:rPr>
              <w:t xml:space="preserve"> can be applied to PDSCH, PUSCH, CSI-RS (optional), SRS (optional), PDCCH (optional) and PUCCH (optional)</w:t>
            </w:r>
            <w:r w:rsidR="00C92472">
              <w:rPr>
                <w:sz w:val="18"/>
                <w:szCs w:val="18"/>
              </w:rPr>
              <w:t>;</w:t>
            </w:r>
          </w:p>
          <w:p w14:paraId="16838275" w14:textId="1BB5CECD" w:rsidR="00302A2C" w:rsidRPr="00302A2C" w:rsidRDefault="00C92472" w:rsidP="00302A2C">
            <w:pPr>
              <w:pStyle w:val="ListParagraph"/>
              <w:numPr>
                <w:ilvl w:val="0"/>
                <w:numId w:val="16"/>
              </w:numPr>
              <w:snapToGrid w:val="0"/>
              <w:spacing w:after="0" w:line="257" w:lineRule="auto"/>
              <w:jc w:val="both"/>
              <w:rPr>
                <w:sz w:val="18"/>
                <w:szCs w:val="18"/>
              </w:rPr>
            </w:pPr>
            <w:r>
              <w:rPr>
                <w:sz w:val="18"/>
                <w:szCs w:val="18"/>
              </w:rPr>
              <w:t xml:space="preserve">One TCI state comprises at least one </w:t>
            </w:r>
            <w:r w:rsidR="00BB47E1">
              <w:rPr>
                <w:sz w:val="18"/>
                <w:szCs w:val="18"/>
              </w:rPr>
              <w:t xml:space="preserve">resource </w:t>
            </w:r>
            <w:r w:rsidR="00792986">
              <w:rPr>
                <w:sz w:val="18"/>
                <w:szCs w:val="18"/>
              </w:rPr>
              <w:t>QCL-</w:t>
            </w:r>
            <w:r w:rsidR="00BB47E1">
              <w:rPr>
                <w:sz w:val="18"/>
                <w:szCs w:val="18"/>
              </w:rPr>
              <w:t>RS and QCL type(s).</w:t>
            </w:r>
          </w:p>
          <w:p w14:paraId="0455E990" w14:textId="3043A665" w:rsidR="00C92472" w:rsidRDefault="00C92472" w:rsidP="00D341DE">
            <w:pPr>
              <w:pStyle w:val="ListParagraph"/>
              <w:numPr>
                <w:ilvl w:val="0"/>
                <w:numId w:val="16"/>
              </w:numPr>
              <w:snapToGrid w:val="0"/>
              <w:spacing w:after="0" w:line="257" w:lineRule="auto"/>
              <w:jc w:val="both"/>
              <w:rPr>
                <w:sz w:val="18"/>
                <w:szCs w:val="18"/>
              </w:rPr>
            </w:pPr>
            <w:r>
              <w:rPr>
                <w:sz w:val="18"/>
                <w:szCs w:val="18"/>
              </w:rPr>
              <w:t>FFS: Separate TCI indication</w:t>
            </w:r>
            <w:r w:rsidR="009613D1">
              <w:rPr>
                <w:sz w:val="18"/>
                <w:szCs w:val="18"/>
              </w:rPr>
              <w:t>/activation/configuration procedure</w:t>
            </w:r>
            <w:r w:rsidR="007D4B25">
              <w:rPr>
                <w:sz w:val="18"/>
                <w:szCs w:val="18"/>
              </w:rPr>
              <w:t xml:space="preserve"> for channel/RSs which do NOT follow the unified TCI </w:t>
            </w:r>
            <w:r w:rsidR="00E14D7A">
              <w:rPr>
                <w:sz w:val="18"/>
                <w:szCs w:val="18"/>
              </w:rPr>
              <w:t>indication.</w:t>
            </w:r>
          </w:p>
          <w:p w14:paraId="1C0B0F89" w14:textId="351B2795" w:rsidR="00C92472" w:rsidRDefault="00C92472" w:rsidP="00D341DE">
            <w:pPr>
              <w:pStyle w:val="ListParagraph"/>
              <w:numPr>
                <w:ilvl w:val="0"/>
                <w:numId w:val="16"/>
              </w:numPr>
              <w:snapToGrid w:val="0"/>
              <w:spacing w:after="0" w:line="257" w:lineRule="auto"/>
              <w:jc w:val="both"/>
              <w:rPr>
                <w:sz w:val="18"/>
                <w:szCs w:val="18"/>
              </w:rPr>
            </w:pPr>
            <w:r>
              <w:rPr>
                <w:sz w:val="18"/>
                <w:szCs w:val="18"/>
              </w:rPr>
              <w:t xml:space="preserve">Note: </w:t>
            </w:r>
            <w:r w:rsidR="00B86F07">
              <w:rPr>
                <w:sz w:val="18"/>
                <w:szCs w:val="18"/>
              </w:rPr>
              <w:t>TCI</w:t>
            </w:r>
            <w:r w:rsidR="00EC5120">
              <w:rPr>
                <w:sz w:val="18"/>
                <w:szCs w:val="18"/>
              </w:rPr>
              <w:t>/QCL</w:t>
            </w:r>
            <w:r w:rsidR="00C40B95">
              <w:rPr>
                <w:sz w:val="18"/>
                <w:szCs w:val="18"/>
              </w:rPr>
              <w:t xml:space="preserve"> state</w:t>
            </w:r>
            <w:r>
              <w:rPr>
                <w:sz w:val="18"/>
                <w:szCs w:val="18"/>
              </w:rPr>
              <w:t xml:space="preserve"> is for the purpose of discussion. </w:t>
            </w:r>
          </w:p>
          <w:p w14:paraId="43BB442A" w14:textId="77777777" w:rsidR="00C20986" w:rsidRDefault="00C20986" w:rsidP="00C20986">
            <w:pPr>
              <w:shd w:val="clear" w:color="auto" w:fill="FFFFFF"/>
              <w:snapToGrid w:val="0"/>
              <w:rPr>
                <w:rFonts w:ascii="Times" w:eastAsia="Batang" w:hAnsi="Times" w:cs="Times"/>
                <w:color w:val="0000FF"/>
                <w:sz w:val="18"/>
                <w:szCs w:val="18"/>
              </w:rPr>
            </w:pPr>
          </w:p>
          <w:p w14:paraId="0232D7FA" w14:textId="649594F1" w:rsidR="00C20986" w:rsidRPr="00A75007" w:rsidRDefault="00C20986" w:rsidP="00A90E0D">
            <w:pPr>
              <w:shd w:val="clear" w:color="auto" w:fill="FFFFFF"/>
              <w:snapToGrid w:val="0"/>
              <w:jc w:val="both"/>
              <w:rPr>
                <w:rFonts w:ascii="Times" w:eastAsia="Batang" w:hAnsi="Times"/>
                <w:sz w:val="18"/>
                <w:szCs w:val="18"/>
                <w:highlight w:val="green"/>
                <w:lang w:val="en-GB" w:eastAsia="en-US"/>
              </w:rPr>
            </w:pPr>
            <w:r>
              <w:rPr>
                <w:rFonts w:eastAsia="宋体"/>
                <w:b/>
                <w:sz w:val="18"/>
                <w:szCs w:val="18"/>
              </w:rPr>
              <w:t xml:space="preserve">Supported by: </w:t>
            </w:r>
            <w:r w:rsidR="00390A5D">
              <w:rPr>
                <w:rFonts w:cs="Times New Roman"/>
                <w:sz w:val="18"/>
                <w:szCs w:val="18"/>
                <w:lang w:eastAsia="zh-CN"/>
              </w:rPr>
              <w:t xml:space="preserve">Apple, </w:t>
            </w:r>
            <w:proofErr w:type="spellStart"/>
            <w:r w:rsidR="00390A5D">
              <w:rPr>
                <w:rFonts w:cs="Times New Roman"/>
                <w:sz w:val="18"/>
                <w:szCs w:val="18"/>
                <w:lang w:eastAsia="zh-CN"/>
              </w:rPr>
              <w:t>Futurewei</w:t>
            </w:r>
            <w:proofErr w:type="spellEnd"/>
            <w:r w:rsidR="00390A5D">
              <w:rPr>
                <w:rFonts w:cs="Times New Roman"/>
                <w:sz w:val="18"/>
                <w:szCs w:val="18"/>
                <w:lang w:eastAsia="zh-CN"/>
              </w:rPr>
              <w:t xml:space="preserve">, Huawei, ZTE, Samsung, MediaTek, Ericsson, Qualcomm, Nokia, CMCC, NTT DOCOMO, TCL, CATT, </w:t>
            </w:r>
            <w:proofErr w:type="spellStart"/>
            <w:r w:rsidR="00390A5D">
              <w:rPr>
                <w:rFonts w:cs="Times New Roman"/>
                <w:sz w:val="18"/>
                <w:szCs w:val="18"/>
                <w:lang w:eastAsia="zh-CN"/>
              </w:rPr>
              <w:t>Ofinno</w:t>
            </w:r>
            <w:proofErr w:type="spellEnd"/>
            <w:r w:rsidR="00390A5D">
              <w:rPr>
                <w:rFonts w:cs="Times New Roman"/>
                <w:sz w:val="18"/>
                <w:szCs w:val="18"/>
                <w:lang w:eastAsia="zh-CN"/>
              </w:rPr>
              <w:t xml:space="preserve">, Google, NEC, China Telecom, IDC, Fujitsu, Sharp, ETRI, </w:t>
            </w:r>
            <w:proofErr w:type="spellStart"/>
            <w:r w:rsidR="00390A5D">
              <w:rPr>
                <w:rFonts w:cs="Times New Roman"/>
                <w:sz w:val="18"/>
                <w:szCs w:val="18"/>
                <w:lang w:eastAsia="zh-CN"/>
              </w:rPr>
              <w:t>Transsion</w:t>
            </w:r>
            <w:proofErr w:type="spellEnd"/>
            <w:r w:rsidR="00390A5D">
              <w:rPr>
                <w:rFonts w:cs="Times New Roman"/>
                <w:sz w:val="18"/>
                <w:szCs w:val="18"/>
                <w:lang w:eastAsia="zh-CN"/>
              </w:rPr>
              <w:t xml:space="preserve">, Sony, AT&amp;T, </w:t>
            </w:r>
            <w:r w:rsidR="00390A5D" w:rsidRPr="00D6390B">
              <w:rPr>
                <w:rFonts w:cs="Times New Roman"/>
                <w:sz w:val="18"/>
                <w:szCs w:val="18"/>
                <w:lang w:eastAsia="zh-CN"/>
              </w:rPr>
              <w:t>Fraunhofer IIS, Fraunhofer HHI</w:t>
            </w:r>
            <w:r w:rsidR="00390A5D">
              <w:rPr>
                <w:rFonts w:cs="Times New Roman"/>
                <w:sz w:val="18"/>
                <w:szCs w:val="18"/>
                <w:lang w:eastAsia="zh-CN"/>
              </w:rPr>
              <w:t xml:space="preserve">, </w:t>
            </w:r>
            <w:proofErr w:type="spellStart"/>
            <w:r w:rsidR="00390A5D" w:rsidRPr="007D4049">
              <w:rPr>
                <w:rFonts w:cs="Times New Roman"/>
                <w:sz w:val="18"/>
                <w:szCs w:val="18"/>
                <w:lang w:eastAsia="zh-CN"/>
              </w:rPr>
              <w:t>CEWiT</w:t>
            </w:r>
            <w:proofErr w:type="spellEnd"/>
          </w:p>
          <w:p w14:paraId="2D13F9C5" w14:textId="412C9BDA" w:rsidR="00C20986" w:rsidRPr="00C20986" w:rsidRDefault="00C20986" w:rsidP="007A64B9">
            <w:pPr>
              <w:shd w:val="clear" w:color="auto" w:fill="FFFFFF"/>
              <w:snapToGrid w:val="0"/>
              <w:rPr>
                <w:rFonts w:eastAsia="宋体"/>
                <w:sz w:val="18"/>
                <w:szCs w:val="18"/>
                <w:highlight w:val="yellow"/>
              </w:rPr>
            </w:pPr>
          </w:p>
        </w:tc>
      </w:tr>
      <w:tr w:rsidR="00B954D4" w14:paraId="61713289" w14:textId="77777777" w:rsidTr="002C36AB">
        <w:trPr>
          <w:trHeight w:val="800"/>
        </w:trPr>
        <w:tc>
          <w:tcPr>
            <w:tcW w:w="715" w:type="dxa"/>
            <w:tcBorders>
              <w:top w:val="single" w:sz="4" w:space="0" w:color="auto"/>
              <w:left w:val="single" w:sz="4" w:space="0" w:color="auto"/>
              <w:bottom w:val="single" w:sz="4" w:space="0" w:color="auto"/>
              <w:right w:val="single" w:sz="4" w:space="0" w:color="auto"/>
            </w:tcBorders>
          </w:tcPr>
          <w:p w14:paraId="2A8974B6" w14:textId="0384BC69" w:rsidR="00B954D4" w:rsidRDefault="00A77C9E" w:rsidP="002C36AB">
            <w:pPr>
              <w:snapToGrid w:val="0"/>
              <w:rPr>
                <w:color w:val="000000" w:themeColor="text1"/>
                <w:sz w:val="18"/>
                <w:szCs w:val="18"/>
              </w:rPr>
            </w:pPr>
            <w:r>
              <w:rPr>
                <w:color w:val="000000" w:themeColor="text1"/>
                <w:sz w:val="18"/>
                <w:szCs w:val="18"/>
              </w:rPr>
              <w:t>6.4.2</w:t>
            </w:r>
          </w:p>
        </w:tc>
        <w:tc>
          <w:tcPr>
            <w:tcW w:w="1276" w:type="dxa"/>
            <w:tcBorders>
              <w:top w:val="single" w:sz="4" w:space="0" w:color="auto"/>
              <w:left w:val="single" w:sz="4" w:space="0" w:color="auto"/>
              <w:bottom w:val="single" w:sz="4" w:space="0" w:color="auto"/>
              <w:right w:val="single" w:sz="4" w:space="0" w:color="auto"/>
            </w:tcBorders>
          </w:tcPr>
          <w:p w14:paraId="764F277B" w14:textId="025B4C4D" w:rsidR="00B954D4" w:rsidRDefault="00A77C9E" w:rsidP="002C36AB">
            <w:pPr>
              <w:contextualSpacing/>
              <w:rPr>
                <w:sz w:val="18"/>
                <w:lang w:eastAsia="zh-CN"/>
              </w:rPr>
            </w:pPr>
            <w:r>
              <w:rPr>
                <w:sz w:val="18"/>
                <w:lang w:eastAsia="zh-CN"/>
              </w:rPr>
              <w:t>Advanced feature</w:t>
            </w:r>
          </w:p>
        </w:tc>
        <w:tc>
          <w:tcPr>
            <w:tcW w:w="8075" w:type="dxa"/>
            <w:tcBorders>
              <w:top w:val="single" w:sz="4" w:space="0" w:color="auto"/>
              <w:left w:val="single" w:sz="4" w:space="0" w:color="auto"/>
              <w:bottom w:val="single" w:sz="4" w:space="0" w:color="auto"/>
              <w:right w:val="single" w:sz="4" w:space="0" w:color="auto"/>
            </w:tcBorders>
          </w:tcPr>
          <w:p w14:paraId="19DD4A39" w14:textId="31851188" w:rsidR="00A75007" w:rsidRDefault="00A75007" w:rsidP="00A75007">
            <w:pPr>
              <w:snapToGrid w:val="0"/>
              <w:jc w:val="both"/>
              <w:rPr>
                <w:rFonts w:eastAsia="宋体"/>
                <w:sz w:val="18"/>
                <w:szCs w:val="18"/>
              </w:rPr>
            </w:pPr>
            <w:r>
              <w:rPr>
                <w:rFonts w:eastAsia="宋体"/>
                <w:b/>
                <w:sz w:val="18"/>
                <w:szCs w:val="18"/>
                <w:highlight w:val="yellow"/>
                <w:u w:val="single"/>
              </w:rPr>
              <w:t>Proposed 6.4.</w:t>
            </w:r>
            <w:r w:rsidR="00DE41E4">
              <w:rPr>
                <w:rFonts w:eastAsia="宋体"/>
                <w:b/>
                <w:sz w:val="18"/>
                <w:szCs w:val="18"/>
                <w:highlight w:val="yellow"/>
                <w:u w:val="single"/>
              </w:rPr>
              <w:t>2</w:t>
            </w:r>
            <w:r>
              <w:rPr>
                <w:rFonts w:eastAsia="宋体"/>
                <w:b/>
                <w:sz w:val="18"/>
                <w:szCs w:val="18"/>
                <w:highlight w:val="yellow"/>
                <w:u w:val="single"/>
              </w:rPr>
              <w:t>:</w:t>
            </w:r>
            <w:r>
              <w:rPr>
                <w:rFonts w:eastAsia="宋体"/>
                <w:sz w:val="18"/>
                <w:szCs w:val="18"/>
              </w:rPr>
              <w:t xml:space="preserve">  Regarding NW initiated beam indication, </w:t>
            </w:r>
            <w:r>
              <w:rPr>
                <w:rFonts w:eastAsia="宋体"/>
                <w:sz w:val="18"/>
                <w:szCs w:val="18"/>
                <w:lang w:eastAsia="zh-CN"/>
              </w:rPr>
              <w:t>further study the following aspects</w:t>
            </w:r>
            <w:r>
              <w:rPr>
                <w:rFonts w:eastAsia="宋体"/>
                <w:sz w:val="18"/>
                <w:szCs w:val="18"/>
              </w:rPr>
              <w:t xml:space="preserve"> </w:t>
            </w:r>
          </w:p>
          <w:p w14:paraId="59753097" w14:textId="2EA4BCF4" w:rsidR="00A75007" w:rsidRDefault="00A75007" w:rsidP="00D341DE">
            <w:pPr>
              <w:pStyle w:val="ListParagraph"/>
              <w:numPr>
                <w:ilvl w:val="0"/>
                <w:numId w:val="16"/>
              </w:numPr>
              <w:snapToGrid w:val="0"/>
              <w:spacing w:after="0" w:line="257" w:lineRule="auto"/>
              <w:jc w:val="both"/>
              <w:rPr>
                <w:sz w:val="18"/>
                <w:szCs w:val="18"/>
              </w:rPr>
            </w:pPr>
            <w:r>
              <w:rPr>
                <w:sz w:val="18"/>
                <w:szCs w:val="18"/>
              </w:rPr>
              <w:t>T</w:t>
            </w:r>
            <w:r w:rsidRPr="00274069">
              <w:rPr>
                <w:sz w:val="18"/>
                <w:szCs w:val="18"/>
              </w:rPr>
              <w:t>emporal domain beam prediction-based beam switching</w:t>
            </w:r>
            <w:r>
              <w:rPr>
                <w:sz w:val="18"/>
                <w:szCs w:val="18"/>
              </w:rPr>
              <w:t>/indication</w:t>
            </w:r>
          </w:p>
          <w:p w14:paraId="7FD6006C" w14:textId="44854EFF" w:rsidR="00A75007" w:rsidRDefault="00EC75BC" w:rsidP="00D341DE">
            <w:pPr>
              <w:pStyle w:val="ListParagraph"/>
              <w:numPr>
                <w:ilvl w:val="0"/>
                <w:numId w:val="16"/>
              </w:numPr>
              <w:snapToGrid w:val="0"/>
              <w:spacing w:after="0" w:line="257" w:lineRule="auto"/>
              <w:jc w:val="both"/>
              <w:rPr>
                <w:sz w:val="18"/>
                <w:szCs w:val="18"/>
              </w:rPr>
            </w:pPr>
            <w:r>
              <w:rPr>
                <w:sz w:val="18"/>
                <w:szCs w:val="18"/>
              </w:rPr>
              <w:t>Other t</w:t>
            </w:r>
            <w:r w:rsidR="00A75007">
              <w:rPr>
                <w:sz w:val="18"/>
                <w:szCs w:val="18"/>
              </w:rPr>
              <w:t>ransmission parameter(s) for DL and UL provided by the unified TCI indication, besides for QCL/spatial-filtering assumption.</w:t>
            </w:r>
          </w:p>
          <w:p w14:paraId="4FDB1AD5" w14:textId="7EA5B50C" w:rsidR="00A75007" w:rsidRDefault="00A75007" w:rsidP="00D341DE">
            <w:pPr>
              <w:pStyle w:val="ListParagraph"/>
              <w:numPr>
                <w:ilvl w:val="0"/>
                <w:numId w:val="16"/>
              </w:numPr>
              <w:snapToGrid w:val="0"/>
              <w:spacing w:after="0" w:line="257" w:lineRule="auto"/>
              <w:jc w:val="both"/>
              <w:rPr>
                <w:sz w:val="18"/>
                <w:szCs w:val="18"/>
              </w:rPr>
            </w:pPr>
            <w:r>
              <w:rPr>
                <w:sz w:val="18"/>
                <w:szCs w:val="18"/>
              </w:rPr>
              <w:t xml:space="preserve">Configuration framework and applicable range of TCI state(s), e.g., BWP-specific, cell-specific, etc. </w:t>
            </w:r>
          </w:p>
          <w:p w14:paraId="23A130ED" w14:textId="77777777" w:rsidR="00A75007" w:rsidRDefault="00A75007" w:rsidP="00A75007">
            <w:pPr>
              <w:shd w:val="clear" w:color="auto" w:fill="FFFFFF"/>
              <w:snapToGrid w:val="0"/>
              <w:rPr>
                <w:rFonts w:ascii="Times" w:eastAsia="Batang" w:hAnsi="Times" w:cs="Times"/>
                <w:color w:val="0000FF"/>
                <w:sz w:val="18"/>
                <w:szCs w:val="18"/>
              </w:rPr>
            </w:pPr>
          </w:p>
          <w:p w14:paraId="79DEBBE0" w14:textId="25DB9D23" w:rsidR="00A75007" w:rsidRPr="00A75007" w:rsidRDefault="00A75007" w:rsidP="00A75007">
            <w:pPr>
              <w:shd w:val="clear" w:color="auto" w:fill="FFFFFF"/>
              <w:snapToGrid w:val="0"/>
              <w:rPr>
                <w:rFonts w:ascii="Times" w:eastAsia="Batang" w:hAnsi="Times"/>
                <w:sz w:val="18"/>
                <w:szCs w:val="18"/>
                <w:highlight w:val="green"/>
                <w:lang w:val="en-GB" w:eastAsia="en-US"/>
              </w:rPr>
            </w:pPr>
            <w:r>
              <w:rPr>
                <w:rFonts w:eastAsia="宋体"/>
                <w:b/>
                <w:sz w:val="18"/>
                <w:szCs w:val="18"/>
              </w:rPr>
              <w:t xml:space="preserve">Supported by: </w:t>
            </w:r>
            <w:r w:rsidR="006F2C2B">
              <w:rPr>
                <w:rFonts w:cs="Times New Roman"/>
                <w:sz w:val="18"/>
                <w:szCs w:val="18"/>
              </w:rPr>
              <w:t xml:space="preserve">ZTE, Apple, Qualcomm, </w:t>
            </w:r>
            <w:proofErr w:type="spellStart"/>
            <w:r w:rsidR="006F2C2B">
              <w:rPr>
                <w:rFonts w:cs="Times New Roman"/>
                <w:sz w:val="18"/>
                <w:szCs w:val="18"/>
              </w:rPr>
              <w:t>xiaomi</w:t>
            </w:r>
            <w:proofErr w:type="spellEnd"/>
            <w:r w:rsidR="006F2C2B">
              <w:rPr>
                <w:rFonts w:cs="Times New Roman"/>
                <w:sz w:val="18"/>
                <w:szCs w:val="18"/>
              </w:rPr>
              <w:t xml:space="preserve">, NEC, China Telecomm, OPPO, IDC,  </w:t>
            </w:r>
          </w:p>
          <w:p w14:paraId="05852F38" w14:textId="77777777" w:rsidR="00B954D4" w:rsidRDefault="00B954D4" w:rsidP="002C36AB">
            <w:pPr>
              <w:snapToGrid w:val="0"/>
              <w:jc w:val="both"/>
              <w:rPr>
                <w:rFonts w:eastAsia="宋体"/>
                <w:b/>
                <w:sz w:val="18"/>
                <w:szCs w:val="18"/>
                <w:highlight w:val="yellow"/>
                <w:u w:val="single"/>
              </w:rPr>
            </w:pPr>
          </w:p>
        </w:tc>
      </w:tr>
    </w:tbl>
    <w:p w14:paraId="50BA57AC" w14:textId="77777777" w:rsidR="00B954D4" w:rsidRPr="00127AAB" w:rsidRDefault="00B954D4" w:rsidP="00B954D4">
      <w:pPr>
        <w:adjustRightInd w:val="0"/>
        <w:snapToGrid w:val="0"/>
        <w:spacing w:after="120"/>
        <w:jc w:val="both"/>
        <w:rPr>
          <w:rFonts w:eastAsia="PMingLiU"/>
          <w:i/>
          <w:iCs/>
          <w:color w:val="0000FF"/>
          <w:sz w:val="18"/>
          <w:lang w:eastAsia="zh-TW"/>
        </w:rPr>
      </w:pPr>
    </w:p>
    <w:p w14:paraId="17C23230" w14:textId="2FB67778" w:rsidR="00B954D4" w:rsidRDefault="00B954D4" w:rsidP="00B954D4">
      <w:pPr>
        <w:pStyle w:val="Caption"/>
        <w:spacing w:before="240"/>
        <w:jc w:val="center"/>
      </w:pPr>
      <w:r>
        <w:t>Table 6.</w:t>
      </w:r>
      <w:r w:rsidR="00097F60">
        <w:t>4</w:t>
      </w:r>
      <w:r>
        <w:t xml:space="preserve">.2 Companies’ input on </w:t>
      </w:r>
      <w:r w:rsidR="00307690">
        <w:rPr>
          <w:rFonts w:eastAsia="PMingLiU"/>
          <w:lang w:eastAsia="zh-TW"/>
        </w:rPr>
        <w:t xml:space="preserve">beam indication </w:t>
      </w:r>
      <w:r w:rsidR="00307690" w:rsidRPr="00E261ED">
        <w:rPr>
          <w:rFonts w:eastAsia="PMingLiU"/>
          <w:lang w:eastAsia="zh-TW"/>
        </w:rPr>
        <w:t>(NW initiated)</w:t>
      </w:r>
    </w:p>
    <w:tbl>
      <w:tblPr>
        <w:tblStyle w:val="TableGrid"/>
        <w:tblW w:w="9985" w:type="dxa"/>
        <w:tblLook w:val="04A0" w:firstRow="1" w:lastRow="0" w:firstColumn="1" w:lastColumn="0" w:noHBand="0" w:noVBand="1"/>
      </w:tblPr>
      <w:tblGrid>
        <w:gridCol w:w="1506"/>
        <w:gridCol w:w="8479"/>
      </w:tblGrid>
      <w:tr w:rsidR="00B954D4" w14:paraId="00CCFFEC" w14:textId="77777777" w:rsidTr="002C36AB">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0C179C" w14:textId="77777777" w:rsidR="00B954D4" w:rsidRDefault="00B954D4" w:rsidP="002C36AB">
            <w:pPr>
              <w:snapToGrid w:val="0"/>
              <w:rPr>
                <w:rFonts w:eastAsia="宋体" w:cs="Times New Roman"/>
                <w:b/>
                <w:sz w:val="18"/>
                <w:szCs w:val="18"/>
                <w:lang w:eastAsia="en-US"/>
              </w:rPr>
            </w:pPr>
            <w:r>
              <w:rPr>
                <w:rFonts w:cs="Times New Roman"/>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F269AE" w14:textId="77777777" w:rsidR="00B954D4" w:rsidRDefault="00B954D4" w:rsidP="002C36AB">
            <w:pPr>
              <w:snapToGrid w:val="0"/>
              <w:rPr>
                <w:rFonts w:cs="Times New Roman"/>
                <w:b/>
                <w:sz w:val="18"/>
                <w:szCs w:val="18"/>
                <w:lang w:eastAsia="zh-CN"/>
              </w:rPr>
            </w:pPr>
            <w:r>
              <w:rPr>
                <w:rFonts w:cs="Times New Roman"/>
                <w:b/>
                <w:sz w:val="18"/>
                <w:szCs w:val="18"/>
                <w:lang w:eastAsia="zh-CN"/>
              </w:rPr>
              <w:t>Input</w:t>
            </w:r>
          </w:p>
        </w:tc>
      </w:tr>
      <w:tr w:rsidR="00B954D4" w14:paraId="6EDBF83F"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5382ADB1" w14:textId="77777777" w:rsidR="00B954D4" w:rsidRDefault="00B954D4" w:rsidP="002C36AB">
            <w:pPr>
              <w:snapToGrid w:val="0"/>
              <w:rPr>
                <w:rFonts w:cs="Times New Roman"/>
                <w:color w:val="0000FF"/>
                <w:sz w:val="18"/>
                <w:szCs w:val="18"/>
              </w:rPr>
            </w:pPr>
            <w:r>
              <w:rPr>
                <w:rFonts w:cs="Times New Roman" w:hint="eastAsia"/>
                <w:color w:val="0000FF"/>
                <w:sz w:val="18"/>
                <w:szCs w:val="18"/>
              </w:rPr>
              <w:t>M</w:t>
            </w:r>
            <w:r>
              <w:rPr>
                <w:rFonts w:cs="Times New Roman"/>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574E388A" w14:textId="129565AC" w:rsidR="00B954D4" w:rsidRPr="00FA41FB" w:rsidRDefault="00B954D4" w:rsidP="00D341DE">
            <w:pPr>
              <w:pStyle w:val="ListParagraph"/>
              <w:numPr>
                <w:ilvl w:val="0"/>
                <w:numId w:val="14"/>
              </w:numPr>
              <w:suppressAutoHyphens/>
              <w:overflowPunct w:val="0"/>
              <w:autoSpaceDE w:val="0"/>
              <w:autoSpaceDN w:val="0"/>
              <w:adjustRightInd w:val="0"/>
              <w:spacing w:after="0" w:line="240" w:lineRule="auto"/>
              <w:ind w:left="170" w:hanging="170"/>
              <w:contextualSpacing/>
              <w:jc w:val="both"/>
              <w:textAlignment w:val="baseline"/>
              <w:rPr>
                <w:rFonts w:eastAsia="PMingLiU"/>
                <w:color w:val="0000FF"/>
                <w:sz w:val="18"/>
                <w:szCs w:val="18"/>
                <w:lang w:eastAsia="zh-TW"/>
              </w:rPr>
            </w:pPr>
            <w:r w:rsidRPr="00FA41FB">
              <w:rPr>
                <w:rFonts w:eastAsia="PMingLiU" w:cs="Times New Roman" w:hint="eastAsia"/>
                <w:color w:val="0000FF"/>
                <w:sz w:val="18"/>
                <w:szCs w:val="18"/>
                <w:lang w:eastAsia="zh-TW"/>
              </w:rPr>
              <w:t>P</w:t>
            </w:r>
            <w:r w:rsidRPr="00FA41FB">
              <w:rPr>
                <w:rFonts w:eastAsia="PMingLiU" w:cs="Times New Roman"/>
                <w:color w:val="0000FF"/>
                <w:sz w:val="18"/>
                <w:szCs w:val="18"/>
                <w:lang w:eastAsia="zh-TW"/>
              </w:rPr>
              <w:t xml:space="preserve">lease input your views on </w:t>
            </w:r>
            <w:r>
              <w:rPr>
                <w:rFonts w:eastAsia="PMingLiU" w:cs="Times New Roman"/>
                <w:color w:val="0000FF"/>
                <w:sz w:val="18"/>
                <w:szCs w:val="18"/>
                <w:lang w:eastAsia="zh-TW"/>
              </w:rPr>
              <w:t>proposals of 6.</w:t>
            </w:r>
            <w:r w:rsidR="007A64B9">
              <w:rPr>
                <w:rFonts w:eastAsia="PMingLiU" w:cs="Times New Roman"/>
                <w:color w:val="0000FF"/>
                <w:sz w:val="18"/>
                <w:szCs w:val="18"/>
                <w:lang w:eastAsia="zh-TW"/>
              </w:rPr>
              <w:t>4</w:t>
            </w:r>
            <w:r>
              <w:rPr>
                <w:rFonts w:eastAsia="PMingLiU" w:cs="Times New Roman"/>
                <w:color w:val="0000FF"/>
                <w:sz w:val="18"/>
                <w:szCs w:val="18"/>
                <w:lang w:eastAsia="zh-TW"/>
              </w:rPr>
              <w:t>.1~6.</w:t>
            </w:r>
            <w:r w:rsidR="00A90E0D">
              <w:rPr>
                <w:rFonts w:eastAsia="PMingLiU" w:cs="Times New Roman"/>
                <w:color w:val="0000FF"/>
                <w:sz w:val="18"/>
                <w:szCs w:val="18"/>
                <w:lang w:eastAsia="zh-TW"/>
              </w:rPr>
              <w:t>4</w:t>
            </w:r>
            <w:r>
              <w:rPr>
                <w:rFonts w:eastAsia="PMingLiU" w:cs="Times New Roman"/>
                <w:color w:val="0000FF"/>
                <w:sz w:val="18"/>
                <w:szCs w:val="18"/>
                <w:lang w:eastAsia="zh-TW"/>
              </w:rPr>
              <w:t>.</w:t>
            </w:r>
            <w:r w:rsidR="00A90E0D">
              <w:rPr>
                <w:rFonts w:eastAsia="PMingLiU" w:cs="Times New Roman"/>
                <w:color w:val="0000FF"/>
                <w:sz w:val="18"/>
                <w:szCs w:val="18"/>
                <w:lang w:eastAsia="zh-TW"/>
              </w:rPr>
              <w:t>2</w:t>
            </w:r>
          </w:p>
        </w:tc>
      </w:tr>
      <w:tr w:rsidR="00B954D4" w14:paraId="3A4964E7"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07CF7B3B" w14:textId="77777777" w:rsidR="00B954D4" w:rsidRDefault="00B954D4" w:rsidP="002C36AB">
            <w:pPr>
              <w:snapToGrid w:val="0"/>
              <w:rPr>
                <w:rFonts w:cs="Times New Roman"/>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3DB7411A" w14:textId="77777777" w:rsidR="00B954D4" w:rsidRDefault="00B954D4" w:rsidP="002C36AB">
            <w:pPr>
              <w:overflowPunct w:val="0"/>
              <w:autoSpaceDE w:val="0"/>
              <w:autoSpaceDN w:val="0"/>
              <w:adjustRightInd w:val="0"/>
              <w:textAlignment w:val="baseline"/>
              <w:rPr>
                <w:rFonts w:cs="Times New Roman"/>
                <w:color w:val="000000" w:themeColor="text1"/>
                <w:sz w:val="18"/>
                <w:szCs w:val="18"/>
              </w:rPr>
            </w:pPr>
          </w:p>
        </w:tc>
      </w:tr>
      <w:tr w:rsidR="00B954D4" w14:paraId="41281858"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2CB0BF52" w14:textId="77777777" w:rsidR="00B954D4" w:rsidRDefault="00B954D4" w:rsidP="002C36AB">
            <w:pPr>
              <w:snapToGrid w:val="0"/>
              <w:rPr>
                <w:rFonts w:cs="Times New Roman"/>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3A8789F" w14:textId="77777777" w:rsidR="00B954D4" w:rsidRDefault="00B954D4" w:rsidP="002C36AB">
            <w:pPr>
              <w:jc w:val="both"/>
              <w:rPr>
                <w:rFonts w:cs="Times New Roman"/>
                <w:color w:val="000000" w:themeColor="text1"/>
                <w:sz w:val="18"/>
                <w:szCs w:val="18"/>
                <w:lang w:eastAsia="zh-CN"/>
              </w:rPr>
            </w:pPr>
          </w:p>
        </w:tc>
      </w:tr>
      <w:tr w:rsidR="00B954D4" w14:paraId="6037AD23"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3A3AC4BB" w14:textId="77777777" w:rsidR="00B954D4" w:rsidRDefault="00B954D4" w:rsidP="002C36AB">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B9A0ED3" w14:textId="77777777" w:rsidR="00B954D4" w:rsidRDefault="00B954D4" w:rsidP="002C36AB">
            <w:pPr>
              <w:jc w:val="both"/>
              <w:rPr>
                <w:color w:val="000000" w:themeColor="text1"/>
                <w:sz w:val="18"/>
                <w:szCs w:val="18"/>
                <w:lang w:eastAsia="zh-CN"/>
              </w:rPr>
            </w:pPr>
          </w:p>
        </w:tc>
      </w:tr>
      <w:tr w:rsidR="00B954D4" w14:paraId="3D5B96FE"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52F9F48D" w14:textId="77777777" w:rsidR="00B954D4" w:rsidRDefault="00B954D4" w:rsidP="002C36AB">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5A27A115" w14:textId="77777777" w:rsidR="00B954D4" w:rsidRDefault="00B954D4" w:rsidP="002C36AB">
            <w:pPr>
              <w:jc w:val="both"/>
              <w:rPr>
                <w:color w:val="000000" w:themeColor="text1"/>
                <w:sz w:val="18"/>
                <w:szCs w:val="18"/>
                <w:lang w:eastAsia="zh-CN"/>
              </w:rPr>
            </w:pPr>
          </w:p>
        </w:tc>
      </w:tr>
      <w:tr w:rsidR="00B954D4" w14:paraId="48A351CC"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7DBC6B7B" w14:textId="77777777" w:rsidR="00B954D4" w:rsidRDefault="00B954D4" w:rsidP="002C36AB">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40744C63" w14:textId="77777777" w:rsidR="00B954D4" w:rsidRDefault="00B954D4" w:rsidP="002C36AB">
            <w:pPr>
              <w:jc w:val="both"/>
              <w:rPr>
                <w:color w:val="000000" w:themeColor="text1"/>
                <w:sz w:val="18"/>
                <w:szCs w:val="18"/>
                <w:lang w:eastAsia="zh-CN"/>
              </w:rPr>
            </w:pPr>
          </w:p>
        </w:tc>
      </w:tr>
      <w:tr w:rsidR="00B954D4" w14:paraId="7F39B6D7"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3C85E52A" w14:textId="77777777" w:rsidR="00B954D4" w:rsidRDefault="00B954D4" w:rsidP="002C36AB">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7B53EDE" w14:textId="77777777" w:rsidR="00B954D4" w:rsidRDefault="00B954D4" w:rsidP="002C36AB">
            <w:pPr>
              <w:jc w:val="both"/>
              <w:rPr>
                <w:color w:val="000000" w:themeColor="text1"/>
                <w:sz w:val="18"/>
                <w:szCs w:val="18"/>
                <w:lang w:eastAsia="zh-CN"/>
              </w:rPr>
            </w:pPr>
          </w:p>
        </w:tc>
      </w:tr>
      <w:tr w:rsidR="00B954D4" w14:paraId="71E1BB96" w14:textId="77777777" w:rsidTr="002C36AB">
        <w:trPr>
          <w:trHeight w:val="215"/>
        </w:trPr>
        <w:tc>
          <w:tcPr>
            <w:tcW w:w="1506" w:type="dxa"/>
            <w:tcBorders>
              <w:top w:val="single" w:sz="4" w:space="0" w:color="auto"/>
              <w:left w:val="single" w:sz="4" w:space="0" w:color="auto"/>
              <w:bottom w:val="single" w:sz="4" w:space="0" w:color="auto"/>
              <w:right w:val="single" w:sz="4" w:space="0" w:color="auto"/>
            </w:tcBorders>
          </w:tcPr>
          <w:p w14:paraId="64286165" w14:textId="77777777" w:rsidR="00B954D4" w:rsidRPr="002C2345" w:rsidRDefault="00B954D4" w:rsidP="002C36AB">
            <w:pPr>
              <w:snapToGrid w:val="0"/>
              <w:rPr>
                <w:rFonts w:eastAsia="PMingLiU" w:cs="Times New Roman"/>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7C2D534D" w14:textId="77777777" w:rsidR="00B954D4" w:rsidRDefault="00B954D4" w:rsidP="002C36AB">
            <w:pPr>
              <w:overflowPunct w:val="0"/>
              <w:autoSpaceDE w:val="0"/>
              <w:autoSpaceDN w:val="0"/>
              <w:adjustRightInd w:val="0"/>
              <w:textAlignment w:val="baseline"/>
              <w:rPr>
                <w:rFonts w:cs="Times New Roman"/>
                <w:color w:val="000000" w:themeColor="text1"/>
                <w:sz w:val="18"/>
                <w:szCs w:val="18"/>
              </w:rPr>
            </w:pPr>
          </w:p>
        </w:tc>
      </w:tr>
    </w:tbl>
    <w:p w14:paraId="5296ADD3" w14:textId="13860C59" w:rsidR="007A5ABD" w:rsidRDefault="007A5ABD" w:rsidP="007A5ABD">
      <w:pPr>
        <w:adjustRightInd w:val="0"/>
        <w:snapToGrid w:val="0"/>
        <w:jc w:val="both"/>
        <w:rPr>
          <w:rFonts w:eastAsia="PMingLiU"/>
          <w:color w:val="0000FF"/>
          <w:sz w:val="20"/>
          <w:lang w:eastAsia="zh-TW"/>
        </w:rPr>
      </w:pPr>
    </w:p>
    <w:p w14:paraId="18947BB1" w14:textId="77777777" w:rsidR="00B954D4" w:rsidRPr="00B954D4" w:rsidRDefault="00B954D4" w:rsidP="007A5ABD">
      <w:pPr>
        <w:adjustRightInd w:val="0"/>
        <w:snapToGrid w:val="0"/>
        <w:jc w:val="both"/>
        <w:rPr>
          <w:rFonts w:eastAsia="PMingLiU"/>
          <w:color w:val="0000FF"/>
          <w:sz w:val="20"/>
          <w:lang w:eastAsia="zh-TW"/>
        </w:rPr>
      </w:pPr>
    </w:p>
    <w:p w14:paraId="3C7D27B0" w14:textId="77777777" w:rsidR="007A5ABD" w:rsidRDefault="007A5ABD" w:rsidP="007A5ABD">
      <w:pPr>
        <w:adjustRightInd w:val="0"/>
        <w:snapToGrid w:val="0"/>
        <w:jc w:val="both"/>
        <w:rPr>
          <w:rFonts w:eastAsia="PMingLiU"/>
          <w:i/>
          <w:color w:val="0000FF"/>
          <w:sz w:val="20"/>
          <w:lang w:eastAsia="zh-TW"/>
        </w:rPr>
      </w:pPr>
    </w:p>
    <w:p w14:paraId="250376BF" w14:textId="77777777" w:rsidR="001B02B1" w:rsidRDefault="001B02B1" w:rsidP="005B4939"/>
    <w:p w14:paraId="12B60DDB" w14:textId="3BE4938A" w:rsidR="005B4939" w:rsidRDefault="005B4939" w:rsidP="00D41647">
      <w:pPr>
        <w:pStyle w:val="ListParagraph"/>
        <w:numPr>
          <w:ilvl w:val="0"/>
          <w:numId w:val="12"/>
        </w:numPr>
        <w:spacing w:before="120" w:after="120" w:line="257" w:lineRule="auto"/>
        <w:outlineLvl w:val="0"/>
        <w:rPr>
          <w:rFonts w:eastAsia="PMingLiU"/>
          <w:sz w:val="28"/>
          <w:lang w:eastAsia="zh-TW"/>
        </w:rPr>
      </w:pPr>
      <w:r>
        <w:rPr>
          <w:rFonts w:eastAsia="PMingLiU"/>
          <w:sz w:val="28"/>
          <w:lang w:eastAsia="zh-TW"/>
        </w:rPr>
        <w:t>UE</w:t>
      </w:r>
      <w:r w:rsidRPr="0036298F">
        <w:rPr>
          <w:rFonts w:eastAsia="PMingLiU"/>
          <w:sz w:val="28"/>
          <w:lang w:eastAsia="zh-TW"/>
        </w:rPr>
        <w:t xml:space="preserve"> initiated beam management </w:t>
      </w:r>
    </w:p>
    <w:p w14:paraId="3CB90CAB" w14:textId="77777777" w:rsidR="009C64B2" w:rsidRPr="00D12CDD" w:rsidRDefault="009C64B2" w:rsidP="009C64B2">
      <w:pPr>
        <w:rPr>
          <w:color w:val="000000" w:themeColor="text1"/>
        </w:rPr>
      </w:pPr>
      <w:r w:rsidRPr="00D12CDD">
        <w:rPr>
          <w:color w:val="000000" w:themeColor="text1"/>
        </w:rPr>
        <w:t>[Reserved]</w:t>
      </w:r>
    </w:p>
    <w:p w14:paraId="278C54A8" w14:textId="60D777DC" w:rsidR="00C67C3E" w:rsidRDefault="00C67C3E" w:rsidP="005B4939"/>
    <w:p w14:paraId="451E1826" w14:textId="77777777" w:rsidR="00C67C3E" w:rsidRPr="005B4939" w:rsidRDefault="00C67C3E" w:rsidP="005B4939"/>
    <w:p w14:paraId="361D0630" w14:textId="77777777" w:rsidR="009449B6" w:rsidRDefault="009449B6">
      <w:pPr>
        <w:rPr>
          <w:sz w:val="18"/>
          <w:szCs w:val="18"/>
        </w:rPr>
      </w:pPr>
    </w:p>
    <w:p w14:paraId="12831E61" w14:textId="77777777" w:rsidR="009449B6" w:rsidRDefault="00DA2283">
      <w:pPr>
        <w:rPr>
          <w:sz w:val="18"/>
          <w:szCs w:val="18"/>
        </w:rPr>
      </w:pPr>
      <w:r>
        <w:rPr>
          <w:sz w:val="18"/>
          <w:szCs w:val="18"/>
        </w:rPr>
        <w:br w:type="page"/>
      </w:r>
    </w:p>
    <w:p w14:paraId="2957E547" w14:textId="3482C589" w:rsidR="00B65A7C" w:rsidRPr="00A061F8" w:rsidRDefault="00DA2283" w:rsidP="00D41647">
      <w:pPr>
        <w:pStyle w:val="ListParagraph"/>
        <w:numPr>
          <w:ilvl w:val="0"/>
          <w:numId w:val="12"/>
        </w:numPr>
        <w:spacing w:before="120" w:after="120" w:line="257" w:lineRule="auto"/>
        <w:outlineLvl w:val="0"/>
        <w:rPr>
          <w:rFonts w:eastAsia="PMingLiU"/>
          <w:sz w:val="28"/>
          <w:lang w:eastAsia="zh-TW"/>
        </w:rPr>
      </w:pPr>
      <w:r>
        <w:rPr>
          <w:rFonts w:eastAsia="PMingLiU"/>
          <w:sz w:val="28"/>
          <w:lang w:eastAsia="zh-TW"/>
        </w:rPr>
        <w:lastRenderedPageBreak/>
        <w:t>Proposals for Online Discussion</w:t>
      </w:r>
    </w:p>
    <w:p w14:paraId="6F746A28" w14:textId="77777777" w:rsidR="00E52E2C" w:rsidRPr="00E52E2C" w:rsidRDefault="00E52E2C" w:rsidP="00E52E2C">
      <w:pPr>
        <w:rPr>
          <w:color w:val="000000" w:themeColor="text1"/>
        </w:rPr>
      </w:pPr>
      <w:r w:rsidRPr="00E52E2C">
        <w:rPr>
          <w:color w:val="000000" w:themeColor="text1"/>
        </w:rPr>
        <w:t>[Reserved]</w:t>
      </w:r>
    </w:p>
    <w:p w14:paraId="5B4EACE0" w14:textId="744B021D" w:rsidR="0074479A" w:rsidRDefault="0074479A" w:rsidP="003559D3">
      <w:pPr>
        <w:shd w:val="clear" w:color="auto" w:fill="FFFFFF"/>
        <w:snapToGrid w:val="0"/>
        <w:rPr>
          <w:rFonts w:eastAsia="Batang"/>
          <w:sz w:val="18"/>
          <w:szCs w:val="18"/>
        </w:rPr>
      </w:pPr>
    </w:p>
    <w:p w14:paraId="32539D32" w14:textId="2D726F3A" w:rsidR="009449B6" w:rsidRPr="0074479A" w:rsidRDefault="00DA2283" w:rsidP="0074479A">
      <w:pPr>
        <w:shd w:val="clear" w:color="auto" w:fill="FFFFFF"/>
        <w:snapToGrid w:val="0"/>
        <w:rPr>
          <w:rFonts w:eastAsiaTheme="minorEastAsia"/>
          <w:sz w:val="18"/>
          <w:szCs w:val="18"/>
          <w:lang w:eastAsia="zh-CN"/>
        </w:rPr>
      </w:pPr>
      <w:r>
        <w:rPr>
          <w:rFonts w:cs="Times"/>
          <w:color w:val="000000"/>
          <w:sz w:val="20"/>
          <w:szCs w:val="20"/>
          <w:lang w:eastAsia="zh-CN"/>
        </w:rPr>
        <w:br w:type="page"/>
      </w:r>
    </w:p>
    <w:p w14:paraId="4CC24C53" w14:textId="77777777" w:rsidR="009449B6" w:rsidRDefault="00DA2283">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450"/>
        <w:gridCol w:w="1260"/>
        <w:gridCol w:w="5670"/>
        <w:gridCol w:w="2520"/>
      </w:tblGrid>
      <w:tr w:rsidR="0035071F" w14:paraId="4DFA5CC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4F6D8BA" w14:textId="77777777" w:rsidR="0035071F" w:rsidRDefault="0035071F" w:rsidP="0035071F">
            <w:pPr>
              <w:snapToGrid w:val="0"/>
              <w:rPr>
                <w:sz w:val="18"/>
                <w:szCs w:val="18"/>
              </w:rPr>
            </w:pPr>
            <w:r>
              <w:rPr>
                <w:sz w:val="18"/>
                <w:szCs w:val="18"/>
              </w:rPr>
              <w:t>1</w:t>
            </w:r>
          </w:p>
        </w:tc>
        <w:tc>
          <w:tcPr>
            <w:tcW w:w="1260" w:type="dxa"/>
            <w:tcBorders>
              <w:top w:val="single" w:sz="4" w:space="0" w:color="A6A6A6"/>
              <w:left w:val="single" w:sz="4" w:space="0" w:color="A6A6A6"/>
              <w:bottom w:val="single" w:sz="4" w:space="0" w:color="A6A6A6"/>
              <w:right w:val="single" w:sz="4" w:space="0" w:color="A6A6A6"/>
            </w:tcBorders>
          </w:tcPr>
          <w:p w14:paraId="1CE549D7" w14:textId="39336147" w:rsidR="0035071F" w:rsidRDefault="009766A6" w:rsidP="0035071F">
            <w:pPr>
              <w:snapToGrid w:val="0"/>
              <w:rPr>
                <w:sz w:val="18"/>
                <w:szCs w:val="18"/>
              </w:rPr>
            </w:pPr>
            <w:hyperlink r:id="rId23" w:history="1">
              <w:r w:rsidR="0035071F">
                <w:rPr>
                  <w:rStyle w:val="Hyperlink"/>
                  <w:rFonts w:ascii="Arial" w:hAnsi="Arial" w:cs="Arial"/>
                  <w:b/>
                  <w:bCs/>
                  <w:color w:val="0000FF"/>
                  <w:sz w:val="16"/>
                  <w:szCs w:val="16"/>
                </w:rPr>
                <w:t>R1-2600038</w:t>
              </w:r>
            </w:hyperlink>
          </w:p>
        </w:tc>
        <w:tc>
          <w:tcPr>
            <w:tcW w:w="5670" w:type="dxa"/>
            <w:tcBorders>
              <w:top w:val="single" w:sz="4" w:space="0" w:color="A6A6A6"/>
              <w:left w:val="nil"/>
              <w:bottom w:val="single" w:sz="4" w:space="0" w:color="A6A6A6"/>
              <w:right w:val="single" w:sz="4" w:space="0" w:color="A6A6A6"/>
            </w:tcBorders>
          </w:tcPr>
          <w:p w14:paraId="234E70A9" w14:textId="0327A01D" w:rsidR="0035071F" w:rsidRDefault="0035071F" w:rsidP="0035071F">
            <w:pPr>
              <w:snapToGrid w:val="0"/>
              <w:rPr>
                <w:sz w:val="18"/>
                <w:szCs w:val="18"/>
              </w:rPr>
            </w:pPr>
            <w:r>
              <w:rPr>
                <w:rFonts w:ascii="Arial" w:hAnsi="Arial" w:cs="Arial"/>
                <w:sz w:val="16"/>
                <w:szCs w:val="16"/>
              </w:rPr>
              <w:t>On beam management for downlink and uplink in 6GR</w:t>
            </w:r>
          </w:p>
        </w:tc>
        <w:tc>
          <w:tcPr>
            <w:tcW w:w="2520" w:type="dxa"/>
            <w:tcBorders>
              <w:top w:val="single" w:sz="4" w:space="0" w:color="A6A6A6"/>
              <w:left w:val="nil"/>
              <w:bottom w:val="single" w:sz="4" w:space="0" w:color="A6A6A6"/>
              <w:right w:val="single" w:sz="4" w:space="0" w:color="A6A6A6"/>
            </w:tcBorders>
          </w:tcPr>
          <w:p w14:paraId="1344B5AD" w14:textId="2236184F" w:rsidR="0035071F" w:rsidRDefault="0035071F" w:rsidP="0035071F">
            <w:pPr>
              <w:snapToGrid w:val="0"/>
              <w:rPr>
                <w:sz w:val="18"/>
                <w:szCs w:val="18"/>
              </w:rPr>
            </w:pPr>
            <w:r>
              <w:rPr>
                <w:rFonts w:ascii="Arial" w:hAnsi="Arial" w:cs="Arial"/>
                <w:sz w:val="16"/>
                <w:szCs w:val="16"/>
              </w:rPr>
              <w:t>Nokia</w:t>
            </w:r>
          </w:p>
        </w:tc>
      </w:tr>
      <w:tr w:rsidR="0035071F" w14:paraId="66AD118D"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18C526B7" w14:textId="77777777" w:rsidR="0035071F" w:rsidRDefault="0035071F" w:rsidP="0035071F">
            <w:pPr>
              <w:snapToGrid w:val="0"/>
              <w:rPr>
                <w:sz w:val="18"/>
                <w:szCs w:val="18"/>
              </w:rPr>
            </w:pPr>
            <w:r>
              <w:rPr>
                <w:rFonts w:eastAsia="Times New Roman"/>
                <w:sz w:val="18"/>
                <w:szCs w:val="18"/>
              </w:rPr>
              <w:t>2</w:t>
            </w:r>
          </w:p>
        </w:tc>
        <w:tc>
          <w:tcPr>
            <w:tcW w:w="1260" w:type="dxa"/>
            <w:tcBorders>
              <w:top w:val="single" w:sz="4" w:space="0" w:color="A6A6A6"/>
              <w:left w:val="single" w:sz="4" w:space="0" w:color="A6A6A6"/>
              <w:bottom w:val="single" w:sz="4" w:space="0" w:color="A6A6A6"/>
              <w:right w:val="single" w:sz="4" w:space="0" w:color="A6A6A6"/>
            </w:tcBorders>
          </w:tcPr>
          <w:p w14:paraId="5E6B02B6" w14:textId="104F42C8" w:rsidR="0035071F" w:rsidRDefault="009766A6" w:rsidP="0035071F">
            <w:pPr>
              <w:snapToGrid w:val="0"/>
              <w:rPr>
                <w:b/>
                <w:bCs/>
                <w:color w:val="0000FF"/>
                <w:sz w:val="18"/>
                <w:szCs w:val="18"/>
                <w:u w:val="single"/>
              </w:rPr>
            </w:pPr>
            <w:hyperlink r:id="rId24" w:history="1">
              <w:r w:rsidR="0035071F">
                <w:rPr>
                  <w:rStyle w:val="Hyperlink"/>
                  <w:rFonts w:ascii="Arial" w:hAnsi="Arial" w:cs="Arial"/>
                  <w:b/>
                  <w:bCs/>
                  <w:color w:val="0000FF"/>
                  <w:sz w:val="16"/>
                  <w:szCs w:val="16"/>
                </w:rPr>
                <w:t>R1-2600056</w:t>
              </w:r>
            </w:hyperlink>
          </w:p>
        </w:tc>
        <w:tc>
          <w:tcPr>
            <w:tcW w:w="5670" w:type="dxa"/>
            <w:tcBorders>
              <w:top w:val="single" w:sz="4" w:space="0" w:color="A6A6A6"/>
              <w:left w:val="nil"/>
              <w:bottom w:val="single" w:sz="4" w:space="0" w:color="A6A6A6"/>
              <w:right w:val="single" w:sz="4" w:space="0" w:color="A6A6A6"/>
            </w:tcBorders>
          </w:tcPr>
          <w:p w14:paraId="4A53DDDA" w14:textId="4BC19FFD" w:rsidR="0035071F" w:rsidRDefault="0035071F" w:rsidP="0035071F">
            <w:pPr>
              <w:snapToGrid w:val="0"/>
              <w:rPr>
                <w:sz w:val="18"/>
                <w:szCs w:val="18"/>
              </w:rPr>
            </w:pPr>
            <w:r>
              <w:rPr>
                <w:rFonts w:ascii="Arial" w:hAnsi="Arial" w:cs="Arial"/>
                <w:sz w:val="16"/>
                <w:szCs w:val="16"/>
              </w:rPr>
              <w:t>Discussion on beam management for downlink and uplink for 6GR air interface</w:t>
            </w:r>
          </w:p>
        </w:tc>
        <w:tc>
          <w:tcPr>
            <w:tcW w:w="2520" w:type="dxa"/>
            <w:tcBorders>
              <w:top w:val="single" w:sz="4" w:space="0" w:color="A6A6A6"/>
              <w:left w:val="nil"/>
              <w:bottom w:val="single" w:sz="4" w:space="0" w:color="A6A6A6"/>
              <w:right w:val="single" w:sz="4" w:space="0" w:color="A6A6A6"/>
            </w:tcBorders>
          </w:tcPr>
          <w:p w14:paraId="0E72D6F4" w14:textId="5E2382A0" w:rsidR="0035071F" w:rsidRDefault="0035071F" w:rsidP="0035071F">
            <w:pPr>
              <w:snapToGrid w:val="0"/>
              <w:rPr>
                <w:sz w:val="18"/>
                <w:szCs w:val="18"/>
              </w:rPr>
            </w:pPr>
            <w:r>
              <w:rPr>
                <w:rFonts w:ascii="Arial" w:hAnsi="Arial" w:cs="Arial"/>
                <w:sz w:val="16"/>
                <w:szCs w:val="16"/>
              </w:rPr>
              <w:t>FUTUREWEI</w:t>
            </w:r>
          </w:p>
        </w:tc>
      </w:tr>
      <w:tr w:rsidR="0035071F" w14:paraId="49C2C98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18872FEF" w14:textId="77777777" w:rsidR="0035071F" w:rsidRDefault="0035071F" w:rsidP="0035071F">
            <w:pPr>
              <w:snapToGrid w:val="0"/>
              <w:rPr>
                <w:rFonts w:eastAsia="Times New Roman"/>
                <w:bCs/>
                <w:sz w:val="18"/>
                <w:szCs w:val="18"/>
              </w:rPr>
            </w:pPr>
            <w:r>
              <w:rPr>
                <w:rFonts w:eastAsia="Times New Roman"/>
                <w:sz w:val="18"/>
                <w:szCs w:val="18"/>
              </w:rPr>
              <w:t>3</w:t>
            </w:r>
          </w:p>
        </w:tc>
        <w:tc>
          <w:tcPr>
            <w:tcW w:w="1260" w:type="dxa"/>
            <w:tcBorders>
              <w:top w:val="single" w:sz="4" w:space="0" w:color="A6A6A6"/>
              <w:left w:val="single" w:sz="4" w:space="0" w:color="A6A6A6"/>
              <w:bottom w:val="single" w:sz="4" w:space="0" w:color="A6A6A6"/>
              <w:right w:val="single" w:sz="4" w:space="0" w:color="A6A6A6"/>
            </w:tcBorders>
          </w:tcPr>
          <w:p w14:paraId="154691E8" w14:textId="13572C8A" w:rsidR="0035071F" w:rsidRDefault="009766A6" w:rsidP="0035071F">
            <w:pPr>
              <w:snapToGrid w:val="0"/>
              <w:rPr>
                <w:sz w:val="18"/>
                <w:szCs w:val="18"/>
              </w:rPr>
            </w:pPr>
            <w:hyperlink r:id="rId25" w:history="1">
              <w:r w:rsidR="0035071F">
                <w:rPr>
                  <w:rStyle w:val="Hyperlink"/>
                  <w:rFonts w:ascii="Arial" w:hAnsi="Arial" w:cs="Arial"/>
                  <w:b/>
                  <w:bCs/>
                  <w:color w:val="0000FF"/>
                  <w:sz w:val="16"/>
                  <w:szCs w:val="16"/>
                </w:rPr>
                <w:t>R1-2600093</w:t>
              </w:r>
            </w:hyperlink>
          </w:p>
        </w:tc>
        <w:tc>
          <w:tcPr>
            <w:tcW w:w="5670" w:type="dxa"/>
            <w:tcBorders>
              <w:top w:val="single" w:sz="4" w:space="0" w:color="A6A6A6"/>
              <w:left w:val="nil"/>
              <w:bottom w:val="single" w:sz="4" w:space="0" w:color="A6A6A6"/>
              <w:right w:val="single" w:sz="4" w:space="0" w:color="A6A6A6"/>
            </w:tcBorders>
          </w:tcPr>
          <w:p w14:paraId="4F583FF5" w14:textId="125459A4" w:rsidR="0035071F" w:rsidRDefault="0035071F" w:rsidP="0035071F">
            <w:pPr>
              <w:snapToGrid w:val="0"/>
              <w:rPr>
                <w:sz w:val="18"/>
                <w:szCs w:val="18"/>
              </w:rPr>
            </w:pPr>
            <w:r>
              <w:rPr>
                <w:rFonts w:ascii="Arial" w:hAnsi="Arial" w:cs="Arial"/>
                <w:sz w:val="16"/>
                <w:szCs w:val="16"/>
              </w:rPr>
              <w:t>Beam Management for Multi-TRP transmission in 6GR</w:t>
            </w:r>
          </w:p>
        </w:tc>
        <w:tc>
          <w:tcPr>
            <w:tcW w:w="2520" w:type="dxa"/>
            <w:tcBorders>
              <w:top w:val="single" w:sz="4" w:space="0" w:color="A6A6A6"/>
              <w:left w:val="nil"/>
              <w:bottom w:val="single" w:sz="4" w:space="0" w:color="A6A6A6"/>
              <w:right w:val="single" w:sz="4" w:space="0" w:color="A6A6A6"/>
            </w:tcBorders>
          </w:tcPr>
          <w:p w14:paraId="079A6935" w14:textId="48FFA233" w:rsidR="0035071F" w:rsidRDefault="0035071F" w:rsidP="0035071F">
            <w:pPr>
              <w:snapToGrid w:val="0"/>
              <w:rPr>
                <w:sz w:val="18"/>
                <w:szCs w:val="18"/>
              </w:rPr>
            </w:pPr>
            <w:r>
              <w:rPr>
                <w:rFonts w:ascii="Arial" w:hAnsi="Arial" w:cs="Arial"/>
                <w:sz w:val="16"/>
                <w:szCs w:val="16"/>
              </w:rPr>
              <w:t>Kyocera Corporation</w:t>
            </w:r>
          </w:p>
        </w:tc>
      </w:tr>
      <w:tr w:rsidR="0035071F" w14:paraId="71C02259"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0B93CFE" w14:textId="77777777" w:rsidR="0035071F" w:rsidRDefault="0035071F" w:rsidP="0035071F">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tcPr>
          <w:p w14:paraId="6D65C206" w14:textId="11FE4C28" w:rsidR="0035071F" w:rsidRDefault="009766A6" w:rsidP="0035071F">
            <w:pPr>
              <w:snapToGrid w:val="0"/>
              <w:rPr>
                <w:sz w:val="18"/>
                <w:szCs w:val="18"/>
              </w:rPr>
            </w:pPr>
            <w:hyperlink r:id="rId26" w:history="1">
              <w:r w:rsidR="0035071F">
                <w:rPr>
                  <w:rStyle w:val="Hyperlink"/>
                  <w:rFonts w:ascii="Arial" w:hAnsi="Arial" w:cs="Arial"/>
                  <w:b/>
                  <w:bCs/>
                  <w:color w:val="0000FF"/>
                  <w:sz w:val="16"/>
                  <w:szCs w:val="16"/>
                </w:rPr>
                <w:t>R1-2600118</w:t>
              </w:r>
            </w:hyperlink>
          </w:p>
        </w:tc>
        <w:tc>
          <w:tcPr>
            <w:tcW w:w="5670" w:type="dxa"/>
            <w:tcBorders>
              <w:top w:val="nil"/>
              <w:left w:val="nil"/>
              <w:bottom w:val="single" w:sz="4" w:space="0" w:color="A6A6A6"/>
              <w:right w:val="single" w:sz="4" w:space="0" w:color="A6A6A6"/>
            </w:tcBorders>
          </w:tcPr>
          <w:p w14:paraId="73D153A4" w14:textId="63BC54E6" w:rsidR="0035071F" w:rsidRDefault="0035071F" w:rsidP="0035071F">
            <w:pPr>
              <w:snapToGrid w:val="0"/>
              <w:rPr>
                <w:sz w:val="18"/>
                <w:szCs w:val="18"/>
              </w:rPr>
            </w:pPr>
            <w:r>
              <w:rPr>
                <w:rFonts w:ascii="Arial" w:hAnsi="Arial" w:cs="Arial"/>
                <w:sz w:val="16"/>
                <w:szCs w:val="16"/>
              </w:rPr>
              <w:t>Discussion on beam management for downlink and uplink for 6GR</w:t>
            </w:r>
          </w:p>
        </w:tc>
        <w:tc>
          <w:tcPr>
            <w:tcW w:w="2520" w:type="dxa"/>
            <w:tcBorders>
              <w:top w:val="nil"/>
              <w:left w:val="nil"/>
              <w:bottom w:val="single" w:sz="4" w:space="0" w:color="A6A6A6"/>
              <w:right w:val="single" w:sz="4" w:space="0" w:color="A6A6A6"/>
            </w:tcBorders>
          </w:tcPr>
          <w:p w14:paraId="4082B756" w14:textId="4B11E880" w:rsidR="0035071F" w:rsidRDefault="0035071F" w:rsidP="0035071F">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UNISOC</w:t>
            </w:r>
          </w:p>
        </w:tc>
      </w:tr>
      <w:tr w:rsidR="0035071F" w14:paraId="3333EB78"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2F2B4CD" w14:textId="77777777" w:rsidR="0035071F" w:rsidRDefault="0035071F" w:rsidP="0035071F">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tcPr>
          <w:p w14:paraId="640F2211" w14:textId="09115464" w:rsidR="0035071F" w:rsidRDefault="009766A6" w:rsidP="0035071F">
            <w:pPr>
              <w:snapToGrid w:val="0"/>
              <w:rPr>
                <w:sz w:val="18"/>
                <w:szCs w:val="18"/>
              </w:rPr>
            </w:pPr>
            <w:hyperlink r:id="rId27" w:history="1">
              <w:r w:rsidR="0035071F">
                <w:rPr>
                  <w:rStyle w:val="Hyperlink"/>
                  <w:rFonts w:ascii="Arial" w:hAnsi="Arial" w:cs="Arial"/>
                  <w:b/>
                  <w:bCs/>
                  <w:color w:val="0000FF"/>
                  <w:sz w:val="16"/>
                  <w:szCs w:val="16"/>
                </w:rPr>
                <w:t>R1-2600150</w:t>
              </w:r>
            </w:hyperlink>
          </w:p>
        </w:tc>
        <w:tc>
          <w:tcPr>
            <w:tcW w:w="5670" w:type="dxa"/>
            <w:tcBorders>
              <w:top w:val="nil"/>
              <w:left w:val="nil"/>
              <w:bottom w:val="single" w:sz="4" w:space="0" w:color="A6A6A6"/>
              <w:right w:val="single" w:sz="4" w:space="0" w:color="A6A6A6"/>
            </w:tcBorders>
          </w:tcPr>
          <w:p w14:paraId="339AE149" w14:textId="78DF244A" w:rsidR="0035071F" w:rsidRDefault="0035071F" w:rsidP="0035071F">
            <w:pPr>
              <w:snapToGrid w:val="0"/>
              <w:rPr>
                <w:sz w:val="18"/>
                <w:szCs w:val="18"/>
              </w:rPr>
            </w:pPr>
            <w:r>
              <w:rPr>
                <w:rFonts w:ascii="Arial" w:hAnsi="Arial" w:cs="Arial"/>
                <w:sz w:val="16"/>
                <w:szCs w:val="16"/>
              </w:rPr>
              <w:t>Beam management for downlink and uplink</w:t>
            </w:r>
          </w:p>
        </w:tc>
        <w:tc>
          <w:tcPr>
            <w:tcW w:w="2520" w:type="dxa"/>
            <w:tcBorders>
              <w:top w:val="nil"/>
              <w:left w:val="nil"/>
              <w:bottom w:val="single" w:sz="4" w:space="0" w:color="A6A6A6"/>
              <w:right w:val="single" w:sz="4" w:space="0" w:color="A6A6A6"/>
            </w:tcBorders>
          </w:tcPr>
          <w:p w14:paraId="57C171B4" w14:textId="23803248" w:rsidR="0035071F" w:rsidRDefault="0035071F" w:rsidP="0035071F">
            <w:pPr>
              <w:snapToGrid w:val="0"/>
              <w:rPr>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5071F" w14:paraId="2C131398"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9DD35B4" w14:textId="77777777" w:rsidR="0035071F" w:rsidRDefault="0035071F" w:rsidP="0035071F">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tcPr>
          <w:p w14:paraId="666235CC" w14:textId="0815B054" w:rsidR="0035071F" w:rsidRDefault="009766A6" w:rsidP="0035071F">
            <w:pPr>
              <w:snapToGrid w:val="0"/>
              <w:rPr>
                <w:sz w:val="18"/>
                <w:szCs w:val="18"/>
              </w:rPr>
            </w:pPr>
            <w:hyperlink r:id="rId28" w:history="1">
              <w:r w:rsidR="0035071F">
                <w:rPr>
                  <w:rStyle w:val="Hyperlink"/>
                  <w:rFonts w:ascii="Arial" w:hAnsi="Arial" w:cs="Arial"/>
                  <w:b/>
                  <w:bCs/>
                  <w:color w:val="0000FF"/>
                  <w:sz w:val="16"/>
                  <w:szCs w:val="16"/>
                </w:rPr>
                <w:t>R1-2600193</w:t>
              </w:r>
            </w:hyperlink>
          </w:p>
        </w:tc>
        <w:tc>
          <w:tcPr>
            <w:tcW w:w="5670" w:type="dxa"/>
            <w:tcBorders>
              <w:top w:val="nil"/>
              <w:left w:val="nil"/>
              <w:bottom w:val="single" w:sz="4" w:space="0" w:color="A6A6A6"/>
              <w:right w:val="single" w:sz="4" w:space="0" w:color="A6A6A6"/>
            </w:tcBorders>
          </w:tcPr>
          <w:p w14:paraId="60B6B32A" w14:textId="431A3486" w:rsidR="0035071F" w:rsidRDefault="0035071F" w:rsidP="0035071F">
            <w:pPr>
              <w:snapToGrid w:val="0"/>
              <w:rPr>
                <w:sz w:val="18"/>
                <w:szCs w:val="18"/>
              </w:rPr>
            </w:pPr>
            <w:r>
              <w:rPr>
                <w:rFonts w:ascii="Arial" w:hAnsi="Arial" w:cs="Arial"/>
                <w:sz w:val="16"/>
                <w:szCs w:val="16"/>
              </w:rPr>
              <w:t>Discussions on 6GR multi-beam operation</w:t>
            </w:r>
          </w:p>
        </w:tc>
        <w:tc>
          <w:tcPr>
            <w:tcW w:w="2520" w:type="dxa"/>
            <w:tcBorders>
              <w:top w:val="nil"/>
              <w:left w:val="nil"/>
              <w:bottom w:val="single" w:sz="4" w:space="0" w:color="A6A6A6"/>
              <w:right w:val="single" w:sz="4" w:space="0" w:color="A6A6A6"/>
            </w:tcBorders>
          </w:tcPr>
          <w:p w14:paraId="5C044D37" w14:textId="5F5DC062" w:rsidR="0035071F" w:rsidRDefault="0035071F" w:rsidP="0035071F">
            <w:pPr>
              <w:snapToGrid w:val="0"/>
              <w:rPr>
                <w:sz w:val="18"/>
                <w:szCs w:val="18"/>
              </w:rPr>
            </w:pPr>
            <w:r>
              <w:rPr>
                <w:rFonts w:ascii="Arial" w:hAnsi="Arial" w:cs="Arial"/>
                <w:sz w:val="16"/>
                <w:szCs w:val="16"/>
              </w:rPr>
              <w:t>OPPO</w:t>
            </w:r>
          </w:p>
        </w:tc>
      </w:tr>
      <w:tr w:rsidR="0035071F" w14:paraId="3F6D3EBD"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2E3752C" w14:textId="77777777" w:rsidR="0035071F" w:rsidRDefault="0035071F" w:rsidP="0035071F">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tcPr>
          <w:p w14:paraId="1B1319B7" w14:textId="2AAA6949" w:rsidR="0035071F" w:rsidRDefault="009766A6" w:rsidP="0035071F">
            <w:pPr>
              <w:snapToGrid w:val="0"/>
              <w:rPr>
                <w:sz w:val="18"/>
                <w:szCs w:val="18"/>
              </w:rPr>
            </w:pPr>
            <w:hyperlink r:id="rId29" w:history="1">
              <w:r w:rsidR="0035071F">
                <w:rPr>
                  <w:rStyle w:val="Hyperlink"/>
                  <w:rFonts w:ascii="Arial" w:hAnsi="Arial" w:cs="Arial"/>
                  <w:b/>
                  <w:bCs/>
                  <w:color w:val="0000FF"/>
                  <w:sz w:val="16"/>
                  <w:szCs w:val="16"/>
                </w:rPr>
                <w:t>R1-2600221</w:t>
              </w:r>
            </w:hyperlink>
          </w:p>
        </w:tc>
        <w:tc>
          <w:tcPr>
            <w:tcW w:w="5670" w:type="dxa"/>
            <w:tcBorders>
              <w:top w:val="nil"/>
              <w:left w:val="nil"/>
              <w:bottom w:val="single" w:sz="4" w:space="0" w:color="A6A6A6"/>
              <w:right w:val="single" w:sz="4" w:space="0" w:color="A6A6A6"/>
            </w:tcBorders>
          </w:tcPr>
          <w:p w14:paraId="46CE375B" w14:textId="6695EEC2" w:rsidR="0035071F" w:rsidRDefault="0035071F" w:rsidP="0035071F">
            <w:pPr>
              <w:snapToGrid w:val="0"/>
              <w:rPr>
                <w:sz w:val="18"/>
                <w:szCs w:val="18"/>
              </w:rPr>
            </w:pPr>
            <w:r>
              <w:rPr>
                <w:rFonts w:ascii="Arial" w:hAnsi="Arial" w:cs="Arial"/>
                <w:sz w:val="16"/>
                <w:szCs w:val="16"/>
              </w:rPr>
              <w:t>Beam management for downlink and uplink</w:t>
            </w:r>
          </w:p>
        </w:tc>
        <w:tc>
          <w:tcPr>
            <w:tcW w:w="2520" w:type="dxa"/>
            <w:tcBorders>
              <w:top w:val="nil"/>
              <w:left w:val="nil"/>
              <w:bottom w:val="single" w:sz="4" w:space="0" w:color="A6A6A6"/>
              <w:right w:val="single" w:sz="4" w:space="0" w:color="A6A6A6"/>
            </w:tcBorders>
          </w:tcPr>
          <w:p w14:paraId="702E6889" w14:textId="20F56F21" w:rsidR="0035071F" w:rsidRDefault="0035071F" w:rsidP="0035071F">
            <w:pPr>
              <w:snapToGrid w:val="0"/>
              <w:rPr>
                <w:sz w:val="18"/>
                <w:szCs w:val="18"/>
              </w:rPr>
            </w:pPr>
            <w:r>
              <w:rPr>
                <w:rFonts w:ascii="Arial" w:hAnsi="Arial" w:cs="Arial"/>
                <w:sz w:val="16"/>
                <w:szCs w:val="16"/>
              </w:rPr>
              <w:t>TCL</w:t>
            </w:r>
          </w:p>
        </w:tc>
      </w:tr>
      <w:tr w:rsidR="0035071F" w14:paraId="6B489569"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D0CB2F3" w14:textId="77777777" w:rsidR="0035071F" w:rsidRDefault="0035071F" w:rsidP="0035071F">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tcPr>
          <w:p w14:paraId="4B39E965" w14:textId="02B518FD" w:rsidR="0035071F" w:rsidRDefault="009766A6" w:rsidP="0035071F">
            <w:pPr>
              <w:snapToGrid w:val="0"/>
              <w:rPr>
                <w:sz w:val="18"/>
                <w:szCs w:val="18"/>
              </w:rPr>
            </w:pPr>
            <w:hyperlink r:id="rId30" w:history="1">
              <w:r w:rsidR="0035071F">
                <w:rPr>
                  <w:rStyle w:val="Hyperlink"/>
                  <w:rFonts w:ascii="Arial" w:hAnsi="Arial" w:cs="Arial"/>
                  <w:b/>
                  <w:bCs/>
                  <w:color w:val="0000FF"/>
                  <w:sz w:val="16"/>
                  <w:szCs w:val="16"/>
                </w:rPr>
                <w:t>R1-2600230</w:t>
              </w:r>
            </w:hyperlink>
          </w:p>
        </w:tc>
        <w:tc>
          <w:tcPr>
            <w:tcW w:w="5670" w:type="dxa"/>
            <w:tcBorders>
              <w:top w:val="nil"/>
              <w:left w:val="nil"/>
              <w:bottom w:val="single" w:sz="4" w:space="0" w:color="A6A6A6"/>
              <w:right w:val="single" w:sz="4" w:space="0" w:color="A6A6A6"/>
            </w:tcBorders>
          </w:tcPr>
          <w:p w14:paraId="07BBAEB9" w14:textId="788C46C6" w:rsidR="0035071F" w:rsidRDefault="0035071F" w:rsidP="0035071F">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462A9951" w14:textId="388401DC" w:rsidR="0035071F" w:rsidRDefault="0035071F" w:rsidP="0035071F">
            <w:pPr>
              <w:snapToGrid w:val="0"/>
              <w:rPr>
                <w:sz w:val="18"/>
                <w:szCs w:val="18"/>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35071F" w14:paraId="09F44808"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A98C6F1" w14:textId="77777777" w:rsidR="0035071F" w:rsidRDefault="0035071F" w:rsidP="0035071F">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tcPr>
          <w:p w14:paraId="3214F7AC" w14:textId="3B481CEE" w:rsidR="0035071F" w:rsidRDefault="009766A6" w:rsidP="0035071F">
            <w:pPr>
              <w:snapToGrid w:val="0"/>
              <w:rPr>
                <w:sz w:val="18"/>
                <w:szCs w:val="18"/>
              </w:rPr>
            </w:pPr>
            <w:hyperlink r:id="rId31" w:history="1">
              <w:r w:rsidR="0035071F">
                <w:rPr>
                  <w:rStyle w:val="Hyperlink"/>
                  <w:rFonts w:ascii="Arial" w:hAnsi="Arial" w:cs="Arial"/>
                  <w:b/>
                  <w:bCs/>
                  <w:color w:val="0000FF"/>
                  <w:sz w:val="16"/>
                  <w:szCs w:val="16"/>
                </w:rPr>
                <w:t>R1-2600305</w:t>
              </w:r>
            </w:hyperlink>
          </w:p>
        </w:tc>
        <w:tc>
          <w:tcPr>
            <w:tcW w:w="5670" w:type="dxa"/>
            <w:tcBorders>
              <w:top w:val="nil"/>
              <w:left w:val="nil"/>
              <w:bottom w:val="single" w:sz="4" w:space="0" w:color="A6A6A6"/>
              <w:right w:val="single" w:sz="4" w:space="0" w:color="A6A6A6"/>
            </w:tcBorders>
          </w:tcPr>
          <w:p w14:paraId="696E5F71" w14:textId="588A9F4A" w:rsidR="0035071F" w:rsidRDefault="0035071F" w:rsidP="0035071F">
            <w:pPr>
              <w:snapToGrid w:val="0"/>
              <w:rPr>
                <w:sz w:val="18"/>
                <w:szCs w:val="18"/>
              </w:rPr>
            </w:pPr>
            <w:r>
              <w:rPr>
                <w:rFonts w:ascii="Arial" w:hAnsi="Arial" w:cs="Arial"/>
                <w:sz w:val="16"/>
                <w:szCs w:val="16"/>
              </w:rPr>
              <w:t>Discussion on beam management for 6GR</w:t>
            </w:r>
          </w:p>
        </w:tc>
        <w:tc>
          <w:tcPr>
            <w:tcW w:w="2520" w:type="dxa"/>
            <w:tcBorders>
              <w:top w:val="nil"/>
              <w:left w:val="nil"/>
              <w:bottom w:val="single" w:sz="4" w:space="0" w:color="A6A6A6"/>
              <w:right w:val="single" w:sz="4" w:space="0" w:color="A6A6A6"/>
            </w:tcBorders>
          </w:tcPr>
          <w:p w14:paraId="4A5069B6" w14:textId="590DC900" w:rsidR="0035071F" w:rsidRDefault="0035071F" w:rsidP="0035071F">
            <w:pPr>
              <w:snapToGrid w:val="0"/>
              <w:rPr>
                <w:sz w:val="18"/>
                <w:szCs w:val="18"/>
              </w:rPr>
            </w:pPr>
            <w:r>
              <w:rPr>
                <w:rFonts w:ascii="Arial" w:hAnsi="Arial" w:cs="Arial"/>
                <w:sz w:val="16"/>
                <w:szCs w:val="16"/>
              </w:rPr>
              <w:t>CATT</w:t>
            </w:r>
          </w:p>
        </w:tc>
      </w:tr>
      <w:tr w:rsidR="0035071F" w14:paraId="62825E9B"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E2D0950" w14:textId="10FB2277" w:rsidR="0035071F" w:rsidRDefault="0035071F" w:rsidP="0035071F">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tcPr>
          <w:p w14:paraId="20CB475D" w14:textId="00E4ED28" w:rsidR="0035071F" w:rsidRDefault="009766A6" w:rsidP="0035071F">
            <w:pPr>
              <w:snapToGrid w:val="0"/>
              <w:rPr>
                <w:sz w:val="18"/>
                <w:szCs w:val="18"/>
              </w:rPr>
            </w:pPr>
            <w:hyperlink r:id="rId32" w:history="1">
              <w:r w:rsidR="0035071F">
                <w:rPr>
                  <w:rStyle w:val="Hyperlink"/>
                  <w:rFonts w:ascii="Arial" w:hAnsi="Arial" w:cs="Arial"/>
                  <w:b/>
                  <w:bCs/>
                  <w:color w:val="0000FF"/>
                  <w:sz w:val="16"/>
                  <w:szCs w:val="16"/>
                </w:rPr>
                <w:t>R1-2600347</w:t>
              </w:r>
            </w:hyperlink>
          </w:p>
        </w:tc>
        <w:tc>
          <w:tcPr>
            <w:tcW w:w="5670" w:type="dxa"/>
            <w:tcBorders>
              <w:top w:val="nil"/>
              <w:left w:val="nil"/>
              <w:bottom w:val="single" w:sz="4" w:space="0" w:color="A6A6A6"/>
              <w:right w:val="single" w:sz="4" w:space="0" w:color="A6A6A6"/>
            </w:tcBorders>
          </w:tcPr>
          <w:p w14:paraId="317D73A8" w14:textId="696AB713" w:rsidR="0035071F" w:rsidRDefault="0035071F" w:rsidP="0035071F">
            <w:pPr>
              <w:snapToGrid w:val="0"/>
              <w:rPr>
                <w:sz w:val="18"/>
                <w:szCs w:val="18"/>
              </w:rPr>
            </w:pPr>
            <w:r>
              <w:rPr>
                <w:rFonts w:ascii="Arial" w:hAnsi="Arial" w:cs="Arial"/>
                <w:sz w:val="16"/>
                <w:szCs w:val="16"/>
              </w:rPr>
              <w:t>Beam management and mobility</w:t>
            </w:r>
          </w:p>
        </w:tc>
        <w:tc>
          <w:tcPr>
            <w:tcW w:w="2520" w:type="dxa"/>
            <w:tcBorders>
              <w:top w:val="nil"/>
              <w:left w:val="nil"/>
              <w:bottom w:val="single" w:sz="4" w:space="0" w:color="A6A6A6"/>
              <w:right w:val="single" w:sz="4" w:space="0" w:color="A6A6A6"/>
            </w:tcBorders>
          </w:tcPr>
          <w:p w14:paraId="34CAC8B4" w14:textId="3DFE3FCD" w:rsidR="0035071F" w:rsidRDefault="0035071F" w:rsidP="0035071F">
            <w:pPr>
              <w:snapToGrid w:val="0"/>
              <w:rPr>
                <w:sz w:val="18"/>
                <w:szCs w:val="18"/>
              </w:rPr>
            </w:pPr>
            <w:r>
              <w:rPr>
                <w:rFonts w:ascii="Arial" w:hAnsi="Arial" w:cs="Arial"/>
                <w:sz w:val="16"/>
                <w:szCs w:val="16"/>
              </w:rPr>
              <w:t>MediaTek Inc.</w:t>
            </w:r>
          </w:p>
        </w:tc>
      </w:tr>
      <w:tr w:rsidR="0035071F" w14:paraId="5B8EDA84"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B41AC40" w14:textId="1844109A" w:rsidR="0035071F" w:rsidRDefault="0035071F" w:rsidP="0035071F">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tcPr>
          <w:p w14:paraId="5179F747" w14:textId="5DE26FFE" w:rsidR="0035071F" w:rsidRDefault="009766A6" w:rsidP="0035071F">
            <w:pPr>
              <w:snapToGrid w:val="0"/>
              <w:rPr>
                <w:sz w:val="18"/>
                <w:szCs w:val="18"/>
              </w:rPr>
            </w:pPr>
            <w:hyperlink r:id="rId33" w:history="1">
              <w:r w:rsidR="0035071F">
                <w:rPr>
                  <w:rStyle w:val="Hyperlink"/>
                  <w:rFonts w:ascii="Arial" w:hAnsi="Arial" w:cs="Arial"/>
                  <w:b/>
                  <w:bCs/>
                  <w:color w:val="0000FF"/>
                  <w:sz w:val="16"/>
                  <w:szCs w:val="16"/>
                </w:rPr>
                <w:t>R1-2600395</w:t>
              </w:r>
            </w:hyperlink>
          </w:p>
        </w:tc>
        <w:tc>
          <w:tcPr>
            <w:tcW w:w="5670" w:type="dxa"/>
            <w:tcBorders>
              <w:top w:val="nil"/>
              <w:left w:val="nil"/>
              <w:bottom w:val="single" w:sz="4" w:space="0" w:color="A6A6A6"/>
              <w:right w:val="single" w:sz="4" w:space="0" w:color="A6A6A6"/>
            </w:tcBorders>
          </w:tcPr>
          <w:p w14:paraId="4F104B83" w14:textId="52EF38EA" w:rsidR="0035071F" w:rsidRDefault="0035071F" w:rsidP="0035071F">
            <w:pPr>
              <w:snapToGrid w:val="0"/>
              <w:rPr>
                <w:sz w:val="18"/>
                <w:szCs w:val="18"/>
              </w:rPr>
            </w:pPr>
            <w:r>
              <w:rPr>
                <w:rFonts w:ascii="Arial" w:hAnsi="Arial" w:cs="Arial"/>
                <w:sz w:val="16"/>
                <w:szCs w:val="16"/>
              </w:rPr>
              <w:t>Discussion on beam management for downlink and uplink transmission</w:t>
            </w:r>
          </w:p>
        </w:tc>
        <w:tc>
          <w:tcPr>
            <w:tcW w:w="2520" w:type="dxa"/>
            <w:tcBorders>
              <w:top w:val="nil"/>
              <w:left w:val="nil"/>
              <w:bottom w:val="single" w:sz="4" w:space="0" w:color="A6A6A6"/>
              <w:right w:val="single" w:sz="4" w:space="0" w:color="A6A6A6"/>
            </w:tcBorders>
          </w:tcPr>
          <w:p w14:paraId="3F2DCFEF" w14:textId="3E675A73" w:rsidR="0035071F" w:rsidRDefault="0035071F" w:rsidP="0035071F">
            <w:pPr>
              <w:snapToGrid w:val="0"/>
              <w:rPr>
                <w:sz w:val="18"/>
                <w:szCs w:val="18"/>
              </w:rPr>
            </w:pPr>
            <w:r>
              <w:rPr>
                <w:rFonts w:ascii="Arial" w:hAnsi="Arial" w:cs="Arial"/>
                <w:sz w:val="16"/>
                <w:szCs w:val="16"/>
              </w:rPr>
              <w:t>CMCC</w:t>
            </w:r>
          </w:p>
        </w:tc>
      </w:tr>
      <w:tr w:rsidR="0035071F" w14:paraId="266FC9B8"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08E2F66B" w14:textId="058A8907" w:rsidR="0035071F" w:rsidRDefault="0035071F" w:rsidP="0035071F">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tcPr>
          <w:p w14:paraId="0614097E" w14:textId="1E05C7C5" w:rsidR="0035071F" w:rsidRDefault="009766A6" w:rsidP="0035071F">
            <w:pPr>
              <w:snapToGrid w:val="0"/>
              <w:rPr>
                <w:sz w:val="18"/>
                <w:szCs w:val="18"/>
              </w:rPr>
            </w:pPr>
            <w:hyperlink r:id="rId34" w:history="1">
              <w:r w:rsidR="0035071F">
                <w:rPr>
                  <w:rStyle w:val="Hyperlink"/>
                  <w:rFonts w:ascii="Arial" w:hAnsi="Arial" w:cs="Arial"/>
                  <w:b/>
                  <w:bCs/>
                  <w:color w:val="0000FF"/>
                  <w:sz w:val="16"/>
                  <w:szCs w:val="16"/>
                </w:rPr>
                <w:t>R1-2600435</w:t>
              </w:r>
            </w:hyperlink>
          </w:p>
        </w:tc>
        <w:tc>
          <w:tcPr>
            <w:tcW w:w="5670" w:type="dxa"/>
            <w:tcBorders>
              <w:top w:val="nil"/>
              <w:left w:val="nil"/>
              <w:bottom w:val="single" w:sz="4" w:space="0" w:color="A6A6A6"/>
              <w:right w:val="single" w:sz="4" w:space="0" w:color="A6A6A6"/>
            </w:tcBorders>
          </w:tcPr>
          <w:p w14:paraId="49BCD71A" w14:textId="5ECD89CF" w:rsidR="0035071F" w:rsidRDefault="0035071F" w:rsidP="0035071F">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6C94E05A" w14:textId="0E2CC1B7" w:rsidR="0035071F" w:rsidRDefault="0035071F" w:rsidP="0035071F">
            <w:pPr>
              <w:snapToGrid w:val="0"/>
              <w:rPr>
                <w:sz w:val="18"/>
                <w:szCs w:val="18"/>
              </w:rPr>
            </w:pPr>
            <w:r>
              <w:rPr>
                <w:rFonts w:ascii="Arial" w:hAnsi="Arial" w:cs="Arial"/>
                <w:sz w:val="16"/>
                <w:szCs w:val="16"/>
              </w:rPr>
              <w:t>Xiaomi</w:t>
            </w:r>
          </w:p>
        </w:tc>
      </w:tr>
      <w:tr w:rsidR="0035071F" w14:paraId="07764CDF"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96850F2" w14:textId="53374E50" w:rsidR="0035071F" w:rsidRDefault="0035071F" w:rsidP="0035071F">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tcPr>
          <w:p w14:paraId="41F63B3E" w14:textId="66103217" w:rsidR="0035071F" w:rsidRDefault="009766A6" w:rsidP="0035071F">
            <w:pPr>
              <w:snapToGrid w:val="0"/>
              <w:rPr>
                <w:sz w:val="18"/>
                <w:szCs w:val="18"/>
              </w:rPr>
            </w:pPr>
            <w:hyperlink r:id="rId35" w:history="1">
              <w:r w:rsidR="0035071F">
                <w:rPr>
                  <w:rStyle w:val="Hyperlink"/>
                  <w:rFonts w:ascii="Arial" w:hAnsi="Arial" w:cs="Arial"/>
                  <w:b/>
                  <w:bCs/>
                  <w:color w:val="0000FF"/>
                  <w:sz w:val="16"/>
                  <w:szCs w:val="16"/>
                </w:rPr>
                <w:t>R1-2600510</w:t>
              </w:r>
            </w:hyperlink>
          </w:p>
        </w:tc>
        <w:tc>
          <w:tcPr>
            <w:tcW w:w="5670" w:type="dxa"/>
            <w:tcBorders>
              <w:top w:val="nil"/>
              <w:left w:val="nil"/>
              <w:bottom w:val="single" w:sz="4" w:space="0" w:color="A6A6A6"/>
              <w:right w:val="single" w:sz="4" w:space="0" w:color="A6A6A6"/>
            </w:tcBorders>
          </w:tcPr>
          <w:p w14:paraId="1E4B7F82" w14:textId="165E876E" w:rsidR="0035071F" w:rsidRDefault="0035071F" w:rsidP="0035071F">
            <w:pPr>
              <w:snapToGrid w:val="0"/>
              <w:rPr>
                <w:sz w:val="18"/>
                <w:szCs w:val="18"/>
              </w:rPr>
            </w:pPr>
            <w:r>
              <w:rPr>
                <w:rFonts w:ascii="Arial" w:hAnsi="Arial" w:cs="Arial"/>
                <w:sz w:val="16"/>
                <w:szCs w:val="16"/>
              </w:rPr>
              <w:t>Discussion on beam management for 6GR downlink and uplink</w:t>
            </w:r>
          </w:p>
        </w:tc>
        <w:tc>
          <w:tcPr>
            <w:tcW w:w="2520" w:type="dxa"/>
            <w:tcBorders>
              <w:top w:val="nil"/>
              <w:left w:val="nil"/>
              <w:bottom w:val="single" w:sz="4" w:space="0" w:color="A6A6A6"/>
              <w:right w:val="single" w:sz="4" w:space="0" w:color="A6A6A6"/>
            </w:tcBorders>
          </w:tcPr>
          <w:p w14:paraId="51676ABA" w14:textId="437E5017" w:rsidR="0035071F" w:rsidRDefault="0035071F" w:rsidP="0035071F">
            <w:pPr>
              <w:snapToGrid w:val="0"/>
              <w:rPr>
                <w:sz w:val="18"/>
                <w:szCs w:val="18"/>
              </w:rPr>
            </w:pPr>
            <w:r>
              <w:rPr>
                <w:rFonts w:ascii="Arial" w:hAnsi="Arial" w:cs="Arial"/>
                <w:sz w:val="16"/>
                <w:szCs w:val="16"/>
              </w:rPr>
              <w:t>vivo</w:t>
            </w:r>
          </w:p>
        </w:tc>
      </w:tr>
      <w:tr w:rsidR="0035071F" w14:paraId="4216E545"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385BA54" w14:textId="014E9C55" w:rsidR="0035071F" w:rsidRDefault="0035071F" w:rsidP="0035071F">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tcPr>
          <w:p w14:paraId="6C4A245F" w14:textId="5FD366FC" w:rsidR="0035071F" w:rsidRDefault="009766A6" w:rsidP="0035071F">
            <w:pPr>
              <w:snapToGrid w:val="0"/>
              <w:rPr>
                <w:sz w:val="18"/>
                <w:szCs w:val="18"/>
              </w:rPr>
            </w:pPr>
            <w:hyperlink r:id="rId36" w:history="1">
              <w:r w:rsidR="0035071F">
                <w:rPr>
                  <w:rStyle w:val="Hyperlink"/>
                  <w:rFonts w:ascii="Arial" w:hAnsi="Arial" w:cs="Arial"/>
                  <w:b/>
                  <w:bCs/>
                  <w:color w:val="0000FF"/>
                  <w:sz w:val="16"/>
                  <w:szCs w:val="16"/>
                </w:rPr>
                <w:t>R1-2600568</w:t>
              </w:r>
            </w:hyperlink>
          </w:p>
        </w:tc>
        <w:tc>
          <w:tcPr>
            <w:tcW w:w="5670" w:type="dxa"/>
            <w:tcBorders>
              <w:top w:val="nil"/>
              <w:left w:val="nil"/>
              <w:bottom w:val="single" w:sz="4" w:space="0" w:color="A6A6A6"/>
              <w:right w:val="single" w:sz="4" w:space="0" w:color="A6A6A6"/>
            </w:tcBorders>
          </w:tcPr>
          <w:p w14:paraId="73623417" w14:textId="4C22A936" w:rsidR="0035071F" w:rsidRDefault="0035071F" w:rsidP="0035071F">
            <w:pPr>
              <w:snapToGrid w:val="0"/>
              <w:rPr>
                <w:sz w:val="18"/>
                <w:szCs w:val="18"/>
              </w:rPr>
            </w:pPr>
            <w:r>
              <w:rPr>
                <w:rFonts w:ascii="Arial" w:hAnsi="Arial" w:cs="Arial"/>
                <w:sz w:val="16"/>
                <w:szCs w:val="16"/>
              </w:rPr>
              <w:t>Discussion on AI-Driven Beam Management Methods</w:t>
            </w:r>
          </w:p>
        </w:tc>
        <w:tc>
          <w:tcPr>
            <w:tcW w:w="2520" w:type="dxa"/>
            <w:tcBorders>
              <w:top w:val="nil"/>
              <w:left w:val="nil"/>
              <w:bottom w:val="single" w:sz="4" w:space="0" w:color="A6A6A6"/>
              <w:right w:val="single" w:sz="4" w:space="0" w:color="A6A6A6"/>
            </w:tcBorders>
          </w:tcPr>
          <w:p w14:paraId="19753FA2" w14:textId="68C26A63" w:rsidR="0035071F" w:rsidRDefault="0035071F" w:rsidP="0035071F">
            <w:pPr>
              <w:snapToGrid w:val="0"/>
              <w:rPr>
                <w:sz w:val="18"/>
                <w:szCs w:val="18"/>
              </w:rPr>
            </w:pPr>
            <w:r>
              <w:rPr>
                <w:rFonts w:ascii="Arial" w:hAnsi="Arial" w:cs="Arial"/>
                <w:sz w:val="16"/>
                <w:szCs w:val="16"/>
              </w:rPr>
              <w:t>BJTU</w:t>
            </w:r>
          </w:p>
        </w:tc>
      </w:tr>
      <w:tr w:rsidR="0035071F" w14:paraId="563847E0"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070FFCC1" w14:textId="2FA88C0A" w:rsidR="0035071F" w:rsidRDefault="0035071F" w:rsidP="0035071F">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tcPr>
          <w:p w14:paraId="0B60297F" w14:textId="057835C7" w:rsidR="0035071F" w:rsidRDefault="009766A6" w:rsidP="0035071F">
            <w:pPr>
              <w:snapToGrid w:val="0"/>
              <w:rPr>
                <w:sz w:val="18"/>
                <w:szCs w:val="18"/>
              </w:rPr>
            </w:pPr>
            <w:hyperlink r:id="rId37" w:history="1">
              <w:r w:rsidR="0035071F">
                <w:rPr>
                  <w:rStyle w:val="Hyperlink"/>
                  <w:rFonts w:ascii="Arial" w:hAnsi="Arial" w:cs="Arial"/>
                  <w:b/>
                  <w:bCs/>
                  <w:color w:val="0000FF"/>
                  <w:sz w:val="16"/>
                  <w:szCs w:val="16"/>
                </w:rPr>
                <w:t>R1-2600606</w:t>
              </w:r>
            </w:hyperlink>
          </w:p>
        </w:tc>
        <w:tc>
          <w:tcPr>
            <w:tcW w:w="5670" w:type="dxa"/>
            <w:tcBorders>
              <w:top w:val="nil"/>
              <w:left w:val="nil"/>
              <w:bottom w:val="single" w:sz="4" w:space="0" w:color="A6A6A6"/>
              <w:right w:val="single" w:sz="4" w:space="0" w:color="A6A6A6"/>
            </w:tcBorders>
          </w:tcPr>
          <w:p w14:paraId="03249527" w14:textId="6FB3D6A7" w:rsidR="0035071F" w:rsidRDefault="0035071F" w:rsidP="0035071F">
            <w:pPr>
              <w:snapToGrid w:val="0"/>
              <w:rPr>
                <w:sz w:val="18"/>
                <w:szCs w:val="18"/>
              </w:rPr>
            </w:pPr>
            <w:r>
              <w:rPr>
                <w:rFonts w:ascii="Arial" w:hAnsi="Arial" w:cs="Arial"/>
                <w:sz w:val="16"/>
                <w:szCs w:val="16"/>
              </w:rPr>
              <w:t>Initial views on Beam Management</w:t>
            </w:r>
          </w:p>
        </w:tc>
        <w:tc>
          <w:tcPr>
            <w:tcW w:w="2520" w:type="dxa"/>
            <w:tcBorders>
              <w:top w:val="nil"/>
              <w:left w:val="nil"/>
              <w:bottom w:val="single" w:sz="4" w:space="0" w:color="A6A6A6"/>
              <w:right w:val="single" w:sz="4" w:space="0" w:color="A6A6A6"/>
            </w:tcBorders>
          </w:tcPr>
          <w:p w14:paraId="2D7AAC7F" w14:textId="613EA9D2" w:rsidR="0035071F" w:rsidRDefault="0035071F" w:rsidP="0035071F">
            <w:pPr>
              <w:snapToGrid w:val="0"/>
              <w:rPr>
                <w:sz w:val="18"/>
                <w:szCs w:val="18"/>
              </w:rPr>
            </w:pPr>
            <w:proofErr w:type="spellStart"/>
            <w:r>
              <w:rPr>
                <w:rFonts w:ascii="Arial" w:hAnsi="Arial" w:cs="Arial"/>
                <w:sz w:val="16"/>
                <w:szCs w:val="16"/>
              </w:rPr>
              <w:t>Ofinno</w:t>
            </w:r>
            <w:proofErr w:type="spellEnd"/>
          </w:p>
        </w:tc>
      </w:tr>
      <w:tr w:rsidR="0035071F" w14:paraId="1A9DACA5"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72E2A62" w14:textId="5FCFCE08" w:rsidR="0035071F" w:rsidRDefault="0035071F" w:rsidP="0035071F">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tcPr>
          <w:p w14:paraId="411CD734" w14:textId="3C05BF85" w:rsidR="0035071F" w:rsidRDefault="009766A6" w:rsidP="0035071F">
            <w:pPr>
              <w:snapToGrid w:val="0"/>
              <w:rPr>
                <w:sz w:val="18"/>
                <w:szCs w:val="18"/>
              </w:rPr>
            </w:pPr>
            <w:hyperlink r:id="rId38" w:history="1">
              <w:r w:rsidR="0035071F">
                <w:rPr>
                  <w:rStyle w:val="Hyperlink"/>
                  <w:rFonts w:ascii="Arial" w:hAnsi="Arial" w:cs="Arial"/>
                  <w:b/>
                  <w:bCs/>
                  <w:color w:val="0000FF"/>
                  <w:sz w:val="16"/>
                  <w:szCs w:val="16"/>
                </w:rPr>
                <w:t>R1-2600631</w:t>
              </w:r>
            </w:hyperlink>
          </w:p>
        </w:tc>
        <w:tc>
          <w:tcPr>
            <w:tcW w:w="5670" w:type="dxa"/>
            <w:tcBorders>
              <w:top w:val="nil"/>
              <w:left w:val="nil"/>
              <w:bottom w:val="single" w:sz="4" w:space="0" w:color="A6A6A6"/>
              <w:right w:val="single" w:sz="4" w:space="0" w:color="A6A6A6"/>
            </w:tcBorders>
          </w:tcPr>
          <w:p w14:paraId="0A78CB6C" w14:textId="4391302D" w:rsidR="0035071F" w:rsidRDefault="0035071F" w:rsidP="0035071F">
            <w:pPr>
              <w:snapToGrid w:val="0"/>
              <w:rPr>
                <w:sz w:val="18"/>
                <w:szCs w:val="18"/>
              </w:rPr>
            </w:pPr>
            <w:r>
              <w:rPr>
                <w:rFonts w:ascii="Arial" w:hAnsi="Arial" w:cs="Arial"/>
                <w:sz w:val="16"/>
                <w:szCs w:val="16"/>
              </w:rPr>
              <w:t>Beam Management for Downlink and Uplink</w:t>
            </w:r>
          </w:p>
        </w:tc>
        <w:tc>
          <w:tcPr>
            <w:tcW w:w="2520" w:type="dxa"/>
            <w:tcBorders>
              <w:top w:val="nil"/>
              <w:left w:val="nil"/>
              <w:bottom w:val="single" w:sz="4" w:space="0" w:color="A6A6A6"/>
              <w:right w:val="single" w:sz="4" w:space="0" w:color="A6A6A6"/>
            </w:tcBorders>
          </w:tcPr>
          <w:p w14:paraId="5720A66E" w14:textId="33F2068A" w:rsidR="0035071F" w:rsidRDefault="0035071F" w:rsidP="0035071F">
            <w:pPr>
              <w:snapToGrid w:val="0"/>
              <w:rPr>
                <w:sz w:val="18"/>
                <w:szCs w:val="18"/>
              </w:rPr>
            </w:pPr>
            <w:r>
              <w:rPr>
                <w:rFonts w:ascii="Arial" w:hAnsi="Arial" w:cs="Arial"/>
                <w:sz w:val="16"/>
                <w:szCs w:val="16"/>
              </w:rPr>
              <w:t>Google</w:t>
            </w:r>
          </w:p>
        </w:tc>
      </w:tr>
      <w:tr w:rsidR="0035071F" w14:paraId="3185048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133A50E" w14:textId="5F3BA92C" w:rsidR="0035071F" w:rsidRDefault="0035071F" w:rsidP="0035071F">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tcPr>
          <w:p w14:paraId="254FC55B" w14:textId="66F1ADF4" w:rsidR="0035071F" w:rsidRDefault="009766A6" w:rsidP="0035071F">
            <w:pPr>
              <w:snapToGrid w:val="0"/>
              <w:rPr>
                <w:sz w:val="18"/>
                <w:szCs w:val="18"/>
              </w:rPr>
            </w:pPr>
            <w:hyperlink r:id="rId39" w:history="1">
              <w:r w:rsidR="0035071F">
                <w:rPr>
                  <w:rStyle w:val="Hyperlink"/>
                  <w:rFonts w:ascii="Arial" w:hAnsi="Arial" w:cs="Arial"/>
                  <w:b/>
                  <w:bCs/>
                  <w:color w:val="0000FF"/>
                  <w:sz w:val="16"/>
                  <w:szCs w:val="16"/>
                </w:rPr>
                <w:t>R1-2600656</w:t>
              </w:r>
            </w:hyperlink>
          </w:p>
        </w:tc>
        <w:tc>
          <w:tcPr>
            <w:tcW w:w="5670" w:type="dxa"/>
            <w:tcBorders>
              <w:top w:val="nil"/>
              <w:left w:val="nil"/>
              <w:bottom w:val="single" w:sz="4" w:space="0" w:color="A6A6A6"/>
              <w:right w:val="single" w:sz="4" w:space="0" w:color="A6A6A6"/>
            </w:tcBorders>
          </w:tcPr>
          <w:p w14:paraId="0053018A" w14:textId="60AB50F7" w:rsidR="0035071F" w:rsidRDefault="0035071F" w:rsidP="0035071F">
            <w:pPr>
              <w:snapToGrid w:val="0"/>
              <w:rPr>
                <w:sz w:val="18"/>
                <w:szCs w:val="18"/>
              </w:rPr>
            </w:pPr>
            <w:r>
              <w:rPr>
                <w:rFonts w:ascii="Arial" w:hAnsi="Arial" w:cs="Arial"/>
                <w:sz w:val="16"/>
                <w:szCs w:val="16"/>
              </w:rPr>
              <w:t>Beam management for downlink and uplink</w:t>
            </w:r>
          </w:p>
        </w:tc>
        <w:tc>
          <w:tcPr>
            <w:tcW w:w="2520" w:type="dxa"/>
            <w:tcBorders>
              <w:top w:val="nil"/>
              <w:left w:val="nil"/>
              <w:bottom w:val="single" w:sz="4" w:space="0" w:color="A6A6A6"/>
              <w:right w:val="single" w:sz="4" w:space="0" w:color="A6A6A6"/>
            </w:tcBorders>
          </w:tcPr>
          <w:p w14:paraId="0B6EB792" w14:textId="274E0014" w:rsidR="0035071F" w:rsidRDefault="0035071F" w:rsidP="0035071F">
            <w:pPr>
              <w:snapToGrid w:val="0"/>
              <w:rPr>
                <w:sz w:val="18"/>
                <w:szCs w:val="18"/>
              </w:rPr>
            </w:pPr>
            <w:r>
              <w:rPr>
                <w:rFonts w:ascii="Arial" w:hAnsi="Arial" w:cs="Arial"/>
                <w:sz w:val="16"/>
                <w:szCs w:val="16"/>
              </w:rPr>
              <w:t>NEC</w:t>
            </w:r>
          </w:p>
        </w:tc>
      </w:tr>
      <w:tr w:rsidR="0035071F" w14:paraId="40C7F940" w14:textId="77777777" w:rsidTr="005B2FA9">
        <w:trPr>
          <w:trHeight w:val="80"/>
        </w:trPr>
        <w:tc>
          <w:tcPr>
            <w:tcW w:w="450" w:type="dxa"/>
            <w:tcBorders>
              <w:top w:val="single" w:sz="4" w:space="0" w:color="A6A6A6"/>
              <w:left w:val="single" w:sz="4" w:space="0" w:color="A6A6A6"/>
              <w:bottom w:val="single" w:sz="4" w:space="0" w:color="A6A6A6"/>
              <w:right w:val="single" w:sz="4" w:space="0" w:color="A6A6A6"/>
            </w:tcBorders>
          </w:tcPr>
          <w:p w14:paraId="146E559B" w14:textId="4178F675" w:rsidR="0035071F" w:rsidRDefault="0035071F" w:rsidP="0035071F">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tcPr>
          <w:p w14:paraId="67D6C74A" w14:textId="7665CBC4" w:rsidR="0035071F" w:rsidRDefault="009766A6" w:rsidP="0035071F">
            <w:pPr>
              <w:snapToGrid w:val="0"/>
              <w:rPr>
                <w:sz w:val="18"/>
                <w:szCs w:val="18"/>
              </w:rPr>
            </w:pPr>
            <w:hyperlink r:id="rId40" w:history="1">
              <w:r w:rsidR="0035071F">
                <w:rPr>
                  <w:rStyle w:val="Hyperlink"/>
                  <w:rFonts w:ascii="Arial" w:hAnsi="Arial" w:cs="Arial"/>
                  <w:b/>
                  <w:bCs/>
                  <w:color w:val="0000FF"/>
                  <w:sz w:val="16"/>
                  <w:szCs w:val="16"/>
                </w:rPr>
                <w:t>R1-2600699</w:t>
              </w:r>
            </w:hyperlink>
          </w:p>
        </w:tc>
        <w:tc>
          <w:tcPr>
            <w:tcW w:w="5670" w:type="dxa"/>
            <w:tcBorders>
              <w:top w:val="nil"/>
              <w:left w:val="nil"/>
              <w:bottom w:val="single" w:sz="4" w:space="0" w:color="A6A6A6"/>
              <w:right w:val="single" w:sz="4" w:space="0" w:color="A6A6A6"/>
            </w:tcBorders>
          </w:tcPr>
          <w:p w14:paraId="35A853A0" w14:textId="3A470980" w:rsidR="0035071F" w:rsidRDefault="0035071F" w:rsidP="0035071F">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159CF0A0" w14:textId="52445189" w:rsidR="0035071F" w:rsidRDefault="0035071F" w:rsidP="0035071F">
            <w:pPr>
              <w:snapToGrid w:val="0"/>
              <w:rPr>
                <w:sz w:val="18"/>
                <w:szCs w:val="18"/>
              </w:rPr>
            </w:pPr>
            <w:r>
              <w:rPr>
                <w:rFonts w:ascii="Arial" w:hAnsi="Arial" w:cs="Arial"/>
                <w:sz w:val="16"/>
                <w:szCs w:val="16"/>
              </w:rPr>
              <w:t>China Telecom</w:t>
            </w:r>
          </w:p>
        </w:tc>
      </w:tr>
      <w:tr w:rsidR="0035071F" w14:paraId="4770B17A"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DBED883" w14:textId="34DF9D51" w:rsidR="0035071F" w:rsidRDefault="0035071F" w:rsidP="0035071F">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tcPr>
          <w:p w14:paraId="1D851500" w14:textId="21F8CD0A" w:rsidR="0035071F" w:rsidRDefault="009766A6" w:rsidP="0035071F">
            <w:pPr>
              <w:snapToGrid w:val="0"/>
              <w:rPr>
                <w:sz w:val="18"/>
                <w:szCs w:val="18"/>
              </w:rPr>
            </w:pPr>
            <w:hyperlink r:id="rId41" w:history="1">
              <w:r w:rsidR="0035071F">
                <w:rPr>
                  <w:rStyle w:val="Hyperlink"/>
                  <w:rFonts w:ascii="Arial" w:hAnsi="Arial" w:cs="Arial"/>
                  <w:b/>
                  <w:bCs/>
                  <w:color w:val="0000FF"/>
                  <w:sz w:val="16"/>
                  <w:szCs w:val="16"/>
                </w:rPr>
                <w:t>R1-2600762</w:t>
              </w:r>
            </w:hyperlink>
          </w:p>
        </w:tc>
        <w:tc>
          <w:tcPr>
            <w:tcW w:w="5670" w:type="dxa"/>
            <w:tcBorders>
              <w:top w:val="nil"/>
              <w:left w:val="nil"/>
              <w:bottom w:val="single" w:sz="4" w:space="0" w:color="A6A6A6"/>
              <w:right w:val="single" w:sz="4" w:space="0" w:color="A6A6A6"/>
            </w:tcBorders>
          </w:tcPr>
          <w:p w14:paraId="15835AC6" w14:textId="60DEAB0F" w:rsidR="0035071F" w:rsidRDefault="0035071F" w:rsidP="0035071F">
            <w:pPr>
              <w:snapToGrid w:val="0"/>
              <w:rPr>
                <w:sz w:val="18"/>
                <w:szCs w:val="18"/>
              </w:rPr>
            </w:pPr>
            <w:r>
              <w:rPr>
                <w:rFonts w:ascii="Arial" w:hAnsi="Arial" w:cs="Arial"/>
                <w:sz w:val="16"/>
                <w:szCs w:val="16"/>
              </w:rPr>
              <w:t>Views on beam management for downlink and uplink in 6GR</w:t>
            </w:r>
          </w:p>
        </w:tc>
        <w:tc>
          <w:tcPr>
            <w:tcW w:w="2520" w:type="dxa"/>
            <w:tcBorders>
              <w:top w:val="nil"/>
              <w:left w:val="nil"/>
              <w:bottom w:val="single" w:sz="4" w:space="0" w:color="A6A6A6"/>
              <w:right w:val="single" w:sz="4" w:space="0" w:color="A6A6A6"/>
            </w:tcBorders>
          </w:tcPr>
          <w:p w14:paraId="6B3E1320" w14:textId="595541A7" w:rsidR="0035071F" w:rsidRDefault="0035071F" w:rsidP="0035071F">
            <w:pPr>
              <w:snapToGrid w:val="0"/>
              <w:rPr>
                <w:sz w:val="18"/>
                <w:szCs w:val="18"/>
              </w:rPr>
            </w:pPr>
            <w:r>
              <w:rPr>
                <w:rFonts w:ascii="Arial" w:hAnsi="Arial" w:cs="Arial"/>
                <w:sz w:val="16"/>
                <w:szCs w:val="16"/>
              </w:rPr>
              <w:t>Samsung</w:t>
            </w:r>
          </w:p>
        </w:tc>
      </w:tr>
      <w:tr w:rsidR="0035071F" w14:paraId="1BC0280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F4B2D4B" w14:textId="6611B1ED" w:rsidR="0035071F" w:rsidRDefault="0035071F" w:rsidP="0035071F">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tcPr>
          <w:p w14:paraId="32158883" w14:textId="36C49064" w:rsidR="0035071F" w:rsidRDefault="009766A6" w:rsidP="0035071F">
            <w:pPr>
              <w:snapToGrid w:val="0"/>
              <w:rPr>
                <w:sz w:val="18"/>
                <w:szCs w:val="18"/>
              </w:rPr>
            </w:pPr>
            <w:hyperlink r:id="rId42" w:history="1">
              <w:r w:rsidR="0035071F">
                <w:rPr>
                  <w:rStyle w:val="Hyperlink"/>
                  <w:rFonts w:ascii="Arial" w:hAnsi="Arial" w:cs="Arial"/>
                  <w:b/>
                  <w:bCs/>
                  <w:color w:val="0000FF"/>
                  <w:sz w:val="16"/>
                  <w:szCs w:val="16"/>
                </w:rPr>
                <w:t>R1-2600781</w:t>
              </w:r>
            </w:hyperlink>
          </w:p>
        </w:tc>
        <w:tc>
          <w:tcPr>
            <w:tcW w:w="5670" w:type="dxa"/>
            <w:tcBorders>
              <w:top w:val="nil"/>
              <w:left w:val="nil"/>
              <w:bottom w:val="single" w:sz="4" w:space="0" w:color="A6A6A6"/>
              <w:right w:val="single" w:sz="4" w:space="0" w:color="A6A6A6"/>
            </w:tcBorders>
          </w:tcPr>
          <w:p w14:paraId="7F22E393" w14:textId="2DE4154F" w:rsidR="0035071F" w:rsidRDefault="0035071F" w:rsidP="0035071F">
            <w:pPr>
              <w:snapToGrid w:val="0"/>
              <w:rPr>
                <w:sz w:val="18"/>
                <w:szCs w:val="18"/>
              </w:rPr>
            </w:pPr>
            <w:r>
              <w:rPr>
                <w:rFonts w:ascii="Arial" w:hAnsi="Arial" w:cs="Arial"/>
                <w:sz w:val="16"/>
                <w:szCs w:val="16"/>
              </w:rPr>
              <w:t>Discussion on beam management for downlink and uplink in 6GR</w:t>
            </w:r>
          </w:p>
        </w:tc>
        <w:tc>
          <w:tcPr>
            <w:tcW w:w="2520" w:type="dxa"/>
            <w:tcBorders>
              <w:top w:val="nil"/>
              <w:left w:val="nil"/>
              <w:bottom w:val="single" w:sz="4" w:space="0" w:color="A6A6A6"/>
              <w:right w:val="single" w:sz="4" w:space="0" w:color="A6A6A6"/>
            </w:tcBorders>
          </w:tcPr>
          <w:p w14:paraId="7881845F" w14:textId="22124E65" w:rsidR="0035071F" w:rsidRDefault="0035071F" w:rsidP="0035071F">
            <w:pPr>
              <w:snapToGrid w:val="0"/>
              <w:rPr>
                <w:sz w:val="18"/>
                <w:szCs w:val="18"/>
              </w:rPr>
            </w:pPr>
            <w:r>
              <w:rPr>
                <w:rFonts w:ascii="Arial" w:hAnsi="Arial" w:cs="Arial"/>
                <w:sz w:val="16"/>
                <w:szCs w:val="16"/>
              </w:rPr>
              <w:t>Lenovo</w:t>
            </w:r>
          </w:p>
        </w:tc>
      </w:tr>
      <w:tr w:rsidR="0035071F" w14:paraId="6EEB0C1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1E3D78BB" w14:textId="6DB9C3F5" w:rsidR="0035071F" w:rsidRDefault="0035071F" w:rsidP="0035071F">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tcPr>
          <w:p w14:paraId="374D51EF" w14:textId="3356323D" w:rsidR="0035071F" w:rsidRDefault="009766A6" w:rsidP="0035071F">
            <w:pPr>
              <w:snapToGrid w:val="0"/>
              <w:rPr>
                <w:sz w:val="18"/>
                <w:szCs w:val="18"/>
              </w:rPr>
            </w:pPr>
            <w:hyperlink r:id="rId43" w:history="1">
              <w:r w:rsidR="0035071F">
                <w:rPr>
                  <w:rStyle w:val="Hyperlink"/>
                  <w:rFonts w:ascii="Arial" w:hAnsi="Arial" w:cs="Arial"/>
                  <w:b/>
                  <w:bCs/>
                  <w:color w:val="0000FF"/>
                  <w:sz w:val="16"/>
                  <w:szCs w:val="16"/>
                </w:rPr>
                <w:t>R1-2600796</w:t>
              </w:r>
            </w:hyperlink>
          </w:p>
        </w:tc>
        <w:tc>
          <w:tcPr>
            <w:tcW w:w="5670" w:type="dxa"/>
            <w:tcBorders>
              <w:top w:val="nil"/>
              <w:left w:val="nil"/>
              <w:bottom w:val="single" w:sz="4" w:space="0" w:color="A6A6A6"/>
              <w:right w:val="single" w:sz="4" w:space="0" w:color="A6A6A6"/>
            </w:tcBorders>
          </w:tcPr>
          <w:p w14:paraId="2C4D19EA" w14:textId="0CD214D2" w:rsidR="0035071F" w:rsidRDefault="0035071F" w:rsidP="0035071F">
            <w:pPr>
              <w:snapToGrid w:val="0"/>
              <w:rPr>
                <w:sz w:val="18"/>
                <w:szCs w:val="18"/>
              </w:rPr>
            </w:pPr>
            <w:r>
              <w:rPr>
                <w:rFonts w:ascii="Arial" w:hAnsi="Arial" w:cs="Arial"/>
                <w:sz w:val="16"/>
                <w:szCs w:val="16"/>
              </w:rPr>
              <w:t>Discussion on beam management for 6GR downlink and uplink</w:t>
            </w:r>
          </w:p>
        </w:tc>
        <w:tc>
          <w:tcPr>
            <w:tcW w:w="2520" w:type="dxa"/>
            <w:tcBorders>
              <w:top w:val="nil"/>
              <w:left w:val="nil"/>
              <w:bottom w:val="single" w:sz="4" w:space="0" w:color="A6A6A6"/>
              <w:right w:val="single" w:sz="4" w:space="0" w:color="A6A6A6"/>
            </w:tcBorders>
          </w:tcPr>
          <w:p w14:paraId="24E7E28D" w14:textId="72757AC7" w:rsidR="0035071F" w:rsidRDefault="0035071F" w:rsidP="0035071F">
            <w:pPr>
              <w:snapToGrid w:val="0"/>
              <w:rPr>
                <w:sz w:val="18"/>
                <w:szCs w:val="18"/>
              </w:rPr>
            </w:pPr>
            <w:proofErr w:type="spellStart"/>
            <w:r>
              <w:rPr>
                <w:rFonts w:ascii="Arial" w:hAnsi="Arial" w:cs="Arial"/>
                <w:sz w:val="16"/>
                <w:szCs w:val="16"/>
              </w:rPr>
              <w:t>BeammWave</w:t>
            </w:r>
            <w:proofErr w:type="spellEnd"/>
            <w:r>
              <w:rPr>
                <w:rFonts w:ascii="Arial" w:hAnsi="Arial" w:cs="Arial"/>
                <w:sz w:val="16"/>
                <w:szCs w:val="16"/>
              </w:rPr>
              <w:t xml:space="preserve"> AB</w:t>
            </w:r>
          </w:p>
        </w:tc>
      </w:tr>
      <w:tr w:rsidR="0035071F" w14:paraId="5F226402"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0EF93D0" w14:textId="2364D85B" w:rsidR="0035071F" w:rsidRDefault="0035071F" w:rsidP="0035071F">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tcPr>
          <w:p w14:paraId="72065B9D" w14:textId="1FF410DE" w:rsidR="0035071F" w:rsidRDefault="009766A6" w:rsidP="0035071F">
            <w:pPr>
              <w:snapToGrid w:val="0"/>
              <w:rPr>
                <w:sz w:val="18"/>
                <w:szCs w:val="18"/>
              </w:rPr>
            </w:pPr>
            <w:hyperlink r:id="rId44" w:history="1">
              <w:r w:rsidR="0035071F">
                <w:rPr>
                  <w:rStyle w:val="Hyperlink"/>
                  <w:rFonts w:ascii="Arial" w:hAnsi="Arial" w:cs="Arial"/>
                  <w:b/>
                  <w:bCs/>
                  <w:color w:val="0000FF"/>
                  <w:sz w:val="16"/>
                  <w:szCs w:val="16"/>
                </w:rPr>
                <w:t>R1-2600834</w:t>
              </w:r>
            </w:hyperlink>
          </w:p>
        </w:tc>
        <w:tc>
          <w:tcPr>
            <w:tcW w:w="5670" w:type="dxa"/>
            <w:tcBorders>
              <w:top w:val="nil"/>
              <w:left w:val="nil"/>
              <w:bottom w:val="single" w:sz="4" w:space="0" w:color="A6A6A6"/>
              <w:right w:val="single" w:sz="4" w:space="0" w:color="A6A6A6"/>
            </w:tcBorders>
          </w:tcPr>
          <w:p w14:paraId="78F59A0E" w14:textId="7137CFC4" w:rsidR="0035071F" w:rsidRDefault="0035071F" w:rsidP="0035071F">
            <w:pPr>
              <w:snapToGrid w:val="0"/>
              <w:rPr>
                <w:sz w:val="18"/>
                <w:szCs w:val="18"/>
              </w:rPr>
            </w:pPr>
            <w:r>
              <w:rPr>
                <w:rFonts w:ascii="Arial" w:hAnsi="Arial" w:cs="Arial"/>
                <w:sz w:val="16"/>
                <w:szCs w:val="16"/>
              </w:rPr>
              <w:t>On beam management aspects for downlink and uplink</w:t>
            </w:r>
          </w:p>
        </w:tc>
        <w:tc>
          <w:tcPr>
            <w:tcW w:w="2520" w:type="dxa"/>
            <w:tcBorders>
              <w:top w:val="nil"/>
              <w:left w:val="nil"/>
              <w:bottom w:val="single" w:sz="4" w:space="0" w:color="A6A6A6"/>
              <w:right w:val="single" w:sz="4" w:space="0" w:color="A6A6A6"/>
            </w:tcBorders>
          </w:tcPr>
          <w:p w14:paraId="01240D64" w14:textId="052A781C" w:rsidR="0035071F" w:rsidRDefault="0035071F" w:rsidP="0035071F">
            <w:pPr>
              <w:snapToGrid w:val="0"/>
              <w:rPr>
                <w:sz w:val="18"/>
                <w:szCs w:val="18"/>
              </w:rPr>
            </w:pPr>
            <w:r>
              <w:rPr>
                <w:rFonts w:ascii="Arial" w:hAnsi="Arial" w:cs="Arial"/>
                <w:sz w:val="16"/>
                <w:szCs w:val="16"/>
              </w:rPr>
              <w:t>Apple</w:t>
            </w:r>
          </w:p>
        </w:tc>
      </w:tr>
      <w:tr w:rsidR="0035071F" w14:paraId="74ABA454"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F711D93" w14:textId="42A3495D" w:rsidR="0035071F" w:rsidRDefault="0035071F" w:rsidP="0035071F">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tcPr>
          <w:p w14:paraId="7188739B" w14:textId="494E7ED9" w:rsidR="0035071F" w:rsidRDefault="009766A6" w:rsidP="0035071F">
            <w:pPr>
              <w:snapToGrid w:val="0"/>
              <w:rPr>
                <w:sz w:val="18"/>
                <w:szCs w:val="18"/>
              </w:rPr>
            </w:pPr>
            <w:hyperlink r:id="rId45" w:history="1">
              <w:r w:rsidR="0035071F">
                <w:rPr>
                  <w:rStyle w:val="Hyperlink"/>
                  <w:rFonts w:ascii="Arial" w:hAnsi="Arial" w:cs="Arial"/>
                  <w:b/>
                  <w:bCs/>
                  <w:color w:val="0000FF"/>
                  <w:sz w:val="16"/>
                  <w:szCs w:val="16"/>
                </w:rPr>
                <w:t>R1-2600852</w:t>
              </w:r>
            </w:hyperlink>
          </w:p>
        </w:tc>
        <w:tc>
          <w:tcPr>
            <w:tcW w:w="5670" w:type="dxa"/>
            <w:tcBorders>
              <w:top w:val="nil"/>
              <w:left w:val="nil"/>
              <w:bottom w:val="single" w:sz="4" w:space="0" w:color="A6A6A6"/>
              <w:right w:val="single" w:sz="4" w:space="0" w:color="A6A6A6"/>
            </w:tcBorders>
          </w:tcPr>
          <w:p w14:paraId="1AC80509" w14:textId="636518E8" w:rsidR="0035071F" w:rsidRDefault="0035071F" w:rsidP="0035071F">
            <w:pPr>
              <w:snapToGrid w:val="0"/>
              <w:rPr>
                <w:sz w:val="18"/>
                <w:szCs w:val="18"/>
              </w:rPr>
            </w:pPr>
            <w:r>
              <w:rPr>
                <w:rFonts w:ascii="Arial" w:hAnsi="Arial" w:cs="Arial"/>
                <w:sz w:val="16"/>
                <w:szCs w:val="16"/>
              </w:rPr>
              <w:t>Beam management and TCI framework for 6GR MIMO operation</w:t>
            </w:r>
          </w:p>
        </w:tc>
        <w:tc>
          <w:tcPr>
            <w:tcW w:w="2520" w:type="dxa"/>
            <w:tcBorders>
              <w:top w:val="nil"/>
              <w:left w:val="nil"/>
              <w:bottom w:val="single" w:sz="4" w:space="0" w:color="A6A6A6"/>
              <w:right w:val="single" w:sz="4" w:space="0" w:color="A6A6A6"/>
            </w:tcBorders>
          </w:tcPr>
          <w:p w14:paraId="0675EA56" w14:textId="38796076" w:rsidR="0035071F" w:rsidRDefault="0035071F" w:rsidP="0035071F">
            <w:pPr>
              <w:snapToGrid w:val="0"/>
              <w:rPr>
                <w:sz w:val="18"/>
                <w:szCs w:val="18"/>
              </w:rPr>
            </w:pPr>
            <w:proofErr w:type="spellStart"/>
            <w:r>
              <w:rPr>
                <w:rFonts w:ascii="Arial" w:hAnsi="Arial" w:cs="Arial"/>
                <w:sz w:val="16"/>
                <w:szCs w:val="16"/>
              </w:rPr>
              <w:t>InterDigital</w:t>
            </w:r>
            <w:proofErr w:type="spellEnd"/>
            <w:r>
              <w:rPr>
                <w:rFonts w:ascii="Arial" w:hAnsi="Arial" w:cs="Arial"/>
                <w:sz w:val="16"/>
                <w:szCs w:val="16"/>
              </w:rPr>
              <w:t>, Inc.</w:t>
            </w:r>
          </w:p>
        </w:tc>
      </w:tr>
      <w:tr w:rsidR="0035071F" w14:paraId="16227028"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525DD14" w14:textId="4378E5AD" w:rsidR="0035071F" w:rsidRDefault="0035071F" w:rsidP="0035071F">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tcPr>
          <w:p w14:paraId="789F34AF" w14:textId="23766317" w:rsidR="0035071F" w:rsidRDefault="009766A6" w:rsidP="0035071F">
            <w:pPr>
              <w:snapToGrid w:val="0"/>
              <w:rPr>
                <w:sz w:val="18"/>
                <w:szCs w:val="18"/>
              </w:rPr>
            </w:pPr>
            <w:hyperlink r:id="rId46" w:history="1">
              <w:r w:rsidR="0035071F">
                <w:rPr>
                  <w:rStyle w:val="Hyperlink"/>
                  <w:rFonts w:ascii="Arial" w:hAnsi="Arial" w:cs="Arial"/>
                  <w:b/>
                  <w:bCs/>
                  <w:color w:val="0000FF"/>
                  <w:sz w:val="16"/>
                  <w:szCs w:val="16"/>
                </w:rPr>
                <w:t>R1-2600874</w:t>
              </w:r>
            </w:hyperlink>
          </w:p>
        </w:tc>
        <w:tc>
          <w:tcPr>
            <w:tcW w:w="5670" w:type="dxa"/>
            <w:tcBorders>
              <w:top w:val="nil"/>
              <w:left w:val="nil"/>
              <w:bottom w:val="single" w:sz="4" w:space="0" w:color="A6A6A6"/>
              <w:right w:val="single" w:sz="4" w:space="0" w:color="A6A6A6"/>
            </w:tcBorders>
          </w:tcPr>
          <w:p w14:paraId="0EB51769" w14:textId="0FC42321" w:rsidR="0035071F" w:rsidRDefault="0035071F" w:rsidP="0035071F">
            <w:pPr>
              <w:snapToGrid w:val="0"/>
              <w:rPr>
                <w:sz w:val="18"/>
                <w:szCs w:val="18"/>
              </w:rPr>
            </w:pPr>
            <w:r>
              <w:rPr>
                <w:rFonts w:ascii="Arial" w:hAnsi="Arial" w:cs="Arial"/>
                <w:sz w:val="16"/>
                <w:szCs w:val="16"/>
              </w:rPr>
              <w:t>Discussion on beam management in 6GR</w:t>
            </w:r>
          </w:p>
        </w:tc>
        <w:tc>
          <w:tcPr>
            <w:tcW w:w="2520" w:type="dxa"/>
            <w:tcBorders>
              <w:top w:val="nil"/>
              <w:left w:val="nil"/>
              <w:bottom w:val="single" w:sz="4" w:space="0" w:color="A6A6A6"/>
              <w:right w:val="single" w:sz="4" w:space="0" w:color="A6A6A6"/>
            </w:tcBorders>
          </w:tcPr>
          <w:p w14:paraId="544FD81B" w14:textId="72845E2F" w:rsidR="0035071F" w:rsidRDefault="0035071F" w:rsidP="0035071F">
            <w:pPr>
              <w:snapToGrid w:val="0"/>
              <w:rPr>
                <w:sz w:val="18"/>
                <w:szCs w:val="18"/>
              </w:rPr>
            </w:pPr>
            <w:r>
              <w:rPr>
                <w:rFonts w:ascii="Arial" w:hAnsi="Arial" w:cs="Arial"/>
                <w:sz w:val="16"/>
                <w:szCs w:val="16"/>
              </w:rPr>
              <w:t>Fujitsu</w:t>
            </w:r>
          </w:p>
        </w:tc>
      </w:tr>
      <w:tr w:rsidR="0035071F" w14:paraId="0CF4340B"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092A4366" w14:textId="50D45EA4" w:rsidR="0035071F" w:rsidRDefault="0035071F" w:rsidP="0035071F">
            <w:pPr>
              <w:snapToGrid w:val="0"/>
              <w:rPr>
                <w:rFonts w:eastAsia="Times New Roman"/>
                <w:bCs/>
                <w:sz w:val="18"/>
                <w:szCs w:val="18"/>
              </w:rPr>
            </w:pPr>
            <w:r>
              <w:rPr>
                <w:rFonts w:eastAsia="Times New Roman"/>
                <w:bCs/>
                <w:sz w:val="18"/>
                <w:szCs w:val="18"/>
              </w:rPr>
              <w:t>25</w:t>
            </w:r>
          </w:p>
        </w:tc>
        <w:tc>
          <w:tcPr>
            <w:tcW w:w="1260" w:type="dxa"/>
            <w:tcBorders>
              <w:top w:val="nil"/>
              <w:left w:val="single" w:sz="4" w:space="0" w:color="A6A6A6"/>
              <w:bottom w:val="single" w:sz="4" w:space="0" w:color="A6A6A6"/>
              <w:right w:val="single" w:sz="4" w:space="0" w:color="A6A6A6"/>
            </w:tcBorders>
          </w:tcPr>
          <w:p w14:paraId="35685BEC" w14:textId="5B1E2FED" w:rsidR="0035071F" w:rsidRDefault="009766A6" w:rsidP="0035071F">
            <w:pPr>
              <w:snapToGrid w:val="0"/>
              <w:rPr>
                <w:sz w:val="18"/>
                <w:szCs w:val="18"/>
              </w:rPr>
            </w:pPr>
            <w:hyperlink r:id="rId47" w:history="1">
              <w:r w:rsidR="0035071F">
                <w:rPr>
                  <w:rStyle w:val="Hyperlink"/>
                  <w:rFonts w:ascii="Arial" w:hAnsi="Arial" w:cs="Arial"/>
                  <w:b/>
                  <w:bCs/>
                  <w:color w:val="0000FF"/>
                  <w:sz w:val="16"/>
                  <w:szCs w:val="16"/>
                </w:rPr>
                <w:t>R1-2600889</w:t>
              </w:r>
            </w:hyperlink>
          </w:p>
        </w:tc>
        <w:tc>
          <w:tcPr>
            <w:tcW w:w="5670" w:type="dxa"/>
            <w:tcBorders>
              <w:top w:val="nil"/>
              <w:left w:val="nil"/>
              <w:bottom w:val="single" w:sz="4" w:space="0" w:color="A6A6A6"/>
              <w:right w:val="single" w:sz="4" w:space="0" w:color="A6A6A6"/>
            </w:tcBorders>
          </w:tcPr>
          <w:p w14:paraId="7F9B4B97" w14:textId="302184DE" w:rsidR="0035071F" w:rsidRDefault="0035071F" w:rsidP="0035071F">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03AFDE6A" w14:textId="10F31676" w:rsidR="0035071F" w:rsidRDefault="0035071F" w:rsidP="0035071F">
            <w:pPr>
              <w:snapToGrid w:val="0"/>
              <w:rPr>
                <w:sz w:val="18"/>
                <w:szCs w:val="18"/>
              </w:rPr>
            </w:pPr>
            <w:r>
              <w:rPr>
                <w:rFonts w:ascii="Arial" w:hAnsi="Arial" w:cs="Arial"/>
                <w:sz w:val="16"/>
                <w:szCs w:val="16"/>
              </w:rPr>
              <w:t>LG Electronics</w:t>
            </w:r>
          </w:p>
        </w:tc>
      </w:tr>
      <w:tr w:rsidR="0035071F" w14:paraId="4288FB99"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3CA0111" w14:textId="6A4067EF" w:rsidR="0035071F" w:rsidRDefault="0035071F" w:rsidP="0035071F">
            <w:pPr>
              <w:snapToGrid w:val="0"/>
              <w:rPr>
                <w:rFonts w:eastAsia="Times New Roman"/>
                <w:bCs/>
                <w:sz w:val="18"/>
                <w:szCs w:val="18"/>
              </w:rPr>
            </w:pPr>
            <w:r>
              <w:rPr>
                <w:rFonts w:eastAsia="Times New Roman"/>
                <w:bCs/>
                <w:sz w:val="18"/>
                <w:szCs w:val="18"/>
              </w:rPr>
              <w:t>26</w:t>
            </w:r>
          </w:p>
        </w:tc>
        <w:tc>
          <w:tcPr>
            <w:tcW w:w="1260" w:type="dxa"/>
            <w:tcBorders>
              <w:top w:val="nil"/>
              <w:left w:val="single" w:sz="4" w:space="0" w:color="A6A6A6"/>
              <w:bottom w:val="single" w:sz="4" w:space="0" w:color="A6A6A6"/>
              <w:right w:val="single" w:sz="4" w:space="0" w:color="A6A6A6"/>
            </w:tcBorders>
          </w:tcPr>
          <w:p w14:paraId="1797A5CC" w14:textId="58B1703A" w:rsidR="0035071F" w:rsidRPr="0035071F" w:rsidRDefault="0035071F" w:rsidP="0035071F">
            <w:pPr>
              <w:snapToGrid w:val="0"/>
              <w:rPr>
                <w:rFonts w:ascii="Arial" w:hAnsi="Arial" w:cs="Arial"/>
                <w:sz w:val="18"/>
                <w:szCs w:val="18"/>
              </w:rPr>
            </w:pPr>
            <w:r w:rsidRPr="0035071F">
              <w:rPr>
                <w:rStyle w:val="Hyperlink"/>
                <w:rFonts w:ascii="Arial" w:hAnsi="Arial" w:cs="Arial"/>
                <w:b/>
                <w:bCs/>
                <w:color w:val="0000FF"/>
                <w:sz w:val="16"/>
              </w:rPr>
              <w:t>R1-2600912</w:t>
            </w:r>
          </w:p>
        </w:tc>
        <w:tc>
          <w:tcPr>
            <w:tcW w:w="5670" w:type="dxa"/>
            <w:tcBorders>
              <w:top w:val="nil"/>
              <w:left w:val="nil"/>
              <w:bottom w:val="single" w:sz="4" w:space="0" w:color="A6A6A6"/>
              <w:right w:val="single" w:sz="4" w:space="0" w:color="A6A6A6"/>
            </w:tcBorders>
          </w:tcPr>
          <w:p w14:paraId="2FC03490" w14:textId="2A2B463A" w:rsidR="0035071F" w:rsidRDefault="0035071F" w:rsidP="0035071F">
            <w:pPr>
              <w:snapToGrid w:val="0"/>
              <w:rPr>
                <w:sz w:val="18"/>
                <w:szCs w:val="18"/>
              </w:rPr>
            </w:pPr>
            <w:r>
              <w:rPr>
                <w:rFonts w:ascii="Arial" w:hAnsi="Arial" w:cs="Arial"/>
                <w:sz w:val="16"/>
                <w:szCs w:val="16"/>
              </w:rPr>
              <w:t>Beam management for DL and UL</w:t>
            </w:r>
          </w:p>
        </w:tc>
        <w:tc>
          <w:tcPr>
            <w:tcW w:w="2520" w:type="dxa"/>
            <w:tcBorders>
              <w:top w:val="nil"/>
              <w:left w:val="nil"/>
              <w:bottom w:val="single" w:sz="4" w:space="0" w:color="A6A6A6"/>
              <w:right w:val="single" w:sz="4" w:space="0" w:color="A6A6A6"/>
            </w:tcBorders>
          </w:tcPr>
          <w:p w14:paraId="7BAD4DA7" w14:textId="5931DAC9" w:rsidR="0035071F" w:rsidRDefault="0035071F" w:rsidP="0035071F">
            <w:pPr>
              <w:snapToGrid w:val="0"/>
              <w:rPr>
                <w:sz w:val="18"/>
                <w:szCs w:val="18"/>
              </w:rPr>
            </w:pPr>
            <w:r>
              <w:rPr>
                <w:rFonts w:ascii="Arial" w:hAnsi="Arial" w:cs="Arial"/>
                <w:sz w:val="16"/>
                <w:szCs w:val="16"/>
              </w:rPr>
              <w:t>Panasonic</w:t>
            </w:r>
          </w:p>
        </w:tc>
      </w:tr>
      <w:tr w:rsidR="0035071F" w14:paraId="60AC2DB2"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23F4189" w14:textId="0ACDBCD7" w:rsidR="0035071F" w:rsidRDefault="0035071F" w:rsidP="0035071F">
            <w:pPr>
              <w:snapToGrid w:val="0"/>
              <w:rPr>
                <w:rFonts w:eastAsia="Times New Roman"/>
                <w:bCs/>
                <w:sz w:val="18"/>
                <w:szCs w:val="18"/>
              </w:rPr>
            </w:pPr>
            <w:r>
              <w:rPr>
                <w:rFonts w:eastAsia="Times New Roman"/>
                <w:bCs/>
                <w:sz w:val="18"/>
                <w:szCs w:val="18"/>
              </w:rPr>
              <w:t>27</w:t>
            </w:r>
          </w:p>
        </w:tc>
        <w:tc>
          <w:tcPr>
            <w:tcW w:w="1260" w:type="dxa"/>
            <w:tcBorders>
              <w:top w:val="nil"/>
              <w:left w:val="single" w:sz="4" w:space="0" w:color="A6A6A6"/>
              <w:bottom w:val="single" w:sz="4" w:space="0" w:color="A6A6A6"/>
              <w:right w:val="single" w:sz="4" w:space="0" w:color="A6A6A6"/>
            </w:tcBorders>
          </w:tcPr>
          <w:p w14:paraId="0FC1EA4E" w14:textId="68A3484E" w:rsidR="0035071F" w:rsidRDefault="009766A6" w:rsidP="0035071F">
            <w:pPr>
              <w:snapToGrid w:val="0"/>
              <w:rPr>
                <w:sz w:val="18"/>
                <w:szCs w:val="18"/>
              </w:rPr>
            </w:pPr>
            <w:hyperlink r:id="rId48" w:history="1">
              <w:r w:rsidR="0035071F">
                <w:rPr>
                  <w:rStyle w:val="Hyperlink"/>
                  <w:rFonts w:ascii="Arial" w:hAnsi="Arial" w:cs="Arial"/>
                  <w:b/>
                  <w:bCs/>
                  <w:color w:val="0000FF"/>
                  <w:sz w:val="16"/>
                  <w:szCs w:val="16"/>
                </w:rPr>
                <w:t>R1-2600922</w:t>
              </w:r>
            </w:hyperlink>
          </w:p>
        </w:tc>
        <w:tc>
          <w:tcPr>
            <w:tcW w:w="5670" w:type="dxa"/>
            <w:tcBorders>
              <w:top w:val="nil"/>
              <w:left w:val="nil"/>
              <w:bottom w:val="single" w:sz="4" w:space="0" w:color="A6A6A6"/>
              <w:right w:val="single" w:sz="4" w:space="0" w:color="A6A6A6"/>
            </w:tcBorders>
          </w:tcPr>
          <w:p w14:paraId="1D467B65" w14:textId="5B19B8C4" w:rsidR="0035071F" w:rsidRDefault="0035071F" w:rsidP="0035071F">
            <w:pPr>
              <w:snapToGrid w:val="0"/>
              <w:rPr>
                <w:sz w:val="18"/>
                <w:szCs w:val="18"/>
              </w:rPr>
            </w:pPr>
            <w:r>
              <w:rPr>
                <w:rFonts w:ascii="Arial" w:hAnsi="Arial" w:cs="Arial"/>
                <w:sz w:val="16"/>
                <w:szCs w:val="16"/>
              </w:rPr>
              <w:t>Beam management for downlink and uplink</w:t>
            </w:r>
          </w:p>
        </w:tc>
        <w:tc>
          <w:tcPr>
            <w:tcW w:w="2520" w:type="dxa"/>
            <w:tcBorders>
              <w:top w:val="nil"/>
              <w:left w:val="nil"/>
              <w:bottom w:val="single" w:sz="4" w:space="0" w:color="A6A6A6"/>
              <w:right w:val="single" w:sz="4" w:space="0" w:color="A6A6A6"/>
            </w:tcBorders>
          </w:tcPr>
          <w:p w14:paraId="33F888FD" w14:textId="04D22EA5" w:rsidR="0035071F" w:rsidRDefault="0035071F" w:rsidP="0035071F">
            <w:pPr>
              <w:snapToGrid w:val="0"/>
              <w:rPr>
                <w:sz w:val="18"/>
                <w:szCs w:val="18"/>
              </w:rPr>
            </w:pPr>
            <w:r>
              <w:rPr>
                <w:rFonts w:ascii="Arial" w:hAnsi="Arial" w:cs="Arial"/>
                <w:sz w:val="16"/>
                <w:szCs w:val="16"/>
              </w:rPr>
              <w:t>Sharp</w:t>
            </w:r>
          </w:p>
        </w:tc>
      </w:tr>
      <w:tr w:rsidR="0035071F" w14:paraId="63169AF7"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35D0E4D" w14:textId="4B4BC28A" w:rsidR="0035071F" w:rsidRDefault="0035071F" w:rsidP="0035071F">
            <w:pPr>
              <w:snapToGrid w:val="0"/>
              <w:rPr>
                <w:rFonts w:eastAsia="Times New Roman"/>
                <w:bCs/>
                <w:sz w:val="18"/>
                <w:szCs w:val="18"/>
              </w:rPr>
            </w:pPr>
            <w:r>
              <w:rPr>
                <w:rFonts w:eastAsia="Times New Roman"/>
                <w:bCs/>
                <w:sz w:val="18"/>
                <w:szCs w:val="18"/>
              </w:rPr>
              <w:t>28</w:t>
            </w:r>
          </w:p>
        </w:tc>
        <w:tc>
          <w:tcPr>
            <w:tcW w:w="1260" w:type="dxa"/>
            <w:tcBorders>
              <w:top w:val="nil"/>
              <w:left w:val="single" w:sz="4" w:space="0" w:color="A6A6A6"/>
              <w:bottom w:val="single" w:sz="4" w:space="0" w:color="A6A6A6"/>
              <w:right w:val="single" w:sz="4" w:space="0" w:color="A6A6A6"/>
            </w:tcBorders>
          </w:tcPr>
          <w:p w14:paraId="13FA618A" w14:textId="0E541196" w:rsidR="0035071F" w:rsidRDefault="009766A6" w:rsidP="0035071F">
            <w:pPr>
              <w:snapToGrid w:val="0"/>
              <w:rPr>
                <w:sz w:val="18"/>
                <w:szCs w:val="18"/>
              </w:rPr>
            </w:pPr>
            <w:hyperlink r:id="rId49" w:history="1">
              <w:r w:rsidR="0035071F">
                <w:rPr>
                  <w:rStyle w:val="Hyperlink"/>
                  <w:rFonts w:ascii="Arial" w:hAnsi="Arial" w:cs="Arial"/>
                  <w:b/>
                  <w:bCs/>
                  <w:color w:val="0000FF"/>
                  <w:sz w:val="16"/>
                  <w:szCs w:val="16"/>
                </w:rPr>
                <w:t>R1-2601009</w:t>
              </w:r>
            </w:hyperlink>
          </w:p>
        </w:tc>
        <w:tc>
          <w:tcPr>
            <w:tcW w:w="5670" w:type="dxa"/>
            <w:tcBorders>
              <w:top w:val="nil"/>
              <w:left w:val="nil"/>
              <w:bottom w:val="single" w:sz="4" w:space="0" w:color="A6A6A6"/>
              <w:right w:val="single" w:sz="4" w:space="0" w:color="A6A6A6"/>
            </w:tcBorders>
          </w:tcPr>
          <w:p w14:paraId="077C9C24" w14:textId="4A337052" w:rsidR="0035071F" w:rsidRDefault="0035071F" w:rsidP="0035071F">
            <w:pPr>
              <w:snapToGrid w:val="0"/>
              <w:rPr>
                <w:sz w:val="18"/>
                <w:szCs w:val="18"/>
              </w:rPr>
            </w:pPr>
            <w:r>
              <w:rPr>
                <w:rFonts w:ascii="Arial" w:hAnsi="Arial" w:cs="Arial"/>
                <w:sz w:val="16"/>
                <w:szCs w:val="16"/>
              </w:rPr>
              <w:t>Discussion on beam management for 6GR</w:t>
            </w:r>
          </w:p>
        </w:tc>
        <w:tc>
          <w:tcPr>
            <w:tcW w:w="2520" w:type="dxa"/>
            <w:tcBorders>
              <w:top w:val="nil"/>
              <w:left w:val="nil"/>
              <w:bottom w:val="single" w:sz="4" w:space="0" w:color="A6A6A6"/>
              <w:right w:val="single" w:sz="4" w:space="0" w:color="A6A6A6"/>
            </w:tcBorders>
          </w:tcPr>
          <w:p w14:paraId="527EBC9C" w14:textId="3268E8E9" w:rsidR="0035071F" w:rsidRDefault="0035071F" w:rsidP="0035071F">
            <w:pPr>
              <w:snapToGrid w:val="0"/>
              <w:rPr>
                <w:sz w:val="18"/>
                <w:szCs w:val="18"/>
              </w:rPr>
            </w:pPr>
            <w:r>
              <w:rPr>
                <w:rFonts w:ascii="Arial" w:hAnsi="Arial" w:cs="Arial"/>
                <w:sz w:val="16"/>
                <w:szCs w:val="16"/>
              </w:rPr>
              <w:t>ETRI</w:t>
            </w:r>
          </w:p>
        </w:tc>
      </w:tr>
      <w:tr w:rsidR="0035071F" w14:paraId="339E3B4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0348210E" w14:textId="3A4508F5" w:rsidR="0035071F" w:rsidRDefault="0035071F" w:rsidP="0035071F">
            <w:pPr>
              <w:snapToGrid w:val="0"/>
              <w:rPr>
                <w:rFonts w:eastAsia="Times New Roman"/>
                <w:bCs/>
                <w:sz w:val="18"/>
                <w:szCs w:val="18"/>
              </w:rPr>
            </w:pPr>
            <w:r>
              <w:rPr>
                <w:rFonts w:eastAsia="Times New Roman"/>
                <w:bCs/>
                <w:sz w:val="18"/>
                <w:szCs w:val="18"/>
              </w:rPr>
              <w:t>29</w:t>
            </w:r>
          </w:p>
        </w:tc>
        <w:tc>
          <w:tcPr>
            <w:tcW w:w="1260" w:type="dxa"/>
            <w:tcBorders>
              <w:top w:val="nil"/>
              <w:left w:val="single" w:sz="4" w:space="0" w:color="A6A6A6"/>
              <w:bottom w:val="single" w:sz="4" w:space="0" w:color="A6A6A6"/>
              <w:right w:val="single" w:sz="4" w:space="0" w:color="A6A6A6"/>
            </w:tcBorders>
          </w:tcPr>
          <w:p w14:paraId="0128CFDC" w14:textId="7DBBF46E" w:rsidR="0035071F" w:rsidRDefault="009766A6" w:rsidP="0035071F">
            <w:pPr>
              <w:snapToGrid w:val="0"/>
              <w:rPr>
                <w:sz w:val="18"/>
                <w:szCs w:val="18"/>
              </w:rPr>
            </w:pPr>
            <w:hyperlink r:id="rId50" w:history="1">
              <w:r w:rsidR="0035071F">
                <w:rPr>
                  <w:rStyle w:val="Hyperlink"/>
                  <w:rFonts w:ascii="Arial" w:hAnsi="Arial" w:cs="Arial"/>
                  <w:b/>
                  <w:bCs/>
                  <w:color w:val="0000FF"/>
                  <w:sz w:val="16"/>
                  <w:szCs w:val="16"/>
                </w:rPr>
                <w:t>R1-2601027</w:t>
              </w:r>
            </w:hyperlink>
          </w:p>
        </w:tc>
        <w:tc>
          <w:tcPr>
            <w:tcW w:w="5670" w:type="dxa"/>
            <w:tcBorders>
              <w:top w:val="nil"/>
              <w:left w:val="nil"/>
              <w:bottom w:val="single" w:sz="4" w:space="0" w:color="A6A6A6"/>
              <w:right w:val="single" w:sz="4" w:space="0" w:color="A6A6A6"/>
            </w:tcBorders>
          </w:tcPr>
          <w:p w14:paraId="15BAE020" w14:textId="2E9D0C3C" w:rsidR="0035071F" w:rsidRDefault="0035071F" w:rsidP="0035071F">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3D34F4C0" w14:textId="59EB1F67" w:rsidR="0035071F" w:rsidRDefault="0035071F" w:rsidP="0035071F">
            <w:pPr>
              <w:snapToGrid w:val="0"/>
              <w:rPr>
                <w:sz w:val="18"/>
                <w:szCs w:val="18"/>
              </w:rPr>
            </w:pPr>
            <w:r>
              <w:rPr>
                <w:rFonts w:ascii="Arial" w:hAnsi="Arial" w:cs="Arial"/>
                <w:sz w:val="16"/>
                <w:szCs w:val="16"/>
              </w:rPr>
              <w:t>Ericsson</w:t>
            </w:r>
          </w:p>
        </w:tc>
      </w:tr>
      <w:tr w:rsidR="0035071F" w14:paraId="08EB9CD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1B7892E8" w14:textId="0789FE0F" w:rsidR="0035071F" w:rsidRDefault="0035071F" w:rsidP="0035071F">
            <w:pPr>
              <w:snapToGrid w:val="0"/>
              <w:rPr>
                <w:rFonts w:eastAsia="Times New Roman"/>
                <w:bCs/>
                <w:sz w:val="18"/>
                <w:szCs w:val="18"/>
              </w:rPr>
            </w:pPr>
            <w:r>
              <w:rPr>
                <w:rFonts w:eastAsia="Times New Roman"/>
                <w:bCs/>
                <w:sz w:val="18"/>
                <w:szCs w:val="18"/>
              </w:rPr>
              <w:t>30</w:t>
            </w:r>
          </w:p>
        </w:tc>
        <w:tc>
          <w:tcPr>
            <w:tcW w:w="1260" w:type="dxa"/>
            <w:tcBorders>
              <w:top w:val="nil"/>
              <w:left w:val="single" w:sz="4" w:space="0" w:color="A6A6A6"/>
              <w:bottom w:val="single" w:sz="4" w:space="0" w:color="A6A6A6"/>
              <w:right w:val="single" w:sz="4" w:space="0" w:color="A6A6A6"/>
            </w:tcBorders>
          </w:tcPr>
          <w:p w14:paraId="7BA896A9" w14:textId="2C20A8CE" w:rsidR="0035071F" w:rsidRDefault="009766A6" w:rsidP="0035071F">
            <w:pPr>
              <w:snapToGrid w:val="0"/>
              <w:rPr>
                <w:sz w:val="18"/>
                <w:szCs w:val="18"/>
              </w:rPr>
            </w:pPr>
            <w:hyperlink r:id="rId51" w:history="1">
              <w:r w:rsidR="0035071F">
                <w:rPr>
                  <w:rStyle w:val="Hyperlink"/>
                  <w:rFonts w:ascii="Arial" w:hAnsi="Arial" w:cs="Arial"/>
                  <w:b/>
                  <w:bCs/>
                  <w:color w:val="0000FF"/>
                  <w:sz w:val="16"/>
                  <w:szCs w:val="16"/>
                </w:rPr>
                <w:t>R1-2601036</w:t>
              </w:r>
            </w:hyperlink>
          </w:p>
        </w:tc>
        <w:tc>
          <w:tcPr>
            <w:tcW w:w="5670" w:type="dxa"/>
            <w:tcBorders>
              <w:top w:val="nil"/>
              <w:left w:val="nil"/>
              <w:bottom w:val="single" w:sz="4" w:space="0" w:color="A6A6A6"/>
              <w:right w:val="single" w:sz="4" w:space="0" w:color="A6A6A6"/>
            </w:tcBorders>
          </w:tcPr>
          <w:p w14:paraId="0DA8BD12" w14:textId="7BF8C05F" w:rsidR="0035071F" w:rsidRDefault="0035071F" w:rsidP="0035071F">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1D6A0FC4" w14:textId="10F8FF0A" w:rsidR="0035071F" w:rsidRDefault="0035071F" w:rsidP="0035071F">
            <w:pPr>
              <w:snapToGrid w:val="0"/>
              <w:rPr>
                <w:sz w:val="18"/>
                <w:szCs w:val="18"/>
              </w:rPr>
            </w:pPr>
            <w:proofErr w:type="spellStart"/>
            <w:r>
              <w:rPr>
                <w:rFonts w:ascii="Arial" w:hAnsi="Arial" w:cs="Arial"/>
                <w:sz w:val="16"/>
                <w:szCs w:val="16"/>
              </w:rPr>
              <w:t>Transsion</w:t>
            </w:r>
            <w:proofErr w:type="spellEnd"/>
            <w:r>
              <w:rPr>
                <w:rFonts w:ascii="Arial" w:hAnsi="Arial" w:cs="Arial"/>
                <w:sz w:val="16"/>
                <w:szCs w:val="16"/>
              </w:rPr>
              <w:t xml:space="preserve"> Holdings</w:t>
            </w:r>
          </w:p>
        </w:tc>
      </w:tr>
      <w:tr w:rsidR="0035071F" w14:paraId="30CFF59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211C5CF" w14:textId="7329C7A2" w:rsidR="0035071F" w:rsidRDefault="0035071F" w:rsidP="0035071F">
            <w:pPr>
              <w:snapToGrid w:val="0"/>
              <w:rPr>
                <w:rFonts w:eastAsia="Times New Roman"/>
                <w:bCs/>
                <w:sz w:val="18"/>
                <w:szCs w:val="18"/>
              </w:rPr>
            </w:pPr>
            <w:r>
              <w:rPr>
                <w:rFonts w:eastAsia="Times New Roman"/>
                <w:bCs/>
                <w:sz w:val="18"/>
                <w:szCs w:val="18"/>
              </w:rPr>
              <w:t>31</w:t>
            </w:r>
          </w:p>
        </w:tc>
        <w:tc>
          <w:tcPr>
            <w:tcW w:w="1260" w:type="dxa"/>
            <w:tcBorders>
              <w:top w:val="nil"/>
              <w:left w:val="single" w:sz="4" w:space="0" w:color="A6A6A6"/>
              <w:bottom w:val="single" w:sz="4" w:space="0" w:color="A6A6A6"/>
              <w:right w:val="single" w:sz="4" w:space="0" w:color="A6A6A6"/>
            </w:tcBorders>
          </w:tcPr>
          <w:p w14:paraId="6EDE67DE" w14:textId="3B5CE64B" w:rsidR="0035071F" w:rsidRDefault="009766A6" w:rsidP="0035071F">
            <w:pPr>
              <w:snapToGrid w:val="0"/>
              <w:rPr>
                <w:sz w:val="18"/>
                <w:szCs w:val="18"/>
              </w:rPr>
            </w:pPr>
            <w:hyperlink r:id="rId52" w:history="1">
              <w:r w:rsidR="0035071F">
                <w:rPr>
                  <w:rStyle w:val="Hyperlink"/>
                  <w:rFonts w:ascii="Arial" w:hAnsi="Arial" w:cs="Arial"/>
                  <w:b/>
                  <w:bCs/>
                  <w:color w:val="0000FF"/>
                  <w:sz w:val="16"/>
                  <w:szCs w:val="16"/>
                </w:rPr>
                <w:t>R1-2601069</w:t>
              </w:r>
            </w:hyperlink>
          </w:p>
        </w:tc>
        <w:tc>
          <w:tcPr>
            <w:tcW w:w="5670" w:type="dxa"/>
            <w:tcBorders>
              <w:top w:val="nil"/>
              <w:left w:val="nil"/>
              <w:bottom w:val="single" w:sz="4" w:space="0" w:color="A6A6A6"/>
              <w:right w:val="single" w:sz="4" w:space="0" w:color="A6A6A6"/>
            </w:tcBorders>
          </w:tcPr>
          <w:p w14:paraId="6543AF66" w14:textId="75FBA5E8" w:rsidR="0035071F" w:rsidRDefault="0035071F" w:rsidP="0035071F">
            <w:pPr>
              <w:snapToGrid w:val="0"/>
              <w:rPr>
                <w:sz w:val="18"/>
                <w:szCs w:val="18"/>
              </w:rPr>
            </w:pPr>
            <w:r>
              <w:rPr>
                <w:rFonts w:ascii="Arial" w:hAnsi="Arial" w:cs="Arial"/>
                <w:sz w:val="16"/>
                <w:szCs w:val="16"/>
              </w:rPr>
              <w:t>Discussion on Beam Management Procedures for 6GR</w:t>
            </w:r>
          </w:p>
        </w:tc>
        <w:tc>
          <w:tcPr>
            <w:tcW w:w="2520" w:type="dxa"/>
            <w:tcBorders>
              <w:top w:val="nil"/>
              <w:left w:val="nil"/>
              <w:bottom w:val="single" w:sz="4" w:space="0" w:color="A6A6A6"/>
              <w:right w:val="single" w:sz="4" w:space="0" w:color="A6A6A6"/>
            </w:tcBorders>
          </w:tcPr>
          <w:p w14:paraId="70ACD0B7" w14:textId="5218AD3E" w:rsidR="0035071F" w:rsidRDefault="0035071F" w:rsidP="0035071F">
            <w:pPr>
              <w:snapToGrid w:val="0"/>
              <w:rPr>
                <w:sz w:val="18"/>
                <w:szCs w:val="18"/>
              </w:rPr>
            </w:pPr>
            <w:r>
              <w:rPr>
                <w:rFonts w:ascii="Arial" w:hAnsi="Arial" w:cs="Arial"/>
                <w:sz w:val="16"/>
                <w:szCs w:val="16"/>
              </w:rPr>
              <w:t>Panasonic</w:t>
            </w:r>
          </w:p>
        </w:tc>
      </w:tr>
      <w:tr w:rsidR="0035071F" w14:paraId="251686F5"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5DE0A26" w14:textId="39D3D7C0" w:rsidR="0035071F" w:rsidRDefault="0035071F" w:rsidP="0035071F">
            <w:pPr>
              <w:snapToGrid w:val="0"/>
              <w:rPr>
                <w:rFonts w:eastAsia="Times New Roman"/>
                <w:bCs/>
                <w:sz w:val="18"/>
                <w:szCs w:val="18"/>
              </w:rPr>
            </w:pPr>
            <w:r>
              <w:rPr>
                <w:rFonts w:eastAsia="Times New Roman"/>
                <w:bCs/>
                <w:sz w:val="18"/>
                <w:szCs w:val="18"/>
              </w:rPr>
              <w:t>32</w:t>
            </w:r>
          </w:p>
        </w:tc>
        <w:tc>
          <w:tcPr>
            <w:tcW w:w="1260" w:type="dxa"/>
            <w:tcBorders>
              <w:top w:val="nil"/>
              <w:left w:val="single" w:sz="4" w:space="0" w:color="A6A6A6"/>
              <w:bottom w:val="single" w:sz="4" w:space="0" w:color="A6A6A6"/>
              <w:right w:val="single" w:sz="4" w:space="0" w:color="A6A6A6"/>
            </w:tcBorders>
          </w:tcPr>
          <w:p w14:paraId="22381B97" w14:textId="17BAF606" w:rsidR="0035071F" w:rsidRPr="0035071F" w:rsidRDefault="0035071F" w:rsidP="0035071F">
            <w:pPr>
              <w:snapToGrid w:val="0"/>
              <w:rPr>
                <w:rFonts w:ascii="Arial" w:hAnsi="Arial" w:cs="Arial"/>
                <w:sz w:val="16"/>
                <w:szCs w:val="16"/>
              </w:rPr>
            </w:pPr>
            <w:r w:rsidRPr="0035071F">
              <w:rPr>
                <w:rStyle w:val="Hyperlink"/>
                <w:rFonts w:ascii="Arial" w:hAnsi="Arial" w:cs="Arial"/>
                <w:b/>
                <w:bCs/>
                <w:color w:val="0000FF"/>
                <w:sz w:val="16"/>
                <w:szCs w:val="16"/>
              </w:rPr>
              <w:t>R1-2601135</w:t>
            </w:r>
          </w:p>
        </w:tc>
        <w:tc>
          <w:tcPr>
            <w:tcW w:w="5670" w:type="dxa"/>
            <w:tcBorders>
              <w:top w:val="nil"/>
              <w:left w:val="nil"/>
              <w:bottom w:val="single" w:sz="4" w:space="0" w:color="A6A6A6"/>
              <w:right w:val="single" w:sz="4" w:space="0" w:color="A6A6A6"/>
            </w:tcBorders>
          </w:tcPr>
          <w:p w14:paraId="5D8723C8" w14:textId="7A7CF721" w:rsidR="0035071F" w:rsidRDefault="0035071F" w:rsidP="0035071F">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247484C7" w14:textId="27219A9C" w:rsidR="0035071F" w:rsidRDefault="0035071F" w:rsidP="0035071F">
            <w:pPr>
              <w:snapToGrid w:val="0"/>
              <w:rPr>
                <w:sz w:val="18"/>
                <w:szCs w:val="18"/>
              </w:rPr>
            </w:pPr>
            <w:r>
              <w:rPr>
                <w:rFonts w:ascii="Arial" w:hAnsi="Arial" w:cs="Arial"/>
                <w:sz w:val="16"/>
                <w:szCs w:val="16"/>
              </w:rPr>
              <w:t>Sony</w:t>
            </w:r>
          </w:p>
        </w:tc>
      </w:tr>
      <w:tr w:rsidR="0035071F" w14:paraId="1769E943"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CE5FE54" w14:textId="5DEAD904" w:rsidR="0035071F" w:rsidRDefault="0035071F" w:rsidP="0035071F">
            <w:pPr>
              <w:snapToGrid w:val="0"/>
              <w:rPr>
                <w:rFonts w:eastAsia="Times New Roman"/>
                <w:bCs/>
                <w:sz w:val="18"/>
                <w:szCs w:val="18"/>
              </w:rPr>
            </w:pPr>
            <w:r>
              <w:rPr>
                <w:rFonts w:eastAsia="Times New Roman"/>
                <w:bCs/>
                <w:sz w:val="18"/>
                <w:szCs w:val="18"/>
              </w:rPr>
              <w:t>33</w:t>
            </w:r>
          </w:p>
        </w:tc>
        <w:tc>
          <w:tcPr>
            <w:tcW w:w="1260" w:type="dxa"/>
            <w:tcBorders>
              <w:top w:val="nil"/>
              <w:left w:val="single" w:sz="4" w:space="0" w:color="A6A6A6"/>
              <w:bottom w:val="single" w:sz="4" w:space="0" w:color="A6A6A6"/>
              <w:right w:val="single" w:sz="4" w:space="0" w:color="A6A6A6"/>
            </w:tcBorders>
          </w:tcPr>
          <w:p w14:paraId="2E5ACA36" w14:textId="4F35229F" w:rsidR="0035071F" w:rsidRDefault="009766A6" w:rsidP="0035071F">
            <w:pPr>
              <w:snapToGrid w:val="0"/>
              <w:rPr>
                <w:sz w:val="18"/>
                <w:szCs w:val="18"/>
              </w:rPr>
            </w:pPr>
            <w:hyperlink r:id="rId53" w:history="1">
              <w:r w:rsidR="0035071F">
                <w:rPr>
                  <w:rStyle w:val="Hyperlink"/>
                  <w:rFonts w:ascii="Arial" w:hAnsi="Arial" w:cs="Arial"/>
                  <w:b/>
                  <w:bCs/>
                  <w:color w:val="0000FF"/>
                  <w:sz w:val="16"/>
                  <w:szCs w:val="16"/>
                </w:rPr>
                <w:t>R1-2601188</w:t>
              </w:r>
            </w:hyperlink>
          </w:p>
        </w:tc>
        <w:tc>
          <w:tcPr>
            <w:tcW w:w="5670" w:type="dxa"/>
            <w:tcBorders>
              <w:top w:val="nil"/>
              <w:left w:val="nil"/>
              <w:bottom w:val="single" w:sz="4" w:space="0" w:color="A6A6A6"/>
              <w:right w:val="single" w:sz="4" w:space="0" w:color="A6A6A6"/>
            </w:tcBorders>
          </w:tcPr>
          <w:p w14:paraId="6C0C5075" w14:textId="447E0055" w:rsidR="0035071F" w:rsidRDefault="0035071F" w:rsidP="0035071F">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2F77865A" w14:textId="30DF9D2A" w:rsidR="0035071F" w:rsidRDefault="0035071F" w:rsidP="0035071F">
            <w:pPr>
              <w:snapToGrid w:val="0"/>
              <w:rPr>
                <w:sz w:val="18"/>
                <w:szCs w:val="18"/>
              </w:rPr>
            </w:pPr>
            <w:r>
              <w:rPr>
                <w:rFonts w:ascii="Arial" w:hAnsi="Arial" w:cs="Arial"/>
                <w:sz w:val="16"/>
                <w:szCs w:val="16"/>
              </w:rPr>
              <w:t>NTT DOCOMO, INC.</w:t>
            </w:r>
          </w:p>
        </w:tc>
      </w:tr>
      <w:tr w:rsidR="0035071F" w14:paraId="52D33962"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5B798A8" w14:textId="771BBA98" w:rsidR="0035071F" w:rsidRDefault="0035071F" w:rsidP="0035071F">
            <w:pPr>
              <w:snapToGrid w:val="0"/>
              <w:rPr>
                <w:rFonts w:eastAsia="Times New Roman"/>
                <w:bCs/>
                <w:sz w:val="18"/>
                <w:szCs w:val="18"/>
              </w:rPr>
            </w:pPr>
            <w:r>
              <w:rPr>
                <w:rFonts w:eastAsia="Times New Roman"/>
                <w:bCs/>
                <w:sz w:val="18"/>
                <w:szCs w:val="18"/>
              </w:rPr>
              <w:t>34</w:t>
            </w:r>
          </w:p>
        </w:tc>
        <w:tc>
          <w:tcPr>
            <w:tcW w:w="1260" w:type="dxa"/>
            <w:tcBorders>
              <w:top w:val="nil"/>
              <w:left w:val="single" w:sz="4" w:space="0" w:color="A6A6A6"/>
              <w:bottom w:val="single" w:sz="4" w:space="0" w:color="A6A6A6"/>
              <w:right w:val="single" w:sz="4" w:space="0" w:color="A6A6A6"/>
            </w:tcBorders>
          </w:tcPr>
          <w:p w14:paraId="4F684311" w14:textId="0D9D1766" w:rsidR="0035071F" w:rsidRDefault="009766A6" w:rsidP="0035071F">
            <w:pPr>
              <w:snapToGrid w:val="0"/>
              <w:rPr>
                <w:sz w:val="18"/>
                <w:szCs w:val="18"/>
              </w:rPr>
            </w:pPr>
            <w:hyperlink r:id="rId54" w:history="1">
              <w:r w:rsidR="0035071F">
                <w:rPr>
                  <w:rStyle w:val="Hyperlink"/>
                  <w:rFonts w:ascii="Arial" w:hAnsi="Arial" w:cs="Arial"/>
                  <w:b/>
                  <w:bCs/>
                  <w:color w:val="0000FF"/>
                  <w:sz w:val="16"/>
                  <w:szCs w:val="16"/>
                </w:rPr>
                <w:t>R1-2601214</w:t>
              </w:r>
            </w:hyperlink>
          </w:p>
        </w:tc>
        <w:tc>
          <w:tcPr>
            <w:tcW w:w="5670" w:type="dxa"/>
            <w:tcBorders>
              <w:top w:val="nil"/>
              <w:left w:val="nil"/>
              <w:bottom w:val="single" w:sz="4" w:space="0" w:color="A6A6A6"/>
              <w:right w:val="single" w:sz="4" w:space="0" w:color="A6A6A6"/>
            </w:tcBorders>
          </w:tcPr>
          <w:p w14:paraId="6DE1BB70" w14:textId="5E974DF0" w:rsidR="0035071F" w:rsidRDefault="0035071F" w:rsidP="0035071F">
            <w:pPr>
              <w:snapToGrid w:val="0"/>
              <w:rPr>
                <w:sz w:val="18"/>
                <w:szCs w:val="18"/>
              </w:rPr>
            </w:pPr>
            <w:r>
              <w:rPr>
                <w:rFonts w:ascii="Arial" w:hAnsi="Arial" w:cs="Arial"/>
                <w:sz w:val="16"/>
                <w:szCs w:val="16"/>
              </w:rPr>
              <w:t>Discussion on beam management for downlink and uplink in 6GR</w:t>
            </w:r>
          </w:p>
        </w:tc>
        <w:tc>
          <w:tcPr>
            <w:tcW w:w="2520" w:type="dxa"/>
            <w:tcBorders>
              <w:top w:val="nil"/>
              <w:left w:val="nil"/>
              <w:bottom w:val="single" w:sz="4" w:space="0" w:color="A6A6A6"/>
              <w:right w:val="single" w:sz="4" w:space="0" w:color="A6A6A6"/>
            </w:tcBorders>
          </w:tcPr>
          <w:p w14:paraId="07E0B6D8" w14:textId="6D95DEA1" w:rsidR="0035071F" w:rsidRDefault="0035071F" w:rsidP="0035071F">
            <w:pPr>
              <w:snapToGrid w:val="0"/>
              <w:rPr>
                <w:sz w:val="18"/>
                <w:szCs w:val="18"/>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35071F" w14:paraId="71963373"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8737FCD" w14:textId="06A6D97A" w:rsidR="0035071F" w:rsidRDefault="0035071F" w:rsidP="0035071F">
            <w:pPr>
              <w:snapToGrid w:val="0"/>
              <w:rPr>
                <w:rFonts w:eastAsia="Times New Roman"/>
                <w:bCs/>
                <w:sz w:val="18"/>
                <w:szCs w:val="18"/>
              </w:rPr>
            </w:pPr>
            <w:r>
              <w:rPr>
                <w:rFonts w:eastAsia="Times New Roman"/>
                <w:bCs/>
                <w:sz w:val="18"/>
                <w:szCs w:val="18"/>
              </w:rPr>
              <w:t>35</w:t>
            </w:r>
          </w:p>
        </w:tc>
        <w:tc>
          <w:tcPr>
            <w:tcW w:w="1260" w:type="dxa"/>
            <w:tcBorders>
              <w:top w:val="nil"/>
              <w:left w:val="single" w:sz="4" w:space="0" w:color="A6A6A6"/>
              <w:bottom w:val="single" w:sz="4" w:space="0" w:color="A6A6A6"/>
              <w:right w:val="single" w:sz="4" w:space="0" w:color="A6A6A6"/>
            </w:tcBorders>
          </w:tcPr>
          <w:p w14:paraId="41FA9CA9" w14:textId="298ABCA7" w:rsidR="0035071F" w:rsidRDefault="0035071F" w:rsidP="0035071F">
            <w:pPr>
              <w:snapToGrid w:val="0"/>
              <w:rPr>
                <w:sz w:val="18"/>
                <w:szCs w:val="18"/>
              </w:rPr>
            </w:pPr>
            <w:r w:rsidRPr="0035071F">
              <w:rPr>
                <w:rStyle w:val="Hyperlink"/>
                <w:rFonts w:ascii="Arial" w:hAnsi="Arial" w:cs="Arial"/>
                <w:b/>
                <w:bCs/>
                <w:color w:val="0000FF"/>
                <w:sz w:val="16"/>
                <w:szCs w:val="16"/>
              </w:rPr>
              <w:t>R1-2601224</w:t>
            </w:r>
          </w:p>
        </w:tc>
        <w:tc>
          <w:tcPr>
            <w:tcW w:w="5670" w:type="dxa"/>
            <w:tcBorders>
              <w:top w:val="nil"/>
              <w:left w:val="nil"/>
              <w:bottom w:val="single" w:sz="4" w:space="0" w:color="A6A6A6"/>
              <w:right w:val="single" w:sz="4" w:space="0" w:color="A6A6A6"/>
            </w:tcBorders>
          </w:tcPr>
          <w:p w14:paraId="4658DA48" w14:textId="4A741760" w:rsidR="0035071F" w:rsidRDefault="0035071F" w:rsidP="0035071F">
            <w:pPr>
              <w:snapToGrid w:val="0"/>
              <w:rPr>
                <w:sz w:val="18"/>
                <w:szCs w:val="18"/>
              </w:rPr>
            </w:pPr>
            <w:r>
              <w:rPr>
                <w:rFonts w:ascii="Arial" w:hAnsi="Arial" w:cs="Arial"/>
                <w:sz w:val="16"/>
                <w:szCs w:val="16"/>
              </w:rPr>
              <w:t>Discussion on 6GR Beam Management Framework</w:t>
            </w:r>
          </w:p>
        </w:tc>
        <w:tc>
          <w:tcPr>
            <w:tcW w:w="2520" w:type="dxa"/>
            <w:tcBorders>
              <w:top w:val="nil"/>
              <w:left w:val="nil"/>
              <w:bottom w:val="single" w:sz="4" w:space="0" w:color="A6A6A6"/>
              <w:right w:val="single" w:sz="4" w:space="0" w:color="A6A6A6"/>
            </w:tcBorders>
          </w:tcPr>
          <w:p w14:paraId="59BAE2A8" w14:textId="62B1AD5E" w:rsidR="0035071F" w:rsidRDefault="0035071F" w:rsidP="0035071F">
            <w:pPr>
              <w:snapToGrid w:val="0"/>
              <w:rPr>
                <w:sz w:val="18"/>
                <w:szCs w:val="18"/>
              </w:rPr>
            </w:pPr>
            <w:r>
              <w:rPr>
                <w:rFonts w:ascii="Arial" w:hAnsi="Arial" w:cs="Arial"/>
                <w:sz w:val="16"/>
                <w:szCs w:val="16"/>
              </w:rPr>
              <w:t>AT&amp;T</w:t>
            </w:r>
          </w:p>
        </w:tc>
      </w:tr>
      <w:tr w:rsidR="0035071F" w14:paraId="5D1B60C8"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04CECFC" w14:textId="5A3212D1" w:rsidR="0035071F" w:rsidRDefault="0035071F" w:rsidP="0035071F">
            <w:pPr>
              <w:snapToGrid w:val="0"/>
              <w:rPr>
                <w:rFonts w:eastAsia="Times New Roman"/>
                <w:bCs/>
                <w:sz w:val="18"/>
                <w:szCs w:val="18"/>
              </w:rPr>
            </w:pPr>
            <w:r>
              <w:rPr>
                <w:rFonts w:eastAsia="Times New Roman"/>
                <w:bCs/>
                <w:sz w:val="18"/>
                <w:szCs w:val="18"/>
              </w:rPr>
              <w:t>36</w:t>
            </w:r>
          </w:p>
        </w:tc>
        <w:tc>
          <w:tcPr>
            <w:tcW w:w="1260" w:type="dxa"/>
            <w:tcBorders>
              <w:top w:val="nil"/>
              <w:left w:val="single" w:sz="4" w:space="0" w:color="A6A6A6"/>
              <w:bottom w:val="single" w:sz="4" w:space="0" w:color="A6A6A6"/>
              <w:right w:val="single" w:sz="4" w:space="0" w:color="A6A6A6"/>
            </w:tcBorders>
          </w:tcPr>
          <w:p w14:paraId="022C73B1" w14:textId="5554D3C7" w:rsidR="0035071F" w:rsidRDefault="009766A6" w:rsidP="0035071F">
            <w:pPr>
              <w:snapToGrid w:val="0"/>
              <w:rPr>
                <w:sz w:val="18"/>
                <w:szCs w:val="18"/>
              </w:rPr>
            </w:pPr>
            <w:hyperlink r:id="rId55" w:history="1">
              <w:r w:rsidR="0035071F">
                <w:rPr>
                  <w:rStyle w:val="Hyperlink"/>
                  <w:rFonts w:ascii="Arial" w:hAnsi="Arial" w:cs="Arial"/>
                  <w:b/>
                  <w:bCs/>
                  <w:color w:val="0000FF"/>
                  <w:sz w:val="16"/>
                  <w:szCs w:val="16"/>
                </w:rPr>
                <w:t>R1-2601279</w:t>
              </w:r>
            </w:hyperlink>
          </w:p>
        </w:tc>
        <w:tc>
          <w:tcPr>
            <w:tcW w:w="5670" w:type="dxa"/>
            <w:tcBorders>
              <w:top w:val="nil"/>
              <w:left w:val="nil"/>
              <w:bottom w:val="single" w:sz="4" w:space="0" w:color="A6A6A6"/>
              <w:right w:val="single" w:sz="4" w:space="0" w:color="A6A6A6"/>
            </w:tcBorders>
          </w:tcPr>
          <w:p w14:paraId="7E5EEF3D" w14:textId="324D50F6" w:rsidR="0035071F" w:rsidRDefault="0035071F" w:rsidP="0035071F">
            <w:pPr>
              <w:snapToGrid w:val="0"/>
              <w:rPr>
                <w:sz w:val="18"/>
                <w:szCs w:val="18"/>
              </w:rPr>
            </w:pPr>
            <w:r>
              <w:rPr>
                <w:rFonts w:ascii="Arial" w:hAnsi="Arial" w:cs="Arial"/>
                <w:sz w:val="16"/>
                <w:szCs w:val="16"/>
              </w:rPr>
              <w:t>Beam management for downlink and uplink</w:t>
            </w:r>
          </w:p>
        </w:tc>
        <w:tc>
          <w:tcPr>
            <w:tcW w:w="2520" w:type="dxa"/>
            <w:tcBorders>
              <w:top w:val="nil"/>
              <w:left w:val="nil"/>
              <w:bottom w:val="single" w:sz="4" w:space="0" w:color="A6A6A6"/>
              <w:right w:val="single" w:sz="4" w:space="0" w:color="A6A6A6"/>
            </w:tcBorders>
          </w:tcPr>
          <w:p w14:paraId="1B0D023B" w14:textId="5B27B4C6" w:rsidR="0035071F" w:rsidRDefault="0035071F" w:rsidP="0035071F">
            <w:pPr>
              <w:snapToGrid w:val="0"/>
              <w:rPr>
                <w:sz w:val="18"/>
                <w:szCs w:val="18"/>
              </w:rPr>
            </w:pPr>
            <w:r>
              <w:rPr>
                <w:rFonts w:ascii="Arial" w:hAnsi="Arial" w:cs="Arial"/>
                <w:sz w:val="16"/>
                <w:szCs w:val="16"/>
              </w:rPr>
              <w:t>Qualcomm Incorporated</w:t>
            </w:r>
          </w:p>
        </w:tc>
      </w:tr>
      <w:tr w:rsidR="0035071F" w14:paraId="36997E7A"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5C96BB3" w14:textId="439E7EEC" w:rsidR="0035071F" w:rsidRDefault="0035071F" w:rsidP="0035071F">
            <w:pPr>
              <w:snapToGrid w:val="0"/>
              <w:rPr>
                <w:rFonts w:eastAsia="Times New Roman"/>
                <w:bCs/>
                <w:sz w:val="18"/>
                <w:szCs w:val="18"/>
              </w:rPr>
            </w:pPr>
            <w:r>
              <w:rPr>
                <w:rFonts w:eastAsia="Times New Roman"/>
                <w:bCs/>
                <w:sz w:val="18"/>
                <w:szCs w:val="18"/>
              </w:rPr>
              <w:t>37</w:t>
            </w:r>
          </w:p>
        </w:tc>
        <w:tc>
          <w:tcPr>
            <w:tcW w:w="1260" w:type="dxa"/>
            <w:tcBorders>
              <w:top w:val="nil"/>
              <w:left w:val="single" w:sz="4" w:space="0" w:color="A6A6A6"/>
              <w:bottom w:val="single" w:sz="4" w:space="0" w:color="A6A6A6"/>
              <w:right w:val="single" w:sz="4" w:space="0" w:color="A6A6A6"/>
            </w:tcBorders>
          </w:tcPr>
          <w:p w14:paraId="2B359A7B" w14:textId="1D4EEDBE" w:rsidR="0035071F" w:rsidRDefault="009766A6" w:rsidP="0035071F">
            <w:pPr>
              <w:snapToGrid w:val="0"/>
              <w:rPr>
                <w:sz w:val="18"/>
                <w:szCs w:val="18"/>
              </w:rPr>
            </w:pPr>
            <w:hyperlink r:id="rId56" w:history="1">
              <w:r w:rsidR="0035071F">
                <w:rPr>
                  <w:rStyle w:val="Hyperlink"/>
                  <w:rFonts w:ascii="Arial" w:hAnsi="Arial" w:cs="Arial"/>
                  <w:b/>
                  <w:bCs/>
                  <w:color w:val="0000FF"/>
                  <w:sz w:val="16"/>
                  <w:szCs w:val="16"/>
                </w:rPr>
                <w:t>R1-2601325</w:t>
              </w:r>
            </w:hyperlink>
          </w:p>
        </w:tc>
        <w:tc>
          <w:tcPr>
            <w:tcW w:w="5670" w:type="dxa"/>
            <w:tcBorders>
              <w:top w:val="nil"/>
              <w:left w:val="nil"/>
              <w:bottom w:val="single" w:sz="4" w:space="0" w:color="A6A6A6"/>
              <w:right w:val="single" w:sz="4" w:space="0" w:color="A6A6A6"/>
            </w:tcBorders>
          </w:tcPr>
          <w:p w14:paraId="42741C1A" w14:textId="78035562" w:rsidR="0035071F" w:rsidRDefault="0035071F" w:rsidP="0035071F">
            <w:pPr>
              <w:snapToGrid w:val="0"/>
              <w:rPr>
                <w:sz w:val="18"/>
                <w:szCs w:val="18"/>
              </w:rPr>
            </w:pPr>
            <w:r>
              <w:rPr>
                <w:rFonts w:ascii="Arial" w:hAnsi="Arial" w:cs="Arial"/>
                <w:sz w:val="16"/>
                <w:szCs w:val="16"/>
              </w:rPr>
              <w:t>On beam management for downlink and uplink in 6GR</w:t>
            </w:r>
          </w:p>
        </w:tc>
        <w:tc>
          <w:tcPr>
            <w:tcW w:w="2520" w:type="dxa"/>
            <w:tcBorders>
              <w:top w:val="nil"/>
              <w:left w:val="nil"/>
              <w:bottom w:val="single" w:sz="4" w:space="0" w:color="A6A6A6"/>
              <w:right w:val="single" w:sz="4" w:space="0" w:color="A6A6A6"/>
            </w:tcBorders>
          </w:tcPr>
          <w:p w14:paraId="7B66ECDB" w14:textId="32EF75C2" w:rsidR="0035071F" w:rsidRDefault="0035071F" w:rsidP="0035071F">
            <w:pPr>
              <w:snapToGrid w:val="0"/>
              <w:rPr>
                <w:sz w:val="18"/>
                <w:szCs w:val="18"/>
              </w:rPr>
            </w:pPr>
            <w:r>
              <w:rPr>
                <w:rFonts w:ascii="Arial" w:hAnsi="Arial" w:cs="Arial"/>
                <w:sz w:val="16"/>
                <w:szCs w:val="16"/>
              </w:rPr>
              <w:t>Fraunhofer IIS, Fraunhofer HHI</w:t>
            </w:r>
          </w:p>
        </w:tc>
      </w:tr>
      <w:tr w:rsidR="0035071F" w14:paraId="587DB42F"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F9418A6" w14:textId="3E595852" w:rsidR="0035071F" w:rsidRDefault="0035071F" w:rsidP="0035071F">
            <w:pPr>
              <w:snapToGrid w:val="0"/>
              <w:rPr>
                <w:rFonts w:eastAsia="Times New Roman"/>
                <w:bCs/>
                <w:sz w:val="18"/>
                <w:szCs w:val="18"/>
              </w:rPr>
            </w:pPr>
            <w:r>
              <w:rPr>
                <w:rFonts w:eastAsia="Times New Roman"/>
                <w:bCs/>
                <w:sz w:val="18"/>
                <w:szCs w:val="18"/>
              </w:rPr>
              <w:t>38</w:t>
            </w:r>
          </w:p>
        </w:tc>
        <w:tc>
          <w:tcPr>
            <w:tcW w:w="1260" w:type="dxa"/>
            <w:tcBorders>
              <w:top w:val="nil"/>
              <w:left w:val="single" w:sz="4" w:space="0" w:color="A6A6A6"/>
              <w:bottom w:val="single" w:sz="4" w:space="0" w:color="A6A6A6"/>
              <w:right w:val="single" w:sz="4" w:space="0" w:color="A6A6A6"/>
            </w:tcBorders>
          </w:tcPr>
          <w:p w14:paraId="2F826E66" w14:textId="27854F59" w:rsidR="0035071F" w:rsidRDefault="009766A6" w:rsidP="0035071F">
            <w:pPr>
              <w:snapToGrid w:val="0"/>
              <w:rPr>
                <w:sz w:val="18"/>
                <w:szCs w:val="18"/>
              </w:rPr>
            </w:pPr>
            <w:hyperlink r:id="rId57" w:history="1">
              <w:r w:rsidR="0035071F">
                <w:rPr>
                  <w:rStyle w:val="Hyperlink"/>
                  <w:rFonts w:ascii="Arial" w:hAnsi="Arial" w:cs="Arial"/>
                  <w:b/>
                  <w:bCs/>
                  <w:color w:val="0000FF"/>
                  <w:sz w:val="16"/>
                  <w:szCs w:val="16"/>
                </w:rPr>
                <w:t>R1-2601340</w:t>
              </w:r>
            </w:hyperlink>
          </w:p>
        </w:tc>
        <w:tc>
          <w:tcPr>
            <w:tcW w:w="5670" w:type="dxa"/>
            <w:tcBorders>
              <w:top w:val="nil"/>
              <w:left w:val="nil"/>
              <w:bottom w:val="single" w:sz="4" w:space="0" w:color="A6A6A6"/>
              <w:right w:val="single" w:sz="4" w:space="0" w:color="A6A6A6"/>
            </w:tcBorders>
          </w:tcPr>
          <w:p w14:paraId="39D20D95" w14:textId="4041C1D4" w:rsidR="0035071F" w:rsidRDefault="0035071F" w:rsidP="0035071F">
            <w:pPr>
              <w:snapToGrid w:val="0"/>
              <w:rPr>
                <w:sz w:val="18"/>
                <w:szCs w:val="18"/>
              </w:rPr>
            </w:pPr>
            <w:r>
              <w:rPr>
                <w:rFonts w:ascii="Arial" w:hAnsi="Arial" w:cs="Arial"/>
                <w:sz w:val="16"/>
                <w:szCs w:val="16"/>
              </w:rPr>
              <w:t>Discussion on Beam Management of Downlink and Uplink</w:t>
            </w:r>
          </w:p>
        </w:tc>
        <w:tc>
          <w:tcPr>
            <w:tcW w:w="2520" w:type="dxa"/>
            <w:tcBorders>
              <w:top w:val="nil"/>
              <w:left w:val="nil"/>
              <w:bottom w:val="single" w:sz="4" w:space="0" w:color="A6A6A6"/>
              <w:right w:val="single" w:sz="4" w:space="0" w:color="A6A6A6"/>
            </w:tcBorders>
          </w:tcPr>
          <w:p w14:paraId="4A5FCE64" w14:textId="35B5BA35" w:rsidR="0035071F" w:rsidRDefault="0035071F" w:rsidP="0035071F">
            <w:pPr>
              <w:snapToGrid w:val="0"/>
              <w:rPr>
                <w:sz w:val="18"/>
                <w:szCs w:val="18"/>
              </w:rPr>
            </w:pPr>
            <w:r>
              <w:rPr>
                <w:rFonts w:ascii="Arial" w:hAnsi="Arial" w:cs="Arial"/>
                <w:sz w:val="16"/>
                <w:szCs w:val="16"/>
              </w:rPr>
              <w:t>Rakuten Mobile, Inc</w:t>
            </w:r>
          </w:p>
        </w:tc>
      </w:tr>
      <w:tr w:rsidR="0035071F" w14:paraId="4848FA58"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6D385D7" w14:textId="3D832499" w:rsidR="0035071F" w:rsidRDefault="0035071F" w:rsidP="0035071F">
            <w:pPr>
              <w:snapToGrid w:val="0"/>
              <w:rPr>
                <w:rFonts w:eastAsia="Times New Roman"/>
                <w:bCs/>
                <w:sz w:val="18"/>
                <w:szCs w:val="18"/>
              </w:rPr>
            </w:pPr>
            <w:r>
              <w:rPr>
                <w:rFonts w:eastAsia="Times New Roman"/>
                <w:bCs/>
                <w:sz w:val="18"/>
                <w:szCs w:val="18"/>
              </w:rPr>
              <w:t>39</w:t>
            </w:r>
          </w:p>
        </w:tc>
        <w:tc>
          <w:tcPr>
            <w:tcW w:w="1260" w:type="dxa"/>
            <w:tcBorders>
              <w:top w:val="nil"/>
              <w:left w:val="single" w:sz="4" w:space="0" w:color="A6A6A6"/>
              <w:bottom w:val="single" w:sz="4" w:space="0" w:color="A6A6A6"/>
              <w:right w:val="single" w:sz="4" w:space="0" w:color="A6A6A6"/>
            </w:tcBorders>
          </w:tcPr>
          <w:p w14:paraId="3BC268DD" w14:textId="17B55514" w:rsidR="0035071F" w:rsidRDefault="009766A6" w:rsidP="0035071F">
            <w:pPr>
              <w:snapToGrid w:val="0"/>
              <w:rPr>
                <w:sz w:val="18"/>
                <w:szCs w:val="18"/>
              </w:rPr>
            </w:pPr>
            <w:hyperlink r:id="rId58" w:history="1">
              <w:r w:rsidR="0035071F">
                <w:rPr>
                  <w:rStyle w:val="Hyperlink"/>
                  <w:rFonts w:ascii="Arial" w:hAnsi="Arial" w:cs="Arial"/>
                  <w:b/>
                  <w:bCs/>
                  <w:color w:val="0000FF"/>
                  <w:sz w:val="16"/>
                  <w:szCs w:val="16"/>
                </w:rPr>
                <w:t>R1-2601398</w:t>
              </w:r>
            </w:hyperlink>
          </w:p>
        </w:tc>
        <w:tc>
          <w:tcPr>
            <w:tcW w:w="5670" w:type="dxa"/>
            <w:tcBorders>
              <w:top w:val="nil"/>
              <w:left w:val="nil"/>
              <w:bottom w:val="single" w:sz="4" w:space="0" w:color="A6A6A6"/>
              <w:right w:val="single" w:sz="4" w:space="0" w:color="A6A6A6"/>
            </w:tcBorders>
          </w:tcPr>
          <w:p w14:paraId="2C3DC55F" w14:textId="228DA13B" w:rsidR="0035071F" w:rsidRDefault="0035071F" w:rsidP="0035071F">
            <w:pPr>
              <w:snapToGrid w:val="0"/>
              <w:rPr>
                <w:sz w:val="18"/>
                <w:szCs w:val="18"/>
              </w:rPr>
            </w:pPr>
            <w:r>
              <w:rPr>
                <w:rFonts w:ascii="Arial" w:hAnsi="Arial" w:cs="Arial"/>
                <w:sz w:val="16"/>
                <w:szCs w:val="16"/>
              </w:rPr>
              <w:t>Discussion on Beam management for 6GR</w:t>
            </w:r>
          </w:p>
        </w:tc>
        <w:tc>
          <w:tcPr>
            <w:tcW w:w="2520" w:type="dxa"/>
            <w:tcBorders>
              <w:top w:val="nil"/>
              <w:left w:val="nil"/>
              <w:bottom w:val="single" w:sz="4" w:space="0" w:color="A6A6A6"/>
              <w:right w:val="single" w:sz="4" w:space="0" w:color="A6A6A6"/>
            </w:tcBorders>
          </w:tcPr>
          <w:p w14:paraId="58C9943E" w14:textId="2E6F1A6B" w:rsidR="0035071F" w:rsidRDefault="0035071F" w:rsidP="0035071F">
            <w:pPr>
              <w:snapToGrid w:val="0"/>
              <w:rPr>
                <w:sz w:val="18"/>
                <w:szCs w:val="18"/>
              </w:rPr>
            </w:pPr>
            <w:proofErr w:type="spellStart"/>
            <w:r>
              <w:rPr>
                <w:rFonts w:ascii="Arial" w:hAnsi="Arial" w:cs="Arial"/>
                <w:sz w:val="16"/>
                <w:szCs w:val="16"/>
              </w:rPr>
              <w:t>CEWiT</w:t>
            </w:r>
            <w:proofErr w:type="spellEnd"/>
          </w:p>
        </w:tc>
      </w:tr>
    </w:tbl>
    <w:p w14:paraId="0BF818A4" w14:textId="77777777" w:rsidR="009449B6" w:rsidRDefault="009449B6"/>
    <w:sectPr w:rsidR="009449B6">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66683" w14:textId="77777777" w:rsidR="009766A6" w:rsidRDefault="009766A6" w:rsidP="00B24B06">
      <w:r>
        <w:separator/>
      </w:r>
    </w:p>
  </w:endnote>
  <w:endnote w:type="continuationSeparator" w:id="0">
    <w:p w14:paraId="3C47BBAF" w14:textId="77777777" w:rsidR="009766A6" w:rsidRDefault="009766A6" w:rsidP="00B2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Times">
    <w:altName w:val="Sylfae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90FC7" w14:textId="77777777" w:rsidR="009766A6" w:rsidRDefault="009766A6" w:rsidP="00B24B06">
      <w:r>
        <w:separator/>
      </w:r>
    </w:p>
  </w:footnote>
  <w:footnote w:type="continuationSeparator" w:id="0">
    <w:p w14:paraId="61A7EEE4" w14:textId="77777777" w:rsidR="009766A6" w:rsidRDefault="009766A6" w:rsidP="00B24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F02F3F"/>
    <w:multiLevelType w:val="multilevel"/>
    <w:tmpl w:val="A7F02F3F"/>
    <w:lvl w:ilvl="0">
      <w:start w:val="1"/>
      <w:numFmt w:val="decimal"/>
      <w:lvlText w:val="%1."/>
      <w:lvlJc w:val="left"/>
      <w:pPr>
        <w:ind w:left="432" w:hanging="432"/>
      </w:pPr>
      <w:rPr>
        <w:rFonts w:hint="default"/>
      </w:rPr>
    </w:lvl>
    <w:lvl w:ilvl="1">
      <w:start w:val="1"/>
      <w:numFmt w:val="decimal"/>
      <w:lvlText w:val="%1.%2."/>
      <w:lvlJc w:val="left"/>
      <w:pPr>
        <w:ind w:left="717" w:hanging="575"/>
      </w:pPr>
      <w:rPr>
        <w:rFonts w:hint="default"/>
      </w:rPr>
    </w:lvl>
    <w:lvl w:ilvl="2">
      <w:start w:val="1"/>
      <w:numFmt w:val="decimal"/>
      <w:lvlText w:val="%1.%2.%3."/>
      <w:lvlJc w:val="left"/>
      <w:pPr>
        <w:ind w:left="720" w:hanging="720"/>
      </w:pPr>
      <w:rPr>
        <w:rFonts w:hint="default"/>
        <w:sz w:val="21"/>
        <w:szCs w:val="2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1EA1C07"/>
    <w:multiLevelType w:val="multilevel"/>
    <w:tmpl w:val="9E8E400C"/>
    <w:lvl w:ilvl="0">
      <w:start w:val="1"/>
      <w:numFmt w:val="bullet"/>
      <w:lvlText w:val=""/>
      <w:lvlJc w:val="left"/>
      <w:pPr>
        <w:ind w:left="1200" w:hanging="480"/>
      </w:pPr>
      <w:rPr>
        <w:rFonts w:ascii="Symbol" w:hAnsi="Symbol" w:hint="default"/>
      </w:rPr>
    </w:lvl>
    <w:lvl w:ilvl="1">
      <w:start w:val="1"/>
      <w:numFmt w:val="bullet"/>
      <w:lvlText w:val=""/>
      <w:lvlJc w:val="left"/>
      <w:pPr>
        <w:ind w:left="1680" w:hanging="480"/>
      </w:pPr>
      <w:rPr>
        <w:rFonts w:ascii="Symbol" w:hAnsi="Symbol"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6"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BE638DC"/>
    <w:multiLevelType w:val="multilevel"/>
    <w:tmpl w:val="0BE638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8D244F"/>
    <w:multiLevelType w:val="multilevel"/>
    <w:tmpl w:val="45A8B840"/>
    <w:lvl w:ilvl="0">
      <w:start w:val="10"/>
      <w:numFmt w:val="decimal"/>
      <w:lvlText w:val="%1"/>
      <w:lvlJc w:val="left"/>
      <w:pPr>
        <w:ind w:left="800" w:hanging="800"/>
      </w:pPr>
      <w:rPr>
        <w:rFonts w:hint="default"/>
      </w:rPr>
    </w:lvl>
    <w:lvl w:ilvl="1">
      <w:start w:val="5"/>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6249D"/>
    <w:multiLevelType w:val="hybridMultilevel"/>
    <w:tmpl w:val="8CF296CC"/>
    <w:lvl w:ilvl="0" w:tplc="E038667E">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12A7C"/>
    <w:multiLevelType w:val="hybridMultilevel"/>
    <w:tmpl w:val="1E98F678"/>
    <w:lvl w:ilvl="0" w:tplc="A37EB31E">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0006A6"/>
    <w:multiLevelType w:val="hybridMultilevel"/>
    <w:tmpl w:val="5F7EEC7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0660D3"/>
    <w:multiLevelType w:val="hybridMultilevel"/>
    <w:tmpl w:val="911078B6"/>
    <w:lvl w:ilvl="0" w:tplc="A37EB31E">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947B2D"/>
    <w:multiLevelType w:val="hybridMultilevel"/>
    <w:tmpl w:val="B7A4B908"/>
    <w:lvl w:ilvl="0" w:tplc="FFFFFFFF">
      <w:start w:val="1"/>
      <w:numFmt w:val="bullet"/>
      <w:lvlText w:val=""/>
      <w:lvlJc w:val="left"/>
      <w:pPr>
        <w:ind w:left="360" w:hanging="360"/>
      </w:pPr>
      <w:rPr>
        <w:rFonts w:ascii="Wingdings" w:hAnsi="Wingdings" w:hint="default"/>
      </w:rPr>
    </w:lvl>
    <w:lvl w:ilvl="1" w:tplc="E038667E">
      <w:start w:val="1"/>
      <w:numFmt w:val="bullet"/>
      <w:lvlText w:val="-"/>
      <w:lvlJc w:val="left"/>
      <w:pPr>
        <w:ind w:left="720" w:hanging="360"/>
      </w:pPr>
      <w:rPr>
        <w:rFonts w:ascii="Times New Roman" w:hAnsi="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5693EAD"/>
    <w:multiLevelType w:val="hybridMultilevel"/>
    <w:tmpl w:val="6FF44512"/>
    <w:lvl w:ilvl="0" w:tplc="E038667E">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E6C5B"/>
    <w:multiLevelType w:val="hybridMultilevel"/>
    <w:tmpl w:val="6EF413A0"/>
    <w:lvl w:ilvl="0" w:tplc="E038667E">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C2B72"/>
    <w:multiLevelType w:val="multilevel"/>
    <w:tmpl w:val="3A0C2B72"/>
    <w:lvl w:ilvl="0">
      <w:start w:val="1"/>
      <w:numFmt w:val="bullet"/>
      <w:lvlText w:val=""/>
      <w:lvlJc w:val="left"/>
      <w:pPr>
        <w:ind w:left="700" w:hanging="480"/>
      </w:pPr>
      <w:rPr>
        <w:rFonts w:ascii="Wingdings" w:hAnsi="Wingdings" w:hint="default"/>
      </w:rPr>
    </w:lvl>
    <w:lvl w:ilvl="1">
      <w:start w:val="1"/>
      <w:numFmt w:val="bullet"/>
      <w:lvlText w:val="。"/>
      <w:lvlJc w:val="left"/>
      <w:pPr>
        <w:ind w:left="1180" w:hanging="480"/>
      </w:pPr>
      <w:rPr>
        <w:rFonts w:ascii="PMingLiU" w:eastAsia="PMingLiU" w:hAnsi="PMingLiU" w:hint="eastAsia"/>
      </w:rPr>
    </w:lvl>
    <w:lvl w:ilvl="2">
      <w:start w:val="1"/>
      <w:numFmt w:val="bullet"/>
      <w:lvlText w:val=""/>
      <w:lvlJc w:val="left"/>
      <w:pPr>
        <w:ind w:left="1660" w:hanging="480"/>
      </w:pPr>
      <w:rPr>
        <w:rFonts w:ascii="Wingdings" w:hAnsi="Wingdings" w:hint="default"/>
      </w:rPr>
    </w:lvl>
    <w:lvl w:ilvl="3">
      <w:start w:val="1"/>
      <w:numFmt w:val="bullet"/>
      <w:lvlText w:val=""/>
      <w:lvlJc w:val="left"/>
      <w:pPr>
        <w:ind w:left="2140" w:hanging="480"/>
      </w:pPr>
      <w:rPr>
        <w:rFonts w:ascii="Wingdings" w:hAnsi="Wingdings" w:hint="default"/>
      </w:rPr>
    </w:lvl>
    <w:lvl w:ilvl="4">
      <w:start w:val="1"/>
      <w:numFmt w:val="bullet"/>
      <w:lvlText w:val=""/>
      <w:lvlJc w:val="left"/>
      <w:pPr>
        <w:ind w:left="2620" w:hanging="480"/>
      </w:pPr>
      <w:rPr>
        <w:rFonts w:ascii="Wingdings" w:hAnsi="Wingdings" w:hint="default"/>
      </w:rPr>
    </w:lvl>
    <w:lvl w:ilvl="5">
      <w:start w:val="1"/>
      <w:numFmt w:val="bullet"/>
      <w:lvlText w:val=""/>
      <w:lvlJc w:val="left"/>
      <w:pPr>
        <w:ind w:left="3100" w:hanging="480"/>
      </w:pPr>
      <w:rPr>
        <w:rFonts w:ascii="Wingdings" w:hAnsi="Wingdings" w:hint="default"/>
      </w:rPr>
    </w:lvl>
    <w:lvl w:ilvl="6">
      <w:start w:val="1"/>
      <w:numFmt w:val="bullet"/>
      <w:lvlText w:val=""/>
      <w:lvlJc w:val="left"/>
      <w:pPr>
        <w:ind w:left="3580" w:hanging="480"/>
      </w:pPr>
      <w:rPr>
        <w:rFonts w:ascii="Wingdings" w:hAnsi="Wingdings" w:hint="default"/>
      </w:rPr>
    </w:lvl>
    <w:lvl w:ilvl="7">
      <w:start w:val="1"/>
      <w:numFmt w:val="bullet"/>
      <w:lvlText w:val=""/>
      <w:lvlJc w:val="left"/>
      <w:pPr>
        <w:ind w:left="4060" w:hanging="480"/>
      </w:pPr>
      <w:rPr>
        <w:rFonts w:ascii="Wingdings" w:hAnsi="Wingdings" w:hint="default"/>
      </w:rPr>
    </w:lvl>
    <w:lvl w:ilvl="8">
      <w:start w:val="1"/>
      <w:numFmt w:val="bullet"/>
      <w:lvlText w:val=""/>
      <w:lvlJc w:val="left"/>
      <w:pPr>
        <w:ind w:left="4540" w:hanging="48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42C24FB8"/>
    <w:multiLevelType w:val="hybridMultilevel"/>
    <w:tmpl w:val="F648AF40"/>
    <w:lvl w:ilvl="0" w:tplc="A37EB31E">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5C1273BB"/>
    <w:multiLevelType w:val="hybridMultilevel"/>
    <w:tmpl w:val="5DC2518E"/>
    <w:lvl w:ilvl="0" w:tplc="A37EB31E">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3" w15:restartNumberingAfterBreak="0">
    <w:nsid w:val="66BB6AEC"/>
    <w:multiLevelType w:val="multilevel"/>
    <w:tmpl w:val="66BB6AEC"/>
    <w:lvl w:ilvl="0">
      <w:start w:val="1"/>
      <w:numFmt w:val="bullet"/>
      <w:pStyle w:val="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8B20AE9"/>
    <w:multiLevelType w:val="multilevel"/>
    <w:tmpl w:val="78B20A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 w15:restartNumberingAfterBreak="0">
    <w:nsid w:val="7A7E12F8"/>
    <w:multiLevelType w:val="hybridMultilevel"/>
    <w:tmpl w:val="F402A8F8"/>
    <w:lvl w:ilvl="0" w:tplc="E038667E">
      <w:start w:val="1"/>
      <w:numFmt w:val="bullet"/>
      <w:lvlText w:val="-"/>
      <w:lvlJc w:val="left"/>
      <w:pPr>
        <w:tabs>
          <w:tab w:val="num" w:pos="720"/>
        </w:tabs>
        <w:ind w:left="720" w:hanging="360"/>
      </w:pPr>
      <w:rPr>
        <w:rFonts w:ascii="Times New Roman" w:hAnsi="Times New Roman" w:hint="default"/>
      </w:rPr>
    </w:lvl>
    <w:lvl w:ilvl="1" w:tplc="5CD23FC4">
      <w:start w:val="1"/>
      <w:numFmt w:val="bullet"/>
      <w:lvlText w:val="-"/>
      <w:lvlJc w:val="left"/>
      <w:pPr>
        <w:tabs>
          <w:tab w:val="num" w:pos="1440"/>
        </w:tabs>
        <w:ind w:left="1440" w:hanging="360"/>
      </w:pPr>
      <w:rPr>
        <w:rFonts w:ascii="Times New Roman" w:hAnsi="Times New Roman" w:hint="default"/>
      </w:rPr>
    </w:lvl>
    <w:lvl w:ilvl="2" w:tplc="92ECE8D0" w:tentative="1">
      <w:start w:val="1"/>
      <w:numFmt w:val="bullet"/>
      <w:lvlText w:val="-"/>
      <w:lvlJc w:val="left"/>
      <w:pPr>
        <w:tabs>
          <w:tab w:val="num" w:pos="2160"/>
        </w:tabs>
        <w:ind w:left="2160" w:hanging="360"/>
      </w:pPr>
      <w:rPr>
        <w:rFonts w:ascii="Times New Roman" w:hAnsi="Times New Roman" w:hint="default"/>
      </w:rPr>
    </w:lvl>
    <w:lvl w:ilvl="3" w:tplc="2CDA3642" w:tentative="1">
      <w:start w:val="1"/>
      <w:numFmt w:val="bullet"/>
      <w:lvlText w:val="-"/>
      <w:lvlJc w:val="left"/>
      <w:pPr>
        <w:tabs>
          <w:tab w:val="num" w:pos="2880"/>
        </w:tabs>
        <w:ind w:left="2880" w:hanging="360"/>
      </w:pPr>
      <w:rPr>
        <w:rFonts w:ascii="Times New Roman" w:hAnsi="Times New Roman" w:hint="default"/>
      </w:rPr>
    </w:lvl>
    <w:lvl w:ilvl="4" w:tplc="EDAA157A" w:tentative="1">
      <w:start w:val="1"/>
      <w:numFmt w:val="bullet"/>
      <w:lvlText w:val="-"/>
      <w:lvlJc w:val="left"/>
      <w:pPr>
        <w:tabs>
          <w:tab w:val="num" w:pos="3600"/>
        </w:tabs>
        <w:ind w:left="3600" w:hanging="360"/>
      </w:pPr>
      <w:rPr>
        <w:rFonts w:ascii="Times New Roman" w:hAnsi="Times New Roman" w:hint="default"/>
      </w:rPr>
    </w:lvl>
    <w:lvl w:ilvl="5" w:tplc="3F109718" w:tentative="1">
      <w:start w:val="1"/>
      <w:numFmt w:val="bullet"/>
      <w:lvlText w:val="-"/>
      <w:lvlJc w:val="left"/>
      <w:pPr>
        <w:tabs>
          <w:tab w:val="num" w:pos="4320"/>
        </w:tabs>
        <w:ind w:left="4320" w:hanging="360"/>
      </w:pPr>
      <w:rPr>
        <w:rFonts w:ascii="Times New Roman" w:hAnsi="Times New Roman" w:hint="default"/>
      </w:rPr>
    </w:lvl>
    <w:lvl w:ilvl="6" w:tplc="1FCC283E" w:tentative="1">
      <w:start w:val="1"/>
      <w:numFmt w:val="bullet"/>
      <w:lvlText w:val="-"/>
      <w:lvlJc w:val="left"/>
      <w:pPr>
        <w:tabs>
          <w:tab w:val="num" w:pos="5040"/>
        </w:tabs>
        <w:ind w:left="5040" w:hanging="360"/>
      </w:pPr>
      <w:rPr>
        <w:rFonts w:ascii="Times New Roman" w:hAnsi="Times New Roman" w:hint="default"/>
      </w:rPr>
    </w:lvl>
    <w:lvl w:ilvl="7" w:tplc="18501824" w:tentative="1">
      <w:start w:val="1"/>
      <w:numFmt w:val="bullet"/>
      <w:lvlText w:val="-"/>
      <w:lvlJc w:val="left"/>
      <w:pPr>
        <w:tabs>
          <w:tab w:val="num" w:pos="5760"/>
        </w:tabs>
        <w:ind w:left="5760" w:hanging="360"/>
      </w:pPr>
      <w:rPr>
        <w:rFonts w:ascii="Times New Roman" w:hAnsi="Times New Roman" w:hint="default"/>
      </w:rPr>
    </w:lvl>
    <w:lvl w:ilvl="8" w:tplc="A3EAD3C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B124716"/>
    <w:multiLevelType w:val="hybridMultilevel"/>
    <w:tmpl w:val="BD4E0DF8"/>
    <w:lvl w:ilvl="0" w:tplc="E038667E">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AF40CC"/>
    <w:multiLevelType w:val="singleLevel"/>
    <w:tmpl w:val="2E7EE1AE"/>
    <w:lvl w:ilvl="0">
      <w:start w:val="1"/>
      <w:numFmt w:val="decimal"/>
      <w:lvlText w:val="%1)"/>
      <w:legacy w:legacy="1" w:legacySpace="0" w:legacyIndent="283"/>
      <w:lvlJc w:val="left"/>
      <w:pPr>
        <w:ind w:left="850" w:hanging="283"/>
      </w:pPr>
    </w:lvl>
  </w:abstractNum>
  <w:abstractNum w:abstractNumId="29" w15:restartNumberingAfterBreak="0">
    <w:nsid w:val="7C051037"/>
    <w:multiLevelType w:val="hybridMultilevel"/>
    <w:tmpl w:val="9732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7"/>
  </w:num>
  <w:num w:numId="6">
    <w:abstractNumId w:val="24"/>
  </w:num>
  <w:num w:numId="7">
    <w:abstractNumId w:val="18"/>
  </w:num>
  <w:num w:numId="8">
    <w:abstractNumId w:val="6"/>
  </w:num>
  <w:num w:numId="9">
    <w:abstractNumId w:val="22"/>
  </w:num>
  <w:num w:numId="10">
    <w:abstractNumId w:val="20"/>
  </w:num>
  <w:num w:numId="11">
    <w:abstractNumId w:val="23"/>
  </w:num>
  <w:num w:numId="12">
    <w:abstractNumId w:val="8"/>
  </w:num>
  <w:num w:numId="13">
    <w:abstractNumId w:val="25"/>
  </w:num>
  <w:num w:numId="14">
    <w:abstractNumId w:val="17"/>
  </w:num>
  <w:num w:numId="15">
    <w:abstractNumId w:val="9"/>
  </w:num>
  <w:num w:numId="16">
    <w:abstractNumId w:val="26"/>
  </w:num>
  <w:num w:numId="17">
    <w:abstractNumId w:val="19"/>
  </w:num>
  <w:num w:numId="18">
    <w:abstractNumId w:val="11"/>
  </w:num>
  <w:num w:numId="19">
    <w:abstractNumId w:val="5"/>
  </w:num>
  <w:num w:numId="20">
    <w:abstractNumId w:val="13"/>
  </w:num>
  <w:num w:numId="21">
    <w:abstractNumId w:val="21"/>
  </w:num>
  <w:num w:numId="22">
    <w:abstractNumId w:val="29"/>
  </w:num>
  <w:num w:numId="23">
    <w:abstractNumId w:val="27"/>
  </w:num>
  <w:num w:numId="24">
    <w:abstractNumId w:val="28"/>
  </w:num>
  <w:num w:numId="25">
    <w:abstractNumId w:val="0"/>
  </w:num>
  <w:num w:numId="26">
    <w:abstractNumId w:val="10"/>
  </w:num>
  <w:num w:numId="27">
    <w:abstractNumId w:val="16"/>
  </w:num>
  <w:num w:numId="28">
    <w:abstractNumId w:val="12"/>
  </w:num>
  <w:num w:numId="29">
    <w:abstractNumId w:val="14"/>
  </w:num>
  <w:num w:numId="30">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C5"/>
    <w:rsid w:val="86DB40E9"/>
    <w:rsid w:val="000005B2"/>
    <w:rsid w:val="00000706"/>
    <w:rsid w:val="00000736"/>
    <w:rsid w:val="0000075B"/>
    <w:rsid w:val="00000773"/>
    <w:rsid w:val="00000E20"/>
    <w:rsid w:val="00000F9F"/>
    <w:rsid w:val="000011F0"/>
    <w:rsid w:val="0000151C"/>
    <w:rsid w:val="00001739"/>
    <w:rsid w:val="00001E0D"/>
    <w:rsid w:val="00001E9A"/>
    <w:rsid w:val="00002259"/>
    <w:rsid w:val="00002AC3"/>
    <w:rsid w:val="00002D5F"/>
    <w:rsid w:val="00002EEE"/>
    <w:rsid w:val="00003043"/>
    <w:rsid w:val="000031EA"/>
    <w:rsid w:val="000033FB"/>
    <w:rsid w:val="00003765"/>
    <w:rsid w:val="0000397A"/>
    <w:rsid w:val="00003E04"/>
    <w:rsid w:val="000042BA"/>
    <w:rsid w:val="000046B5"/>
    <w:rsid w:val="000047A2"/>
    <w:rsid w:val="00004866"/>
    <w:rsid w:val="000052BA"/>
    <w:rsid w:val="000052D4"/>
    <w:rsid w:val="0000580B"/>
    <w:rsid w:val="00005A49"/>
    <w:rsid w:val="00006513"/>
    <w:rsid w:val="0000666E"/>
    <w:rsid w:val="000068E0"/>
    <w:rsid w:val="000069F8"/>
    <w:rsid w:val="00006C99"/>
    <w:rsid w:val="0000731F"/>
    <w:rsid w:val="000075E6"/>
    <w:rsid w:val="000076F7"/>
    <w:rsid w:val="000077D9"/>
    <w:rsid w:val="00007F91"/>
    <w:rsid w:val="00010506"/>
    <w:rsid w:val="00010654"/>
    <w:rsid w:val="00010710"/>
    <w:rsid w:val="00010B09"/>
    <w:rsid w:val="00010BF8"/>
    <w:rsid w:val="00011765"/>
    <w:rsid w:val="00011B40"/>
    <w:rsid w:val="00011D19"/>
    <w:rsid w:val="00011E86"/>
    <w:rsid w:val="00012579"/>
    <w:rsid w:val="000126D3"/>
    <w:rsid w:val="000127E5"/>
    <w:rsid w:val="00012B4E"/>
    <w:rsid w:val="00012E7F"/>
    <w:rsid w:val="00013E60"/>
    <w:rsid w:val="00013F55"/>
    <w:rsid w:val="000142A8"/>
    <w:rsid w:val="000142E7"/>
    <w:rsid w:val="00014998"/>
    <w:rsid w:val="00014F34"/>
    <w:rsid w:val="00015488"/>
    <w:rsid w:val="0001565D"/>
    <w:rsid w:val="0001591C"/>
    <w:rsid w:val="00015993"/>
    <w:rsid w:val="00015EE0"/>
    <w:rsid w:val="000160B2"/>
    <w:rsid w:val="0001675E"/>
    <w:rsid w:val="000167BC"/>
    <w:rsid w:val="00016AAA"/>
    <w:rsid w:val="00016DCB"/>
    <w:rsid w:val="00016DD8"/>
    <w:rsid w:val="00016FD1"/>
    <w:rsid w:val="00017474"/>
    <w:rsid w:val="00017498"/>
    <w:rsid w:val="000175B9"/>
    <w:rsid w:val="00017763"/>
    <w:rsid w:val="00017FE6"/>
    <w:rsid w:val="0002020F"/>
    <w:rsid w:val="0002041B"/>
    <w:rsid w:val="00020CCE"/>
    <w:rsid w:val="00020DA4"/>
    <w:rsid w:val="00020FFA"/>
    <w:rsid w:val="00021115"/>
    <w:rsid w:val="0002199C"/>
    <w:rsid w:val="000219B2"/>
    <w:rsid w:val="00021AFE"/>
    <w:rsid w:val="00021F93"/>
    <w:rsid w:val="00022271"/>
    <w:rsid w:val="00022443"/>
    <w:rsid w:val="00022838"/>
    <w:rsid w:val="000229B2"/>
    <w:rsid w:val="000237B3"/>
    <w:rsid w:val="000237C7"/>
    <w:rsid w:val="00023A26"/>
    <w:rsid w:val="00023A84"/>
    <w:rsid w:val="00023C80"/>
    <w:rsid w:val="00023FF4"/>
    <w:rsid w:val="00024274"/>
    <w:rsid w:val="000245BA"/>
    <w:rsid w:val="0002557F"/>
    <w:rsid w:val="0002574E"/>
    <w:rsid w:val="00025EE1"/>
    <w:rsid w:val="00025EF5"/>
    <w:rsid w:val="0002632F"/>
    <w:rsid w:val="000265E8"/>
    <w:rsid w:val="00026772"/>
    <w:rsid w:val="0002686E"/>
    <w:rsid w:val="00026B46"/>
    <w:rsid w:val="00026F39"/>
    <w:rsid w:val="00026F7E"/>
    <w:rsid w:val="00027362"/>
    <w:rsid w:val="0002740E"/>
    <w:rsid w:val="000278EB"/>
    <w:rsid w:val="00027AA7"/>
    <w:rsid w:val="000300C1"/>
    <w:rsid w:val="0003057B"/>
    <w:rsid w:val="0003060C"/>
    <w:rsid w:val="00030A8A"/>
    <w:rsid w:val="00030DA7"/>
    <w:rsid w:val="00031508"/>
    <w:rsid w:val="00031729"/>
    <w:rsid w:val="00031998"/>
    <w:rsid w:val="00031E29"/>
    <w:rsid w:val="0003208A"/>
    <w:rsid w:val="0003223A"/>
    <w:rsid w:val="0003232A"/>
    <w:rsid w:val="0003236A"/>
    <w:rsid w:val="0003284D"/>
    <w:rsid w:val="00033215"/>
    <w:rsid w:val="0003323F"/>
    <w:rsid w:val="000333E1"/>
    <w:rsid w:val="000338C6"/>
    <w:rsid w:val="00033B76"/>
    <w:rsid w:val="000342E2"/>
    <w:rsid w:val="000343FA"/>
    <w:rsid w:val="0003475B"/>
    <w:rsid w:val="00034D74"/>
    <w:rsid w:val="00034E03"/>
    <w:rsid w:val="00034E7E"/>
    <w:rsid w:val="00034FD9"/>
    <w:rsid w:val="00035792"/>
    <w:rsid w:val="000359DE"/>
    <w:rsid w:val="00035ACC"/>
    <w:rsid w:val="00035D2D"/>
    <w:rsid w:val="00035D30"/>
    <w:rsid w:val="00036282"/>
    <w:rsid w:val="000363E8"/>
    <w:rsid w:val="000364FD"/>
    <w:rsid w:val="00036549"/>
    <w:rsid w:val="0003654B"/>
    <w:rsid w:val="0003671B"/>
    <w:rsid w:val="000368EC"/>
    <w:rsid w:val="00036AA3"/>
    <w:rsid w:val="00036C5C"/>
    <w:rsid w:val="00036DAB"/>
    <w:rsid w:val="000372A3"/>
    <w:rsid w:val="000375E4"/>
    <w:rsid w:val="0003788E"/>
    <w:rsid w:val="00037AA1"/>
    <w:rsid w:val="00040565"/>
    <w:rsid w:val="00040997"/>
    <w:rsid w:val="00040F57"/>
    <w:rsid w:val="00041065"/>
    <w:rsid w:val="00041130"/>
    <w:rsid w:val="0004129C"/>
    <w:rsid w:val="00041969"/>
    <w:rsid w:val="00041AFA"/>
    <w:rsid w:val="00041CB9"/>
    <w:rsid w:val="00042172"/>
    <w:rsid w:val="000422E8"/>
    <w:rsid w:val="00042659"/>
    <w:rsid w:val="000427BD"/>
    <w:rsid w:val="00042AB6"/>
    <w:rsid w:val="00042C3B"/>
    <w:rsid w:val="00042C6C"/>
    <w:rsid w:val="000434FD"/>
    <w:rsid w:val="0004369A"/>
    <w:rsid w:val="000445FA"/>
    <w:rsid w:val="000449B3"/>
    <w:rsid w:val="000449B9"/>
    <w:rsid w:val="00044ABC"/>
    <w:rsid w:val="000450C0"/>
    <w:rsid w:val="000450C4"/>
    <w:rsid w:val="0004538B"/>
    <w:rsid w:val="0004560C"/>
    <w:rsid w:val="00045ACF"/>
    <w:rsid w:val="00045B31"/>
    <w:rsid w:val="00045E7D"/>
    <w:rsid w:val="00045E92"/>
    <w:rsid w:val="00046115"/>
    <w:rsid w:val="00046126"/>
    <w:rsid w:val="00046B0E"/>
    <w:rsid w:val="00046D22"/>
    <w:rsid w:val="00046D34"/>
    <w:rsid w:val="00046D3F"/>
    <w:rsid w:val="00046D56"/>
    <w:rsid w:val="00047354"/>
    <w:rsid w:val="0004756A"/>
    <w:rsid w:val="000476F7"/>
    <w:rsid w:val="00047832"/>
    <w:rsid w:val="00047AA4"/>
    <w:rsid w:val="00050496"/>
    <w:rsid w:val="0005057F"/>
    <w:rsid w:val="00050967"/>
    <w:rsid w:val="00050988"/>
    <w:rsid w:val="00051086"/>
    <w:rsid w:val="00051095"/>
    <w:rsid w:val="00051163"/>
    <w:rsid w:val="00051432"/>
    <w:rsid w:val="00051549"/>
    <w:rsid w:val="0005157C"/>
    <w:rsid w:val="0005181B"/>
    <w:rsid w:val="00051941"/>
    <w:rsid w:val="0005209F"/>
    <w:rsid w:val="000526C0"/>
    <w:rsid w:val="000527E2"/>
    <w:rsid w:val="00052BE4"/>
    <w:rsid w:val="00052C43"/>
    <w:rsid w:val="00052DC1"/>
    <w:rsid w:val="000531D4"/>
    <w:rsid w:val="00053BB0"/>
    <w:rsid w:val="00053C63"/>
    <w:rsid w:val="000540A2"/>
    <w:rsid w:val="0005413E"/>
    <w:rsid w:val="000542C1"/>
    <w:rsid w:val="0005455C"/>
    <w:rsid w:val="000546E1"/>
    <w:rsid w:val="000547CC"/>
    <w:rsid w:val="00054EC6"/>
    <w:rsid w:val="00055178"/>
    <w:rsid w:val="0005517F"/>
    <w:rsid w:val="00055518"/>
    <w:rsid w:val="0005552B"/>
    <w:rsid w:val="000557E8"/>
    <w:rsid w:val="0005585B"/>
    <w:rsid w:val="00055DF6"/>
    <w:rsid w:val="000560A5"/>
    <w:rsid w:val="00056783"/>
    <w:rsid w:val="000568AB"/>
    <w:rsid w:val="00056A0C"/>
    <w:rsid w:val="00056DEA"/>
    <w:rsid w:val="00056E8D"/>
    <w:rsid w:val="00056F8D"/>
    <w:rsid w:val="0005703A"/>
    <w:rsid w:val="0005791F"/>
    <w:rsid w:val="00057AA7"/>
    <w:rsid w:val="00057CB2"/>
    <w:rsid w:val="00057DFD"/>
    <w:rsid w:val="00060555"/>
    <w:rsid w:val="000606B0"/>
    <w:rsid w:val="000609AD"/>
    <w:rsid w:val="00060B38"/>
    <w:rsid w:val="00060C07"/>
    <w:rsid w:val="00060FEA"/>
    <w:rsid w:val="00061179"/>
    <w:rsid w:val="00061210"/>
    <w:rsid w:val="000618C3"/>
    <w:rsid w:val="00061919"/>
    <w:rsid w:val="000619AA"/>
    <w:rsid w:val="00061E10"/>
    <w:rsid w:val="00061E97"/>
    <w:rsid w:val="00062054"/>
    <w:rsid w:val="000628CD"/>
    <w:rsid w:val="00062939"/>
    <w:rsid w:val="0006294A"/>
    <w:rsid w:val="00062DA7"/>
    <w:rsid w:val="00062EDE"/>
    <w:rsid w:val="00063A09"/>
    <w:rsid w:val="00063E9F"/>
    <w:rsid w:val="00063F89"/>
    <w:rsid w:val="00064DB9"/>
    <w:rsid w:val="0006514E"/>
    <w:rsid w:val="000658B9"/>
    <w:rsid w:val="00065A0D"/>
    <w:rsid w:val="00065C40"/>
    <w:rsid w:val="00065E0C"/>
    <w:rsid w:val="000660B4"/>
    <w:rsid w:val="00066375"/>
    <w:rsid w:val="000663FD"/>
    <w:rsid w:val="000671ED"/>
    <w:rsid w:val="00067624"/>
    <w:rsid w:val="000676DA"/>
    <w:rsid w:val="000677AE"/>
    <w:rsid w:val="000679CE"/>
    <w:rsid w:val="00067B57"/>
    <w:rsid w:val="00067BCD"/>
    <w:rsid w:val="00067C87"/>
    <w:rsid w:val="00070173"/>
    <w:rsid w:val="000704CC"/>
    <w:rsid w:val="00070812"/>
    <w:rsid w:val="00070E23"/>
    <w:rsid w:val="00071846"/>
    <w:rsid w:val="00071A54"/>
    <w:rsid w:val="00071B8C"/>
    <w:rsid w:val="00071B96"/>
    <w:rsid w:val="00071BB9"/>
    <w:rsid w:val="00071D53"/>
    <w:rsid w:val="000721BA"/>
    <w:rsid w:val="000722CD"/>
    <w:rsid w:val="00072693"/>
    <w:rsid w:val="00072D32"/>
    <w:rsid w:val="000730F6"/>
    <w:rsid w:val="000733DA"/>
    <w:rsid w:val="00073719"/>
    <w:rsid w:val="00073ADB"/>
    <w:rsid w:val="00073BBB"/>
    <w:rsid w:val="00073F44"/>
    <w:rsid w:val="000742EE"/>
    <w:rsid w:val="00074511"/>
    <w:rsid w:val="000746F3"/>
    <w:rsid w:val="0007497B"/>
    <w:rsid w:val="00074AC5"/>
    <w:rsid w:val="00074CF3"/>
    <w:rsid w:val="0007509D"/>
    <w:rsid w:val="000754CE"/>
    <w:rsid w:val="00075597"/>
    <w:rsid w:val="0007574A"/>
    <w:rsid w:val="00075C7D"/>
    <w:rsid w:val="000762B5"/>
    <w:rsid w:val="00076B04"/>
    <w:rsid w:val="00076CA5"/>
    <w:rsid w:val="000770E8"/>
    <w:rsid w:val="00077DDB"/>
    <w:rsid w:val="0008001B"/>
    <w:rsid w:val="00080333"/>
    <w:rsid w:val="00080482"/>
    <w:rsid w:val="000809AA"/>
    <w:rsid w:val="00080BA3"/>
    <w:rsid w:val="0008196A"/>
    <w:rsid w:val="00081C3E"/>
    <w:rsid w:val="00081D85"/>
    <w:rsid w:val="000822E1"/>
    <w:rsid w:val="0008247B"/>
    <w:rsid w:val="000830A9"/>
    <w:rsid w:val="000832EC"/>
    <w:rsid w:val="00083516"/>
    <w:rsid w:val="00083781"/>
    <w:rsid w:val="00083A60"/>
    <w:rsid w:val="00083AA1"/>
    <w:rsid w:val="0008415A"/>
    <w:rsid w:val="000841C9"/>
    <w:rsid w:val="000841F2"/>
    <w:rsid w:val="0008428E"/>
    <w:rsid w:val="0008453C"/>
    <w:rsid w:val="000845F2"/>
    <w:rsid w:val="00084EA4"/>
    <w:rsid w:val="00084FFF"/>
    <w:rsid w:val="000851A9"/>
    <w:rsid w:val="000851AB"/>
    <w:rsid w:val="000852EC"/>
    <w:rsid w:val="000858C0"/>
    <w:rsid w:val="00085EE6"/>
    <w:rsid w:val="00085F5D"/>
    <w:rsid w:val="0008692A"/>
    <w:rsid w:val="000869EC"/>
    <w:rsid w:val="00086F05"/>
    <w:rsid w:val="000873B9"/>
    <w:rsid w:val="0008766C"/>
    <w:rsid w:val="000877CF"/>
    <w:rsid w:val="00087941"/>
    <w:rsid w:val="000879E1"/>
    <w:rsid w:val="00087B2E"/>
    <w:rsid w:val="00087BEF"/>
    <w:rsid w:val="00087C81"/>
    <w:rsid w:val="00087CD1"/>
    <w:rsid w:val="00087E59"/>
    <w:rsid w:val="000900F3"/>
    <w:rsid w:val="00090157"/>
    <w:rsid w:val="000902F9"/>
    <w:rsid w:val="000904FE"/>
    <w:rsid w:val="00090775"/>
    <w:rsid w:val="00090869"/>
    <w:rsid w:val="000908C3"/>
    <w:rsid w:val="00091292"/>
    <w:rsid w:val="00091318"/>
    <w:rsid w:val="00091391"/>
    <w:rsid w:val="00091A08"/>
    <w:rsid w:val="00091D52"/>
    <w:rsid w:val="00091EBA"/>
    <w:rsid w:val="00091F83"/>
    <w:rsid w:val="0009215A"/>
    <w:rsid w:val="0009235E"/>
    <w:rsid w:val="00092591"/>
    <w:rsid w:val="00092777"/>
    <w:rsid w:val="00092784"/>
    <w:rsid w:val="00092F06"/>
    <w:rsid w:val="0009358F"/>
    <w:rsid w:val="000935FC"/>
    <w:rsid w:val="000938F0"/>
    <w:rsid w:val="00093A6C"/>
    <w:rsid w:val="00093D8E"/>
    <w:rsid w:val="00094046"/>
    <w:rsid w:val="0009413B"/>
    <w:rsid w:val="00094472"/>
    <w:rsid w:val="000945F2"/>
    <w:rsid w:val="00094962"/>
    <w:rsid w:val="0009569C"/>
    <w:rsid w:val="00095724"/>
    <w:rsid w:val="000958BE"/>
    <w:rsid w:val="00095C5B"/>
    <w:rsid w:val="000961B1"/>
    <w:rsid w:val="000975C2"/>
    <w:rsid w:val="00097792"/>
    <w:rsid w:val="00097F60"/>
    <w:rsid w:val="000A0058"/>
    <w:rsid w:val="000A0613"/>
    <w:rsid w:val="000A08F2"/>
    <w:rsid w:val="000A0DF5"/>
    <w:rsid w:val="000A147B"/>
    <w:rsid w:val="000A1574"/>
    <w:rsid w:val="000A18EB"/>
    <w:rsid w:val="000A1F6D"/>
    <w:rsid w:val="000A2382"/>
    <w:rsid w:val="000A25E3"/>
    <w:rsid w:val="000A276A"/>
    <w:rsid w:val="000A2CAB"/>
    <w:rsid w:val="000A2DB9"/>
    <w:rsid w:val="000A2FB1"/>
    <w:rsid w:val="000A33DB"/>
    <w:rsid w:val="000A3B7E"/>
    <w:rsid w:val="000A406C"/>
    <w:rsid w:val="000A4FBE"/>
    <w:rsid w:val="000A5A76"/>
    <w:rsid w:val="000A601C"/>
    <w:rsid w:val="000A604C"/>
    <w:rsid w:val="000A67D4"/>
    <w:rsid w:val="000A6940"/>
    <w:rsid w:val="000A6A1D"/>
    <w:rsid w:val="000A71C4"/>
    <w:rsid w:val="000B0473"/>
    <w:rsid w:val="000B0DEE"/>
    <w:rsid w:val="000B1018"/>
    <w:rsid w:val="000B152E"/>
    <w:rsid w:val="000B18AC"/>
    <w:rsid w:val="000B1E12"/>
    <w:rsid w:val="000B1EF1"/>
    <w:rsid w:val="000B21E8"/>
    <w:rsid w:val="000B22FF"/>
    <w:rsid w:val="000B23C6"/>
    <w:rsid w:val="000B26DA"/>
    <w:rsid w:val="000B2701"/>
    <w:rsid w:val="000B2AC0"/>
    <w:rsid w:val="000B300F"/>
    <w:rsid w:val="000B3086"/>
    <w:rsid w:val="000B32EE"/>
    <w:rsid w:val="000B33FC"/>
    <w:rsid w:val="000B353A"/>
    <w:rsid w:val="000B3713"/>
    <w:rsid w:val="000B3884"/>
    <w:rsid w:val="000B3CB8"/>
    <w:rsid w:val="000B491B"/>
    <w:rsid w:val="000B4A0C"/>
    <w:rsid w:val="000B510B"/>
    <w:rsid w:val="000B5292"/>
    <w:rsid w:val="000B5415"/>
    <w:rsid w:val="000B555A"/>
    <w:rsid w:val="000B5611"/>
    <w:rsid w:val="000B5778"/>
    <w:rsid w:val="000B5A90"/>
    <w:rsid w:val="000B5C3A"/>
    <w:rsid w:val="000B5D6F"/>
    <w:rsid w:val="000B5FB4"/>
    <w:rsid w:val="000B625B"/>
    <w:rsid w:val="000B7267"/>
    <w:rsid w:val="000B7655"/>
    <w:rsid w:val="000B7A7A"/>
    <w:rsid w:val="000B7F5E"/>
    <w:rsid w:val="000C0029"/>
    <w:rsid w:val="000C018C"/>
    <w:rsid w:val="000C0490"/>
    <w:rsid w:val="000C0AC9"/>
    <w:rsid w:val="000C0AE9"/>
    <w:rsid w:val="000C115B"/>
    <w:rsid w:val="000C12FB"/>
    <w:rsid w:val="000C13D4"/>
    <w:rsid w:val="000C15AE"/>
    <w:rsid w:val="000C17C6"/>
    <w:rsid w:val="000C17CF"/>
    <w:rsid w:val="000C1826"/>
    <w:rsid w:val="000C1E51"/>
    <w:rsid w:val="000C25CA"/>
    <w:rsid w:val="000C263F"/>
    <w:rsid w:val="000C270B"/>
    <w:rsid w:val="000C27B1"/>
    <w:rsid w:val="000C2AA5"/>
    <w:rsid w:val="000C2DA4"/>
    <w:rsid w:val="000C2EB4"/>
    <w:rsid w:val="000C3000"/>
    <w:rsid w:val="000C34E0"/>
    <w:rsid w:val="000C37BD"/>
    <w:rsid w:val="000C3A18"/>
    <w:rsid w:val="000C3AF6"/>
    <w:rsid w:val="000C3EF2"/>
    <w:rsid w:val="000C47DA"/>
    <w:rsid w:val="000C4AF2"/>
    <w:rsid w:val="000C4B18"/>
    <w:rsid w:val="000C5437"/>
    <w:rsid w:val="000C575B"/>
    <w:rsid w:val="000C57F2"/>
    <w:rsid w:val="000C58DF"/>
    <w:rsid w:val="000C5DC7"/>
    <w:rsid w:val="000C6752"/>
    <w:rsid w:val="000C6A45"/>
    <w:rsid w:val="000C6A8E"/>
    <w:rsid w:val="000C6E1D"/>
    <w:rsid w:val="000C6E8B"/>
    <w:rsid w:val="000C7694"/>
    <w:rsid w:val="000C77D9"/>
    <w:rsid w:val="000C78DE"/>
    <w:rsid w:val="000C7BEB"/>
    <w:rsid w:val="000C7BF6"/>
    <w:rsid w:val="000D00CA"/>
    <w:rsid w:val="000D0394"/>
    <w:rsid w:val="000D08F2"/>
    <w:rsid w:val="000D0B42"/>
    <w:rsid w:val="000D0C55"/>
    <w:rsid w:val="000D0D2A"/>
    <w:rsid w:val="000D0D7F"/>
    <w:rsid w:val="000D0E0E"/>
    <w:rsid w:val="000D0F51"/>
    <w:rsid w:val="000D161D"/>
    <w:rsid w:val="000D1BB8"/>
    <w:rsid w:val="000D1C81"/>
    <w:rsid w:val="000D1CA8"/>
    <w:rsid w:val="000D1F77"/>
    <w:rsid w:val="000D2023"/>
    <w:rsid w:val="000D2127"/>
    <w:rsid w:val="000D212C"/>
    <w:rsid w:val="000D247D"/>
    <w:rsid w:val="000D2A08"/>
    <w:rsid w:val="000D2FEE"/>
    <w:rsid w:val="000D3067"/>
    <w:rsid w:val="000D35CA"/>
    <w:rsid w:val="000D371C"/>
    <w:rsid w:val="000D3951"/>
    <w:rsid w:val="000D3C80"/>
    <w:rsid w:val="000D3D02"/>
    <w:rsid w:val="000D3EA6"/>
    <w:rsid w:val="000D4061"/>
    <w:rsid w:val="000D41B5"/>
    <w:rsid w:val="000D41CD"/>
    <w:rsid w:val="000D4564"/>
    <w:rsid w:val="000D4D9D"/>
    <w:rsid w:val="000D5135"/>
    <w:rsid w:val="000D51AC"/>
    <w:rsid w:val="000D5495"/>
    <w:rsid w:val="000D5806"/>
    <w:rsid w:val="000D5943"/>
    <w:rsid w:val="000D5954"/>
    <w:rsid w:val="000D5AFA"/>
    <w:rsid w:val="000D5BB9"/>
    <w:rsid w:val="000D5D57"/>
    <w:rsid w:val="000D5FBF"/>
    <w:rsid w:val="000D62D9"/>
    <w:rsid w:val="000D6452"/>
    <w:rsid w:val="000D648F"/>
    <w:rsid w:val="000D65AD"/>
    <w:rsid w:val="000D6689"/>
    <w:rsid w:val="000D6848"/>
    <w:rsid w:val="000D6CA8"/>
    <w:rsid w:val="000D6CB8"/>
    <w:rsid w:val="000D6DCA"/>
    <w:rsid w:val="000D72C3"/>
    <w:rsid w:val="000D73DE"/>
    <w:rsid w:val="000D7683"/>
    <w:rsid w:val="000D794F"/>
    <w:rsid w:val="000D7DAD"/>
    <w:rsid w:val="000D7DC6"/>
    <w:rsid w:val="000D7DF5"/>
    <w:rsid w:val="000D7EA5"/>
    <w:rsid w:val="000D7F29"/>
    <w:rsid w:val="000E0043"/>
    <w:rsid w:val="000E0EE7"/>
    <w:rsid w:val="000E1B0B"/>
    <w:rsid w:val="000E1B43"/>
    <w:rsid w:val="000E1BBC"/>
    <w:rsid w:val="000E21CF"/>
    <w:rsid w:val="000E2794"/>
    <w:rsid w:val="000E2953"/>
    <w:rsid w:val="000E2969"/>
    <w:rsid w:val="000E2B61"/>
    <w:rsid w:val="000E2DE1"/>
    <w:rsid w:val="000E34DB"/>
    <w:rsid w:val="000E364D"/>
    <w:rsid w:val="000E373B"/>
    <w:rsid w:val="000E37D4"/>
    <w:rsid w:val="000E3DBD"/>
    <w:rsid w:val="000E40A6"/>
    <w:rsid w:val="000E41F6"/>
    <w:rsid w:val="000E46BC"/>
    <w:rsid w:val="000E48A2"/>
    <w:rsid w:val="000E4CFF"/>
    <w:rsid w:val="000E4D28"/>
    <w:rsid w:val="000E4E41"/>
    <w:rsid w:val="000E52C2"/>
    <w:rsid w:val="000E5598"/>
    <w:rsid w:val="000E58EB"/>
    <w:rsid w:val="000E5ACC"/>
    <w:rsid w:val="000E5C28"/>
    <w:rsid w:val="000E5D3A"/>
    <w:rsid w:val="000E5D66"/>
    <w:rsid w:val="000E5E76"/>
    <w:rsid w:val="000E6108"/>
    <w:rsid w:val="000E612A"/>
    <w:rsid w:val="000E646F"/>
    <w:rsid w:val="000E66CE"/>
    <w:rsid w:val="000E69FC"/>
    <w:rsid w:val="000E754E"/>
    <w:rsid w:val="000E763F"/>
    <w:rsid w:val="000E783B"/>
    <w:rsid w:val="000E7CF7"/>
    <w:rsid w:val="000F07FB"/>
    <w:rsid w:val="000F08C9"/>
    <w:rsid w:val="000F0EC9"/>
    <w:rsid w:val="000F0FDD"/>
    <w:rsid w:val="000F1073"/>
    <w:rsid w:val="000F137E"/>
    <w:rsid w:val="000F1703"/>
    <w:rsid w:val="000F18F9"/>
    <w:rsid w:val="000F19C1"/>
    <w:rsid w:val="000F1CCD"/>
    <w:rsid w:val="000F1DFF"/>
    <w:rsid w:val="000F2218"/>
    <w:rsid w:val="000F2251"/>
    <w:rsid w:val="000F2275"/>
    <w:rsid w:val="000F23EF"/>
    <w:rsid w:val="000F255D"/>
    <w:rsid w:val="000F2841"/>
    <w:rsid w:val="000F284E"/>
    <w:rsid w:val="000F3707"/>
    <w:rsid w:val="000F3CDE"/>
    <w:rsid w:val="000F3F2A"/>
    <w:rsid w:val="000F3F7D"/>
    <w:rsid w:val="000F422B"/>
    <w:rsid w:val="000F443E"/>
    <w:rsid w:val="000F4BEE"/>
    <w:rsid w:val="000F5405"/>
    <w:rsid w:val="000F5935"/>
    <w:rsid w:val="000F629A"/>
    <w:rsid w:val="000F62AE"/>
    <w:rsid w:val="000F6322"/>
    <w:rsid w:val="000F63CF"/>
    <w:rsid w:val="000F65E2"/>
    <w:rsid w:val="000F67AD"/>
    <w:rsid w:val="000F6C06"/>
    <w:rsid w:val="000F6EFA"/>
    <w:rsid w:val="000F6F7F"/>
    <w:rsid w:val="000F776B"/>
    <w:rsid w:val="000F7833"/>
    <w:rsid w:val="000F78B4"/>
    <w:rsid w:val="000F78E1"/>
    <w:rsid w:val="000F78FB"/>
    <w:rsid w:val="000F79F2"/>
    <w:rsid w:val="001000B3"/>
    <w:rsid w:val="001001FD"/>
    <w:rsid w:val="00100755"/>
    <w:rsid w:val="0010081F"/>
    <w:rsid w:val="00100859"/>
    <w:rsid w:val="00100F09"/>
    <w:rsid w:val="00101674"/>
    <w:rsid w:val="00101E6D"/>
    <w:rsid w:val="00101FA1"/>
    <w:rsid w:val="001025B6"/>
    <w:rsid w:val="00102EFC"/>
    <w:rsid w:val="00103298"/>
    <w:rsid w:val="00103A03"/>
    <w:rsid w:val="00103B1B"/>
    <w:rsid w:val="00104275"/>
    <w:rsid w:val="00104399"/>
    <w:rsid w:val="0010453F"/>
    <w:rsid w:val="00104683"/>
    <w:rsid w:val="00104C70"/>
    <w:rsid w:val="001051AE"/>
    <w:rsid w:val="0010539A"/>
    <w:rsid w:val="00105484"/>
    <w:rsid w:val="0010554D"/>
    <w:rsid w:val="0010581C"/>
    <w:rsid w:val="00105F1F"/>
    <w:rsid w:val="00105F30"/>
    <w:rsid w:val="00105FA1"/>
    <w:rsid w:val="00106049"/>
    <w:rsid w:val="001060CC"/>
    <w:rsid w:val="0010622C"/>
    <w:rsid w:val="00106521"/>
    <w:rsid w:val="00106BD0"/>
    <w:rsid w:val="00107078"/>
    <w:rsid w:val="00107315"/>
    <w:rsid w:val="001076F1"/>
    <w:rsid w:val="00107BC4"/>
    <w:rsid w:val="00107DEE"/>
    <w:rsid w:val="00107E67"/>
    <w:rsid w:val="0011094F"/>
    <w:rsid w:val="00110A42"/>
    <w:rsid w:val="00110B57"/>
    <w:rsid w:val="0011129C"/>
    <w:rsid w:val="00111911"/>
    <w:rsid w:val="00111DFF"/>
    <w:rsid w:val="00111F5C"/>
    <w:rsid w:val="00112260"/>
    <w:rsid w:val="00112489"/>
    <w:rsid w:val="0011251B"/>
    <w:rsid w:val="00112683"/>
    <w:rsid w:val="00112850"/>
    <w:rsid w:val="00112B34"/>
    <w:rsid w:val="0011342A"/>
    <w:rsid w:val="0011354A"/>
    <w:rsid w:val="001137B5"/>
    <w:rsid w:val="00113ACB"/>
    <w:rsid w:val="00114334"/>
    <w:rsid w:val="0011473A"/>
    <w:rsid w:val="0011498E"/>
    <w:rsid w:val="001151F4"/>
    <w:rsid w:val="00115324"/>
    <w:rsid w:val="001155D5"/>
    <w:rsid w:val="001156AF"/>
    <w:rsid w:val="00115980"/>
    <w:rsid w:val="00115B38"/>
    <w:rsid w:val="00115BFB"/>
    <w:rsid w:val="00115C14"/>
    <w:rsid w:val="00115D5E"/>
    <w:rsid w:val="00115E1B"/>
    <w:rsid w:val="00115EA4"/>
    <w:rsid w:val="00116015"/>
    <w:rsid w:val="00116AE9"/>
    <w:rsid w:val="00116D99"/>
    <w:rsid w:val="0011711F"/>
    <w:rsid w:val="0011734E"/>
    <w:rsid w:val="001175F2"/>
    <w:rsid w:val="0011770B"/>
    <w:rsid w:val="00117821"/>
    <w:rsid w:val="00117846"/>
    <w:rsid w:val="001179EA"/>
    <w:rsid w:val="00117A85"/>
    <w:rsid w:val="00117AD3"/>
    <w:rsid w:val="00117D83"/>
    <w:rsid w:val="00120380"/>
    <w:rsid w:val="001204BD"/>
    <w:rsid w:val="001208F2"/>
    <w:rsid w:val="00121474"/>
    <w:rsid w:val="001217C5"/>
    <w:rsid w:val="00121865"/>
    <w:rsid w:val="00121EF6"/>
    <w:rsid w:val="00121F18"/>
    <w:rsid w:val="001226D4"/>
    <w:rsid w:val="0012295C"/>
    <w:rsid w:val="00122998"/>
    <w:rsid w:val="00122A28"/>
    <w:rsid w:val="001230C3"/>
    <w:rsid w:val="0012313E"/>
    <w:rsid w:val="0012322C"/>
    <w:rsid w:val="001232F1"/>
    <w:rsid w:val="00123597"/>
    <w:rsid w:val="001237D9"/>
    <w:rsid w:val="0012383F"/>
    <w:rsid w:val="00123B74"/>
    <w:rsid w:val="00124781"/>
    <w:rsid w:val="0012493D"/>
    <w:rsid w:val="00124CE4"/>
    <w:rsid w:val="00125152"/>
    <w:rsid w:val="001252AE"/>
    <w:rsid w:val="001252E1"/>
    <w:rsid w:val="001257B7"/>
    <w:rsid w:val="0012580C"/>
    <w:rsid w:val="001258B1"/>
    <w:rsid w:val="00125FA2"/>
    <w:rsid w:val="0012608B"/>
    <w:rsid w:val="001261C1"/>
    <w:rsid w:val="00126552"/>
    <w:rsid w:val="00126974"/>
    <w:rsid w:val="00127020"/>
    <w:rsid w:val="0012763B"/>
    <w:rsid w:val="001276BA"/>
    <w:rsid w:val="001277A1"/>
    <w:rsid w:val="001279B0"/>
    <w:rsid w:val="00127AAB"/>
    <w:rsid w:val="00127C20"/>
    <w:rsid w:val="00127CE4"/>
    <w:rsid w:val="00127F58"/>
    <w:rsid w:val="00127F70"/>
    <w:rsid w:val="001300B0"/>
    <w:rsid w:val="0013037A"/>
    <w:rsid w:val="001306A2"/>
    <w:rsid w:val="001306AC"/>
    <w:rsid w:val="00130C51"/>
    <w:rsid w:val="00131135"/>
    <w:rsid w:val="001312E5"/>
    <w:rsid w:val="00131829"/>
    <w:rsid w:val="00131A2E"/>
    <w:rsid w:val="00131D43"/>
    <w:rsid w:val="00131EB2"/>
    <w:rsid w:val="0013224C"/>
    <w:rsid w:val="0013237F"/>
    <w:rsid w:val="00132717"/>
    <w:rsid w:val="001328FF"/>
    <w:rsid w:val="0013327C"/>
    <w:rsid w:val="001339D0"/>
    <w:rsid w:val="00133A2B"/>
    <w:rsid w:val="00133BE6"/>
    <w:rsid w:val="00133CAC"/>
    <w:rsid w:val="00133D99"/>
    <w:rsid w:val="00133FAA"/>
    <w:rsid w:val="00134275"/>
    <w:rsid w:val="001344CD"/>
    <w:rsid w:val="00134A40"/>
    <w:rsid w:val="00134ACE"/>
    <w:rsid w:val="001352E0"/>
    <w:rsid w:val="0013559A"/>
    <w:rsid w:val="00135824"/>
    <w:rsid w:val="00135F50"/>
    <w:rsid w:val="0013606B"/>
    <w:rsid w:val="001360DA"/>
    <w:rsid w:val="0013622B"/>
    <w:rsid w:val="001366C2"/>
    <w:rsid w:val="001369CF"/>
    <w:rsid w:val="00136ADE"/>
    <w:rsid w:val="00136B89"/>
    <w:rsid w:val="00137102"/>
    <w:rsid w:val="0013714B"/>
    <w:rsid w:val="0013736B"/>
    <w:rsid w:val="001374C0"/>
    <w:rsid w:val="00137564"/>
    <w:rsid w:val="00137CB4"/>
    <w:rsid w:val="00137EEA"/>
    <w:rsid w:val="00140009"/>
    <w:rsid w:val="00140340"/>
    <w:rsid w:val="00140520"/>
    <w:rsid w:val="001409BC"/>
    <w:rsid w:val="00140AA7"/>
    <w:rsid w:val="00140E93"/>
    <w:rsid w:val="00141341"/>
    <w:rsid w:val="001414A9"/>
    <w:rsid w:val="001414AF"/>
    <w:rsid w:val="00141555"/>
    <w:rsid w:val="0014169F"/>
    <w:rsid w:val="00141816"/>
    <w:rsid w:val="001419EF"/>
    <w:rsid w:val="00141B6F"/>
    <w:rsid w:val="00141CAE"/>
    <w:rsid w:val="00141FBA"/>
    <w:rsid w:val="001426E0"/>
    <w:rsid w:val="001437CA"/>
    <w:rsid w:val="00143DEA"/>
    <w:rsid w:val="00143E8A"/>
    <w:rsid w:val="00143EC3"/>
    <w:rsid w:val="00143FF9"/>
    <w:rsid w:val="00144191"/>
    <w:rsid w:val="001441EF"/>
    <w:rsid w:val="001447E2"/>
    <w:rsid w:val="001447F4"/>
    <w:rsid w:val="00144909"/>
    <w:rsid w:val="00144EBF"/>
    <w:rsid w:val="001453E4"/>
    <w:rsid w:val="001455DC"/>
    <w:rsid w:val="00145643"/>
    <w:rsid w:val="00145661"/>
    <w:rsid w:val="00145FAB"/>
    <w:rsid w:val="001465C3"/>
    <w:rsid w:val="00146678"/>
    <w:rsid w:val="001468A2"/>
    <w:rsid w:val="00146981"/>
    <w:rsid w:val="00146A38"/>
    <w:rsid w:val="00146AA5"/>
    <w:rsid w:val="00146D76"/>
    <w:rsid w:val="001470D2"/>
    <w:rsid w:val="001472E7"/>
    <w:rsid w:val="00147EFB"/>
    <w:rsid w:val="00150137"/>
    <w:rsid w:val="001505E2"/>
    <w:rsid w:val="00150620"/>
    <w:rsid w:val="00150686"/>
    <w:rsid w:val="0015071B"/>
    <w:rsid w:val="00150A55"/>
    <w:rsid w:val="00150B95"/>
    <w:rsid w:val="0015138C"/>
    <w:rsid w:val="00151927"/>
    <w:rsid w:val="00151FB4"/>
    <w:rsid w:val="00152362"/>
    <w:rsid w:val="00152863"/>
    <w:rsid w:val="00152B94"/>
    <w:rsid w:val="00152BED"/>
    <w:rsid w:val="00152FFC"/>
    <w:rsid w:val="001536E3"/>
    <w:rsid w:val="00153975"/>
    <w:rsid w:val="00153D5B"/>
    <w:rsid w:val="00154462"/>
    <w:rsid w:val="00154531"/>
    <w:rsid w:val="00154A52"/>
    <w:rsid w:val="00154B38"/>
    <w:rsid w:val="00154F6C"/>
    <w:rsid w:val="00154F6F"/>
    <w:rsid w:val="00155314"/>
    <w:rsid w:val="00155809"/>
    <w:rsid w:val="001569F3"/>
    <w:rsid w:val="00156E81"/>
    <w:rsid w:val="001572C3"/>
    <w:rsid w:val="00157332"/>
    <w:rsid w:val="00157389"/>
    <w:rsid w:val="00157752"/>
    <w:rsid w:val="00157856"/>
    <w:rsid w:val="00157871"/>
    <w:rsid w:val="001578FF"/>
    <w:rsid w:val="001579F2"/>
    <w:rsid w:val="00157AC1"/>
    <w:rsid w:val="00157C57"/>
    <w:rsid w:val="00157DAA"/>
    <w:rsid w:val="00157F6C"/>
    <w:rsid w:val="00157F7C"/>
    <w:rsid w:val="001601C8"/>
    <w:rsid w:val="00160E77"/>
    <w:rsid w:val="001614F8"/>
    <w:rsid w:val="001616D4"/>
    <w:rsid w:val="00161818"/>
    <w:rsid w:val="0016191E"/>
    <w:rsid w:val="00161A66"/>
    <w:rsid w:val="00161B78"/>
    <w:rsid w:val="00161C0A"/>
    <w:rsid w:val="00161D03"/>
    <w:rsid w:val="00161F4B"/>
    <w:rsid w:val="0016209C"/>
    <w:rsid w:val="00162763"/>
    <w:rsid w:val="00162B05"/>
    <w:rsid w:val="00162B15"/>
    <w:rsid w:val="00162D8B"/>
    <w:rsid w:val="00162DBA"/>
    <w:rsid w:val="001630B7"/>
    <w:rsid w:val="001633F2"/>
    <w:rsid w:val="001637F4"/>
    <w:rsid w:val="00163FEA"/>
    <w:rsid w:val="0016412F"/>
    <w:rsid w:val="001647D8"/>
    <w:rsid w:val="00164ABD"/>
    <w:rsid w:val="00165387"/>
    <w:rsid w:val="0016554D"/>
    <w:rsid w:val="00165957"/>
    <w:rsid w:val="001659A4"/>
    <w:rsid w:val="00165AED"/>
    <w:rsid w:val="00165B19"/>
    <w:rsid w:val="00165D24"/>
    <w:rsid w:val="00165F84"/>
    <w:rsid w:val="00165FDB"/>
    <w:rsid w:val="00166006"/>
    <w:rsid w:val="001662F1"/>
    <w:rsid w:val="00166639"/>
    <w:rsid w:val="00166888"/>
    <w:rsid w:val="001668D9"/>
    <w:rsid w:val="0016694D"/>
    <w:rsid w:val="001669B9"/>
    <w:rsid w:val="00166D5C"/>
    <w:rsid w:val="001670EE"/>
    <w:rsid w:val="001674CC"/>
    <w:rsid w:val="00167991"/>
    <w:rsid w:val="001704E0"/>
    <w:rsid w:val="00170711"/>
    <w:rsid w:val="00170EEF"/>
    <w:rsid w:val="00170F1D"/>
    <w:rsid w:val="00171330"/>
    <w:rsid w:val="001717E9"/>
    <w:rsid w:val="001718BA"/>
    <w:rsid w:val="00171BF4"/>
    <w:rsid w:val="00171F76"/>
    <w:rsid w:val="00171FCF"/>
    <w:rsid w:val="001728B6"/>
    <w:rsid w:val="001729C0"/>
    <w:rsid w:val="00172BDF"/>
    <w:rsid w:val="00172EBA"/>
    <w:rsid w:val="001730AF"/>
    <w:rsid w:val="001730C8"/>
    <w:rsid w:val="00173C2E"/>
    <w:rsid w:val="00173E94"/>
    <w:rsid w:val="0017472D"/>
    <w:rsid w:val="001748EE"/>
    <w:rsid w:val="00174C4B"/>
    <w:rsid w:val="00174C75"/>
    <w:rsid w:val="00175619"/>
    <w:rsid w:val="00175634"/>
    <w:rsid w:val="0017564D"/>
    <w:rsid w:val="00175837"/>
    <w:rsid w:val="00175B3E"/>
    <w:rsid w:val="00175BD9"/>
    <w:rsid w:val="00175F10"/>
    <w:rsid w:val="001762C7"/>
    <w:rsid w:val="001764CD"/>
    <w:rsid w:val="00176535"/>
    <w:rsid w:val="0017674B"/>
    <w:rsid w:val="00176966"/>
    <w:rsid w:val="00177719"/>
    <w:rsid w:val="00177A66"/>
    <w:rsid w:val="00177AE1"/>
    <w:rsid w:val="00177C49"/>
    <w:rsid w:val="00177E64"/>
    <w:rsid w:val="001800D6"/>
    <w:rsid w:val="001807C3"/>
    <w:rsid w:val="00180887"/>
    <w:rsid w:val="00181578"/>
    <w:rsid w:val="00181907"/>
    <w:rsid w:val="00181A89"/>
    <w:rsid w:val="001824C7"/>
    <w:rsid w:val="00182768"/>
    <w:rsid w:val="001828A4"/>
    <w:rsid w:val="001828D7"/>
    <w:rsid w:val="00182A5C"/>
    <w:rsid w:val="00182AC4"/>
    <w:rsid w:val="00182DBB"/>
    <w:rsid w:val="00182E7D"/>
    <w:rsid w:val="00182F03"/>
    <w:rsid w:val="00183274"/>
    <w:rsid w:val="001832D4"/>
    <w:rsid w:val="00183589"/>
    <w:rsid w:val="00183743"/>
    <w:rsid w:val="00183D3B"/>
    <w:rsid w:val="001840A5"/>
    <w:rsid w:val="001842A9"/>
    <w:rsid w:val="00184779"/>
    <w:rsid w:val="00184819"/>
    <w:rsid w:val="00184CBA"/>
    <w:rsid w:val="001850AF"/>
    <w:rsid w:val="00185244"/>
    <w:rsid w:val="001853E6"/>
    <w:rsid w:val="001855F0"/>
    <w:rsid w:val="001855F8"/>
    <w:rsid w:val="0018598E"/>
    <w:rsid w:val="00185AF4"/>
    <w:rsid w:val="00185B75"/>
    <w:rsid w:val="00186188"/>
    <w:rsid w:val="0018639B"/>
    <w:rsid w:val="00186717"/>
    <w:rsid w:val="0018672E"/>
    <w:rsid w:val="00186B4D"/>
    <w:rsid w:val="001870C8"/>
    <w:rsid w:val="00187C97"/>
    <w:rsid w:val="00187E07"/>
    <w:rsid w:val="00190095"/>
    <w:rsid w:val="001900EB"/>
    <w:rsid w:val="001907FB"/>
    <w:rsid w:val="00190E4B"/>
    <w:rsid w:val="00191224"/>
    <w:rsid w:val="001913C2"/>
    <w:rsid w:val="0019151F"/>
    <w:rsid w:val="0019169D"/>
    <w:rsid w:val="00191CDB"/>
    <w:rsid w:val="00191F75"/>
    <w:rsid w:val="00192140"/>
    <w:rsid w:val="001924B1"/>
    <w:rsid w:val="001927A5"/>
    <w:rsid w:val="001927C7"/>
    <w:rsid w:val="00192C84"/>
    <w:rsid w:val="00192DA5"/>
    <w:rsid w:val="00192E1B"/>
    <w:rsid w:val="00192F2B"/>
    <w:rsid w:val="00193037"/>
    <w:rsid w:val="0019305E"/>
    <w:rsid w:val="001930E5"/>
    <w:rsid w:val="00193B3F"/>
    <w:rsid w:val="00193D08"/>
    <w:rsid w:val="00193DCC"/>
    <w:rsid w:val="00193F6A"/>
    <w:rsid w:val="00194463"/>
    <w:rsid w:val="001945EE"/>
    <w:rsid w:val="0019475D"/>
    <w:rsid w:val="00194AA4"/>
    <w:rsid w:val="00195106"/>
    <w:rsid w:val="00195666"/>
    <w:rsid w:val="00195744"/>
    <w:rsid w:val="00195BAA"/>
    <w:rsid w:val="00195BD4"/>
    <w:rsid w:val="00195EFE"/>
    <w:rsid w:val="00195F89"/>
    <w:rsid w:val="00196047"/>
    <w:rsid w:val="00196536"/>
    <w:rsid w:val="00196B1B"/>
    <w:rsid w:val="00196D51"/>
    <w:rsid w:val="001970AB"/>
    <w:rsid w:val="001971A6"/>
    <w:rsid w:val="001975C8"/>
    <w:rsid w:val="0019770B"/>
    <w:rsid w:val="001977D2"/>
    <w:rsid w:val="00197809"/>
    <w:rsid w:val="0019794E"/>
    <w:rsid w:val="00197E21"/>
    <w:rsid w:val="001A0403"/>
    <w:rsid w:val="001A05BF"/>
    <w:rsid w:val="001A07C9"/>
    <w:rsid w:val="001A0DD5"/>
    <w:rsid w:val="001A0F33"/>
    <w:rsid w:val="001A1345"/>
    <w:rsid w:val="001A13E2"/>
    <w:rsid w:val="001A18EB"/>
    <w:rsid w:val="001A1906"/>
    <w:rsid w:val="001A1BF2"/>
    <w:rsid w:val="001A1F4D"/>
    <w:rsid w:val="001A20D2"/>
    <w:rsid w:val="001A216E"/>
    <w:rsid w:val="001A2870"/>
    <w:rsid w:val="001A2A30"/>
    <w:rsid w:val="001A2A8A"/>
    <w:rsid w:val="001A2E83"/>
    <w:rsid w:val="001A358D"/>
    <w:rsid w:val="001A36FA"/>
    <w:rsid w:val="001A38FF"/>
    <w:rsid w:val="001A391D"/>
    <w:rsid w:val="001A3DA7"/>
    <w:rsid w:val="001A40B6"/>
    <w:rsid w:val="001A439D"/>
    <w:rsid w:val="001A46AB"/>
    <w:rsid w:val="001A46F8"/>
    <w:rsid w:val="001A4D4E"/>
    <w:rsid w:val="001A51FC"/>
    <w:rsid w:val="001A56CB"/>
    <w:rsid w:val="001A57F8"/>
    <w:rsid w:val="001A5850"/>
    <w:rsid w:val="001A5859"/>
    <w:rsid w:val="001A59CA"/>
    <w:rsid w:val="001A613E"/>
    <w:rsid w:val="001A6C60"/>
    <w:rsid w:val="001A6D1C"/>
    <w:rsid w:val="001A6F2A"/>
    <w:rsid w:val="001A70F9"/>
    <w:rsid w:val="001A73F9"/>
    <w:rsid w:val="001A7712"/>
    <w:rsid w:val="001A7787"/>
    <w:rsid w:val="001A7873"/>
    <w:rsid w:val="001A7E06"/>
    <w:rsid w:val="001A7E0C"/>
    <w:rsid w:val="001B02B1"/>
    <w:rsid w:val="001B08CB"/>
    <w:rsid w:val="001B0B7E"/>
    <w:rsid w:val="001B1A0A"/>
    <w:rsid w:val="001B1DD8"/>
    <w:rsid w:val="001B1E29"/>
    <w:rsid w:val="001B1E66"/>
    <w:rsid w:val="001B1E82"/>
    <w:rsid w:val="001B2052"/>
    <w:rsid w:val="001B2234"/>
    <w:rsid w:val="001B2956"/>
    <w:rsid w:val="001B2CB7"/>
    <w:rsid w:val="001B2DAF"/>
    <w:rsid w:val="001B3159"/>
    <w:rsid w:val="001B34D1"/>
    <w:rsid w:val="001B37A3"/>
    <w:rsid w:val="001B3959"/>
    <w:rsid w:val="001B3ABD"/>
    <w:rsid w:val="001B3D51"/>
    <w:rsid w:val="001B3F8B"/>
    <w:rsid w:val="001B450B"/>
    <w:rsid w:val="001B4876"/>
    <w:rsid w:val="001B4EEE"/>
    <w:rsid w:val="001B4F2C"/>
    <w:rsid w:val="001B4F37"/>
    <w:rsid w:val="001B5253"/>
    <w:rsid w:val="001B531F"/>
    <w:rsid w:val="001B53D7"/>
    <w:rsid w:val="001B54F0"/>
    <w:rsid w:val="001B5FE9"/>
    <w:rsid w:val="001B60D3"/>
    <w:rsid w:val="001B650D"/>
    <w:rsid w:val="001B657C"/>
    <w:rsid w:val="001B664D"/>
    <w:rsid w:val="001B66F0"/>
    <w:rsid w:val="001B6725"/>
    <w:rsid w:val="001B6B4D"/>
    <w:rsid w:val="001B7218"/>
    <w:rsid w:val="001B741B"/>
    <w:rsid w:val="001B7450"/>
    <w:rsid w:val="001B7548"/>
    <w:rsid w:val="001B7B54"/>
    <w:rsid w:val="001B7E95"/>
    <w:rsid w:val="001C0390"/>
    <w:rsid w:val="001C0641"/>
    <w:rsid w:val="001C0678"/>
    <w:rsid w:val="001C09F8"/>
    <w:rsid w:val="001C0A19"/>
    <w:rsid w:val="001C0EAB"/>
    <w:rsid w:val="001C0EB1"/>
    <w:rsid w:val="001C0F13"/>
    <w:rsid w:val="001C0F81"/>
    <w:rsid w:val="001C114D"/>
    <w:rsid w:val="001C1753"/>
    <w:rsid w:val="001C1E13"/>
    <w:rsid w:val="001C24A6"/>
    <w:rsid w:val="001C2685"/>
    <w:rsid w:val="001C2799"/>
    <w:rsid w:val="001C2AD9"/>
    <w:rsid w:val="001C2CB7"/>
    <w:rsid w:val="001C2D3E"/>
    <w:rsid w:val="001C32D9"/>
    <w:rsid w:val="001C38D0"/>
    <w:rsid w:val="001C3919"/>
    <w:rsid w:val="001C4514"/>
    <w:rsid w:val="001C5058"/>
    <w:rsid w:val="001C50DF"/>
    <w:rsid w:val="001C53AB"/>
    <w:rsid w:val="001C569A"/>
    <w:rsid w:val="001C5D0A"/>
    <w:rsid w:val="001C5D40"/>
    <w:rsid w:val="001C5FF7"/>
    <w:rsid w:val="001C6269"/>
    <w:rsid w:val="001C6285"/>
    <w:rsid w:val="001C62A7"/>
    <w:rsid w:val="001C6492"/>
    <w:rsid w:val="001C6652"/>
    <w:rsid w:val="001C678E"/>
    <w:rsid w:val="001C6BC9"/>
    <w:rsid w:val="001C6C65"/>
    <w:rsid w:val="001C6F81"/>
    <w:rsid w:val="001C70E1"/>
    <w:rsid w:val="001C745A"/>
    <w:rsid w:val="001C7718"/>
    <w:rsid w:val="001C7CAB"/>
    <w:rsid w:val="001C7D97"/>
    <w:rsid w:val="001C7EB3"/>
    <w:rsid w:val="001D0036"/>
    <w:rsid w:val="001D0179"/>
    <w:rsid w:val="001D0222"/>
    <w:rsid w:val="001D06DA"/>
    <w:rsid w:val="001D0729"/>
    <w:rsid w:val="001D0BE7"/>
    <w:rsid w:val="001D1162"/>
    <w:rsid w:val="001D1516"/>
    <w:rsid w:val="001D1570"/>
    <w:rsid w:val="001D1683"/>
    <w:rsid w:val="001D17FA"/>
    <w:rsid w:val="001D1859"/>
    <w:rsid w:val="001D1C3E"/>
    <w:rsid w:val="001D20F0"/>
    <w:rsid w:val="001D20F5"/>
    <w:rsid w:val="001D21FA"/>
    <w:rsid w:val="001D26F4"/>
    <w:rsid w:val="001D2891"/>
    <w:rsid w:val="001D2B35"/>
    <w:rsid w:val="001D31EC"/>
    <w:rsid w:val="001D3849"/>
    <w:rsid w:val="001D3B46"/>
    <w:rsid w:val="001D3D16"/>
    <w:rsid w:val="001D3DB4"/>
    <w:rsid w:val="001D433A"/>
    <w:rsid w:val="001D4457"/>
    <w:rsid w:val="001D49A2"/>
    <w:rsid w:val="001D4A84"/>
    <w:rsid w:val="001D4C92"/>
    <w:rsid w:val="001D4FFD"/>
    <w:rsid w:val="001D5404"/>
    <w:rsid w:val="001D571E"/>
    <w:rsid w:val="001D57E0"/>
    <w:rsid w:val="001D5818"/>
    <w:rsid w:val="001D583B"/>
    <w:rsid w:val="001D5907"/>
    <w:rsid w:val="001D5979"/>
    <w:rsid w:val="001D5BF3"/>
    <w:rsid w:val="001D5DD5"/>
    <w:rsid w:val="001D602F"/>
    <w:rsid w:val="001D65A6"/>
    <w:rsid w:val="001D6B68"/>
    <w:rsid w:val="001D6BEF"/>
    <w:rsid w:val="001D765A"/>
    <w:rsid w:val="001D79B5"/>
    <w:rsid w:val="001D7A50"/>
    <w:rsid w:val="001D7B75"/>
    <w:rsid w:val="001D7D3C"/>
    <w:rsid w:val="001D7E67"/>
    <w:rsid w:val="001D7FF2"/>
    <w:rsid w:val="001E0016"/>
    <w:rsid w:val="001E023A"/>
    <w:rsid w:val="001E0412"/>
    <w:rsid w:val="001E0446"/>
    <w:rsid w:val="001E0673"/>
    <w:rsid w:val="001E09D7"/>
    <w:rsid w:val="001E11C9"/>
    <w:rsid w:val="001E12B4"/>
    <w:rsid w:val="001E193B"/>
    <w:rsid w:val="001E1E3E"/>
    <w:rsid w:val="001E1FB4"/>
    <w:rsid w:val="001E2070"/>
    <w:rsid w:val="001E2197"/>
    <w:rsid w:val="001E292C"/>
    <w:rsid w:val="001E2946"/>
    <w:rsid w:val="001E2B27"/>
    <w:rsid w:val="001E2B8C"/>
    <w:rsid w:val="001E2CE5"/>
    <w:rsid w:val="001E32AD"/>
    <w:rsid w:val="001E352B"/>
    <w:rsid w:val="001E36FC"/>
    <w:rsid w:val="001E3E05"/>
    <w:rsid w:val="001E47F2"/>
    <w:rsid w:val="001E4EB7"/>
    <w:rsid w:val="001E5238"/>
    <w:rsid w:val="001E5351"/>
    <w:rsid w:val="001E5651"/>
    <w:rsid w:val="001E583E"/>
    <w:rsid w:val="001E5B67"/>
    <w:rsid w:val="001E6555"/>
    <w:rsid w:val="001E6635"/>
    <w:rsid w:val="001E6B8F"/>
    <w:rsid w:val="001E7163"/>
    <w:rsid w:val="001E7565"/>
    <w:rsid w:val="001E7875"/>
    <w:rsid w:val="001E7B08"/>
    <w:rsid w:val="001F02CA"/>
    <w:rsid w:val="001F111C"/>
    <w:rsid w:val="001F11AE"/>
    <w:rsid w:val="001F12D4"/>
    <w:rsid w:val="001F149A"/>
    <w:rsid w:val="001F154B"/>
    <w:rsid w:val="001F1A0E"/>
    <w:rsid w:val="001F206B"/>
    <w:rsid w:val="001F22A8"/>
    <w:rsid w:val="001F22BD"/>
    <w:rsid w:val="001F23CF"/>
    <w:rsid w:val="001F241A"/>
    <w:rsid w:val="001F2501"/>
    <w:rsid w:val="001F2AEB"/>
    <w:rsid w:val="001F2B49"/>
    <w:rsid w:val="001F2FB4"/>
    <w:rsid w:val="001F3A20"/>
    <w:rsid w:val="001F3E48"/>
    <w:rsid w:val="001F41C7"/>
    <w:rsid w:val="001F4491"/>
    <w:rsid w:val="001F44C0"/>
    <w:rsid w:val="001F459B"/>
    <w:rsid w:val="001F466F"/>
    <w:rsid w:val="001F469F"/>
    <w:rsid w:val="001F476D"/>
    <w:rsid w:val="001F479E"/>
    <w:rsid w:val="001F482B"/>
    <w:rsid w:val="001F4A1A"/>
    <w:rsid w:val="001F4B8C"/>
    <w:rsid w:val="001F507C"/>
    <w:rsid w:val="001F514B"/>
    <w:rsid w:val="001F5201"/>
    <w:rsid w:val="001F56AE"/>
    <w:rsid w:val="001F574A"/>
    <w:rsid w:val="001F5B05"/>
    <w:rsid w:val="001F5D03"/>
    <w:rsid w:val="001F60B8"/>
    <w:rsid w:val="001F638F"/>
    <w:rsid w:val="001F6433"/>
    <w:rsid w:val="001F646E"/>
    <w:rsid w:val="001F6498"/>
    <w:rsid w:val="001F651A"/>
    <w:rsid w:val="001F6AD5"/>
    <w:rsid w:val="001F6B6D"/>
    <w:rsid w:val="001F6C7D"/>
    <w:rsid w:val="001F6D60"/>
    <w:rsid w:val="001F6E59"/>
    <w:rsid w:val="001F6FBE"/>
    <w:rsid w:val="001F7613"/>
    <w:rsid w:val="001F7807"/>
    <w:rsid w:val="001F78ED"/>
    <w:rsid w:val="001F7CAD"/>
    <w:rsid w:val="001F7D1A"/>
    <w:rsid w:val="001F7DA7"/>
    <w:rsid w:val="00200008"/>
    <w:rsid w:val="002003C7"/>
    <w:rsid w:val="00200CCB"/>
    <w:rsid w:val="002010D3"/>
    <w:rsid w:val="002011FB"/>
    <w:rsid w:val="00201439"/>
    <w:rsid w:val="00202335"/>
    <w:rsid w:val="002023F6"/>
    <w:rsid w:val="00202425"/>
    <w:rsid w:val="002027BC"/>
    <w:rsid w:val="00202922"/>
    <w:rsid w:val="00203895"/>
    <w:rsid w:val="002038D8"/>
    <w:rsid w:val="0020398A"/>
    <w:rsid w:val="00203C7B"/>
    <w:rsid w:val="002044E1"/>
    <w:rsid w:val="002067D6"/>
    <w:rsid w:val="00206A3A"/>
    <w:rsid w:val="00206A67"/>
    <w:rsid w:val="00206E50"/>
    <w:rsid w:val="00207125"/>
    <w:rsid w:val="00207590"/>
    <w:rsid w:val="00207804"/>
    <w:rsid w:val="00207D9E"/>
    <w:rsid w:val="00207EFE"/>
    <w:rsid w:val="0021015B"/>
    <w:rsid w:val="0021042C"/>
    <w:rsid w:val="002107A3"/>
    <w:rsid w:val="00210AAF"/>
    <w:rsid w:val="00210C17"/>
    <w:rsid w:val="00210C90"/>
    <w:rsid w:val="00210D97"/>
    <w:rsid w:val="00210FFA"/>
    <w:rsid w:val="0021106B"/>
    <w:rsid w:val="002113F8"/>
    <w:rsid w:val="002115A4"/>
    <w:rsid w:val="002117E7"/>
    <w:rsid w:val="00211AC2"/>
    <w:rsid w:val="00211D69"/>
    <w:rsid w:val="00211DEE"/>
    <w:rsid w:val="00211F27"/>
    <w:rsid w:val="0021228C"/>
    <w:rsid w:val="0021237C"/>
    <w:rsid w:val="002125F9"/>
    <w:rsid w:val="00212800"/>
    <w:rsid w:val="00212822"/>
    <w:rsid w:val="00212A77"/>
    <w:rsid w:val="00212E9D"/>
    <w:rsid w:val="00213215"/>
    <w:rsid w:val="002137BB"/>
    <w:rsid w:val="00213B61"/>
    <w:rsid w:val="002140CA"/>
    <w:rsid w:val="00214540"/>
    <w:rsid w:val="0021461B"/>
    <w:rsid w:val="0021497D"/>
    <w:rsid w:val="00214B15"/>
    <w:rsid w:val="00214B1B"/>
    <w:rsid w:val="00214EDC"/>
    <w:rsid w:val="0021507D"/>
    <w:rsid w:val="00215CF9"/>
    <w:rsid w:val="00215E90"/>
    <w:rsid w:val="002161F2"/>
    <w:rsid w:val="002164A2"/>
    <w:rsid w:val="002166E4"/>
    <w:rsid w:val="00216B03"/>
    <w:rsid w:val="00216C7E"/>
    <w:rsid w:val="00216EE5"/>
    <w:rsid w:val="0021747F"/>
    <w:rsid w:val="00217B45"/>
    <w:rsid w:val="00220094"/>
    <w:rsid w:val="00220585"/>
    <w:rsid w:val="00220645"/>
    <w:rsid w:val="00220B5A"/>
    <w:rsid w:val="00220C43"/>
    <w:rsid w:val="00220D5D"/>
    <w:rsid w:val="002210A6"/>
    <w:rsid w:val="00221125"/>
    <w:rsid w:val="00221175"/>
    <w:rsid w:val="0022149C"/>
    <w:rsid w:val="00221614"/>
    <w:rsid w:val="00221BCF"/>
    <w:rsid w:val="00221D92"/>
    <w:rsid w:val="00221FF9"/>
    <w:rsid w:val="002220A8"/>
    <w:rsid w:val="00222A90"/>
    <w:rsid w:val="00222C7F"/>
    <w:rsid w:val="00223326"/>
    <w:rsid w:val="00223610"/>
    <w:rsid w:val="002236E4"/>
    <w:rsid w:val="00223867"/>
    <w:rsid w:val="00223B2B"/>
    <w:rsid w:val="00223E00"/>
    <w:rsid w:val="00223E84"/>
    <w:rsid w:val="0022402A"/>
    <w:rsid w:val="002240A9"/>
    <w:rsid w:val="002241D9"/>
    <w:rsid w:val="002242F0"/>
    <w:rsid w:val="00224339"/>
    <w:rsid w:val="002244BC"/>
    <w:rsid w:val="002244C5"/>
    <w:rsid w:val="00224635"/>
    <w:rsid w:val="0022466F"/>
    <w:rsid w:val="00224701"/>
    <w:rsid w:val="00224814"/>
    <w:rsid w:val="00224FF0"/>
    <w:rsid w:val="002253E5"/>
    <w:rsid w:val="00225744"/>
    <w:rsid w:val="00225D18"/>
    <w:rsid w:val="0022615E"/>
    <w:rsid w:val="0022655F"/>
    <w:rsid w:val="00226A41"/>
    <w:rsid w:val="00226AA5"/>
    <w:rsid w:val="00226DA5"/>
    <w:rsid w:val="00226F47"/>
    <w:rsid w:val="0022714E"/>
    <w:rsid w:val="0022782C"/>
    <w:rsid w:val="00227CD5"/>
    <w:rsid w:val="00227E4B"/>
    <w:rsid w:val="00227E98"/>
    <w:rsid w:val="0023018E"/>
    <w:rsid w:val="0023046D"/>
    <w:rsid w:val="00230574"/>
    <w:rsid w:val="00230937"/>
    <w:rsid w:val="00230A12"/>
    <w:rsid w:val="00230A57"/>
    <w:rsid w:val="00230B49"/>
    <w:rsid w:val="00231021"/>
    <w:rsid w:val="0023110A"/>
    <w:rsid w:val="0023118B"/>
    <w:rsid w:val="00231411"/>
    <w:rsid w:val="002322C4"/>
    <w:rsid w:val="00232497"/>
    <w:rsid w:val="00232641"/>
    <w:rsid w:val="00232C38"/>
    <w:rsid w:val="00233592"/>
    <w:rsid w:val="002335E0"/>
    <w:rsid w:val="0023370F"/>
    <w:rsid w:val="0023412D"/>
    <w:rsid w:val="00234564"/>
    <w:rsid w:val="00234A14"/>
    <w:rsid w:val="00234CDE"/>
    <w:rsid w:val="00234EE2"/>
    <w:rsid w:val="0023502A"/>
    <w:rsid w:val="002358F0"/>
    <w:rsid w:val="00235CF4"/>
    <w:rsid w:val="00235F58"/>
    <w:rsid w:val="00235FF0"/>
    <w:rsid w:val="002367FC"/>
    <w:rsid w:val="0023693D"/>
    <w:rsid w:val="00236D06"/>
    <w:rsid w:val="00237223"/>
    <w:rsid w:val="0023724C"/>
    <w:rsid w:val="00237667"/>
    <w:rsid w:val="002377C7"/>
    <w:rsid w:val="0023780D"/>
    <w:rsid w:val="00237C8C"/>
    <w:rsid w:val="00237E61"/>
    <w:rsid w:val="00240154"/>
    <w:rsid w:val="00240521"/>
    <w:rsid w:val="002406BF"/>
    <w:rsid w:val="0024076A"/>
    <w:rsid w:val="00240A75"/>
    <w:rsid w:val="00240C5A"/>
    <w:rsid w:val="00241766"/>
    <w:rsid w:val="00241767"/>
    <w:rsid w:val="002419F0"/>
    <w:rsid w:val="00241C0D"/>
    <w:rsid w:val="00241C1F"/>
    <w:rsid w:val="00241D49"/>
    <w:rsid w:val="00241D87"/>
    <w:rsid w:val="00241DA9"/>
    <w:rsid w:val="002421F9"/>
    <w:rsid w:val="002422A2"/>
    <w:rsid w:val="00242738"/>
    <w:rsid w:val="00242AFE"/>
    <w:rsid w:val="00243015"/>
    <w:rsid w:val="00243137"/>
    <w:rsid w:val="00243262"/>
    <w:rsid w:val="002434DE"/>
    <w:rsid w:val="0024398F"/>
    <w:rsid w:val="00243ADA"/>
    <w:rsid w:val="002441FD"/>
    <w:rsid w:val="002446E4"/>
    <w:rsid w:val="002446E9"/>
    <w:rsid w:val="002450AC"/>
    <w:rsid w:val="002452AE"/>
    <w:rsid w:val="00245791"/>
    <w:rsid w:val="00245948"/>
    <w:rsid w:val="00245BA9"/>
    <w:rsid w:val="00245C0C"/>
    <w:rsid w:val="00245D80"/>
    <w:rsid w:val="0024667D"/>
    <w:rsid w:val="0024669B"/>
    <w:rsid w:val="00246B71"/>
    <w:rsid w:val="00246CFC"/>
    <w:rsid w:val="00247100"/>
    <w:rsid w:val="002473B4"/>
    <w:rsid w:val="00247BA4"/>
    <w:rsid w:val="0025040E"/>
    <w:rsid w:val="0025141A"/>
    <w:rsid w:val="00251738"/>
    <w:rsid w:val="0025195C"/>
    <w:rsid w:val="00251E17"/>
    <w:rsid w:val="00251E19"/>
    <w:rsid w:val="002523EA"/>
    <w:rsid w:val="002526BF"/>
    <w:rsid w:val="00252A0A"/>
    <w:rsid w:val="00252AAC"/>
    <w:rsid w:val="00252C71"/>
    <w:rsid w:val="00252E74"/>
    <w:rsid w:val="002531B2"/>
    <w:rsid w:val="00253466"/>
    <w:rsid w:val="00253484"/>
    <w:rsid w:val="00253856"/>
    <w:rsid w:val="00253DFA"/>
    <w:rsid w:val="00253FF7"/>
    <w:rsid w:val="0025409B"/>
    <w:rsid w:val="00254440"/>
    <w:rsid w:val="00254DFE"/>
    <w:rsid w:val="00255216"/>
    <w:rsid w:val="0025564B"/>
    <w:rsid w:val="00255A1C"/>
    <w:rsid w:val="00255D18"/>
    <w:rsid w:val="00255E80"/>
    <w:rsid w:val="00255ED5"/>
    <w:rsid w:val="00255EDB"/>
    <w:rsid w:val="00255FB6"/>
    <w:rsid w:val="00255FC9"/>
    <w:rsid w:val="0025618A"/>
    <w:rsid w:val="002563E5"/>
    <w:rsid w:val="002563ED"/>
    <w:rsid w:val="002567E8"/>
    <w:rsid w:val="00256DAD"/>
    <w:rsid w:val="00257535"/>
    <w:rsid w:val="00257557"/>
    <w:rsid w:val="002576F7"/>
    <w:rsid w:val="002578A4"/>
    <w:rsid w:val="00257CC3"/>
    <w:rsid w:val="00257EDB"/>
    <w:rsid w:val="00260272"/>
    <w:rsid w:val="002603E5"/>
    <w:rsid w:val="00260FA1"/>
    <w:rsid w:val="00261220"/>
    <w:rsid w:val="002615D0"/>
    <w:rsid w:val="0026176A"/>
    <w:rsid w:val="00261B73"/>
    <w:rsid w:val="00261D1A"/>
    <w:rsid w:val="00262006"/>
    <w:rsid w:val="0026201A"/>
    <w:rsid w:val="002620FF"/>
    <w:rsid w:val="0026223F"/>
    <w:rsid w:val="00262F83"/>
    <w:rsid w:val="0026302F"/>
    <w:rsid w:val="00263675"/>
    <w:rsid w:val="00263865"/>
    <w:rsid w:val="0026390B"/>
    <w:rsid w:val="00263D6A"/>
    <w:rsid w:val="00263DA0"/>
    <w:rsid w:val="00264351"/>
    <w:rsid w:val="00264361"/>
    <w:rsid w:val="0026460D"/>
    <w:rsid w:val="0026514C"/>
    <w:rsid w:val="002651B1"/>
    <w:rsid w:val="00265D24"/>
    <w:rsid w:val="00266129"/>
    <w:rsid w:val="00266150"/>
    <w:rsid w:val="00266332"/>
    <w:rsid w:val="002663DB"/>
    <w:rsid w:val="00266A54"/>
    <w:rsid w:val="00266D9E"/>
    <w:rsid w:val="00267056"/>
    <w:rsid w:val="00267161"/>
    <w:rsid w:val="002672F3"/>
    <w:rsid w:val="0026752B"/>
    <w:rsid w:val="00267793"/>
    <w:rsid w:val="00267B6D"/>
    <w:rsid w:val="00267E3D"/>
    <w:rsid w:val="00267EAC"/>
    <w:rsid w:val="00267FB5"/>
    <w:rsid w:val="00267FCE"/>
    <w:rsid w:val="0027097B"/>
    <w:rsid w:val="00270EDE"/>
    <w:rsid w:val="002717D6"/>
    <w:rsid w:val="00271A0C"/>
    <w:rsid w:val="00271D6D"/>
    <w:rsid w:val="00272B22"/>
    <w:rsid w:val="00272E79"/>
    <w:rsid w:val="00273157"/>
    <w:rsid w:val="002733D7"/>
    <w:rsid w:val="002734D2"/>
    <w:rsid w:val="002737C2"/>
    <w:rsid w:val="00273C1E"/>
    <w:rsid w:val="00273C74"/>
    <w:rsid w:val="00273CC9"/>
    <w:rsid w:val="00274024"/>
    <w:rsid w:val="00274042"/>
    <w:rsid w:val="00274069"/>
    <w:rsid w:val="002747AF"/>
    <w:rsid w:val="00274A36"/>
    <w:rsid w:val="00274B48"/>
    <w:rsid w:val="00274EAC"/>
    <w:rsid w:val="002750FD"/>
    <w:rsid w:val="00275513"/>
    <w:rsid w:val="00275AD4"/>
    <w:rsid w:val="00276087"/>
    <w:rsid w:val="002764CB"/>
    <w:rsid w:val="002768D4"/>
    <w:rsid w:val="00276D4A"/>
    <w:rsid w:val="00276FC9"/>
    <w:rsid w:val="002770FC"/>
    <w:rsid w:val="002771A1"/>
    <w:rsid w:val="002771EC"/>
    <w:rsid w:val="00277433"/>
    <w:rsid w:val="00277439"/>
    <w:rsid w:val="0027767A"/>
    <w:rsid w:val="00277BEB"/>
    <w:rsid w:val="00277F3F"/>
    <w:rsid w:val="002801F9"/>
    <w:rsid w:val="002802BF"/>
    <w:rsid w:val="002802DB"/>
    <w:rsid w:val="00280505"/>
    <w:rsid w:val="0028076F"/>
    <w:rsid w:val="002808FC"/>
    <w:rsid w:val="00280A25"/>
    <w:rsid w:val="00280B24"/>
    <w:rsid w:val="00280BBD"/>
    <w:rsid w:val="00280F9B"/>
    <w:rsid w:val="002814FE"/>
    <w:rsid w:val="00282375"/>
    <w:rsid w:val="00282494"/>
    <w:rsid w:val="0028269D"/>
    <w:rsid w:val="002826F1"/>
    <w:rsid w:val="00282AB3"/>
    <w:rsid w:val="00282BD2"/>
    <w:rsid w:val="00282D33"/>
    <w:rsid w:val="00282D37"/>
    <w:rsid w:val="00282D47"/>
    <w:rsid w:val="00282D6D"/>
    <w:rsid w:val="00283320"/>
    <w:rsid w:val="0028338E"/>
    <w:rsid w:val="00283628"/>
    <w:rsid w:val="00283702"/>
    <w:rsid w:val="00283C7E"/>
    <w:rsid w:val="00283C8C"/>
    <w:rsid w:val="00284410"/>
    <w:rsid w:val="00284566"/>
    <w:rsid w:val="002845F6"/>
    <w:rsid w:val="0028480D"/>
    <w:rsid w:val="00284C2B"/>
    <w:rsid w:val="00284DD0"/>
    <w:rsid w:val="00284F0D"/>
    <w:rsid w:val="00285955"/>
    <w:rsid w:val="00285FAA"/>
    <w:rsid w:val="0028622B"/>
    <w:rsid w:val="0028633D"/>
    <w:rsid w:val="00286354"/>
    <w:rsid w:val="0028647E"/>
    <w:rsid w:val="00286969"/>
    <w:rsid w:val="00286C6A"/>
    <w:rsid w:val="002873B0"/>
    <w:rsid w:val="002873E9"/>
    <w:rsid w:val="00287ABE"/>
    <w:rsid w:val="0029009E"/>
    <w:rsid w:val="0029081F"/>
    <w:rsid w:val="002915B4"/>
    <w:rsid w:val="00291835"/>
    <w:rsid w:val="00291B8B"/>
    <w:rsid w:val="00292619"/>
    <w:rsid w:val="00292916"/>
    <w:rsid w:val="002929C4"/>
    <w:rsid w:val="00292C69"/>
    <w:rsid w:val="00292EF9"/>
    <w:rsid w:val="00292FF9"/>
    <w:rsid w:val="0029313A"/>
    <w:rsid w:val="002936FB"/>
    <w:rsid w:val="002943E5"/>
    <w:rsid w:val="00294458"/>
    <w:rsid w:val="002948C1"/>
    <w:rsid w:val="00294DFF"/>
    <w:rsid w:val="00295656"/>
    <w:rsid w:val="00295BED"/>
    <w:rsid w:val="00295D22"/>
    <w:rsid w:val="00296255"/>
    <w:rsid w:val="00296E76"/>
    <w:rsid w:val="00297399"/>
    <w:rsid w:val="0029781E"/>
    <w:rsid w:val="00297828"/>
    <w:rsid w:val="00297886"/>
    <w:rsid w:val="00297989"/>
    <w:rsid w:val="00297B28"/>
    <w:rsid w:val="00297DF3"/>
    <w:rsid w:val="002A01D2"/>
    <w:rsid w:val="002A0A52"/>
    <w:rsid w:val="002A0A81"/>
    <w:rsid w:val="002A0B09"/>
    <w:rsid w:val="002A0FE0"/>
    <w:rsid w:val="002A1119"/>
    <w:rsid w:val="002A1701"/>
    <w:rsid w:val="002A175D"/>
    <w:rsid w:val="002A17FB"/>
    <w:rsid w:val="002A1990"/>
    <w:rsid w:val="002A1C4E"/>
    <w:rsid w:val="002A1FAA"/>
    <w:rsid w:val="002A2004"/>
    <w:rsid w:val="002A21AB"/>
    <w:rsid w:val="002A2251"/>
    <w:rsid w:val="002A23D5"/>
    <w:rsid w:val="002A2932"/>
    <w:rsid w:val="002A2BFE"/>
    <w:rsid w:val="002A2FF3"/>
    <w:rsid w:val="002A32B1"/>
    <w:rsid w:val="002A33A0"/>
    <w:rsid w:val="002A34E2"/>
    <w:rsid w:val="002A3A03"/>
    <w:rsid w:val="002A3FBF"/>
    <w:rsid w:val="002A4128"/>
    <w:rsid w:val="002A4254"/>
    <w:rsid w:val="002A431D"/>
    <w:rsid w:val="002A44B9"/>
    <w:rsid w:val="002A47EE"/>
    <w:rsid w:val="002A4BCE"/>
    <w:rsid w:val="002A5125"/>
    <w:rsid w:val="002A51EB"/>
    <w:rsid w:val="002A578D"/>
    <w:rsid w:val="002A5955"/>
    <w:rsid w:val="002A5CC9"/>
    <w:rsid w:val="002A5D18"/>
    <w:rsid w:val="002A5DF0"/>
    <w:rsid w:val="002A606F"/>
    <w:rsid w:val="002A662F"/>
    <w:rsid w:val="002A6649"/>
    <w:rsid w:val="002A6C1E"/>
    <w:rsid w:val="002A6EDB"/>
    <w:rsid w:val="002A7117"/>
    <w:rsid w:val="002A71A4"/>
    <w:rsid w:val="002A7419"/>
    <w:rsid w:val="002A794D"/>
    <w:rsid w:val="002A7A82"/>
    <w:rsid w:val="002B0188"/>
    <w:rsid w:val="002B0825"/>
    <w:rsid w:val="002B0A8E"/>
    <w:rsid w:val="002B0EDA"/>
    <w:rsid w:val="002B1431"/>
    <w:rsid w:val="002B161F"/>
    <w:rsid w:val="002B16AE"/>
    <w:rsid w:val="002B1B4A"/>
    <w:rsid w:val="002B23A1"/>
    <w:rsid w:val="002B2816"/>
    <w:rsid w:val="002B32BC"/>
    <w:rsid w:val="002B3985"/>
    <w:rsid w:val="002B3A2C"/>
    <w:rsid w:val="002B3B6A"/>
    <w:rsid w:val="002B4755"/>
    <w:rsid w:val="002B4AF6"/>
    <w:rsid w:val="002B5115"/>
    <w:rsid w:val="002B54F5"/>
    <w:rsid w:val="002B5ABC"/>
    <w:rsid w:val="002B5AED"/>
    <w:rsid w:val="002B5D0D"/>
    <w:rsid w:val="002B5F83"/>
    <w:rsid w:val="002B66F9"/>
    <w:rsid w:val="002B670D"/>
    <w:rsid w:val="002B6B10"/>
    <w:rsid w:val="002B7151"/>
    <w:rsid w:val="002B71E9"/>
    <w:rsid w:val="002B7248"/>
    <w:rsid w:val="002B7571"/>
    <w:rsid w:val="002B7581"/>
    <w:rsid w:val="002B75A3"/>
    <w:rsid w:val="002B75E3"/>
    <w:rsid w:val="002B7862"/>
    <w:rsid w:val="002B7AA7"/>
    <w:rsid w:val="002B7F70"/>
    <w:rsid w:val="002C04B5"/>
    <w:rsid w:val="002C0728"/>
    <w:rsid w:val="002C0829"/>
    <w:rsid w:val="002C0AA3"/>
    <w:rsid w:val="002C0E8A"/>
    <w:rsid w:val="002C0F9E"/>
    <w:rsid w:val="002C116F"/>
    <w:rsid w:val="002C1662"/>
    <w:rsid w:val="002C18BA"/>
    <w:rsid w:val="002C1DC7"/>
    <w:rsid w:val="002C1EEC"/>
    <w:rsid w:val="002C2345"/>
    <w:rsid w:val="002C242A"/>
    <w:rsid w:val="002C246A"/>
    <w:rsid w:val="002C255E"/>
    <w:rsid w:val="002C2A7D"/>
    <w:rsid w:val="002C2C4A"/>
    <w:rsid w:val="002C310A"/>
    <w:rsid w:val="002C36AB"/>
    <w:rsid w:val="002C36BC"/>
    <w:rsid w:val="002C3794"/>
    <w:rsid w:val="002C38CA"/>
    <w:rsid w:val="002C3B09"/>
    <w:rsid w:val="002C3F98"/>
    <w:rsid w:val="002C41C2"/>
    <w:rsid w:val="002C41FD"/>
    <w:rsid w:val="002C4239"/>
    <w:rsid w:val="002C475B"/>
    <w:rsid w:val="002C47A4"/>
    <w:rsid w:val="002C4C43"/>
    <w:rsid w:val="002C4DAC"/>
    <w:rsid w:val="002C5068"/>
    <w:rsid w:val="002C53CF"/>
    <w:rsid w:val="002C5674"/>
    <w:rsid w:val="002C59D7"/>
    <w:rsid w:val="002C5F6F"/>
    <w:rsid w:val="002C642D"/>
    <w:rsid w:val="002C6B7E"/>
    <w:rsid w:val="002C72EC"/>
    <w:rsid w:val="002C73C7"/>
    <w:rsid w:val="002C73F7"/>
    <w:rsid w:val="002C7570"/>
    <w:rsid w:val="002C77AA"/>
    <w:rsid w:val="002C7A87"/>
    <w:rsid w:val="002C7C1F"/>
    <w:rsid w:val="002C7C3C"/>
    <w:rsid w:val="002C7F6F"/>
    <w:rsid w:val="002D054D"/>
    <w:rsid w:val="002D0769"/>
    <w:rsid w:val="002D0909"/>
    <w:rsid w:val="002D0957"/>
    <w:rsid w:val="002D09E7"/>
    <w:rsid w:val="002D0AD5"/>
    <w:rsid w:val="002D0FBB"/>
    <w:rsid w:val="002D106E"/>
    <w:rsid w:val="002D14A0"/>
    <w:rsid w:val="002D203F"/>
    <w:rsid w:val="002D2307"/>
    <w:rsid w:val="002D2381"/>
    <w:rsid w:val="002D2A49"/>
    <w:rsid w:val="002D2B1C"/>
    <w:rsid w:val="002D2BB2"/>
    <w:rsid w:val="002D2C3D"/>
    <w:rsid w:val="002D2C94"/>
    <w:rsid w:val="002D2D59"/>
    <w:rsid w:val="002D2F6A"/>
    <w:rsid w:val="002D2F74"/>
    <w:rsid w:val="002D358D"/>
    <w:rsid w:val="002D38F8"/>
    <w:rsid w:val="002D3B49"/>
    <w:rsid w:val="002D41DE"/>
    <w:rsid w:val="002D420A"/>
    <w:rsid w:val="002D440A"/>
    <w:rsid w:val="002D467E"/>
    <w:rsid w:val="002D46ED"/>
    <w:rsid w:val="002D5140"/>
    <w:rsid w:val="002D5186"/>
    <w:rsid w:val="002D52B9"/>
    <w:rsid w:val="002D54BE"/>
    <w:rsid w:val="002D5599"/>
    <w:rsid w:val="002D5772"/>
    <w:rsid w:val="002D5777"/>
    <w:rsid w:val="002D5840"/>
    <w:rsid w:val="002D5910"/>
    <w:rsid w:val="002D5AA2"/>
    <w:rsid w:val="002D5FCD"/>
    <w:rsid w:val="002D614C"/>
    <w:rsid w:val="002D635C"/>
    <w:rsid w:val="002D665F"/>
    <w:rsid w:val="002D6A93"/>
    <w:rsid w:val="002D6B90"/>
    <w:rsid w:val="002D6D17"/>
    <w:rsid w:val="002D719B"/>
    <w:rsid w:val="002D78F6"/>
    <w:rsid w:val="002D7B8A"/>
    <w:rsid w:val="002D7E27"/>
    <w:rsid w:val="002E030B"/>
    <w:rsid w:val="002E04EB"/>
    <w:rsid w:val="002E08B1"/>
    <w:rsid w:val="002E09E8"/>
    <w:rsid w:val="002E0E02"/>
    <w:rsid w:val="002E0FEC"/>
    <w:rsid w:val="002E1101"/>
    <w:rsid w:val="002E1A8D"/>
    <w:rsid w:val="002E1B94"/>
    <w:rsid w:val="002E1F29"/>
    <w:rsid w:val="002E214B"/>
    <w:rsid w:val="002E29B6"/>
    <w:rsid w:val="002E3212"/>
    <w:rsid w:val="002E34DB"/>
    <w:rsid w:val="002E355B"/>
    <w:rsid w:val="002E36D7"/>
    <w:rsid w:val="002E3867"/>
    <w:rsid w:val="002E38E7"/>
    <w:rsid w:val="002E3F89"/>
    <w:rsid w:val="002E4383"/>
    <w:rsid w:val="002E4574"/>
    <w:rsid w:val="002E4637"/>
    <w:rsid w:val="002E49FD"/>
    <w:rsid w:val="002E4B30"/>
    <w:rsid w:val="002E5123"/>
    <w:rsid w:val="002E5217"/>
    <w:rsid w:val="002E550C"/>
    <w:rsid w:val="002E5642"/>
    <w:rsid w:val="002E5675"/>
    <w:rsid w:val="002E5B95"/>
    <w:rsid w:val="002E5C64"/>
    <w:rsid w:val="002E647A"/>
    <w:rsid w:val="002E64A1"/>
    <w:rsid w:val="002E665E"/>
    <w:rsid w:val="002E6BB2"/>
    <w:rsid w:val="002E730D"/>
    <w:rsid w:val="002E7422"/>
    <w:rsid w:val="002E76EA"/>
    <w:rsid w:val="002E790F"/>
    <w:rsid w:val="002E7C0C"/>
    <w:rsid w:val="002F014B"/>
    <w:rsid w:val="002F0154"/>
    <w:rsid w:val="002F0771"/>
    <w:rsid w:val="002F0B56"/>
    <w:rsid w:val="002F0D9A"/>
    <w:rsid w:val="002F0DC9"/>
    <w:rsid w:val="002F10A0"/>
    <w:rsid w:val="002F1162"/>
    <w:rsid w:val="002F17E1"/>
    <w:rsid w:val="002F1936"/>
    <w:rsid w:val="002F1ABD"/>
    <w:rsid w:val="002F1D19"/>
    <w:rsid w:val="002F1D39"/>
    <w:rsid w:val="002F212A"/>
    <w:rsid w:val="002F2349"/>
    <w:rsid w:val="002F24FE"/>
    <w:rsid w:val="002F2943"/>
    <w:rsid w:val="002F2DE8"/>
    <w:rsid w:val="002F30D8"/>
    <w:rsid w:val="002F3584"/>
    <w:rsid w:val="002F3591"/>
    <w:rsid w:val="002F371D"/>
    <w:rsid w:val="002F3971"/>
    <w:rsid w:val="002F3A2B"/>
    <w:rsid w:val="002F3C45"/>
    <w:rsid w:val="002F3EC4"/>
    <w:rsid w:val="002F447C"/>
    <w:rsid w:val="002F44A8"/>
    <w:rsid w:val="002F44E5"/>
    <w:rsid w:val="002F4B0D"/>
    <w:rsid w:val="002F4EE6"/>
    <w:rsid w:val="002F50E7"/>
    <w:rsid w:val="002F5A3C"/>
    <w:rsid w:val="002F5F9F"/>
    <w:rsid w:val="002F63EC"/>
    <w:rsid w:val="002F6C34"/>
    <w:rsid w:val="002F715F"/>
    <w:rsid w:val="002F719C"/>
    <w:rsid w:val="002F72AF"/>
    <w:rsid w:val="002F7527"/>
    <w:rsid w:val="002F755F"/>
    <w:rsid w:val="002F75B1"/>
    <w:rsid w:val="002F75E3"/>
    <w:rsid w:val="002F7893"/>
    <w:rsid w:val="002F7D3A"/>
    <w:rsid w:val="002F7DA9"/>
    <w:rsid w:val="002F7E5F"/>
    <w:rsid w:val="00300027"/>
    <w:rsid w:val="003000D7"/>
    <w:rsid w:val="00300226"/>
    <w:rsid w:val="0030053B"/>
    <w:rsid w:val="00300ADE"/>
    <w:rsid w:val="00300B7A"/>
    <w:rsid w:val="00300E2C"/>
    <w:rsid w:val="003012AD"/>
    <w:rsid w:val="00301311"/>
    <w:rsid w:val="00301C15"/>
    <w:rsid w:val="00301D2B"/>
    <w:rsid w:val="0030225B"/>
    <w:rsid w:val="003024DD"/>
    <w:rsid w:val="0030260E"/>
    <w:rsid w:val="003029EA"/>
    <w:rsid w:val="00302A2C"/>
    <w:rsid w:val="00302C61"/>
    <w:rsid w:val="00302FEF"/>
    <w:rsid w:val="003033F7"/>
    <w:rsid w:val="0030361A"/>
    <w:rsid w:val="003038ED"/>
    <w:rsid w:val="00303C56"/>
    <w:rsid w:val="00303E9A"/>
    <w:rsid w:val="00304297"/>
    <w:rsid w:val="003043C2"/>
    <w:rsid w:val="00304AE9"/>
    <w:rsid w:val="00304C1D"/>
    <w:rsid w:val="00305652"/>
    <w:rsid w:val="00305B5E"/>
    <w:rsid w:val="00306063"/>
    <w:rsid w:val="00306797"/>
    <w:rsid w:val="003067E5"/>
    <w:rsid w:val="00306A72"/>
    <w:rsid w:val="00306C15"/>
    <w:rsid w:val="00306DD8"/>
    <w:rsid w:val="00306E37"/>
    <w:rsid w:val="00307690"/>
    <w:rsid w:val="00310269"/>
    <w:rsid w:val="003102E8"/>
    <w:rsid w:val="003106B8"/>
    <w:rsid w:val="00310E83"/>
    <w:rsid w:val="00310F19"/>
    <w:rsid w:val="00311112"/>
    <w:rsid w:val="00311326"/>
    <w:rsid w:val="00311704"/>
    <w:rsid w:val="00311924"/>
    <w:rsid w:val="00311CDE"/>
    <w:rsid w:val="00312663"/>
    <w:rsid w:val="00312706"/>
    <w:rsid w:val="003129D2"/>
    <w:rsid w:val="003129EE"/>
    <w:rsid w:val="00312EAB"/>
    <w:rsid w:val="00313204"/>
    <w:rsid w:val="0031333B"/>
    <w:rsid w:val="003135DF"/>
    <w:rsid w:val="00313C4C"/>
    <w:rsid w:val="00313C74"/>
    <w:rsid w:val="00313CEF"/>
    <w:rsid w:val="003142FE"/>
    <w:rsid w:val="0031491E"/>
    <w:rsid w:val="00314C35"/>
    <w:rsid w:val="00314C49"/>
    <w:rsid w:val="00314CAC"/>
    <w:rsid w:val="0031509F"/>
    <w:rsid w:val="003152A4"/>
    <w:rsid w:val="0031553B"/>
    <w:rsid w:val="00315CE0"/>
    <w:rsid w:val="00315E6A"/>
    <w:rsid w:val="00316276"/>
    <w:rsid w:val="003164CD"/>
    <w:rsid w:val="00316645"/>
    <w:rsid w:val="00316771"/>
    <w:rsid w:val="00316863"/>
    <w:rsid w:val="00316A9E"/>
    <w:rsid w:val="003172F0"/>
    <w:rsid w:val="0031744C"/>
    <w:rsid w:val="00317783"/>
    <w:rsid w:val="003177DB"/>
    <w:rsid w:val="00317AC9"/>
    <w:rsid w:val="00317B2D"/>
    <w:rsid w:val="00317B8A"/>
    <w:rsid w:val="00317BC9"/>
    <w:rsid w:val="00317C59"/>
    <w:rsid w:val="00317CFE"/>
    <w:rsid w:val="00320059"/>
    <w:rsid w:val="0032007F"/>
    <w:rsid w:val="003204A1"/>
    <w:rsid w:val="0032055F"/>
    <w:rsid w:val="00320B7F"/>
    <w:rsid w:val="00320E66"/>
    <w:rsid w:val="00320EF4"/>
    <w:rsid w:val="003211E7"/>
    <w:rsid w:val="00321827"/>
    <w:rsid w:val="00321CFC"/>
    <w:rsid w:val="00321DFD"/>
    <w:rsid w:val="003221A6"/>
    <w:rsid w:val="003222E2"/>
    <w:rsid w:val="00322748"/>
    <w:rsid w:val="00322B58"/>
    <w:rsid w:val="00322DD8"/>
    <w:rsid w:val="00322DF7"/>
    <w:rsid w:val="00322EBC"/>
    <w:rsid w:val="0032348E"/>
    <w:rsid w:val="0032372B"/>
    <w:rsid w:val="0032381D"/>
    <w:rsid w:val="003238B7"/>
    <w:rsid w:val="00323BE6"/>
    <w:rsid w:val="0032431D"/>
    <w:rsid w:val="00324436"/>
    <w:rsid w:val="00324A38"/>
    <w:rsid w:val="00324A63"/>
    <w:rsid w:val="00324D15"/>
    <w:rsid w:val="00324F7B"/>
    <w:rsid w:val="00325140"/>
    <w:rsid w:val="003259FA"/>
    <w:rsid w:val="00325BFA"/>
    <w:rsid w:val="00325C0A"/>
    <w:rsid w:val="003263DF"/>
    <w:rsid w:val="00326676"/>
    <w:rsid w:val="00326D4C"/>
    <w:rsid w:val="00326E68"/>
    <w:rsid w:val="00327172"/>
    <w:rsid w:val="003272B2"/>
    <w:rsid w:val="003275B9"/>
    <w:rsid w:val="0032767E"/>
    <w:rsid w:val="003276B7"/>
    <w:rsid w:val="00327A09"/>
    <w:rsid w:val="00327A4C"/>
    <w:rsid w:val="00327A8A"/>
    <w:rsid w:val="00330802"/>
    <w:rsid w:val="003308D4"/>
    <w:rsid w:val="003308FB"/>
    <w:rsid w:val="00330975"/>
    <w:rsid w:val="0033098B"/>
    <w:rsid w:val="003309A2"/>
    <w:rsid w:val="00330C0C"/>
    <w:rsid w:val="00330D91"/>
    <w:rsid w:val="003313E7"/>
    <w:rsid w:val="00331522"/>
    <w:rsid w:val="003315AB"/>
    <w:rsid w:val="00331F41"/>
    <w:rsid w:val="00332307"/>
    <w:rsid w:val="00332434"/>
    <w:rsid w:val="00332558"/>
    <w:rsid w:val="00332561"/>
    <w:rsid w:val="00332609"/>
    <w:rsid w:val="00332784"/>
    <w:rsid w:val="0033284C"/>
    <w:rsid w:val="003328B2"/>
    <w:rsid w:val="003328F1"/>
    <w:rsid w:val="00332A9E"/>
    <w:rsid w:val="00333198"/>
    <w:rsid w:val="003331D6"/>
    <w:rsid w:val="0033392E"/>
    <w:rsid w:val="00333A53"/>
    <w:rsid w:val="00333B69"/>
    <w:rsid w:val="00334125"/>
    <w:rsid w:val="00334703"/>
    <w:rsid w:val="00334A51"/>
    <w:rsid w:val="00334B74"/>
    <w:rsid w:val="00335125"/>
    <w:rsid w:val="003352EB"/>
    <w:rsid w:val="003355FB"/>
    <w:rsid w:val="00335843"/>
    <w:rsid w:val="0033596D"/>
    <w:rsid w:val="00335CE3"/>
    <w:rsid w:val="003361FD"/>
    <w:rsid w:val="003363CB"/>
    <w:rsid w:val="00336466"/>
    <w:rsid w:val="00336A22"/>
    <w:rsid w:val="00336EBD"/>
    <w:rsid w:val="00337067"/>
    <w:rsid w:val="00337198"/>
    <w:rsid w:val="00337683"/>
    <w:rsid w:val="00337837"/>
    <w:rsid w:val="00337FEF"/>
    <w:rsid w:val="00340125"/>
    <w:rsid w:val="00340819"/>
    <w:rsid w:val="00340AAC"/>
    <w:rsid w:val="00340D39"/>
    <w:rsid w:val="00340E1C"/>
    <w:rsid w:val="0034157F"/>
    <w:rsid w:val="003415B4"/>
    <w:rsid w:val="003416D2"/>
    <w:rsid w:val="0034298E"/>
    <w:rsid w:val="00342D35"/>
    <w:rsid w:val="00343013"/>
    <w:rsid w:val="003437C1"/>
    <w:rsid w:val="00343882"/>
    <w:rsid w:val="00343F07"/>
    <w:rsid w:val="0034465A"/>
    <w:rsid w:val="003446DF"/>
    <w:rsid w:val="00344775"/>
    <w:rsid w:val="00344810"/>
    <w:rsid w:val="00344ADC"/>
    <w:rsid w:val="00344C31"/>
    <w:rsid w:val="003450A2"/>
    <w:rsid w:val="003451A6"/>
    <w:rsid w:val="003457CB"/>
    <w:rsid w:val="00345E97"/>
    <w:rsid w:val="003460C6"/>
    <w:rsid w:val="003472D4"/>
    <w:rsid w:val="00347410"/>
    <w:rsid w:val="003478A4"/>
    <w:rsid w:val="00347967"/>
    <w:rsid w:val="00347B4E"/>
    <w:rsid w:val="00347E8D"/>
    <w:rsid w:val="00347F50"/>
    <w:rsid w:val="003501B5"/>
    <w:rsid w:val="003502FE"/>
    <w:rsid w:val="003503E6"/>
    <w:rsid w:val="0035071F"/>
    <w:rsid w:val="00350732"/>
    <w:rsid w:val="00350DD6"/>
    <w:rsid w:val="00350EFC"/>
    <w:rsid w:val="0035130B"/>
    <w:rsid w:val="00351419"/>
    <w:rsid w:val="00351D12"/>
    <w:rsid w:val="003521B9"/>
    <w:rsid w:val="00352356"/>
    <w:rsid w:val="00352D58"/>
    <w:rsid w:val="00353485"/>
    <w:rsid w:val="003536D4"/>
    <w:rsid w:val="00353B0A"/>
    <w:rsid w:val="00353C8E"/>
    <w:rsid w:val="00353F95"/>
    <w:rsid w:val="003549EF"/>
    <w:rsid w:val="00354A54"/>
    <w:rsid w:val="00354AD8"/>
    <w:rsid w:val="0035513C"/>
    <w:rsid w:val="003554AD"/>
    <w:rsid w:val="003559D3"/>
    <w:rsid w:val="00355C18"/>
    <w:rsid w:val="00355C2F"/>
    <w:rsid w:val="00355CED"/>
    <w:rsid w:val="00356437"/>
    <w:rsid w:val="003564C7"/>
    <w:rsid w:val="00356787"/>
    <w:rsid w:val="00356CBA"/>
    <w:rsid w:val="00356E16"/>
    <w:rsid w:val="00356FF1"/>
    <w:rsid w:val="00357462"/>
    <w:rsid w:val="00357562"/>
    <w:rsid w:val="0035775D"/>
    <w:rsid w:val="00357BFE"/>
    <w:rsid w:val="00357CA2"/>
    <w:rsid w:val="00357E65"/>
    <w:rsid w:val="0036017F"/>
    <w:rsid w:val="00360897"/>
    <w:rsid w:val="00360CB1"/>
    <w:rsid w:val="00360D96"/>
    <w:rsid w:val="003611B9"/>
    <w:rsid w:val="00361855"/>
    <w:rsid w:val="00361C5C"/>
    <w:rsid w:val="003621E2"/>
    <w:rsid w:val="00362469"/>
    <w:rsid w:val="0036298F"/>
    <w:rsid w:val="00362B42"/>
    <w:rsid w:val="00362B4A"/>
    <w:rsid w:val="00362C1F"/>
    <w:rsid w:val="00363361"/>
    <w:rsid w:val="00363812"/>
    <w:rsid w:val="00363AC1"/>
    <w:rsid w:val="00363B65"/>
    <w:rsid w:val="003644AA"/>
    <w:rsid w:val="0036482C"/>
    <w:rsid w:val="00365218"/>
    <w:rsid w:val="003654D2"/>
    <w:rsid w:val="00365716"/>
    <w:rsid w:val="0036572A"/>
    <w:rsid w:val="00365822"/>
    <w:rsid w:val="003658FB"/>
    <w:rsid w:val="00365AA0"/>
    <w:rsid w:val="0036679D"/>
    <w:rsid w:val="00366A5C"/>
    <w:rsid w:val="00366D6B"/>
    <w:rsid w:val="00366E32"/>
    <w:rsid w:val="003674DC"/>
    <w:rsid w:val="00367934"/>
    <w:rsid w:val="00367B95"/>
    <w:rsid w:val="00367BF8"/>
    <w:rsid w:val="00367C71"/>
    <w:rsid w:val="00367C9E"/>
    <w:rsid w:val="00370A48"/>
    <w:rsid w:val="00370D73"/>
    <w:rsid w:val="00371721"/>
    <w:rsid w:val="003718BF"/>
    <w:rsid w:val="003723AA"/>
    <w:rsid w:val="0037294C"/>
    <w:rsid w:val="00372BF5"/>
    <w:rsid w:val="0037350F"/>
    <w:rsid w:val="0037359D"/>
    <w:rsid w:val="00373A7B"/>
    <w:rsid w:val="0037417B"/>
    <w:rsid w:val="00374325"/>
    <w:rsid w:val="003745A3"/>
    <w:rsid w:val="003745D1"/>
    <w:rsid w:val="00374703"/>
    <w:rsid w:val="003747D4"/>
    <w:rsid w:val="00374ED9"/>
    <w:rsid w:val="0037525A"/>
    <w:rsid w:val="0037531F"/>
    <w:rsid w:val="00375513"/>
    <w:rsid w:val="003764E5"/>
    <w:rsid w:val="003765F4"/>
    <w:rsid w:val="00376660"/>
    <w:rsid w:val="00376978"/>
    <w:rsid w:val="00377101"/>
    <w:rsid w:val="00377105"/>
    <w:rsid w:val="003771E5"/>
    <w:rsid w:val="00377453"/>
    <w:rsid w:val="00377787"/>
    <w:rsid w:val="00377C6C"/>
    <w:rsid w:val="00377D3B"/>
    <w:rsid w:val="00377E4F"/>
    <w:rsid w:val="00377EE3"/>
    <w:rsid w:val="0038048F"/>
    <w:rsid w:val="00380986"/>
    <w:rsid w:val="00380B0B"/>
    <w:rsid w:val="00381186"/>
    <w:rsid w:val="003811B5"/>
    <w:rsid w:val="0038133D"/>
    <w:rsid w:val="00381783"/>
    <w:rsid w:val="0038195C"/>
    <w:rsid w:val="0038198C"/>
    <w:rsid w:val="00381F0C"/>
    <w:rsid w:val="0038213E"/>
    <w:rsid w:val="0038215A"/>
    <w:rsid w:val="00382238"/>
    <w:rsid w:val="003822E8"/>
    <w:rsid w:val="0038231E"/>
    <w:rsid w:val="00382981"/>
    <w:rsid w:val="00382A3E"/>
    <w:rsid w:val="00382A61"/>
    <w:rsid w:val="00382C11"/>
    <w:rsid w:val="00382E9F"/>
    <w:rsid w:val="003830BD"/>
    <w:rsid w:val="003833F7"/>
    <w:rsid w:val="00383466"/>
    <w:rsid w:val="0038364A"/>
    <w:rsid w:val="00383738"/>
    <w:rsid w:val="00383847"/>
    <w:rsid w:val="00383CBF"/>
    <w:rsid w:val="00383E05"/>
    <w:rsid w:val="00383FAD"/>
    <w:rsid w:val="00383FEA"/>
    <w:rsid w:val="0038405A"/>
    <w:rsid w:val="003840AF"/>
    <w:rsid w:val="003840D1"/>
    <w:rsid w:val="003840FE"/>
    <w:rsid w:val="00384764"/>
    <w:rsid w:val="00384868"/>
    <w:rsid w:val="00384AF6"/>
    <w:rsid w:val="00384F4B"/>
    <w:rsid w:val="00385406"/>
    <w:rsid w:val="00385D02"/>
    <w:rsid w:val="0038658B"/>
    <w:rsid w:val="003867DC"/>
    <w:rsid w:val="00386D2D"/>
    <w:rsid w:val="00386DE9"/>
    <w:rsid w:val="0038718D"/>
    <w:rsid w:val="00387464"/>
    <w:rsid w:val="003874A6"/>
    <w:rsid w:val="00387505"/>
    <w:rsid w:val="003878A1"/>
    <w:rsid w:val="00387C8A"/>
    <w:rsid w:val="00387D99"/>
    <w:rsid w:val="00390634"/>
    <w:rsid w:val="00390965"/>
    <w:rsid w:val="00390A5D"/>
    <w:rsid w:val="00390FB3"/>
    <w:rsid w:val="003911BF"/>
    <w:rsid w:val="0039137B"/>
    <w:rsid w:val="0039142C"/>
    <w:rsid w:val="0039143F"/>
    <w:rsid w:val="00391586"/>
    <w:rsid w:val="0039186E"/>
    <w:rsid w:val="00391B52"/>
    <w:rsid w:val="0039234C"/>
    <w:rsid w:val="00392382"/>
    <w:rsid w:val="00392489"/>
    <w:rsid w:val="003926E5"/>
    <w:rsid w:val="0039282D"/>
    <w:rsid w:val="00392CAF"/>
    <w:rsid w:val="00392F47"/>
    <w:rsid w:val="00393812"/>
    <w:rsid w:val="00393D55"/>
    <w:rsid w:val="0039451D"/>
    <w:rsid w:val="00394744"/>
    <w:rsid w:val="00394A6F"/>
    <w:rsid w:val="00394C8F"/>
    <w:rsid w:val="00394DF4"/>
    <w:rsid w:val="00394E32"/>
    <w:rsid w:val="00394E8E"/>
    <w:rsid w:val="003955B1"/>
    <w:rsid w:val="0039576E"/>
    <w:rsid w:val="00395C90"/>
    <w:rsid w:val="00395E7C"/>
    <w:rsid w:val="00396023"/>
    <w:rsid w:val="003962C0"/>
    <w:rsid w:val="00396740"/>
    <w:rsid w:val="00396AC1"/>
    <w:rsid w:val="00396C62"/>
    <w:rsid w:val="00396F18"/>
    <w:rsid w:val="00396F9F"/>
    <w:rsid w:val="00396FDA"/>
    <w:rsid w:val="003970CA"/>
    <w:rsid w:val="00397E05"/>
    <w:rsid w:val="00397F1F"/>
    <w:rsid w:val="00397FF1"/>
    <w:rsid w:val="003A05BB"/>
    <w:rsid w:val="003A0A71"/>
    <w:rsid w:val="003A0B53"/>
    <w:rsid w:val="003A0DB9"/>
    <w:rsid w:val="003A112E"/>
    <w:rsid w:val="003A137F"/>
    <w:rsid w:val="003A151B"/>
    <w:rsid w:val="003A1621"/>
    <w:rsid w:val="003A17BD"/>
    <w:rsid w:val="003A1E0B"/>
    <w:rsid w:val="003A1E56"/>
    <w:rsid w:val="003A1F7B"/>
    <w:rsid w:val="003A246D"/>
    <w:rsid w:val="003A27E4"/>
    <w:rsid w:val="003A2909"/>
    <w:rsid w:val="003A2B8B"/>
    <w:rsid w:val="003A2F85"/>
    <w:rsid w:val="003A3296"/>
    <w:rsid w:val="003A3315"/>
    <w:rsid w:val="003A3668"/>
    <w:rsid w:val="003A3BCC"/>
    <w:rsid w:val="003A403A"/>
    <w:rsid w:val="003A4086"/>
    <w:rsid w:val="003A41E2"/>
    <w:rsid w:val="003A4259"/>
    <w:rsid w:val="003A452F"/>
    <w:rsid w:val="003A4FB2"/>
    <w:rsid w:val="003A4FDD"/>
    <w:rsid w:val="003A504F"/>
    <w:rsid w:val="003A510E"/>
    <w:rsid w:val="003A5423"/>
    <w:rsid w:val="003A55AF"/>
    <w:rsid w:val="003A5686"/>
    <w:rsid w:val="003A56CB"/>
    <w:rsid w:val="003A5AE6"/>
    <w:rsid w:val="003A5CB2"/>
    <w:rsid w:val="003A5D28"/>
    <w:rsid w:val="003A5DDF"/>
    <w:rsid w:val="003A5FE2"/>
    <w:rsid w:val="003A6A31"/>
    <w:rsid w:val="003A6A77"/>
    <w:rsid w:val="003A6C0B"/>
    <w:rsid w:val="003A7AA4"/>
    <w:rsid w:val="003A7AD6"/>
    <w:rsid w:val="003A7E80"/>
    <w:rsid w:val="003A7FA5"/>
    <w:rsid w:val="003B0422"/>
    <w:rsid w:val="003B0DC4"/>
    <w:rsid w:val="003B1277"/>
    <w:rsid w:val="003B13DC"/>
    <w:rsid w:val="003B1542"/>
    <w:rsid w:val="003B18DE"/>
    <w:rsid w:val="003B1969"/>
    <w:rsid w:val="003B19DE"/>
    <w:rsid w:val="003B1A7A"/>
    <w:rsid w:val="003B1C3A"/>
    <w:rsid w:val="003B1D75"/>
    <w:rsid w:val="003B1E88"/>
    <w:rsid w:val="003B22DE"/>
    <w:rsid w:val="003B27AC"/>
    <w:rsid w:val="003B2EF7"/>
    <w:rsid w:val="003B2F36"/>
    <w:rsid w:val="003B2FC7"/>
    <w:rsid w:val="003B300B"/>
    <w:rsid w:val="003B3130"/>
    <w:rsid w:val="003B3239"/>
    <w:rsid w:val="003B3715"/>
    <w:rsid w:val="003B37EC"/>
    <w:rsid w:val="003B3D1B"/>
    <w:rsid w:val="003B459D"/>
    <w:rsid w:val="003B476D"/>
    <w:rsid w:val="003B4A4D"/>
    <w:rsid w:val="003B4B0E"/>
    <w:rsid w:val="003B4CB0"/>
    <w:rsid w:val="003B4CB5"/>
    <w:rsid w:val="003B4F62"/>
    <w:rsid w:val="003B5492"/>
    <w:rsid w:val="003B55A3"/>
    <w:rsid w:val="003B5739"/>
    <w:rsid w:val="003B588F"/>
    <w:rsid w:val="003B5A32"/>
    <w:rsid w:val="003B5E41"/>
    <w:rsid w:val="003B5F41"/>
    <w:rsid w:val="003B6639"/>
    <w:rsid w:val="003B66A2"/>
    <w:rsid w:val="003B675D"/>
    <w:rsid w:val="003B6C08"/>
    <w:rsid w:val="003B6E4B"/>
    <w:rsid w:val="003B6ED8"/>
    <w:rsid w:val="003B71CB"/>
    <w:rsid w:val="003B782E"/>
    <w:rsid w:val="003B7CEC"/>
    <w:rsid w:val="003B7EEA"/>
    <w:rsid w:val="003C0030"/>
    <w:rsid w:val="003C05D4"/>
    <w:rsid w:val="003C0EDA"/>
    <w:rsid w:val="003C11C6"/>
    <w:rsid w:val="003C1302"/>
    <w:rsid w:val="003C13EC"/>
    <w:rsid w:val="003C1513"/>
    <w:rsid w:val="003C1660"/>
    <w:rsid w:val="003C18C4"/>
    <w:rsid w:val="003C1DC5"/>
    <w:rsid w:val="003C1E01"/>
    <w:rsid w:val="003C21AE"/>
    <w:rsid w:val="003C23F9"/>
    <w:rsid w:val="003C2630"/>
    <w:rsid w:val="003C2A02"/>
    <w:rsid w:val="003C2A61"/>
    <w:rsid w:val="003C2FBC"/>
    <w:rsid w:val="003C3737"/>
    <w:rsid w:val="003C3834"/>
    <w:rsid w:val="003C3CF2"/>
    <w:rsid w:val="003C3E71"/>
    <w:rsid w:val="003C425F"/>
    <w:rsid w:val="003C44B6"/>
    <w:rsid w:val="003C4ACB"/>
    <w:rsid w:val="003C51D3"/>
    <w:rsid w:val="003C5761"/>
    <w:rsid w:val="003C5DDA"/>
    <w:rsid w:val="003C613E"/>
    <w:rsid w:val="003C6475"/>
    <w:rsid w:val="003C690C"/>
    <w:rsid w:val="003C69AB"/>
    <w:rsid w:val="003C6EE5"/>
    <w:rsid w:val="003C6F01"/>
    <w:rsid w:val="003C73FE"/>
    <w:rsid w:val="003C7541"/>
    <w:rsid w:val="003C7682"/>
    <w:rsid w:val="003C7CF6"/>
    <w:rsid w:val="003C7E6E"/>
    <w:rsid w:val="003D03AB"/>
    <w:rsid w:val="003D07D2"/>
    <w:rsid w:val="003D0D93"/>
    <w:rsid w:val="003D0EE9"/>
    <w:rsid w:val="003D130A"/>
    <w:rsid w:val="003D19B8"/>
    <w:rsid w:val="003D1BFF"/>
    <w:rsid w:val="003D1D9E"/>
    <w:rsid w:val="003D1EDC"/>
    <w:rsid w:val="003D1F5D"/>
    <w:rsid w:val="003D224C"/>
    <w:rsid w:val="003D234C"/>
    <w:rsid w:val="003D23B2"/>
    <w:rsid w:val="003D24F8"/>
    <w:rsid w:val="003D284D"/>
    <w:rsid w:val="003D28D3"/>
    <w:rsid w:val="003D2ABE"/>
    <w:rsid w:val="003D2D56"/>
    <w:rsid w:val="003D301E"/>
    <w:rsid w:val="003D3034"/>
    <w:rsid w:val="003D32FA"/>
    <w:rsid w:val="003D3314"/>
    <w:rsid w:val="003D373B"/>
    <w:rsid w:val="003D3D31"/>
    <w:rsid w:val="003D4231"/>
    <w:rsid w:val="003D4429"/>
    <w:rsid w:val="003D475C"/>
    <w:rsid w:val="003D48A1"/>
    <w:rsid w:val="003D50F3"/>
    <w:rsid w:val="003D5232"/>
    <w:rsid w:val="003D5B34"/>
    <w:rsid w:val="003D5CD4"/>
    <w:rsid w:val="003D612E"/>
    <w:rsid w:val="003D6196"/>
    <w:rsid w:val="003D61AA"/>
    <w:rsid w:val="003D6452"/>
    <w:rsid w:val="003D6D3F"/>
    <w:rsid w:val="003D6EFC"/>
    <w:rsid w:val="003D78F6"/>
    <w:rsid w:val="003D7A91"/>
    <w:rsid w:val="003D7BBF"/>
    <w:rsid w:val="003D7BD1"/>
    <w:rsid w:val="003E062C"/>
    <w:rsid w:val="003E074B"/>
    <w:rsid w:val="003E08C7"/>
    <w:rsid w:val="003E126A"/>
    <w:rsid w:val="003E13E3"/>
    <w:rsid w:val="003E1695"/>
    <w:rsid w:val="003E1C58"/>
    <w:rsid w:val="003E2108"/>
    <w:rsid w:val="003E2464"/>
    <w:rsid w:val="003E2A56"/>
    <w:rsid w:val="003E2BC2"/>
    <w:rsid w:val="003E2EC0"/>
    <w:rsid w:val="003E3138"/>
    <w:rsid w:val="003E3CC5"/>
    <w:rsid w:val="003E3D79"/>
    <w:rsid w:val="003E3FE5"/>
    <w:rsid w:val="003E4077"/>
    <w:rsid w:val="003E40B2"/>
    <w:rsid w:val="003E427F"/>
    <w:rsid w:val="003E4771"/>
    <w:rsid w:val="003E486C"/>
    <w:rsid w:val="003E4F36"/>
    <w:rsid w:val="003E518C"/>
    <w:rsid w:val="003E52ED"/>
    <w:rsid w:val="003E5753"/>
    <w:rsid w:val="003E5C24"/>
    <w:rsid w:val="003E64A5"/>
    <w:rsid w:val="003E6830"/>
    <w:rsid w:val="003E6A5B"/>
    <w:rsid w:val="003E6E0F"/>
    <w:rsid w:val="003E6EEE"/>
    <w:rsid w:val="003E6F62"/>
    <w:rsid w:val="003E7185"/>
    <w:rsid w:val="003E724E"/>
    <w:rsid w:val="003E78F6"/>
    <w:rsid w:val="003F0547"/>
    <w:rsid w:val="003F0864"/>
    <w:rsid w:val="003F08BD"/>
    <w:rsid w:val="003F0A12"/>
    <w:rsid w:val="003F0F1E"/>
    <w:rsid w:val="003F140E"/>
    <w:rsid w:val="003F1A28"/>
    <w:rsid w:val="003F1A48"/>
    <w:rsid w:val="003F210F"/>
    <w:rsid w:val="003F230D"/>
    <w:rsid w:val="003F2486"/>
    <w:rsid w:val="003F2536"/>
    <w:rsid w:val="003F26F7"/>
    <w:rsid w:val="003F28B1"/>
    <w:rsid w:val="003F2D14"/>
    <w:rsid w:val="003F38E0"/>
    <w:rsid w:val="003F39BA"/>
    <w:rsid w:val="003F3A4A"/>
    <w:rsid w:val="003F3D9C"/>
    <w:rsid w:val="003F4038"/>
    <w:rsid w:val="003F42D5"/>
    <w:rsid w:val="003F4B7B"/>
    <w:rsid w:val="003F4E73"/>
    <w:rsid w:val="003F5046"/>
    <w:rsid w:val="003F511D"/>
    <w:rsid w:val="003F5C40"/>
    <w:rsid w:val="003F5EF8"/>
    <w:rsid w:val="003F5FCC"/>
    <w:rsid w:val="003F66F4"/>
    <w:rsid w:val="003F6C38"/>
    <w:rsid w:val="003F6C97"/>
    <w:rsid w:val="003F7183"/>
    <w:rsid w:val="003F73A3"/>
    <w:rsid w:val="003F782C"/>
    <w:rsid w:val="003F7A6F"/>
    <w:rsid w:val="003F7BFF"/>
    <w:rsid w:val="00400EA8"/>
    <w:rsid w:val="00400FA7"/>
    <w:rsid w:val="004012B2"/>
    <w:rsid w:val="004015D3"/>
    <w:rsid w:val="004015D7"/>
    <w:rsid w:val="0040167F"/>
    <w:rsid w:val="00401712"/>
    <w:rsid w:val="00401788"/>
    <w:rsid w:val="00402ADB"/>
    <w:rsid w:val="00402B97"/>
    <w:rsid w:val="00402F34"/>
    <w:rsid w:val="004033F3"/>
    <w:rsid w:val="00403425"/>
    <w:rsid w:val="004036CA"/>
    <w:rsid w:val="00403771"/>
    <w:rsid w:val="0040396B"/>
    <w:rsid w:val="004046BB"/>
    <w:rsid w:val="004047C4"/>
    <w:rsid w:val="0040487F"/>
    <w:rsid w:val="00404898"/>
    <w:rsid w:val="0040491E"/>
    <w:rsid w:val="00404BF5"/>
    <w:rsid w:val="0040509A"/>
    <w:rsid w:val="00405114"/>
    <w:rsid w:val="00405AEF"/>
    <w:rsid w:val="00405BB1"/>
    <w:rsid w:val="00405D3D"/>
    <w:rsid w:val="004069DE"/>
    <w:rsid w:val="00406A1F"/>
    <w:rsid w:val="00406A92"/>
    <w:rsid w:val="00407800"/>
    <w:rsid w:val="00407BFF"/>
    <w:rsid w:val="0041020A"/>
    <w:rsid w:val="0041055A"/>
    <w:rsid w:val="00410F79"/>
    <w:rsid w:val="004116DC"/>
    <w:rsid w:val="004118E6"/>
    <w:rsid w:val="004129A0"/>
    <w:rsid w:val="00412ED3"/>
    <w:rsid w:val="00413242"/>
    <w:rsid w:val="00413258"/>
    <w:rsid w:val="0041391C"/>
    <w:rsid w:val="00413941"/>
    <w:rsid w:val="00413B7B"/>
    <w:rsid w:val="00414175"/>
    <w:rsid w:val="00414611"/>
    <w:rsid w:val="004146CB"/>
    <w:rsid w:val="00414970"/>
    <w:rsid w:val="00414D4D"/>
    <w:rsid w:val="00414D4E"/>
    <w:rsid w:val="00414EA8"/>
    <w:rsid w:val="00414FE8"/>
    <w:rsid w:val="00414FF7"/>
    <w:rsid w:val="004152AC"/>
    <w:rsid w:val="0041566F"/>
    <w:rsid w:val="004156DF"/>
    <w:rsid w:val="00415B71"/>
    <w:rsid w:val="004162C8"/>
    <w:rsid w:val="004164AD"/>
    <w:rsid w:val="004166C5"/>
    <w:rsid w:val="00416B88"/>
    <w:rsid w:val="00416CE1"/>
    <w:rsid w:val="00416D42"/>
    <w:rsid w:val="00416E3E"/>
    <w:rsid w:val="00416FB8"/>
    <w:rsid w:val="004173A8"/>
    <w:rsid w:val="00417A7A"/>
    <w:rsid w:val="00417A88"/>
    <w:rsid w:val="00417E6B"/>
    <w:rsid w:val="0042043E"/>
    <w:rsid w:val="004205D4"/>
    <w:rsid w:val="004205E2"/>
    <w:rsid w:val="00420782"/>
    <w:rsid w:val="00420A8D"/>
    <w:rsid w:val="00420D8E"/>
    <w:rsid w:val="00421032"/>
    <w:rsid w:val="004216BD"/>
    <w:rsid w:val="00421914"/>
    <w:rsid w:val="00421941"/>
    <w:rsid w:val="00421958"/>
    <w:rsid w:val="00421980"/>
    <w:rsid w:val="00422061"/>
    <w:rsid w:val="004222DA"/>
    <w:rsid w:val="00422327"/>
    <w:rsid w:val="004225C8"/>
    <w:rsid w:val="0042267B"/>
    <w:rsid w:val="004229BF"/>
    <w:rsid w:val="00422B9E"/>
    <w:rsid w:val="00422BF2"/>
    <w:rsid w:val="00422DD7"/>
    <w:rsid w:val="00422E43"/>
    <w:rsid w:val="00422EF6"/>
    <w:rsid w:val="004235F3"/>
    <w:rsid w:val="00423AFE"/>
    <w:rsid w:val="00423C0C"/>
    <w:rsid w:val="00423E00"/>
    <w:rsid w:val="004243AE"/>
    <w:rsid w:val="004243B7"/>
    <w:rsid w:val="00424E85"/>
    <w:rsid w:val="00424F7B"/>
    <w:rsid w:val="0042521A"/>
    <w:rsid w:val="0042544A"/>
    <w:rsid w:val="00425534"/>
    <w:rsid w:val="004256A6"/>
    <w:rsid w:val="00425CFB"/>
    <w:rsid w:val="00425F1B"/>
    <w:rsid w:val="00425F53"/>
    <w:rsid w:val="00426142"/>
    <w:rsid w:val="004264BF"/>
    <w:rsid w:val="004267D9"/>
    <w:rsid w:val="00426B1C"/>
    <w:rsid w:val="00426EB4"/>
    <w:rsid w:val="0042708C"/>
    <w:rsid w:val="004274FF"/>
    <w:rsid w:val="0042755E"/>
    <w:rsid w:val="004279F9"/>
    <w:rsid w:val="00427B1E"/>
    <w:rsid w:val="00430352"/>
    <w:rsid w:val="0043058B"/>
    <w:rsid w:val="00430755"/>
    <w:rsid w:val="0043122A"/>
    <w:rsid w:val="00431557"/>
    <w:rsid w:val="004315A2"/>
    <w:rsid w:val="004319B2"/>
    <w:rsid w:val="00431B92"/>
    <w:rsid w:val="00431C98"/>
    <w:rsid w:val="00431CE6"/>
    <w:rsid w:val="004324A3"/>
    <w:rsid w:val="00432A5F"/>
    <w:rsid w:val="004339DC"/>
    <w:rsid w:val="00433C46"/>
    <w:rsid w:val="00433FAA"/>
    <w:rsid w:val="00434329"/>
    <w:rsid w:val="00434343"/>
    <w:rsid w:val="004346BE"/>
    <w:rsid w:val="00434E36"/>
    <w:rsid w:val="004350FB"/>
    <w:rsid w:val="00435495"/>
    <w:rsid w:val="00435664"/>
    <w:rsid w:val="00435747"/>
    <w:rsid w:val="00435AF0"/>
    <w:rsid w:val="00435C2C"/>
    <w:rsid w:val="00435DD2"/>
    <w:rsid w:val="00435FD4"/>
    <w:rsid w:val="00436198"/>
    <w:rsid w:val="00436ACF"/>
    <w:rsid w:val="00436AFE"/>
    <w:rsid w:val="00436B33"/>
    <w:rsid w:val="00436D55"/>
    <w:rsid w:val="00437633"/>
    <w:rsid w:val="0043784D"/>
    <w:rsid w:val="004378C1"/>
    <w:rsid w:val="004379DA"/>
    <w:rsid w:val="00437B0C"/>
    <w:rsid w:val="00437D02"/>
    <w:rsid w:val="00437EF5"/>
    <w:rsid w:val="00440135"/>
    <w:rsid w:val="0044013E"/>
    <w:rsid w:val="004407E6"/>
    <w:rsid w:val="00440805"/>
    <w:rsid w:val="004408FD"/>
    <w:rsid w:val="00440E7E"/>
    <w:rsid w:val="00441A64"/>
    <w:rsid w:val="00441CBC"/>
    <w:rsid w:val="00441CD1"/>
    <w:rsid w:val="00441DC3"/>
    <w:rsid w:val="00441E7D"/>
    <w:rsid w:val="00442090"/>
    <w:rsid w:val="0044257D"/>
    <w:rsid w:val="004428F5"/>
    <w:rsid w:val="00442FDE"/>
    <w:rsid w:val="0044362B"/>
    <w:rsid w:val="00443ADC"/>
    <w:rsid w:val="0044416C"/>
    <w:rsid w:val="00444B34"/>
    <w:rsid w:val="00444C86"/>
    <w:rsid w:val="0044516E"/>
    <w:rsid w:val="00445908"/>
    <w:rsid w:val="00445BF1"/>
    <w:rsid w:val="00445C78"/>
    <w:rsid w:val="00445FA5"/>
    <w:rsid w:val="004461AA"/>
    <w:rsid w:val="004462D8"/>
    <w:rsid w:val="00446403"/>
    <w:rsid w:val="004465E8"/>
    <w:rsid w:val="00446846"/>
    <w:rsid w:val="00446B44"/>
    <w:rsid w:val="00446D65"/>
    <w:rsid w:val="00447199"/>
    <w:rsid w:val="00447208"/>
    <w:rsid w:val="00447300"/>
    <w:rsid w:val="00447370"/>
    <w:rsid w:val="004474F6"/>
    <w:rsid w:val="004476A9"/>
    <w:rsid w:val="004477D5"/>
    <w:rsid w:val="00447F28"/>
    <w:rsid w:val="00450553"/>
    <w:rsid w:val="00450694"/>
    <w:rsid w:val="00451128"/>
    <w:rsid w:val="00451B31"/>
    <w:rsid w:val="00451C86"/>
    <w:rsid w:val="00451D87"/>
    <w:rsid w:val="00451DA7"/>
    <w:rsid w:val="0045213D"/>
    <w:rsid w:val="00452147"/>
    <w:rsid w:val="0045264E"/>
    <w:rsid w:val="00452D70"/>
    <w:rsid w:val="00452EEB"/>
    <w:rsid w:val="0045317A"/>
    <w:rsid w:val="004532FB"/>
    <w:rsid w:val="004535D3"/>
    <w:rsid w:val="004536EC"/>
    <w:rsid w:val="00453734"/>
    <w:rsid w:val="00453858"/>
    <w:rsid w:val="004538DD"/>
    <w:rsid w:val="00453DF6"/>
    <w:rsid w:val="00453EF1"/>
    <w:rsid w:val="0045490E"/>
    <w:rsid w:val="00454A51"/>
    <w:rsid w:val="00454AED"/>
    <w:rsid w:val="00454F85"/>
    <w:rsid w:val="004553B3"/>
    <w:rsid w:val="00455AFB"/>
    <w:rsid w:val="0045608B"/>
    <w:rsid w:val="004562A0"/>
    <w:rsid w:val="004569D1"/>
    <w:rsid w:val="00456A77"/>
    <w:rsid w:val="00456BF9"/>
    <w:rsid w:val="00456EAE"/>
    <w:rsid w:val="00456FFD"/>
    <w:rsid w:val="0045714C"/>
    <w:rsid w:val="004575D5"/>
    <w:rsid w:val="00457882"/>
    <w:rsid w:val="00457CBF"/>
    <w:rsid w:val="00457CF9"/>
    <w:rsid w:val="00457F43"/>
    <w:rsid w:val="00457FB8"/>
    <w:rsid w:val="00460072"/>
    <w:rsid w:val="00460402"/>
    <w:rsid w:val="00460947"/>
    <w:rsid w:val="00460CCB"/>
    <w:rsid w:val="00461050"/>
    <w:rsid w:val="00461449"/>
    <w:rsid w:val="00461495"/>
    <w:rsid w:val="004617C7"/>
    <w:rsid w:val="004621B9"/>
    <w:rsid w:val="0046255D"/>
    <w:rsid w:val="004626F4"/>
    <w:rsid w:val="00462F38"/>
    <w:rsid w:val="00463769"/>
    <w:rsid w:val="00463A2F"/>
    <w:rsid w:val="00463D92"/>
    <w:rsid w:val="004641AF"/>
    <w:rsid w:val="004641FA"/>
    <w:rsid w:val="00464461"/>
    <w:rsid w:val="00464A63"/>
    <w:rsid w:val="00464B64"/>
    <w:rsid w:val="00464FA7"/>
    <w:rsid w:val="004652AE"/>
    <w:rsid w:val="00465305"/>
    <w:rsid w:val="00465895"/>
    <w:rsid w:val="00465A89"/>
    <w:rsid w:val="00465B29"/>
    <w:rsid w:val="00465FDA"/>
    <w:rsid w:val="004660A0"/>
    <w:rsid w:val="004662E0"/>
    <w:rsid w:val="0046693A"/>
    <w:rsid w:val="00466A38"/>
    <w:rsid w:val="00466F15"/>
    <w:rsid w:val="004670FF"/>
    <w:rsid w:val="0046712C"/>
    <w:rsid w:val="00467151"/>
    <w:rsid w:val="004676B7"/>
    <w:rsid w:val="004676CF"/>
    <w:rsid w:val="0046792B"/>
    <w:rsid w:val="00467CCB"/>
    <w:rsid w:val="00470038"/>
    <w:rsid w:val="004701FC"/>
    <w:rsid w:val="004704B9"/>
    <w:rsid w:val="00470770"/>
    <w:rsid w:val="00470954"/>
    <w:rsid w:val="00470A29"/>
    <w:rsid w:val="00470E10"/>
    <w:rsid w:val="00471131"/>
    <w:rsid w:val="00471473"/>
    <w:rsid w:val="00471609"/>
    <w:rsid w:val="0047244B"/>
    <w:rsid w:val="00472715"/>
    <w:rsid w:val="00472A32"/>
    <w:rsid w:val="00473180"/>
    <w:rsid w:val="004736E2"/>
    <w:rsid w:val="00473AC5"/>
    <w:rsid w:val="00473CDA"/>
    <w:rsid w:val="004740F4"/>
    <w:rsid w:val="004741D4"/>
    <w:rsid w:val="004742EF"/>
    <w:rsid w:val="004745D9"/>
    <w:rsid w:val="0047511E"/>
    <w:rsid w:val="00475196"/>
    <w:rsid w:val="00475668"/>
    <w:rsid w:val="004759EB"/>
    <w:rsid w:val="00475A6F"/>
    <w:rsid w:val="00475C26"/>
    <w:rsid w:val="00475F0F"/>
    <w:rsid w:val="004766D7"/>
    <w:rsid w:val="004767EE"/>
    <w:rsid w:val="00476861"/>
    <w:rsid w:val="00476892"/>
    <w:rsid w:val="00476C05"/>
    <w:rsid w:val="00476FA6"/>
    <w:rsid w:val="00477202"/>
    <w:rsid w:val="00477899"/>
    <w:rsid w:val="004779DE"/>
    <w:rsid w:val="00477E0A"/>
    <w:rsid w:val="00480167"/>
    <w:rsid w:val="004804DD"/>
    <w:rsid w:val="00480582"/>
    <w:rsid w:val="00480710"/>
    <w:rsid w:val="00480D4A"/>
    <w:rsid w:val="004815FD"/>
    <w:rsid w:val="00481CB1"/>
    <w:rsid w:val="00481E8B"/>
    <w:rsid w:val="00482235"/>
    <w:rsid w:val="004825EE"/>
    <w:rsid w:val="00482696"/>
    <w:rsid w:val="00482748"/>
    <w:rsid w:val="00482BC1"/>
    <w:rsid w:val="00482F41"/>
    <w:rsid w:val="0048311F"/>
    <w:rsid w:val="0048331C"/>
    <w:rsid w:val="00483737"/>
    <w:rsid w:val="004837F7"/>
    <w:rsid w:val="00483AE8"/>
    <w:rsid w:val="00483FEB"/>
    <w:rsid w:val="004843B9"/>
    <w:rsid w:val="004845C7"/>
    <w:rsid w:val="00484874"/>
    <w:rsid w:val="004852A8"/>
    <w:rsid w:val="004853F6"/>
    <w:rsid w:val="00485668"/>
    <w:rsid w:val="00485679"/>
    <w:rsid w:val="0048579F"/>
    <w:rsid w:val="00485BCA"/>
    <w:rsid w:val="00485CB6"/>
    <w:rsid w:val="00486025"/>
    <w:rsid w:val="004861BB"/>
    <w:rsid w:val="00486456"/>
    <w:rsid w:val="004866DF"/>
    <w:rsid w:val="004866E2"/>
    <w:rsid w:val="00486864"/>
    <w:rsid w:val="00486A45"/>
    <w:rsid w:val="00486C3B"/>
    <w:rsid w:val="00486C5E"/>
    <w:rsid w:val="004872CB"/>
    <w:rsid w:val="00490070"/>
    <w:rsid w:val="004900BF"/>
    <w:rsid w:val="00490135"/>
    <w:rsid w:val="0049038A"/>
    <w:rsid w:val="00490617"/>
    <w:rsid w:val="004906FE"/>
    <w:rsid w:val="0049072A"/>
    <w:rsid w:val="00490BAC"/>
    <w:rsid w:val="00490C0C"/>
    <w:rsid w:val="00491097"/>
    <w:rsid w:val="004916C6"/>
    <w:rsid w:val="00491B70"/>
    <w:rsid w:val="00491EBD"/>
    <w:rsid w:val="00492669"/>
    <w:rsid w:val="004928C8"/>
    <w:rsid w:val="00492C8D"/>
    <w:rsid w:val="0049321C"/>
    <w:rsid w:val="0049387F"/>
    <w:rsid w:val="00493A3F"/>
    <w:rsid w:val="00493AE7"/>
    <w:rsid w:val="00493B5A"/>
    <w:rsid w:val="00493DDD"/>
    <w:rsid w:val="00493ED3"/>
    <w:rsid w:val="004946E1"/>
    <w:rsid w:val="00494728"/>
    <w:rsid w:val="00494751"/>
    <w:rsid w:val="00494947"/>
    <w:rsid w:val="004950F9"/>
    <w:rsid w:val="00495247"/>
    <w:rsid w:val="004952F6"/>
    <w:rsid w:val="00495461"/>
    <w:rsid w:val="004954B7"/>
    <w:rsid w:val="00495ABC"/>
    <w:rsid w:val="00495EF8"/>
    <w:rsid w:val="00495F91"/>
    <w:rsid w:val="00496129"/>
    <w:rsid w:val="00496324"/>
    <w:rsid w:val="00496D6C"/>
    <w:rsid w:val="00496E88"/>
    <w:rsid w:val="00496F10"/>
    <w:rsid w:val="00496F73"/>
    <w:rsid w:val="00497409"/>
    <w:rsid w:val="00497421"/>
    <w:rsid w:val="00497523"/>
    <w:rsid w:val="00497564"/>
    <w:rsid w:val="004975EA"/>
    <w:rsid w:val="00497956"/>
    <w:rsid w:val="00497E0F"/>
    <w:rsid w:val="004A012A"/>
    <w:rsid w:val="004A0212"/>
    <w:rsid w:val="004A06AA"/>
    <w:rsid w:val="004A094D"/>
    <w:rsid w:val="004A0D07"/>
    <w:rsid w:val="004A0DC0"/>
    <w:rsid w:val="004A1326"/>
    <w:rsid w:val="004A1414"/>
    <w:rsid w:val="004A178A"/>
    <w:rsid w:val="004A187E"/>
    <w:rsid w:val="004A1D0F"/>
    <w:rsid w:val="004A1E59"/>
    <w:rsid w:val="004A1E68"/>
    <w:rsid w:val="004A2370"/>
    <w:rsid w:val="004A2BE4"/>
    <w:rsid w:val="004A2C4D"/>
    <w:rsid w:val="004A2CD5"/>
    <w:rsid w:val="004A3709"/>
    <w:rsid w:val="004A3A4C"/>
    <w:rsid w:val="004A3ADA"/>
    <w:rsid w:val="004A3BA8"/>
    <w:rsid w:val="004A3E40"/>
    <w:rsid w:val="004A4103"/>
    <w:rsid w:val="004A4268"/>
    <w:rsid w:val="004A4676"/>
    <w:rsid w:val="004A46E4"/>
    <w:rsid w:val="004A4AC4"/>
    <w:rsid w:val="004A4ACF"/>
    <w:rsid w:val="004A51D3"/>
    <w:rsid w:val="004A548D"/>
    <w:rsid w:val="004A5813"/>
    <w:rsid w:val="004A5833"/>
    <w:rsid w:val="004A5905"/>
    <w:rsid w:val="004A5963"/>
    <w:rsid w:val="004A59CC"/>
    <w:rsid w:val="004A59E8"/>
    <w:rsid w:val="004A59F3"/>
    <w:rsid w:val="004A5AE4"/>
    <w:rsid w:val="004A6017"/>
    <w:rsid w:val="004A612C"/>
    <w:rsid w:val="004A6687"/>
    <w:rsid w:val="004A6B6B"/>
    <w:rsid w:val="004A6FC4"/>
    <w:rsid w:val="004A72C1"/>
    <w:rsid w:val="004A7300"/>
    <w:rsid w:val="004A7565"/>
    <w:rsid w:val="004A792E"/>
    <w:rsid w:val="004A7A61"/>
    <w:rsid w:val="004A7A7E"/>
    <w:rsid w:val="004A7EE5"/>
    <w:rsid w:val="004B0312"/>
    <w:rsid w:val="004B035E"/>
    <w:rsid w:val="004B08B7"/>
    <w:rsid w:val="004B0997"/>
    <w:rsid w:val="004B0AFA"/>
    <w:rsid w:val="004B2114"/>
    <w:rsid w:val="004B291E"/>
    <w:rsid w:val="004B2961"/>
    <w:rsid w:val="004B29A8"/>
    <w:rsid w:val="004B2B68"/>
    <w:rsid w:val="004B2DDE"/>
    <w:rsid w:val="004B32AC"/>
    <w:rsid w:val="004B332F"/>
    <w:rsid w:val="004B367C"/>
    <w:rsid w:val="004B372D"/>
    <w:rsid w:val="004B3F62"/>
    <w:rsid w:val="004B422E"/>
    <w:rsid w:val="004B4990"/>
    <w:rsid w:val="004B4A77"/>
    <w:rsid w:val="004B5130"/>
    <w:rsid w:val="004B5468"/>
    <w:rsid w:val="004B5520"/>
    <w:rsid w:val="004B580C"/>
    <w:rsid w:val="004B582A"/>
    <w:rsid w:val="004B59DE"/>
    <w:rsid w:val="004B5CDD"/>
    <w:rsid w:val="004B5CFE"/>
    <w:rsid w:val="004B5D60"/>
    <w:rsid w:val="004B60A4"/>
    <w:rsid w:val="004B64DD"/>
    <w:rsid w:val="004B67E1"/>
    <w:rsid w:val="004B6EDD"/>
    <w:rsid w:val="004B79BF"/>
    <w:rsid w:val="004B7A41"/>
    <w:rsid w:val="004B7E96"/>
    <w:rsid w:val="004C0324"/>
    <w:rsid w:val="004C0DA8"/>
    <w:rsid w:val="004C16F4"/>
    <w:rsid w:val="004C1862"/>
    <w:rsid w:val="004C1B35"/>
    <w:rsid w:val="004C20FC"/>
    <w:rsid w:val="004C21C5"/>
    <w:rsid w:val="004C23B3"/>
    <w:rsid w:val="004C23F2"/>
    <w:rsid w:val="004C257C"/>
    <w:rsid w:val="004C26BA"/>
    <w:rsid w:val="004C2D53"/>
    <w:rsid w:val="004C3008"/>
    <w:rsid w:val="004C30C4"/>
    <w:rsid w:val="004C34D4"/>
    <w:rsid w:val="004C36EF"/>
    <w:rsid w:val="004C414B"/>
    <w:rsid w:val="004C45FF"/>
    <w:rsid w:val="004C472C"/>
    <w:rsid w:val="004C4942"/>
    <w:rsid w:val="004C4C6C"/>
    <w:rsid w:val="004C4C7E"/>
    <w:rsid w:val="004C4F88"/>
    <w:rsid w:val="004C50DB"/>
    <w:rsid w:val="004C549F"/>
    <w:rsid w:val="004C570C"/>
    <w:rsid w:val="004C5FF7"/>
    <w:rsid w:val="004C6108"/>
    <w:rsid w:val="004C621D"/>
    <w:rsid w:val="004C62A0"/>
    <w:rsid w:val="004C67D9"/>
    <w:rsid w:val="004C6B53"/>
    <w:rsid w:val="004C6EC1"/>
    <w:rsid w:val="004C6FB1"/>
    <w:rsid w:val="004C706C"/>
    <w:rsid w:val="004C73D1"/>
    <w:rsid w:val="004C745F"/>
    <w:rsid w:val="004C77BF"/>
    <w:rsid w:val="004C782B"/>
    <w:rsid w:val="004C7B61"/>
    <w:rsid w:val="004D01D0"/>
    <w:rsid w:val="004D089A"/>
    <w:rsid w:val="004D0B8B"/>
    <w:rsid w:val="004D0CB1"/>
    <w:rsid w:val="004D0CF9"/>
    <w:rsid w:val="004D14A1"/>
    <w:rsid w:val="004D14E4"/>
    <w:rsid w:val="004D1C53"/>
    <w:rsid w:val="004D243A"/>
    <w:rsid w:val="004D248A"/>
    <w:rsid w:val="004D2922"/>
    <w:rsid w:val="004D2D83"/>
    <w:rsid w:val="004D2F2A"/>
    <w:rsid w:val="004D3009"/>
    <w:rsid w:val="004D3347"/>
    <w:rsid w:val="004D33ED"/>
    <w:rsid w:val="004D3405"/>
    <w:rsid w:val="004D3C36"/>
    <w:rsid w:val="004D400D"/>
    <w:rsid w:val="004D430A"/>
    <w:rsid w:val="004D434A"/>
    <w:rsid w:val="004D4555"/>
    <w:rsid w:val="004D476B"/>
    <w:rsid w:val="004D480C"/>
    <w:rsid w:val="004D48EA"/>
    <w:rsid w:val="004D4BDB"/>
    <w:rsid w:val="004D4C65"/>
    <w:rsid w:val="004D4CDB"/>
    <w:rsid w:val="004D4D70"/>
    <w:rsid w:val="004D5040"/>
    <w:rsid w:val="004D5235"/>
    <w:rsid w:val="004D541D"/>
    <w:rsid w:val="004D5C31"/>
    <w:rsid w:val="004D606C"/>
    <w:rsid w:val="004D61EC"/>
    <w:rsid w:val="004D628C"/>
    <w:rsid w:val="004D65B6"/>
    <w:rsid w:val="004D6629"/>
    <w:rsid w:val="004D66E8"/>
    <w:rsid w:val="004D6704"/>
    <w:rsid w:val="004D6944"/>
    <w:rsid w:val="004D694D"/>
    <w:rsid w:val="004D6AF5"/>
    <w:rsid w:val="004D6B86"/>
    <w:rsid w:val="004D6DF6"/>
    <w:rsid w:val="004D6ED9"/>
    <w:rsid w:val="004D6F7E"/>
    <w:rsid w:val="004D6FB1"/>
    <w:rsid w:val="004D7136"/>
    <w:rsid w:val="004D718E"/>
    <w:rsid w:val="004D72D5"/>
    <w:rsid w:val="004D74F4"/>
    <w:rsid w:val="004D78D9"/>
    <w:rsid w:val="004D7A23"/>
    <w:rsid w:val="004D7A51"/>
    <w:rsid w:val="004D7D89"/>
    <w:rsid w:val="004E02EE"/>
    <w:rsid w:val="004E09F7"/>
    <w:rsid w:val="004E0A15"/>
    <w:rsid w:val="004E146D"/>
    <w:rsid w:val="004E16ED"/>
    <w:rsid w:val="004E22CD"/>
    <w:rsid w:val="004E2376"/>
    <w:rsid w:val="004E24DA"/>
    <w:rsid w:val="004E2858"/>
    <w:rsid w:val="004E28FC"/>
    <w:rsid w:val="004E2B68"/>
    <w:rsid w:val="004E2DEF"/>
    <w:rsid w:val="004E305D"/>
    <w:rsid w:val="004E30F0"/>
    <w:rsid w:val="004E3295"/>
    <w:rsid w:val="004E32ED"/>
    <w:rsid w:val="004E351A"/>
    <w:rsid w:val="004E3C15"/>
    <w:rsid w:val="004E3DFD"/>
    <w:rsid w:val="004E406B"/>
    <w:rsid w:val="004E4088"/>
    <w:rsid w:val="004E4393"/>
    <w:rsid w:val="004E44A7"/>
    <w:rsid w:val="004E45F6"/>
    <w:rsid w:val="004E4BDA"/>
    <w:rsid w:val="004E4CC5"/>
    <w:rsid w:val="004E4E1B"/>
    <w:rsid w:val="004E50A8"/>
    <w:rsid w:val="004E5397"/>
    <w:rsid w:val="004E5790"/>
    <w:rsid w:val="004E5A3D"/>
    <w:rsid w:val="004E5A88"/>
    <w:rsid w:val="004E5C92"/>
    <w:rsid w:val="004E6144"/>
    <w:rsid w:val="004E617E"/>
    <w:rsid w:val="004E6266"/>
    <w:rsid w:val="004E631F"/>
    <w:rsid w:val="004E6782"/>
    <w:rsid w:val="004E6CB4"/>
    <w:rsid w:val="004E6D2B"/>
    <w:rsid w:val="004E775C"/>
    <w:rsid w:val="004E77CA"/>
    <w:rsid w:val="004E78BA"/>
    <w:rsid w:val="004F0101"/>
    <w:rsid w:val="004F0DAE"/>
    <w:rsid w:val="004F1524"/>
    <w:rsid w:val="004F1557"/>
    <w:rsid w:val="004F185C"/>
    <w:rsid w:val="004F1B2C"/>
    <w:rsid w:val="004F1BD4"/>
    <w:rsid w:val="004F1F3A"/>
    <w:rsid w:val="004F2A12"/>
    <w:rsid w:val="004F2A82"/>
    <w:rsid w:val="004F33EF"/>
    <w:rsid w:val="004F3413"/>
    <w:rsid w:val="004F341B"/>
    <w:rsid w:val="004F3748"/>
    <w:rsid w:val="004F38CD"/>
    <w:rsid w:val="004F395E"/>
    <w:rsid w:val="004F4018"/>
    <w:rsid w:val="004F46BD"/>
    <w:rsid w:val="004F476C"/>
    <w:rsid w:val="004F4854"/>
    <w:rsid w:val="004F48BF"/>
    <w:rsid w:val="004F4B8A"/>
    <w:rsid w:val="004F4E12"/>
    <w:rsid w:val="004F4E79"/>
    <w:rsid w:val="004F52CD"/>
    <w:rsid w:val="004F59B5"/>
    <w:rsid w:val="004F5A42"/>
    <w:rsid w:val="004F5B24"/>
    <w:rsid w:val="004F5C71"/>
    <w:rsid w:val="004F5C7B"/>
    <w:rsid w:val="004F5DC6"/>
    <w:rsid w:val="004F6134"/>
    <w:rsid w:val="004F63A6"/>
    <w:rsid w:val="004F6437"/>
    <w:rsid w:val="004F6546"/>
    <w:rsid w:val="004F6FFA"/>
    <w:rsid w:val="004F7105"/>
    <w:rsid w:val="004F7259"/>
    <w:rsid w:val="004F7DD5"/>
    <w:rsid w:val="0050020B"/>
    <w:rsid w:val="00500279"/>
    <w:rsid w:val="005007E2"/>
    <w:rsid w:val="00500E3C"/>
    <w:rsid w:val="0050109A"/>
    <w:rsid w:val="00501544"/>
    <w:rsid w:val="00501C05"/>
    <w:rsid w:val="00501FED"/>
    <w:rsid w:val="005022E7"/>
    <w:rsid w:val="005027A9"/>
    <w:rsid w:val="0050291F"/>
    <w:rsid w:val="00502CB7"/>
    <w:rsid w:val="00502E0C"/>
    <w:rsid w:val="00503183"/>
    <w:rsid w:val="005031ED"/>
    <w:rsid w:val="005032AC"/>
    <w:rsid w:val="00503421"/>
    <w:rsid w:val="00503597"/>
    <w:rsid w:val="00504104"/>
    <w:rsid w:val="005041F4"/>
    <w:rsid w:val="005043EF"/>
    <w:rsid w:val="0050451E"/>
    <w:rsid w:val="00504769"/>
    <w:rsid w:val="00504CF7"/>
    <w:rsid w:val="00505615"/>
    <w:rsid w:val="00505636"/>
    <w:rsid w:val="00505C87"/>
    <w:rsid w:val="00505D20"/>
    <w:rsid w:val="00505FBB"/>
    <w:rsid w:val="00506483"/>
    <w:rsid w:val="0050692E"/>
    <w:rsid w:val="005069FD"/>
    <w:rsid w:val="00506A73"/>
    <w:rsid w:val="00506CDA"/>
    <w:rsid w:val="005070E3"/>
    <w:rsid w:val="0050741C"/>
    <w:rsid w:val="005076B5"/>
    <w:rsid w:val="005077DE"/>
    <w:rsid w:val="00507BA4"/>
    <w:rsid w:val="00507E3D"/>
    <w:rsid w:val="00510764"/>
    <w:rsid w:val="00510789"/>
    <w:rsid w:val="00510E4A"/>
    <w:rsid w:val="00511109"/>
    <w:rsid w:val="00511B21"/>
    <w:rsid w:val="005121F6"/>
    <w:rsid w:val="00512699"/>
    <w:rsid w:val="00512EF1"/>
    <w:rsid w:val="00512F9C"/>
    <w:rsid w:val="005130F1"/>
    <w:rsid w:val="005133B7"/>
    <w:rsid w:val="0051388E"/>
    <w:rsid w:val="00513BAD"/>
    <w:rsid w:val="00513D5D"/>
    <w:rsid w:val="00513D67"/>
    <w:rsid w:val="0051420F"/>
    <w:rsid w:val="005143F8"/>
    <w:rsid w:val="00514739"/>
    <w:rsid w:val="005149BA"/>
    <w:rsid w:val="00514A03"/>
    <w:rsid w:val="00514A16"/>
    <w:rsid w:val="00514C01"/>
    <w:rsid w:val="00514F7C"/>
    <w:rsid w:val="00515292"/>
    <w:rsid w:val="0051537D"/>
    <w:rsid w:val="00515448"/>
    <w:rsid w:val="00515485"/>
    <w:rsid w:val="00515794"/>
    <w:rsid w:val="00515858"/>
    <w:rsid w:val="005158C4"/>
    <w:rsid w:val="00515C20"/>
    <w:rsid w:val="00515D59"/>
    <w:rsid w:val="00515DA8"/>
    <w:rsid w:val="00515DC1"/>
    <w:rsid w:val="00516052"/>
    <w:rsid w:val="00516BD2"/>
    <w:rsid w:val="00516F5A"/>
    <w:rsid w:val="00517289"/>
    <w:rsid w:val="005173F0"/>
    <w:rsid w:val="00517538"/>
    <w:rsid w:val="005178B9"/>
    <w:rsid w:val="00517960"/>
    <w:rsid w:val="00517A0A"/>
    <w:rsid w:val="00517C63"/>
    <w:rsid w:val="00517D7A"/>
    <w:rsid w:val="00520337"/>
    <w:rsid w:val="005203CE"/>
    <w:rsid w:val="005207E1"/>
    <w:rsid w:val="005208EC"/>
    <w:rsid w:val="00520A32"/>
    <w:rsid w:val="00520DBB"/>
    <w:rsid w:val="00520F5A"/>
    <w:rsid w:val="00521137"/>
    <w:rsid w:val="005211A4"/>
    <w:rsid w:val="00521432"/>
    <w:rsid w:val="005214C9"/>
    <w:rsid w:val="00521612"/>
    <w:rsid w:val="00521A45"/>
    <w:rsid w:val="00522078"/>
    <w:rsid w:val="005221B3"/>
    <w:rsid w:val="00522531"/>
    <w:rsid w:val="00522FBE"/>
    <w:rsid w:val="00523245"/>
    <w:rsid w:val="00523251"/>
    <w:rsid w:val="0052379C"/>
    <w:rsid w:val="00523A80"/>
    <w:rsid w:val="00523F3A"/>
    <w:rsid w:val="00524207"/>
    <w:rsid w:val="005245D2"/>
    <w:rsid w:val="005248EE"/>
    <w:rsid w:val="00524E8F"/>
    <w:rsid w:val="00525254"/>
    <w:rsid w:val="00525AD2"/>
    <w:rsid w:val="00526010"/>
    <w:rsid w:val="005264D2"/>
    <w:rsid w:val="00526540"/>
    <w:rsid w:val="00526ACC"/>
    <w:rsid w:val="00527047"/>
    <w:rsid w:val="005273B3"/>
    <w:rsid w:val="0052783D"/>
    <w:rsid w:val="00527A90"/>
    <w:rsid w:val="00527E82"/>
    <w:rsid w:val="005303C6"/>
    <w:rsid w:val="005305FA"/>
    <w:rsid w:val="005307CB"/>
    <w:rsid w:val="005309E4"/>
    <w:rsid w:val="005310CB"/>
    <w:rsid w:val="005311B4"/>
    <w:rsid w:val="0053127A"/>
    <w:rsid w:val="00531981"/>
    <w:rsid w:val="005319DE"/>
    <w:rsid w:val="00531C15"/>
    <w:rsid w:val="00531E52"/>
    <w:rsid w:val="00531E8E"/>
    <w:rsid w:val="00531FFF"/>
    <w:rsid w:val="0053247F"/>
    <w:rsid w:val="00532F8B"/>
    <w:rsid w:val="00533162"/>
    <w:rsid w:val="00533384"/>
    <w:rsid w:val="0053339D"/>
    <w:rsid w:val="005338E7"/>
    <w:rsid w:val="005339B3"/>
    <w:rsid w:val="00533B90"/>
    <w:rsid w:val="0053414A"/>
    <w:rsid w:val="0053419D"/>
    <w:rsid w:val="005341DF"/>
    <w:rsid w:val="00534576"/>
    <w:rsid w:val="0053465B"/>
    <w:rsid w:val="00534A3A"/>
    <w:rsid w:val="00534EB4"/>
    <w:rsid w:val="00535041"/>
    <w:rsid w:val="00535539"/>
    <w:rsid w:val="00535554"/>
    <w:rsid w:val="0053571A"/>
    <w:rsid w:val="00535B6F"/>
    <w:rsid w:val="00535BE9"/>
    <w:rsid w:val="00535C72"/>
    <w:rsid w:val="00536384"/>
    <w:rsid w:val="00536BA4"/>
    <w:rsid w:val="00536FD4"/>
    <w:rsid w:val="00537094"/>
    <w:rsid w:val="00537102"/>
    <w:rsid w:val="00537982"/>
    <w:rsid w:val="0053799D"/>
    <w:rsid w:val="00537A16"/>
    <w:rsid w:val="005405F8"/>
    <w:rsid w:val="005406BB"/>
    <w:rsid w:val="00540E1E"/>
    <w:rsid w:val="0054100D"/>
    <w:rsid w:val="0054107B"/>
    <w:rsid w:val="00541252"/>
    <w:rsid w:val="00541C51"/>
    <w:rsid w:val="00541CAA"/>
    <w:rsid w:val="0054298F"/>
    <w:rsid w:val="00542E6D"/>
    <w:rsid w:val="00543573"/>
    <w:rsid w:val="0054385B"/>
    <w:rsid w:val="005438B2"/>
    <w:rsid w:val="00543D34"/>
    <w:rsid w:val="00544B4F"/>
    <w:rsid w:val="00544C21"/>
    <w:rsid w:val="00544E66"/>
    <w:rsid w:val="00545312"/>
    <w:rsid w:val="0054544A"/>
    <w:rsid w:val="005456CA"/>
    <w:rsid w:val="005459C2"/>
    <w:rsid w:val="00545AE3"/>
    <w:rsid w:val="00545C6A"/>
    <w:rsid w:val="00545D18"/>
    <w:rsid w:val="0054639D"/>
    <w:rsid w:val="00546503"/>
    <w:rsid w:val="0054678A"/>
    <w:rsid w:val="00546C30"/>
    <w:rsid w:val="00546D14"/>
    <w:rsid w:val="0054728A"/>
    <w:rsid w:val="005472FA"/>
    <w:rsid w:val="00547787"/>
    <w:rsid w:val="005477F6"/>
    <w:rsid w:val="005479B9"/>
    <w:rsid w:val="00547D52"/>
    <w:rsid w:val="00550052"/>
    <w:rsid w:val="00550165"/>
    <w:rsid w:val="0055089A"/>
    <w:rsid w:val="00550A24"/>
    <w:rsid w:val="00550C25"/>
    <w:rsid w:val="005511D3"/>
    <w:rsid w:val="005515B0"/>
    <w:rsid w:val="00551D24"/>
    <w:rsid w:val="0055247E"/>
    <w:rsid w:val="00552770"/>
    <w:rsid w:val="0055287F"/>
    <w:rsid w:val="005529F3"/>
    <w:rsid w:val="00552CCA"/>
    <w:rsid w:val="00552D85"/>
    <w:rsid w:val="00552DFD"/>
    <w:rsid w:val="00553397"/>
    <w:rsid w:val="00553782"/>
    <w:rsid w:val="00553846"/>
    <w:rsid w:val="00553BDE"/>
    <w:rsid w:val="00553E5A"/>
    <w:rsid w:val="00553FB2"/>
    <w:rsid w:val="0055404D"/>
    <w:rsid w:val="00554066"/>
    <w:rsid w:val="00554239"/>
    <w:rsid w:val="00554286"/>
    <w:rsid w:val="00554382"/>
    <w:rsid w:val="00554419"/>
    <w:rsid w:val="0055455E"/>
    <w:rsid w:val="0055476D"/>
    <w:rsid w:val="00554796"/>
    <w:rsid w:val="005547B1"/>
    <w:rsid w:val="0055486C"/>
    <w:rsid w:val="005549A9"/>
    <w:rsid w:val="005549E7"/>
    <w:rsid w:val="00554C86"/>
    <w:rsid w:val="00555199"/>
    <w:rsid w:val="005551F3"/>
    <w:rsid w:val="005556C8"/>
    <w:rsid w:val="00555798"/>
    <w:rsid w:val="00555F15"/>
    <w:rsid w:val="005563FC"/>
    <w:rsid w:val="0055646A"/>
    <w:rsid w:val="00556A3D"/>
    <w:rsid w:val="00557A53"/>
    <w:rsid w:val="00557E40"/>
    <w:rsid w:val="00557E4E"/>
    <w:rsid w:val="0056049A"/>
    <w:rsid w:val="005606C5"/>
    <w:rsid w:val="00560774"/>
    <w:rsid w:val="005609AA"/>
    <w:rsid w:val="005609D3"/>
    <w:rsid w:val="00560B88"/>
    <w:rsid w:val="00560DAD"/>
    <w:rsid w:val="005611BF"/>
    <w:rsid w:val="005619DE"/>
    <w:rsid w:val="00562014"/>
    <w:rsid w:val="005620E1"/>
    <w:rsid w:val="00562224"/>
    <w:rsid w:val="00562332"/>
    <w:rsid w:val="00562529"/>
    <w:rsid w:val="00562867"/>
    <w:rsid w:val="00562BE0"/>
    <w:rsid w:val="00562D23"/>
    <w:rsid w:val="0056327D"/>
    <w:rsid w:val="005640BA"/>
    <w:rsid w:val="005642F4"/>
    <w:rsid w:val="005648CF"/>
    <w:rsid w:val="0056497C"/>
    <w:rsid w:val="00564D02"/>
    <w:rsid w:val="00564DF2"/>
    <w:rsid w:val="00564F6F"/>
    <w:rsid w:val="005650B1"/>
    <w:rsid w:val="005655F7"/>
    <w:rsid w:val="0056562B"/>
    <w:rsid w:val="0056571C"/>
    <w:rsid w:val="00565849"/>
    <w:rsid w:val="00565991"/>
    <w:rsid w:val="00565B0A"/>
    <w:rsid w:val="00565B77"/>
    <w:rsid w:val="00566213"/>
    <w:rsid w:val="00566A85"/>
    <w:rsid w:val="00566D5A"/>
    <w:rsid w:val="00567605"/>
    <w:rsid w:val="005676B4"/>
    <w:rsid w:val="00567916"/>
    <w:rsid w:val="00570765"/>
    <w:rsid w:val="00570A2D"/>
    <w:rsid w:val="00570AEA"/>
    <w:rsid w:val="00570F4A"/>
    <w:rsid w:val="005711C5"/>
    <w:rsid w:val="005712AE"/>
    <w:rsid w:val="00571302"/>
    <w:rsid w:val="00571646"/>
    <w:rsid w:val="00571C73"/>
    <w:rsid w:val="00572191"/>
    <w:rsid w:val="00572331"/>
    <w:rsid w:val="00572345"/>
    <w:rsid w:val="005723C7"/>
    <w:rsid w:val="0057261C"/>
    <w:rsid w:val="005726BE"/>
    <w:rsid w:val="00572B96"/>
    <w:rsid w:val="00573189"/>
    <w:rsid w:val="00573255"/>
    <w:rsid w:val="0057375D"/>
    <w:rsid w:val="005740E5"/>
    <w:rsid w:val="005741B3"/>
    <w:rsid w:val="0057421C"/>
    <w:rsid w:val="005742FD"/>
    <w:rsid w:val="0057438B"/>
    <w:rsid w:val="00574EC7"/>
    <w:rsid w:val="00575666"/>
    <w:rsid w:val="00576523"/>
    <w:rsid w:val="005766BB"/>
    <w:rsid w:val="00576FFD"/>
    <w:rsid w:val="005772C6"/>
    <w:rsid w:val="005800C3"/>
    <w:rsid w:val="00580232"/>
    <w:rsid w:val="00580573"/>
    <w:rsid w:val="0058074F"/>
    <w:rsid w:val="005811B4"/>
    <w:rsid w:val="00581525"/>
    <w:rsid w:val="00581D1B"/>
    <w:rsid w:val="00581ED5"/>
    <w:rsid w:val="00582362"/>
    <w:rsid w:val="00582751"/>
    <w:rsid w:val="00582A96"/>
    <w:rsid w:val="00582B49"/>
    <w:rsid w:val="00582BE0"/>
    <w:rsid w:val="005830C3"/>
    <w:rsid w:val="00583263"/>
    <w:rsid w:val="00583655"/>
    <w:rsid w:val="00583B20"/>
    <w:rsid w:val="00583FB2"/>
    <w:rsid w:val="00584308"/>
    <w:rsid w:val="005847E0"/>
    <w:rsid w:val="00584B9F"/>
    <w:rsid w:val="00584FA2"/>
    <w:rsid w:val="005850DD"/>
    <w:rsid w:val="0058511A"/>
    <w:rsid w:val="00585243"/>
    <w:rsid w:val="00585776"/>
    <w:rsid w:val="005857C1"/>
    <w:rsid w:val="00585AE1"/>
    <w:rsid w:val="00586387"/>
    <w:rsid w:val="005863B0"/>
    <w:rsid w:val="005863C3"/>
    <w:rsid w:val="00586516"/>
    <w:rsid w:val="005868A5"/>
    <w:rsid w:val="00586F26"/>
    <w:rsid w:val="005874F8"/>
    <w:rsid w:val="00587D71"/>
    <w:rsid w:val="00587F3E"/>
    <w:rsid w:val="00590060"/>
    <w:rsid w:val="0059078B"/>
    <w:rsid w:val="00590B04"/>
    <w:rsid w:val="00590B1F"/>
    <w:rsid w:val="00590BB2"/>
    <w:rsid w:val="00591145"/>
    <w:rsid w:val="0059138A"/>
    <w:rsid w:val="0059155B"/>
    <w:rsid w:val="00591B19"/>
    <w:rsid w:val="00591EAB"/>
    <w:rsid w:val="00591F16"/>
    <w:rsid w:val="005920F9"/>
    <w:rsid w:val="005921EA"/>
    <w:rsid w:val="00592399"/>
    <w:rsid w:val="00592440"/>
    <w:rsid w:val="0059292B"/>
    <w:rsid w:val="00593975"/>
    <w:rsid w:val="00593A12"/>
    <w:rsid w:val="00593BA0"/>
    <w:rsid w:val="00594484"/>
    <w:rsid w:val="0059466F"/>
    <w:rsid w:val="00594B31"/>
    <w:rsid w:val="00594D7A"/>
    <w:rsid w:val="00595009"/>
    <w:rsid w:val="005950CD"/>
    <w:rsid w:val="00595341"/>
    <w:rsid w:val="005954D7"/>
    <w:rsid w:val="005957C0"/>
    <w:rsid w:val="00596159"/>
    <w:rsid w:val="00596B14"/>
    <w:rsid w:val="00596D58"/>
    <w:rsid w:val="00596D97"/>
    <w:rsid w:val="00596F0E"/>
    <w:rsid w:val="00596F55"/>
    <w:rsid w:val="00597212"/>
    <w:rsid w:val="00597348"/>
    <w:rsid w:val="00597D2C"/>
    <w:rsid w:val="00597E7F"/>
    <w:rsid w:val="00597EFB"/>
    <w:rsid w:val="00597F67"/>
    <w:rsid w:val="005A00D6"/>
    <w:rsid w:val="005A0162"/>
    <w:rsid w:val="005A0290"/>
    <w:rsid w:val="005A0478"/>
    <w:rsid w:val="005A0B62"/>
    <w:rsid w:val="005A0EF3"/>
    <w:rsid w:val="005A0FE3"/>
    <w:rsid w:val="005A10E9"/>
    <w:rsid w:val="005A116C"/>
    <w:rsid w:val="005A11B9"/>
    <w:rsid w:val="005A123A"/>
    <w:rsid w:val="005A1B52"/>
    <w:rsid w:val="005A1B62"/>
    <w:rsid w:val="005A1C03"/>
    <w:rsid w:val="005A1C1B"/>
    <w:rsid w:val="005A1D85"/>
    <w:rsid w:val="005A1F51"/>
    <w:rsid w:val="005A1F78"/>
    <w:rsid w:val="005A227A"/>
    <w:rsid w:val="005A23E2"/>
    <w:rsid w:val="005A272C"/>
    <w:rsid w:val="005A2885"/>
    <w:rsid w:val="005A2A5B"/>
    <w:rsid w:val="005A2B69"/>
    <w:rsid w:val="005A2E6C"/>
    <w:rsid w:val="005A301B"/>
    <w:rsid w:val="005A3114"/>
    <w:rsid w:val="005A3204"/>
    <w:rsid w:val="005A324E"/>
    <w:rsid w:val="005A37DA"/>
    <w:rsid w:val="005A3BB1"/>
    <w:rsid w:val="005A3F30"/>
    <w:rsid w:val="005A4364"/>
    <w:rsid w:val="005A4847"/>
    <w:rsid w:val="005A4C12"/>
    <w:rsid w:val="005A4C7C"/>
    <w:rsid w:val="005A5CE1"/>
    <w:rsid w:val="005A5F4B"/>
    <w:rsid w:val="005A67C1"/>
    <w:rsid w:val="005A6F1F"/>
    <w:rsid w:val="005A6F9E"/>
    <w:rsid w:val="005A719C"/>
    <w:rsid w:val="005A7738"/>
    <w:rsid w:val="005A7C5E"/>
    <w:rsid w:val="005B03D6"/>
    <w:rsid w:val="005B04AC"/>
    <w:rsid w:val="005B04F1"/>
    <w:rsid w:val="005B0713"/>
    <w:rsid w:val="005B0A8A"/>
    <w:rsid w:val="005B13A1"/>
    <w:rsid w:val="005B1477"/>
    <w:rsid w:val="005B17CE"/>
    <w:rsid w:val="005B1823"/>
    <w:rsid w:val="005B1A88"/>
    <w:rsid w:val="005B1C15"/>
    <w:rsid w:val="005B1E48"/>
    <w:rsid w:val="005B1F98"/>
    <w:rsid w:val="005B2235"/>
    <w:rsid w:val="005B26B5"/>
    <w:rsid w:val="005B2981"/>
    <w:rsid w:val="005B2E46"/>
    <w:rsid w:val="005B2FA9"/>
    <w:rsid w:val="005B3070"/>
    <w:rsid w:val="005B30CF"/>
    <w:rsid w:val="005B3277"/>
    <w:rsid w:val="005B327F"/>
    <w:rsid w:val="005B3588"/>
    <w:rsid w:val="005B3DC2"/>
    <w:rsid w:val="005B4152"/>
    <w:rsid w:val="005B4236"/>
    <w:rsid w:val="005B45F9"/>
    <w:rsid w:val="005B4939"/>
    <w:rsid w:val="005B5008"/>
    <w:rsid w:val="005B53EB"/>
    <w:rsid w:val="005B6130"/>
    <w:rsid w:val="005B617F"/>
    <w:rsid w:val="005B61FA"/>
    <w:rsid w:val="005B668D"/>
    <w:rsid w:val="005B6C50"/>
    <w:rsid w:val="005B6FCC"/>
    <w:rsid w:val="005B709F"/>
    <w:rsid w:val="005B70EA"/>
    <w:rsid w:val="005B7235"/>
    <w:rsid w:val="005B7821"/>
    <w:rsid w:val="005B785A"/>
    <w:rsid w:val="005B7BD0"/>
    <w:rsid w:val="005B7BEA"/>
    <w:rsid w:val="005B7F49"/>
    <w:rsid w:val="005C006D"/>
    <w:rsid w:val="005C0150"/>
    <w:rsid w:val="005C01D5"/>
    <w:rsid w:val="005C06FB"/>
    <w:rsid w:val="005C0E1E"/>
    <w:rsid w:val="005C0F2A"/>
    <w:rsid w:val="005C11F5"/>
    <w:rsid w:val="005C14C0"/>
    <w:rsid w:val="005C164E"/>
    <w:rsid w:val="005C1765"/>
    <w:rsid w:val="005C180F"/>
    <w:rsid w:val="005C1B53"/>
    <w:rsid w:val="005C20DA"/>
    <w:rsid w:val="005C2555"/>
    <w:rsid w:val="005C258F"/>
    <w:rsid w:val="005C2D55"/>
    <w:rsid w:val="005C3275"/>
    <w:rsid w:val="005C34A5"/>
    <w:rsid w:val="005C34D8"/>
    <w:rsid w:val="005C3513"/>
    <w:rsid w:val="005C3CF9"/>
    <w:rsid w:val="005C4103"/>
    <w:rsid w:val="005C428E"/>
    <w:rsid w:val="005C4BC3"/>
    <w:rsid w:val="005C4C0D"/>
    <w:rsid w:val="005C4D02"/>
    <w:rsid w:val="005C4EE4"/>
    <w:rsid w:val="005C50A5"/>
    <w:rsid w:val="005C50F0"/>
    <w:rsid w:val="005C52C6"/>
    <w:rsid w:val="005C58DB"/>
    <w:rsid w:val="005C5976"/>
    <w:rsid w:val="005C5D2F"/>
    <w:rsid w:val="005C6263"/>
    <w:rsid w:val="005C642A"/>
    <w:rsid w:val="005C66CB"/>
    <w:rsid w:val="005C6730"/>
    <w:rsid w:val="005C6A7C"/>
    <w:rsid w:val="005C7159"/>
    <w:rsid w:val="005C72F1"/>
    <w:rsid w:val="005C7EFC"/>
    <w:rsid w:val="005D032C"/>
    <w:rsid w:val="005D068D"/>
    <w:rsid w:val="005D0AF4"/>
    <w:rsid w:val="005D0BBD"/>
    <w:rsid w:val="005D0C9E"/>
    <w:rsid w:val="005D0F29"/>
    <w:rsid w:val="005D0FAB"/>
    <w:rsid w:val="005D1019"/>
    <w:rsid w:val="005D10F1"/>
    <w:rsid w:val="005D11C1"/>
    <w:rsid w:val="005D1791"/>
    <w:rsid w:val="005D19DB"/>
    <w:rsid w:val="005D1A7C"/>
    <w:rsid w:val="005D1B9B"/>
    <w:rsid w:val="005D1F84"/>
    <w:rsid w:val="005D21C9"/>
    <w:rsid w:val="005D22AF"/>
    <w:rsid w:val="005D286D"/>
    <w:rsid w:val="005D290E"/>
    <w:rsid w:val="005D294C"/>
    <w:rsid w:val="005D303B"/>
    <w:rsid w:val="005D3049"/>
    <w:rsid w:val="005D3055"/>
    <w:rsid w:val="005D3386"/>
    <w:rsid w:val="005D3AC5"/>
    <w:rsid w:val="005D3ACE"/>
    <w:rsid w:val="005D3BBF"/>
    <w:rsid w:val="005D3C0F"/>
    <w:rsid w:val="005D3D13"/>
    <w:rsid w:val="005D3D40"/>
    <w:rsid w:val="005D4188"/>
    <w:rsid w:val="005D449B"/>
    <w:rsid w:val="005D463A"/>
    <w:rsid w:val="005D47E9"/>
    <w:rsid w:val="005D4D05"/>
    <w:rsid w:val="005D5086"/>
    <w:rsid w:val="005D50B9"/>
    <w:rsid w:val="005D5261"/>
    <w:rsid w:val="005D55C3"/>
    <w:rsid w:val="005D5776"/>
    <w:rsid w:val="005D580E"/>
    <w:rsid w:val="005D5923"/>
    <w:rsid w:val="005D59A1"/>
    <w:rsid w:val="005D602E"/>
    <w:rsid w:val="005D617E"/>
    <w:rsid w:val="005D61DF"/>
    <w:rsid w:val="005D62DB"/>
    <w:rsid w:val="005D633C"/>
    <w:rsid w:val="005D6533"/>
    <w:rsid w:val="005D6B9D"/>
    <w:rsid w:val="005D70B6"/>
    <w:rsid w:val="005D7251"/>
    <w:rsid w:val="005D74C6"/>
    <w:rsid w:val="005D775A"/>
    <w:rsid w:val="005D7939"/>
    <w:rsid w:val="005D7F72"/>
    <w:rsid w:val="005E01E4"/>
    <w:rsid w:val="005E0822"/>
    <w:rsid w:val="005E0945"/>
    <w:rsid w:val="005E0C4E"/>
    <w:rsid w:val="005E0C76"/>
    <w:rsid w:val="005E0CC2"/>
    <w:rsid w:val="005E0E8F"/>
    <w:rsid w:val="005E116B"/>
    <w:rsid w:val="005E1199"/>
    <w:rsid w:val="005E1649"/>
    <w:rsid w:val="005E1FDC"/>
    <w:rsid w:val="005E20E5"/>
    <w:rsid w:val="005E2255"/>
    <w:rsid w:val="005E2363"/>
    <w:rsid w:val="005E250A"/>
    <w:rsid w:val="005E2589"/>
    <w:rsid w:val="005E26BD"/>
    <w:rsid w:val="005E27E8"/>
    <w:rsid w:val="005E2B7B"/>
    <w:rsid w:val="005E2C31"/>
    <w:rsid w:val="005E2F8F"/>
    <w:rsid w:val="005E2FD0"/>
    <w:rsid w:val="005E33D7"/>
    <w:rsid w:val="005E3AA9"/>
    <w:rsid w:val="005E3FD2"/>
    <w:rsid w:val="005E4786"/>
    <w:rsid w:val="005E4C5C"/>
    <w:rsid w:val="005E5015"/>
    <w:rsid w:val="005E52DB"/>
    <w:rsid w:val="005E5503"/>
    <w:rsid w:val="005E558A"/>
    <w:rsid w:val="005E56B7"/>
    <w:rsid w:val="005E5749"/>
    <w:rsid w:val="005E5943"/>
    <w:rsid w:val="005E5B84"/>
    <w:rsid w:val="005E5BE4"/>
    <w:rsid w:val="005E62B6"/>
    <w:rsid w:val="005E636E"/>
    <w:rsid w:val="005E651B"/>
    <w:rsid w:val="005E6759"/>
    <w:rsid w:val="005E6BE3"/>
    <w:rsid w:val="005E6C0A"/>
    <w:rsid w:val="005E6E1B"/>
    <w:rsid w:val="005E6FDA"/>
    <w:rsid w:val="005E76D7"/>
    <w:rsid w:val="005E7815"/>
    <w:rsid w:val="005E786B"/>
    <w:rsid w:val="005E7ABA"/>
    <w:rsid w:val="005F013B"/>
    <w:rsid w:val="005F05AC"/>
    <w:rsid w:val="005F0B62"/>
    <w:rsid w:val="005F0C0E"/>
    <w:rsid w:val="005F0DAD"/>
    <w:rsid w:val="005F0E3C"/>
    <w:rsid w:val="005F1008"/>
    <w:rsid w:val="005F122F"/>
    <w:rsid w:val="005F18C6"/>
    <w:rsid w:val="005F1B25"/>
    <w:rsid w:val="005F1C2D"/>
    <w:rsid w:val="005F1F6B"/>
    <w:rsid w:val="005F1F6E"/>
    <w:rsid w:val="005F2059"/>
    <w:rsid w:val="005F221A"/>
    <w:rsid w:val="005F24CD"/>
    <w:rsid w:val="005F2666"/>
    <w:rsid w:val="005F2DB8"/>
    <w:rsid w:val="005F3358"/>
    <w:rsid w:val="005F3B18"/>
    <w:rsid w:val="005F3B46"/>
    <w:rsid w:val="005F3D5B"/>
    <w:rsid w:val="005F3E30"/>
    <w:rsid w:val="005F3FD0"/>
    <w:rsid w:val="005F4307"/>
    <w:rsid w:val="005F4D30"/>
    <w:rsid w:val="005F4D7D"/>
    <w:rsid w:val="005F52B4"/>
    <w:rsid w:val="005F5310"/>
    <w:rsid w:val="005F5B92"/>
    <w:rsid w:val="005F60FD"/>
    <w:rsid w:val="005F6523"/>
    <w:rsid w:val="005F664C"/>
    <w:rsid w:val="005F6657"/>
    <w:rsid w:val="005F66C2"/>
    <w:rsid w:val="005F69A8"/>
    <w:rsid w:val="005F6CF0"/>
    <w:rsid w:val="005F6E4C"/>
    <w:rsid w:val="005F6F19"/>
    <w:rsid w:val="005F6F82"/>
    <w:rsid w:val="005F753F"/>
    <w:rsid w:val="005F79B0"/>
    <w:rsid w:val="005F7AA0"/>
    <w:rsid w:val="005F7FD1"/>
    <w:rsid w:val="006000F1"/>
    <w:rsid w:val="00600707"/>
    <w:rsid w:val="006009C1"/>
    <w:rsid w:val="00600F30"/>
    <w:rsid w:val="006011EF"/>
    <w:rsid w:val="00601309"/>
    <w:rsid w:val="006014ED"/>
    <w:rsid w:val="006015F9"/>
    <w:rsid w:val="006018C4"/>
    <w:rsid w:val="00601B37"/>
    <w:rsid w:val="00602151"/>
    <w:rsid w:val="00602435"/>
    <w:rsid w:val="00602594"/>
    <w:rsid w:val="006027B9"/>
    <w:rsid w:val="00602978"/>
    <w:rsid w:val="00602A18"/>
    <w:rsid w:val="00602A76"/>
    <w:rsid w:val="00602F97"/>
    <w:rsid w:val="0060301E"/>
    <w:rsid w:val="006032DC"/>
    <w:rsid w:val="00603897"/>
    <w:rsid w:val="006038E8"/>
    <w:rsid w:val="00603A0F"/>
    <w:rsid w:val="00603A88"/>
    <w:rsid w:val="00603F04"/>
    <w:rsid w:val="00604621"/>
    <w:rsid w:val="00604753"/>
    <w:rsid w:val="00604B95"/>
    <w:rsid w:val="00604C9A"/>
    <w:rsid w:val="00604DC0"/>
    <w:rsid w:val="006052A6"/>
    <w:rsid w:val="00605668"/>
    <w:rsid w:val="006058B5"/>
    <w:rsid w:val="00605F5A"/>
    <w:rsid w:val="00606568"/>
    <w:rsid w:val="00606740"/>
    <w:rsid w:val="00606856"/>
    <w:rsid w:val="00606938"/>
    <w:rsid w:val="00606D9F"/>
    <w:rsid w:val="0060719A"/>
    <w:rsid w:val="00607294"/>
    <w:rsid w:val="006073DB"/>
    <w:rsid w:val="006078F9"/>
    <w:rsid w:val="00607925"/>
    <w:rsid w:val="00607EC9"/>
    <w:rsid w:val="006102AB"/>
    <w:rsid w:val="006103CD"/>
    <w:rsid w:val="00610C1F"/>
    <w:rsid w:val="00610E99"/>
    <w:rsid w:val="0061112A"/>
    <w:rsid w:val="00611F89"/>
    <w:rsid w:val="00612061"/>
    <w:rsid w:val="0061209A"/>
    <w:rsid w:val="0061222B"/>
    <w:rsid w:val="00612591"/>
    <w:rsid w:val="006127D8"/>
    <w:rsid w:val="00613376"/>
    <w:rsid w:val="00613471"/>
    <w:rsid w:val="006139EF"/>
    <w:rsid w:val="00613E0A"/>
    <w:rsid w:val="006141AE"/>
    <w:rsid w:val="00614241"/>
    <w:rsid w:val="00614284"/>
    <w:rsid w:val="0061444A"/>
    <w:rsid w:val="0061458B"/>
    <w:rsid w:val="006145FD"/>
    <w:rsid w:val="0061475B"/>
    <w:rsid w:val="006148E5"/>
    <w:rsid w:val="006150FB"/>
    <w:rsid w:val="00615565"/>
    <w:rsid w:val="006155EF"/>
    <w:rsid w:val="006157BC"/>
    <w:rsid w:val="006159D4"/>
    <w:rsid w:val="00615B05"/>
    <w:rsid w:val="00616358"/>
    <w:rsid w:val="006167E8"/>
    <w:rsid w:val="00616D44"/>
    <w:rsid w:val="006170EF"/>
    <w:rsid w:val="00617252"/>
    <w:rsid w:val="006172E1"/>
    <w:rsid w:val="00617382"/>
    <w:rsid w:val="00617433"/>
    <w:rsid w:val="006174B5"/>
    <w:rsid w:val="00617504"/>
    <w:rsid w:val="006176F3"/>
    <w:rsid w:val="006179E6"/>
    <w:rsid w:val="00617AF2"/>
    <w:rsid w:val="00617E2C"/>
    <w:rsid w:val="0062029F"/>
    <w:rsid w:val="006202CE"/>
    <w:rsid w:val="006207E4"/>
    <w:rsid w:val="006209FF"/>
    <w:rsid w:val="00620A51"/>
    <w:rsid w:val="00620B6B"/>
    <w:rsid w:val="00620C0B"/>
    <w:rsid w:val="006216A3"/>
    <w:rsid w:val="00621A3A"/>
    <w:rsid w:val="00621B0C"/>
    <w:rsid w:val="00621BDD"/>
    <w:rsid w:val="00621E52"/>
    <w:rsid w:val="006227A2"/>
    <w:rsid w:val="00622879"/>
    <w:rsid w:val="0062295C"/>
    <w:rsid w:val="0062323F"/>
    <w:rsid w:val="006238F2"/>
    <w:rsid w:val="00623994"/>
    <w:rsid w:val="00623D99"/>
    <w:rsid w:val="00623F1D"/>
    <w:rsid w:val="00624452"/>
    <w:rsid w:val="006244F0"/>
    <w:rsid w:val="00624914"/>
    <w:rsid w:val="006249A8"/>
    <w:rsid w:val="00624CAE"/>
    <w:rsid w:val="006250FB"/>
    <w:rsid w:val="0062567B"/>
    <w:rsid w:val="0062567F"/>
    <w:rsid w:val="00625A44"/>
    <w:rsid w:val="00625C24"/>
    <w:rsid w:val="00625DE5"/>
    <w:rsid w:val="006262F6"/>
    <w:rsid w:val="006265DB"/>
    <w:rsid w:val="0062663B"/>
    <w:rsid w:val="00627226"/>
    <w:rsid w:val="00627574"/>
    <w:rsid w:val="006279B8"/>
    <w:rsid w:val="00627D2A"/>
    <w:rsid w:val="00630029"/>
    <w:rsid w:val="006300A9"/>
    <w:rsid w:val="006300AB"/>
    <w:rsid w:val="00630152"/>
    <w:rsid w:val="00630831"/>
    <w:rsid w:val="006309E1"/>
    <w:rsid w:val="00631138"/>
    <w:rsid w:val="006311DB"/>
    <w:rsid w:val="006313B8"/>
    <w:rsid w:val="006317DE"/>
    <w:rsid w:val="00631E8E"/>
    <w:rsid w:val="00632263"/>
    <w:rsid w:val="00632945"/>
    <w:rsid w:val="0063310F"/>
    <w:rsid w:val="00633300"/>
    <w:rsid w:val="006333EE"/>
    <w:rsid w:val="00633663"/>
    <w:rsid w:val="0063375D"/>
    <w:rsid w:val="00633A53"/>
    <w:rsid w:val="00633B7A"/>
    <w:rsid w:val="00633D92"/>
    <w:rsid w:val="00633E0A"/>
    <w:rsid w:val="0063413F"/>
    <w:rsid w:val="0063418A"/>
    <w:rsid w:val="0063418E"/>
    <w:rsid w:val="006341B6"/>
    <w:rsid w:val="006344AA"/>
    <w:rsid w:val="00634561"/>
    <w:rsid w:val="00634B93"/>
    <w:rsid w:val="00634D67"/>
    <w:rsid w:val="00635A0C"/>
    <w:rsid w:val="00635B1A"/>
    <w:rsid w:val="00635E16"/>
    <w:rsid w:val="00635FAB"/>
    <w:rsid w:val="006361D8"/>
    <w:rsid w:val="00636401"/>
    <w:rsid w:val="006366AA"/>
    <w:rsid w:val="006366ED"/>
    <w:rsid w:val="00636779"/>
    <w:rsid w:val="00636B5F"/>
    <w:rsid w:val="00637123"/>
    <w:rsid w:val="00637355"/>
    <w:rsid w:val="006375D2"/>
    <w:rsid w:val="00637871"/>
    <w:rsid w:val="00637BD6"/>
    <w:rsid w:val="006406C1"/>
    <w:rsid w:val="00640884"/>
    <w:rsid w:val="00640CB1"/>
    <w:rsid w:val="00640D14"/>
    <w:rsid w:val="00640DFF"/>
    <w:rsid w:val="00641663"/>
    <w:rsid w:val="00641705"/>
    <w:rsid w:val="0064198A"/>
    <w:rsid w:val="00642096"/>
    <w:rsid w:val="00642329"/>
    <w:rsid w:val="00642602"/>
    <w:rsid w:val="006428F8"/>
    <w:rsid w:val="00642BF3"/>
    <w:rsid w:val="00643112"/>
    <w:rsid w:val="006432BD"/>
    <w:rsid w:val="00643582"/>
    <w:rsid w:val="00643C06"/>
    <w:rsid w:val="00643DD9"/>
    <w:rsid w:val="0064431F"/>
    <w:rsid w:val="006444C3"/>
    <w:rsid w:val="0064470A"/>
    <w:rsid w:val="0064495C"/>
    <w:rsid w:val="00644A38"/>
    <w:rsid w:val="00644E6C"/>
    <w:rsid w:val="00645BB1"/>
    <w:rsid w:val="00645BC4"/>
    <w:rsid w:val="00646076"/>
    <w:rsid w:val="00646556"/>
    <w:rsid w:val="0064673B"/>
    <w:rsid w:val="00646A29"/>
    <w:rsid w:val="00646DE4"/>
    <w:rsid w:val="00647721"/>
    <w:rsid w:val="0064797F"/>
    <w:rsid w:val="00647B1B"/>
    <w:rsid w:val="00647DAB"/>
    <w:rsid w:val="0065003F"/>
    <w:rsid w:val="006502A2"/>
    <w:rsid w:val="006502C2"/>
    <w:rsid w:val="00650443"/>
    <w:rsid w:val="006507C3"/>
    <w:rsid w:val="00650FE4"/>
    <w:rsid w:val="00651081"/>
    <w:rsid w:val="006511AD"/>
    <w:rsid w:val="006511D6"/>
    <w:rsid w:val="006512B4"/>
    <w:rsid w:val="006519E8"/>
    <w:rsid w:val="00651F4A"/>
    <w:rsid w:val="006520E7"/>
    <w:rsid w:val="00652441"/>
    <w:rsid w:val="00652AD1"/>
    <w:rsid w:val="006532EB"/>
    <w:rsid w:val="00653371"/>
    <w:rsid w:val="00654168"/>
    <w:rsid w:val="00654697"/>
    <w:rsid w:val="00654702"/>
    <w:rsid w:val="00654E8A"/>
    <w:rsid w:val="00654EDD"/>
    <w:rsid w:val="006554F1"/>
    <w:rsid w:val="00655B18"/>
    <w:rsid w:val="00655B47"/>
    <w:rsid w:val="006563DF"/>
    <w:rsid w:val="00656524"/>
    <w:rsid w:val="006569F9"/>
    <w:rsid w:val="00656C13"/>
    <w:rsid w:val="0065701A"/>
    <w:rsid w:val="0065719D"/>
    <w:rsid w:val="0065749C"/>
    <w:rsid w:val="006578DE"/>
    <w:rsid w:val="00657C47"/>
    <w:rsid w:val="0066024F"/>
    <w:rsid w:val="00660309"/>
    <w:rsid w:val="00660A13"/>
    <w:rsid w:val="0066137F"/>
    <w:rsid w:val="006617EB"/>
    <w:rsid w:val="006619D5"/>
    <w:rsid w:val="00661E0A"/>
    <w:rsid w:val="00661F4D"/>
    <w:rsid w:val="00662186"/>
    <w:rsid w:val="00662796"/>
    <w:rsid w:val="00662B2D"/>
    <w:rsid w:val="00662D49"/>
    <w:rsid w:val="0066328F"/>
    <w:rsid w:val="006632F6"/>
    <w:rsid w:val="0066369C"/>
    <w:rsid w:val="006639F7"/>
    <w:rsid w:val="00663C38"/>
    <w:rsid w:val="00663DC1"/>
    <w:rsid w:val="00663FBE"/>
    <w:rsid w:val="00664189"/>
    <w:rsid w:val="00664197"/>
    <w:rsid w:val="0066446A"/>
    <w:rsid w:val="00664997"/>
    <w:rsid w:val="006649B7"/>
    <w:rsid w:val="0066500B"/>
    <w:rsid w:val="00665D65"/>
    <w:rsid w:val="00666394"/>
    <w:rsid w:val="00666416"/>
    <w:rsid w:val="006666A0"/>
    <w:rsid w:val="006669A1"/>
    <w:rsid w:val="00666A4B"/>
    <w:rsid w:val="00666D12"/>
    <w:rsid w:val="00666DC1"/>
    <w:rsid w:val="00667121"/>
    <w:rsid w:val="0066780E"/>
    <w:rsid w:val="00667B06"/>
    <w:rsid w:val="0067052E"/>
    <w:rsid w:val="00670A90"/>
    <w:rsid w:val="00670AAE"/>
    <w:rsid w:val="00671077"/>
    <w:rsid w:val="0067153D"/>
    <w:rsid w:val="006716B8"/>
    <w:rsid w:val="00671815"/>
    <w:rsid w:val="00671874"/>
    <w:rsid w:val="0067191B"/>
    <w:rsid w:val="00671A50"/>
    <w:rsid w:val="0067260C"/>
    <w:rsid w:val="006726D8"/>
    <w:rsid w:val="006727F4"/>
    <w:rsid w:val="00673474"/>
    <w:rsid w:val="00673663"/>
    <w:rsid w:val="00673738"/>
    <w:rsid w:val="00673B4C"/>
    <w:rsid w:val="00673BF2"/>
    <w:rsid w:val="00673CBA"/>
    <w:rsid w:val="00673E3F"/>
    <w:rsid w:val="00674363"/>
    <w:rsid w:val="00674438"/>
    <w:rsid w:val="0067454C"/>
    <w:rsid w:val="00674A72"/>
    <w:rsid w:val="00674A88"/>
    <w:rsid w:val="00675303"/>
    <w:rsid w:val="006754FC"/>
    <w:rsid w:val="0067557C"/>
    <w:rsid w:val="00675851"/>
    <w:rsid w:val="00675907"/>
    <w:rsid w:val="0067592D"/>
    <w:rsid w:val="00675E05"/>
    <w:rsid w:val="00676109"/>
    <w:rsid w:val="006765BB"/>
    <w:rsid w:val="00676A0E"/>
    <w:rsid w:val="00676BB3"/>
    <w:rsid w:val="00676DA6"/>
    <w:rsid w:val="00676EA2"/>
    <w:rsid w:val="0067734D"/>
    <w:rsid w:val="006773D0"/>
    <w:rsid w:val="006778EC"/>
    <w:rsid w:val="00677A29"/>
    <w:rsid w:val="00677B23"/>
    <w:rsid w:val="00677BBC"/>
    <w:rsid w:val="00677EE1"/>
    <w:rsid w:val="00677F57"/>
    <w:rsid w:val="00677F77"/>
    <w:rsid w:val="006801CC"/>
    <w:rsid w:val="0068040D"/>
    <w:rsid w:val="00680542"/>
    <w:rsid w:val="00680752"/>
    <w:rsid w:val="00680C64"/>
    <w:rsid w:val="00680DBC"/>
    <w:rsid w:val="0068121D"/>
    <w:rsid w:val="006813F4"/>
    <w:rsid w:val="006819ED"/>
    <w:rsid w:val="00681BBC"/>
    <w:rsid w:val="006821D4"/>
    <w:rsid w:val="006821F3"/>
    <w:rsid w:val="00682267"/>
    <w:rsid w:val="0068266B"/>
    <w:rsid w:val="006828D4"/>
    <w:rsid w:val="00682B61"/>
    <w:rsid w:val="00683050"/>
    <w:rsid w:val="0068395D"/>
    <w:rsid w:val="00683C48"/>
    <w:rsid w:val="0068412F"/>
    <w:rsid w:val="006853C0"/>
    <w:rsid w:val="00685539"/>
    <w:rsid w:val="00685555"/>
    <w:rsid w:val="0068571A"/>
    <w:rsid w:val="006861C5"/>
    <w:rsid w:val="006869D1"/>
    <w:rsid w:val="00686B29"/>
    <w:rsid w:val="00686CF2"/>
    <w:rsid w:val="00686EE0"/>
    <w:rsid w:val="006871B4"/>
    <w:rsid w:val="006871E8"/>
    <w:rsid w:val="00687271"/>
    <w:rsid w:val="00687543"/>
    <w:rsid w:val="006909A4"/>
    <w:rsid w:val="00690D25"/>
    <w:rsid w:val="00691193"/>
    <w:rsid w:val="006911FC"/>
    <w:rsid w:val="00691531"/>
    <w:rsid w:val="006915CF"/>
    <w:rsid w:val="00691765"/>
    <w:rsid w:val="006917A1"/>
    <w:rsid w:val="0069217F"/>
    <w:rsid w:val="00692BCB"/>
    <w:rsid w:val="00692C89"/>
    <w:rsid w:val="0069318D"/>
    <w:rsid w:val="00693264"/>
    <w:rsid w:val="0069381A"/>
    <w:rsid w:val="006938AA"/>
    <w:rsid w:val="006939DF"/>
    <w:rsid w:val="00693A7D"/>
    <w:rsid w:val="00693AC9"/>
    <w:rsid w:val="00693AD2"/>
    <w:rsid w:val="00693CE5"/>
    <w:rsid w:val="006941B9"/>
    <w:rsid w:val="0069432F"/>
    <w:rsid w:val="006943DE"/>
    <w:rsid w:val="006944D0"/>
    <w:rsid w:val="00694733"/>
    <w:rsid w:val="00694BDC"/>
    <w:rsid w:val="0069574E"/>
    <w:rsid w:val="00695DBC"/>
    <w:rsid w:val="0069640A"/>
    <w:rsid w:val="006964F9"/>
    <w:rsid w:val="006966F5"/>
    <w:rsid w:val="00696976"/>
    <w:rsid w:val="00696AE1"/>
    <w:rsid w:val="00696C9D"/>
    <w:rsid w:val="00696E22"/>
    <w:rsid w:val="00696F16"/>
    <w:rsid w:val="006977E7"/>
    <w:rsid w:val="006979C1"/>
    <w:rsid w:val="00697A87"/>
    <w:rsid w:val="00697E07"/>
    <w:rsid w:val="00697EF3"/>
    <w:rsid w:val="00697F6E"/>
    <w:rsid w:val="00697FA0"/>
    <w:rsid w:val="00697FC9"/>
    <w:rsid w:val="006A028A"/>
    <w:rsid w:val="006A02EA"/>
    <w:rsid w:val="006A0304"/>
    <w:rsid w:val="006A07A0"/>
    <w:rsid w:val="006A08B6"/>
    <w:rsid w:val="006A0A28"/>
    <w:rsid w:val="006A0D44"/>
    <w:rsid w:val="006A1187"/>
    <w:rsid w:val="006A119D"/>
    <w:rsid w:val="006A18FA"/>
    <w:rsid w:val="006A1D51"/>
    <w:rsid w:val="006A2541"/>
    <w:rsid w:val="006A2C16"/>
    <w:rsid w:val="006A2F56"/>
    <w:rsid w:val="006A31AD"/>
    <w:rsid w:val="006A31C8"/>
    <w:rsid w:val="006A378E"/>
    <w:rsid w:val="006A3918"/>
    <w:rsid w:val="006A3A8A"/>
    <w:rsid w:val="006A3B2D"/>
    <w:rsid w:val="006A40E8"/>
    <w:rsid w:val="006A41BB"/>
    <w:rsid w:val="006A457C"/>
    <w:rsid w:val="006A464A"/>
    <w:rsid w:val="006A466A"/>
    <w:rsid w:val="006A4D0C"/>
    <w:rsid w:val="006A4EA3"/>
    <w:rsid w:val="006A4EF2"/>
    <w:rsid w:val="006A529D"/>
    <w:rsid w:val="006A68A0"/>
    <w:rsid w:val="006A6948"/>
    <w:rsid w:val="006A6D39"/>
    <w:rsid w:val="006A72FB"/>
    <w:rsid w:val="006A77E3"/>
    <w:rsid w:val="006A7F3F"/>
    <w:rsid w:val="006B011F"/>
    <w:rsid w:val="006B027E"/>
    <w:rsid w:val="006B0414"/>
    <w:rsid w:val="006B04AC"/>
    <w:rsid w:val="006B0E72"/>
    <w:rsid w:val="006B100C"/>
    <w:rsid w:val="006B1656"/>
    <w:rsid w:val="006B1A0F"/>
    <w:rsid w:val="006B1D71"/>
    <w:rsid w:val="006B2272"/>
    <w:rsid w:val="006B2309"/>
    <w:rsid w:val="006B24E9"/>
    <w:rsid w:val="006B2671"/>
    <w:rsid w:val="006B2BAC"/>
    <w:rsid w:val="006B331A"/>
    <w:rsid w:val="006B34A5"/>
    <w:rsid w:val="006B364E"/>
    <w:rsid w:val="006B448A"/>
    <w:rsid w:val="006B4592"/>
    <w:rsid w:val="006B4E7C"/>
    <w:rsid w:val="006B4E9D"/>
    <w:rsid w:val="006B4EEB"/>
    <w:rsid w:val="006B4EF9"/>
    <w:rsid w:val="006B4F0C"/>
    <w:rsid w:val="006B50B8"/>
    <w:rsid w:val="006B5708"/>
    <w:rsid w:val="006B6348"/>
    <w:rsid w:val="006B659E"/>
    <w:rsid w:val="006B6D02"/>
    <w:rsid w:val="006B6EEB"/>
    <w:rsid w:val="006B6FD1"/>
    <w:rsid w:val="006B716E"/>
    <w:rsid w:val="006B7622"/>
    <w:rsid w:val="006B7CEE"/>
    <w:rsid w:val="006C0AAB"/>
    <w:rsid w:val="006C0BF8"/>
    <w:rsid w:val="006C109B"/>
    <w:rsid w:val="006C117E"/>
    <w:rsid w:val="006C13DB"/>
    <w:rsid w:val="006C155F"/>
    <w:rsid w:val="006C16F5"/>
    <w:rsid w:val="006C1C52"/>
    <w:rsid w:val="006C1D92"/>
    <w:rsid w:val="006C1F9C"/>
    <w:rsid w:val="006C1FF4"/>
    <w:rsid w:val="006C223D"/>
    <w:rsid w:val="006C2480"/>
    <w:rsid w:val="006C2861"/>
    <w:rsid w:val="006C2AD2"/>
    <w:rsid w:val="006C2C3B"/>
    <w:rsid w:val="006C2C6E"/>
    <w:rsid w:val="006C2DE1"/>
    <w:rsid w:val="006C2E13"/>
    <w:rsid w:val="006C2F6E"/>
    <w:rsid w:val="006C3A50"/>
    <w:rsid w:val="006C3BE9"/>
    <w:rsid w:val="006C3CD3"/>
    <w:rsid w:val="006C3FED"/>
    <w:rsid w:val="006C41A2"/>
    <w:rsid w:val="006C41F6"/>
    <w:rsid w:val="006C4742"/>
    <w:rsid w:val="006C48D3"/>
    <w:rsid w:val="006C4A99"/>
    <w:rsid w:val="006C4CC8"/>
    <w:rsid w:val="006C500E"/>
    <w:rsid w:val="006C58C7"/>
    <w:rsid w:val="006C5E6F"/>
    <w:rsid w:val="006C5FF4"/>
    <w:rsid w:val="006C661A"/>
    <w:rsid w:val="006C6644"/>
    <w:rsid w:val="006C6886"/>
    <w:rsid w:val="006C74E7"/>
    <w:rsid w:val="006C750F"/>
    <w:rsid w:val="006C785B"/>
    <w:rsid w:val="006C7BCF"/>
    <w:rsid w:val="006C7E70"/>
    <w:rsid w:val="006D04DC"/>
    <w:rsid w:val="006D04EC"/>
    <w:rsid w:val="006D0E95"/>
    <w:rsid w:val="006D0EE0"/>
    <w:rsid w:val="006D11DF"/>
    <w:rsid w:val="006D1473"/>
    <w:rsid w:val="006D20E2"/>
    <w:rsid w:val="006D2163"/>
    <w:rsid w:val="006D224C"/>
    <w:rsid w:val="006D239A"/>
    <w:rsid w:val="006D25DC"/>
    <w:rsid w:val="006D2B65"/>
    <w:rsid w:val="006D2C1E"/>
    <w:rsid w:val="006D3028"/>
    <w:rsid w:val="006D30F4"/>
    <w:rsid w:val="006D376A"/>
    <w:rsid w:val="006D389B"/>
    <w:rsid w:val="006D3B7B"/>
    <w:rsid w:val="006D41B1"/>
    <w:rsid w:val="006D45E4"/>
    <w:rsid w:val="006D4A02"/>
    <w:rsid w:val="006D4A88"/>
    <w:rsid w:val="006D4AAB"/>
    <w:rsid w:val="006D4FC9"/>
    <w:rsid w:val="006D52B0"/>
    <w:rsid w:val="006D56C9"/>
    <w:rsid w:val="006D5D45"/>
    <w:rsid w:val="006D61AC"/>
    <w:rsid w:val="006D6286"/>
    <w:rsid w:val="006D62AD"/>
    <w:rsid w:val="006D6372"/>
    <w:rsid w:val="006D660D"/>
    <w:rsid w:val="006D67D7"/>
    <w:rsid w:val="006D6A7F"/>
    <w:rsid w:val="006D6C3B"/>
    <w:rsid w:val="006D6CBD"/>
    <w:rsid w:val="006D6CE0"/>
    <w:rsid w:val="006D6EB1"/>
    <w:rsid w:val="006D6EE6"/>
    <w:rsid w:val="006D728C"/>
    <w:rsid w:val="006D72EC"/>
    <w:rsid w:val="006D75DE"/>
    <w:rsid w:val="006D798A"/>
    <w:rsid w:val="006D7B91"/>
    <w:rsid w:val="006D7D04"/>
    <w:rsid w:val="006E01DB"/>
    <w:rsid w:val="006E03E6"/>
    <w:rsid w:val="006E05A9"/>
    <w:rsid w:val="006E06AD"/>
    <w:rsid w:val="006E091D"/>
    <w:rsid w:val="006E098E"/>
    <w:rsid w:val="006E0F21"/>
    <w:rsid w:val="006E11E2"/>
    <w:rsid w:val="006E14D8"/>
    <w:rsid w:val="006E1823"/>
    <w:rsid w:val="006E1993"/>
    <w:rsid w:val="006E19B9"/>
    <w:rsid w:val="006E1B5A"/>
    <w:rsid w:val="006E1ECE"/>
    <w:rsid w:val="006E21EA"/>
    <w:rsid w:val="006E2205"/>
    <w:rsid w:val="006E2651"/>
    <w:rsid w:val="006E2825"/>
    <w:rsid w:val="006E2884"/>
    <w:rsid w:val="006E2D6B"/>
    <w:rsid w:val="006E2FC6"/>
    <w:rsid w:val="006E3241"/>
    <w:rsid w:val="006E3737"/>
    <w:rsid w:val="006E378F"/>
    <w:rsid w:val="006E388B"/>
    <w:rsid w:val="006E4415"/>
    <w:rsid w:val="006E476E"/>
    <w:rsid w:val="006E4CB4"/>
    <w:rsid w:val="006E5B0D"/>
    <w:rsid w:val="006E5B89"/>
    <w:rsid w:val="006E5BF6"/>
    <w:rsid w:val="006E5CDD"/>
    <w:rsid w:val="006E5D6C"/>
    <w:rsid w:val="006E61EA"/>
    <w:rsid w:val="006E63FA"/>
    <w:rsid w:val="006E669E"/>
    <w:rsid w:val="006E690A"/>
    <w:rsid w:val="006E6DFD"/>
    <w:rsid w:val="006E6E9B"/>
    <w:rsid w:val="006E6EAC"/>
    <w:rsid w:val="006E6FED"/>
    <w:rsid w:val="006E7BEF"/>
    <w:rsid w:val="006F0246"/>
    <w:rsid w:val="006F06DF"/>
    <w:rsid w:val="006F0712"/>
    <w:rsid w:val="006F0B06"/>
    <w:rsid w:val="006F0E04"/>
    <w:rsid w:val="006F12AE"/>
    <w:rsid w:val="006F1720"/>
    <w:rsid w:val="006F17CB"/>
    <w:rsid w:val="006F199C"/>
    <w:rsid w:val="006F19FB"/>
    <w:rsid w:val="006F1BDE"/>
    <w:rsid w:val="006F22B2"/>
    <w:rsid w:val="006F27A0"/>
    <w:rsid w:val="006F28D1"/>
    <w:rsid w:val="006F299C"/>
    <w:rsid w:val="006F2BB0"/>
    <w:rsid w:val="006F2C2B"/>
    <w:rsid w:val="006F2C82"/>
    <w:rsid w:val="006F3255"/>
    <w:rsid w:val="006F32D3"/>
    <w:rsid w:val="006F3880"/>
    <w:rsid w:val="006F3FA7"/>
    <w:rsid w:val="006F4C37"/>
    <w:rsid w:val="006F4FFC"/>
    <w:rsid w:val="006F55F1"/>
    <w:rsid w:val="006F587B"/>
    <w:rsid w:val="006F599E"/>
    <w:rsid w:val="006F5E7B"/>
    <w:rsid w:val="006F5ECA"/>
    <w:rsid w:val="006F64C9"/>
    <w:rsid w:val="006F65E1"/>
    <w:rsid w:val="006F6E1B"/>
    <w:rsid w:val="006F71BA"/>
    <w:rsid w:val="006F73F4"/>
    <w:rsid w:val="006F746E"/>
    <w:rsid w:val="006F7908"/>
    <w:rsid w:val="006F7B1A"/>
    <w:rsid w:val="006F7F07"/>
    <w:rsid w:val="007001DD"/>
    <w:rsid w:val="007002B0"/>
    <w:rsid w:val="00700303"/>
    <w:rsid w:val="00700355"/>
    <w:rsid w:val="0070070B"/>
    <w:rsid w:val="00700BA1"/>
    <w:rsid w:val="00700C3A"/>
    <w:rsid w:val="00701095"/>
    <w:rsid w:val="00701186"/>
    <w:rsid w:val="0070174F"/>
    <w:rsid w:val="007019C6"/>
    <w:rsid w:val="00701BBC"/>
    <w:rsid w:val="00701DF0"/>
    <w:rsid w:val="007023C2"/>
    <w:rsid w:val="007028E0"/>
    <w:rsid w:val="007029CF"/>
    <w:rsid w:val="00702B88"/>
    <w:rsid w:val="0070308B"/>
    <w:rsid w:val="007030A6"/>
    <w:rsid w:val="007031E5"/>
    <w:rsid w:val="007032C5"/>
    <w:rsid w:val="007034A8"/>
    <w:rsid w:val="00703635"/>
    <w:rsid w:val="00703B9C"/>
    <w:rsid w:val="00703BCD"/>
    <w:rsid w:val="00703C2B"/>
    <w:rsid w:val="00703C4B"/>
    <w:rsid w:val="00703EA9"/>
    <w:rsid w:val="00704323"/>
    <w:rsid w:val="007043F4"/>
    <w:rsid w:val="00704604"/>
    <w:rsid w:val="007049D6"/>
    <w:rsid w:val="00705182"/>
    <w:rsid w:val="007051A3"/>
    <w:rsid w:val="0070559D"/>
    <w:rsid w:val="00705B02"/>
    <w:rsid w:val="00705BC1"/>
    <w:rsid w:val="007061DC"/>
    <w:rsid w:val="00706252"/>
    <w:rsid w:val="00706410"/>
    <w:rsid w:val="00706BB6"/>
    <w:rsid w:val="00706BE2"/>
    <w:rsid w:val="00706CA5"/>
    <w:rsid w:val="00706DC7"/>
    <w:rsid w:val="0070710F"/>
    <w:rsid w:val="00707218"/>
    <w:rsid w:val="00707F39"/>
    <w:rsid w:val="00710486"/>
    <w:rsid w:val="007105E2"/>
    <w:rsid w:val="00710816"/>
    <w:rsid w:val="0071097C"/>
    <w:rsid w:val="00710A79"/>
    <w:rsid w:val="0071101A"/>
    <w:rsid w:val="007110BD"/>
    <w:rsid w:val="00711286"/>
    <w:rsid w:val="0071194E"/>
    <w:rsid w:val="007123AE"/>
    <w:rsid w:val="0071282C"/>
    <w:rsid w:val="00712EE7"/>
    <w:rsid w:val="00713086"/>
    <w:rsid w:val="007130D4"/>
    <w:rsid w:val="00713165"/>
    <w:rsid w:val="007132EF"/>
    <w:rsid w:val="00713404"/>
    <w:rsid w:val="0071342E"/>
    <w:rsid w:val="00713532"/>
    <w:rsid w:val="007135D5"/>
    <w:rsid w:val="00713775"/>
    <w:rsid w:val="00713A1B"/>
    <w:rsid w:val="00713A3F"/>
    <w:rsid w:val="00713CDA"/>
    <w:rsid w:val="00713DC7"/>
    <w:rsid w:val="007145BB"/>
    <w:rsid w:val="007148FF"/>
    <w:rsid w:val="00715196"/>
    <w:rsid w:val="00715430"/>
    <w:rsid w:val="007154A5"/>
    <w:rsid w:val="00715D72"/>
    <w:rsid w:val="00715E66"/>
    <w:rsid w:val="00715EEF"/>
    <w:rsid w:val="00715F0A"/>
    <w:rsid w:val="00715FC6"/>
    <w:rsid w:val="0071675B"/>
    <w:rsid w:val="007168FA"/>
    <w:rsid w:val="00716E75"/>
    <w:rsid w:val="00717501"/>
    <w:rsid w:val="007178A3"/>
    <w:rsid w:val="00717B16"/>
    <w:rsid w:val="00717B3D"/>
    <w:rsid w:val="00717D86"/>
    <w:rsid w:val="00717E4F"/>
    <w:rsid w:val="0072022D"/>
    <w:rsid w:val="00720261"/>
    <w:rsid w:val="007202DA"/>
    <w:rsid w:val="0072073B"/>
    <w:rsid w:val="00720757"/>
    <w:rsid w:val="007208D4"/>
    <w:rsid w:val="007209EF"/>
    <w:rsid w:val="00720A94"/>
    <w:rsid w:val="00720FAF"/>
    <w:rsid w:val="0072150C"/>
    <w:rsid w:val="0072179E"/>
    <w:rsid w:val="00721BBD"/>
    <w:rsid w:val="0072211A"/>
    <w:rsid w:val="0072214A"/>
    <w:rsid w:val="0072269A"/>
    <w:rsid w:val="00722755"/>
    <w:rsid w:val="00722AE3"/>
    <w:rsid w:val="0072315D"/>
    <w:rsid w:val="00723730"/>
    <w:rsid w:val="00723869"/>
    <w:rsid w:val="00723941"/>
    <w:rsid w:val="0072395C"/>
    <w:rsid w:val="00723D55"/>
    <w:rsid w:val="00724429"/>
    <w:rsid w:val="00724F0D"/>
    <w:rsid w:val="007250DB"/>
    <w:rsid w:val="00725261"/>
    <w:rsid w:val="00725292"/>
    <w:rsid w:val="0072540F"/>
    <w:rsid w:val="00725537"/>
    <w:rsid w:val="007255DE"/>
    <w:rsid w:val="007256E0"/>
    <w:rsid w:val="00725B0D"/>
    <w:rsid w:val="00725F28"/>
    <w:rsid w:val="00726038"/>
    <w:rsid w:val="00726408"/>
    <w:rsid w:val="00726688"/>
    <w:rsid w:val="00726931"/>
    <w:rsid w:val="00726AE3"/>
    <w:rsid w:val="00726B48"/>
    <w:rsid w:val="00726B4B"/>
    <w:rsid w:val="0072742A"/>
    <w:rsid w:val="007276F6"/>
    <w:rsid w:val="00727844"/>
    <w:rsid w:val="00727DFD"/>
    <w:rsid w:val="00727E17"/>
    <w:rsid w:val="00727F86"/>
    <w:rsid w:val="0073069F"/>
    <w:rsid w:val="007306ED"/>
    <w:rsid w:val="00730720"/>
    <w:rsid w:val="007315FE"/>
    <w:rsid w:val="00731DA6"/>
    <w:rsid w:val="00731F51"/>
    <w:rsid w:val="0073201C"/>
    <w:rsid w:val="0073210A"/>
    <w:rsid w:val="0073242F"/>
    <w:rsid w:val="007324FB"/>
    <w:rsid w:val="00732958"/>
    <w:rsid w:val="00732BE7"/>
    <w:rsid w:val="00732C27"/>
    <w:rsid w:val="00732EAE"/>
    <w:rsid w:val="007330E0"/>
    <w:rsid w:val="00733742"/>
    <w:rsid w:val="00733884"/>
    <w:rsid w:val="007339A3"/>
    <w:rsid w:val="00733C18"/>
    <w:rsid w:val="00733D08"/>
    <w:rsid w:val="0073401C"/>
    <w:rsid w:val="00734027"/>
    <w:rsid w:val="00734727"/>
    <w:rsid w:val="00734DEC"/>
    <w:rsid w:val="00734F93"/>
    <w:rsid w:val="00735048"/>
    <w:rsid w:val="007350E2"/>
    <w:rsid w:val="0073533B"/>
    <w:rsid w:val="00735352"/>
    <w:rsid w:val="007354E2"/>
    <w:rsid w:val="00735652"/>
    <w:rsid w:val="0073581E"/>
    <w:rsid w:val="00735D52"/>
    <w:rsid w:val="00736D45"/>
    <w:rsid w:val="0073708E"/>
    <w:rsid w:val="0073735A"/>
    <w:rsid w:val="007376B6"/>
    <w:rsid w:val="007376C1"/>
    <w:rsid w:val="007376D4"/>
    <w:rsid w:val="00737810"/>
    <w:rsid w:val="00737837"/>
    <w:rsid w:val="00737ABC"/>
    <w:rsid w:val="00740045"/>
    <w:rsid w:val="0074034B"/>
    <w:rsid w:val="007405B0"/>
    <w:rsid w:val="00740F98"/>
    <w:rsid w:val="00741086"/>
    <w:rsid w:val="0074158D"/>
    <w:rsid w:val="00741602"/>
    <w:rsid w:val="007416C3"/>
    <w:rsid w:val="00741D14"/>
    <w:rsid w:val="0074214C"/>
    <w:rsid w:val="00742370"/>
    <w:rsid w:val="0074239F"/>
    <w:rsid w:val="0074242C"/>
    <w:rsid w:val="007425ED"/>
    <w:rsid w:val="0074265D"/>
    <w:rsid w:val="00742832"/>
    <w:rsid w:val="00742A06"/>
    <w:rsid w:val="00742FD0"/>
    <w:rsid w:val="007431BE"/>
    <w:rsid w:val="007433D9"/>
    <w:rsid w:val="00743539"/>
    <w:rsid w:val="00743550"/>
    <w:rsid w:val="00743654"/>
    <w:rsid w:val="007436B9"/>
    <w:rsid w:val="00743BA0"/>
    <w:rsid w:val="00743C54"/>
    <w:rsid w:val="00744489"/>
    <w:rsid w:val="00744762"/>
    <w:rsid w:val="0074479A"/>
    <w:rsid w:val="00744B49"/>
    <w:rsid w:val="00744EBD"/>
    <w:rsid w:val="007450AC"/>
    <w:rsid w:val="00745303"/>
    <w:rsid w:val="0074544E"/>
    <w:rsid w:val="0074547F"/>
    <w:rsid w:val="0074559E"/>
    <w:rsid w:val="00745619"/>
    <w:rsid w:val="007458B4"/>
    <w:rsid w:val="00745971"/>
    <w:rsid w:val="00745B07"/>
    <w:rsid w:val="00746102"/>
    <w:rsid w:val="0074612A"/>
    <w:rsid w:val="0074637E"/>
    <w:rsid w:val="00746659"/>
    <w:rsid w:val="00746A64"/>
    <w:rsid w:val="00747036"/>
    <w:rsid w:val="007472E5"/>
    <w:rsid w:val="00747433"/>
    <w:rsid w:val="0074757D"/>
    <w:rsid w:val="007477AA"/>
    <w:rsid w:val="00747918"/>
    <w:rsid w:val="007479B5"/>
    <w:rsid w:val="00747CE7"/>
    <w:rsid w:val="00750158"/>
    <w:rsid w:val="0075019D"/>
    <w:rsid w:val="0075055A"/>
    <w:rsid w:val="00750575"/>
    <w:rsid w:val="00750928"/>
    <w:rsid w:val="00750F88"/>
    <w:rsid w:val="00751076"/>
    <w:rsid w:val="00751364"/>
    <w:rsid w:val="00751932"/>
    <w:rsid w:val="007519E6"/>
    <w:rsid w:val="00751BA6"/>
    <w:rsid w:val="00751C5C"/>
    <w:rsid w:val="00751C61"/>
    <w:rsid w:val="00751CBD"/>
    <w:rsid w:val="007520B4"/>
    <w:rsid w:val="00752304"/>
    <w:rsid w:val="00752826"/>
    <w:rsid w:val="00752A28"/>
    <w:rsid w:val="00752AF3"/>
    <w:rsid w:val="00752C1B"/>
    <w:rsid w:val="00752F11"/>
    <w:rsid w:val="00753220"/>
    <w:rsid w:val="0075324A"/>
    <w:rsid w:val="007533CC"/>
    <w:rsid w:val="00754220"/>
    <w:rsid w:val="007542A2"/>
    <w:rsid w:val="00754433"/>
    <w:rsid w:val="007547F9"/>
    <w:rsid w:val="007549BE"/>
    <w:rsid w:val="00754A6B"/>
    <w:rsid w:val="0075526C"/>
    <w:rsid w:val="00755570"/>
    <w:rsid w:val="00755ED2"/>
    <w:rsid w:val="0075618A"/>
    <w:rsid w:val="007563D1"/>
    <w:rsid w:val="007564C9"/>
    <w:rsid w:val="007567EB"/>
    <w:rsid w:val="00756A17"/>
    <w:rsid w:val="00756A74"/>
    <w:rsid w:val="00756D02"/>
    <w:rsid w:val="00756E67"/>
    <w:rsid w:val="00757178"/>
    <w:rsid w:val="0075744B"/>
    <w:rsid w:val="00757697"/>
    <w:rsid w:val="0075794A"/>
    <w:rsid w:val="00757CC8"/>
    <w:rsid w:val="0076017E"/>
    <w:rsid w:val="00760C16"/>
    <w:rsid w:val="007614E6"/>
    <w:rsid w:val="00761577"/>
    <w:rsid w:val="00762B24"/>
    <w:rsid w:val="00762C0B"/>
    <w:rsid w:val="007634B2"/>
    <w:rsid w:val="00763638"/>
    <w:rsid w:val="00764D6A"/>
    <w:rsid w:val="0076506C"/>
    <w:rsid w:val="00765075"/>
    <w:rsid w:val="00765220"/>
    <w:rsid w:val="00765430"/>
    <w:rsid w:val="0076560F"/>
    <w:rsid w:val="00765E97"/>
    <w:rsid w:val="00766115"/>
    <w:rsid w:val="00766781"/>
    <w:rsid w:val="00766EC6"/>
    <w:rsid w:val="00767585"/>
    <w:rsid w:val="007678EE"/>
    <w:rsid w:val="00767C8A"/>
    <w:rsid w:val="0077011A"/>
    <w:rsid w:val="00770136"/>
    <w:rsid w:val="007701E9"/>
    <w:rsid w:val="007706E1"/>
    <w:rsid w:val="00770C9A"/>
    <w:rsid w:val="00770E95"/>
    <w:rsid w:val="00771215"/>
    <w:rsid w:val="0077145C"/>
    <w:rsid w:val="00771651"/>
    <w:rsid w:val="0077185B"/>
    <w:rsid w:val="00771B7E"/>
    <w:rsid w:val="007720E8"/>
    <w:rsid w:val="00772258"/>
    <w:rsid w:val="0077235D"/>
    <w:rsid w:val="007723F1"/>
    <w:rsid w:val="0077243A"/>
    <w:rsid w:val="00772BAC"/>
    <w:rsid w:val="00772D2A"/>
    <w:rsid w:val="00772FBA"/>
    <w:rsid w:val="007730E3"/>
    <w:rsid w:val="00773734"/>
    <w:rsid w:val="00773949"/>
    <w:rsid w:val="00773B27"/>
    <w:rsid w:val="00773E30"/>
    <w:rsid w:val="00773F37"/>
    <w:rsid w:val="0077453B"/>
    <w:rsid w:val="00774556"/>
    <w:rsid w:val="007745F0"/>
    <w:rsid w:val="0077469D"/>
    <w:rsid w:val="00774B8E"/>
    <w:rsid w:val="00774F7A"/>
    <w:rsid w:val="007751B7"/>
    <w:rsid w:val="0077579C"/>
    <w:rsid w:val="007757F2"/>
    <w:rsid w:val="007758AA"/>
    <w:rsid w:val="00775A23"/>
    <w:rsid w:val="0077602C"/>
    <w:rsid w:val="007760E3"/>
    <w:rsid w:val="00776159"/>
    <w:rsid w:val="007762E9"/>
    <w:rsid w:val="0077639F"/>
    <w:rsid w:val="00776657"/>
    <w:rsid w:val="007766F1"/>
    <w:rsid w:val="007769C3"/>
    <w:rsid w:val="007779A7"/>
    <w:rsid w:val="00777F82"/>
    <w:rsid w:val="00780F40"/>
    <w:rsid w:val="00781451"/>
    <w:rsid w:val="0078154B"/>
    <w:rsid w:val="007816C0"/>
    <w:rsid w:val="0078188D"/>
    <w:rsid w:val="00781AFC"/>
    <w:rsid w:val="00781C6E"/>
    <w:rsid w:val="00781D19"/>
    <w:rsid w:val="00781E0F"/>
    <w:rsid w:val="00781FA8"/>
    <w:rsid w:val="007821CB"/>
    <w:rsid w:val="0078244E"/>
    <w:rsid w:val="007827F8"/>
    <w:rsid w:val="00782FC7"/>
    <w:rsid w:val="007835A0"/>
    <w:rsid w:val="0078377F"/>
    <w:rsid w:val="007837ED"/>
    <w:rsid w:val="00783AC0"/>
    <w:rsid w:val="00783B44"/>
    <w:rsid w:val="007847C1"/>
    <w:rsid w:val="00784947"/>
    <w:rsid w:val="00784DFB"/>
    <w:rsid w:val="007853CD"/>
    <w:rsid w:val="0078558A"/>
    <w:rsid w:val="007855A8"/>
    <w:rsid w:val="00785B4D"/>
    <w:rsid w:val="00785B7E"/>
    <w:rsid w:val="00785C85"/>
    <w:rsid w:val="00785DB3"/>
    <w:rsid w:val="0078603E"/>
    <w:rsid w:val="00786118"/>
    <w:rsid w:val="007861F6"/>
    <w:rsid w:val="0078671C"/>
    <w:rsid w:val="00786A64"/>
    <w:rsid w:val="00786CB1"/>
    <w:rsid w:val="00786EDC"/>
    <w:rsid w:val="0078732D"/>
    <w:rsid w:val="00787BE9"/>
    <w:rsid w:val="00787BEE"/>
    <w:rsid w:val="00787C06"/>
    <w:rsid w:val="00787DE8"/>
    <w:rsid w:val="007900D7"/>
    <w:rsid w:val="00790504"/>
    <w:rsid w:val="00790659"/>
    <w:rsid w:val="0079081A"/>
    <w:rsid w:val="0079082A"/>
    <w:rsid w:val="00790A2A"/>
    <w:rsid w:val="00790B84"/>
    <w:rsid w:val="00790BEC"/>
    <w:rsid w:val="00790CBD"/>
    <w:rsid w:val="0079116E"/>
    <w:rsid w:val="00791A86"/>
    <w:rsid w:val="00791B10"/>
    <w:rsid w:val="00791CE9"/>
    <w:rsid w:val="007920F0"/>
    <w:rsid w:val="00792476"/>
    <w:rsid w:val="00792986"/>
    <w:rsid w:val="00792E2C"/>
    <w:rsid w:val="0079311B"/>
    <w:rsid w:val="0079321C"/>
    <w:rsid w:val="00793294"/>
    <w:rsid w:val="00793846"/>
    <w:rsid w:val="00793959"/>
    <w:rsid w:val="00793BD8"/>
    <w:rsid w:val="00793EBB"/>
    <w:rsid w:val="00793EFC"/>
    <w:rsid w:val="007943ED"/>
    <w:rsid w:val="007944E7"/>
    <w:rsid w:val="007945D2"/>
    <w:rsid w:val="00794A75"/>
    <w:rsid w:val="00794C3F"/>
    <w:rsid w:val="00794E9D"/>
    <w:rsid w:val="007950D4"/>
    <w:rsid w:val="00795189"/>
    <w:rsid w:val="0079533A"/>
    <w:rsid w:val="007955B3"/>
    <w:rsid w:val="00795617"/>
    <w:rsid w:val="007956A0"/>
    <w:rsid w:val="0079578B"/>
    <w:rsid w:val="007968A6"/>
    <w:rsid w:val="00796BE8"/>
    <w:rsid w:val="00796C7F"/>
    <w:rsid w:val="0079713C"/>
    <w:rsid w:val="00797248"/>
    <w:rsid w:val="00797823"/>
    <w:rsid w:val="007978E2"/>
    <w:rsid w:val="00797A16"/>
    <w:rsid w:val="00797AB0"/>
    <w:rsid w:val="007A0034"/>
    <w:rsid w:val="007A0D6A"/>
    <w:rsid w:val="007A10C1"/>
    <w:rsid w:val="007A1823"/>
    <w:rsid w:val="007A1C54"/>
    <w:rsid w:val="007A1DF5"/>
    <w:rsid w:val="007A1FB6"/>
    <w:rsid w:val="007A28FE"/>
    <w:rsid w:val="007A2B61"/>
    <w:rsid w:val="007A2D1D"/>
    <w:rsid w:val="007A2E64"/>
    <w:rsid w:val="007A3140"/>
    <w:rsid w:val="007A3225"/>
    <w:rsid w:val="007A330E"/>
    <w:rsid w:val="007A37B9"/>
    <w:rsid w:val="007A384E"/>
    <w:rsid w:val="007A394B"/>
    <w:rsid w:val="007A3E8E"/>
    <w:rsid w:val="007A40E2"/>
    <w:rsid w:val="007A4824"/>
    <w:rsid w:val="007A4876"/>
    <w:rsid w:val="007A4B46"/>
    <w:rsid w:val="007A4CD2"/>
    <w:rsid w:val="007A4E98"/>
    <w:rsid w:val="007A518E"/>
    <w:rsid w:val="007A5313"/>
    <w:rsid w:val="007A54E5"/>
    <w:rsid w:val="007A570D"/>
    <w:rsid w:val="007A588B"/>
    <w:rsid w:val="007A5ABD"/>
    <w:rsid w:val="007A5DFB"/>
    <w:rsid w:val="007A64B9"/>
    <w:rsid w:val="007A64D2"/>
    <w:rsid w:val="007A6602"/>
    <w:rsid w:val="007A660C"/>
    <w:rsid w:val="007A6A13"/>
    <w:rsid w:val="007A6A6D"/>
    <w:rsid w:val="007A6D60"/>
    <w:rsid w:val="007A6F07"/>
    <w:rsid w:val="007A6F96"/>
    <w:rsid w:val="007A70D9"/>
    <w:rsid w:val="007A7406"/>
    <w:rsid w:val="007A7CB2"/>
    <w:rsid w:val="007B0296"/>
    <w:rsid w:val="007B04A9"/>
    <w:rsid w:val="007B057B"/>
    <w:rsid w:val="007B05BD"/>
    <w:rsid w:val="007B05D7"/>
    <w:rsid w:val="007B062D"/>
    <w:rsid w:val="007B1311"/>
    <w:rsid w:val="007B140A"/>
    <w:rsid w:val="007B16AC"/>
    <w:rsid w:val="007B1747"/>
    <w:rsid w:val="007B2226"/>
    <w:rsid w:val="007B22EB"/>
    <w:rsid w:val="007B280B"/>
    <w:rsid w:val="007B2DFD"/>
    <w:rsid w:val="007B3207"/>
    <w:rsid w:val="007B3675"/>
    <w:rsid w:val="007B3867"/>
    <w:rsid w:val="007B386B"/>
    <w:rsid w:val="007B3B5A"/>
    <w:rsid w:val="007B3BEA"/>
    <w:rsid w:val="007B44D3"/>
    <w:rsid w:val="007B4AC6"/>
    <w:rsid w:val="007B4AE6"/>
    <w:rsid w:val="007B4C7A"/>
    <w:rsid w:val="007B4E0C"/>
    <w:rsid w:val="007B5166"/>
    <w:rsid w:val="007B5442"/>
    <w:rsid w:val="007B56B3"/>
    <w:rsid w:val="007B5B9F"/>
    <w:rsid w:val="007B61F3"/>
    <w:rsid w:val="007B6733"/>
    <w:rsid w:val="007B6D2D"/>
    <w:rsid w:val="007B71FE"/>
    <w:rsid w:val="007B74AA"/>
    <w:rsid w:val="007B762A"/>
    <w:rsid w:val="007B781B"/>
    <w:rsid w:val="007B790A"/>
    <w:rsid w:val="007B7AFB"/>
    <w:rsid w:val="007B7C2A"/>
    <w:rsid w:val="007B7EF7"/>
    <w:rsid w:val="007C01FB"/>
    <w:rsid w:val="007C026D"/>
    <w:rsid w:val="007C07D2"/>
    <w:rsid w:val="007C1106"/>
    <w:rsid w:val="007C19FB"/>
    <w:rsid w:val="007C1D2D"/>
    <w:rsid w:val="007C1FA0"/>
    <w:rsid w:val="007C233A"/>
    <w:rsid w:val="007C2D71"/>
    <w:rsid w:val="007C30C3"/>
    <w:rsid w:val="007C30D1"/>
    <w:rsid w:val="007C360D"/>
    <w:rsid w:val="007C3966"/>
    <w:rsid w:val="007C3B97"/>
    <w:rsid w:val="007C3C23"/>
    <w:rsid w:val="007C43D6"/>
    <w:rsid w:val="007C4D2E"/>
    <w:rsid w:val="007C4DAB"/>
    <w:rsid w:val="007C4E7D"/>
    <w:rsid w:val="007C5099"/>
    <w:rsid w:val="007C5285"/>
    <w:rsid w:val="007C52F3"/>
    <w:rsid w:val="007C649D"/>
    <w:rsid w:val="007C66CC"/>
    <w:rsid w:val="007C67F7"/>
    <w:rsid w:val="007C697F"/>
    <w:rsid w:val="007C6E6A"/>
    <w:rsid w:val="007C6F6D"/>
    <w:rsid w:val="007C78F5"/>
    <w:rsid w:val="007D0393"/>
    <w:rsid w:val="007D06BC"/>
    <w:rsid w:val="007D074D"/>
    <w:rsid w:val="007D09C9"/>
    <w:rsid w:val="007D0F66"/>
    <w:rsid w:val="007D1099"/>
    <w:rsid w:val="007D11F3"/>
    <w:rsid w:val="007D1323"/>
    <w:rsid w:val="007D1361"/>
    <w:rsid w:val="007D13EA"/>
    <w:rsid w:val="007D166E"/>
    <w:rsid w:val="007D169B"/>
    <w:rsid w:val="007D1991"/>
    <w:rsid w:val="007D1B60"/>
    <w:rsid w:val="007D1BAE"/>
    <w:rsid w:val="007D2363"/>
    <w:rsid w:val="007D248B"/>
    <w:rsid w:val="007D26E9"/>
    <w:rsid w:val="007D281D"/>
    <w:rsid w:val="007D2B17"/>
    <w:rsid w:val="007D2D9C"/>
    <w:rsid w:val="007D2E3C"/>
    <w:rsid w:val="007D2E5F"/>
    <w:rsid w:val="007D2E77"/>
    <w:rsid w:val="007D343C"/>
    <w:rsid w:val="007D348A"/>
    <w:rsid w:val="007D3829"/>
    <w:rsid w:val="007D38CE"/>
    <w:rsid w:val="007D39AD"/>
    <w:rsid w:val="007D3CA0"/>
    <w:rsid w:val="007D4049"/>
    <w:rsid w:val="007D421D"/>
    <w:rsid w:val="007D4220"/>
    <w:rsid w:val="007D431B"/>
    <w:rsid w:val="007D4456"/>
    <w:rsid w:val="007D4562"/>
    <w:rsid w:val="007D4877"/>
    <w:rsid w:val="007D4B25"/>
    <w:rsid w:val="007D4F51"/>
    <w:rsid w:val="007D5570"/>
    <w:rsid w:val="007D5776"/>
    <w:rsid w:val="007D5778"/>
    <w:rsid w:val="007D586A"/>
    <w:rsid w:val="007D6134"/>
    <w:rsid w:val="007D6166"/>
    <w:rsid w:val="007D6209"/>
    <w:rsid w:val="007D67AB"/>
    <w:rsid w:val="007D6C1D"/>
    <w:rsid w:val="007D7637"/>
    <w:rsid w:val="007D76F3"/>
    <w:rsid w:val="007D777F"/>
    <w:rsid w:val="007D7D6C"/>
    <w:rsid w:val="007E0096"/>
    <w:rsid w:val="007E01E9"/>
    <w:rsid w:val="007E063C"/>
    <w:rsid w:val="007E09C4"/>
    <w:rsid w:val="007E0C30"/>
    <w:rsid w:val="007E0FC5"/>
    <w:rsid w:val="007E0FE0"/>
    <w:rsid w:val="007E11F9"/>
    <w:rsid w:val="007E1236"/>
    <w:rsid w:val="007E1559"/>
    <w:rsid w:val="007E167C"/>
    <w:rsid w:val="007E180F"/>
    <w:rsid w:val="007E1A90"/>
    <w:rsid w:val="007E1AD6"/>
    <w:rsid w:val="007E1CBB"/>
    <w:rsid w:val="007E1CDA"/>
    <w:rsid w:val="007E1EA8"/>
    <w:rsid w:val="007E1F42"/>
    <w:rsid w:val="007E2402"/>
    <w:rsid w:val="007E240C"/>
    <w:rsid w:val="007E255E"/>
    <w:rsid w:val="007E25A7"/>
    <w:rsid w:val="007E2819"/>
    <w:rsid w:val="007E2861"/>
    <w:rsid w:val="007E290B"/>
    <w:rsid w:val="007E2A30"/>
    <w:rsid w:val="007E2AED"/>
    <w:rsid w:val="007E2E59"/>
    <w:rsid w:val="007E3041"/>
    <w:rsid w:val="007E3079"/>
    <w:rsid w:val="007E32BC"/>
    <w:rsid w:val="007E32F9"/>
    <w:rsid w:val="007E3A08"/>
    <w:rsid w:val="007E3C6C"/>
    <w:rsid w:val="007E3D6D"/>
    <w:rsid w:val="007E3E0B"/>
    <w:rsid w:val="007E437A"/>
    <w:rsid w:val="007E448C"/>
    <w:rsid w:val="007E44FC"/>
    <w:rsid w:val="007E4A24"/>
    <w:rsid w:val="007E4C49"/>
    <w:rsid w:val="007E4E14"/>
    <w:rsid w:val="007E5502"/>
    <w:rsid w:val="007E56C0"/>
    <w:rsid w:val="007E56F3"/>
    <w:rsid w:val="007E5C56"/>
    <w:rsid w:val="007E5C7E"/>
    <w:rsid w:val="007E5EC5"/>
    <w:rsid w:val="007E624B"/>
    <w:rsid w:val="007E632F"/>
    <w:rsid w:val="007E6C56"/>
    <w:rsid w:val="007E6D24"/>
    <w:rsid w:val="007E6FD3"/>
    <w:rsid w:val="007E7310"/>
    <w:rsid w:val="007E7476"/>
    <w:rsid w:val="007E74B3"/>
    <w:rsid w:val="007E775B"/>
    <w:rsid w:val="007E7DE0"/>
    <w:rsid w:val="007F0319"/>
    <w:rsid w:val="007F0614"/>
    <w:rsid w:val="007F0EF3"/>
    <w:rsid w:val="007F1057"/>
    <w:rsid w:val="007F1073"/>
    <w:rsid w:val="007F144E"/>
    <w:rsid w:val="007F17C9"/>
    <w:rsid w:val="007F1F1F"/>
    <w:rsid w:val="007F2459"/>
    <w:rsid w:val="007F269A"/>
    <w:rsid w:val="007F33E7"/>
    <w:rsid w:val="007F3741"/>
    <w:rsid w:val="007F3747"/>
    <w:rsid w:val="007F387E"/>
    <w:rsid w:val="007F3CF5"/>
    <w:rsid w:val="007F3D29"/>
    <w:rsid w:val="007F41DA"/>
    <w:rsid w:val="007F43A6"/>
    <w:rsid w:val="007F4498"/>
    <w:rsid w:val="007F4E39"/>
    <w:rsid w:val="007F529A"/>
    <w:rsid w:val="007F5497"/>
    <w:rsid w:val="007F585F"/>
    <w:rsid w:val="007F5D42"/>
    <w:rsid w:val="007F5DC2"/>
    <w:rsid w:val="007F6213"/>
    <w:rsid w:val="007F6955"/>
    <w:rsid w:val="007F723D"/>
    <w:rsid w:val="007F7914"/>
    <w:rsid w:val="008001DD"/>
    <w:rsid w:val="008002CF"/>
    <w:rsid w:val="00800D16"/>
    <w:rsid w:val="00800EC8"/>
    <w:rsid w:val="008010EB"/>
    <w:rsid w:val="008012E7"/>
    <w:rsid w:val="008014C2"/>
    <w:rsid w:val="00801D7F"/>
    <w:rsid w:val="008022FA"/>
    <w:rsid w:val="008023A8"/>
    <w:rsid w:val="008024CC"/>
    <w:rsid w:val="008024F9"/>
    <w:rsid w:val="008029B8"/>
    <w:rsid w:val="00802A21"/>
    <w:rsid w:val="00802AC2"/>
    <w:rsid w:val="00802E30"/>
    <w:rsid w:val="00802EA8"/>
    <w:rsid w:val="00803377"/>
    <w:rsid w:val="00803A04"/>
    <w:rsid w:val="00803B47"/>
    <w:rsid w:val="00803DE1"/>
    <w:rsid w:val="00803E81"/>
    <w:rsid w:val="00803F9C"/>
    <w:rsid w:val="008040E8"/>
    <w:rsid w:val="0080431A"/>
    <w:rsid w:val="008045F3"/>
    <w:rsid w:val="00805DA7"/>
    <w:rsid w:val="0080625B"/>
    <w:rsid w:val="008062DD"/>
    <w:rsid w:val="00806397"/>
    <w:rsid w:val="00806435"/>
    <w:rsid w:val="00806631"/>
    <w:rsid w:val="0080682A"/>
    <w:rsid w:val="00806B9C"/>
    <w:rsid w:val="00807674"/>
    <w:rsid w:val="00807AAA"/>
    <w:rsid w:val="00807ED8"/>
    <w:rsid w:val="008102CC"/>
    <w:rsid w:val="008103C2"/>
    <w:rsid w:val="00810891"/>
    <w:rsid w:val="008109C1"/>
    <w:rsid w:val="00810B9E"/>
    <w:rsid w:val="00811231"/>
    <w:rsid w:val="00811A03"/>
    <w:rsid w:val="00811BD7"/>
    <w:rsid w:val="008123D5"/>
    <w:rsid w:val="0081261D"/>
    <w:rsid w:val="00812880"/>
    <w:rsid w:val="00812C6A"/>
    <w:rsid w:val="00812D1C"/>
    <w:rsid w:val="0081302A"/>
    <w:rsid w:val="0081306C"/>
    <w:rsid w:val="008138A1"/>
    <w:rsid w:val="00813E8B"/>
    <w:rsid w:val="00813FEE"/>
    <w:rsid w:val="008140A7"/>
    <w:rsid w:val="00814179"/>
    <w:rsid w:val="008141DC"/>
    <w:rsid w:val="00814238"/>
    <w:rsid w:val="00814359"/>
    <w:rsid w:val="0081445B"/>
    <w:rsid w:val="008144DE"/>
    <w:rsid w:val="008145AD"/>
    <w:rsid w:val="0081499C"/>
    <w:rsid w:val="00814E29"/>
    <w:rsid w:val="00814F4D"/>
    <w:rsid w:val="0081586F"/>
    <w:rsid w:val="008164C3"/>
    <w:rsid w:val="0081655B"/>
    <w:rsid w:val="008168B0"/>
    <w:rsid w:val="00816C43"/>
    <w:rsid w:val="00816ED1"/>
    <w:rsid w:val="0081744D"/>
    <w:rsid w:val="008174FB"/>
    <w:rsid w:val="00817508"/>
    <w:rsid w:val="00817DB2"/>
    <w:rsid w:val="00817E59"/>
    <w:rsid w:val="00817FA4"/>
    <w:rsid w:val="008202BF"/>
    <w:rsid w:val="00820DB5"/>
    <w:rsid w:val="008211E0"/>
    <w:rsid w:val="0082158D"/>
    <w:rsid w:val="00822265"/>
    <w:rsid w:val="00822725"/>
    <w:rsid w:val="00822731"/>
    <w:rsid w:val="00822901"/>
    <w:rsid w:val="00822CB0"/>
    <w:rsid w:val="00822F10"/>
    <w:rsid w:val="00823234"/>
    <w:rsid w:val="008233EB"/>
    <w:rsid w:val="008236F4"/>
    <w:rsid w:val="008237FD"/>
    <w:rsid w:val="00823853"/>
    <w:rsid w:val="0082387B"/>
    <w:rsid w:val="00823D2D"/>
    <w:rsid w:val="00824300"/>
    <w:rsid w:val="00824502"/>
    <w:rsid w:val="0082465E"/>
    <w:rsid w:val="00824974"/>
    <w:rsid w:val="00825009"/>
    <w:rsid w:val="0082528C"/>
    <w:rsid w:val="00825357"/>
    <w:rsid w:val="008253CA"/>
    <w:rsid w:val="0082541A"/>
    <w:rsid w:val="008254EE"/>
    <w:rsid w:val="00825524"/>
    <w:rsid w:val="0082559B"/>
    <w:rsid w:val="008258FF"/>
    <w:rsid w:val="008259D5"/>
    <w:rsid w:val="008262B9"/>
    <w:rsid w:val="008262FD"/>
    <w:rsid w:val="0082642C"/>
    <w:rsid w:val="0082645E"/>
    <w:rsid w:val="008274BF"/>
    <w:rsid w:val="00827672"/>
    <w:rsid w:val="0082783C"/>
    <w:rsid w:val="008279CE"/>
    <w:rsid w:val="00827B44"/>
    <w:rsid w:val="00827E43"/>
    <w:rsid w:val="008301F6"/>
    <w:rsid w:val="0083085A"/>
    <w:rsid w:val="00831278"/>
    <w:rsid w:val="008314A2"/>
    <w:rsid w:val="008316FC"/>
    <w:rsid w:val="00831CB8"/>
    <w:rsid w:val="00831E18"/>
    <w:rsid w:val="00832024"/>
    <w:rsid w:val="008322D7"/>
    <w:rsid w:val="00832B73"/>
    <w:rsid w:val="00832BB7"/>
    <w:rsid w:val="00832F2A"/>
    <w:rsid w:val="008331FD"/>
    <w:rsid w:val="00833A77"/>
    <w:rsid w:val="00833C1E"/>
    <w:rsid w:val="00833F45"/>
    <w:rsid w:val="0083413B"/>
    <w:rsid w:val="00834473"/>
    <w:rsid w:val="008344A2"/>
    <w:rsid w:val="008348FF"/>
    <w:rsid w:val="0083491A"/>
    <w:rsid w:val="00834B89"/>
    <w:rsid w:val="00834E88"/>
    <w:rsid w:val="00835000"/>
    <w:rsid w:val="00835066"/>
    <w:rsid w:val="0083535F"/>
    <w:rsid w:val="0083555A"/>
    <w:rsid w:val="008356E6"/>
    <w:rsid w:val="00835942"/>
    <w:rsid w:val="00835D08"/>
    <w:rsid w:val="00835DAB"/>
    <w:rsid w:val="008361F4"/>
    <w:rsid w:val="00836301"/>
    <w:rsid w:val="008364BB"/>
    <w:rsid w:val="008368BF"/>
    <w:rsid w:val="00836DD8"/>
    <w:rsid w:val="00836F7C"/>
    <w:rsid w:val="00837502"/>
    <w:rsid w:val="00837D34"/>
    <w:rsid w:val="00840650"/>
    <w:rsid w:val="00840BD8"/>
    <w:rsid w:val="00840E6F"/>
    <w:rsid w:val="00841437"/>
    <w:rsid w:val="008417AB"/>
    <w:rsid w:val="008418DE"/>
    <w:rsid w:val="00841D83"/>
    <w:rsid w:val="00841DF0"/>
    <w:rsid w:val="00841F2C"/>
    <w:rsid w:val="0084240B"/>
    <w:rsid w:val="00842571"/>
    <w:rsid w:val="008425F1"/>
    <w:rsid w:val="008429C0"/>
    <w:rsid w:val="00842CCA"/>
    <w:rsid w:val="00842EE4"/>
    <w:rsid w:val="0084327A"/>
    <w:rsid w:val="00843297"/>
    <w:rsid w:val="00843A48"/>
    <w:rsid w:val="00843AD2"/>
    <w:rsid w:val="00843E11"/>
    <w:rsid w:val="00843E3C"/>
    <w:rsid w:val="0084414A"/>
    <w:rsid w:val="008441E7"/>
    <w:rsid w:val="00844420"/>
    <w:rsid w:val="008446B0"/>
    <w:rsid w:val="008446CA"/>
    <w:rsid w:val="00844BC0"/>
    <w:rsid w:val="00844DBF"/>
    <w:rsid w:val="00845031"/>
    <w:rsid w:val="008451C1"/>
    <w:rsid w:val="00845480"/>
    <w:rsid w:val="0084569B"/>
    <w:rsid w:val="008457DB"/>
    <w:rsid w:val="00845815"/>
    <w:rsid w:val="00845AA3"/>
    <w:rsid w:val="00845BCD"/>
    <w:rsid w:val="00845CC9"/>
    <w:rsid w:val="00845D23"/>
    <w:rsid w:val="00845E43"/>
    <w:rsid w:val="00845F51"/>
    <w:rsid w:val="00845F80"/>
    <w:rsid w:val="0084611B"/>
    <w:rsid w:val="008461BF"/>
    <w:rsid w:val="00846693"/>
    <w:rsid w:val="008469A9"/>
    <w:rsid w:val="00846C56"/>
    <w:rsid w:val="008470AC"/>
    <w:rsid w:val="008472D3"/>
    <w:rsid w:val="00847380"/>
    <w:rsid w:val="0084763D"/>
    <w:rsid w:val="00850655"/>
    <w:rsid w:val="00850BDF"/>
    <w:rsid w:val="00850DCC"/>
    <w:rsid w:val="00850E15"/>
    <w:rsid w:val="00850E50"/>
    <w:rsid w:val="0085168D"/>
    <w:rsid w:val="00851739"/>
    <w:rsid w:val="0085182B"/>
    <w:rsid w:val="0085186C"/>
    <w:rsid w:val="008523E9"/>
    <w:rsid w:val="0085298E"/>
    <w:rsid w:val="00853065"/>
    <w:rsid w:val="00853202"/>
    <w:rsid w:val="00853259"/>
    <w:rsid w:val="00853709"/>
    <w:rsid w:val="00853727"/>
    <w:rsid w:val="00853BDB"/>
    <w:rsid w:val="00853CF0"/>
    <w:rsid w:val="00853D75"/>
    <w:rsid w:val="008542FE"/>
    <w:rsid w:val="00854594"/>
    <w:rsid w:val="00854CAD"/>
    <w:rsid w:val="00854ED8"/>
    <w:rsid w:val="008552B6"/>
    <w:rsid w:val="00855AEF"/>
    <w:rsid w:val="00855DE1"/>
    <w:rsid w:val="00856382"/>
    <w:rsid w:val="0085662D"/>
    <w:rsid w:val="0085692A"/>
    <w:rsid w:val="00856933"/>
    <w:rsid w:val="00856A1C"/>
    <w:rsid w:val="00856A56"/>
    <w:rsid w:val="00856DE8"/>
    <w:rsid w:val="00856F55"/>
    <w:rsid w:val="008571BC"/>
    <w:rsid w:val="00857277"/>
    <w:rsid w:val="008573FA"/>
    <w:rsid w:val="008575C0"/>
    <w:rsid w:val="008575FF"/>
    <w:rsid w:val="008601A7"/>
    <w:rsid w:val="00860625"/>
    <w:rsid w:val="00860646"/>
    <w:rsid w:val="0086065F"/>
    <w:rsid w:val="00860674"/>
    <w:rsid w:val="008608D4"/>
    <w:rsid w:val="00860F2D"/>
    <w:rsid w:val="00861061"/>
    <w:rsid w:val="00861272"/>
    <w:rsid w:val="0086149C"/>
    <w:rsid w:val="00861573"/>
    <w:rsid w:val="00861693"/>
    <w:rsid w:val="00861961"/>
    <w:rsid w:val="00861B01"/>
    <w:rsid w:val="00861B92"/>
    <w:rsid w:val="00861C62"/>
    <w:rsid w:val="00861ED6"/>
    <w:rsid w:val="00861F4D"/>
    <w:rsid w:val="00862106"/>
    <w:rsid w:val="0086214C"/>
    <w:rsid w:val="0086228C"/>
    <w:rsid w:val="00862543"/>
    <w:rsid w:val="00862F1B"/>
    <w:rsid w:val="00862FD3"/>
    <w:rsid w:val="008633DC"/>
    <w:rsid w:val="00863BCE"/>
    <w:rsid w:val="008645FE"/>
    <w:rsid w:val="008646FA"/>
    <w:rsid w:val="008647C1"/>
    <w:rsid w:val="00864CE8"/>
    <w:rsid w:val="00864EEC"/>
    <w:rsid w:val="00864F65"/>
    <w:rsid w:val="008659FE"/>
    <w:rsid w:val="00865E31"/>
    <w:rsid w:val="00866099"/>
    <w:rsid w:val="00866183"/>
    <w:rsid w:val="00866197"/>
    <w:rsid w:val="00866345"/>
    <w:rsid w:val="00866B6B"/>
    <w:rsid w:val="008672BA"/>
    <w:rsid w:val="00867736"/>
    <w:rsid w:val="008678D7"/>
    <w:rsid w:val="00867A28"/>
    <w:rsid w:val="00867FFC"/>
    <w:rsid w:val="00870044"/>
    <w:rsid w:val="00870080"/>
    <w:rsid w:val="0087029F"/>
    <w:rsid w:val="00870615"/>
    <w:rsid w:val="008707B3"/>
    <w:rsid w:val="0087083D"/>
    <w:rsid w:val="00870937"/>
    <w:rsid w:val="00870B93"/>
    <w:rsid w:val="00870C26"/>
    <w:rsid w:val="00870D3B"/>
    <w:rsid w:val="00871290"/>
    <w:rsid w:val="0087135A"/>
    <w:rsid w:val="00871450"/>
    <w:rsid w:val="008718CD"/>
    <w:rsid w:val="00871DBB"/>
    <w:rsid w:val="0087219B"/>
    <w:rsid w:val="00872219"/>
    <w:rsid w:val="008722FD"/>
    <w:rsid w:val="00872C03"/>
    <w:rsid w:val="00872C41"/>
    <w:rsid w:val="008734CF"/>
    <w:rsid w:val="008737B5"/>
    <w:rsid w:val="00873E3E"/>
    <w:rsid w:val="00873F6D"/>
    <w:rsid w:val="008741B3"/>
    <w:rsid w:val="0087420D"/>
    <w:rsid w:val="008747F8"/>
    <w:rsid w:val="008749E8"/>
    <w:rsid w:val="00874CC0"/>
    <w:rsid w:val="00875587"/>
    <w:rsid w:val="0087575B"/>
    <w:rsid w:val="00875814"/>
    <w:rsid w:val="00875F62"/>
    <w:rsid w:val="00876019"/>
    <w:rsid w:val="00876518"/>
    <w:rsid w:val="00876AA3"/>
    <w:rsid w:val="00876D6E"/>
    <w:rsid w:val="00876E4D"/>
    <w:rsid w:val="0087712F"/>
    <w:rsid w:val="00877167"/>
    <w:rsid w:val="00877584"/>
    <w:rsid w:val="00877945"/>
    <w:rsid w:val="00877982"/>
    <w:rsid w:val="00877B5F"/>
    <w:rsid w:val="00880717"/>
    <w:rsid w:val="00880CEC"/>
    <w:rsid w:val="00881034"/>
    <w:rsid w:val="008818E7"/>
    <w:rsid w:val="00881E70"/>
    <w:rsid w:val="008820E2"/>
    <w:rsid w:val="0088297E"/>
    <w:rsid w:val="008829B5"/>
    <w:rsid w:val="00882A98"/>
    <w:rsid w:val="00882B82"/>
    <w:rsid w:val="008831FB"/>
    <w:rsid w:val="0088349E"/>
    <w:rsid w:val="008837B1"/>
    <w:rsid w:val="00883AF4"/>
    <w:rsid w:val="00883E0D"/>
    <w:rsid w:val="00883F55"/>
    <w:rsid w:val="00883F6A"/>
    <w:rsid w:val="00884682"/>
    <w:rsid w:val="008848F8"/>
    <w:rsid w:val="00884971"/>
    <w:rsid w:val="00884BD2"/>
    <w:rsid w:val="00884DCF"/>
    <w:rsid w:val="0088509A"/>
    <w:rsid w:val="0088530B"/>
    <w:rsid w:val="00885751"/>
    <w:rsid w:val="00885841"/>
    <w:rsid w:val="008859CE"/>
    <w:rsid w:val="00885BFB"/>
    <w:rsid w:val="00885E40"/>
    <w:rsid w:val="008868FF"/>
    <w:rsid w:val="008869E5"/>
    <w:rsid w:val="00886B57"/>
    <w:rsid w:val="00886BF4"/>
    <w:rsid w:val="00886C2C"/>
    <w:rsid w:val="00887025"/>
    <w:rsid w:val="0088729E"/>
    <w:rsid w:val="008875DB"/>
    <w:rsid w:val="008875E3"/>
    <w:rsid w:val="008879D5"/>
    <w:rsid w:val="00887A94"/>
    <w:rsid w:val="00887E33"/>
    <w:rsid w:val="00887F9E"/>
    <w:rsid w:val="00887FD7"/>
    <w:rsid w:val="008904D1"/>
    <w:rsid w:val="008907C2"/>
    <w:rsid w:val="0089105B"/>
    <w:rsid w:val="008912FC"/>
    <w:rsid w:val="00891620"/>
    <w:rsid w:val="00891B7A"/>
    <w:rsid w:val="008924B8"/>
    <w:rsid w:val="00892654"/>
    <w:rsid w:val="00892BE6"/>
    <w:rsid w:val="008931D9"/>
    <w:rsid w:val="008933F5"/>
    <w:rsid w:val="008934AC"/>
    <w:rsid w:val="008935D8"/>
    <w:rsid w:val="00893920"/>
    <w:rsid w:val="0089399E"/>
    <w:rsid w:val="00893E6D"/>
    <w:rsid w:val="00894078"/>
    <w:rsid w:val="00894806"/>
    <w:rsid w:val="00894B4A"/>
    <w:rsid w:val="00894D08"/>
    <w:rsid w:val="00894D19"/>
    <w:rsid w:val="00894E31"/>
    <w:rsid w:val="00894E44"/>
    <w:rsid w:val="00894E8D"/>
    <w:rsid w:val="00894EE3"/>
    <w:rsid w:val="00894FFE"/>
    <w:rsid w:val="008953CA"/>
    <w:rsid w:val="008954AE"/>
    <w:rsid w:val="00895531"/>
    <w:rsid w:val="00895584"/>
    <w:rsid w:val="008956CF"/>
    <w:rsid w:val="008958CB"/>
    <w:rsid w:val="00895B06"/>
    <w:rsid w:val="00895D7D"/>
    <w:rsid w:val="00896257"/>
    <w:rsid w:val="0089635B"/>
    <w:rsid w:val="00896EFE"/>
    <w:rsid w:val="00897641"/>
    <w:rsid w:val="00897702"/>
    <w:rsid w:val="008979A5"/>
    <w:rsid w:val="00897A55"/>
    <w:rsid w:val="00897C49"/>
    <w:rsid w:val="00897E85"/>
    <w:rsid w:val="00897F21"/>
    <w:rsid w:val="008A0080"/>
    <w:rsid w:val="008A0796"/>
    <w:rsid w:val="008A080F"/>
    <w:rsid w:val="008A0BD9"/>
    <w:rsid w:val="008A0C57"/>
    <w:rsid w:val="008A13AA"/>
    <w:rsid w:val="008A1493"/>
    <w:rsid w:val="008A18DC"/>
    <w:rsid w:val="008A193D"/>
    <w:rsid w:val="008A19FB"/>
    <w:rsid w:val="008A23B7"/>
    <w:rsid w:val="008A2478"/>
    <w:rsid w:val="008A24C1"/>
    <w:rsid w:val="008A2740"/>
    <w:rsid w:val="008A292D"/>
    <w:rsid w:val="008A2EC7"/>
    <w:rsid w:val="008A3577"/>
    <w:rsid w:val="008A365B"/>
    <w:rsid w:val="008A3841"/>
    <w:rsid w:val="008A38A7"/>
    <w:rsid w:val="008A3974"/>
    <w:rsid w:val="008A4080"/>
    <w:rsid w:val="008A4388"/>
    <w:rsid w:val="008A4642"/>
    <w:rsid w:val="008A4AF4"/>
    <w:rsid w:val="008A4F2A"/>
    <w:rsid w:val="008A52AB"/>
    <w:rsid w:val="008A5925"/>
    <w:rsid w:val="008A5F1F"/>
    <w:rsid w:val="008A60F1"/>
    <w:rsid w:val="008A6174"/>
    <w:rsid w:val="008A6180"/>
    <w:rsid w:val="008A6774"/>
    <w:rsid w:val="008A704D"/>
    <w:rsid w:val="008A7052"/>
    <w:rsid w:val="008A71FB"/>
    <w:rsid w:val="008A750C"/>
    <w:rsid w:val="008A75EA"/>
    <w:rsid w:val="008A7736"/>
    <w:rsid w:val="008A783B"/>
    <w:rsid w:val="008A7AEF"/>
    <w:rsid w:val="008B001B"/>
    <w:rsid w:val="008B0075"/>
    <w:rsid w:val="008B0433"/>
    <w:rsid w:val="008B048B"/>
    <w:rsid w:val="008B0EFF"/>
    <w:rsid w:val="008B1082"/>
    <w:rsid w:val="008B131E"/>
    <w:rsid w:val="008B1462"/>
    <w:rsid w:val="008B1803"/>
    <w:rsid w:val="008B1ADC"/>
    <w:rsid w:val="008B2645"/>
    <w:rsid w:val="008B27B5"/>
    <w:rsid w:val="008B28B8"/>
    <w:rsid w:val="008B2A2F"/>
    <w:rsid w:val="008B2C01"/>
    <w:rsid w:val="008B2CBE"/>
    <w:rsid w:val="008B2CD2"/>
    <w:rsid w:val="008B2DB2"/>
    <w:rsid w:val="008B2F63"/>
    <w:rsid w:val="008B3439"/>
    <w:rsid w:val="008B36FF"/>
    <w:rsid w:val="008B408F"/>
    <w:rsid w:val="008B41F6"/>
    <w:rsid w:val="008B430D"/>
    <w:rsid w:val="008B432B"/>
    <w:rsid w:val="008B4688"/>
    <w:rsid w:val="008B4C89"/>
    <w:rsid w:val="008B4FA2"/>
    <w:rsid w:val="008B5002"/>
    <w:rsid w:val="008B59B6"/>
    <w:rsid w:val="008B5B8B"/>
    <w:rsid w:val="008B5D31"/>
    <w:rsid w:val="008B5F1E"/>
    <w:rsid w:val="008B5F4C"/>
    <w:rsid w:val="008B5F50"/>
    <w:rsid w:val="008B64EE"/>
    <w:rsid w:val="008B67F8"/>
    <w:rsid w:val="008B6A83"/>
    <w:rsid w:val="008B72A5"/>
    <w:rsid w:val="008B7335"/>
    <w:rsid w:val="008B787D"/>
    <w:rsid w:val="008B7ACC"/>
    <w:rsid w:val="008B7E63"/>
    <w:rsid w:val="008B7EE2"/>
    <w:rsid w:val="008C00A2"/>
    <w:rsid w:val="008C098D"/>
    <w:rsid w:val="008C0D61"/>
    <w:rsid w:val="008C0E5E"/>
    <w:rsid w:val="008C119D"/>
    <w:rsid w:val="008C147C"/>
    <w:rsid w:val="008C16F5"/>
    <w:rsid w:val="008C1919"/>
    <w:rsid w:val="008C1941"/>
    <w:rsid w:val="008C1C54"/>
    <w:rsid w:val="008C1F49"/>
    <w:rsid w:val="008C203C"/>
    <w:rsid w:val="008C2381"/>
    <w:rsid w:val="008C2689"/>
    <w:rsid w:val="008C26D8"/>
    <w:rsid w:val="008C29C0"/>
    <w:rsid w:val="008C2D96"/>
    <w:rsid w:val="008C2EA6"/>
    <w:rsid w:val="008C32FB"/>
    <w:rsid w:val="008C34CE"/>
    <w:rsid w:val="008C3709"/>
    <w:rsid w:val="008C3CC6"/>
    <w:rsid w:val="008C4458"/>
    <w:rsid w:val="008C4672"/>
    <w:rsid w:val="008C4A10"/>
    <w:rsid w:val="008C4C08"/>
    <w:rsid w:val="008C50C7"/>
    <w:rsid w:val="008C525A"/>
    <w:rsid w:val="008C52D4"/>
    <w:rsid w:val="008C566B"/>
    <w:rsid w:val="008C56BC"/>
    <w:rsid w:val="008C5903"/>
    <w:rsid w:val="008C5D9E"/>
    <w:rsid w:val="008C5F72"/>
    <w:rsid w:val="008C6D98"/>
    <w:rsid w:val="008C71EB"/>
    <w:rsid w:val="008C734F"/>
    <w:rsid w:val="008C77DA"/>
    <w:rsid w:val="008C7B4A"/>
    <w:rsid w:val="008C7C6D"/>
    <w:rsid w:val="008C7C8E"/>
    <w:rsid w:val="008C7D53"/>
    <w:rsid w:val="008D02B7"/>
    <w:rsid w:val="008D050F"/>
    <w:rsid w:val="008D09F7"/>
    <w:rsid w:val="008D0F15"/>
    <w:rsid w:val="008D10E9"/>
    <w:rsid w:val="008D1129"/>
    <w:rsid w:val="008D12CE"/>
    <w:rsid w:val="008D1348"/>
    <w:rsid w:val="008D1351"/>
    <w:rsid w:val="008D13E0"/>
    <w:rsid w:val="008D1715"/>
    <w:rsid w:val="008D18E5"/>
    <w:rsid w:val="008D1EDC"/>
    <w:rsid w:val="008D2202"/>
    <w:rsid w:val="008D2459"/>
    <w:rsid w:val="008D2B18"/>
    <w:rsid w:val="008D2BE1"/>
    <w:rsid w:val="008D2EB1"/>
    <w:rsid w:val="008D2F74"/>
    <w:rsid w:val="008D2F9B"/>
    <w:rsid w:val="008D2FC3"/>
    <w:rsid w:val="008D3092"/>
    <w:rsid w:val="008D33A2"/>
    <w:rsid w:val="008D3536"/>
    <w:rsid w:val="008D36B3"/>
    <w:rsid w:val="008D3A0E"/>
    <w:rsid w:val="008D3D37"/>
    <w:rsid w:val="008D3EF8"/>
    <w:rsid w:val="008D47C5"/>
    <w:rsid w:val="008D4AB8"/>
    <w:rsid w:val="008D4DB1"/>
    <w:rsid w:val="008D503A"/>
    <w:rsid w:val="008D5409"/>
    <w:rsid w:val="008D5AB8"/>
    <w:rsid w:val="008D5B96"/>
    <w:rsid w:val="008D5D82"/>
    <w:rsid w:val="008D5EAA"/>
    <w:rsid w:val="008D67AF"/>
    <w:rsid w:val="008D6865"/>
    <w:rsid w:val="008D6913"/>
    <w:rsid w:val="008D6DD4"/>
    <w:rsid w:val="008D726C"/>
    <w:rsid w:val="008D7AA8"/>
    <w:rsid w:val="008D7F22"/>
    <w:rsid w:val="008E0926"/>
    <w:rsid w:val="008E0A5C"/>
    <w:rsid w:val="008E0ECE"/>
    <w:rsid w:val="008E1025"/>
    <w:rsid w:val="008E1704"/>
    <w:rsid w:val="008E1F8A"/>
    <w:rsid w:val="008E1F9B"/>
    <w:rsid w:val="008E220E"/>
    <w:rsid w:val="008E25DE"/>
    <w:rsid w:val="008E26DD"/>
    <w:rsid w:val="008E276B"/>
    <w:rsid w:val="008E2B63"/>
    <w:rsid w:val="008E2BB7"/>
    <w:rsid w:val="008E2CA9"/>
    <w:rsid w:val="008E3079"/>
    <w:rsid w:val="008E31BC"/>
    <w:rsid w:val="008E32F5"/>
    <w:rsid w:val="008E33ED"/>
    <w:rsid w:val="008E34D3"/>
    <w:rsid w:val="008E37D9"/>
    <w:rsid w:val="008E3816"/>
    <w:rsid w:val="008E3894"/>
    <w:rsid w:val="008E3A8B"/>
    <w:rsid w:val="008E3CEC"/>
    <w:rsid w:val="008E4123"/>
    <w:rsid w:val="008E4188"/>
    <w:rsid w:val="008E421B"/>
    <w:rsid w:val="008E4393"/>
    <w:rsid w:val="008E4457"/>
    <w:rsid w:val="008E4774"/>
    <w:rsid w:val="008E5116"/>
    <w:rsid w:val="008E56E2"/>
    <w:rsid w:val="008E5CBF"/>
    <w:rsid w:val="008E5EB5"/>
    <w:rsid w:val="008E5F22"/>
    <w:rsid w:val="008E5F40"/>
    <w:rsid w:val="008E5F5C"/>
    <w:rsid w:val="008E6310"/>
    <w:rsid w:val="008E6566"/>
    <w:rsid w:val="008E67A8"/>
    <w:rsid w:val="008E6999"/>
    <w:rsid w:val="008E6EF5"/>
    <w:rsid w:val="008E6FDE"/>
    <w:rsid w:val="008E709A"/>
    <w:rsid w:val="008E70A2"/>
    <w:rsid w:val="008E72CB"/>
    <w:rsid w:val="008E7893"/>
    <w:rsid w:val="008E7DA0"/>
    <w:rsid w:val="008E7DB7"/>
    <w:rsid w:val="008E7E5C"/>
    <w:rsid w:val="008F0317"/>
    <w:rsid w:val="008F035D"/>
    <w:rsid w:val="008F05AA"/>
    <w:rsid w:val="008F09C7"/>
    <w:rsid w:val="008F0C95"/>
    <w:rsid w:val="008F0CA7"/>
    <w:rsid w:val="008F0F23"/>
    <w:rsid w:val="008F1433"/>
    <w:rsid w:val="008F15A5"/>
    <w:rsid w:val="008F1D32"/>
    <w:rsid w:val="008F20E2"/>
    <w:rsid w:val="008F262A"/>
    <w:rsid w:val="008F27F6"/>
    <w:rsid w:val="008F2A0A"/>
    <w:rsid w:val="008F2FD4"/>
    <w:rsid w:val="008F3059"/>
    <w:rsid w:val="008F3409"/>
    <w:rsid w:val="008F3690"/>
    <w:rsid w:val="008F3A42"/>
    <w:rsid w:val="008F3DFB"/>
    <w:rsid w:val="008F4515"/>
    <w:rsid w:val="008F4568"/>
    <w:rsid w:val="008F46CE"/>
    <w:rsid w:val="008F4C1E"/>
    <w:rsid w:val="008F50F2"/>
    <w:rsid w:val="008F58E7"/>
    <w:rsid w:val="008F591E"/>
    <w:rsid w:val="008F5A2A"/>
    <w:rsid w:val="008F5C32"/>
    <w:rsid w:val="008F5C7F"/>
    <w:rsid w:val="008F606F"/>
    <w:rsid w:val="008F6560"/>
    <w:rsid w:val="008F6577"/>
    <w:rsid w:val="008F67B7"/>
    <w:rsid w:val="008F68C5"/>
    <w:rsid w:val="008F69B4"/>
    <w:rsid w:val="008F6DF0"/>
    <w:rsid w:val="008F71E0"/>
    <w:rsid w:val="008F73AF"/>
    <w:rsid w:val="008F7611"/>
    <w:rsid w:val="008F774B"/>
    <w:rsid w:val="008F7BEA"/>
    <w:rsid w:val="0090022D"/>
    <w:rsid w:val="00900277"/>
    <w:rsid w:val="00900430"/>
    <w:rsid w:val="00900530"/>
    <w:rsid w:val="009008BF"/>
    <w:rsid w:val="00900BCC"/>
    <w:rsid w:val="00900D50"/>
    <w:rsid w:val="00900FE0"/>
    <w:rsid w:val="00901581"/>
    <w:rsid w:val="00901D4D"/>
    <w:rsid w:val="00901ED4"/>
    <w:rsid w:val="00901ED9"/>
    <w:rsid w:val="00901EEE"/>
    <w:rsid w:val="00901F0C"/>
    <w:rsid w:val="00901FFA"/>
    <w:rsid w:val="009020BE"/>
    <w:rsid w:val="009021F5"/>
    <w:rsid w:val="0090221D"/>
    <w:rsid w:val="00902438"/>
    <w:rsid w:val="009025B2"/>
    <w:rsid w:val="0090261D"/>
    <w:rsid w:val="00902824"/>
    <w:rsid w:val="0090286A"/>
    <w:rsid w:val="00902A5E"/>
    <w:rsid w:val="00902F8E"/>
    <w:rsid w:val="00903B53"/>
    <w:rsid w:val="009040D9"/>
    <w:rsid w:val="00904214"/>
    <w:rsid w:val="00904377"/>
    <w:rsid w:val="00904515"/>
    <w:rsid w:val="009045CE"/>
    <w:rsid w:val="009048F2"/>
    <w:rsid w:val="00904C9F"/>
    <w:rsid w:val="009050C5"/>
    <w:rsid w:val="00905223"/>
    <w:rsid w:val="009057C5"/>
    <w:rsid w:val="0090648E"/>
    <w:rsid w:val="009068B6"/>
    <w:rsid w:val="00906C86"/>
    <w:rsid w:val="00907135"/>
    <w:rsid w:val="00907738"/>
    <w:rsid w:val="00907BB5"/>
    <w:rsid w:val="00907C77"/>
    <w:rsid w:val="00907D72"/>
    <w:rsid w:val="0091008B"/>
    <w:rsid w:val="009106BB"/>
    <w:rsid w:val="00910A5B"/>
    <w:rsid w:val="00910CC7"/>
    <w:rsid w:val="00910E29"/>
    <w:rsid w:val="0091120B"/>
    <w:rsid w:val="009117B7"/>
    <w:rsid w:val="00911A4E"/>
    <w:rsid w:val="00911AFA"/>
    <w:rsid w:val="00911BC2"/>
    <w:rsid w:val="00912323"/>
    <w:rsid w:val="00912936"/>
    <w:rsid w:val="00912CCD"/>
    <w:rsid w:val="00912CF9"/>
    <w:rsid w:val="00913378"/>
    <w:rsid w:val="00913522"/>
    <w:rsid w:val="00913CD4"/>
    <w:rsid w:val="00913E5D"/>
    <w:rsid w:val="00913E8A"/>
    <w:rsid w:val="00913F4F"/>
    <w:rsid w:val="0091436C"/>
    <w:rsid w:val="00914752"/>
    <w:rsid w:val="009148AF"/>
    <w:rsid w:val="00914903"/>
    <w:rsid w:val="00914A9B"/>
    <w:rsid w:val="00914B27"/>
    <w:rsid w:val="009150EA"/>
    <w:rsid w:val="0091519A"/>
    <w:rsid w:val="00915E30"/>
    <w:rsid w:val="009162B0"/>
    <w:rsid w:val="00916905"/>
    <w:rsid w:val="00916950"/>
    <w:rsid w:val="0091699D"/>
    <w:rsid w:val="009169A1"/>
    <w:rsid w:val="00916D3A"/>
    <w:rsid w:val="00917187"/>
    <w:rsid w:val="00917531"/>
    <w:rsid w:val="00917746"/>
    <w:rsid w:val="009177ED"/>
    <w:rsid w:val="0091796C"/>
    <w:rsid w:val="00917AE3"/>
    <w:rsid w:val="00917C53"/>
    <w:rsid w:val="009201FA"/>
    <w:rsid w:val="0092031A"/>
    <w:rsid w:val="0092043D"/>
    <w:rsid w:val="0092056E"/>
    <w:rsid w:val="00920A70"/>
    <w:rsid w:val="009218D5"/>
    <w:rsid w:val="00922300"/>
    <w:rsid w:val="00922895"/>
    <w:rsid w:val="00923110"/>
    <w:rsid w:val="0092312D"/>
    <w:rsid w:val="00923408"/>
    <w:rsid w:val="009235B8"/>
    <w:rsid w:val="00923B91"/>
    <w:rsid w:val="009244E8"/>
    <w:rsid w:val="0092455A"/>
    <w:rsid w:val="00924A66"/>
    <w:rsid w:val="00925151"/>
    <w:rsid w:val="0092572D"/>
    <w:rsid w:val="00925AEC"/>
    <w:rsid w:val="00925E2B"/>
    <w:rsid w:val="009264BC"/>
    <w:rsid w:val="009265C9"/>
    <w:rsid w:val="0092692C"/>
    <w:rsid w:val="00926DC9"/>
    <w:rsid w:val="0092709C"/>
    <w:rsid w:val="00927241"/>
    <w:rsid w:val="0092755F"/>
    <w:rsid w:val="009278DE"/>
    <w:rsid w:val="00927A61"/>
    <w:rsid w:val="00927F58"/>
    <w:rsid w:val="00927FF0"/>
    <w:rsid w:val="00930035"/>
    <w:rsid w:val="009300B7"/>
    <w:rsid w:val="00930C54"/>
    <w:rsid w:val="00930F62"/>
    <w:rsid w:val="0093187D"/>
    <w:rsid w:val="00931895"/>
    <w:rsid w:val="0093198C"/>
    <w:rsid w:val="00931DB2"/>
    <w:rsid w:val="00931DF5"/>
    <w:rsid w:val="00931F23"/>
    <w:rsid w:val="00932218"/>
    <w:rsid w:val="009329F3"/>
    <w:rsid w:val="00932FFF"/>
    <w:rsid w:val="0093302D"/>
    <w:rsid w:val="009330AB"/>
    <w:rsid w:val="00933444"/>
    <w:rsid w:val="00933908"/>
    <w:rsid w:val="00933D15"/>
    <w:rsid w:val="00934134"/>
    <w:rsid w:val="009347AD"/>
    <w:rsid w:val="00934806"/>
    <w:rsid w:val="00935681"/>
    <w:rsid w:val="00936024"/>
    <w:rsid w:val="009360B3"/>
    <w:rsid w:val="00936342"/>
    <w:rsid w:val="009364C6"/>
    <w:rsid w:val="00936624"/>
    <w:rsid w:val="009368E4"/>
    <w:rsid w:val="00936F8A"/>
    <w:rsid w:val="00936FB8"/>
    <w:rsid w:val="009370CF"/>
    <w:rsid w:val="0093730A"/>
    <w:rsid w:val="009374D5"/>
    <w:rsid w:val="009376A1"/>
    <w:rsid w:val="00937792"/>
    <w:rsid w:val="009377F0"/>
    <w:rsid w:val="00937809"/>
    <w:rsid w:val="009378D7"/>
    <w:rsid w:val="00937D19"/>
    <w:rsid w:val="00937D9A"/>
    <w:rsid w:val="00937F14"/>
    <w:rsid w:val="009402D2"/>
    <w:rsid w:val="009403AB"/>
    <w:rsid w:val="00940563"/>
    <w:rsid w:val="009409A4"/>
    <w:rsid w:val="00940C1D"/>
    <w:rsid w:val="00940E26"/>
    <w:rsid w:val="00940EFE"/>
    <w:rsid w:val="009411E7"/>
    <w:rsid w:val="00941201"/>
    <w:rsid w:val="00941337"/>
    <w:rsid w:val="009414BA"/>
    <w:rsid w:val="0094199A"/>
    <w:rsid w:val="00941C55"/>
    <w:rsid w:val="009424ED"/>
    <w:rsid w:val="009425E0"/>
    <w:rsid w:val="00942A08"/>
    <w:rsid w:val="00942B69"/>
    <w:rsid w:val="00942BBD"/>
    <w:rsid w:val="00942C76"/>
    <w:rsid w:val="009431AD"/>
    <w:rsid w:val="0094324A"/>
    <w:rsid w:val="00943307"/>
    <w:rsid w:val="00943466"/>
    <w:rsid w:val="00943486"/>
    <w:rsid w:val="00943990"/>
    <w:rsid w:val="00943A3F"/>
    <w:rsid w:val="00943AE7"/>
    <w:rsid w:val="00943DE1"/>
    <w:rsid w:val="00943E78"/>
    <w:rsid w:val="009449B6"/>
    <w:rsid w:val="00944EF1"/>
    <w:rsid w:val="0094506A"/>
    <w:rsid w:val="0094511C"/>
    <w:rsid w:val="0094538B"/>
    <w:rsid w:val="009455C5"/>
    <w:rsid w:val="00945838"/>
    <w:rsid w:val="009458BA"/>
    <w:rsid w:val="00945B2C"/>
    <w:rsid w:val="00945CA9"/>
    <w:rsid w:val="00945DC6"/>
    <w:rsid w:val="0094659A"/>
    <w:rsid w:val="00946A62"/>
    <w:rsid w:val="00946B67"/>
    <w:rsid w:val="00946F67"/>
    <w:rsid w:val="0094702F"/>
    <w:rsid w:val="009473AC"/>
    <w:rsid w:val="00947442"/>
    <w:rsid w:val="00947A2D"/>
    <w:rsid w:val="00947CB8"/>
    <w:rsid w:val="00947E85"/>
    <w:rsid w:val="00947EC2"/>
    <w:rsid w:val="00947FA1"/>
    <w:rsid w:val="009509EC"/>
    <w:rsid w:val="00950C16"/>
    <w:rsid w:val="00950C54"/>
    <w:rsid w:val="00950DA8"/>
    <w:rsid w:val="00950EB1"/>
    <w:rsid w:val="00950F20"/>
    <w:rsid w:val="00951448"/>
    <w:rsid w:val="0095147C"/>
    <w:rsid w:val="0095151B"/>
    <w:rsid w:val="00951592"/>
    <w:rsid w:val="00951ACA"/>
    <w:rsid w:val="0095252F"/>
    <w:rsid w:val="0095275B"/>
    <w:rsid w:val="00952BB3"/>
    <w:rsid w:val="00952C53"/>
    <w:rsid w:val="00952F43"/>
    <w:rsid w:val="00953127"/>
    <w:rsid w:val="00953D8F"/>
    <w:rsid w:val="00953EB2"/>
    <w:rsid w:val="00954010"/>
    <w:rsid w:val="009541C8"/>
    <w:rsid w:val="00954502"/>
    <w:rsid w:val="009545D9"/>
    <w:rsid w:val="00954786"/>
    <w:rsid w:val="00954854"/>
    <w:rsid w:val="00954B90"/>
    <w:rsid w:val="00954E68"/>
    <w:rsid w:val="00954FF7"/>
    <w:rsid w:val="00955270"/>
    <w:rsid w:val="009555D9"/>
    <w:rsid w:val="0095566D"/>
    <w:rsid w:val="00955B78"/>
    <w:rsid w:val="00955C34"/>
    <w:rsid w:val="00955FB6"/>
    <w:rsid w:val="009561D3"/>
    <w:rsid w:val="00956343"/>
    <w:rsid w:val="00956791"/>
    <w:rsid w:val="0095680B"/>
    <w:rsid w:val="00956F0F"/>
    <w:rsid w:val="009571C2"/>
    <w:rsid w:val="0095724E"/>
    <w:rsid w:val="00957836"/>
    <w:rsid w:val="00957EB1"/>
    <w:rsid w:val="00957FB9"/>
    <w:rsid w:val="00960078"/>
    <w:rsid w:val="00960197"/>
    <w:rsid w:val="009606DC"/>
    <w:rsid w:val="0096084C"/>
    <w:rsid w:val="00960B46"/>
    <w:rsid w:val="00960BE0"/>
    <w:rsid w:val="00960CBC"/>
    <w:rsid w:val="00960F79"/>
    <w:rsid w:val="0096111E"/>
    <w:rsid w:val="009611C1"/>
    <w:rsid w:val="0096126F"/>
    <w:rsid w:val="00961354"/>
    <w:rsid w:val="009613D1"/>
    <w:rsid w:val="00961409"/>
    <w:rsid w:val="0096153C"/>
    <w:rsid w:val="009619EB"/>
    <w:rsid w:val="00961D49"/>
    <w:rsid w:val="009621A3"/>
    <w:rsid w:val="00962461"/>
    <w:rsid w:val="00962AF6"/>
    <w:rsid w:val="009633FC"/>
    <w:rsid w:val="009634C5"/>
    <w:rsid w:val="0096351E"/>
    <w:rsid w:val="0096364B"/>
    <w:rsid w:val="00963677"/>
    <w:rsid w:val="00963B01"/>
    <w:rsid w:val="0096401F"/>
    <w:rsid w:val="00964139"/>
    <w:rsid w:val="009641E7"/>
    <w:rsid w:val="0096426F"/>
    <w:rsid w:val="0096491E"/>
    <w:rsid w:val="009649ED"/>
    <w:rsid w:val="00964C45"/>
    <w:rsid w:val="00964C65"/>
    <w:rsid w:val="00964EEE"/>
    <w:rsid w:val="00965AE3"/>
    <w:rsid w:val="00965F99"/>
    <w:rsid w:val="009661FD"/>
    <w:rsid w:val="009666E3"/>
    <w:rsid w:val="00966B34"/>
    <w:rsid w:val="00966DA8"/>
    <w:rsid w:val="0096718E"/>
    <w:rsid w:val="00967278"/>
    <w:rsid w:val="00967C58"/>
    <w:rsid w:val="00970002"/>
    <w:rsid w:val="00970477"/>
    <w:rsid w:val="009708E7"/>
    <w:rsid w:val="00970DB0"/>
    <w:rsid w:val="00970E18"/>
    <w:rsid w:val="0097180A"/>
    <w:rsid w:val="00971D15"/>
    <w:rsid w:val="0097223B"/>
    <w:rsid w:val="0097241D"/>
    <w:rsid w:val="0097247E"/>
    <w:rsid w:val="00972493"/>
    <w:rsid w:val="009726AF"/>
    <w:rsid w:val="0097270C"/>
    <w:rsid w:val="00972AAF"/>
    <w:rsid w:val="00972B46"/>
    <w:rsid w:val="00972D3F"/>
    <w:rsid w:val="00972F42"/>
    <w:rsid w:val="00972FAC"/>
    <w:rsid w:val="00972FAD"/>
    <w:rsid w:val="00973209"/>
    <w:rsid w:val="009733A2"/>
    <w:rsid w:val="009733B3"/>
    <w:rsid w:val="0097372D"/>
    <w:rsid w:val="00973DF6"/>
    <w:rsid w:val="0097466F"/>
    <w:rsid w:val="00974895"/>
    <w:rsid w:val="00974A31"/>
    <w:rsid w:val="00974C3C"/>
    <w:rsid w:val="00974E87"/>
    <w:rsid w:val="00974F17"/>
    <w:rsid w:val="00975997"/>
    <w:rsid w:val="00975B2C"/>
    <w:rsid w:val="00975C8F"/>
    <w:rsid w:val="00975E73"/>
    <w:rsid w:val="00976257"/>
    <w:rsid w:val="009766A6"/>
    <w:rsid w:val="00976A41"/>
    <w:rsid w:val="00976EA8"/>
    <w:rsid w:val="00977D90"/>
    <w:rsid w:val="00977E70"/>
    <w:rsid w:val="00980BBB"/>
    <w:rsid w:val="00980D9E"/>
    <w:rsid w:val="00980E85"/>
    <w:rsid w:val="00981467"/>
    <w:rsid w:val="00981E1B"/>
    <w:rsid w:val="0098215C"/>
    <w:rsid w:val="0098247B"/>
    <w:rsid w:val="009825FF"/>
    <w:rsid w:val="00982685"/>
    <w:rsid w:val="00982979"/>
    <w:rsid w:val="00982B14"/>
    <w:rsid w:val="00982B4D"/>
    <w:rsid w:val="00982BF0"/>
    <w:rsid w:val="00982CA4"/>
    <w:rsid w:val="009838AB"/>
    <w:rsid w:val="00983F3A"/>
    <w:rsid w:val="00984BE0"/>
    <w:rsid w:val="00984BF1"/>
    <w:rsid w:val="00984C1A"/>
    <w:rsid w:val="0098503E"/>
    <w:rsid w:val="00985ED8"/>
    <w:rsid w:val="009862D9"/>
    <w:rsid w:val="0098673D"/>
    <w:rsid w:val="009867C4"/>
    <w:rsid w:val="00986BE9"/>
    <w:rsid w:val="00986D0F"/>
    <w:rsid w:val="00987084"/>
    <w:rsid w:val="00987405"/>
    <w:rsid w:val="009875FA"/>
    <w:rsid w:val="00987B2C"/>
    <w:rsid w:val="00987CB1"/>
    <w:rsid w:val="00987CC5"/>
    <w:rsid w:val="00987D39"/>
    <w:rsid w:val="00987ED7"/>
    <w:rsid w:val="009903FE"/>
    <w:rsid w:val="009905DD"/>
    <w:rsid w:val="00990649"/>
    <w:rsid w:val="0099064C"/>
    <w:rsid w:val="0099121E"/>
    <w:rsid w:val="00991817"/>
    <w:rsid w:val="00991B0E"/>
    <w:rsid w:val="0099230E"/>
    <w:rsid w:val="0099241E"/>
    <w:rsid w:val="00992607"/>
    <w:rsid w:val="00992674"/>
    <w:rsid w:val="00992C40"/>
    <w:rsid w:val="00992C92"/>
    <w:rsid w:val="00992D85"/>
    <w:rsid w:val="00992E85"/>
    <w:rsid w:val="0099303F"/>
    <w:rsid w:val="00993266"/>
    <w:rsid w:val="0099359F"/>
    <w:rsid w:val="00993DE4"/>
    <w:rsid w:val="00993F16"/>
    <w:rsid w:val="00994050"/>
    <w:rsid w:val="00994512"/>
    <w:rsid w:val="009946F1"/>
    <w:rsid w:val="00994D41"/>
    <w:rsid w:val="00995049"/>
    <w:rsid w:val="0099509F"/>
    <w:rsid w:val="00995241"/>
    <w:rsid w:val="00995395"/>
    <w:rsid w:val="00995A78"/>
    <w:rsid w:val="00995CC6"/>
    <w:rsid w:val="00995FF3"/>
    <w:rsid w:val="00996113"/>
    <w:rsid w:val="009961EC"/>
    <w:rsid w:val="009962F3"/>
    <w:rsid w:val="00996462"/>
    <w:rsid w:val="009968AB"/>
    <w:rsid w:val="00996B8F"/>
    <w:rsid w:val="00996B94"/>
    <w:rsid w:val="00996DEB"/>
    <w:rsid w:val="00996FE9"/>
    <w:rsid w:val="00997635"/>
    <w:rsid w:val="00997ECB"/>
    <w:rsid w:val="009A0183"/>
    <w:rsid w:val="009A0231"/>
    <w:rsid w:val="009A0537"/>
    <w:rsid w:val="009A0D75"/>
    <w:rsid w:val="009A0D8F"/>
    <w:rsid w:val="009A0F8B"/>
    <w:rsid w:val="009A0FB2"/>
    <w:rsid w:val="009A107A"/>
    <w:rsid w:val="009A1B97"/>
    <w:rsid w:val="009A1C08"/>
    <w:rsid w:val="009A1D08"/>
    <w:rsid w:val="009A2050"/>
    <w:rsid w:val="009A23F9"/>
    <w:rsid w:val="009A249F"/>
    <w:rsid w:val="009A267E"/>
    <w:rsid w:val="009A2EDC"/>
    <w:rsid w:val="009A2FAF"/>
    <w:rsid w:val="009A3109"/>
    <w:rsid w:val="009A329D"/>
    <w:rsid w:val="009A339B"/>
    <w:rsid w:val="009A3468"/>
    <w:rsid w:val="009A3762"/>
    <w:rsid w:val="009A3CAE"/>
    <w:rsid w:val="009A40B5"/>
    <w:rsid w:val="009A422A"/>
    <w:rsid w:val="009A42EF"/>
    <w:rsid w:val="009A49A8"/>
    <w:rsid w:val="009A4CB7"/>
    <w:rsid w:val="009A4F1E"/>
    <w:rsid w:val="009A504C"/>
    <w:rsid w:val="009A59FF"/>
    <w:rsid w:val="009A5C4B"/>
    <w:rsid w:val="009A6128"/>
    <w:rsid w:val="009A633A"/>
    <w:rsid w:val="009A63CA"/>
    <w:rsid w:val="009A726C"/>
    <w:rsid w:val="009A766D"/>
    <w:rsid w:val="009A794E"/>
    <w:rsid w:val="009A7BB1"/>
    <w:rsid w:val="009A7E72"/>
    <w:rsid w:val="009A7FBA"/>
    <w:rsid w:val="009B089C"/>
    <w:rsid w:val="009B0A8A"/>
    <w:rsid w:val="009B19F2"/>
    <w:rsid w:val="009B1A43"/>
    <w:rsid w:val="009B2251"/>
    <w:rsid w:val="009B2641"/>
    <w:rsid w:val="009B2816"/>
    <w:rsid w:val="009B2865"/>
    <w:rsid w:val="009B28BC"/>
    <w:rsid w:val="009B2A80"/>
    <w:rsid w:val="009B2AC6"/>
    <w:rsid w:val="009B2B0F"/>
    <w:rsid w:val="009B2B5C"/>
    <w:rsid w:val="009B2C19"/>
    <w:rsid w:val="009B35EB"/>
    <w:rsid w:val="009B370A"/>
    <w:rsid w:val="009B38B2"/>
    <w:rsid w:val="009B3B1D"/>
    <w:rsid w:val="009B3D44"/>
    <w:rsid w:val="009B3E34"/>
    <w:rsid w:val="009B4057"/>
    <w:rsid w:val="009B430E"/>
    <w:rsid w:val="009B4311"/>
    <w:rsid w:val="009B4539"/>
    <w:rsid w:val="009B4580"/>
    <w:rsid w:val="009B48F7"/>
    <w:rsid w:val="009B4A75"/>
    <w:rsid w:val="009B52AA"/>
    <w:rsid w:val="009B53CC"/>
    <w:rsid w:val="009B5873"/>
    <w:rsid w:val="009B5A5C"/>
    <w:rsid w:val="009B5B1A"/>
    <w:rsid w:val="009B5CC3"/>
    <w:rsid w:val="009B60E6"/>
    <w:rsid w:val="009B6D03"/>
    <w:rsid w:val="009B71BC"/>
    <w:rsid w:val="009B777D"/>
    <w:rsid w:val="009B7F18"/>
    <w:rsid w:val="009C02BD"/>
    <w:rsid w:val="009C0473"/>
    <w:rsid w:val="009C0744"/>
    <w:rsid w:val="009C0CBB"/>
    <w:rsid w:val="009C0CF5"/>
    <w:rsid w:val="009C139B"/>
    <w:rsid w:val="009C2016"/>
    <w:rsid w:val="009C201A"/>
    <w:rsid w:val="009C215D"/>
    <w:rsid w:val="009C21A9"/>
    <w:rsid w:val="009C2321"/>
    <w:rsid w:val="009C246F"/>
    <w:rsid w:val="009C2904"/>
    <w:rsid w:val="009C2A07"/>
    <w:rsid w:val="009C2A3F"/>
    <w:rsid w:val="009C2BD0"/>
    <w:rsid w:val="009C31A2"/>
    <w:rsid w:val="009C380C"/>
    <w:rsid w:val="009C3AAA"/>
    <w:rsid w:val="009C41FA"/>
    <w:rsid w:val="009C4611"/>
    <w:rsid w:val="009C4692"/>
    <w:rsid w:val="009C4A30"/>
    <w:rsid w:val="009C4B52"/>
    <w:rsid w:val="009C5431"/>
    <w:rsid w:val="009C56EF"/>
    <w:rsid w:val="009C5837"/>
    <w:rsid w:val="009C592B"/>
    <w:rsid w:val="009C598C"/>
    <w:rsid w:val="009C5AAC"/>
    <w:rsid w:val="009C5B4F"/>
    <w:rsid w:val="009C6184"/>
    <w:rsid w:val="009C62CD"/>
    <w:rsid w:val="009C6416"/>
    <w:rsid w:val="009C6426"/>
    <w:rsid w:val="009C64B2"/>
    <w:rsid w:val="009C69A2"/>
    <w:rsid w:val="009C6BE3"/>
    <w:rsid w:val="009C6CAC"/>
    <w:rsid w:val="009C72AC"/>
    <w:rsid w:val="009C73A5"/>
    <w:rsid w:val="009C7688"/>
    <w:rsid w:val="009C790B"/>
    <w:rsid w:val="009C7C7E"/>
    <w:rsid w:val="009C7F08"/>
    <w:rsid w:val="009D00B9"/>
    <w:rsid w:val="009D05EF"/>
    <w:rsid w:val="009D0E61"/>
    <w:rsid w:val="009D0F9B"/>
    <w:rsid w:val="009D1218"/>
    <w:rsid w:val="009D1C3A"/>
    <w:rsid w:val="009D282F"/>
    <w:rsid w:val="009D2CE3"/>
    <w:rsid w:val="009D306B"/>
    <w:rsid w:val="009D372A"/>
    <w:rsid w:val="009D4085"/>
    <w:rsid w:val="009D420E"/>
    <w:rsid w:val="009D454B"/>
    <w:rsid w:val="009D4697"/>
    <w:rsid w:val="009D46CE"/>
    <w:rsid w:val="009D4EAC"/>
    <w:rsid w:val="009D51F6"/>
    <w:rsid w:val="009D554A"/>
    <w:rsid w:val="009D5CCF"/>
    <w:rsid w:val="009D5DB1"/>
    <w:rsid w:val="009D5F27"/>
    <w:rsid w:val="009D602D"/>
    <w:rsid w:val="009D61C2"/>
    <w:rsid w:val="009D63F9"/>
    <w:rsid w:val="009D6916"/>
    <w:rsid w:val="009D6BB3"/>
    <w:rsid w:val="009D7178"/>
    <w:rsid w:val="009D753D"/>
    <w:rsid w:val="009D75BB"/>
    <w:rsid w:val="009D7746"/>
    <w:rsid w:val="009D78AF"/>
    <w:rsid w:val="009D7C74"/>
    <w:rsid w:val="009D7F61"/>
    <w:rsid w:val="009D7F6C"/>
    <w:rsid w:val="009E0011"/>
    <w:rsid w:val="009E0541"/>
    <w:rsid w:val="009E081F"/>
    <w:rsid w:val="009E0D15"/>
    <w:rsid w:val="009E1003"/>
    <w:rsid w:val="009E118C"/>
    <w:rsid w:val="009E1461"/>
    <w:rsid w:val="009E1669"/>
    <w:rsid w:val="009E1960"/>
    <w:rsid w:val="009E1A4D"/>
    <w:rsid w:val="009E1AC0"/>
    <w:rsid w:val="009E1C60"/>
    <w:rsid w:val="009E1F5F"/>
    <w:rsid w:val="009E20BB"/>
    <w:rsid w:val="009E227C"/>
    <w:rsid w:val="009E2287"/>
    <w:rsid w:val="009E26C1"/>
    <w:rsid w:val="009E29C8"/>
    <w:rsid w:val="009E2B36"/>
    <w:rsid w:val="009E3018"/>
    <w:rsid w:val="009E301E"/>
    <w:rsid w:val="009E3377"/>
    <w:rsid w:val="009E3AFB"/>
    <w:rsid w:val="009E4147"/>
    <w:rsid w:val="009E41D7"/>
    <w:rsid w:val="009E45B7"/>
    <w:rsid w:val="009E4AF9"/>
    <w:rsid w:val="009E4B65"/>
    <w:rsid w:val="009E4BE4"/>
    <w:rsid w:val="009E4BE5"/>
    <w:rsid w:val="009E4E14"/>
    <w:rsid w:val="009E4E56"/>
    <w:rsid w:val="009E5110"/>
    <w:rsid w:val="009E5309"/>
    <w:rsid w:val="009E579A"/>
    <w:rsid w:val="009E5AB7"/>
    <w:rsid w:val="009E5D8C"/>
    <w:rsid w:val="009E62B4"/>
    <w:rsid w:val="009E6552"/>
    <w:rsid w:val="009E6670"/>
    <w:rsid w:val="009E6A96"/>
    <w:rsid w:val="009E6E2B"/>
    <w:rsid w:val="009E6EFA"/>
    <w:rsid w:val="009E6EFB"/>
    <w:rsid w:val="009E6FD7"/>
    <w:rsid w:val="009E7CB2"/>
    <w:rsid w:val="009F06AB"/>
    <w:rsid w:val="009F0AB6"/>
    <w:rsid w:val="009F0D1B"/>
    <w:rsid w:val="009F0DA0"/>
    <w:rsid w:val="009F13F9"/>
    <w:rsid w:val="009F14F9"/>
    <w:rsid w:val="009F20DE"/>
    <w:rsid w:val="009F2211"/>
    <w:rsid w:val="009F29BA"/>
    <w:rsid w:val="009F2DDD"/>
    <w:rsid w:val="009F32D9"/>
    <w:rsid w:val="009F33A7"/>
    <w:rsid w:val="009F33EE"/>
    <w:rsid w:val="009F3B71"/>
    <w:rsid w:val="009F3EEB"/>
    <w:rsid w:val="009F3F0C"/>
    <w:rsid w:val="009F3FED"/>
    <w:rsid w:val="009F4153"/>
    <w:rsid w:val="009F466F"/>
    <w:rsid w:val="009F4CFB"/>
    <w:rsid w:val="009F551E"/>
    <w:rsid w:val="009F5611"/>
    <w:rsid w:val="009F57FA"/>
    <w:rsid w:val="009F5DA3"/>
    <w:rsid w:val="009F5EE7"/>
    <w:rsid w:val="009F5F43"/>
    <w:rsid w:val="009F61EB"/>
    <w:rsid w:val="009F654A"/>
    <w:rsid w:val="009F68BF"/>
    <w:rsid w:val="009F6AB1"/>
    <w:rsid w:val="009F6AF8"/>
    <w:rsid w:val="009F6D41"/>
    <w:rsid w:val="009F6EA6"/>
    <w:rsid w:val="009F6F0A"/>
    <w:rsid w:val="009F6FDD"/>
    <w:rsid w:val="009F73AE"/>
    <w:rsid w:val="009F7732"/>
    <w:rsid w:val="009F7807"/>
    <w:rsid w:val="00A000D9"/>
    <w:rsid w:val="00A00406"/>
    <w:rsid w:val="00A00604"/>
    <w:rsid w:val="00A007E2"/>
    <w:rsid w:val="00A009D1"/>
    <w:rsid w:val="00A00B31"/>
    <w:rsid w:val="00A00D6C"/>
    <w:rsid w:val="00A00E38"/>
    <w:rsid w:val="00A00F03"/>
    <w:rsid w:val="00A012D0"/>
    <w:rsid w:val="00A01580"/>
    <w:rsid w:val="00A01995"/>
    <w:rsid w:val="00A01B32"/>
    <w:rsid w:val="00A01C76"/>
    <w:rsid w:val="00A01CEC"/>
    <w:rsid w:val="00A020E6"/>
    <w:rsid w:val="00A023EA"/>
    <w:rsid w:val="00A024BC"/>
    <w:rsid w:val="00A02C0E"/>
    <w:rsid w:val="00A02E95"/>
    <w:rsid w:val="00A02EF9"/>
    <w:rsid w:val="00A02F1E"/>
    <w:rsid w:val="00A02FD1"/>
    <w:rsid w:val="00A035FF"/>
    <w:rsid w:val="00A03A38"/>
    <w:rsid w:val="00A03CE0"/>
    <w:rsid w:val="00A0402B"/>
    <w:rsid w:val="00A04FCC"/>
    <w:rsid w:val="00A054E7"/>
    <w:rsid w:val="00A055C7"/>
    <w:rsid w:val="00A0562E"/>
    <w:rsid w:val="00A05BA6"/>
    <w:rsid w:val="00A06060"/>
    <w:rsid w:val="00A061F8"/>
    <w:rsid w:val="00A0629C"/>
    <w:rsid w:val="00A06DAB"/>
    <w:rsid w:val="00A071CD"/>
    <w:rsid w:val="00A07711"/>
    <w:rsid w:val="00A07DD4"/>
    <w:rsid w:val="00A07F05"/>
    <w:rsid w:val="00A10061"/>
    <w:rsid w:val="00A10403"/>
    <w:rsid w:val="00A10525"/>
    <w:rsid w:val="00A10AA2"/>
    <w:rsid w:val="00A10ACF"/>
    <w:rsid w:val="00A10B69"/>
    <w:rsid w:val="00A11B6F"/>
    <w:rsid w:val="00A11B87"/>
    <w:rsid w:val="00A11BA9"/>
    <w:rsid w:val="00A11BCD"/>
    <w:rsid w:val="00A11CAC"/>
    <w:rsid w:val="00A11F4E"/>
    <w:rsid w:val="00A12067"/>
    <w:rsid w:val="00A12E54"/>
    <w:rsid w:val="00A13067"/>
    <w:rsid w:val="00A134BF"/>
    <w:rsid w:val="00A138D5"/>
    <w:rsid w:val="00A13B78"/>
    <w:rsid w:val="00A13D37"/>
    <w:rsid w:val="00A13E64"/>
    <w:rsid w:val="00A1410E"/>
    <w:rsid w:val="00A1420E"/>
    <w:rsid w:val="00A14506"/>
    <w:rsid w:val="00A145F7"/>
    <w:rsid w:val="00A14660"/>
    <w:rsid w:val="00A14748"/>
    <w:rsid w:val="00A14C30"/>
    <w:rsid w:val="00A14E71"/>
    <w:rsid w:val="00A15062"/>
    <w:rsid w:val="00A15371"/>
    <w:rsid w:val="00A15545"/>
    <w:rsid w:val="00A15C9B"/>
    <w:rsid w:val="00A16843"/>
    <w:rsid w:val="00A16B74"/>
    <w:rsid w:val="00A17156"/>
    <w:rsid w:val="00A17473"/>
    <w:rsid w:val="00A17554"/>
    <w:rsid w:val="00A176F2"/>
    <w:rsid w:val="00A17BD4"/>
    <w:rsid w:val="00A20487"/>
    <w:rsid w:val="00A20E6F"/>
    <w:rsid w:val="00A20F7A"/>
    <w:rsid w:val="00A2102F"/>
    <w:rsid w:val="00A21071"/>
    <w:rsid w:val="00A2159E"/>
    <w:rsid w:val="00A216E0"/>
    <w:rsid w:val="00A2190B"/>
    <w:rsid w:val="00A21A50"/>
    <w:rsid w:val="00A224A7"/>
    <w:rsid w:val="00A22AE1"/>
    <w:rsid w:val="00A22BE7"/>
    <w:rsid w:val="00A22DD2"/>
    <w:rsid w:val="00A22EFE"/>
    <w:rsid w:val="00A2322A"/>
    <w:rsid w:val="00A23231"/>
    <w:rsid w:val="00A2345F"/>
    <w:rsid w:val="00A23B55"/>
    <w:rsid w:val="00A23BDF"/>
    <w:rsid w:val="00A242C2"/>
    <w:rsid w:val="00A245FC"/>
    <w:rsid w:val="00A24707"/>
    <w:rsid w:val="00A248BC"/>
    <w:rsid w:val="00A24C95"/>
    <w:rsid w:val="00A2527C"/>
    <w:rsid w:val="00A25461"/>
    <w:rsid w:val="00A2587E"/>
    <w:rsid w:val="00A25AB2"/>
    <w:rsid w:val="00A25B51"/>
    <w:rsid w:val="00A25CED"/>
    <w:rsid w:val="00A263A4"/>
    <w:rsid w:val="00A263DF"/>
    <w:rsid w:val="00A2665D"/>
    <w:rsid w:val="00A26740"/>
    <w:rsid w:val="00A267D5"/>
    <w:rsid w:val="00A26EA9"/>
    <w:rsid w:val="00A27111"/>
    <w:rsid w:val="00A273D9"/>
    <w:rsid w:val="00A27915"/>
    <w:rsid w:val="00A27BC0"/>
    <w:rsid w:val="00A27D6B"/>
    <w:rsid w:val="00A300A2"/>
    <w:rsid w:val="00A301E6"/>
    <w:rsid w:val="00A309D4"/>
    <w:rsid w:val="00A30B6E"/>
    <w:rsid w:val="00A30E62"/>
    <w:rsid w:val="00A31339"/>
    <w:rsid w:val="00A31539"/>
    <w:rsid w:val="00A31769"/>
    <w:rsid w:val="00A31DA8"/>
    <w:rsid w:val="00A31DA9"/>
    <w:rsid w:val="00A31E20"/>
    <w:rsid w:val="00A31FA5"/>
    <w:rsid w:val="00A321CE"/>
    <w:rsid w:val="00A323B2"/>
    <w:rsid w:val="00A327FD"/>
    <w:rsid w:val="00A330D0"/>
    <w:rsid w:val="00A332C4"/>
    <w:rsid w:val="00A333C8"/>
    <w:rsid w:val="00A33F06"/>
    <w:rsid w:val="00A340AD"/>
    <w:rsid w:val="00A34621"/>
    <w:rsid w:val="00A34A17"/>
    <w:rsid w:val="00A34D28"/>
    <w:rsid w:val="00A35F6D"/>
    <w:rsid w:val="00A361C6"/>
    <w:rsid w:val="00A36348"/>
    <w:rsid w:val="00A36398"/>
    <w:rsid w:val="00A3658C"/>
    <w:rsid w:val="00A36965"/>
    <w:rsid w:val="00A36BF4"/>
    <w:rsid w:val="00A36C2E"/>
    <w:rsid w:val="00A36F51"/>
    <w:rsid w:val="00A37249"/>
    <w:rsid w:val="00A37502"/>
    <w:rsid w:val="00A37B51"/>
    <w:rsid w:val="00A37B8F"/>
    <w:rsid w:val="00A37BE9"/>
    <w:rsid w:val="00A37F2E"/>
    <w:rsid w:val="00A400FC"/>
    <w:rsid w:val="00A404AA"/>
    <w:rsid w:val="00A404FF"/>
    <w:rsid w:val="00A40669"/>
    <w:rsid w:val="00A4077B"/>
    <w:rsid w:val="00A407B6"/>
    <w:rsid w:val="00A40ECF"/>
    <w:rsid w:val="00A40F10"/>
    <w:rsid w:val="00A40FAD"/>
    <w:rsid w:val="00A41020"/>
    <w:rsid w:val="00A4109B"/>
    <w:rsid w:val="00A41454"/>
    <w:rsid w:val="00A416AB"/>
    <w:rsid w:val="00A41870"/>
    <w:rsid w:val="00A41A36"/>
    <w:rsid w:val="00A41B28"/>
    <w:rsid w:val="00A41B6D"/>
    <w:rsid w:val="00A41BC9"/>
    <w:rsid w:val="00A41EF8"/>
    <w:rsid w:val="00A42506"/>
    <w:rsid w:val="00A42714"/>
    <w:rsid w:val="00A428A5"/>
    <w:rsid w:val="00A42963"/>
    <w:rsid w:val="00A429AB"/>
    <w:rsid w:val="00A42DC7"/>
    <w:rsid w:val="00A42F11"/>
    <w:rsid w:val="00A430D1"/>
    <w:rsid w:val="00A43232"/>
    <w:rsid w:val="00A43528"/>
    <w:rsid w:val="00A436CE"/>
    <w:rsid w:val="00A43B14"/>
    <w:rsid w:val="00A43DE8"/>
    <w:rsid w:val="00A43F89"/>
    <w:rsid w:val="00A440B2"/>
    <w:rsid w:val="00A4475E"/>
    <w:rsid w:val="00A44869"/>
    <w:rsid w:val="00A454C6"/>
    <w:rsid w:val="00A45619"/>
    <w:rsid w:val="00A4562B"/>
    <w:rsid w:val="00A4586E"/>
    <w:rsid w:val="00A45918"/>
    <w:rsid w:val="00A45CF9"/>
    <w:rsid w:val="00A45D37"/>
    <w:rsid w:val="00A45D64"/>
    <w:rsid w:val="00A45E3A"/>
    <w:rsid w:val="00A4631F"/>
    <w:rsid w:val="00A46576"/>
    <w:rsid w:val="00A46BD4"/>
    <w:rsid w:val="00A46D69"/>
    <w:rsid w:val="00A474CC"/>
    <w:rsid w:val="00A474F9"/>
    <w:rsid w:val="00A47C2E"/>
    <w:rsid w:val="00A47C36"/>
    <w:rsid w:val="00A47C7F"/>
    <w:rsid w:val="00A47DE6"/>
    <w:rsid w:val="00A47EBD"/>
    <w:rsid w:val="00A500B2"/>
    <w:rsid w:val="00A50253"/>
    <w:rsid w:val="00A504E9"/>
    <w:rsid w:val="00A50659"/>
    <w:rsid w:val="00A5076B"/>
    <w:rsid w:val="00A50B4C"/>
    <w:rsid w:val="00A50DF2"/>
    <w:rsid w:val="00A510C6"/>
    <w:rsid w:val="00A51FE8"/>
    <w:rsid w:val="00A52161"/>
    <w:rsid w:val="00A5267D"/>
    <w:rsid w:val="00A526C7"/>
    <w:rsid w:val="00A527B7"/>
    <w:rsid w:val="00A52C72"/>
    <w:rsid w:val="00A52FEB"/>
    <w:rsid w:val="00A53083"/>
    <w:rsid w:val="00A5382B"/>
    <w:rsid w:val="00A53835"/>
    <w:rsid w:val="00A539B9"/>
    <w:rsid w:val="00A54489"/>
    <w:rsid w:val="00A545D3"/>
    <w:rsid w:val="00A545E0"/>
    <w:rsid w:val="00A549FA"/>
    <w:rsid w:val="00A54AE1"/>
    <w:rsid w:val="00A54AF4"/>
    <w:rsid w:val="00A54D3E"/>
    <w:rsid w:val="00A5521A"/>
    <w:rsid w:val="00A5529E"/>
    <w:rsid w:val="00A552D6"/>
    <w:rsid w:val="00A55332"/>
    <w:rsid w:val="00A5534E"/>
    <w:rsid w:val="00A555B8"/>
    <w:rsid w:val="00A556F1"/>
    <w:rsid w:val="00A5573F"/>
    <w:rsid w:val="00A55783"/>
    <w:rsid w:val="00A55EE2"/>
    <w:rsid w:val="00A56270"/>
    <w:rsid w:val="00A5647B"/>
    <w:rsid w:val="00A56A33"/>
    <w:rsid w:val="00A56A9B"/>
    <w:rsid w:val="00A56B82"/>
    <w:rsid w:val="00A56E14"/>
    <w:rsid w:val="00A56E34"/>
    <w:rsid w:val="00A57469"/>
    <w:rsid w:val="00A574AB"/>
    <w:rsid w:val="00A5756F"/>
    <w:rsid w:val="00A57D4D"/>
    <w:rsid w:val="00A60164"/>
    <w:rsid w:val="00A60226"/>
    <w:rsid w:val="00A6087A"/>
    <w:rsid w:val="00A608DA"/>
    <w:rsid w:val="00A61139"/>
    <w:rsid w:val="00A61217"/>
    <w:rsid w:val="00A617E6"/>
    <w:rsid w:val="00A618A6"/>
    <w:rsid w:val="00A61AFE"/>
    <w:rsid w:val="00A61DF7"/>
    <w:rsid w:val="00A61E6E"/>
    <w:rsid w:val="00A621E7"/>
    <w:rsid w:val="00A626CF"/>
    <w:rsid w:val="00A62FAA"/>
    <w:rsid w:val="00A63324"/>
    <w:rsid w:val="00A63673"/>
    <w:rsid w:val="00A63DEF"/>
    <w:rsid w:val="00A63EFA"/>
    <w:rsid w:val="00A64262"/>
    <w:rsid w:val="00A642D1"/>
    <w:rsid w:val="00A64324"/>
    <w:rsid w:val="00A64336"/>
    <w:rsid w:val="00A64526"/>
    <w:rsid w:val="00A645D1"/>
    <w:rsid w:val="00A64ED0"/>
    <w:rsid w:val="00A64FAA"/>
    <w:rsid w:val="00A6501D"/>
    <w:rsid w:val="00A6537B"/>
    <w:rsid w:val="00A65458"/>
    <w:rsid w:val="00A655F9"/>
    <w:rsid w:val="00A65930"/>
    <w:rsid w:val="00A65AA6"/>
    <w:rsid w:val="00A65F23"/>
    <w:rsid w:val="00A65F71"/>
    <w:rsid w:val="00A660B5"/>
    <w:rsid w:val="00A662F0"/>
    <w:rsid w:val="00A6697E"/>
    <w:rsid w:val="00A66E7A"/>
    <w:rsid w:val="00A672A8"/>
    <w:rsid w:val="00A673CE"/>
    <w:rsid w:val="00A67579"/>
    <w:rsid w:val="00A675E5"/>
    <w:rsid w:val="00A6771E"/>
    <w:rsid w:val="00A67B2A"/>
    <w:rsid w:val="00A67B4C"/>
    <w:rsid w:val="00A67CC8"/>
    <w:rsid w:val="00A67FE8"/>
    <w:rsid w:val="00A70053"/>
    <w:rsid w:val="00A702F3"/>
    <w:rsid w:val="00A70E4E"/>
    <w:rsid w:val="00A7135C"/>
    <w:rsid w:val="00A71381"/>
    <w:rsid w:val="00A713E7"/>
    <w:rsid w:val="00A7156D"/>
    <w:rsid w:val="00A71AEB"/>
    <w:rsid w:val="00A71B36"/>
    <w:rsid w:val="00A72330"/>
    <w:rsid w:val="00A7254C"/>
    <w:rsid w:val="00A72C69"/>
    <w:rsid w:val="00A731A6"/>
    <w:rsid w:val="00A7336F"/>
    <w:rsid w:val="00A737AF"/>
    <w:rsid w:val="00A7381A"/>
    <w:rsid w:val="00A738AE"/>
    <w:rsid w:val="00A73E16"/>
    <w:rsid w:val="00A741E1"/>
    <w:rsid w:val="00A74290"/>
    <w:rsid w:val="00A743AC"/>
    <w:rsid w:val="00A746E8"/>
    <w:rsid w:val="00A746EA"/>
    <w:rsid w:val="00A74779"/>
    <w:rsid w:val="00A74784"/>
    <w:rsid w:val="00A74B92"/>
    <w:rsid w:val="00A75007"/>
    <w:rsid w:val="00A75303"/>
    <w:rsid w:val="00A75590"/>
    <w:rsid w:val="00A755AC"/>
    <w:rsid w:val="00A758AE"/>
    <w:rsid w:val="00A758F3"/>
    <w:rsid w:val="00A7594A"/>
    <w:rsid w:val="00A75C51"/>
    <w:rsid w:val="00A76142"/>
    <w:rsid w:val="00A76272"/>
    <w:rsid w:val="00A764DD"/>
    <w:rsid w:val="00A765E6"/>
    <w:rsid w:val="00A766FE"/>
    <w:rsid w:val="00A7687D"/>
    <w:rsid w:val="00A76C0F"/>
    <w:rsid w:val="00A76E53"/>
    <w:rsid w:val="00A77168"/>
    <w:rsid w:val="00A7780A"/>
    <w:rsid w:val="00A7798F"/>
    <w:rsid w:val="00A77C9E"/>
    <w:rsid w:val="00A8044E"/>
    <w:rsid w:val="00A804E1"/>
    <w:rsid w:val="00A80BB7"/>
    <w:rsid w:val="00A80FA2"/>
    <w:rsid w:val="00A81448"/>
    <w:rsid w:val="00A81768"/>
    <w:rsid w:val="00A81878"/>
    <w:rsid w:val="00A81893"/>
    <w:rsid w:val="00A81AA5"/>
    <w:rsid w:val="00A81C83"/>
    <w:rsid w:val="00A82097"/>
    <w:rsid w:val="00A82AF0"/>
    <w:rsid w:val="00A82B3C"/>
    <w:rsid w:val="00A82F72"/>
    <w:rsid w:val="00A83254"/>
    <w:rsid w:val="00A83397"/>
    <w:rsid w:val="00A83F60"/>
    <w:rsid w:val="00A84314"/>
    <w:rsid w:val="00A845DD"/>
    <w:rsid w:val="00A84B3E"/>
    <w:rsid w:val="00A84DC1"/>
    <w:rsid w:val="00A85083"/>
    <w:rsid w:val="00A8542D"/>
    <w:rsid w:val="00A85488"/>
    <w:rsid w:val="00A8565C"/>
    <w:rsid w:val="00A857D9"/>
    <w:rsid w:val="00A85963"/>
    <w:rsid w:val="00A85D2D"/>
    <w:rsid w:val="00A863D7"/>
    <w:rsid w:val="00A864E1"/>
    <w:rsid w:val="00A86D7B"/>
    <w:rsid w:val="00A87239"/>
    <w:rsid w:val="00A8735B"/>
    <w:rsid w:val="00A87E15"/>
    <w:rsid w:val="00A90258"/>
    <w:rsid w:val="00A9077A"/>
    <w:rsid w:val="00A90B4C"/>
    <w:rsid w:val="00A90E0D"/>
    <w:rsid w:val="00A91272"/>
    <w:rsid w:val="00A912B0"/>
    <w:rsid w:val="00A912C0"/>
    <w:rsid w:val="00A91393"/>
    <w:rsid w:val="00A92838"/>
    <w:rsid w:val="00A928D6"/>
    <w:rsid w:val="00A92A9D"/>
    <w:rsid w:val="00A92C19"/>
    <w:rsid w:val="00A92E07"/>
    <w:rsid w:val="00A936E4"/>
    <w:rsid w:val="00A93EB9"/>
    <w:rsid w:val="00A94123"/>
    <w:rsid w:val="00A942D1"/>
    <w:rsid w:val="00A943D1"/>
    <w:rsid w:val="00A943FB"/>
    <w:rsid w:val="00A94CE4"/>
    <w:rsid w:val="00A95289"/>
    <w:rsid w:val="00A9561A"/>
    <w:rsid w:val="00A9562D"/>
    <w:rsid w:val="00A957BB"/>
    <w:rsid w:val="00A958D6"/>
    <w:rsid w:val="00A95F4C"/>
    <w:rsid w:val="00A96011"/>
    <w:rsid w:val="00A9647C"/>
    <w:rsid w:val="00A96550"/>
    <w:rsid w:val="00A965FD"/>
    <w:rsid w:val="00A96689"/>
    <w:rsid w:val="00A96694"/>
    <w:rsid w:val="00A966C5"/>
    <w:rsid w:val="00A96F26"/>
    <w:rsid w:val="00A971F7"/>
    <w:rsid w:val="00A977F9"/>
    <w:rsid w:val="00A97CC6"/>
    <w:rsid w:val="00AA013F"/>
    <w:rsid w:val="00AA01D7"/>
    <w:rsid w:val="00AA01E3"/>
    <w:rsid w:val="00AA0510"/>
    <w:rsid w:val="00AA0700"/>
    <w:rsid w:val="00AA082A"/>
    <w:rsid w:val="00AA0A8D"/>
    <w:rsid w:val="00AA0C40"/>
    <w:rsid w:val="00AA0CB3"/>
    <w:rsid w:val="00AA154E"/>
    <w:rsid w:val="00AA198E"/>
    <w:rsid w:val="00AA1AB6"/>
    <w:rsid w:val="00AA1D72"/>
    <w:rsid w:val="00AA201C"/>
    <w:rsid w:val="00AA2850"/>
    <w:rsid w:val="00AA2F59"/>
    <w:rsid w:val="00AA3168"/>
    <w:rsid w:val="00AA32FA"/>
    <w:rsid w:val="00AA33BB"/>
    <w:rsid w:val="00AA3DC8"/>
    <w:rsid w:val="00AA3E34"/>
    <w:rsid w:val="00AA434A"/>
    <w:rsid w:val="00AA458A"/>
    <w:rsid w:val="00AA45D5"/>
    <w:rsid w:val="00AA4D1E"/>
    <w:rsid w:val="00AA5004"/>
    <w:rsid w:val="00AA5101"/>
    <w:rsid w:val="00AA53F8"/>
    <w:rsid w:val="00AA5CA4"/>
    <w:rsid w:val="00AA6045"/>
    <w:rsid w:val="00AA611E"/>
    <w:rsid w:val="00AA682B"/>
    <w:rsid w:val="00AA6EC7"/>
    <w:rsid w:val="00AA7138"/>
    <w:rsid w:val="00AA715A"/>
    <w:rsid w:val="00AA7293"/>
    <w:rsid w:val="00AA73C4"/>
    <w:rsid w:val="00AA7595"/>
    <w:rsid w:val="00AB0137"/>
    <w:rsid w:val="00AB0416"/>
    <w:rsid w:val="00AB0CE9"/>
    <w:rsid w:val="00AB10F8"/>
    <w:rsid w:val="00AB146F"/>
    <w:rsid w:val="00AB1F0F"/>
    <w:rsid w:val="00AB1F1F"/>
    <w:rsid w:val="00AB20FC"/>
    <w:rsid w:val="00AB2468"/>
    <w:rsid w:val="00AB2AA3"/>
    <w:rsid w:val="00AB350C"/>
    <w:rsid w:val="00AB3E2B"/>
    <w:rsid w:val="00AB4174"/>
    <w:rsid w:val="00AB44D7"/>
    <w:rsid w:val="00AB454F"/>
    <w:rsid w:val="00AB469A"/>
    <w:rsid w:val="00AB4769"/>
    <w:rsid w:val="00AB4A17"/>
    <w:rsid w:val="00AB4B5F"/>
    <w:rsid w:val="00AB4FD1"/>
    <w:rsid w:val="00AB5400"/>
    <w:rsid w:val="00AB543F"/>
    <w:rsid w:val="00AB54C0"/>
    <w:rsid w:val="00AB5685"/>
    <w:rsid w:val="00AB5C48"/>
    <w:rsid w:val="00AB617D"/>
    <w:rsid w:val="00AB646D"/>
    <w:rsid w:val="00AB6C60"/>
    <w:rsid w:val="00AB6D2C"/>
    <w:rsid w:val="00AB6DC0"/>
    <w:rsid w:val="00AB6F3D"/>
    <w:rsid w:val="00AB7414"/>
    <w:rsid w:val="00AB76B8"/>
    <w:rsid w:val="00AC01C9"/>
    <w:rsid w:val="00AC091F"/>
    <w:rsid w:val="00AC0CEC"/>
    <w:rsid w:val="00AC1058"/>
    <w:rsid w:val="00AC18E1"/>
    <w:rsid w:val="00AC1E22"/>
    <w:rsid w:val="00AC2118"/>
    <w:rsid w:val="00AC2287"/>
    <w:rsid w:val="00AC28D5"/>
    <w:rsid w:val="00AC2CE2"/>
    <w:rsid w:val="00AC2D78"/>
    <w:rsid w:val="00AC324A"/>
    <w:rsid w:val="00AC3418"/>
    <w:rsid w:val="00AC3D75"/>
    <w:rsid w:val="00AC3EA7"/>
    <w:rsid w:val="00AC417E"/>
    <w:rsid w:val="00AC47CD"/>
    <w:rsid w:val="00AC4B83"/>
    <w:rsid w:val="00AC4CC2"/>
    <w:rsid w:val="00AC4CCD"/>
    <w:rsid w:val="00AC4CEB"/>
    <w:rsid w:val="00AC4E50"/>
    <w:rsid w:val="00AC543A"/>
    <w:rsid w:val="00AC5C6C"/>
    <w:rsid w:val="00AC5E01"/>
    <w:rsid w:val="00AC620C"/>
    <w:rsid w:val="00AC62E4"/>
    <w:rsid w:val="00AC657D"/>
    <w:rsid w:val="00AC6B4F"/>
    <w:rsid w:val="00AC72C1"/>
    <w:rsid w:val="00AC747F"/>
    <w:rsid w:val="00AC75BD"/>
    <w:rsid w:val="00AC7C06"/>
    <w:rsid w:val="00AC7C64"/>
    <w:rsid w:val="00AD030A"/>
    <w:rsid w:val="00AD0320"/>
    <w:rsid w:val="00AD05FF"/>
    <w:rsid w:val="00AD0902"/>
    <w:rsid w:val="00AD0BF1"/>
    <w:rsid w:val="00AD1081"/>
    <w:rsid w:val="00AD114C"/>
    <w:rsid w:val="00AD13C5"/>
    <w:rsid w:val="00AD1483"/>
    <w:rsid w:val="00AD169E"/>
    <w:rsid w:val="00AD1A6C"/>
    <w:rsid w:val="00AD1B18"/>
    <w:rsid w:val="00AD1C0B"/>
    <w:rsid w:val="00AD1E18"/>
    <w:rsid w:val="00AD1F56"/>
    <w:rsid w:val="00AD21D9"/>
    <w:rsid w:val="00AD2346"/>
    <w:rsid w:val="00AD2D68"/>
    <w:rsid w:val="00AD31D2"/>
    <w:rsid w:val="00AD3955"/>
    <w:rsid w:val="00AD3B10"/>
    <w:rsid w:val="00AD3C45"/>
    <w:rsid w:val="00AD3C8F"/>
    <w:rsid w:val="00AD3CBE"/>
    <w:rsid w:val="00AD40B5"/>
    <w:rsid w:val="00AD4274"/>
    <w:rsid w:val="00AD436E"/>
    <w:rsid w:val="00AD43BE"/>
    <w:rsid w:val="00AD43DF"/>
    <w:rsid w:val="00AD4470"/>
    <w:rsid w:val="00AD4746"/>
    <w:rsid w:val="00AD4BEA"/>
    <w:rsid w:val="00AD4C9E"/>
    <w:rsid w:val="00AD51C8"/>
    <w:rsid w:val="00AD5339"/>
    <w:rsid w:val="00AD53C4"/>
    <w:rsid w:val="00AD5824"/>
    <w:rsid w:val="00AD598F"/>
    <w:rsid w:val="00AD5AFD"/>
    <w:rsid w:val="00AD5D3C"/>
    <w:rsid w:val="00AD5F54"/>
    <w:rsid w:val="00AD6040"/>
    <w:rsid w:val="00AD604E"/>
    <w:rsid w:val="00AD68FF"/>
    <w:rsid w:val="00AD6983"/>
    <w:rsid w:val="00AD6AA6"/>
    <w:rsid w:val="00AD6C32"/>
    <w:rsid w:val="00AD6C63"/>
    <w:rsid w:val="00AD6E3D"/>
    <w:rsid w:val="00AD6F3B"/>
    <w:rsid w:val="00AD73CB"/>
    <w:rsid w:val="00AD746B"/>
    <w:rsid w:val="00AD7475"/>
    <w:rsid w:val="00AD76BA"/>
    <w:rsid w:val="00AD77AE"/>
    <w:rsid w:val="00AD780F"/>
    <w:rsid w:val="00AD7B76"/>
    <w:rsid w:val="00AD7B84"/>
    <w:rsid w:val="00AD7C48"/>
    <w:rsid w:val="00AD7E51"/>
    <w:rsid w:val="00AD7F86"/>
    <w:rsid w:val="00AE010C"/>
    <w:rsid w:val="00AE0114"/>
    <w:rsid w:val="00AE0414"/>
    <w:rsid w:val="00AE092D"/>
    <w:rsid w:val="00AE0AA4"/>
    <w:rsid w:val="00AE0C87"/>
    <w:rsid w:val="00AE0D41"/>
    <w:rsid w:val="00AE0E55"/>
    <w:rsid w:val="00AE10A1"/>
    <w:rsid w:val="00AE1280"/>
    <w:rsid w:val="00AE1639"/>
    <w:rsid w:val="00AE1872"/>
    <w:rsid w:val="00AE195A"/>
    <w:rsid w:val="00AE1D4E"/>
    <w:rsid w:val="00AE25ED"/>
    <w:rsid w:val="00AE28C7"/>
    <w:rsid w:val="00AE2A4F"/>
    <w:rsid w:val="00AE2E53"/>
    <w:rsid w:val="00AE2E69"/>
    <w:rsid w:val="00AE3222"/>
    <w:rsid w:val="00AE373D"/>
    <w:rsid w:val="00AE39B0"/>
    <w:rsid w:val="00AE4CA8"/>
    <w:rsid w:val="00AE4D01"/>
    <w:rsid w:val="00AE55E0"/>
    <w:rsid w:val="00AE58E9"/>
    <w:rsid w:val="00AE5B4C"/>
    <w:rsid w:val="00AE5C46"/>
    <w:rsid w:val="00AE5C78"/>
    <w:rsid w:val="00AE5F5F"/>
    <w:rsid w:val="00AE626A"/>
    <w:rsid w:val="00AE63ED"/>
    <w:rsid w:val="00AE680E"/>
    <w:rsid w:val="00AE69D4"/>
    <w:rsid w:val="00AE6EEA"/>
    <w:rsid w:val="00AE739E"/>
    <w:rsid w:val="00AE73A5"/>
    <w:rsid w:val="00AE76A3"/>
    <w:rsid w:val="00AE78C4"/>
    <w:rsid w:val="00AE7A1B"/>
    <w:rsid w:val="00AE7DA7"/>
    <w:rsid w:val="00AF015A"/>
    <w:rsid w:val="00AF01EF"/>
    <w:rsid w:val="00AF0490"/>
    <w:rsid w:val="00AF0608"/>
    <w:rsid w:val="00AF0738"/>
    <w:rsid w:val="00AF0799"/>
    <w:rsid w:val="00AF09DA"/>
    <w:rsid w:val="00AF0A13"/>
    <w:rsid w:val="00AF0C94"/>
    <w:rsid w:val="00AF107A"/>
    <w:rsid w:val="00AF1437"/>
    <w:rsid w:val="00AF14CE"/>
    <w:rsid w:val="00AF171A"/>
    <w:rsid w:val="00AF191B"/>
    <w:rsid w:val="00AF1A64"/>
    <w:rsid w:val="00AF1ABD"/>
    <w:rsid w:val="00AF1AED"/>
    <w:rsid w:val="00AF1C3D"/>
    <w:rsid w:val="00AF1EB7"/>
    <w:rsid w:val="00AF218B"/>
    <w:rsid w:val="00AF2197"/>
    <w:rsid w:val="00AF26F9"/>
    <w:rsid w:val="00AF2749"/>
    <w:rsid w:val="00AF2BB4"/>
    <w:rsid w:val="00AF2C1E"/>
    <w:rsid w:val="00AF2ED7"/>
    <w:rsid w:val="00AF3016"/>
    <w:rsid w:val="00AF30A9"/>
    <w:rsid w:val="00AF34A6"/>
    <w:rsid w:val="00AF34DB"/>
    <w:rsid w:val="00AF3515"/>
    <w:rsid w:val="00AF3F50"/>
    <w:rsid w:val="00AF3FF5"/>
    <w:rsid w:val="00AF4195"/>
    <w:rsid w:val="00AF4E5D"/>
    <w:rsid w:val="00AF4EF0"/>
    <w:rsid w:val="00AF51B0"/>
    <w:rsid w:val="00AF575D"/>
    <w:rsid w:val="00AF5C5F"/>
    <w:rsid w:val="00AF5C71"/>
    <w:rsid w:val="00AF5D9C"/>
    <w:rsid w:val="00AF68CF"/>
    <w:rsid w:val="00AF693A"/>
    <w:rsid w:val="00AF6AE8"/>
    <w:rsid w:val="00AF7036"/>
    <w:rsid w:val="00AF7AE1"/>
    <w:rsid w:val="00AF7FE3"/>
    <w:rsid w:val="00B0062A"/>
    <w:rsid w:val="00B00983"/>
    <w:rsid w:val="00B015FF"/>
    <w:rsid w:val="00B016AD"/>
    <w:rsid w:val="00B01723"/>
    <w:rsid w:val="00B01A4B"/>
    <w:rsid w:val="00B01BDB"/>
    <w:rsid w:val="00B020B4"/>
    <w:rsid w:val="00B020DD"/>
    <w:rsid w:val="00B022EC"/>
    <w:rsid w:val="00B02912"/>
    <w:rsid w:val="00B02A09"/>
    <w:rsid w:val="00B02AA0"/>
    <w:rsid w:val="00B02D9C"/>
    <w:rsid w:val="00B02DCE"/>
    <w:rsid w:val="00B02FAF"/>
    <w:rsid w:val="00B0315E"/>
    <w:rsid w:val="00B03492"/>
    <w:rsid w:val="00B0394D"/>
    <w:rsid w:val="00B03D01"/>
    <w:rsid w:val="00B03D36"/>
    <w:rsid w:val="00B0426D"/>
    <w:rsid w:val="00B04352"/>
    <w:rsid w:val="00B045BC"/>
    <w:rsid w:val="00B04E7B"/>
    <w:rsid w:val="00B053C5"/>
    <w:rsid w:val="00B059C3"/>
    <w:rsid w:val="00B06044"/>
    <w:rsid w:val="00B06326"/>
    <w:rsid w:val="00B0661C"/>
    <w:rsid w:val="00B06AF8"/>
    <w:rsid w:val="00B0738A"/>
    <w:rsid w:val="00B074A1"/>
    <w:rsid w:val="00B0799A"/>
    <w:rsid w:val="00B079A6"/>
    <w:rsid w:val="00B100D0"/>
    <w:rsid w:val="00B101C0"/>
    <w:rsid w:val="00B105AD"/>
    <w:rsid w:val="00B1073B"/>
    <w:rsid w:val="00B10F66"/>
    <w:rsid w:val="00B11081"/>
    <w:rsid w:val="00B11EE2"/>
    <w:rsid w:val="00B12177"/>
    <w:rsid w:val="00B1277F"/>
    <w:rsid w:val="00B129CD"/>
    <w:rsid w:val="00B12A9A"/>
    <w:rsid w:val="00B12B94"/>
    <w:rsid w:val="00B12DC8"/>
    <w:rsid w:val="00B133AE"/>
    <w:rsid w:val="00B134C3"/>
    <w:rsid w:val="00B135AF"/>
    <w:rsid w:val="00B13653"/>
    <w:rsid w:val="00B13C20"/>
    <w:rsid w:val="00B13DDC"/>
    <w:rsid w:val="00B13DF5"/>
    <w:rsid w:val="00B14160"/>
    <w:rsid w:val="00B14520"/>
    <w:rsid w:val="00B14E7A"/>
    <w:rsid w:val="00B14EC0"/>
    <w:rsid w:val="00B15418"/>
    <w:rsid w:val="00B15D24"/>
    <w:rsid w:val="00B15DA4"/>
    <w:rsid w:val="00B15ECD"/>
    <w:rsid w:val="00B16234"/>
    <w:rsid w:val="00B16720"/>
    <w:rsid w:val="00B16960"/>
    <w:rsid w:val="00B16DBF"/>
    <w:rsid w:val="00B172F4"/>
    <w:rsid w:val="00B174B4"/>
    <w:rsid w:val="00B1757C"/>
    <w:rsid w:val="00B17B61"/>
    <w:rsid w:val="00B17BA7"/>
    <w:rsid w:val="00B17CF2"/>
    <w:rsid w:val="00B20147"/>
    <w:rsid w:val="00B20436"/>
    <w:rsid w:val="00B20734"/>
    <w:rsid w:val="00B2084E"/>
    <w:rsid w:val="00B20892"/>
    <w:rsid w:val="00B20A00"/>
    <w:rsid w:val="00B20A02"/>
    <w:rsid w:val="00B2108E"/>
    <w:rsid w:val="00B21153"/>
    <w:rsid w:val="00B21313"/>
    <w:rsid w:val="00B214CA"/>
    <w:rsid w:val="00B219FF"/>
    <w:rsid w:val="00B21C67"/>
    <w:rsid w:val="00B2203E"/>
    <w:rsid w:val="00B22381"/>
    <w:rsid w:val="00B22D39"/>
    <w:rsid w:val="00B22DFB"/>
    <w:rsid w:val="00B2305E"/>
    <w:rsid w:val="00B2317C"/>
    <w:rsid w:val="00B2355A"/>
    <w:rsid w:val="00B2372D"/>
    <w:rsid w:val="00B23A1E"/>
    <w:rsid w:val="00B23C42"/>
    <w:rsid w:val="00B23E2B"/>
    <w:rsid w:val="00B23FC8"/>
    <w:rsid w:val="00B24367"/>
    <w:rsid w:val="00B24A13"/>
    <w:rsid w:val="00B24B06"/>
    <w:rsid w:val="00B24CCF"/>
    <w:rsid w:val="00B253BE"/>
    <w:rsid w:val="00B25523"/>
    <w:rsid w:val="00B25C44"/>
    <w:rsid w:val="00B262F1"/>
    <w:rsid w:val="00B265F4"/>
    <w:rsid w:val="00B266A0"/>
    <w:rsid w:val="00B268A3"/>
    <w:rsid w:val="00B26B0C"/>
    <w:rsid w:val="00B26C86"/>
    <w:rsid w:val="00B26DF4"/>
    <w:rsid w:val="00B27058"/>
    <w:rsid w:val="00B2757E"/>
    <w:rsid w:val="00B27B17"/>
    <w:rsid w:val="00B27C2A"/>
    <w:rsid w:val="00B305C1"/>
    <w:rsid w:val="00B306EF"/>
    <w:rsid w:val="00B30816"/>
    <w:rsid w:val="00B30860"/>
    <w:rsid w:val="00B308A8"/>
    <w:rsid w:val="00B311A7"/>
    <w:rsid w:val="00B312D5"/>
    <w:rsid w:val="00B3133F"/>
    <w:rsid w:val="00B3155B"/>
    <w:rsid w:val="00B3191B"/>
    <w:rsid w:val="00B31A9A"/>
    <w:rsid w:val="00B31AE3"/>
    <w:rsid w:val="00B31DC4"/>
    <w:rsid w:val="00B31EB3"/>
    <w:rsid w:val="00B31FC7"/>
    <w:rsid w:val="00B3215E"/>
    <w:rsid w:val="00B323AD"/>
    <w:rsid w:val="00B325CD"/>
    <w:rsid w:val="00B32603"/>
    <w:rsid w:val="00B327C3"/>
    <w:rsid w:val="00B32E72"/>
    <w:rsid w:val="00B3311C"/>
    <w:rsid w:val="00B3327D"/>
    <w:rsid w:val="00B33671"/>
    <w:rsid w:val="00B33C93"/>
    <w:rsid w:val="00B34065"/>
    <w:rsid w:val="00B34276"/>
    <w:rsid w:val="00B34325"/>
    <w:rsid w:val="00B3432F"/>
    <w:rsid w:val="00B34C2B"/>
    <w:rsid w:val="00B34F8B"/>
    <w:rsid w:val="00B34F9C"/>
    <w:rsid w:val="00B351C9"/>
    <w:rsid w:val="00B3527C"/>
    <w:rsid w:val="00B356AC"/>
    <w:rsid w:val="00B35855"/>
    <w:rsid w:val="00B35D5F"/>
    <w:rsid w:val="00B360F1"/>
    <w:rsid w:val="00B365A3"/>
    <w:rsid w:val="00B3690D"/>
    <w:rsid w:val="00B36A00"/>
    <w:rsid w:val="00B36B48"/>
    <w:rsid w:val="00B36F39"/>
    <w:rsid w:val="00B370B3"/>
    <w:rsid w:val="00B37157"/>
    <w:rsid w:val="00B371DB"/>
    <w:rsid w:val="00B3738B"/>
    <w:rsid w:val="00B37397"/>
    <w:rsid w:val="00B374E3"/>
    <w:rsid w:val="00B375EA"/>
    <w:rsid w:val="00B37B64"/>
    <w:rsid w:val="00B37D25"/>
    <w:rsid w:val="00B37E66"/>
    <w:rsid w:val="00B37E80"/>
    <w:rsid w:val="00B37F2C"/>
    <w:rsid w:val="00B402B9"/>
    <w:rsid w:val="00B40366"/>
    <w:rsid w:val="00B407CD"/>
    <w:rsid w:val="00B409AB"/>
    <w:rsid w:val="00B40AA5"/>
    <w:rsid w:val="00B40B5B"/>
    <w:rsid w:val="00B40CB9"/>
    <w:rsid w:val="00B40E22"/>
    <w:rsid w:val="00B40E5D"/>
    <w:rsid w:val="00B40EB5"/>
    <w:rsid w:val="00B40F28"/>
    <w:rsid w:val="00B40FA1"/>
    <w:rsid w:val="00B412DB"/>
    <w:rsid w:val="00B41380"/>
    <w:rsid w:val="00B417A4"/>
    <w:rsid w:val="00B41948"/>
    <w:rsid w:val="00B41DE6"/>
    <w:rsid w:val="00B4220D"/>
    <w:rsid w:val="00B42694"/>
    <w:rsid w:val="00B42A94"/>
    <w:rsid w:val="00B42FF7"/>
    <w:rsid w:val="00B43163"/>
    <w:rsid w:val="00B43266"/>
    <w:rsid w:val="00B434CB"/>
    <w:rsid w:val="00B438DA"/>
    <w:rsid w:val="00B439A9"/>
    <w:rsid w:val="00B43BCE"/>
    <w:rsid w:val="00B442E9"/>
    <w:rsid w:val="00B443CF"/>
    <w:rsid w:val="00B44B89"/>
    <w:rsid w:val="00B4524B"/>
    <w:rsid w:val="00B45250"/>
    <w:rsid w:val="00B45541"/>
    <w:rsid w:val="00B45847"/>
    <w:rsid w:val="00B45903"/>
    <w:rsid w:val="00B45B8E"/>
    <w:rsid w:val="00B46274"/>
    <w:rsid w:val="00B46317"/>
    <w:rsid w:val="00B4636E"/>
    <w:rsid w:val="00B465D6"/>
    <w:rsid w:val="00B46689"/>
    <w:rsid w:val="00B46A4C"/>
    <w:rsid w:val="00B46B55"/>
    <w:rsid w:val="00B46D0B"/>
    <w:rsid w:val="00B473A1"/>
    <w:rsid w:val="00B474CF"/>
    <w:rsid w:val="00B47851"/>
    <w:rsid w:val="00B478A1"/>
    <w:rsid w:val="00B47F3E"/>
    <w:rsid w:val="00B501B1"/>
    <w:rsid w:val="00B50C52"/>
    <w:rsid w:val="00B50E24"/>
    <w:rsid w:val="00B511EB"/>
    <w:rsid w:val="00B514CC"/>
    <w:rsid w:val="00B515CE"/>
    <w:rsid w:val="00B51AD1"/>
    <w:rsid w:val="00B51BDC"/>
    <w:rsid w:val="00B520F4"/>
    <w:rsid w:val="00B52313"/>
    <w:rsid w:val="00B5231D"/>
    <w:rsid w:val="00B523E8"/>
    <w:rsid w:val="00B52505"/>
    <w:rsid w:val="00B5278B"/>
    <w:rsid w:val="00B5280C"/>
    <w:rsid w:val="00B52DC9"/>
    <w:rsid w:val="00B53190"/>
    <w:rsid w:val="00B532E3"/>
    <w:rsid w:val="00B53505"/>
    <w:rsid w:val="00B53616"/>
    <w:rsid w:val="00B54295"/>
    <w:rsid w:val="00B5473A"/>
    <w:rsid w:val="00B54746"/>
    <w:rsid w:val="00B5481B"/>
    <w:rsid w:val="00B54D80"/>
    <w:rsid w:val="00B54DE0"/>
    <w:rsid w:val="00B55384"/>
    <w:rsid w:val="00B5547D"/>
    <w:rsid w:val="00B555A6"/>
    <w:rsid w:val="00B55772"/>
    <w:rsid w:val="00B55860"/>
    <w:rsid w:val="00B5593E"/>
    <w:rsid w:val="00B55A01"/>
    <w:rsid w:val="00B55B25"/>
    <w:rsid w:val="00B56214"/>
    <w:rsid w:val="00B56CFF"/>
    <w:rsid w:val="00B56DB8"/>
    <w:rsid w:val="00B57302"/>
    <w:rsid w:val="00B574DB"/>
    <w:rsid w:val="00B57574"/>
    <w:rsid w:val="00B57665"/>
    <w:rsid w:val="00B5799B"/>
    <w:rsid w:val="00B60292"/>
    <w:rsid w:val="00B60ABF"/>
    <w:rsid w:val="00B60BA1"/>
    <w:rsid w:val="00B60BF6"/>
    <w:rsid w:val="00B60CFF"/>
    <w:rsid w:val="00B60D74"/>
    <w:rsid w:val="00B611D5"/>
    <w:rsid w:val="00B611FA"/>
    <w:rsid w:val="00B61646"/>
    <w:rsid w:val="00B61741"/>
    <w:rsid w:val="00B61AED"/>
    <w:rsid w:val="00B61CC8"/>
    <w:rsid w:val="00B61E17"/>
    <w:rsid w:val="00B61F71"/>
    <w:rsid w:val="00B627E5"/>
    <w:rsid w:val="00B6286A"/>
    <w:rsid w:val="00B62D1C"/>
    <w:rsid w:val="00B63347"/>
    <w:rsid w:val="00B63591"/>
    <w:rsid w:val="00B6360B"/>
    <w:rsid w:val="00B63738"/>
    <w:rsid w:val="00B64437"/>
    <w:rsid w:val="00B644EB"/>
    <w:rsid w:val="00B64A1A"/>
    <w:rsid w:val="00B64AA3"/>
    <w:rsid w:val="00B64F5D"/>
    <w:rsid w:val="00B64FE1"/>
    <w:rsid w:val="00B650D7"/>
    <w:rsid w:val="00B6540A"/>
    <w:rsid w:val="00B65518"/>
    <w:rsid w:val="00B655BB"/>
    <w:rsid w:val="00B65856"/>
    <w:rsid w:val="00B65A7C"/>
    <w:rsid w:val="00B65B26"/>
    <w:rsid w:val="00B65C3D"/>
    <w:rsid w:val="00B65CEA"/>
    <w:rsid w:val="00B661AF"/>
    <w:rsid w:val="00B662C8"/>
    <w:rsid w:val="00B66365"/>
    <w:rsid w:val="00B66DC6"/>
    <w:rsid w:val="00B672E3"/>
    <w:rsid w:val="00B674DE"/>
    <w:rsid w:val="00B70652"/>
    <w:rsid w:val="00B70971"/>
    <w:rsid w:val="00B709F8"/>
    <w:rsid w:val="00B7131C"/>
    <w:rsid w:val="00B715DD"/>
    <w:rsid w:val="00B71BDE"/>
    <w:rsid w:val="00B71D00"/>
    <w:rsid w:val="00B72260"/>
    <w:rsid w:val="00B73258"/>
    <w:rsid w:val="00B73271"/>
    <w:rsid w:val="00B73FD8"/>
    <w:rsid w:val="00B740E4"/>
    <w:rsid w:val="00B74112"/>
    <w:rsid w:val="00B743B4"/>
    <w:rsid w:val="00B744D3"/>
    <w:rsid w:val="00B7461C"/>
    <w:rsid w:val="00B753F5"/>
    <w:rsid w:val="00B758F6"/>
    <w:rsid w:val="00B75EC2"/>
    <w:rsid w:val="00B761D7"/>
    <w:rsid w:val="00B763DD"/>
    <w:rsid w:val="00B7656E"/>
    <w:rsid w:val="00B76627"/>
    <w:rsid w:val="00B769F7"/>
    <w:rsid w:val="00B76D3E"/>
    <w:rsid w:val="00B76DD2"/>
    <w:rsid w:val="00B7718C"/>
    <w:rsid w:val="00B77364"/>
    <w:rsid w:val="00B7736B"/>
    <w:rsid w:val="00B776D9"/>
    <w:rsid w:val="00B77961"/>
    <w:rsid w:val="00B802E8"/>
    <w:rsid w:val="00B806D8"/>
    <w:rsid w:val="00B809A4"/>
    <w:rsid w:val="00B80C8C"/>
    <w:rsid w:val="00B8180F"/>
    <w:rsid w:val="00B818A1"/>
    <w:rsid w:val="00B819C4"/>
    <w:rsid w:val="00B8260D"/>
    <w:rsid w:val="00B82699"/>
    <w:rsid w:val="00B8270B"/>
    <w:rsid w:val="00B828B2"/>
    <w:rsid w:val="00B829EC"/>
    <w:rsid w:val="00B82B6B"/>
    <w:rsid w:val="00B82D90"/>
    <w:rsid w:val="00B834ED"/>
    <w:rsid w:val="00B834F8"/>
    <w:rsid w:val="00B8352F"/>
    <w:rsid w:val="00B8359A"/>
    <w:rsid w:val="00B836F7"/>
    <w:rsid w:val="00B837CC"/>
    <w:rsid w:val="00B837DE"/>
    <w:rsid w:val="00B83D57"/>
    <w:rsid w:val="00B83FBF"/>
    <w:rsid w:val="00B84040"/>
    <w:rsid w:val="00B84082"/>
    <w:rsid w:val="00B8410A"/>
    <w:rsid w:val="00B84819"/>
    <w:rsid w:val="00B84B2E"/>
    <w:rsid w:val="00B84E48"/>
    <w:rsid w:val="00B8523D"/>
    <w:rsid w:val="00B85793"/>
    <w:rsid w:val="00B857FD"/>
    <w:rsid w:val="00B85B71"/>
    <w:rsid w:val="00B85E26"/>
    <w:rsid w:val="00B86411"/>
    <w:rsid w:val="00B868CE"/>
    <w:rsid w:val="00B868F9"/>
    <w:rsid w:val="00B86F07"/>
    <w:rsid w:val="00B86F6A"/>
    <w:rsid w:val="00B873D3"/>
    <w:rsid w:val="00B874BE"/>
    <w:rsid w:val="00B87702"/>
    <w:rsid w:val="00B8779C"/>
    <w:rsid w:val="00B87887"/>
    <w:rsid w:val="00B87969"/>
    <w:rsid w:val="00B900A7"/>
    <w:rsid w:val="00B90510"/>
    <w:rsid w:val="00B90599"/>
    <w:rsid w:val="00B905EA"/>
    <w:rsid w:val="00B906BE"/>
    <w:rsid w:val="00B906E6"/>
    <w:rsid w:val="00B9091D"/>
    <w:rsid w:val="00B90A2A"/>
    <w:rsid w:val="00B913BF"/>
    <w:rsid w:val="00B91476"/>
    <w:rsid w:val="00B91B4B"/>
    <w:rsid w:val="00B91C91"/>
    <w:rsid w:val="00B91CCC"/>
    <w:rsid w:val="00B91EF3"/>
    <w:rsid w:val="00B9216E"/>
    <w:rsid w:val="00B921ED"/>
    <w:rsid w:val="00B92497"/>
    <w:rsid w:val="00B924E1"/>
    <w:rsid w:val="00B92512"/>
    <w:rsid w:val="00B925E2"/>
    <w:rsid w:val="00B92DB8"/>
    <w:rsid w:val="00B92DE6"/>
    <w:rsid w:val="00B92EDD"/>
    <w:rsid w:val="00B93266"/>
    <w:rsid w:val="00B9329C"/>
    <w:rsid w:val="00B932E3"/>
    <w:rsid w:val="00B937A3"/>
    <w:rsid w:val="00B9451F"/>
    <w:rsid w:val="00B94556"/>
    <w:rsid w:val="00B94558"/>
    <w:rsid w:val="00B946A8"/>
    <w:rsid w:val="00B953C4"/>
    <w:rsid w:val="00B9540D"/>
    <w:rsid w:val="00B954D4"/>
    <w:rsid w:val="00B95CFA"/>
    <w:rsid w:val="00B95E80"/>
    <w:rsid w:val="00B96167"/>
    <w:rsid w:val="00B96463"/>
    <w:rsid w:val="00B966EE"/>
    <w:rsid w:val="00B96775"/>
    <w:rsid w:val="00B96AE8"/>
    <w:rsid w:val="00B96C0D"/>
    <w:rsid w:val="00B96C5F"/>
    <w:rsid w:val="00B96C63"/>
    <w:rsid w:val="00B97078"/>
    <w:rsid w:val="00B971C0"/>
    <w:rsid w:val="00B97344"/>
    <w:rsid w:val="00B97744"/>
    <w:rsid w:val="00B979DD"/>
    <w:rsid w:val="00B97D38"/>
    <w:rsid w:val="00B97D65"/>
    <w:rsid w:val="00BA00BF"/>
    <w:rsid w:val="00BA077F"/>
    <w:rsid w:val="00BA0DC0"/>
    <w:rsid w:val="00BA17C6"/>
    <w:rsid w:val="00BA20D9"/>
    <w:rsid w:val="00BA21E3"/>
    <w:rsid w:val="00BA2424"/>
    <w:rsid w:val="00BA2492"/>
    <w:rsid w:val="00BA2F56"/>
    <w:rsid w:val="00BA2F75"/>
    <w:rsid w:val="00BA348F"/>
    <w:rsid w:val="00BA378D"/>
    <w:rsid w:val="00BA3B27"/>
    <w:rsid w:val="00BA3CDA"/>
    <w:rsid w:val="00BA3F15"/>
    <w:rsid w:val="00BA4363"/>
    <w:rsid w:val="00BA45A9"/>
    <w:rsid w:val="00BA4BF8"/>
    <w:rsid w:val="00BA4D9F"/>
    <w:rsid w:val="00BA5607"/>
    <w:rsid w:val="00BA5FC4"/>
    <w:rsid w:val="00BA78ED"/>
    <w:rsid w:val="00BA7954"/>
    <w:rsid w:val="00BA79C5"/>
    <w:rsid w:val="00BA7CD1"/>
    <w:rsid w:val="00BB04B9"/>
    <w:rsid w:val="00BB061A"/>
    <w:rsid w:val="00BB0689"/>
    <w:rsid w:val="00BB07DF"/>
    <w:rsid w:val="00BB09E3"/>
    <w:rsid w:val="00BB0A58"/>
    <w:rsid w:val="00BB0B6A"/>
    <w:rsid w:val="00BB134C"/>
    <w:rsid w:val="00BB1637"/>
    <w:rsid w:val="00BB1F9F"/>
    <w:rsid w:val="00BB217A"/>
    <w:rsid w:val="00BB23B5"/>
    <w:rsid w:val="00BB2B4E"/>
    <w:rsid w:val="00BB2B58"/>
    <w:rsid w:val="00BB2FD3"/>
    <w:rsid w:val="00BB330B"/>
    <w:rsid w:val="00BB3447"/>
    <w:rsid w:val="00BB34FE"/>
    <w:rsid w:val="00BB3679"/>
    <w:rsid w:val="00BB371F"/>
    <w:rsid w:val="00BB3A13"/>
    <w:rsid w:val="00BB3BCA"/>
    <w:rsid w:val="00BB47E1"/>
    <w:rsid w:val="00BB4A3A"/>
    <w:rsid w:val="00BB4AB9"/>
    <w:rsid w:val="00BB4D0B"/>
    <w:rsid w:val="00BB4D60"/>
    <w:rsid w:val="00BB4EF0"/>
    <w:rsid w:val="00BB4F1C"/>
    <w:rsid w:val="00BB50A8"/>
    <w:rsid w:val="00BB50EF"/>
    <w:rsid w:val="00BB51C2"/>
    <w:rsid w:val="00BB52CF"/>
    <w:rsid w:val="00BB53D4"/>
    <w:rsid w:val="00BB54EB"/>
    <w:rsid w:val="00BB584F"/>
    <w:rsid w:val="00BB5867"/>
    <w:rsid w:val="00BB592D"/>
    <w:rsid w:val="00BB5973"/>
    <w:rsid w:val="00BB5C36"/>
    <w:rsid w:val="00BB5FB6"/>
    <w:rsid w:val="00BB618B"/>
    <w:rsid w:val="00BB629B"/>
    <w:rsid w:val="00BB64B9"/>
    <w:rsid w:val="00BB6502"/>
    <w:rsid w:val="00BB6A18"/>
    <w:rsid w:val="00BB6ABF"/>
    <w:rsid w:val="00BB6E66"/>
    <w:rsid w:val="00BB7B7F"/>
    <w:rsid w:val="00BC0CDD"/>
    <w:rsid w:val="00BC11C6"/>
    <w:rsid w:val="00BC1347"/>
    <w:rsid w:val="00BC1510"/>
    <w:rsid w:val="00BC16A9"/>
    <w:rsid w:val="00BC16D3"/>
    <w:rsid w:val="00BC1872"/>
    <w:rsid w:val="00BC1881"/>
    <w:rsid w:val="00BC1967"/>
    <w:rsid w:val="00BC29EF"/>
    <w:rsid w:val="00BC2A5B"/>
    <w:rsid w:val="00BC320F"/>
    <w:rsid w:val="00BC3496"/>
    <w:rsid w:val="00BC3722"/>
    <w:rsid w:val="00BC3735"/>
    <w:rsid w:val="00BC375D"/>
    <w:rsid w:val="00BC3A7B"/>
    <w:rsid w:val="00BC40D7"/>
    <w:rsid w:val="00BC43D7"/>
    <w:rsid w:val="00BC4B5C"/>
    <w:rsid w:val="00BC4BBB"/>
    <w:rsid w:val="00BC4EBD"/>
    <w:rsid w:val="00BC4F9C"/>
    <w:rsid w:val="00BC510E"/>
    <w:rsid w:val="00BC5289"/>
    <w:rsid w:val="00BC537D"/>
    <w:rsid w:val="00BC53A3"/>
    <w:rsid w:val="00BC5687"/>
    <w:rsid w:val="00BC5794"/>
    <w:rsid w:val="00BC581B"/>
    <w:rsid w:val="00BC5AFB"/>
    <w:rsid w:val="00BC5DCB"/>
    <w:rsid w:val="00BC5EB7"/>
    <w:rsid w:val="00BC5FF9"/>
    <w:rsid w:val="00BC6197"/>
    <w:rsid w:val="00BC647C"/>
    <w:rsid w:val="00BC699F"/>
    <w:rsid w:val="00BC7045"/>
    <w:rsid w:val="00BC71EF"/>
    <w:rsid w:val="00BC7819"/>
    <w:rsid w:val="00BC785E"/>
    <w:rsid w:val="00BC7DDD"/>
    <w:rsid w:val="00BC7E9B"/>
    <w:rsid w:val="00BC7FE9"/>
    <w:rsid w:val="00BD01DD"/>
    <w:rsid w:val="00BD02AE"/>
    <w:rsid w:val="00BD02E3"/>
    <w:rsid w:val="00BD0405"/>
    <w:rsid w:val="00BD0A88"/>
    <w:rsid w:val="00BD18A0"/>
    <w:rsid w:val="00BD18B7"/>
    <w:rsid w:val="00BD18D8"/>
    <w:rsid w:val="00BD1E9E"/>
    <w:rsid w:val="00BD1FDD"/>
    <w:rsid w:val="00BD249F"/>
    <w:rsid w:val="00BD2C6C"/>
    <w:rsid w:val="00BD2D1F"/>
    <w:rsid w:val="00BD2DDA"/>
    <w:rsid w:val="00BD30DA"/>
    <w:rsid w:val="00BD313A"/>
    <w:rsid w:val="00BD3429"/>
    <w:rsid w:val="00BD345D"/>
    <w:rsid w:val="00BD3588"/>
    <w:rsid w:val="00BD39C9"/>
    <w:rsid w:val="00BD39D1"/>
    <w:rsid w:val="00BD3AC1"/>
    <w:rsid w:val="00BD3CCF"/>
    <w:rsid w:val="00BD3D42"/>
    <w:rsid w:val="00BD3EA9"/>
    <w:rsid w:val="00BD3EC7"/>
    <w:rsid w:val="00BD409B"/>
    <w:rsid w:val="00BD41A9"/>
    <w:rsid w:val="00BD4284"/>
    <w:rsid w:val="00BD442D"/>
    <w:rsid w:val="00BD4E96"/>
    <w:rsid w:val="00BD52F3"/>
    <w:rsid w:val="00BD5F19"/>
    <w:rsid w:val="00BD6254"/>
    <w:rsid w:val="00BD62CA"/>
    <w:rsid w:val="00BD7124"/>
    <w:rsid w:val="00BD7FF3"/>
    <w:rsid w:val="00BE046D"/>
    <w:rsid w:val="00BE0A5D"/>
    <w:rsid w:val="00BE0D47"/>
    <w:rsid w:val="00BE0E8B"/>
    <w:rsid w:val="00BE1297"/>
    <w:rsid w:val="00BE15FE"/>
    <w:rsid w:val="00BE17C1"/>
    <w:rsid w:val="00BE196E"/>
    <w:rsid w:val="00BE1B1D"/>
    <w:rsid w:val="00BE1D77"/>
    <w:rsid w:val="00BE1EBE"/>
    <w:rsid w:val="00BE1F8D"/>
    <w:rsid w:val="00BE23E9"/>
    <w:rsid w:val="00BE24B2"/>
    <w:rsid w:val="00BE2975"/>
    <w:rsid w:val="00BE2BEF"/>
    <w:rsid w:val="00BE2C0E"/>
    <w:rsid w:val="00BE34AE"/>
    <w:rsid w:val="00BE34BD"/>
    <w:rsid w:val="00BE39A6"/>
    <w:rsid w:val="00BE3EEE"/>
    <w:rsid w:val="00BE4558"/>
    <w:rsid w:val="00BE457A"/>
    <w:rsid w:val="00BE4783"/>
    <w:rsid w:val="00BE4BFB"/>
    <w:rsid w:val="00BE4E2C"/>
    <w:rsid w:val="00BE5462"/>
    <w:rsid w:val="00BE615D"/>
    <w:rsid w:val="00BE6620"/>
    <w:rsid w:val="00BE6742"/>
    <w:rsid w:val="00BE67E3"/>
    <w:rsid w:val="00BE69E2"/>
    <w:rsid w:val="00BE6EB4"/>
    <w:rsid w:val="00BE6F62"/>
    <w:rsid w:val="00BE73E2"/>
    <w:rsid w:val="00BE755F"/>
    <w:rsid w:val="00BE7ACF"/>
    <w:rsid w:val="00BE7BA6"/>
    <w:rsid w:val="00BF0357"/>
    <w:rsid w:val="00BF038F"/>
    <w:rsid w:val="00BF0794"/>
    <w:rsid w:val="00BF0B11"/>
    <w:rsid w:val="00BF1131"/>
    <w:rsid w:val="00BF185A"/>
    <w:rsid w:val="00BF1B35"/>
    <w:rsid w:val="00BF28C3"/>
    <w:rsid w:val="00BF29D7"/>
    <w:rsid w:val="00BF2AA8"/>
    <w:rsid w:val="00BF2EB5"/>
    <w:rsid w:val="00BF2F7E"/>
    <w:rsid w:val="00BF3387"/>
    <w:rsid w:val="00BF3505"/>
    <w:rsid w:val="00BF3579"/>
    <w:rsid w:val="00BF391A"/>
    <w:rsid w:val="00BF3979"/>
    <w:rsid w:val="00BF3FE2"/>
    <w:rsid w:val="00BF4043"/>
    <w:rsid w:val="00BF4CB3"/>
    <w:rsid w:val="00BF5675"/>
    <w:rsid w:val="00BF56D1"/>
    <w:rsid w:val="00BF5849"/>
    <w:rsid w:val="00BF58E9"/>
    <w:rsid w:val="00BF5B6F"/>
    <w:rsid w:val="00BF5BA1"/>
    <w:rsid w:val="00BF5D14"/>
    <w:rsid w:val="00BF622C"/>
    <w:rsid w:val="00BF637B"/>
    <w:rsid w:val="00BF63A0"/>
    <w:rsid w:val="00BF66C6"/>
    <w:rsid w:val="00BF67BA"/>
    <w:rsid w:val="00BF6AA3"/>
    <w:rsid w:val="00BF6E5B"/>
    <w:rsid w:val="00BF7016"/>
    <w:rsid w:val="00BF7365"/>
    <w:rsid w:val="00BF748D"/>
    <w:rsid w:val="00BF7AAC"/>
    <w:rsid w:val="00BF7C48"/>
    <w:rsid w:val="00BF7E7D"/>
    <w:rsid w:val="00C00416"/>
    <w:rsid w:val="00C00578"/>
    <w:rsid w:val="00C00883"/>
    <w:rsid w:val="00C00927"/>
    <w:rsid w:val="00C00C3E"/>
    <w:rsid w:val="00C00F2E"/>
    <w:rsid w:val="00C013A5"/>
    <w:rsid w:val="00C014B3"/>
    <w:rsid w:val="00C01DB2"/>
    <w:rsid w:val="00C01E88"/>
    <w:rsid w:val="00C01FCF"/>
    <w:rsid w:val="00C0293E"/>
    <w:rsid w:val="00C03112"/>
    <w:rsid w:val="00C0323C"/>
    <w:rsid w:val="00C0326B"/>
    <w:rsid w:val="00C035BE"/>
    <w:rsid w:val="00C036A3"/>
    <w:rsid w:val="00C03866"/>
    <w:rsid w:val="00C03A05"/>
    <w:rsid w:val="00C03A76"/>
    <w:rsid w:val="00C03DA0"/>
    <w:rsid w:val="00C03FD7"/>
    <w:rsid w:val="00C041D3"/>
    <w:rsid w:val="00C042ED"/>
    <w:rsid w:val="00C04722"/>
    <w:rsid w:val="00C049F5"/>
    <w:rsid w:val="00C04D9A"/>
    <w:rsid w:val="00C05C41"/>
    <w:rsid w:val="00C05CF1"/>
    <w:rsid w:val="00C05F7C"/>
    <w:rsid w:val="00C05FC4"/>
    <w:rsid w:val="00C064A8"/>
    <w:rsid w:val="00C06683"/>
    <w:rsid w:val="00C06824"/>
    <w:rsid w:val="00C06934"/>
    <w:rsid w:val="00C06B17"/>
    <w:rsid w:val="00C06CF1"/>
    <w:rsid w:val="00C06D60"/>
    <w:rsid w:val="00C06DD4"/>
    <w:rsid w:val="00C07671"/>
    <w:rsid w:val="00C07872"/>
    <w:rsid w:val="00C07928"/>
    <w:rsid w:val="00C07DAE"/>
    <w:rsid w:val="00C07E37"/>
    <w:rsid w:val="00C1041C"/>
    <w:rsid w:val="00C10476"/>
    <w:rsid w:val="00C105F6"/>
    <w:rsid w:val="00C1079D"/>
    <w:rsid w:val="00C10CB2"/>
    <w:rsid w:val="00C10FFD"/>
    <w:rsid w:val="00C1107E"/>
    <w:rsid w:val="00C1147E"/>
    <w:rsid w:val="00C11707"/>
    <w:rsid w:val="00C12187"/>
    <w:rsid w:val="00C1258F"/>
    <w:rsid w:val="00C128B4"/>
    <w:rsid w:val="00C12DC9"/>
    <w:rsid w:val="00C12F49"/>
    <w:rsid w:val="00C13070"/>
    <w:rsid w:val="00C13158"/>
    <w:rsid w:val="00C134BA"/>
    <w:rsid w:val="00C13550"/>
    <w:rsid w:val="00C13B3A"/>
    <w:rsid w:val="00C13EE3"/>
    <w:rsid w:val="00C140EC"/>
    <w:rsid w:val="00C14406"/>
    <w:rsid w:val="00C14598"/>
    <w:rsid w:val="00C14693"/>
    <w:rsid w:val="00C148F1"/>
    <w:rsid w:val="00C1497E"/>
    <w:rsid w:val="00C14ADE"/>
    <w:rsid w:val="00C14D74"/>
    <w:rsid w:val="00C14F03"/>
    <w:rsid w:val="00C150F1"/>
    <w:rsid w:val="00C155B8"/>
    <w:rsid w:val="00C15623"/>
    <w:rsid w:val="00C159C6"/>
    <w:rsid w:val="00C15C27"/>
    <w:rsid w:val="00C15C42"/>
    <w:rsid w:val="00C1638B"/>
    <w:rsid w:val="00C16DCA"/>
    <w:rsid w:val="00C175C6"/>
    <w:rsid w:val="00C17946"/>
    <w:rsid w:val="00C20156"/>
    <w:rsid w:val="00C20169"/>
    <w:rsid w:val="00C2096F"/>
    <w:rsid w:val="00C20986"/>
    <w:rsid w:val="00C209AE"/>
    <w:rsid w:val="00C20ADC"/>
    <w:rsid w:val="00C20E54"/>
    <w:rsid w:val="00C20F47"/>
    <w:rsid w:val="00C20F68"/>
    <w:rsid w:val="00C21121"/>
    <w:rsid w:val="00C21ECE"/>
    <w:rsid w:val="00C224C0"/>
    <w:rsid w:val="00C227E9"/>
    <w:rsid w:val="00C229E8"/>
    <w:rsid w:val="00C22EBD"/>
    <w:rsid w:val="00C23314"/>
    <w:rsid w:val="00C241D9"/>
    <w:rsid w:val="00C24259"/>
    <w:rsid w:val="00C24A81"/>
    <w:rsid w:val="00C24C4C"/>
    <w:rsid w:val="00C24DA0"/>
    <w:rsid w:val="00C24ECC"/>
    <w:rsid w:val="00C25771"/>
    <w:rsid w:val="00C25895"/>
    <w:rsid w:val="00C259EC"/>
    <w:rsid w:val="00C25AF3"/>
    <w:rsid w:val="00C25B38"/>
    <w:rsid w:val="00C25EDD"/>
    <w:rsid w:val="00C2637A"/>
    <w:rsid w:val="00C26966"/>
    <w:rsid w:val="00C271FC"/>
    <w:rsid w:val="00C27794"/>
    <w:rsid w:val="00C27A05"/>
    <w:rsid w:val="00C27C2F"/>
    <w:rsid w:val="00C27CB8"/>
    <w:rsid w:val="00C27EEA"/>
    <w:rsid w:val="00C305CE"/>
    <w:rsid w:val="00C30D25"/>
    <w:rsid w:val="00C30D55"/>
    <w:rsid w:val="00C30E28"/>
    <w:rsid w:val="00C30ED6"/>
    <w:rsid w:val="00C31678"/>
    <w:rsid w:val="00C3197A"/>
    <w:rsid w:val="00C31C01"/>
    <w:rsid w:val="00C31C6F"/>
    <w:rsid w:val="00C31FD5"/>
    <w:rsid w:val="00C32AF5"/>
    <w:rsid w:val="00C32C1F"/>
    <w:rsid w:val="00C334AE"/>
    <w:rsid w:val="00C33669"/>
    <w:rsid w:val="00C33857"/>
    <w:rsid w:val="00C33F38"/>
    <w:rsid w:val="00C3439C"/>
    <w:rsid w:val="00C34973"/>
    <w:rsid w:val="00C34AFA"/>
    <w:rsid w:val="00C34BC2"/>
    <w:rsid w:val="00C34E29"/>
    <w:rsid w:val="00C355E8"/>
    <w:rsid w:val="00C357B3"/>
    <w:rsid w:val="00C357ED"/>
    <w:rsid w:val="00C35CC1"/>
    <w:rsid w:val="00C35DB8"/>
    <w:rsid w:val="00C35F4E"/>
    <w:rsid w:val="00C36041"/>
    <w:rsid w:val="00C361A8"/>
    <w:rsid w:val="00C362A3"/>
    <w:rsid w:val="00C3650E"/>
    <w:rsid w:val="00C3727C"/>
    <w:rsid w:val="00C377B7"/>
    <w:rsid w:val="00C37D7A"/>
    <w:rsid w:val="00C37E28"/>
    <w:rsid w:val="00C37E88"/>
    <w:rsid w:val="00C404D8"/>
    <w:rsid w:val="00C40746"/>
    <w:rsid w:val="00C40A7B"/>
    <w:rsid w:val="00C40B95"/>
    <w:rsid w:val="00C412DB"/>
    <w:rsid w:val="00C413C8"/>
    <w:rsid w:val="00C41453"/>
    <w:rsid w:val="00C414A6"/>
    <w:rsid w:val="00C41726"/>
    <w:rsid w:val="00C41D9A"/>
    <w:rsid w:val="00C41E13"/>
    <w:rsid w:val="00C4279A"/>
    <w:rsid w:val="00C42913"/>
    <w:rsid w:val="00C42FBD"/>
    <w:rsid w:val="00C43107"/>
    <w:rsid w:val="00C4334F"/>
    <w:rsid w:val="00C4355E"/>
    <w:rsid w:val="00C438CF"/>
    <w:rsid w:val="00C43932"/>
    <w:rsid w:val="00C43A16"/>
    <w:rsid w:val="00C43F91"/>
    <w:rsid w:val="00C440C6"/>
    <w:rsid w:val="00C4429C"/>
    <w:rsid w:val="00C443C7"/>
    <w:rsid w:val="00C44455"/>
    <w:rsid w:val="00C4464C"/>
    <w:rsid w:val="00C457CC"/>
    <w:rsid w:val="00C45910"/>
    <w:rsid w:val="00C459BB"/>
    <w:rsid w:val="00C45BE0"/>
    <w:rsid w:val="00C46DFF"/>
    <w:rsid w:val="00C471E0"/>
    <w:rsid w:val="00C47465"/>
    <w:rsid w:val="00C47707"/>
    <w:rsid w:val="00C4786C"/>
    <w:rsid w:val="00C47896"/>
    <w:rsid w:val="00C479D2"/>
    <w:rsid w:val="00C47A69"/>
    <w:rsid w:val="00C47E0F"/>
    <w:rsid w:val="00C5024E"/>
    <w:rsid w:val="00C5036A"/>
    <w:rsid w:val="00C503A9"/>
    <w:rsid w:val="00C50542"/>
    <w:rsid w:val="00C508E0"/>
    <w:rsid w:val="00C509DE"/>
    <w:rsid w:val="00C50BBF"/>
    <w:rsid w:val="00C50ED4"/>
    <w:rsid w:val="00C50EED"/>
    <w:rsid w:val="00C51523"/>
    <w:rsid w:val="00C51D2C"/>
    <w:rsid w:val="00C523DD"/>
    <w:rsid w:val="00C523FD"/>
    <w:rsid w:val="00C52601"/>
    <w:rsid w:val="00C5266F"/>
    <w:rsid w:val="00C5283D"/>
    <w:rsid w:val="00C52B6B"/>
    <w:rsid w:val="00C52F76"/>
    <w:rsid w:val="00C534D0"/>
    <w:rsid w:val="00C534FC"/>
    <w:rsid w:val="00C536E5"/>
    <w:rsid w:val="00C53948"/>
    <w:rsid w:val="00C539B6"/>
    <w:rsid w:val="00C53FBA"/>
    <w:rsid w:val="00C5435F"/>
    <w:rsid w:val="00C544B3"/>
    <w:rsid w:val="00C54672"/>
    <w:rsid w:val="00C5485C"/>
    <w:rsid w:val="00C54AED"/>
    <w:rsid w:val="00C54CBD"/>
    <w:rsid w:val="00C54D26"/>
    <w:rsid w:val="00C55052"/>
    <w:rsid w:val="00C5518D"/>
    <w:rsid w:val="00C551F0"/>
    <w:rsid w:val="00C55587"/>
    <w:rsid w:val="00C55808"/>
    <w:rsid w:val="00C558D3"/>
    <w:rsid w:val="00C55911"/>
    <w:rsid w:val="00C55FB4"/>
    <w:rsid w:val="00C5615F"/>
    <w:rsid w:val="00C561F1"/>
    <w:rsid w:val="00C56430"/>
    <w:rsid w:val="00C5681A"/>
    <w:rsid w:val="00C56ECD"/>
    <w:rsid w:val="00C57573"/>
    <w:rsid w:val="00C57B9F"/>
    <w:rsid w:val="00C6033B"/>
    <w:rsid w:val="00C6069C"/>
    <w:rsid w:val="00C607D1"/>
    <w:rsid w:val="00C6092F"/>
    <w:rsid w:val="00C60DAE"/>
    <w:rsid w:val="00C60EF5"/>
    <w:rsid w:val="00C60F4B"/>
    <w:rsid w:val="00C618F7"/>
    <w:rsid w:val="00C61D9D"/>
    <w:rsid w:val="00C62066"/>
    <w:rsid w:val="00C6230F"/>
    <w:rsid w:val="00C623FD"/>
    <w:rsid w:val="00C62610"/>
    <w:rsid w:val="00C629C7"/>
    <w:rsid w:val="00C62A13"/>
    <w:rsid w:val="00C63484"/>
    <w:rsid w:val="00C63781"/>
    <w:rsid w:val="00C63941"/>
    <w:rsid w:val="00C63EE1"/>
    <w:rsid w:val="00C63F09"/>
    <w:rsid w:val="00C6457A"/>
    <w:rsid w:val="00C64FBA"/>
    <w:rsid w:val="00C650B8"/>
    <w:rsid w:val="00C6563A"/>
    <w:rsid w:val="00C65749"/>
    <w:rsid w:val="00C65912"/>
    <w:rsid w:val="00C65D81"/>
    <w:rsid w:val="00C65F1F"/>
    <w:rsid w:val="00C65F81"/>
    <w:rsid w:val="00C66088"/>
    <w:rsid w:val="00C66280"/>
    <w:rsid w:val="00C66430"/>
    <w:rsid w:val="00C666DB"/>
    <w:rsid w:val="00C667C4"/>
    <w:rsid w:val="00C66810"/>
    <w:rsid w:val="00C6682D"/>
    <w:rsid w:val="00C668FE"/>
    <w:rsid w:val="00C66F12"/>
    <w:rsid w:val="00C66F40"/>
    <w:rsid w:val="00C6736F"/>
    <w:rsid w:val="00C67B15"/>
    <w:rsid w:val="00C67C25"/>
    <w:rsid w:val="00C67C3E"/>
    <w:rsid w:val="00C70119"/>
    <w:rsid w:val="00C70263"/>
    <w:rsid w:val="00C714EC"/>
    <w:rsid w:val="00C7221C"/>
    <w:rsid w:val="00C727F7"/>
    <w:rsid w:val="00C72BBB"/>
    <w:rsid w:val="00C72D18"/>
    <w:rsid w:val="00C72E23"/>
    <w:rsid w:val="00C73823"/>
    <w:rsid w:val="00C74062"/>
    <w:rsid w:val="00C7423F"/>
    <w:rsid w:val="00C74350"/>
    <w:rsid w:val="00C743E7"/>
    <w:rsid w:val="00C747D5"/>
    <w:rsid w:val="00C748D1"/>
    <w:rsid w:val="00C74C36"/>
    <w:rsid w:val="00C74D1D"/>
    <w:rsid w:val="00C7502F"/>
    <w:rsid w:val="00C75286"/>
    <w:rsid w:val="00C75584"/>
    <w:rsid w:val="00C758A8"/>
    <w:rsid w:val="00C75D47"/>
    <w:rsid w:val="00C75F3A"/>
    <w:rsid w:val="00C760F0"/>
    <w:rsid w:val="00C76D00"/>
    <w:rsid w:val="00C7755B"/>
    <w:rsid w:val="00C77679"/>
    <w:rsid w:val="00C77C07"/>
    <w:rsid w:val="00C77CF3"/>
    <w:rsid w:val="00C77E5C"/>
    <w:rsid w:val="00C77F7A"/>
    <w:rsid w:val="00C800E7"/>
    <w:rsid w:val="00C80439"/>
    <w:rsid w:val="00C80449"/>
    <w:rsid w:val="00C808C2"/>
    <w:rsid w:val="00C8094A"/>
    <w:rsid w:val="00C80A0D"/>
    <w:rsid w:val="00C80B37"/>
    <w:rsid w:val="00C80BAD"/>
    <w:rsid w:val="00C80D4A"/>
    <w:rsid w:val="00C80EF7"/>
    <w:rsid w:val="00C8105B"/>
    <w:rsid w:val="00C811C3"/>
    <w:rsid w:val="00C81923"/>
    <w:rsid w:val="00C81957"/>
    <w:rsid w:val="00C819D8"/>
    <w:rsid w:val="00C81DB2"/>
    <w:rsid w:val="00C824C6"/>
    <w:rsid w:val="00C8265B"/>
    <w:rsid w:val="00C82A90"/>
    <w:rsid w:val="00C82C76"/>
    <w:rsid w:val="00C82C81"/>
    <w:rsid w:val="00C82F7E"/>
    <w:rsid w:val="00C830D7"/>
    <w:rsid w:val="00C83145"/>
    <w:rsid w:val="00C831B5"/>
    <w:rsid w:val="00C83257"/>
    <w:rsid w:val="00C835C0"/>
    <w:rsid w:val="00C836DA"/>
    <w:rsid w:val="00C83D98"/>
    <w:rsid w:val="00C83FE0"/>
    <w:rsid w:val="00C83FF0"/>
    <w:rsid w:val="00C844D0"/>
    <w:rsid w:val="00C84B7A"/>
    <w:rsid w:val="00C84F85"/>
    <w:rsid w:val="00C851CD"/>
    <w:rsid w:val="00C857AC"/>
    <w:rsid w:val="00C85DEF"/>
    <w:rsid w:val="00C85F20"/>
    <w:rsid w:val="00C85F22"/>
    <w:rsid w:val="00C85FC5"/>
    <w:rsid w:val="00C860C8"/>
    <w:rsid w:val="00C86442"/>
    <w:rsid w:val="00C868EC"/>
    <w:rsid w:val="00C869E4"/>
    <w:rsid w:val="00C86F20"/>
    <w:rsid w:val="00C876C1"/>
    <w:rsid w:val="00C87D52"/>
    <w:rsid w:val="00C9021C"/>
    <w:rsid w:val="00C90425"/>
    <w:rsid w:val="00C904B3"/>
    <w:rsid w:val="00C90590"/>
    <w:rsid w:val="00C9068A"/>
    <w:rsid w:val="00C90C91"/>
    <w:rsid w:val="00C90D9A"/>
    <w:rsid w:val="00C90DF9"/>
    <w:rsid w:val="00C90F41"/>
    <w:rsid w:val="00C91377"/>
    <w:rsid w:val="00C91414"/>
    <w:rsid w:val="00C91B6B"/>
    <w:rsid w:val="00C91B81"/>
    <w:rsid w:val="00C91B9E"/>
    <w:rsid w:val="00C92472"/>
    <w:rsid w:val="00C927FC"/>
    <w:rsid w:val="00C92A9D"/>
    <w:rsid w:val="00C92BB6"/>
    <w:rsid w:val="00C92C1C"/>
    <w:rsid w:val="00C92D77"/>
    <w:rsid w:val="00C92DC2"/>
    <w:rsid w:val="00C92E07"/>
    <w:rsid w:val="00C93645"/>
    <w:rsid w:val="00C9388A"/>
    <w:rsid w:val="00C938F2"/>
    <w:rsid w:val="00C9413A"/>
    <w:rsid w:val="00C944BE"/>
    <w:rsid w:val="00C94801"/>
    <w:rsid w:val="00C9512B"/>
    <w:rsid w:val="00C95545"/>
    <w:rsid w:val="00C959B7"/>
    <w:rsid w:val="00C95C45"/>
    <w:rsid w:val="00C95FC9"/>
    <w:rsid w:val="00C96C4F"/>
    <w:rsid w:val="00C96F04"/>
    <w:rsid w:val="00C970E1"/>
    <w:rsid w:val="00C971D1"/>
    <w:rsid w:val="00C97338"/>
    <w:rsid w:val="00C974D7"/>
    <w:rsid w:val="00C97DE8"/>
    <w:rsid w:val="00CA018F"/>
    <w:rsid w:val="00CA048A"/>
    <w:rsid w:val="00CA0747"/>
    <w:rsid w:val="00CA08BC"/>
    <w:rsid w:val="00CA0EC2"/>
    <w:rsid w:val="00CA0F3C"/>
    <w:rsid w:val="00CA121D"/>
    <w:rsid w:val="00CA1373"/>
    <w:rsid w:val="00CA13EF"/>
    <w:rsid w:val="00CA1704"/>
    <w:rsid w:val="00CA1A6B"/>
    <w:rsid w:val="00CA20B3"/>
    <w:rsid w:val="00CA215A"/>
    <w:rsid w:val="00CA24BB"/>
    <w:rsid w:val="00CA25FF"/>
    <w:rsid w:val="00CA2DB3"/>
    <w:rsid w:val="00CA2E18"/>
    <w:rsid w:val="00CA35CC"/>
    <w:rsid w:val="00CA3784"/>
    <w:rsid w:val="00CA3E9B"/>
    <w:rsid w:val="00CA431B"/>
    <w:rsid w:val="00CA453C"/>
    <w:rsid w:val="00CA45E9"/>
    <w:rsid w:val="00CA4839"/>
    <w:rsid w:val="00CA4876"/>
    <w:rsid w:val="00CA499E"/>
    <w:rsid w:val="00CA4ACE"/>
    <w:rsid w:val="00CA4F7C"/>
    <w:rsid w:val="00CA5254"/>
    <w:rsid w:val="00CA572B"/>
    <w:rsid w:val="00CA5B44"/>
    <w:rsid w:val="00CA5B4F"/>
    <w:rsid w:val="00CA5FA6"/>
    <w:rsid w:val="00CA634D"/>
    <w:rsid w:val="00CA65E6"/>
    <w:rsid w:val="00CA6873"/>
    <w:rsid w:val="00CA6A2D"/>
    <w:rsid w:val="00CA707B"/>
    <w:rsid w:val="00CA72DC"/>
    <w:rsid w:val="00CA78B4"/>
    <w:rsid w:val="00CA7D19"/>
    <w:rsid w:val="00CA7D38"/>
    <w:rsid w:val="00CA7F69"/>
    <w:rsid w:val="00CB0087"/>
    <w:rsid w:val="00CB01CB"/>
    <w:rsid w:val="00CB0794"/>
    <w:rsid w:val="00CB0796"/>
    <w:rsid w:val="00CB0A54"/>
    <w:rsid w:val="00CB10BF"/>
    <w:rsid w:val="00CB144B"/>
    <w:rsid w:val="00CB1546"/>
    <w:rsid w:val="00CB1804"/>
    <w:rsid w:val="00CB2A2E"/>
    <w:rsid w:val="00CB33B6"/>
    <w:rsid w:val="00CB3466"/>
    <w:rsid w:val="00CB349A"/>
    <w:rsid w:val="00CB3743"/>
    <w:rsid w:val="00CB39A0"/>
    <w:rsid w:val="00CB3EBE"/>
    <w:rsid w:val="00CB4019"/>
    <w:rsid w:val="00CB414F"/>
    <w:rsid w:val="00CB42AF"/>
    <w:rsid w:val="00CB4D06"/>
    <w:rsid w:val="00CB5320"/>
    <w:rsid w:val="00CB5A35"/>
    <w:rsid w:val="00CB600B"/>
    <w:rsid w:val="00CB6204"/>
    <w:rsid w:val="00CB627D"/>
    <w:rsid w:val="00CB6479"/>
    <w:rsid w:val="00CB6507"/>
    <w:rsid w:val="00CB66CB"/>
    <w:rsid w:val="00CB685E"/>
    <w:rsid w:val="00CB6CEA"/>
    <w:rsid w:val="00CB6E7C"/>
    <w:rsid w:val="00CB6FA8"/>
    <w:rsid w:val="00CB7196"/>
    <w:rsid w:val="00CB7208"/>
    <w:rsid w:val="00CB7624"/>
    <w:rsid w:val="00CB770B"/>
    <w:rsid w:val="00CB771D"/>
    <w:rsid w:val="00CB7BE9"/>
    <w:rsid w:val="00CC0147"/>
    <w:rsid w:val="00CC02B7"/>
    <w:rsid w:val="00CC0317"/>
    <w:rsid w:val="00CC0576"/>
    <w:rsid w:val="00CC0601"/>
    <w:rsid w:val="00CC0BB9"/>
    <w:rsid w:val="00CC0BE0"/>
    <w:rsid w:val="00CC1BB5"/>
    <w:rsid w:val="00CC23B3"/>
    <w:rsid w:val="00CC25A2"/>
    <w:rsid w:val="00CC25B0"/>
    <w:rsid w:val="00CC274C"/>
    <w:rsid w:val="00CC2A2B"/>
    <w:rsid w:val="00CC2BD1"/>
    <w:rsid w:val="00CC2F75"/>
    <w:rsid w:val="00CC3172"/>
    <w:rsid w:val="00CC3177"/>
    <w:rsid w:val="00CC365A"/>
    <w:rsid w:val="00CC3845"/>
    <w:rsid w:val="00CC3863"/>
    <w:rsid w:val="00CC3994"/>
    <w:rsid w:val="00CC3AAB"/>
    <w:rsid w:val="00CC3AE5"/>
    <w:rsid w:val="00CC428C"/>
    <w:rsid w:val="00CC4370"/>
    <w:rsid w:val="00CC4437"/>
    <w:rsid w:val="00CC48C0"/>
    <w:rsid w:val="00CC4EDF"/>
    <w:rsid w:val="00CC4F21"/>
    <w:rsid w:val="00CC4F3F"/>
    <w:rsid w:val="00CC53A5"/>
    <w:rsid w:val="00CC5576"/>
    <w:rsid w:val="00CC5900"/>
    <w:rsid w:val="00CC5BD3"/>
    <w:rsid w:val="00CC5E25"/>
    <w:rsid w:val="00CC5FB3"/>
    <w:rsid w:val="00CC60D4"/>
    <w:rsid w:val="00CC6185"/>
    <w:rsid w:val="00CC64ED"/>
    <w:rsid w:val="00CC6604"/>
    <w:rsid w:val="00CC6839"/>
    <w:rsid w:val="00CC6CBC"/>
    <w:rsid w:val="00CC742C"/>
    <w:rsid w:val="00CC7812"/>
    <w:rsid w:val="00CC7DD7"/>
    <w:rsid w:val="00CD00B6"/>
    <w:rsid w:val="00CD00DC"/>
    <w:rsid w:val="00CD06EE"/>
    <w:rsid w:val="00CD0D4B"/>
    <w:rsid w:val="00CD0DE0"/>
    <w:rsid w:val="00CD127F"/>
    <w:rsid w:val="00CD14AA"/>
    <w:rsid w:val="00CD168E"/>
    <w:rsid w:val="00CD19DF"/>
    <w:rsid w:val="00CD1AEC"/>
    <w:rsid w:val="00CD1C6B"/>
    <w:rsid w:val="00CD1DCB"/>
    <w:rsid w:val="00CD24E0"/>
    <w:rsid w:val="00CD25A0"/>
    <w:rsid w:val="00CD25E7"/>
    <w:rsid w:val="00CD2789"/>
    <w:rsid w:val="00CD2A08"/>
    <w:rsid w:val="00CD2A60"/>
    <w:rsid w:val="00CD2CC9"/>
    <w:rsid w:val="00CD2F04"/>
    <w:rsid w:val="00CD371F"/>
    <w:rsid w:val="00CD37E7"/>
    <w:rsid w:val="00CD389D"/>
    <w:rsid w:val="00CD3903"/>
    <w:rsid w:val="00CD399F"/>
    <w:rsid w:val="00CD4093"/>
    <w:rsid w:val="00CD4131"/>
    <w:rsid w:val="00CD41F6"/>
    <w:rsid w:val="00CD4890"/>
    <w:rsid w:val="00CD4990"/>
    <w:rsid w:val="00CD4B93"/>
    <w:rsid w:val="00CD516F"/>
    <w:rsid w:val="00CD51C1"/>
    <w:rsid w:val="00CD53FA"/>
    <w:rsid w:val="00CD545D"/>
    <w:rsid w:val="00CD5B88"/>
    <w:rsid w:val="00CD5C26"/>
    <w:rsid w:val="00CD63BF"/>
    <w:rsid w:val="00CD6446"/>
    <w:rsid w:val="00CD6A8B"/>
    <w:rsid w:val="00CD6B6F"/>
    <w:rsid w:val="00CD6E9F"/>
    <w:rsid w:val="00CD713B"/>
    <w:rsid w:val="00CD71E6"/>
    <w:rsid w:val="00CD7256"/>
    <w:rsid w:val="00CD737A"/>
    <w:rsid w:val="00CD7643"/>
    <w:rsid w:val="00CD7853"/>
    <w:rsid w:val="00CD7946"/>
    <w:rsid w:val="00CD79B8"/>
    <w:rsid w:val="00CD7B19"/>
    <w:rsid w:val="00CD7C82"/>
    <w:rsid w:val="00CD7E49"/>
    <w:rsid w:val="00CE03FD"/>
    <w:rsid w:val="00CE086D"/>
    <w:rsid w:val="00CE09F8"/>
    <w:rsid w:val="00CE0AB7"/>
    <w:rsid w:val="00CE0B6E"/>
    <w:rsid w:val="00CE0C84"/>
    <w:rsid w:val="00CE0D72"/>
    <w:rsid w:val="00CE105A"/>
    <w:rsid w:val="00CE118E"/>
    <w:rsid w:val="00CE179E"/>
    <w:rsid w:val="00CE1810"/>
    <w:rsid w:val="00CE195D"/>
    <w:rsid w:val="00CE1A24"/>
    <w:rsid w:val="00CE1BD7"/>
    <w:rsid w:val="00CE1C05"/>
    <w:rsid w:val="00CE1C49"/>
    <w:rsid w:val="00CE21AC"/>
    <w:rsid w:val="00CE2262"/>
    <w:rsid w:val="00CE2615"/>
    <w:rsid w:val="00CE27F0"/>
    <w:rsid w:val="00CE3093"/>
    <w:rsid w:val="00CE33C1"/>
    <w:rsid w:val="00CE3A11"/>
    <w:rsid w:val="00CE3F8D"/>
    <w:rsid w:val="00CE405F"/>
    <w:rsid w:val="00CE418C"/>
    <w:rsid w:val="00CE42A2"/>
    <w:rsid w:val="00CE438C"/>
    <w:rsid w:val="00CE44DB"/>
    <w:rsid w:val="00CE4574"/>
    <w:rsid w:val="00CE5142"/>
    <w:rsid w:val="00CE5355"/>
    <w:rsid w:val="00CE5392"/>
    <w:rsid w:val="00CE5834"/>
    <w:rsid w:val="00CE58ED"/>
    <w:rsid w:val="00CE5908"/>
    <w:rsid w:val="00CE5A15"/>
    <w:rsid w:val="00CE5D37"/>
    <w:rsid w:val="00CE5EF0"/>
    <w:rsid w:val="00CE65AE"/>
    <w:rsid w:val="00CE72BF"/>
    <w:rsid w:val="00CE76AF"/>
    <w:rsid w:val="00CE7701"/>
    <w:rsid w:val="00CE7943"/>
    <w:rsid w:val="00CE7973"/>
    <w:rsid w:val="00CF010E"/>
    <w:rsid w:val="00CF0148"/>
    <w:rsid w:val="00CF03B5"/>
    <w:rsid w:val="00CF0E13"/>
    <w:rsid w:val="00CF13CC"/>
    <w:rsid w:val="00CF159F"/>
    <w:rsid w:val="00CF1796"/>
    <w:rsid w:val="00CF18A2"/>
    <w:rsid w:val="00CF1900"/>
    <w:rsid w:val="00CF2EB6"/>
    <w:rsid w:val="00CF301A"/>
    <w:rsid w:val="00CF32B4"/>
    <w:rsid w:val="00CF3662"/>
    <w:rsid w:val="00CF3815"/>
    <w:rsid w:val="00CF3A0D"/>
    <w:rsid w:val="00CF3FF2"/>
    <w:rsid w:val="00CF42AA"/>
    <w:rsid w:val="00CF46B5"/>
    <w:rsid w:val="00CF4743"/>
    <w:rsid w:val="00CF4BF7"/>
    <w:rsid w:val="00CF4D0E"/>
    <w:rsid w:val="00CF4F9D"/>
    <w:rsid w:val="00CF543B"/>
    <w:rsid w:val="00CF5C43"/>
    <w:rsid w:val="00CF60D9"/>
    <w:rsid w:val="00CF610E"/>
    <w:rsid w:val="00CF6421"/>
    <w:rsid w:val="00CF654C"/>
    <w:rsid w:val="00CF6741"/>
    <w:rsid w:val="00CF6FFB"/>
    <w:rsid w:val="00CF7033"/>
    <w:rsid w:val="00CF7415"/>
    <w:rsid w:val="00CF76CB"/>
    <w:rsid w:val="00CF7853"/>
    <w:rsid w:val="00D0076D"/>
    <w:rsid w:val="00D00985"/>
    <w:rsid w:val="00D00C43"/>
    <w:rsid w:val="00D012C1"/>
    <w:rsid w:val="00D0138D"/>
    <w:rsid w:val="00D019AF"/>
    <w:rsid w:val="00D01DB5"/>
    <w:rsid w:val="00D02961"/>
    <w:rsid w:val="00D03164"/>
    <w:rsid w:val="00D03A5C"/>
    <w:rsid w:val="00D03DAA"/>
    <w:rsid w:val="00D03F59"/>
    <w:rsid w:val="00D0434B"/>
    <w:rsid w:val="00D04468"/>
    <w:rsid w:val="00D04BCA"/>
    <w:rsid w:val="00D04E23"/>
    <w:rsid w:val="00D04FE3"/>
    <w:rsid w:val="00D05248"/>
    <w:rsid w:val="00D0533C"/>
    <w:rsid w:val="00D05426"/>
    <w:rsid w:val="00D05BF8"/>
    <w:rsid w:val="00D05E03"/>
    <w:rsid w:val="00D05EAE"/>
    <w:rsid w:val="00D061B7"/>
    <w:rsid w:val="00D06373"/>
    <w:rsid w:val="00D0648F"/>
    <w:rsid w:val="00D06ACF"/>
    <w:rsid w:val="00D06F51"/>
    <w:rsid w:val="00D07214"/>
    <w:rsid w:val="00D1027A"/>
    <w:rsid w:val="00D1074F"/>
    <w:rsid w:val="00D10ADE"/>
    <w:rsid w:val="00D10D5A"/>
    <w:rsid w:val="00D10F13"/>
    <w:rsid w:val="00D113F1"/>
    <w:rsid w:val="00D117FB"/>
    <w:rsid w:val="00D11825"/>
    <w:rsid w:val="00D118FE"/>
    <w:rsid w:val="00D11900"/>
    <w:rsid w:val="00D1190A"/>
    <w:rsid w:val="00D120A8"/>
    <w:rsid w:val="00D1253D"/>
    <w:rsid w:val="00D127D9"/>
    <w:rsid w:val="00D12BAF"/>
    <w:rsid w:val="00D12E71"/>
    <w:rsid w:val="00D13441"/>
    <w:rsid w:val="00D140A7"/>
    <w:rsid w:val="00D1436C"/>
    <w:rsid w:val="00D147DD"/>
    <w:rsid w:val="00D14A7D"/>
    <w:rsid w:val="00D14A9C"/>
    <w:rsid w:val="00D14E70"/>
    <w:rsid w:val="00D14F21"/>
    <w:rsid w:val="00D152C8"/>
    <w:rsid w:val="00D15484"/>
    <w:rsid w:val="00D154C6"/>
    <w:rsid w:val="00D15636"/>
    <w:rsid w:val="00D15806"/>
    <w:rsid w:val="00D15834"/>
    <w:rsid w:val="00D15B0C"/>
    <w:rsid w:val="00D15C6A"/>
    <w:rsid w:val="00D15C73"/>
    <w:rsid w:val="00D15FEA"/>
    <w:rsid w:val="00D16287"/>
    <w:rsid w:val="00D1634D"/>
    <w:rsid w:val="00D166AD"/>
    <w:rsid w:val="00D167CC"/>
    <w:rsid w:val="00D1694D"/>
    <w:rsid w:val="00D16B40"/>
    <w:rsid w:val="00D16B8B"/>
    <w:rsid w:val="00D16BEA"/>
    <w:rsid w:val="00D16C4B"/>
    <w:rsid w:val="00D16E4C"/>
    <w:rsid w:val="00D17D78"/>
    <w:rsid w:val="00D17E67"/>
    <w:rsid w:val="00D20088"/>
    <w:rsid w:val="00D20123"/>
    <w:rsid w:val="00D20179"/>
    <w:rsid w:val="00D201DC"/>
    <w:rsid w:val="00D20A8F"/>
    <w:rsid w:val="00D20DF3"/>
    <w:rsid w:val="00D20F12"/>
    <w:rsid w:val="00D20F25"/>
    <w:rsid w:val="00D21559"/>
    <w:rsid w:val="00D21733"/>
    <w:rsid w:val="00D21834"/>
    <w:rsid w:val="00D21D9E"/>
    <w:rsid w:val="00D21FE2"/>
    <w:rsid w:val="00D21FEE"/>
    <w:rsid w:val="00D22CB6"/>
    <w:rsid w:val="00D2316A"/>
    <w:rsid w:val="00D23322"/>
    <w:rsid w:val="00D23C67"/>
    <w:rsid w:val="00D23FF6"/>
    <w:rsid w:val="00D2459A"/>
    <w:rsid w:val="00D246C6"/>
    <w:rsid w:val="00D24C18"/>
    <w:rsid w:val="00D24F1D"/>
    <w:rsid w:val="00D25057"/>
    <w:rsid w:val="00D25318"/>
    <w:rsid w:val="00D257F6"/>
    <w:rsid w:val="00D25AC9"/>
    <w:rsid w:val="00D25ECD"/>
    <w:rsid w:val="00D262A0"/>
    <w:rsid w:val="00D263DD"/>
    <w:rsid w:val="00D26991"/>
    <w:rsid w:val="00D275DA"/>
    <w:rsid w:val="00D2775D"/>
    <w:rsid w:val="00D27867"/>
    <w:rsid w:val="00D278BD"/>
    <w:rsid w:val="00D27C94"/>
    <w:rsid w:val="00D3053E"/>
    <w:rsid w:val="00D30575"/>
    <w:rsid w:val="00D30644"/>
    <w:rsid w:val="00D306D2"/>
    <w:rsid w:val="00D307B0"/>
    <w:rsid w:val="00D30AC3"/>
    <w:rsid w:val="00D30CBB"/>
    <w:rsid w:val="00D31365"/>
    <w:rsid w:val="00D314AC"/>
    <w:rsid w:val="00D31798"/>
    <w:rsid w:val="00D31956"/>
    <w:rsid w:val="00D3198E"/>
    <w:rsid w:val="00D3216F"/>
    <w:rsid w:val="00D32592"/>
    <w:rsid w:val="00D325BC"/>
    <w:rsid w:val="00D326EA"/>
    <w:rsid w:val="00D32817"/>
    <w:rsid w:val="00D32AF3"/>
    <w:rsid w:val="00D32BFD"/>
    <w:rsid w:val="00D32D53"/>
    <w:rsid w:val="00D32F6E"/>
    <w:rsid w:val="00D332E8"/>
    <w:rsid w:val="00D33614"/>
    <w:rsid w:val="00D33952"/>
    <w:rsid w:val="00D339D9"/>
    <w:rsid w:val="00D33DCA"/>
    <w:rsid w:val="00D341DE"/>
    <w:rsid w:val="00D3451C"/>
    <w:rsid w:val="00D34549"/>
    <w:rsid w:val="00D34682"/>
    <w:rsid w:val="00D347F5"/>
    <w:rsid w:val="00D34885"/>
    <w:rsid w:val="00D349BA"/>
    <w:rsid w:val="00D34B29"/>
    <w:rsid w:val="00D351DC"/>
    <w:rsid w:val="00D3580E"/>
    <w:rsid w:val="00D35989"/>
    <w:rsid w:val="00D35B9C"/>
    <w:rsid w:val="00D35E2F"/>
    <w:rsid w:val="00D35E32"/>
    <w:rsid w:val="00D364C8"/>
    <w:rsid w:val="00D36A0C"/>
    <w:rsid w:val="00D36CA8"/>
    <w:rsid w:val="00D37369"/>
    <w:rsid w:val="00D37789"/>
    <w:rsid w:val="00D37C0A"/>
    <w:rsid w:val="00D37EA2"/>
    <w:rsid w:val="00D4014B"/>
    <w:rsid w:val="00D4074A"/>
    <w:rsid w:val="00D409B7"/>
    <w:rsid w:val="00D41055"/>
    <w:rsid w:val="00D41163"/>
    <w:rsid w:val="00D415E1"/>
    <w:rsid w:val="00D41647"/>
    <w:rsid w:val="00D41AC3"/>
    <w:rsid w:val="00D41ADB"/>
    <w:rsid w:val="00D41D1B"/>
    <w:rsid w:val="00D42102"/>
    <w:rsid w:val="00D42147"/>
    <w:rsid w:val="00D4253B"/>
    <w:rsid w:val="00D42878"/>
    <w:rsid w:val="00D42ABC"/>
    <w:rsid w:val="00D42DF7"/>
    <w:rsid w:val="00D42E58"/>
    <w:rsid w:val="00D43115"/>
    <w:rsid w:val="00D437B6"/>
    <w:rsid w:val="00D439D6"/>
    <w:rsid w:val="00D43A34"/>
    <w:rsid w:val="00D43B18"/>
    <w:rsid w:val="00D43C47"/>
    <w:rsid w:val="00D43D51"/>
    <w:rsid w:val="00D43ED6"/>
    <w:rsid w:val="00D44C3B"/>
    <w:rsid w:val="00D44CDD"/>
    <w:rsid w:val="00D44E84"/>
    <w:rsid w:val="00D44EAE"/>
    <w:rsid w:val="00D4523F"/>
    <w:rsid w:val="00D4536E"/>
    <w:rsid w:val="00D459C9"/>
    <w:rsid w:val="00D45EC5"/>
    <w:rsid w:val="00D46153"/>
    <w:rsid w:val="00D4634D"/>
    <w:rsid w:val="00D46DB0"/>
    <w:rsid w:val="00D47B1B"/>
    <w:rsid w:val="00D47CDE"/>
    <w:rsid w:val="00D47D87"/>
    <w:rsid w:val="00D47FF3"/>
    <w:rsid w:val="00D500F0"/>
    <w:rsid w:val="00D5080F"/>
    <w:rsid w:val="00D50AF2"/>
    <w:rsid w:val="00D50E7F"/>
    <w:rsid w:val="00D512B0"/>
    <w:rsid w:val="00D516E5"/>
    <w:rsid w:val="00D519E4"/>
    <w:rsid w:val="00D51DE9"/>
    <w:rsid w:val="00D51FBC"/>
    <w:rsid w:val="00D51FD1"/>
    <w:rsid w:val="00D520AB"/>
    <w:rsid w:val="00D5227F"/>
    <w:rsid w:val="00D5235A"/>
    <w:rsid w:val="00D52496"/>
    <w:rsid w:val="00D52D83"/>
    <w:rsid w:val="00D52F57"/>
    <w:rsid w:val="00D53303"/>
    <w:rsid w:val="00D53677"/>
    <w:rsid w:val="00D537AC"/>
    <w:rsid w:val="00D53A04"/>
    <w:rsid w:val="00D53DB8"/>
    <w:rsid w:val="00D53FF2"/>
    <w:rsid w:val="00D54327"/>
    <w:rsid w:val="00D54615"/>
    <w:rsid w:val="00D546D5"/>
    <w:rsid w:val="00D54AD4"/>
    <w:rsid w:val="00D54F13"/>
    <w:rsid w:val="00D5524F"/>
    <w:rsid w:val="00D55BDA"/>
    <w:rsid w:val="00D55C3C"/>
    <w:rsid w:val="00D55C51"/>
    <w:rsid w:val="00D55C5E"/>
    <w:rsid w:val="00D55CA9"/>
    <w:rsid w:val="00D55D8B"/>
    <w:rsid w:val="00D55E00"/>
    <w:rsid w:val="00D55E26"/>
    <w:rsid w:val="00D56D61"/>
    <w:rsid w:val="00D57919"/>
    <w:rsid w:val="00D579B9"/>
    <w:rsid w:val="00D57CB9"/>
    <w:rsid w:val="00D602C9"/>
    <w:rsid w:val="00D608F4"/>
    <w:rsid w:val="00D60951"/>
    <w:rsid w:val="00D60A9F"/>
    <w:rsid w:val="00D60CC4"/>
    <w:rsid w:val="00D60CF5"/>
    <w:rsid w:val="00D60D55"/>
    <w:rsid w:val="00D61947"/>
    <w:rsid w:val="00D61AD4"/>
    <w:rsid w:val="00D622A0"/>
    <w:rsid w:val="00D62560"/>
    <w:rsid w:val="00D629C5"/>
    <w:rsid w:val="00D635D2"/>
    <w:rsid w:val="00D6390B"/>
    <w:rsid w:val="00D63B6A"/>
    <w:rsid w:val="00D63CEA"/>
    <w:rsid w:val="00D64470"/>
    <w:rsid w:val="00D6467D"/>
    <w:rsid w:val="00D647F3"/>
    <w:rsid w:val="00D64AD3"/>
    <w:rsid w:val="00D652BA"/>
    <w:rsid w:val="00D654C3"/>
    <w:rsid w:val="00D65689"/>
    <w:rsid w:val="00D66185"/>
    <w:rsid w:val="00D66252"/>
    <w:rsid w:val="00D66351"/>
    <w:rsid w:val="00D66444"/>
    <w:rsid w:val="00D66B2C"/>
    <w:rsid w:val="00D6765F"/>
    <w:rsid w:val="00D67D4E"/>
    <w:rsid w:val="00D7047C"/>
    <w:rsid w:val="00D70480"/>
    <w:rsid w:val="00D706A6"/>
    <w:rsid w:val="00D70A82"/>
    <w:rsid w:val="00D70A8F"/>
    <w:rsid w:val="00D70C4C"/>
    <w:rsid w:val="00D70F7F"/>
    <w:rsid w:val="00D71215"/>
    <w:rsid w:val="00D71619"/>
    <w:rsid w:val="00D71781"/>
    <w:rsid w:val="00D71A01"/>
    <w:rsid w:val="00D71B9A"/>
    <w:rsid w:val="00D72985"/>
    <w:rsid w:val="00D72DB9"/>
    <w:rsid w:val="00D72E2F"/>
    <w:rsid w:val="00D72FA3"/>
    <w:rsid w:val="00D73081"/>
    <w:rsid w:val="00D7315B"/>
    <w:rsid w:val="00D7327C"/>
    <w:rsid w:val="00D73760"/>
    <w:rsid w:val="00D7416B"/>
    <w:rsid w:val="00D74E34"/>
    <w:rsid w:val="00D74E44"/>
    <w:rsid w:val="00D74E7D"/>
    <w:rsid w:val="00D756BE"/>
    <w:rsid w:val="00D757CF"/>
    <w:rsid w:val="00D75909"/>
    <w:rsid w:val="00D759C8"/>
    <w:rsid w:val="00D77758"/>
    <w:rsid w:val="00D8006C"/>
    <w:rsid w:val="00D809FC"/>
    <w:rsid w:val="00D80C59"/>
    <w:rsid w:val="00D80E82"/>
    <w:rsid w:val="00D81086"/>
    <w:rsid w:val="00D812DC"/>
    <w:rsid w:val="00D8176E"/>
    <w:rsid w:val="00D81A53"/>
    <w:rsid w:val="00D81D2D"/>
    <w:rsid w:val="00D8233A"/>
    <w:rsid w:val="00D8240F"/>
    <w:rsid w:val="00D826E2"/>
    <w:rsid w:val="00D82AC8"/>
    <w:rsid w:val="00D833EB"/>
    <w:rsid w:val="00D83B4B"/>
    <w:rsid w:val="00D842B9"/>
    <w:rsid w:val="00D847D9"/>
    <w:rsid w:val="00D84E1C"/>
    <w:rsid w:val="00D861B7"/>
    <w:rsid w:val="00D86925"/>
    <w:rsid w:val="00D86D1D"/>
    <w:rsid w:val="00D870DB"/>
    <w:rsid w:val="00D871C7"/>
    <w:rsid w:val="00D878DC"/>
    <w:rsid w:val="00D900C0"/>
    <w:rsid w:val="00D9045D"/>
    <w:rsid w:val="00D906DE"/>
    <w:rsid w:val="00D907DA"/>
    <w:rsid w:val="00D90F22"/>
    <w:rsid w:val="00D916A1"/>
    <w:rsid w:val="00D91810"/>
    <w:rsid w:val="00D9181F"/>
    <w:rsid w:val="00D91A92"/>
    <w:rsid w:val="00D9205E"/>
    <w:rsid w:val="00D9209F"/>
    <w:rsid w:val="00D92331"/>
    <w:rsid w:val="00D92616"/>
    <w:rsid w:val="00D92654"/>
    <w:rsid w:val="00D9276B"/>
    <w:rsid w:val="00D927C9"/>
    <w:rsid w:val="00D92CCF"/>
    <w:rsid w:val="00D92D21"/>
    <w:rsid w:val="00D92ED0"/>
    <w:rsid w:val="00D93116"/>
    <w:rsid w:val="00D9319C"/>
    <w:rsid w:val="00D93279"/>
    <w:rsid w:val="00D9327C"/>
    <w:rsid w:val="00D938C6"/>
    <w:rsid w:val="00D93904"/>
    <w:rsid w:val="00D93B22"/>
    <w:rsid w:val="00D93D3D"/>
    <w:rsid w:val="00D93FD5"/>
    <w:rsid w:val="00D940FB"/>
    <w:rsid w:val="00D942FE"/>
    <w:rsid w:val="00D949DD"/>
    <w:rsid w:val="00D94CC8"/>
    <w:rsid w:val="00D94E28"/>
    <w:rsid w:val="00D9533E"/>
    <w:rsid w:val="00D953D2"/>
    <w:rsid w:val="00D95488"/>
    <w:rsid w:val="00D95D7A"/>
    <w:rsid w:val="00D96403"/>
    <w:rsid w:val="00D9675F"/>
    <w:rsid w:val="00D969AC"/>
    <w:rsid w:val="00D96E58"/>
    <w:rsid w:val="00D97337"/>
    <w:rsid w:val="00D9754A"/>
    <w:rsid w:val="00D97626"/>
    <w:rsid w:val="00D9797F"/>
    <w:rsid w:val="00D97B53"/>
    <w:rsid w:val="00D97BC5"/>
    <w:rsid w:val="00DA03A1"/>
    <w:rsid w:val="00DA0525"/>
    <w:rsid w:val="00DA0B50"/>
    <w:rsid w:val="00DA0F45"/>
    <w:rsid w:val="00DA13AE"/>
    <w:rsid w:val="00DA163C"/>
    <w:rsid w:val="00DA1B37"/>
    <w:rsid w:val="00DA1B46"/>
    <w:rsid w:val="00DA1EE9"/>
    <w:rsid w:val="00DA20C3"/>
    <w:rsid w:val="00DA21C0"/>
    <w:rsid w:val="00DA2283"/>
    <w:rsid w:val="00DA24FB"/>
    <w:rsid w:val="00DA25FB"/>
    <w:rsid w:val="00DA2F97"/>
    <w:rsid w:val="00DA315A"/>
    <w:rsid w:val="00DA31A2"/>
    <w:rsid w:val="00DA3338"/>
    <w:rsid w:val="00DA34A3"/>
    <w:rsid w:val="00DA37DB"/>
    <w:rsid w:val="00DA3A5B"/>
    <w:rsid w:val="00DA3C2C"/>
    <w:rsid w:val="00DA3CB8"/>
    <w:rsid w:val="00DA45BE"/>
    <w:rsid w:val="00DA4673"/>
    <w:rsid w:val="00DA4676"/>
    <w:rsid w:val="00DA478C"/>
    <w:rsid w:val="00DA48A0"/>
    <w:rsid w:val="00DA4BA7"/>
    <w:rsid w:val="00DA4F41"/>
    <w:rsid w:val="00DA4F73"/>
    <w:rsid w:val="00DA50B0"/>
    <w:rsid w:val="00DA5479"/>
    <w:rsid w:val="00DA58F0"/>
    <w:rsid w:val="00DA60D0"/>
    <w:rsid w:val="00DA62E4"/>
    <w:rsid w:val="00DA6451"/>
    <w:rsid w:val="00DA64E1"/>
    <w:rsid w:val="00DA65CA"/>
    <w:rsid w:val="00DA6D29"/>
    <w:rsid w:val="00DA70F7"/>
    <w:rsid w:val="00DA7203"/>
    <w:rsid w:val="00DA74F7"/>
    <w:rsid w:val="00DA7855"/>
    <w:rsid w:val="00DA78C4"/>
    <w:rsid w:val="00DA7C58"/>
    <w:rsid w:val="00DB0230"/>
    <w:rsid w:val="00DB0B9F"/>
    <w:rsid w:val="00DB0ED6"/>
    <w:rsid w:val="00DB11C5"/>
    <w:rsid w:val="00DB1225"/>
    <w:rsid w:val="00DB16B7"/>
    <w:rsid w:val="00DB175D"/>
    <w:rsid w:val="00DB17CC"/>
    <w:rsid w:val="00DB29AD"/>
    <w:rsid w:val="00DB2BF1"/>
    <w:rsid w:val="00DB305C"/>
    <w:rsid w:val="00DB3444"/>
    <w:rsid w:val="00DB39E5"/>
    <w:rsid w:val="00DB3A06"/>
    <w:rsid w:val="00DB3A63"/>
    <w:rsid w:val="00DB3B46"/>
    <w:rsid w:val="00DB3BAC"/>
    <w:rsid w:val="00DB3BB6"/>
    <w:rsid w:val="00DB3CD7"/>
    <w:rsid w:val="00DB3D92"/>
    <w:rsid w:val="00DB47BD"/>
    <w:rsid w:val="00DB4A2E"/>
    <w:rsid w:val="00DB4A5B"/>
    <w:rsid w:val="00DB4B06"/>
    <w:rsid w:val="00DB4B8D"/>
    <w:rsid w:val="00DB4D87"/>
    <w:rsid w:val="00DB5A57"/>
    <w:rsid w:val="00DB5BBD"/>
    <w:rsid w:val="00DB5FA4"/>
    <w:rsid w:val="00DB657C"/>
    <w:rsid w:val="00DB6606"/>
    <w:rsid w:val="00DB670C"/>
    <w:rsid w:val="00DB6940"/>
    <w:rsid w:val="00DB6C8D"/>
    <w:rsid w:val="00DB6CB0"/>
    <w:rsid w:val="00DB6F7D"/>
    <w:rsid w:val="00DB7128"/>
    <w:rsid w:val="00DB71BB"/>
    <w:rsid w:val="00DB766B"/>
    <w:rsid w:val="00DB7A02"/>
    <w:rsid w:val="00DB7C5C"/>
    <w:rsid w:val="00DB7D70"/>
    <w:rsid w:val="00DB7DC3"/>
    <w:rsid w:val="00DC0535"/>
    <w:rsid w:val="00DC0A99"/>
    <w:rsid w:val="00DC0C9A"/>
    <w:rsid w:val="00DC1146"/>
    <w:rsid w:val="00DC1242"/>
    <w:rsid w:val="00DC1443"/>
    <w:rsid w:val="00DC1A01"/>
    <w:rsid w:val="00DC1BF6"/>
    <w:rsid w:val="00DC1E7C"/>
    <w:rsid w:val="00DC214E"/>
    <w:rsid w:val="00DC25DA"/>
    <w:rsid w:val="00DC2D5A"/>
    <w:rsid w:val="00DC2EAB"/>
    <w:rsid w:val="00DC3045"/>
    <w:rsid w:val="00DC313D"/>
    <w:rsid w:val="00DC3233"/>
    <w:rsid w:val="00DC3557"/>
    <w:rsid w:val="00DC3A49"/>
    <w:rsid w:val="00DC3DCC"/>
    <w:rsid w:val="00DC40B9"/>
    <w:rsid w:val="00DC432A"/>
    <w:rsid w:val="00DC437B"/>
    <w:rsid w:val="00DC4951"/>
    <w:rsid w:val="00DC4C2E"/>
    <w:rsid w:val="00DC508B"/>
    <w:rsid w:val="00DC530B"/>
    <w:rsid w:val="00DC5743"/>
    <w:rsid w:val="00DC5826"/>
    <w:rsid w:val="00DC5E0A"/>
    <w:rsid w:val="00DC61F6"/>
    <w:rsid w:val="00DC61F8"/>
    <w:rsid w:val="00DC61FD"/>
    <w:rsid w:val="00DC69AE"/>
    <w:rsid w:val="00DC6D5D"/>
    <w:rsid w:val="00DC711B"/>
    <w:rsid w:val="00DC71C2"/>
    <w:rsid w:val="00DC764A"/>
    <w:rsid w:val="00DC7757"/>
    <w:rsid w:val="00DC7CF4"/>
    <w:rsid w:val="00DC7D77"/>
    <w:rsid w:val="00DD0031"/>
    <w:rsid w:val="00DD03E3"/>
    <w:rsid w:val="00DD06B3"/>
    <w:rsid w:val="00DD07DE"/>
    <w:rsid w:val="00DD0817"/>
    <w:rsid w:val="00DD0904"/>
    <w:rsid w:val="00DD0CA1"/>
    <w:rsid w:val="00DD0D05"/>
    <w:rsid w:val="00DD0EA8"/>
    <w:rsid w:val="00DD0F1B"/>
    <w:rsid w:val="00DD12C5"/>
    <w:rsid w:val="00DD14F2"/>
    <w:rsid w:val="00DD155F"/>
    <w:rsid w:val="00DD1EBF"/>
    <w:rsid w:val="00DD223F"/>
    <w:rsid w:val="00DD224B"/>
    <w:rsid w:val="00DD235D"/>
    <w:rsid w:val="00DD2510"/>
    <w:rsid w:val="00DD25C5"/>
    <w:rsid w:val="00DD26BD"/>
    <w:rsid w:val="00DD28D8"/>
    <w:rsid w:val="00DD2AE0"/>
    <w:rsid w:val="00DD2DF8"/>
    <w:rsid w:val="00DD3244"/>
    <w:rsid w:val="00DD3256"/>
    <w:rsid w:val="00DD344C"/>
    <w:rsid w:val="00DD3493"/>
    <w:rsid w:val="00DD3DFF"/>
    <w:rsid w:val="00DD4536"/>
    <w:rsid w:val="00DD45F2"/>
    <w:rsid w:val="00DD48BB"/>
    <w:rsid w:val="00DD53CE"/>
    <w:rsid w:val="00DD58A0"/>
    <w:rsid w:val="00DD5C72"/>
    <w:rsid w:val="00DD5DEC"/>
    <w:rsid w:val="00DD5FB1"/>
    <w:rsid w:val="00DD627F"/>
    <w:rsid w:val="00DD6419"/>
    <w:rsid w:val="00DD6830"/>
    <w:rsid w:val="00DD6B0E"/>
    <w:rsid w:val="00DD6BE9"/>
    <w:rsid w:val="00DD6ED9"/>
    <w:rsid w:val="00DD72F5"/>
    <w:rsid w:val="00DD7521"/>
    <w:rsid w:val="00DE00B6"/>
    <w:rsid w:val="00DE045C"/>
    <w:rsid w:val="00DE07C4"/>
    <w:rsid w:val="00DE08CC"/>
    <w:rsid w:val="00DE15FD"/>
    <w:rsid w:val="00DE1617"/>
    <w:rsid w:val="00DE1C31"/>
    <w:rsid w:val="00DE1F39"/>
    <w:rsid w:val="00DE2596"/>
    <w:rsid w:val="00DE25B7"/>
    <w:rsid w:val="00DE2605"/>
    <w:rsid w:val="00DE266E"/>
    <w:rsid w:val="00DE29B1"/>
    <w:rsid w:val="00DE29F7"/>
    <w:rsid w:val="00DE2A9D"/>
    <w:rsid w:val="00DE2DF0"/>
    <w:rsid w:val="00DE31D3"/>
    <w:rsid w:val="00DE320C"/>
    <w:rsid w:val="00DE3579"/>
    <w:rsid w:val="00DE35F8"/>
    <w:rsid w:val="00DE37BB"/>
    <w:rsid w:val="00DE396E"/>
    <w:rsid w:val="00DE4065"/>
    <w:rsid w:val="00DE4078"/>
    <w:rsid w:val="00DE41E4"/>
    <w:rsid w:val="00DE45C5"/>
    <w:rsid w:val="00DE4BDF"/>
    <w:rsid w:val="00DE5070"/>
    <w:rsid w:val="00DE5444"/>
    <w:rsid w:val="00DE5750"/>
    <w:rsid w:val="00DE59FE"/>
    <w:rsid w:val="00DE5A62"/>
    <w:rsid w:val="00DE5D8F"/>
    <w:rsid w:val="00DE5E0A"/>
    <w:rsid w:val="00DE5E2A"/>
    <w:rsid w:val="00DE5EF1"/>
    <w:rsid w:val="00DE6111"/>
    <w:rsid w:val="00DE6115"/>
    <w:rsid w:val="00DE6287"/>
    <w:rsid w:val="00DE6330"/>
    <w:rsid w:val="00DE6570"/>
    <w:rsid w:val="00DE65F1"/>
    <w:rsid w:val="00DE69B4"/>
    <w:rsid w:val="00DE700A"/>
    <w:rsid w:val="00DE70FC"/>
    <w:rsid w:val="00DE7358"/>
    <w:rsid w:val="00DE74C5"/>
    <w:rsid w:val="00DE7589"/>
    <w:rsid w:val="00DE78BB"/>
    <w:rsid w:val="00DE7922"/>
    <w:rsid w:val="00DE794B"/>
    <w:rsid w:val="00DE7C6E"/>
    <w:rsid w:val="00DE7EB4"/>
    <w:rsid w:val="00DF071F"/>
    <w:rsid w:val="00DF0864"/>
    <w:rsid w:val="00DF092F"/>
    <w:rsid w:val="00DF0B0B"/>
    <w:rsid w:val="00DF1399"/>
    <w:rsid w:val="00DF14EF"/>
    <w:rsid w:val="00DF16E3"/>
    <w:rsid w:val="00DF1D63"/>
    <w:rsid w:val="00DF1DC3"/>
    <w:rsid w:val="00DF2075"/>
    <w:rsid w:val="00DF21D3"/>
    <w:rsid w:val="00DF23EE"/>
    <w:rsid w:val="00DF27D8"/>
    <w:rsid w:val="00DF27E4"/>
    <w:rsid w:val="00DF288B"/>
    <w:rsid w:val="00DF28FF"/>
    <w:rsid w:val="00DF2B53"/>
    <w:rsid w:val="00DF2DFA"/>
    <w:rsid w:val="00DF3225"/>
    <w:rsid w:val="00DF32BA"/>
    <w:rsid w:val="00DF3A90"/>
    <w:rsid w:val="00DF3CB0"/>
    <w:rsid w:val="00DF4886"/>
    <w:rsid w:val="00DF48AB"/>
    <w:rsid w:val="00DF49D9"/>
    <w:rsid w:val="00DF4E71"/>
    <w:rsid w:val="00DF5209"/>
    <w:rsid w:val="00DF5328"/>
    <w:rsid w:val="00DF54BA"/>
    <w:rsid w:val="00DF54DA"/>
    <w:rsid w:val="00DF567D"/>
    <w:rsid w:val="00DF582A"/>
    <w:rsid w:val="00DF5956"/>
    <w:rsid w:val="00DF5B69"/>
    <w:rsid w:val="00DF61FE"/>
    <w:rsid w:val="00DF6314"/>
    <w:rsid w:val="00DF63AF"/>
    <w:rsid w:val="00DF640D"/>
    <w:rsid w:val="00DF6B06"/>
    <w:rsid w:val="00DF70FA"/>
    <w:rsid w:val="00DF7187"/>
    <w:rsid w:val="00DF73CC"/>
    <w:rsid w:val="00DF755F"/>
    <w:rsid w:val="00DF7589"/>
    <w:rsid w:val="00DF76D8"/>
    <w:rsid w:val="00DF7CB0"/>
    <w:rsid w:val="00DF7CE7"/>
    <w:rsid w:val="00DF7F50"/>
    <w:rsid w:val="00E00D7F"/>
    <w:rsid w:val="00E01089"/>
    <w:rsid w:val="00E013B7"/>
    <w:rsid w:val="00E02C9A"/>
    <w:rsid w:val="00E02E7C"/>
    <w:rsid w:val="00E02ECF"/>
    <w:rsid w:val="00E02FBA"/>
    <w:rsid w:val="00E035BA"/>
    <w:rsid w:val="00E03610"/>
    <w:rsid w:val="00E03689"/>
    <w:rsid w:val="00E03EFA"/>
    <w:rsid w:val="00E04161"/>
    <w:rsid w:val="00E0487E"/>
    <w:rsid w:val="00E048F2"/>
    <w:rsid w:val="00E04E7C"/>
    <w:rsid w:val="00E04ED3"/>
    <w:rsid w:val="00E05112"/>
    <w:rsid w:val="00E053DD"/>
    <w:rsid w:val="00E056A4"/>
    <w:rsid w:val="00E05E7E"/>
    <w:rsid w:val="00E05F5F"/>
    <w:rsid w:val="00E060CB"/>
    <w:rsid w:val="00E061BE"/>
    <w:rsid w:val="00E061FB"/>
    <w:rsid w:val="00E06299"/>
    <w:rsid w:val="00E067C1"/>
    <w:rsid w:val="00E0695D"/>
    <w:rsid w:val="00E06B6E"/>
    <w:rsid w:val="00E06D47"/>
    <w:rsid w:val="00E06F6F"/>
    <w:rsid w:val="00E06F73"/>
    <w:rsid w:val="00E0723D"/>
    <w:rsid w:val="00E07381"/>
    <w:rsid w:val="00E079EB"/>
    <w:rsid w:val="00E07D6A"/>
    <w:rsid w:val="00E07E0D"/>
    <w:rsid w:val="00E1018D"/>
    <w:rsid w:val="00E10213"/>
    <w:rsid w:val="00E10754"/>
    <w:rsid w:val="00E107A5"/>
    <w:rsid w:val="00E11420"/>
    <w:rsid w:val="00E115B8"/>
    <w:rsid w:val="00E11950"/>
    <w:rsid w:val="00E120A4"/>
    <w:rsid w:val="00E12224"/>
    <w:rsid w:val="00E12258"/>
    <w:rsid w:val="00E123F9"/>
    <w:rsid w:val="00E12516"/>
    <w:rsid w:val="00E12588"/>
    <w:rsid w:val="00E129E6"/>
    <w:rsid w:val="00E12B6B"/>
    <w:rsid w:val="00E12E2E"/>
    <w:rsid w:val="00E12E33"/>
    <w:rsid w:val="00E133BF"/>
    <w:rsid w:val="00E13416"/>
    <w:rsid w:val="00E135BD"/>
    <w:rsid w:val="00E13FFA"/>
    <w:rsid w:val="00E145FE"/>
    <w:rsid w:val="00E147A3"/>
    <w:rsid w:val="00E14C70"/>
    <w:rsid w:val="00E14C8B"/>
    <w:rsid w:val="00E14D7A"/>
    <w:rsid w:val="00E154C9"/>
    <w:rsid w:val="00E1578D"/>
    <w:rsid w:val="00E15953"/>
    <w:rsid w:val="00E15A2B"/>
    <w:rsid w:val="00E15D5B"/>
    <w:rsid w:val="00E15D65"/>
    <w:rsid w:val="00E1604B"/>
    <w:rsid w:val="00E16352"/>
    <w:rsid w:val="00E1636D"/>
    <w:rsid w:val="00E164E3"/>
    <w:rsid w:val="00E16D89"/>
    <w:rsid w:val="00E16D9E"/>
    <w:rsid w:val="00E177FF"/>
    <w:rsid w:val="00E1790A"/>
    <w:rsid w:val="00E17D97"/>
    <w:rsid w:val="00E20729"/>
    <w:rsid w:val="00E20E6B"/>
    <w:rsid w:val="00E20EC6"/>
    <w:rsid w:val="00E2183E"/>
    <w:rsid w:val="00E21C72"/>
    <w:rsid w:val="00E220FB"/>
    <w:rsid w:val="00E221BB"/>
    <w:rsid w:val="00E22C2C"/>
    <w:rsid w:val="00E22E82"/>
    <w:rsid w:val="00E22F6E"/>
    <w:rsid w:val="00E230FD"/>
    <w:rsid w:val="00E232EF"/>
    <w:rsid w:val="00E235D3"/>
    <w:rsid w:val="00E23714"/>
    <w:rsid w:val="00E23973"/>
    <w:rsid w:val="00E241D1"/>
    <w:rsid w:val="00E2457D"/>
    <w:rsid w:val="00E248F7"/>
    <w:rsid w:val="00E24A23"/>
    <w:rsid w:val="00E24C6E"/>
    <w:rsid w:val="00E24DB4"/>
    <w:rsid w:val="00E24DBC"/>
    <w:rsid w:val="00E24F87"/>
    <w:rsid w:val="00E25080"/>
    <w:rsid w:val="00E2515C"/>
    <w:rsid w:val="00E25339"/>
    <w:rsid w:val="00E25427"/>
    <w:rsid w:val="00E25A50"/>
    <w:rsid w:val="00E25AF0"/>
    <w:rsid w:val="00E25C80"/>
    <w:rsid w:val="00E25CCA"/>
    <w:rsid w:val="00E25F4F"/>
    <w:rsid w:val="00E261ED"/>
    <w:rsid w:val="00E2632F"/>
    <w:rsid w:val="00E263E6"/>
    <w:rsid w:val="00E2647F"/>
    <w:rsid w:val="00E264CC"/>
    <w:rsid w:val="00E26558"/>
    <w:rsid w:val="00E268FF"/>
    <w:rsid w:val="00E26B08"/>
    <w:rsid w:val="00E26B54"/>
    <w:rsid w:val="00E272AD"/>
    <w:rsid w:val="00E27CD9"/>
    <w:rsid w:val="00E27FDE"/>
    <w:rsid w:val="00E3014C"/>
    <w:rsid w:val="00E301B2"/>
    <w:rsid w:val="00E306C7"/>
    <w:rsid w:val="00E309DA"/>
    <w:rsid w:val="00E30A34"/>
    <w:rsid w:val="00E30E83"/>
    <w:rsid w:val="00E30FC7"/>
    <w:rsid w:val="00E312DB"/>
    <w:rsid w:val="00E31525"/>
    <w:rsid w:val="00E3165C"/>
    <w:rsid w:val="00E3171E"/>
    <w:rsid w:val="00E31BA0"/>
    <w:rsid w:val="00E32087"/>
    <w:rsid w:val="00E32185"/>
    <w:rsid w:val="00E32B55"/>
    <w:rsid w:val="00E334AA"/>
    <w:rsid w:val="00E3367A"/>
    <w:rsid w:val="00E33BE5"/>
    <w:rsid w:val="00E340AD"/>
    <w:rsid w:val="00E340F0"/>
    <w:rsid w:val="00E343A6"/>
    <w:rsid w:val="00E34957"/>
    <w:rsid w:val="00E34EDA"/>
    <w:rsid w:val="00E35140"/>
    <w:rsid w:val="00E35400"/>
    <w:rsid w:val="00E35465"/>
    <w:rsid w:val="00E35594"/>
    <w:rsid w:val="00E355C7"/>
    <w:rsid w:val="00E3582A"/>
    <w:rsid w:val="00E359D8"/>
    <w:rsid w:val="00E35C2F"/>
    <w:rsid w:val="00E3618A"/>
    <w:rsid w:val="00E3630E"/>
    <w:rsid w:val="00E369DA"/>
    <w:rsid w:val="00E36C13"/>
    <w:rsid w:val="00E36E19"/>
    <w:rsid w:val="00E36ED5"/>
    <w:rsid w:val="00E36F05"/>
    <w:rsid w:val="00E374DB"/>
    <w:rsid w:val="00E3756A"/>
    <w:rsid w:val="00E37695"/>
    <w:rsid w:val="00E37869"/>
    <w:rsid w:val="00E37E0D"/>
    <w:rsid w:val="00E37F8D"/>
    <w:rsid w:val="00E37FC9"/>
    <w:rsid w:val="00E4009F"/>
    <w:rsid w:val="00E4032F"/>
    <w:rsid w:val="00E40703"/>
    <w:rsid w:val="00E40E53"/>
    <w:rsid w:val="00E40E60"/>
    <w:rsid w:val="00E41138"/>
    <w:rsid w:val="00E41411"/>
    <w:rsid w:val="00E4147B"/>
    <w:rsid w:val="00E41545"/>
    <w:rsid w:val="00E4173B"/>
    <w:rsid w:val="00E41B46"/>
    <w:rsid w:val="00E41BD0"/>
    <w:rsid w:val="00E41E52"/>
    <w:rsid w:val="00E421CF"/>
    <w:rsid w:val="00E42826"/>
    <w:rsid w:val="00E42A2D"/>
    <w:rsid w:val="00E42B49"/>
    <w:rsid w:val="00E42C13"/>
    <w:rsid w:val="00E42C78"/>
    <w:rsid w:val="00E432D2"/>
    <w:rsid w:val="00E436B4"/>
    <w:rsid w:val="00E43BDD"/>
    <w:rsid w:val="00E4411A"/>
    <w:rsid w:val="00E442A0"/>
    <w:rsid w:val="00E443BD"/>
    <w:rsid w:val="00E44544"/>
    <w:rsid w:val="00E44B53"/>
    <w:rsid w:val="00E45107"/>
    <w:rsid w:val="00E4521E"/>
    <w:rsid w:val="00E45244"/>
    <w:rsid w:val="00E453EC"/>
    <w:rsid w:val="00E45D95"/>
    <w:rsid w:val="00E4632B"/>
    <w:rsid w:val="00E463C6"/>
    <w:rsid w:val="00E46D9B"/>
    <w:rsid w:val="00E46E78"/>
    <w:rsid w:val="00E46EB1"/>
    <w:rsid w:val="00E46EB6"/>
    <w:rsid w:val="00E474A7"/>
    <w:rsid w:val="00E47B39"/>
    <w:rsid w:val="00E47D19"/>
    <w:rsid w:val="00E50129"/>
    <w:rsid w:val="00E504E1"/>
    <w:rsid w:val="00E50501"/>
    <w:rsid w:val="00E50614"/>
    <w:rsid w:val="00E50F32"/>
    <w:rsid w:val="00E50F93"/>
    <w:rsid w:val="00E5104D"/>
    <w:rsid w:val="00E51232"/>
    <w:rsid w:val="00E520C4"/>
    <w:rsid w:val="00E52E2C"/>
    <w:rsid w:val="00E53215"/>
    <w:rsid w:val="00E53611"/>
    <w:rsid w:val="00E53638"/>
    <w:rsid w:val="00E53734"/>
    <w:rsid w:val="00E539B0"/>
    <w:rsid w:val="00E53BC9"/>
    <w:rsid w:val="00E53C0D"/>
    <w:rsid w:val="00E53DBE"/>
    <w:rsid w:val="00E53E6B"/>
    <w:rsid w:val="00E53F4E"/>
    <w:rsid w:val="00E53FE5"/>
    <w:rsid w:val="00E54298"/>
    <w:rsid w:val="00E5429A"/>
    <w:rsid w:val="00E54478"/>
    <w:rsid w:val="00E5452C"/>
    <w:rsid w:val="00E5462F"/>
    <w:rsid w:val="00E5464A"/>
    <w:rsid w:val="00E5466F"/>
    <w:rsid w:val="00E546E3"/>
    <w:rsid w:val="00E54704"/>
    <w:rsid w:val="00E5478A"/>
    <w:rsid w:val="00E54B4E"/>
    <w:rsid w:val="00E54D5C"/>
    <w:rsid w:val="00E555E1"/>
    <w:rsid w:val="00E5566F"/>
    <w:rsid w:val="00E5573E"/>
    <w:rsid w:val="00E56665"/>
    <w:rsid w:val="00E5676D"/>
    <w:rsid w:val="00E5683B"/>
    <w:rsid w:val="00E569D6"/>
    <w:rsid w:val="00E56CFF"/>
    <w:rsid w:val="00E57063"/>
    <w:rsid w:val="00E570C7"/>
    <w:rsid w:val="00E57161"/>
    <w:rsid w:val="00E57584"/>
    <w:rsid w:val="00E57E3C"/>
    <w:rsid w:val="00E60A64"/>
    <w:rsid w:val="00E60C00"/>
    <w:rsid w:val="00E60CEE"/>
    <w:rsid w:val="00E611A9"/>
    <w:rsid w:val="00E6136A"/>
    <w:rsid w:val="00E619AA"/>
    <w:rsid w:val="00E61B20"/>
    <w:rsid w:val="00E621C0"/>
    <w:rsid w:val="00E6229D"/>
    <w:rsid w:val="00E625BC"/>
    <w:rsid w:val="00E625E1"/>
    <w:rsid w:val="00E62732"/>
    <w:rsid w:val="00E6273C"/>
    <w:rsid w:val="00E627C9"/>
    <w:rsid w:val="00E62819"/>
    <w:rsid w:val="00E62E85"/>
    <w:rsid w:val="00E633D3"/>
    <w:rsid w:val="00E6387C"/>
    <w:rsid w:val="00E63DC5"/>
    <w:rsid w:val="00E63DFF"/>
    <w:rsid w:val="00E64083"/>
    <w:rsid w:val="00E64764"/>
    <w:rsid w:val="00E64D31"/>
    <w:rsid w:val="00E64ED2"/>
    <w:rsid w:val="00E65474"/>
    <w:rsid w:val="00E6563A"/>
    <w:rsid w:val="00E65766"/>
    <w:rsid w:val="00E65DCD"/>
    <w:rsid w:val="00E65E69"/>
    <w:rsid w:val="00E6644C"/>
    <w:rsid w:val="00E669C1"/>
    <w:rsid w:val="00E67138"/>
    <w:rsid w:val="00E675FC"/>
    <w:rsid w:val="00E67921"/>
    <w:rsid w:val="00E67FC1"/>
    <w:rsid w:val="00E700C3"/>
    <w:rsid w:val="00E701BF"/>
    <w:rsid w:val="00E703CA"/>
    <w:rsid w:val="00E7069E"/>
    <w:rsid w:val="00E70A72"/>
    <w:rsid w:val="00E70D08"/>
    <w:rsid w:val="00E71523"/>
    <w:rsid w:val="00E715BF"/>
    <w:rsid w:val="00E71609"/>
    <w:rsid w:val="00E716FC"/>
    <w:rsid w:val="00E71B9A"/>
    <w:rsid w:val="00E71E47"/>
    <w:rsid w:val="00E7222A"/>
    <w:rsid w:val="00E72416"/>
    <w:rsid w:val="00E724F6"/>
    <w:rsid w:val="00E726B3"/>
    <w:rsid w:val="00E7277F"/>
    <w:rsid w:val="00E729FA"/>
    <w:rsid w:val="00E72FA7"/>
    <w:rsid w:val="00E731CC"/>
    <w:rsid w:val="00E73C3E"/>
    <w:rsid w:val="00E73CF1"/>
    <w:rsid w:val="00E73DAE"/>
    <w:rsid w:val="00E74B78"/>
    <w:rsid w:val="00E74D3A"/>
    <w:rsid w:val="00E74E43"/>
    <w:rsid w:val="00E74F5F"/>
    <w:rsid w:val="00E75055"/>
    <w:rsid w:val="00E75114"/>
    <w:rsid w:val="00E758C8"/>
    <w:rsid w:val="00E75997"/>
    <w:rsid w:val="00E759AD"/>
    <w:rsid w:val="00E75BB4"/>
    <w:rsid w:val="00E764AA"/>
    <w:rsid w:val="00E76568"/>
    <w:rsid w:val="00E769EE"/>
    <w:rsid w:val="00E77685"/>
    <w:rsid w:val="00E77691"/>
    <w:rsid w:val="00E778C9"/>
    <w:rsid w:val="00E778E9"/>
    <w:rsid w:val="00E77976"/>
    <w:rsid w:val="00E77B01"/>
    <w:rsid w:val="00E77DA1"/>
    <w:rsid w:val="00E77F1C"/>
    <w:rsid w:val="00E803E3"/>
    <w:rsid w:val="00E80598"/>
    <w:rsid w:val="00E80610"/>
    <w:rsid w:val="00E8082C"/>
    <w:rsid w:val="00E8090B"/>
    <w:rsid w:val="00E80F9A"/>
    <w:rsid w:val="00E8123E"/>
    <w:rsid w:val="00E8134B"/>
    <w:rsid w:val="00E815DD"/>
    <w:rsid w:val="00E81749"/>
    <w:rsid w:val="00E81859"/>
    <w:rsid w:val="00E81FBF"/>
    <w:rsid w:val="00E81FC8"/>
    <w:rsid w:val="00E82375"/>
    <w:rsid w:val="00E823D9"/>
    <w:rsid w:val="00E82468"/>
    <w:rsid w:val="00E82C4C"/>
    <w:rsid w:val="00E82EC8"/>
    <w:rsid w:val="00E832ED"/>
    <w:rsid w:val="00E83707"/>
    <w:rsid w:val="00E83F86"/>
    <w:rsid w:val="00E83F90"/>
    <w:rsid w:val="00E83FF6"/>
    <w:rsid w:val="00E84062"/>
    <w:rsid w:val="00E841D3"/>
    <w:rsid w:val="00E84350"/>
    <w:rsid w:val="00E84A9B"/>
    <w:rsid w:val="00E84DCE"/>
    <w:rsid w:val="00E84EED"/>
    <w:rsid w:val="00E85082"/>
    <w:rsid w:val="00E8519A"/>
    <w:rsid w:val="00E853C6"/>
    <w:rsid w:val="00E854AF"/>
    <w:rsid w:val="00E85751"/>
    <w:rsid w:val="00E85AE1"/>
    <w:rsid w:val="00E85C8D"/>
    <w:rsid w:val="00E85FBE"/>
    <w:rsid w:val="00E8600B"/>
    <w:rsid w:val="00E86108"/>
    <w:rsid w:val="00E863B8"/>
    <w:rsid w:val="00E86619"/>
    <w:rsid w:val="00E86735"/>
    <w:rsid w:val="00E86854"/>
    <w:rsid w:val="00E86946"/>
    <w:rsid w:val="00E86BEF"/>
    <w:rsid w:val="00E86E16"/>
    <w:rsid w:val="00E871B2"/>
    <w:rsid w:val="00E871BC"/>
    <w:rsid w:val="00E87283"/>
    <w:rsid w:val="00E87766"/>
    <w:rsid w:val="00E8792F"/>
    <w:rsid w:val="00E87B4A"/>
    <w:rsid w:val="00E87CB8"/>
    <w:rsid w:val="00E905E4"/>
    <w:rsid w:val="00E90C65"/>
    <w:rsid w:val="00E90DE4"/>
    <w:rsid w:val="00E90EE0"/>
    <w:rsid w:val="00E90FED"/>
    <w:rsid w:val="00E91093"/>
    <w:rsid w:val="00E918E2"/>
    <w:rsid w:val="00E919D4"/>
    <w:rsid w:val="00E91B8E"/>
    <w:rsid w:val="00E91D6F"/>
    <w:rsid w:val="00E92E3B"/>
    <w:rsid w:val="00E93552"/>
    <w:rsid w:val="00E936F9"/>
    <w:rsid w:val="00E937BA"/>
    <w:rsid w:val="00E93957"/>
    <w:rsid w:val="00E939F0"/>
    <w:rsid w:val="00E93AA0"/>
    <w:rsid w:val="00E93D80"/>
    <w:rsid w:val="00E93E38"/>
    <w:rsid w:val="00E944F7"/>
    <w:rsid w:val="00E94740"/>
    <w:rsid w:val="00E94A5C"/>
    <w:rsid w:val="00E94AFD"/>
    <w:rsid w:val="00E94DAB"/>
    <w:rsid w:val="00E95175"/>
    <w:rsid w:val="00E95912"/>
    <w:rsid w:val="00E95AA0"/>
    <w:rsid w:val="00E95CE9"/>
    <w:rsid w:val="00E963AF"/>
    <w:rsid w:val="00E96808"/>
    <w:rsid w:val="00E969E8"/>
    <w:rsid w:val="00E96F3A"/>
    <w:rsid w:val="00E974EE"/>
    <w:rsid w:val="00E97532"/>
    <w:rsid w:val="00E97793"/>
    <w:rsid w:val="00E97C21"/>
    <w:rsid w:val="00E97E39"/>
    <w:rsid w:val="00E97FC3"/>
    <w:rsid w:val="00EA008F"/>
    <w:rsid w:val="00EA0322"/>
    <w:rsid w:val="00EA0696"/>
    <w:rsid w:val="00EA133B"/>
    <w:rsid w:val="00EA1879"/>
    <w:rsid w:val="00EA1901"/>
    <w:rsid w:val="00EA19BD"/>
    <w:rsid w:val="00EA1FD2"/>
    <w:rsid w:val="00EA209B"/>
    <w:rsid w:val="00EA20C8"/>
    <w:rsid w:val="00EA20FA"/>
    <w:rsid w:val="00EA23F0"/>
    <w:rsid w:val="00EA26AD"/>
    <w:rsid w:val="00EA2807"/>
    <w:rsid w:val="00EA282A"/>
    <w:rsid w:val="00EA2942"/>
    <w:rsid w:val="00EA2A60"/>
    <w:rsid w:val="00EA2D45"/>
    <w:rsid w:val="00EA2E62"/>
    <w:rsid w:val="00EA3BEE"/>
    <w:rsid w:val="00EA3E4B"/>
    <w:rsid w:val="00EA425C"/>
    <w:rsid w:val="00EA428A"/>
    <w:rsid w:val="00EA46D5"/>
    <w:rsid w:val="00EA5288"/>
    <w:rsid w:val="00EA578D"/>
    <w:rsid w:val="00EA5D46"/>
    <w:rsid w:val="00EA5DA9"/>
    <w:rsid w:val="00EA5F5C"/>
    <w:rsid w:val="00EA60CB"/>
    <w:rsid w:val="00EA63C3"/>
    <w:rsid w:val="00EA63DA"/>
    <w:rsid w:val="00EA6433"/>
    <w:rsid w:val="00EA6902"/>
    <w:rsid w:val="00EA7154"/>
    <w:rsid w:val="00EA7BC8"/>
    <w:rsid w:val="00EA7CEE"/>
    <w:rsid w:val="00EA7EB3"/>
    <w:rsid w:val="00EB01B1"/>
    <w:rsid w:val="00EB0485"/>
    <w:rsid w:val="00EB0663"/>
    <w:rsid w:val="00EB1094"/>
    <w:rsid w:val="00EB12DB"/>
    <w:rsid w:val="00EB14CA"/>
    <w:rsid w:val="00EB193D"/>
    <w:rsid w:val="00EB1C97"/>
    <w:rsid w:val="00EB20E6"/>
    <w:rsid w:val="00EB218F"/>
    <w:rsid w:val="00EB24D7"/>
    <w:rsid w:val="00EB2588"/>
    <w:rsid w:val="00EB269A"/>
    <w:rsid w:val="00EB2941"/>
    <w:rsid w:val="00EB29DC"/>
    <w:rsid w:val="00EB2A9E"/>
    <w:rsid w:val="00EB2BBE"/>
    <w:rsid w:val="00EB31A1"/>
    <w:rsid w:val="00EB34C5"/>
    <w:rsid w:val="00EB382B"/>
    <w:rsid w:val="00EB397A"/>
    <w:rsid w:val="00EB3F10"/>
    <w:rsid w:val="00EB3F1A"/>
    <w:rsid w:val="00EB456C"/>
    <w:rsid w:val="00EB46FB"/>
    <w:rsid w:val="00EB475E"/>
    <w:rsid w:val="00EB4A46"/>
    <w:rsid w:val="00EB4C4D"/>
    <w:rsid w:val="00EB4D63"/>
    <w:rsid w:val="00EB4D9C"/>
    <w:rsid w:val="00EB4ED4"/>
    <w:rsid w:val="00EB5250"/>
    <w:rsid w:val="00EB54D5"/>
    <w:rsid w:val="00EB5788"/>
    <w:rsid w:val="00EB5A35"/>
    <w:rsid w:val="00EB5B9C"/>
    <w:rsid w:val="00EB634A"/>
    <w:rsid w:val="00EB6631"/>
    <w:rsid w:val="00EB67A4"/>
    <w:rsid w:val="00EB6835"/>
    <w:rsid w:val="00EB6927"/>
    <w:rsid w:val="00EB6A25"/>
    <w:rsid w:val="00EB6B14"/>
    <w:rsid w:val="00EB7250"/>
    <w:rsid w:val="00EB7600"/>
    <w:rsid w:val="00EB7FD7"/>
    <w:rsid w:val="00EC01B9"/>
    <w:rsid w:val="00EC023C"/>
    <w:rsid w:val="00EC0248"/>
    <w:rsid w:val="00EC0251"/>
    <w:rsid w:val="00EC069E"/>
    <w:rsid w:val="00EC0A96"/>
    <w:rsid w:val="00EC0EC8"/>
    <w:rsid w:val="00EC11A0"/>
    <w:rsid w:val="00EC15AC"/>
    <w:rsid w:val="00EC1B67"/>
    <w:rsid w:val="00EC1DEB"/>
    <w:rsid w:val="00EC1E06"/>
    <w:rsid w:val="00EC1F39"/>
    <w:rsid w:val="00EC1F5A"/>
    <w:rsid w:val="00EC2184"/>
    <w:rsid w:val="00EC23DB"/>
    <w:rsid w:val="00EC26DD"/>
    <w:rsid w:val="00EC2D54"/>
    <w:rsid w:val="00EC2FFF"/>
    <w:rsid w:val="00EC3024"/>
    <w:rsid w:val="00EC3042"/>
    <w:rsid w:val="00EC3259"/>
    <w:rsid w:val="00EC3388"/>
    <w:rsid w:val="00EC351C"/>
    <w:rsid w:val="00EC3F30"/>
    <w:rsid w:val="00EC46CE"/>
    <w:rsid w:val="00EC4ED1"/>
    <w:rsid w:val="00EC5120"/>
    <w:rsid w:val="00EC513A"/>
    <w:rsid w:val="00EC5418"/>
    <w:rsid w:val="00EC5527"/>
    <w:rsid w:val="00EC58B2"/>
    <w:rsid w:val="00EC5C3E"/>
    <w:rsid w:val="00EC5E44"/>
    <w:rsid w:val="00EC5E68"/>
    <w:rsid w:val="00EC6B09"/>
    <w:rsid w:val="00EC6B11"/>
    <w:rsid w:val="00EC6BBD"/>
    <w:rsid w:val="00EC6DA0"/>
    <w:rsid w:val="00EC6FD8"/>
    <w:rsid w:val="00EC7578"/>
    <w:rsid w:val="00EC75BC"/>
    <w:rsid w:val="00EC79D0"/>
    <w:rsid w:val="00EC7ABB"/>
    <w:rsid w:val="00ED011C"/>
    <w:rsid w:val="00ED06D2"/>
    <w:rsid w:val="00ED0D1C"/>
    <w:rsid w:val="00ED1290"/>
    <w:rsid w:val="00ED15CD"/>
    <w:rsid w:val="00ED1E0A"/>
    <w:rsid w:val="00ED2B08"/>
    <w:rsid w:val="00ED389E"/>
    <w:rsid w:val="00ED3A0C"/>
    <w:rsid w:val="00ED3B21"/>
    <w:rsid w:val="00ED3F0C"/>
    <w:rsid w:val="00ED4295"/>
    <w:rsid w:val="00ED4407"/>
    <w:rsid w:val="00ED461D"/>
    <w:rsid w:val="00ED4A36"/>
    <w:rsid w:val="00ED4B78"/>
    <w:rsid w:val="00ED4C79"/>
    <w:rsid w:val="00ED4CB6"/>
    <w:rsid w:val="00ED4ED0"/>
    <w:rsid w:val="00ED50CF"/>
    <w:rsid w:val="00ED57D7"/>
    <w:rsid w:val="00ED5843"/>
    <w:rsid w:val="00ED5A1A"/>
    <w:rsid w:val="00ED5B49"/>
    <w:rsid w:val="00ED5D0C"/>
    <w:rsid w:val="00ED60D4"/>
    <w:rsid w:val="00ED7164"/>
    <w:rsid w:val="00ED77FC"/>
    <w:rsid w:val="00ED7B02"/>
    <w:rsid w:val="00ED7D73"/>
    <w:rsid w:val="00ED7D7F"/>
    <w:rsid w:val="00ED7E78"/>
    <w:rsid w:val="00EE0179"/>
    <w:rsid w:val="00EE0227"/>
    <w:rsid w:val="00EE04D0"/>
    <w:rsid w:val="00EE0C41"/>
    <w:rsid w:val="00EE1061"/>
    <w:rsid w:val="00EE1885"/>
    <w:rsid w:val="00EE1B31"/>
    <w:rsid w:val="00EE1CCC"/>
    <w:rsid w:val="00EE1EBA"/>
    <w:rsid w:val="00EE1FDC"/>
    <w:rsid w:val="00EE1FF3"/>
    <w:rsid w:val="00EE2291"/>
    <w:rsid w:val="00EE22F2"/>
    <w:rsid w:val="00EE23B5"/>
    <w:rsid w:val="00EE2404"/>
    <w:rsid w:val="00EE243F"/>
    <w:rsid w:val="00EE2712"/>
    <w:rsid w:val="00EE2AC6"/>
    <w:rsid w:val="00EE2B2F"/>
    <w:rsid w:val="00EE2C94"/>
    <w:rsid w:val="00EE2D35"/>
    <w:rsid w:val="00EE31B8"/>
    <w:rsid w:val="00EE34B1"/>
    <w:rsid w:val="00EE350B"/>
    <w:rsid w:val="00EE36D4"/>
    <w:rsid w:val="00EE37E4"/>
    <w:rsid w:val="00EE39A7"/>
    <w:rsid w:val="00EE409C"/>
    <w:rsid w:val="00EE430F"/>
    <w:rsid w:val="00EE4D71"/>
    <w:rsid w:val="00EE4D95"/>
    <w:rsid w:val="00EE4F34"/>
    <w:rsid w:val="00EE4F83"/>
    <w:rsid w:val="00EE4FA2"/>
    <w:rsid w:val="00EE5611"/>
    <w:rsid w:val="00EE580C"/>
    <w:rsid w:val="00EE5CF0"/>
    <w:rsid w:val="00EE5EA5"/>
    <w:rsid w:val="00EE5F97"/>
    <w:rsid w:val="00EE6280"/>
    <w:rsid w:val="00EE65A6"/>
    <w:rsid w:val="00EE6A06"/>
    <w:rsid w:val="00EE6B52"/>
    <w:rsid w:val="00EE7028"/>
    <w:rsid w:val="00EE70FC"/>
    <w:rsid w:val="00EE7164"/>
    <w:rsid w:val="00EE756D"/>
    <w:rsid w:val="00EE7907"/>
    <w:rsid w:val="00EE7AD8"/>
    <w:rsid w:val="00EE7D62"/>
    <w:rsid w:val="00EE7E1A"/>
    <w:rsid w:val="00EE7E37"/>
    <w:rsid w:val="00EE7F8C"/>
    <w:rsid w:val="00EF0344"/>
    <w:rsid w:val="00EF0491"/>
    <w:rsid w:val="00EF0683"/>
    <w:rsid w:val="00EF0B42"/>
    <w:rsid w:val="00EF0F46"/>
    <w:rsid w:val="00EF0F50"/>
    <w:rsid w:val="00EF1125"/>
    <w:rsid w:val="00EF1784"/>
    <w:rsid w:val="00EF1F3A"/>
    <w:rsid w:val="00EF226A"/>
    <w:rsid w:val="00EF237A"/>
    <w:rsid w:val="00EF26A1"/>
    <w:rsid w:val="00EF2794"/>
    <w:rsid w:val="00EF2963"/>
    <w:rsid w:val="00EF2AC8"/>
    <w:rsid w:val="00EF2C73"/>
    <w:rsid w:val="00EF3266"/>
    <w:rsid w:val="00EF39A3"/>
    <w:rsid w:val="00EF4323"/>
    <w:rsid w:val="00EF4362"/>
    <w:rsid w:val="00EF4804"/>
    <w:rsid w:val="00EF4D4D"/>
    <w:rsid w:val="00EF4FF1"/>
    <w:rsid w:val="00EF56DF"/>
    <w:rsid w:val="00EF5BB3"/>
    <w:rsid w:val="00EF62B4"/>
    <w:rsid w:val="00EF64AF"/>
    <w:rsid w:val="00EF6BF4"/>
    <w:rsid w:val="00EF6FE8"/>
    <w:rsid w:val="00EF7926"/>
    <w:rsid w:val="00EF7CA3"/>
    <w:rsid w:val="00EF7EC7"/>
    <w:rsid w:val="00EF7F56"/>
    <w:rsid w:val="00F0004A"/>
    <w:rsid w:val="00F002DB"/>
    <w:rsid w:val="00F00340"/>
    <w:rsid w:val="00F005FF"/>
    <w:rsid w:val="00F0074A"/>
    <w:rsid w:val="00F0078E"/>
    <w:rsid w:val="00F00C09"/>
    <w:rsid w:val="00F00C98"/>
    <w:rsid w:val="00F00D8A"/>
    <w:rsid w:val="00F01361"/>
    <w:rsid w:val="00F014E5"/>
    <w:rsid w:val="00F01A3A"/>
    <w:rsid w:val="00F01A7A"/>
    <w:rsid w:val="00F020CC"/>
    <w:rsid w:val="00F02267"/>
    <w:rsid w:val="00F0227F"/>
    <w:rsid w:val="00F02706"/>
    <w:rsid w:val="00F02C4C"/>
    <w:rsid w:val="00F02D4A"/>
    <w:rsid w:val="00F02E0B"/>
    <w:rsid w:val="00F0331D"/>
    <w:rsid w:val="00F04F58"/>
    <w:rsid w:val="00F051FF"/>
    <w:rsid w:val="00F052A9"/>
    <w:rsid w:val="00F055F2"/>
    <w:rsid w:val="00F05DBE"/>
    <w:rsid w:val="00F05EA2"/>
    <w:rsid w:val="00F05FAE"/>
    <w:rsid w:val="00F06103"/>
    <w:rsid w:val="00F06668"/>
    <w:rsid w:val="00F0684E"/>
    <w:rsid w:val="00F06A51"/>
    <w:rsid w:val="00F0700C"/>
    <w:rsid w:val="00F07499"/>
    <w:rsid w:val="00F07A9F"/>
    <w:rsid w:val="00F07AF3"/>
    <w:rsid w:val="00F07E22"/>
    <w:rsid w:val="00F07F9C"/>
    <w:rsid w:val="00F10128"/>
    <w:rsid w:val="00F10A1F"/>
    <w:rsid w:val="00F10AEC"/>
    <w:rsid w:val="00F10B4F"/>
    <w:rsid w:val="00F10ED7"/>
    <w:rsid w:val="00F114D2"/>
    <w:rsid w:val="00F11546"/>
    <w:rsid w:val="00F11F21"/>
    <w:rsid w:val="00F12670"/>
    <w:rsid w:val="00F12B94"/>
    <w:rsid w:val="00F12CA1"/>
    <w:rsid w:val="00F132E6"/>
    <w:rsid w:val="00F1348A"/>
    <w:rsid w:val="00F13533"/>
    <w:rsid w:val="00F137F3"/>
    <w:rsid w:val="00F13AC2"/>
    <w:rsid w:val="00F13CE3"/>
    <w:rsid w:val="00F140AD"/>
    <w:rsid w:val="00F1418E"/>
    <w:rsid w:val="00F146E0"/>
    <w:rsid w:val="00F14777"/>
    <w:rsid w:val="00F14A31"/>
    <w:rsid w:val="00F14BE9"/>
    <w:rsid w:val="00F14C2D"/>
    <w:rsid w:val="00F14C67"/>
    <w:rsid w:val="00F15DE8"/>
    <w:rsid w:val="00F16309"/>
    <w:rsid w:val="00F1678A"/>
    <w:rsid w:val="00F16A52"/>
    <w:rsid w:val="00F17419"/>
    <w:rsid w:val="00F17901"/>
    <w:rsid w:val="00F179EE"/>
    <w:rsid w:val="00F17FDD"/>
    <w:rsid w:val="00F200D9"/>
    <w:rsid w:val="00F200E2"/>
    <w:rsid w:val="00F20315"/>
    <w:rsid w:val="00F20513"/>
    <w:rsid w:val="00F20643"/>
    <w:rsid w:val="00F208D8"/>
    <w:rsid w:val="00F20B73"/>
    <w:rsid w:val="00F212E3"/>
    <w:rsid w:val="00F213CA"/>
    <w:rsid w:val="00F21408"/>
    <w:rsid w:val="00F214F3"/>
    <w:rsid w:val="00F21A1F"/>
    <w:rsid w:val="00F21A55"/>
    <w:rsid w:val="00F21C64"/>
    <w:rsid w:val="00F2211F"/>
    <w:rsid w:val="00F22491"/>
    <w:rsid w:val="00F226D7"/>
    <w:rsid w:val="00F22CCE"/>
    <w:rsid w:val="00F23048"/>
    <w:rsid w:val="00F230BF"/>
    <w:rsid w:val="00F23733"/>
    <w:rsid w:val="00F2390C"/>
    <w:rsid w:val="00F239D5"/>
    <w:rsid w:val="00F23AA8"/>
    <w:rsid w:val="00F24021"/>
    <w:rsid w:val="00F242FE"/>
    <w:rsid w:val="00F24BB9"/>
    <w:rsid w:val="00F24CFF"/>
    <w:rsid w:val="00F24D8E"/>
    <w:rsid w:val="00F25515"/>
    <w:rsid w:val="00F25697"/>
    <w:rsid w:val="00F256D9"/>
    <w:rsid w:val="00F262DB"/>
    <w:rsid w:val="00F263CC"/>
    <w:rsid w:val="00F269C0"/>
    <w:rsid w:val="00F26B5E"/>
    <w:rsid w:val="00F26D9B"/>
    <w:rsid w:val="00F26F4A"/>
    <w:rsid w:val="00F26FF8"/>
    <w:rsid w:val="00F270C1"/>
    <w:rsid w:val="00F27878"/>
    <w:rsid w:val="00F27999"/>
    <w:rsid w:val="00F2799F"/>
    <w:rsid w:val="00F27A2E"/>
    <w:rsid w:val="00F27B29"/>
    <w:rsid w:val="00F30546"/>
    <w:rsid w:val="00F30EE1"/>
    <w:rsid w:val="00F31330"/>
    <w:rsid w:val="00F317BD"/>
    <w:rsid w:val="00F31ABD"/>
    <w:rsid w:val="00F31DC3"/>
    <w:rsid w:val="00F321BE"/>
    <w:rsid w:val="00F32306"/>
    <w:rsid w:val="00F32536"/>
    <w:rsid w:val="00F32560"/>
    <w:rsid w:val="00F32913"/>
    <w:rsid w:val="00F33BAA"/>
    <w:rsid w:val="00F33DD2"/>
    <w:rsid w:val="00F33EF1"/>
    <w:rsid w:val="00F3402C"/>
    <w:rsid w:val="00F340D7"/>
    <w:rsid w:val="00F344C7"/>
    <w:rsid w:val="00F34B7C"/>
    <w:rsid w:val="00F34E7B"/>
    <w:rsid w:val="00F350ED"/>
    <w:rsid w:val="00F3548A"/>
    <w:rsid w:val="00F3556C"/>
    <w:rsid w:val="00F3558B"/>
    <w:rsid w:val="00F3569F"/>
    <w:rsid w:val="00F35817"/>
    <w:rsid w:val="00F35860"/>
    <w:rsid w:val="00F35E73"/>
    <w:rsid w:val="00F35FE0"/>
    <w:rsid w:val="00F36132"/>
    <w:rsid w:val="00F36174"/>
    <w:rsid w:val="00F362D2"/>
    <w:rsid w:val="00F36363"/>
    <w:rsid w:val="00F3665B"/>
    <w:rsid w:val="00F36835"/>
    <w:rsid w:val="00F368BD"/>
    <w:rsid w:val="00F36A41"/>
    <w:rsid w:val="00F36B4E"/>
    <w:rsid w:val="00F36BC0"/>
    <w:rsid w:val="00F36D53"/>
    <w:rsid w:val="00F378E1"/>
    <w:rsid w:val="00F37B5C"/>
    <w:rsid w:val="00F400C8"/>
    <w:rsid w:val="00F402AE"/>
    <w:rsid w:val="00F40526"/>
    <w:rsid w:val="00F40A1F"/>
    <w:rsid w:val="00F40CBC"/>
    <w:rsid w:val="00F40DC2"/>
    <w:rsid w:val="00F40FFB"/>
    <w:rsid w:val="00F41010"/>
    <w:rsid w:val="00F411D2"/>
    <w:rsid w:val="00F4135B"/>
    <w:rsid w:val="00F4137D"/>
    <w:rsid w:val="00F41526"/>
    <w:rsid w:val="00F4183D"/>
    <w:rsid w:val="00F42260"/>
    <w:rsid w:val="00F4229D"/>
    <w:rsid w:val="00F4232E"/>
    <w:rsid w:val="00F42E42"/>
    <w:rsid w:val="00F4312A"/>
    <w:rsid w:val="00F43290"/>
    <w:rsid w:val="00F43791"/>
    <w:rsid w:val="00F43D39"/>
    <w:rsid w:val="00F43DD2"/>
    <w:rsid w:val="00F43E8A"/>
    <w:rsid w:val="00F43E92"/>
    <w:rsid w:val="00F43F12"/>
    <w:rsid w:val="00F4436C"/>
    <w:rsid w:val="00F448F9"/>
    <w:rsid w:val="00F44958"/>
    <w:rsid w:val="00F44BA9"/>
    <w:rsid w:val="00F44D99"/>
    <w:rsid w:val="00F44EB2"/>
    <w:rsid w:val="00F45936"/>
    <w:rsid w:val="00F45B4F"/>
    <w:rsid w:val="00F45C13"/>
    <w:rsid w:val="00F45CC8"/>
    <w:rsid w:val="00F45D57"/>
    <w:rsid w:val="00F45D97"/>
    <w:rsid w:val="00F45E27"/>
    <w:rsid w:val="00F46628"/>
    <w:rsid w:val="00F46781"/>
    <w:rsid w:val="00F469F7"/>
    <w:rsid w:val="00F46C28"/>
    <w:rsid w:val="00F472EE"/>
    <w:rsid w:val="00F47371"/>
    <w:rsid w:val="00F47389"/>
    <w:rsid w:val="00F47402"/>
    <w:rsid w:val="00F476A0"/>
    <w:rsid w:val="00F47C62"/>
    <w:rsid w:val="00F47CCE"/>
    <w:rsid w:val="00F47E19"/>
    <w:rsid w:val="00F50087"/>
    <w:rsid w:val="00F500B2"/>
    <w:rsid w:val="00F50457"/>
    <w:rsid w:val="00F50478"/>
    <w:rsid w:val="00F50661"/>
    <w:rsid w:val="00F50785"/>
    <w:rsid w:val="00F50DC3"/>
    <w:rsid w:val="00F50F10"/>
    <w:rsid w:val="00F511C8"/>
    <w:rsid w:val="00F51501"/>
    <w:rsid w:val="00F519D5"/>
    <w:rsid w:val="00F52311"/>
    <w:rsid w:val="00F52440"/>
    <w:rsid w:val="00F5257A"/>
    <w:rsid w:val="00F525FC"/>
    <w:rsid w:val="00F52620"/>
    <w:rsid w:val="00F52AD3"/>
    <w:rsid w:val="00F52B12"/>
    <w:rsid w:val="00F52DCC"/>
    <w:rsid w:val="00F5303C"/>
    <w:rsid w:val="00F531CC"/>
    <w:rsid w:val="00F531F9"/>
    <w:rsid w:val="00F532EA"/>
    <w:rsid w:val="00F53476"/>
    <w:rsid w:val="00F53634"/>
    <w:rsid w:val="00F538BC"/>
    <w:rsid w:val="00F53B0E"/>
    <w:rsid w:val="00F53E86"/>
    <w:rsid w:val="00F53EE1"/>
    <w:rsid w:val="00F53FB8"/>
    <w:rsid w:val="00F542A4"/>
    <w:rsid w:val="00F54A10"/>
    <w:rsid w:val="00F54DDD"/>
    <w:rsid w:val="00F55663"/>
    <w:rsid w:val="00F558E8"/>
    <w:rsid w:val="00F55ADB"/>
    <w:rsid w:val="00F55B4D"/>
    <w:rsid w:val="00F55BCA"/>
    <w:rsid w:val="00F55D9C"/>
    <w:rsid w:val="00F56311"/>
    <w:rsid w:val="00F5636D"/>
    <w:rsid w:val="00F567C5"/>
    <w:rsid w:val="00F56DF2"/>
    <w:rsid w:val="00F5708E"/>
    <w:rsid w:val="00F570AA"/>
    <w:rsid w:val="00F5747C"/>
    <w:rsid w:val="00F57756"/>
    <w:rsid w:val="00F578CA"/>
    <w:rsid w:val="00F57F04"/>
    <w:rsid w:val="00F600A2"/>
    <w:rsid w:val="00F60158"/>
    <w:rsid w:val="00F6016E"/>
    <w:rsid w:val="00F602E2"/>
    <w:rsid w:val="00F603AA"/>
    <w:rsid w:val="00F608B0"/>
    <w:rsid w:val="00F60915"/>
    <w:rsid w:val="00F6096A"/>
    <w:rsid w:val="00F60BE5"/>
    <w:rsid w:val="00F60C69"/>
    <w:rsid w:val="00F60C7B"/>
    <w:rsid w:val="00F60E4D"/>
    <w:rsid w:val="00F612A4"/>
    <w:rsid w:val="00F614F0"/>
    <w:rsid w:val="00F61556"/>
    <w:rsid w:val="00F61671"/>
    <w:rsid w:val="00F6195B"/>
    <w:rsid w:val="00F61D18"/>
    <w:rsid w:val="00F61D39"/>
    <w:rsid w:val="00F61DBB"/>
    <w:rsid w:val="00F61F55"/>
    <w:rsid w:val="00F622B1"/>
    <w:rsid w:val="00F626F4"/>
    <w:rsid w:val="00F62C25"/>
    <w:rsid w:val="00F62EC7"/>
    <w:rsid w:val="00F6303D"/>
    <w:rsid w:val="00F63696"/>
    <w:rsid w:val="00F63755"/>
    <w:rsid w:val="00F638A4"/>
    <w:rsid w:val="00F63998"/>
    <w:rsid w:val="00F63E07"/>
    <w:rsid w:val="00F6420E"/>
    <w:rsid w:val="00F643E7"/>
    <w:rsid w:val="00F643FE"/>
    <w:rsid w:val="00F646B2"/>
    <w:rsid w:val="00F648C1"/>
    <w:rsid w:val="00F649C5"/>
    <w:rsid w:val="00F64A74"/>
    <w:rsid w:val="00F64D73"/>
    <w:rsid w:val="00F64D7C"/>
    <w:rsid w:val="00F652A3"/>
    <w:rsid w:val="00F65457"/>
    <w:rsid w:val="00F65477"/>
    <w:rsid w:val="00F655DF"/>
    <w:rsid w:val="00F65603"/>
    <w:rsid w:val="00F6560A"/>
    <w:rsid w:val="00F65792"/>
    <w:rsid w:val="00F65832"/>
    <w:rsid w:val="00F6584B"/>
    <w:rsid w:val="00F65DC7"/>
    <w:rsid w:val="00F66344"/>
    <w:rsid w:val="00F663B3"/>
    <w:rsid w:val="00F667C2"/>
    <w:rsid w:val="00F668E0"/>
    <w:rsid w:val="00F66DE2"/>
    <w:rsid w:val="00F66E56"/>
    <w:rsid w:val="00F66ED4"/>
    <w:rsid w:val="00F67120"/>
    <w:rsid w:val="00F6743D"/>
    <w:rsid w:val="00F67569"/>
    <w:rsid w:val="00F67663"/>
    <w:rsid w:val="00F67B11"/>
    <w:rsid w:val="00F67FD7"/>
    <w:rsid w:val="00F702A7"/>
    <w:rsid w:val="00F70761"/>
    <w:rsid w:val="00F70870"/>
    <w:rsid w:val="00F70C8D"/>
    <w:rsid w:val="00F717E9"/>
    <w:rsid w:val="00F71B7F"/>
    <w:rsid w:val="00F71BBD"/>
    <w:rsid w:val="00F725B9"/>
    <w:rsid w:val="00F72616"/>
    <w:rsid w:val="00F72761"/>
    <w:rsid w:val="00F72877"/>
    <w:rsid w:val="00F72DDB"/>
    <w:rsid w:val="00F72FF7"/>
    <w:rsid w:val="00F73119"/>
    <w:rsid w:val="00F73128"/>
    <w:rsid w:val="00F731E1"/>
    <w:rsid w:val="00F7326C"/>
    <w:rsid w:val="00F74288"/>
    <w:rsid w:val="00F74347"/>
    <w:rsid w:val="00F744AB"/>
    <w:rsid w:val="00F746FD"/>
    <w:rsid w:val="00F74BF8"/>
    <w:rsid w:val="00F74EC7"/>
    <w:rsid w:val="00F75231"/>
    <w:rsid w:val="00F75C1C"/>
    <w:rsid w:val="00F75E4C"/>
    <w:rsid w:val="00F760F2"/>
    <w:rsid w:val="00F76101"/>
    <w:rsid w:val="00F76A17"/>
    <w:rsid w:val="00F76B9F"/>
    <w:rsid w:val="00F76C6A"/>
    <w:rsid w:val="00F76E92"/>
    <w:rsid w:val="00F772DF"/>
    <w:rsid w:val="00F775D8"/>
    <w:rsid w:val="00F77A5B"/>
    <w:rsid w:val="00F77A6E"/>
    <w:rsid w:val="00F77EDD"/>
    <w:rsid w:val="00F77F7B"/>
    <w:rsid w:val="00F8064A"/>
    <w:rsid w:val="00F8066F"/>
    <w:rsid w:val="00F8097F"/>
    <w:rsid w:val="00F80A1C"/>
    <w:rsid w:val="00F80BB1"/>
    <w:rsid w:val="00F80BBB"/>
    <w:rsid w:val="00F81022"/>
    <w:rsid w:val="00F814BB"/>
    <w:rsid w:val="00F81A11"/>
    <w:rsid w:val="00F81A9D"/>
    <w:rsid w:val="00F81DD3"/>
    <w:rsid w:val="00F81FB4"/>
    <w:rsid w:val="00F82317"/>
    <w:rsid w:val="00F82D71"/>
    <w:rsid w:val="00F82DC4"/>
    <w:rsid w:val="00F83074"/>
    <w:rsid w:val="00F83BF7"/>
    <w:rsid w:val="00F83D11"/>
    <w:rsid w:val="00F841CC"/>
    <w:rsid w:val="00F84440"/>
    <w:rsid w:val="00F84A34"/>
    <w:rsid w:val="00F84B62"/>
    <w:rsid w:val="00F84EDC"/>
    <w:rsid w:val="00F851AF"/>
    <w:rsid w:val="00F8542D"/>
    <w:rsid w:val="00F856FD"/>
    <w:rsid w:val="00F859B7"/>
    <w:rsid w:val="00F85BC2"/>
    <w:rsid w:val="00F85CE5"/>
    <w:rsid w:val="00F86017"/>
    <w:rsid w:val="00F861FF"/>
    <w:rsid w:val="00F86325"/>
    <w:rsid w:val="00F86360"/>
    <w:rsid w:val="00F8638D"/>
    <w:rsid w:val="00F8693E"/>
    <w:rsid w:val="00F869A3"/>
    <w:rsid w:val="00F86DDA"/>
    <w:rsid w:val="00F86FBA"/>
    <w:rsid w:val="00F8757B"/>
    <w:rsid w:val="00F876CC"/>
    <w:rsid w:val="00F87790"/>
    <w:rsid w:val="00F87816"/>
    <w:rsid w:val="00F87903"/>
    <w:rsid w:val="00F879BC"/>
    <w:rsid w:val="00F879E4"/>
    <w:rsid w:val="00F87D59"/>
    <w:rsid w:val="00F903AB"/>
    <w:rsid w:val="00F90BCD"/>
    <w:rsid w:val="00F90C57"/>
    <w:rsid w:val="00F90E0B"/>
    <w:rsid w:val="00F90E1B"/>
    <w:rsid w:val="00F911DF"/>
    <w:rsid w:val="00F912FE"/>
    <w:rsid w:val="00F91356"/>
    <w:rsid w:val="00F916AB"/>
    <w:rsid w:val="00F9263F"/>
    <w:rsid w:val="00F92760"/>
    <w:rsid w:val="00F92B18"/>
    <w:rsid w:val="00F92BC5"/>
    <w:rsid w:val="00F932CE"/>
    <w:rsid w:val="00F93A0F"/>
    <w:rsid w:val="00F93D5C"/>
    <w:rsid w:val="00F93E6C"/>
    <w:rsid w:val="00F947BC"/>
    <w:rsid w:val="00F94C72"/>
    <w:rsid w:val="00F94C88"/>
    <w:rsid w:val="00F9515F"/>
    <w:rsid w:val="00F9574C"/>
    <w:rsid w:val="00F959A8"/>
    <w:rsid w:val="00F959DC"/>
    <w:rsid w:val="00F95EEF"/>
    <w:rsid w:val="00F9627B"/>
    <w:rsid w:val="00F96BA4"/>
    <w:rsid w:val="00F96BD3"/>
    <w:rsid w:val="00F96CB4"/>
    <w:rsid w:val="00F96E4D"/>
    <w:rsid w:val="00F96EE4"/>
    <w:rsid w:val="00F972F4"/>
    <w:rsid w:val="00F97833"/>
    <w:rsid w:val="00F97878"/>
    <w:rsid w:val="00F978CA"/>
    <w:rsid w:val="00F97B53"/>
    <w:rsid w:val="00F97CBD"/>
    <w:rsid w:val="00F97D23"/>
    <w:rsid w:val="00F97EA8"/>
    <w:rsid w:val="00F97F1C"/>
    <w:rsid w:val="00F97F3D"/>
    <w:rsid w:val="00FA0319"/>
    <w:rsid w:val="00FA05A5"/>
    <w:rsid w:val="00FA06E7"/>
    <w:rsid w:val="00FA0E49"/>
    <w:rsid w:val="00FA11B1"/>
    <w:rsid w:val="00FA1BAF"/>
    <w:rsid w:val="00FA1EDC"/>
    <w:rsid w:val="00FA2978"/>
    <w:rsid w:val="00FA2D5B"/>
    <w:rsid w:val="00FA309A"/>
    <w:rsid w:val="00FA32EB"/>
    <w:rsid w:val="00FA363B"/>
    <w:rsid w:val="00FA3804"/>
    <w:rsid w:val="00FA3A5E"/>
    <w:rsid w:val="00FA41FB"/>
    <w:rsid w:val="00FA4283"/>
    <w:rsid w:val="00FA4BDD"/>
    <w:rsid w:val="00FA4E03"/>
    <w:rsid w:val="00FA52A2"/>
    <w:rsid w:val="00FA5334"/>
    <w:rsid w:val="00FA5623"/>
    <w:rsid w:val="00FA5DE3"/>
    <w:rsid w:val="00FA5EE6"/>
    <w:rsid w:val="00FA5F92"/>
    <w:rsid w:val="00FA6087"/>
    <w:rsid w:val="00FA611C"/>
    <w:rsid w:val="00FA68E8"/>
    <w:rsid w:val="00FA6D4E"/>
    <w:rsid w:val="00FA737D"/>
    <w:rsid w:val="00FA75C5"/>
    <w:rsid w:val="00FA7ED4"/>
    <w:rsid w:val="00FB001A"/>
    <w:rsid w:val="00FB05BD"/>
    <w:rsid w:val="00FB05EB"/>
    <w:rsid w:val="00FB0D36"/>
    <w:rsid w:val="00FB0DAA"/>
    <w:rsid w:val="00FB0FDA"/>
    <w:rsid w:val="00FB1221"/>
    <w:rsid w:val="00FB12FE"/>
    <w:rsid w:val="00FB1634"/>
    <w:rsid w:val="00FB167D"/>
    <w:rsid w:val="00FB190D"/>
    <w:rsid w:val="00FB19F6"/>
    <w:rsid w:val="00FB1D8E"/>
    <w:rsid w:val="00FB27CF"/>
    <w:rsid w:val="00FB2888"/>
    <w:rsid w:val="00FB2F03"/>
    <w:rsid w:val="00FB31C5"/>
    <w:rsid w:val="00FB31CD"/>
    <w:rsid w:val="00FB3882"/>
    <w:rsid w:val="00FB39A7"/>
    <w:rsid w:val="00FB3B16"/>
    <w:rsid w:val="00FB3BFC"/>
    <w:rsid w:val="00FB3C2C"/>
    <w:rsid w:val="00FB3C52"/>
    <w:rsid w:val="00FB40D8"/>
    <w:rsid w:val="00FB43DD"/>
    <w:rsid w:val="00FB451F"/>
    <w:rsid w:val="00FB4991"/>
    <w:rsid w:val="00FB4B75"/>
    <w:rsid w:val="00FB4B8D"/>
    <w:rsid w:val="00FB503C"/>
    <w:rsid w:val="00FB5BB3"/>
    <w:rsid w:val="00FB6389"/>
    <w:rsid w:val="00FB6422"/>
    <w:rsid w:val="00FB650A"/>
    <w:rsid w:val="00FB69DA"/>
    <w:rsid w:val="00FB6A74"/>
    <w:rsid w:val="00FB6AA5"/>
    <w:rsid w:val="00FB6B3E"/>
    <w:rsid w:val="00FB6DDB"/>
    <w:rsid w:val="00FB6FCB"/>
    <w:rsid w:val="00FB7059"/>
    <w:rsid w:val="00FB7180"/>
    <w:rsid w:val="00FB731D"/>
    <w:rsid w:val="00FB74AB"/>
    <w:rsid w:val="00FB78EE"/>
    <w:rsid w:val="00FB7965"/>
    <w:rsid w:val="00FB79C6"/>
    <w:rsid w:val="00FB7C93"/>
    <w:rsid w:val="00FC002B"/>
    <w:rsid w:val="00FC0094"/>
    <w:rsid w:val="00FC024F"/>
    <w:rsid w:val="00FC02D2"/>
    <w:rsid w:val="00FC0584"/>
    <w:rsid w:val="00FC08DC"/>
    <w:rsid w:val="00FC0CEE"/>
    <w:rsid w:val="00FC0D47"/>
    <w:rsid w:val="00FC1925"/>
    <w:rsid w:val="00FC1C7B"/>
    <w:rsid w:val="00FC20FF"/>
    <w:rsid w:val="00FC241A"/>
    <w:rsid w:val="00FC259C"/>
    <w:rsid w:val="00FC2775"/>
    <w:rsid w:val="00FC2977"/>
    <w:rsid w:val="00FC2A39"/>
    <w:rsid w:val="00FC2BA6"/>
    <w:rsid w:val="00FC2CC3"/>
    <w:rsid w:val="00FC2DA4"/>
    <w:rsid w:val="00FC33B1"/>
    <w:rsid w:val="00FC3491"/>
    <w:rsid w:val="00FC3551"/>
    <w:rsid w:val="00FC3D06"/>
    <w:rsid w:val="00FC3E10"/>
    <w:rsid w:val="00FC3ED9"/>
    <w:rsid w:val="00FC424A"/>
    <w:rsid w:val="00FC458C"/>
    <w:rsid w:val="00FC4853"/>
    <w:rsid w:val="00FC48DC"/>
    <w:rsid w:val="00FC498D"/>
    <w:rsid w:val="00FC4C29"/>
    <w:rsid w:val="00FC4D1F"/>
    <w:rsid w:val="00FC5D4D"/>
    <w:rsid w:val="00FC69EE"/>
    <w:rsid w:val="00FC6A67"/>
    <w:rsid w:val="00FC6AB9"/>
    <w:rsid w:val="00FC7168"/>
    <w:rsid w:val="00FC7C56"/>
    <w:rsid w:val="00FC7DA3"/>
    <w:rsid w:val="00FD0197"/>
    <w:rsid w:val="00FD032A"/>
    <w:rsid w:val="00FD060D"/>
    <w:rsid w:val="00FD0ACC"/>
    <w:rsid w:val="00FD108C"/>
    <w:rsid w:val="00FD11C1"/>
    <w:rsid w:val="00FD131B"/>
    <w:rsid w:val="00FD1419"/>
    <w:rsid w:val="00FD1463"/>
    <w:rsid w:val="00FD150F"/>
    <w:rsid w:val="00FD17D8"/>
    <w:rsid w:val="00FD1AC0"/>
    <w:rsid w:val="00FD1F10"/>
    <w:rsid w:val="00FD21D4"/>
    <w:rsid w:val="00FD25DD"/>
    <w:rsid w:val="00FD272B"/>
    <w:rsid w:val="00FD300E"/>
    <w:rsid w:val="00FD327C"/>
    <w:rsid w:val="00FD375C"/>
    <w:rsid w:val="00FD3962"/>
    <w:rsid w:val="00FD3DFF"/>
    <w:rsid w:val="00FD49B8"/>
    <w:rsid w:val="00FD4D03"/>
    <w:rsid w:val="00FD5157"/>
    <w:rsid w:val="00FD57B8"/>
    <w:rsid w:val="00FD58F1"/>
    <w:rsid w:val="00FD5A87"/>
    <w:rsid w:val="00FD5C20"/>
    <w:rsid w:val="00FD6A7E"/>
    <w:rsid w:val="00FD70AB"/>
    <w:rsid w:val="00FD71ED"/>
    <w:rsid w:val="00FD723F"/>
    <w:rsid w:val="00FD7293"/>
    <w:rsid w:val="00FD7D2B"/>
    <w:rsid w:val="00FD7EA7"/>
    <w:rsid w:val="00FE0346"/>
    <w:rsid w:val="00FE054D"/>
    <w:rsid w:val="00FE0BC6"/>
    <w:rsid w:val="00FE1360"/>
    <w:rsid w:val="00FE1371"/>
    <w:rsid w:val="00FE14DA"/>
    <w:rsid w:val="00FE1F82"/>
    <w:rsid w:val="00FE2233"/>
    <w:rsid w:val="00FE22B0"/>
    <w:rsid w:val="00FE289B"/>
    <w:rsid w:val="00FE28BE"/>
    <w:rsid w:val="00FE2A51"/>
    <w:rsid w:val="00FE2B97"/>
    <w:rsid w:val="00FE2FCB"/>
    <w:rsid w:val="00FE32F0"/>
    <w:rsid w:val="00FE3620"/>
    <w:rsid w:val="00FE37FC"/>
    <w:rsid w:val="00FE397B"/>
    <w:rsid w:val="00FE3D2E"/>
    <w:rsid w:val="00FE4094"/>
    <w:rsid w:val="00FE49EA"/>
    <w:rsid w:val="00FE532D"/>
    <w:rsid w:val="00FE587F"/>
    <w:rsid w:val="00FE5885"/>
    <w:rsid w:val="00FE5908"/>
    <w:rsid w:val="00FE5DB6"/>
    <w:rsid w:val="00FE5E9B"/>
    <w:rsid w:val="00FE6228"/>
    <w:rsid w:val="00FE6457"/>
    <w:rsid w:val="00FE6463"/>
    <w:rsid w:val="00FE6BE3"/>
    <w:rsid w:val="00FE6C3D"/>
    <w:rsid w:val="00FE6D98"/>
    <w:rsid w:val="00FE7250"/>
    <w:rsid w:val="00FE73A2"/>
    <w:rsid w:val="00FE778F"/>
    <w:rsid w:val="00FE7917"/>
    <w:rsid w:val="00FE7D5D"/>
    <w:rsid w:val="00FE7D78"/>
    <w:rsid w:val="00FF0099"/>
    <w:rsid w:val="00FF0785"/>
    <w:rsid w:val="00FF07A5"/>
    <w:rsid w:val="00FF0CFE"/>
    <w:rsid w:val="00FF1283"/>
    <w:rsid w:val="00FF1AAA"/>
    <w:rsid w:val="00FF1AB9"/>
    <w:rsid w:val="00FF1AF7"/>
    <w:rsid w:val="00FF1C3E"/>
    <w:rsid w:val="00FF24C5"/>
    <w:rsid w:val="00FF26EC"/>
    <w:rsid w:val="00FF291A"/>
    <w:rsid w:val="00FF2DD9"/>
    <w:rsid w:val="00FF3405"/>
    <w:rsid w:val="00FF35A5"/>
    <w:rsid w:val="00FF3699"/>
    <w:rsid w:val="00FF3D50"/>
    <w:rsid w:val="00FF3D5C"/>
    <w:rsid w:val="00FF40D5"/>
    <w:rsid w:val="00FF433A"/>
    <w:rsid w:val="00FF4387"/>
    <w:rsid w:val="00FF4A4C"/>
    <w:rsid w:val="00FF4C7C"/>
    <w:rsid w:val="00FF4F57"/>
    <w:rsid w:val="00FF52C2"/>
    <w:rsid w:val="00FF54C5"/>
    <w:rsid w:val="00FF57D5"/>
    <w:rsid w:val="00FF58CD"/>
    <w:rsid w:val="00FF5AD3"/>
    <w:rsid w:val="00FF5EFD"/>
    <w:rsid w:val="00FF61F9"/>
    <w:rsid w:val="00FF68C1"/>
    <w:rsid w:val="00FF6D60"/>
    <w:rsid w:val="00FF6E5A"/>
    <w:rsid w:val="00FF7A87"/>
    <w:rsid w:val="00FF7C56"/>
    <w:rsid w:val="00FF7DED"/>
    <w:rsid w:val="00FF7E45"/>
    <w:rsid w:val="011F12D4"/>
    <w:rsid w:val="01E95A58"/>
    <w:rsid w:val="02C44871"/>
    <w:rsid w:val="03E220D8"/>
    <w:rsid w:val="04654FBC"/>
    <w:rsid w:val="04A31C69"/>
    <w:rsid w:val="04A456DA"/>
    <w:rsid w:val="05D91DFD"/>
    <w:rsid w:val="06714259"/>
    <w:rsid w:val="06991905"/>
    <w:rsid w:val="075E0F15"/>
    <w:rsid w:val="0A4F1E86"/>
    <w:rsid w:val="0A563060"/>
    <w:rsid w:val="0A8D71B4"/>
    <w:rsid w:val="0A8F45D9"/>
    <w:rsid w:val="0C347BAA"/>
    <w:rsid w:val="0D676512"/>
    <w:rsid w:val="110F5728"/>
    <w:rsid w:val="12277918"/>
    <w:rsid w:val="123E5F70"/>
    <w:rsid w:val="152C6660"/>
    <w:rsid w:val="17FD5ED4"/>
    <w:rsid w:val="1A3061B8"/>
    <w:rsid w:val="1A5A4366"/>
    <w:rsid w:val="1CC06E68"/>
    <w:rsid w:val="1D311180"/>
    <w:rsid w:val="1D403F50"/>
    <w:rsid w:val="1DA06A81"/>
    <w:rsid w:val="1E3234CD"/>
    <w:rsid w:val="1E5267EA"/>
    <w:rsid w:val="1EEE2841"/>
    <w:rsid w:val="1FE53362"/>
    <w:rsid w:val="21264D6D"/>
    <w:rsid w:val="21984AC5"/>
    <w:rsid w:val="21EF4DDE"/>
    <w:rsid w:val="222D3462"/>
    <w:rsid w:val="234B2C4E"/>
    <w:rsid w:val="2476249F"/>
    <w:rsid w:val="24BA6D64"/>
    <w:rsid w:val="24D13813"/>
    <w:rsid w:val="28FA0C78"/>
    <w:rsid w:val="2925381A"/>
    <w:rsid w:val="29AE4672"/>
    <w:rsid w:val="29D05F38"/>
    <w:rsid w:val="2A277513"/>
    <w:rsid w:val="2D432AA0"/>
    <w:rsid w:val="2DF2303F"/>
    <w:rsid w:val="2E192F46"/>
    <w:rsid w:val="2F3A63F6"/>
    <w:rsid w:val="2FD84287"/>
    <w:rsid w:val="303A0A24"/>
    <w:rsid w:val="30473ADA"/>
    <w:rsid w:val="307E0D44"/>
    <w:rsid w:val="315A07EA"/>
    <w:rsid w:val="31E51769"/>
    <w:rsid w:val="32930568"/>
    <w:rsid w:val="32B80C47"/>
    <w:rsid w:val="343F1381"/>
    <w:rsid w:val="34A36462"/>
    <w:rsid w:val="36657792"/>
    <w:rsid w:val="37B3701C"/>
    <w:rsid w:val="38DE3088"/>
    <w:rsid w:val="39054DA2"/>
    <w:rsid w:val="390B329D"/>
    <w:rsid w:val="3A0460D9"/>
    <w:rsid w:val="3A1E701F"/>
    <w:rsid w:val="3A2209A2"/>
    <w:rsid w:val="3AB13EF2"/>
    <w:rsid w:val="3AE465F9"/>
    <w:rsid w:val="3B195FD0"/>
    <w:rsid w:val="3BAA47D8"/>
    <w:rsid w:val="3CBE55F2"/>
    <w:rsid w:val="3DC16131"/>
    <w:rsid w:val="41F83B0B"/>
    <w:rsid w:val="41FB4F85"/>
    <w:rsid w:val="42817DBD"/>
    <w:rsid w:val="42B83327"/>
    <w:rsid w:val="42C2126C"/>
    <w:rsid w:val="44963E54"/>
    <w:rsid w:val="45736155"/>
    <w:rsid w:val="45C44968"/>
    <w:rsid w:val="45CC449F"/>
    <w:rsid w:val="45E715CE"/>
    <w:rsid w:val="46090A3F"/>
    <w:rsid w:val="462F33FE"/>
    <w:rsid w:val="47841461"/>
    <w:rsid w:val="47B84539"/>
    <w:rsid w:val="47FD7B20"/>
    <w:rsid w:val="480C2BDB"/>
    <w:rsid w:val="482F1DD4"/>
    <w:rsid w:val="485F169E"/>
    <w:rsid w:val="4CA70368"/>
    <w:rsid w:val="4E272122"/>
    <w:rsid w:val="4E5159DB"/>
    <w:rsid w:val="4F026788"/>
    <w:rsid w:val="4F7F0F85"/>
    <w:rsid w:val="4FCA5CB3"/>
    <w:rsid w:val="50056EB3"/>
    <w:rsid w:val="509F28E8"/>
    <w:rsid w:val="52D733C5"/>
    <w:rsid w:val="537B4275"/>
    <w:rsid w:val="5473265D"/>
    <w:rsid w:val="55DD4527"/>
    <w:rsid w:val="55FE1AC5"/>
    <w:rsid w:val="576E2122"/>
    <w:rsid w:val="57AA28D3"/>
    <w:rsid w:val="57EB308F"/>
    <w:rsid w:val="57FA1818"/>
    <w:rsid w:val="58572DE8"/>
    <w:rsid w:val="587A0D0E"/>
    <w:rsid w:val="593F133B"/>
    <w:rsid w:val="5A3B76EA"/>
    <w:rsid w:val="5B0C544E"/>
    <w:rsid w:val="5B3A3DA9"/>
    <w:rsid w:val="5BD95597"/>
    <w:rsid w:val="5BEA7ADA"/>
    <w:rsid w:val="5C7D7AD0"/>
    <w:rsid w:val="5CEF0EEC"/>
    <w:rsid w:val="5D683A5E"/>
    <w:rsid w:val="5E425CE0"/>
    <w:rsid w:val="5E8537B3"/>
    <w:rsid w:val="60080592"/>
    <w:rsid w:val="604C7104"/>
    <w:rsid w:val="60C63D5E"/>
    <w:rsid w:val="6219536C"/>
    <w:rsid w:val="62B0403A"/>
    <w:rsid w:val="63270B98"/>
    <w:rsid w:val="63B55BA1"/>
    <w:rsid w:val="63B83049"/>
    <w:rsid w:val="63D720F8"/>
    <w:rsid w:val="643B49B4"/>
    <w:rsid w:val="645440D5"/>
    <w:rsid w:val="64A3385D"/>
    <w:rsid w:val="64C72A3E"/>
    <w:rsid w:val="653A2588"/>
    <w:rsid w:val="653E16D3"/>
    <w:rsid w:val="65D9699C"/>
    <w:rsid w:val="660404D8"/>
    <w:rsid w:val="66437A9B"/>
    <w:rsid w:val="67026203"/>
    <w:rsid w:val="67191D02"/>
    <w:rsid w:val="672F4040"/>
    <w:rsid w:val="67376F7D"/>
    <w:rsid w:val="67F40C7A"/>
    <w:rsid w:val="68331B39"/>
    <w:rsid w:val="690A7613"/>
    <w:rsid w:val="69660E78"/>
    <w:rsid w:val="6981642C"/>
    <w:rsid w:val="6A0E5AA7"/>
    <w:rsid w:val="6B04162A"/>
    <w:rsid w:val="6B5143EF"/>
    <w:rsid w:val="6C3C59A2"/>
    <w:rsid w:val="6EB16736"/>
    <w:rsid w:val="6FAF4F8F"/>
    <w:rsid w:val="702657B6"/>
    <w:rsid w:val="706C598C"/>
    <w:rsid w:val="70DB235E"/>
    <w:rsid w:val="72F45DC7"/>
    <w:rsid w:val="743E7CED"/>
    <w:rsid w:val="74AD75FB"/>
    <w:rsid w:val="74B21ACB"/>
    <w:rsid w:val="76851621"/>
    <w:rsid w:val="77D84D80"/>
    <w:rsid w:val="78774FB8"/>
    <w:rsid w:val="78903B88"/>
    <w:rsid w:val="78C31FDA"/>
    <w:rsid w:val="79814453"/>
    <w:rsid w:val="7AF554E6"/>
    <w:rsid w:val="7B240698"/>
    <w:rsid w:val="7C1C78B3"/>
    <w:rsid w:val="7D0C2918"/>
    <w:rsid w:val="7D141288"/>
    <w:rsid w:val="7EF84FD8"/>
    <w:rsid w:val="7F1C102F"/>
    <w:rsid w:val="7F3E3F12"/>
    <w:rsid w:val="7F8B790B"/>
    <w:rsid w:val="7FBF1BBE"/>
    <w:rsid w:val="7FF01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878832"/>
  <w15:docId w15:val="{63D8594A-18E2-4AE4-A8B2-D5F78E44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TW"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0CF5"/>
    <w:rPr>
      <w:rFonts w:ascii="Times New Roman" w:hAnsi="Times New Roman"/>
      <w:sz w:val="24"/>
      <w:szCs w:val="24"/>
      <w:lang w:eastAsia="ko-KR"/>
    </w:rPr>
  </w:style>
  <w:style w:type="paragraph" w:styleId="Heading1">
    <w:name w:val="heading 1"/>
    <w:basedOn w:val="Normal"/>
    <w:next w:val="Normal"/>
    <w:link w:val="Heading1Char"/>
    <w:uiPriority w:val="9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rPr>
  </w:style>
  <w:style w:type="paragraph" w:styleId="Heading2">
    <w:name w:val="heading 2"/>
    <w:basedOn w:val="Normal"/>
    <w:next w:val="Normal"/>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iPriority w:val="9"/>
    <w:qFormat/>
    <w:pPr>
      <w:tabs>
        <w:tab w:val="left" w:pos="1008"/>
      </w:tabs>
      <w:spacing w:before="120" w:after="180"/>
      <w:ind w:left="1008" w:hanging="1008"/>
      <w:outlineLvl w:val="4"/>
    </w:pPr>
    <w:rPr>
      <w:rFonts w:ascii="Arial" w:eastAsia="MS Mincho" w:hAnsi="Arial" w:cs="Times New Roman"/>
      <w:i w:val="0"/>
      <w:iCs w:val="0"/>
      <w:color w:val="auto"/>
      <w:sz w:val="22"/>
      <w:szCs w:val="20"/>
      <w:lang w:val="en-GB" w:eastAsia="en-US"/>
    </w:rPr>
  </w:style>
  <w:style w:type="paragraph" w:styleId="Heading6">
    <w:name w:val="heading 6"/>
    <w:basedOn w:val="H6"/>
    <w:next w:val="Normal"/>
    <w:link w:val="Heading6Char"/>
    <w:uiPriority w:val="9"/>
    <w:qFormat/>
    <w:pPr>
      <w:tabs>
        <w:tab w:val="left" w:pos="1152"/>
      </w:tabs>
      <w:ind w:left="1152" w:hanging="1152"/>
      <w:outlineLvl w:val="5"/>
    </w:pPr>
  </w:style>
  <w:style w:type="paragraph" w:styleId="Heading7">
    <w:name w:val="heading 7"/>
    <w:basedOn w:val="H6"/>
    <w:next w:val="Normal"/>
    <w:link w:val="Heading7Char"/>
    <w:uiPriority w:val="9"/>
    <w:qFormat/>
    <w:pPr>
      <w:tabs>
        <w:tab w:val="left" w:pos="1296"/>
      </w:tabs>
      <w:ind w:left="1296" w:hanging="1296"/>
      <w:outlineLvl w:val="6"/>
    </w:pPr>
  </w:style>
  <w:style w:type="paragraph" w:styleId="Heading8">
    <w:name w:val="heading 8"/>
    <w:basedOn w:val="Heading1"/>
    <w:next w:val="Normal"/>
    <w:link w:val="Heading8Char"/>
    <w:uiPriority w:val="9"/>
    <w:qFormat/>
    <w:pPr>
      <w:numPr>
        <w:numId w:val="0"/>
      </w:numPr>
      <w:tabs>
        <w:tab w:val="clear" w:pos="0"/>
        <w:tab w:val="clear" w:pos="426"/>
        <w:tab w:val="left" w:pos="1440"/>
      </w:tabs>
      <w:suppressAutoHyphens w:val="0"/>
      <w:overflowPunct/>
      <w:autoSpaceDE/>
      <w:autoSpaceDN/>
      <w:spacing w:before="240" w:after="180" w:line="240" w:lineRule="auto"/>
      <w:ind w:left="1440" w:hanging="1440"/>
      <w:textAlignment w:val="auto"/>
      <w:outlineLvl w:val="7"/>
    </w:pPr>
    <w:rPr>
      <w:rFonts w:eastAsia="MS Mincho"/>
      <w:sz w:val="36"/>
      <w:szCs w:val="20"/>
      <w:lang w:eastAsia="en-US"/>
    </w:r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iPriority w:val="35"/>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aliases w:val="TableGrid,ST Table,Check(v),Table-Text,x Tableau page de garde,网格型"/>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リスト段落,Bullet"/>
    <w:basedOn w:val="Normal"/>
    <w:link w:val="ListParagraphChar"/>
    <w:uiPriority w:val="34"/>
    <w:qFormat/>
    <w:pPr>
      <w:spacing w:after="160"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uiPriority w:val="34"/>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1">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link w:val="ProposalChar0"/>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等线"/>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等线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宋体" w:hAnsi="Times New Roman"/>
      <w:sz w:val="24"/>
      <w:szCs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uiPriority w:val="99"/>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 w:type="character" w:customStyle="1" w:styleId="B10">
    <w:name w:val="B1 (文字)"/>
    <w:uiPriority w:val="99"/>
    <w:qFormat/>
    <w:locked/>
    <w:rPr>
      <w:rFonts w:ascii="Times New Roman" w:eastAsia="宋体"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宋体" w:hAnsi="Times New Roman"/>
      <w:sz w:val="24"/>
      <w:szCs w:val="24"/>
      <w:lang w:eastAsia="zh-CN"/>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宋体" w:hAnsi="Arial"/>
      <w:lang w:eastAsia="zh-CN"/>
    </w:rPr>
  </w:style>
  <w:style w:type="character" w:customStyle="1" w:styleId="ProposalChar0">
    <w:name w:val="Proposal Char"/>
    <w:basedOn w:val="DefaultParagraphFont"/>
    <w:link w:val="Proposal0"/>
    <w:qFormat/>
    <w:rPr>
      <w:rFonts w:ascii="Times New Roman" w:eastAsia="Times New Roman" w:hAnsi="Times New Roman"/>
      <w:b/>
      <w:bCs/>
      <w:lang w:val="en-GB" w:eastAsia="zh-CN"/>
    </w:rPr>
  </w:style>
  <w:style w:type="paragraph" w:customStyle="1" w:styleId="Revision1">
    <w:name w:val="Revision1"/>
    <w:hidden/>
    <w:uiPriority w:val="99"/>
    <w:semiHidden/>
    <w:qFormat/>
    <w:rPr>
      <w:rFonts w:ascii="Times New Roman" w:hAnsi="Times New Roman"/>
      <w:sz w:val="24"/>
      <w:szCs w:val="24"/>
      <w:lang w:eastAsia="ko-KR"/>
    </w:rPr>
  </w:style>
  <w:style w:type="paragraph" w:customStyle="1" w:styleId="30">
    <w:name w:val="修订3"/>
    <w:hidden/>
    <w:uiPriority w:val="99"/>
    <w:semiHidden/>
    <w:qFormat/>
    <w:rPr>
      <w:rFonts w:ascii="Times New Roman" w:hAnsi="Times New Roman"/>
      <w:sz w:val="24"/>
      <w:szCs w:val="24"/>
      <w:lang w:eastAsia="ko-KR"/>
    </w:rPr>
  </w:style>
  <w:style w:type="character" w:customStyle="1" w:styleId="B3Char">
    <w:name w:val="B3 Char"/>
    <w:qFormat/>
    <w:rPr>
      <w:rFonts w:eastAsia="Times New Roman"/>
    </w:rPr>
  </w:style>
  <w:style w:type="paragraph" w:customStyle="1" w:styleId="TAC">
    <w:name w:val="TAC"/>
    <w:basedOn w:val="Normal"/>
    <w:link w:val="TACChar"/>
    <w:qFormat/>
    <w:pPr>
      <w:keepNext/>
      <w:keepLines/>
      <w:widowControl w:val="0"/>
      <w:spacing w:before="100" w:beforeAutospacing="1"/>
      <w:jc w:val="center"/>
    </w:pPr>
    <w:rPr>
      <w:rFonts w:ascii="Arial" w:eastAsia="宋体" w:hAnsi="Arial"/>
      <w:sz w:val="18"/>
      <w:szCs w:val="18"/>
      <w:lang w:eastAsia="zh-CN"/>
    </w:rPr>
  </w:style>
  <w:style w:type="table" w:customStyle="1" w:styleId="13">
    <w:name w:val="普通表格1"/>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NormalBefore6pt">
    <w:name w:val="Normal Before:  6 pt"/>
    <w:basedOn w:val="Normal"/>
    <w:qFormat/>
    <w:pPr>
      <w:overflowPunct w:val="0"/>
      <w:autoSpaceDE w:val="0"/>
      <w:autoSpaceDN w:val="0"/>
      <w:adjustRightInd w:val="0"/>
      <w:spacing w:before="120" w:after="120"/>
      <w:jc w:val="both"/>
      <w:textAlignment w:val="baseline"/>
    </w:pPr>
    <w:rPr>
      <w:rFonts w:eastAsia="宋体"/>
      <w:sz w:val="20"/>
      <w:szCs w:val="20"/>
      <w:lang w:eastAsia="en-US"/>
    </w:rPr>
  </w:style>
  <w:style w:type="paragraph" w:customStyle="1" w:styleId="boldbullet1">
    <w:name w:val="boldbullet1"/>
    <w:basedOn w:val="Normal"/>
    <w:link w:val="boldbullet10"/>
    <w:qFormat/>
    <w:pPr>
      <w:spacing w:after="120"/>
      <w:jc w:val="both"/>
    </w:pPr>
    <w:rPr>
      <w:rFonts w:eastAsia="宋体"/>
      <w:b/>
      <w:sz w:val="20"/>
      <w:lang w:eastAsia="zh-CN"/>
    </w:rPr>
  </w:style>
  <w:style w:type="character" w:customStyle="1" w:styleId="boldbullet10">
    <w:name w:val="boldbullet1 字符"/>
    <w:basedOn w:val="DefaultParagraphFont"/>
    <w:link w:val="boldbullet1"/>
    <w:qFormat/>
    <w:rPr>
      <w:rFonts w:ascii="Times New Roman" w:eastAsia="宋体" w:hAnsi="Times New Roman"/>
      <w:b/>
      <w:szCs w:val="24"/>
    </w:rPr>
  </w:style>
  <w:style w:type="paragraph" w:customStyle="1" w:styleId="32">
    <w:name w:val="正文3"/>
    <w:qFormat/>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paragraph" w:customStyle="1" w:styleId="42">
    <w:name w:val="标题 42"/>
    <w:basedOn w:val="Normal"/>
    <w:next w:val="32"/>
    <w:qFormat/>
    <w:pPr>
      <w:keepNext/>
      <w:keepLines/>
      <w:widowControl w:val="0"/>
      <w:overflowPunct w:val="0"/>
      <w:autoSpaceDE w:val="0"/>
      <w:autoSpaceDN w:val="0"/>
      <w:adjustRightInd w:val="0"/>
      <w:spacing w:before="120" w:after="180"/>
      <w:ind w:left="1418" w:hanging="1418"/>
      <w:textAlignment w:val="baseline"/>
      <w:outlineLvl w:val="3"/>
    </w:pPr>
    <w:rPr>
      <w:rFonts w:ascii="Arial" w:eastAsia="Times New Roman" w:hAnsi="Arial"/>
      <w:lang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Times New Roman"/>
      <w:sz w:val="20"/>
      <w:szCs w:val="20"/>
      <w:lang w:val="en-GB" w:eastAsia="ja-JP"/>
    </w:rPr>
  </w:style>
  <w:style w:type="character" w:customStyle="1" w:styleId="NOChar">
    <w:name w:val="NO Char"/>
    <w:link w:val="NO"/>
    <w:qFormat/>
    <w:rPr>
      <w:rFonts w:ascii="Times New Roman" w:eastAsia="Times New Roman" w:hAnsi="Times New Roman"/>
      <w:lang w:val="en-GB" w:eastAsia="ja-JP"/>
    </w:rPr>
  </w:style>
  <w:style w:type="paragraph" w:customStyle="1" w:styleId="RAN1bullet2">
    <w:name w:val="RAN1 bullet2"/>
    <w:basedOn w:val="Normal"/>
    <w:qFormat/>
    <w:pPr>
      <w:numPr>
        <w:ilvl w:val="1"/>
        <w:numId w:val="8"/>
      </w:numPr>
      <w:spacing w:after="200" w:line="276" w:lineRule="auto"/>
    </w:pPr>
    <w:rPr>
      <w:rFonts w:eastAsia="t"/>
      <w:sz w:val="20"/>
      <w:szCs w:val="20"/>
      <w:lang w:eastAsia="zh-CN"/>
    </w:rPr>
  </w:style>
  <w:style w:type="character" w:customStyle="1" w:styleId="CaptionChar">
    <w:name w:val="Caption Char"/>
    <w:link w:val="Caption"/>
    <w:uiPriority w:val="35"/>
    <w:qFormat/>
    <w:locked/>
    <w:rPr>
      <w:rFonts w:ascii="Times New Roman" w:hAnsi="Times New Roman"/>
      <w:b/>
      <w:bCs/>
      <w:kern w:val="3"/>
      <w:lang w:eastAsia="ko-KR"/>
    </w:rPr>
  </w:style>
  <w:style w:type="character" w:customStyle="1" w:styleId="Heading5Char">
    <w:name w:val="Heading 5 Char"/>
    <w:basedOn w:val="DefaultParagraphFont"/>
    <w:link w:val="Heading5"/>
    <w:qFormat/>
    <w:rPr>
      <w:rFonts w:ascii="Arial" w:eastAsia="MS Mincho" w:hAnsi="Arial"/>
      <w:sz w:val="22"/>
      <w:lang w:val="en-GB" w:eastAsia="en-US"/>
    </w:rPr>
  </w:style>
  <w:style w:type="character" w:customStyle="1" w:styleId="Heading6Char">
    <w:name w:val="Heading 6 Char"/>
    <w:basedOn w:val="DefaultParagraphFont"/>
    <w:link w:val="Heading6"/>
    <w:qFormat/>
    <w:rPr>
      <w:rFonts w:ascii="Arial" w:eastAsia="MS Mincho" w:hAnsi="Arial"/>
      <w:lang w:val="en-GB" w:eastAsia="en-US"/>
    </w:rPr>
  </w:style>
  <w:style w:type="character" w:customStyle="1" w:styleId="Heading7Char">
    <w:name w:val="Heading 7 Char"/>
    <w:basedOn w:val="DefaultParagraphFont"/>
    <w:link w:val="Heading7"/>
    <w:qFormat/>
    <w:rPr>
      <w:rFonts w:ascii="Arial" w:eastAsia="MS Mincho" w:hAnsi="Arial"/>
      <w:lang w:val="en-GB" w:eastAsia="en-US"/>
    </w:rPr>
  </w:style>
  <w:style w:type="character" w:customStyle="1" w:styleId="Heading8Char">
    <w:name w:val="Heading 8 Char"/>
    <w:basedOn w:val="DefaultParagraphFont"/>
    <w:link w:val="Heading8"/>
    <w:qFormat/>
    <w:rPr>
      <w:rFonts w:ascii="Arial" w:eastAsia="MS Mincho" w:hAnsi="Arial"/>
      <w:sz w:val="36"/>
      <w:lang w:val="en-GB" w:eastAsia="en-US"/>
    </w:rPr>
  </w:style>
  <w:style w:type="character" w:customStyle="1" w:styleId="Heading9Char">
    <w:name w:val="Heading 9 Char"/>
    <w:basedOn w:val="DefaultParagraphFont"/>
    <w:link w:val="Heading9"/>
    <w:uiPriority w:val="9"/>
    <w:qFormat/>
    <w:rPr>
      <w:rFonts w:ascii="Arial" w:eastAsia="MS Mincho" w:hAnsi="Arial"/>
      <w:sz w:val="36"/>
      <w:lang w:val="en-GB" w:eastAsia="en-US"/>
    </w:rPr>
  </w:style>
  <w:style w:type="paragraph" w:customStyle="1" w:styleId="4">
    <w:name w:val="正文4"/>
    <w:qFormat/>
    <w:pPr>
      <w:spacing w:before="100" w:beforeAutospacing="1" w:after="180"/>
    </w:pPr>
    <w:rPr>
      <w:rFonts w:ascii="Times New Roman" w:eastAsia="宋体" w:hAnsi="Times New Roman"/>
      <w:sz w:val="24"/>
      <w:szCs w:val="24"/>
      <w:lang w:eastAsia="zh-CN"/>
    </w:rPr>
  </w:style>
  <w:style w:type="character" w:customStyle="1" w:styleId="14">
    <w:name w:val="未处理的提及1"/>
    <w:basedOn w:val="DefaultParagraphFont"/>
    <w:uiPriority w:val="99"/>
    <w:semiHidden/>
    <w:unhideWhenUsed/>
    <w:qFormat/>
    <w:rPr>
      <w:color w:val="605E5C"/>
      <w:shd w:val="clear" w:color="auto" w:fill="E1DFDD"/>
    </w:rPr>
  </w:style>
  <w:style w:type="paragraph" w:customStyle="1" w:styleId="DECISION">
    <w:name w:val="DECISION"/>
    <w:basedOn w:val="Normal"/>
    <w:qFormat/>
    <w:pPr>
      <w:widowControl w:val="0"/>
      <w:numPr>
        <w:numId w:val="9"/>
      </w:numPr>
      <w:overflowPunct w:val="0"/>
      <w:autoSpaceDE w:val="0"/>
      <w:autoSpaceDN w:val="0"/>
      <w:adjustRightInd w:val="0"/>
      <w:spacing w:before="120" w:after="120"/>
      <w:jc w:val="both"/>
      <w:textAlignment w:val="baseline"/>
    </w:pPr>
    <w:rPr>
      <w:rFonts w:ascii="Arial" w:eastAsia="Times New Roman" w:hAnsi="Arial"/>
      <w:b/>
      <w:color w:val="0000FF"/>
      <w:sz w:val="20"/>
      <w:szCs w:val="20"/>
      <w:u w:val="single"/>
      <w:lang w:val="en-GB" w:eastAsia="en-US"/>
    </w:rPr>
  </w:style>
  <w:style w:type="character" w:customStyle="1" w:styleId="Heading1Char">
    <w:name w:val="Heading 1 Char"/>
    <w:link w:val="Heading1"/>
    <w:uiPriority w:val="99"/>
    <w:qFormat/>
    <w:rPr>
      <w:rFonts w:ascii="Arial" w:eastAsia="Batang" w:hAnsi="Arial"/>
      <w:sz w:val="32"/>
      <w:szCs w:val="32"/>
      <w:lang w:val="en-GB" w:eastAsia="ko-KR"/>
    </w:rPr>
  </w:style>
  <w:style w:type="paragraph" w:customStyle="1" w:styleId="5">
    <w:name w:val="正文5"/>
    <w:qFormat/>
    <w:pPr>
      <w:spacing w:before="100" w:beforeAutospacing="1" w:after="180"/>
    </w:pPr>
    <w:rPr>
      <w:rFonts w:ascii="Times New Roman" w:eastAsia="宋体" w:hAnsi="Times New Roman"/>
      <w:sz w:val="24"/>
      <w:szCs w:val="24"/>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Cs w:val="20"/>
      <w:lang w:eastAsia="en-GB"/>
    </w:rPr>
  </w:style>
  <w:style w:type="paragraph" w:customStyle="1" w:styleId="Revision2">
    <w:name w:val="Revision2"/>
    <w:hidden/>
    <w:uiPriority w:val="99"/>
    <w:semiHidden/>
    <w:qFormat/>
    <w:rPr>
      <w:rFonts w:ascii="Times New Roman" w:hAnsi="Times New Roman"/>
      <w:sz w:val="24"/>
      <w:szCs w:val="24"/>
      <w:lang w:eastAsia="ko-KR"/>
    </w:rPr>
  </w:style>
  <w:style w:type="paragraph" w:customStyle="1" w:styleId="6">
    <w:name w:val="正文6"/>
    <w:qFormat/>
    <w:pPr>
      <w:spacing w:before="100" w:beforeAutospacing="1" w:after="180"/>
    </w:pPr>
    <w:rPr>
      <w:rFonts w:ascii="Times New Roman" w:eastAsia="宋体" w:hAnsi="Times New Roman"/>
      <w:sz w:val="24"/>
      <w:szCs w:val="24"/>
      <w:lang w:eastAsia="zh-CN"/>
    </w:rPr>
  </w:style>
  <w:style w:type="paragraph" w:customStyle="1" w:styleId="210">
    <w:name w:val="标题 21"/>
    <w:basedOn w:val="Normal"/>
    <w:next w:val="6"/>
    <w:qFormat/>
    <w:pPr>
      <w:keepNext/>
      <w:keepLines/>
      <w:widowControl w:val="0"/>
      <w:spacing w:before="180" w:after="180"/>
      <w:ind w:left="1134" w:hanging="1134"/>
      <w:outlineLvl w:val="1"/>
    </w:pPr>
    <w:rPr>
      <w:rFonts w:ascii="Arial" w:eastAsia="宋体" w:hAnsi="Arial"/>
      <w:sz w:val="32"/>
      <w:szCs w:val="32"/>
      <w:lang w:eastAsia="zh-CN"/>
    </w:rPr>
  </w:style>
  <w:style w:type="paragraph" w:customStyle="1" w:styleId="320">
    <w:name w:val="标题 32"/>
    <w:basedOn w:val="210"/>
    <w:next w:val="6"/>
    <w:qFormat/>
    <w:pPr>
      <w:spacing w:before="120"/>
      <w:outlineLvl w:val="2"/>
    </w:pPr>
    <w:rPr>
      <w:sz w:val="28"/>
      <w:szCs w:val="28"/>
    </w:rPr>
  </w:style>
  <w:style w:type="paragraph" w:customStyle="1" w:styleId="1">
    <w:name w:val="스타일1"/>
    <w:basedOn w:val="Normal"/>
    <w:link w:val="1Char"/>
    <w:qFormat/>
    <w:pPr>
      <w:keepNext/>
      <w:keepLines/>
      <w:numPr>
        <w:numId w:val="11"/>
      </w:numPr>
      <w:pBdr>
        <w:top w:val="single" w:sz="12" w:space="3" w:color="auto"/>
      </w:pBdr>
      <w:tabs>
        <w:tab w:val="left" w:pos="360"/>
      </w:tabs>
      <w:overflowPunct w:val="0"/>
      <w:adjustRightInd w:val="0"/>
      <w:spacing w:before="240" w:after="180"/>
      <w:ind w:left="0" w:firstLine="0"/>
      <w:textAlignment w:val="baseline"/>
      <w:outlineLvl w:val="0"/>
    </w:pPr>
    <w:rPr>
      <w:rFonts w:ascii="Arial" w:eastAsia="宋体" w:hAnsi="Arial"/>
      <w:sz w:val="36"/>
      <w:szCs w:val="20"/>
      <w:lang w:val="en-GB" w:eastAsia="en-US"/>
    </w:rPr>
  </w:style>
  <w:style w:type="character" w:customStyle="1" w:styleId="1Char">
    <w:name w:val="스타일1 Char"/>
    <w:basedOn w:val="DefaultParagraphFont"/>
    <w:link w:val="1"/>
    <w:qFormat/>
    <w:rPr>
      <w:rFonts w:ascii="Arial" w:eastAsia="宋体" w:hAnsi="Arial"/>
      <w:sz w:val="36"/>
      <w:lang w:val="en-GB" w:eastAsia="en-US"/>
    </w:rPr>
  </w:style>
  <w:style w:type="character" w:customStyle="1" w:styleId="CollapsedH3">
    <w:name w:val="Collapsed_H3 字元"/>
    <w:basedOn w:val="DefaultParagraphFont"/>
    <w:link w:val="CollapsedH30"/>
    <w:qFormat/>
    <w:rsid w:val="00D8006C"/>
    <w:rPr>
      <w:rFonts w:ascii="Arial" w:hAnsi="Arial"/>
      <w:sz w:val="28"/>
      <w:lang w:val="en-GB"/>
    </w:rPr>
  </w:style>
  <w:style w:type="paragraph" w:customStyle="1" w:styleId="CollapsedH30">
    <w:name w:val="Collapsed_H3"/>
    <w:basedOn w:val="Heading3"/>
    <w:link w:val="CollapsedH3"/>
    <w:qFormat/>
    <w:rsid w:val="00D8006C"/>
    <w:pPr>
      <w:tabs>
        <w:tab w:val="left" w:pos="0"/>
      </w:tabs>
      <w:suppressAutoHyphens/>
      <w:overflowPunct w:val="0"/>
      <w:spacing w:before="120" w:after="180"/>
      <w:textAlignment w:val="baseline"/>
    </w:pPr>
    <w:rPr>
      <w:rFonts w:ascii="Arial" w:eastAsia="等线" w:hAnsi="Arial"/>
      <w:color w:val="auto"/>
      <w:sz w:val="28"/>
      <w:szCs w:val="20"/>
      <w:lang w:val="en-GB" w:eastAsia="zh-TW"/>
    </w:rPr>
  </w:style>
  <w:style w:type="character" w:customStyle="1" w:styleId="TACChar">
    <w:name w:val="TAC Char"/>
    <w:link w:val="TAC"/>
    <w:qFormat/>
    <w:rsid w:val="00A45619"/>
    <w:rPr>
      <w:rFonts w:ascii="Arial" w:eastAsia="宋体" w:hAnsi="Arial"/>
      <w:sz w:val="18"/>
      <w:szCs w:val="18"/>
      <w:lang w:eastAsia="zh-CN"/>
    </w:rPr>
  </w:style>
  <w:style w:type="paragraph" w:styleId="ListNumber2">
    <w:name w:val="List Number 2"/>
    <w:basedOn w:val="ListNumber"/>
    <w:rsid w:val="001312E5"/>
    <w:pPr>
      <w:spacing w:after="180"/>
      <w:ind w:left="851" w:hanging="284"/>
      <w:contextualSpacing w:val="0"/>
    </w:pPr>
    <w:rPr>
      <w:rFonts w:eastAsia="Times New Roman"/>
      <w:sz w:val="20"/>
      <w:szCs w:val="20"/>
      <w:lang w:val="en-GB" w:eastAsia="en-US"/>
    </w:rPr>
  </w:style>
  <w:style w:type="paragraph" w:styleId="ListNumber">
    <w:name w:val="List Number"/>
    <w:basedOn w:val="Normal"/>
    <w:unhideWhenUsed/>
    <w:rsid w:val="001312E5"/>
    <w:pPr>
      <w:ind w:left="432" w:hanging="432"/>
      <w:contextualSpacing/>
    </w:pPr>
  </w:style>
  <w:style w:type="paragraph" w:customStyle="1" w:styleId="Style1">
    <w:name w:val="_Style 1"/>
    <w:uiPriority w:val="99"/>
    <w:qFormat/>
    <w:rsid w:val="00225D18"/>
    <w:rPr>
      <w:rFonts w:ascii="Times New Roman" w:eastAsia="宋体" w:hAnsi="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3122">
      <w:bodyDiv w:val="1"/>
      <w:marLeft w:val="0"/>
      <w:marRight w:val="0"/>
      <w:marTop w:val="0"/>
      <w:marBottom w:val="0"/>
      <w:divBdr>
        <w:top w:val="none" w:sz="0" w:space="0" w:color="auto"/>
        <w:left w:val="none" w:sz="0" w:space="0" w:color="auto"/>
        <w:bottom w:val="none" w:sz="0" w:space="0" w:color="auto"/>
        <w:right w:val="none" w:sz="0" w:space="0" w:color="auto"/>
      </w:divBdr>
    </w:div>
    <w:div w:id="411703061">
      <w:bodyDiv w:val="1"/>
      <w:marLeft w:val="0"/>
      <w:marRight w:val="0"/>
      <w:marTop w:val="0"/>
      <w:marBottom w:val="0"/>
      <w:divBdr>
        <w:top w:val="none" w:sz="0" w:space="0" w:color="auto"/>
        <w:left w:val="none" w:sz="0" w:space="0" w:color="auto"/>
        <w:bottom w:val="none" w:sz="0" w:space="0" w:color="auto"/>
        <w:right w:val="none" w:sz="0" w:space="0" w:color="auto"/>
      </w:divBdr>
    </w:div>
    <w:div w:id="852648692">
      <w:bodyDiv w:val="1"/>
      <w:marLeft w:val="0"/>
      <w:marRight w:val="0"/>
      <w:marTop w:val="0"/>
      <w:marBottom w:val="0"/>
      <w:divBdr>
        <w:top w:val="none" w:sz="0" w:space="0" w:color="auto"/>
        <w:left w:val="none" w:sz="0" w:space="0" w:color="auto"/>
        <w:bottom w:val="none" w:sz="0" w:space="0" w:color="auto"/>
        <w:right w:val="none" w:sz="0" w:space="0" w:color="auto"/>
      </w:divBdr>
    </w:div>
    <w:div w:id="868100926">
      <w:bodyDiv w:val="1"/>
      <w:marLeft w:val="0"/>
      <w:marRight w:val="0"/>
      <w:marTop w:val="0"/>
      <w:marBottom w:val="0"/>
      <w:divBdr>
        <w:top w:val="none" w:sz="0" w:space="0" w:color="auto"/>
        <w:left w:val="none" w:sz="0" w:space="0" w:color="auto"/>
        <w:bottom w:val="none" w:sz="0" w:space="0" w:color="auto"/>
        <w:right w:val="none" w:sz="0" w:space="0" w:color="auto"/>
      </w:divBdr>
    </w:div>
    <w:div w:id="1361469501">
      <w:bodyDiv w:val="1"/>
      <w:marLeft w:val="0"/>
      <w:marRight w:val="0"/>
      <w:marTop w:val="0"/>
      <w:marBottom w:val="0"/>
      <w:divBdr>
        <w:top w:val="none" w:sz="0" w:space="0" w:color="auto"/>
        <w:left w:val="none" w:sz="0" w:space="0" w:color="auto"/>
        <w:bottom w:val="none" w:sz="0" w:space="0" w:color="auto"/>
        <w:right w:val="none" w:sz="0" w:space="0" w:color="auto"/>
      </w:divBdr>
    </w:div>
    <w:div w:id="1614510394">
      <w:bodyDiv w:val="1"/>
      <w:marLeft w:val="0"/>
      <w:marRight w:val="0"/>
      <w:marTop w:val="0"/>
      <w:marBottom w:val="0"/>
      <w:divBdr>
        <w:top w:val="none" w:sz="0" w:space="0" w:color="auto"/>
        <w:left w:val="none" w:sz="0" w:space="0" w:color="auto"/>
        <w:bottom w:val="none" w:sz="0" w:space="0" w:color="auto"/>
        <w:right w:val="none" w:sz="0" w:space="0" w:color="auto"/>
      </w:divBdr>
      <w:divsChild>
        <w:div w:id="1168130253">
          <w:marLeft w:val="547"/>
          <w:marRight w:val="0"/>
          <w:marTop w:val="0"/>
          <w:marBottom w:val="0"/>
          <w:divBdr>
            <w:top w:val="none" w:sz="0" w:space="0" w:color="auto"/>
            <w:left w:val="none" w:sz="0" w:space="0" w:color="auto"/>
            <w:bottom w:val="none" w:sz="0" w:space="0" w:color="auto"/>
            <w:right w:val="none" w:sz="0" w:space="0" w:color="auto"/>
          </w:divBdr>
        </w:div>
        <w:div w:id="1571690101">
          <w:marLeft w:val="547"/>
          <w:marRight w:val="0"/>
          <w:marTop w:val="0"/>
          <w:marBottom w:val="0"/>
          <w:divBdr>
            <w:top w:val="none" w:sz="0" w:space="0" w:color="auto"/>
            <w:left w:val="none" w:sz="0" w:space="0" w:color="auto"/>
            <w:bottom w:val="none" w:sz="0" w:space="0" w:color="auto"/>
            <w:right w:val="none" w:sz="0" w:space="0" w:color="auto"/>
          </w:divBdr>
        </w:div>
        <w:div w:id="1333333142">
          <w:marLeft w:val="547"/>
          <w:marRight w:val="0"/>
          <w:marTop w:val="0"/>
          <w:marBottom w:val="0"/>
          <w:divBdr>
            <w:top w:val="none" w:sz="0" w:space="0" w:color="auto"/>
            <w:left w:val="none" w:sz="0" w:space="0" w:color="auto"/>
            <w:bottom w:val="none" w:sz="0" w:space="0" w:color="auto"/>
            <w:right w:val="none" w:sz="0" w:space="0" w:color="auto"/>
          </w:divBdr>
        </w:div>
      </w:divsChild>
    </w:div>
    <w:div w:id="1815830793">
      <w:bodyDiv w:val="1"/>
      <w:marLeft w:val="0"/>
      <w:marRight w:val="0"/>
      <w:marTop w:val="0"/>
      <w:marBottom w:val="0"/>
      <w:divBdr>
        <w:top w:val="none" w:sz="0" w:space="0" w:color="auto"/>
        <w:left w:val="none" w:sz="0" w:space="0" w:color="auto"/>
        <w:bottom w:val="none" w:sz="0" w:space="0" w:color="auto"/>
        <w:right w:val="none" w:sz="0" w:space="0" w:color="auto"/>
      </w:divBdr>
    </w:div>
    <w:div w:id="1862157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9.png"/><Relationship Id="rId26" Type="http://schemas.openxmlformats.org/officeDocument/2006/relationships/hyperlink" Target="https://www.3gpp.org/ftp/tsg_ran/WG1_RL1/TSGR1_124/Docs/R1-2600118.zip" TargetMode="External"/><Relationship Id="rId39" Type="http://schemas.openxmlformats.org/officeDocument/2006/relationships/hyperlink" Target="https://www.3gpp.org/ftp/tsg_ran/WG1_RL1/TSGR1_124/Docs/R1-2600656.zip" TargetMode="External"/><Relationship Id="rId21" Type="http://schemas.openxmlformats.org/officeDocument/2006/relationships/image" Target="media/image11.png"/><Relationship Id="rId34" Type="http://schemas.openxmlformats.org/officeDocument/2006/relationships/hyperlink" Target="https://www.3gpp.org/ftp/tsg_ran/WG1_RL1/TSGR1_124/Docs/R1-2600435.zip" TargetMode="External"/><Relationship Id="rId42" Type="http://schemas.openxmlformats.org/officeDocument/2006/relationships/hyperlink" Target="https://www.3gpp.org/ftp/tsg_ran/WG1_RL1/TSGR1_124/Docs/R1-2600781.zip" TargetMode="External"/><Relationship Id="rId47" Type="http://schemas.openxmlformats.org/officeDocument/2006/relationships/hyperlink" Target="https://www.3gpp.org/ftp/tsg_ran/WG1_RL1/TSGR1_124/Docs/R1-2600889.zip" TargetMode="External"/><Relationship Id="rId50" Type="http://schemas.openxmlformats.org/officeDocument/2006/relationships/hyperlink" Target="https://www.3gpp.org/ftp/tsg_ran/WG1_RL1/TSGR1_124/Docs/R1-2601027.zip" TargetMode="External"/><Relationship Id="rId55" Type="http://schemas.openxmlformats.org/officeDocument/2006/relationships/hyperlink" Target="https://www.3gpp.org/ftp/tsg_ran/WG1_RL1/TSGR1_124/Docs/R1-2601279.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s://www.3gpp.org/ftp/tsg_ran/WG1_RL1/TSGR1_124/Docs/R1-2600221.zip" TargetMode="External"/><Relationship Id="rId11" Type="http://schemas.openxmlformats.org/officeDocument/2006/relationships/image" Target="media/image4.png"/><Relationship Id="rId24" Type="http://schemas.openxmlformats.org/officeDocument/2006/relationships/hyperlink" Target="https://www.3gpp.org/ftp/tsg_ran/WG1_RL1/TSGR1_124/Docs/R1-2600056.zip" TargetMode="External"/><Relationship Id="rId32" Type="http://schemas.openxmlformats.org/officeDocument/2006/relationships/hyperlink" Target="https://www.3gpp.org/ftp/tsg_ran/WG1_RL1/TSGR1_124/Docs/R1-2600347.zip" TargetMode="External"/><Relationship Id="rId37" Type="http://schemas.openxmlformats.org/officeDocument/2006/relationships/hyperlink" Target="https://www.3gpp.org/ftp/tsg_ran/WG1_RL1/TSGR1_124/Docs/R1-2600606.zip" TargetMode="External"/><Relationship Id="rId40" Type="http://schemas.openxmlformats.org/officeDocument/2006/relationships/hyperlink" Target="https://www.3gpp.org/ftp/tsg_ran/WG1_RL1/TSGR1_124/Docs/R1-2600699.zip" TargetMode="External"/><Relationship Id="rId45" Type="http://schemas.openxmlformats.org/officeDocument/2006/relationships/hyperlink" Target="https://www.3gpp.org/ftp/tsg_ran/WG1_RL1/TSGR1_124/Docs/R1-2600852.zip" TargetMode="External"/><Relationship Id="rId53" Type="http://schemas.openxmlformats.org/officeDocument/2006/relationships/hyperlink" Target="https://www.3gpp.org/ftp/tsg_ran/WG1_RL1/TSGR1_124/Docs/R1-2601188.zip" TargetMode="External"/><Relationship Id="rId58" Type="http://schemas.openxmlformats.org/officeDocument/2006/relationships/hyperlink" Target="https://www.3gpp.org/ftp/tsg_ran/WG1_RL1/TSGR1_124/Docs/R1-2601398.zip" TargetMode="External"/><Relationship Id="rId5" Type="http://schemas.openxmlformats.org/officeDocument/2006/relationships/webSettings" Target="webSettings.xm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2.emf"/><Relationship Id="rId27" Type="http://schemas.openxmlformats.org/officeDocument/2006/relationships/hyperlink" Target="https://www.3gpp.org/ftp/tsg_ran/WG1_RL1/TSGR1_124/Docs/R1-2600150.zip" TargetMode="External"/><Relationship Id="rId30" Type="http://schemas.openxmlformats.org/officeDocument/2006/relationships/hyperlink" Target="https://www.3gpp.org/ftp/tsg_ran/WG1_RL1/TSGR1_124/Docs/R1-2600230.zip" TargetMode="External"/><Relationship Id="rId35" Type="http://schemas.openxmlformats.org/officeDocument/2006/relationships/hyperlink" Target="https://www.3gpp.org/ftp/tsg_ran/WG1_RL1/TSGR1_124/Docs/R1-2600510.zip" TargetMode="External"/><Relationship Id="rId43" Type="http://schemas.openxmlformats.org/officeDocument/2006/relationships/hyperlink" Target="https://www.3gpp.org/ftp/tsg_ran/WG1_RL1/TSGR1_124/Docs/R1-2600796.zip" TargetMode="External"/><Relationship Id="rId48" Type="http://schemas.openxmlformats.org/officeDocument/2006/relationships/hyperlink" Target="https://www.3gpp.org/ftp/tsg_ran/WG1_RL1/TSGR1_124/Docs/R1-2600922.zip" TargetMode="External"/><Relationship Id="rId56" Type="http://schemas.openxmlformats.org/officeDocument/2006/relationships/hyperlink" Target="https://www.3gpp.org/ftp/tsg_ran/WG1_RL1/TSGR1_124/Docs/R1-2601325.zip" TargetMode="External"/><Relationship Id="rId8" Type="http://schemas.openxmlformats.org/officeDocument/2006/relationships/image" Target="media/image1.emf"/><Relationship Id="rId51" Type="http://schemas.openxmlformats.org/officeDocument/2006/relationships/hyperlink" Target="https://www.3gpp.org/ftp/tsg_ran/WG1_RL1/TSGR1_124/Docs/R1-2601036.zip" TargetMode="Externa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8.png"/><Relationship Id="rId25" Type="http://schemas.openxmlformats.org/officeDocument/2006/relationships/hyperlink" Target="https://www.3gpp.org/ftp/tsg_ran/WG1_RL1/TSGR1_124/Docs/R1-2600093.zip" TargetMode="External"/><Relationship Id="rId33" Type="http://schemas.openxmlformats.org/officeDocument/2006/relationships/hyperlink" Target="https://www.3gpp.org/ftp/tsg_ran/WG1_RL1/TSGR1_124/Docs/R1-2600395.zip" TargetMode="External"/><Relationship Id="rId38" Type="http://schemas.openxmlformats.org/officeDocument/2006/relationships/hyperlink" Target="https://www.3gpp.org/ftp/tsg_ran/WG1_RL1/TSGR1_124/Docs/R1-2600631.zip" TargetMode="External"/><Relationship Id="rId46" Type="http://schemas.openxmlformats.org/officeDocument/2006/relationships/hyperlink" Target="https://www.3gpp.org/ftp/tsg_ran/WG1_RL1/TSGR1_124/Docs/R1-2600874.zip" TargetMode="External"/><Relationship Id="rId59" Type="http://schemas.openxmlformats.org/officeDocument/2006/relationships/fontTable" Target="fontTable.xml"/><Relationship Id="rId20" Type="http://schemas.openxmlformats.org/officeDocument/2006/relationships/package" Target="embeddings/Microsoft_Visio_Drawing2.vsdx"/><Relationship Id="rId41" Type="http://schemas.openxmlformats.org/officeDocument/2006/relationships/hyperlink" Target="https://www.3gpp.org/ftp/tsg_ran/WG1_RL1/TSGR1_124/Docs/R1-2600762.zip" TargetMode="External"/><Relationship Id="rId54" Type="http://schemas.openxmlformats.org/officeDocument/2006/relationships/hyperlink" Target="https://www.3gpp.org/ftp/tsg_ran/WG1_RL1/TSGR1_124/Docs/R1-2601214.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package" Target="embeddings/Microsoft_Visio_Drawing1.vsdx"/><Relationship Id="rId23" Type="http://schemas.openxmlformats.org/officeDocument/2006/relationships/hyperlink" Target="https://www.3gpp.org/ftp/tsg_ran/WG1_RL1/TSGR1_124/Docs/R1-2600038.zip" TargetMode="External"/><Relationship Id="rId28" Type="http://schemas.openxmlformats.org/officeDocument/2006/relationships/hyperlink" Target="https://www.3gpp.org/ftp/tsg_ran/WG1_RL1/TSGR1_124/Docs/R1-2600193.zip" TargetMode="External"/><Relationship Id="rId36" Type="http://schemas.openxmlformats.org/officeDocument/2006/relationships/hyperlink" Target="https://www.3gpp.org/ftp/tsg_ran/WG1_RL1/TSGR1_124/Docs/R1-2600568.zip" TargetMode="External"/><Relationship Id="rId49" Type="http://schemas.openxmlformats.org/officeDocument/2006/relationships/hyperlink" Target="https://www.3gpp.org/ftp/tsg_ran/WG1_RL1/TSGR1_124/Docs/R1-2601009.zip" TargetMode="External"/><Relationship Id="rId57" Type="http://schemas.openxmlformats.org/officeDocument/2006/relationships/hyperlink" Target="https://www.3gpp.org/ftp/tsg_ran/WG1_RL1/TSGR1_124/Docs/R1-2601340.zip" TargetMode="External"/><Relationship Id="rId10" Type="http://schemas.openxmlformats.org/officeDocument/2006/relationships/image" Target="media/image3.png"/><Relationship Id="rId31" Type="http://schemas.openxmlformats.org/officeDocument/2006/relationships/hyperlink" Target="https://www.3gpp.org/ftp/tsg_ran/WG1_RL1/TSGR1_124/Docs/R1-2600305.zip" TargetMode="External"/><Relationship Id="rId44" Type="http://schemas.openxmlformats.org/officeDocument/2006/relationships/hyperlink" Target="https://www.3gpp.org/ftp/tsg_ran/WG1_RL1/TSGR1_124/Docs/R1-2600834.zip" TargetMode="External"/><Relationship Id="rId52" Type="http://schemas.openxmlformats.org/officeDocument/2006/relationships/hyperlink" Target="https://www.3gpp.org/ftp/tsg_ran/WG1_RL1/TSGR1_124/Docs/R1-2601069.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8922EB36-AFB4-41A2-BD0F-95BE6A5FA541}">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85</TotalTime>
  <Pages>27</Pages>
  <Words>10610</Words>
  <Characters>60479</Characters>
  <Application>Microsoft Office Word</Application>
  <DocSecurity>0</DocSecurity>
  <Lines>503</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MTK</Company>
  <LinksUpToDate>false</LinksUpToDate>
  <CharactersWithSpaces>70948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CTPClassification=CTP_NT</cp:keywords>
  <dc:description/>
  <cp:lastModifiedBy>ZTE-Bo</cp:lastModifiedBy>
  <cp:revision>47</cp:revision>
  <cp:lastPrinted>2021-10-06T14:58:00Z</cp:lastPrinted>
  <dcterms:created xsi:type="dcterms:W3CDTF">2026-02-04T10:46:00Z</dcterms:created>
  <dcterms:modified xsi:type="dcterms:W3CDTF">2026-02-07T12:14:00Z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3C9551912D094C77A4334CDBF1D6FED0</vt:lpwstr>
  </property>
  <property fmtid="{D5CDD505-2E9C-101B-9397-08002B2CF9AE}" pid="15" name="KSOProductBuildVer">
    <vt:lpwstr>2052-11.8.2.12085</vt:lpwstr>
  </property>
  <property fmtid="{D5CDD505-2E9C-101B-9397-08002B2CF9AE}" pid="16" name="_dlc_DocIdItemGuid">
    <vt:lpwstr>2a0960dd-9de2-4754-85bc-482db36a963d</vt:lpwstr>
  </property>
  <property fmtid="{D5CDD505-2E9C-101B-9397-08002B2CF9AE}" pid="17" name="CWM6869baf0d4db11ee80005d9600005c96">
    <vt:lpwstr>CWMXSkLmASjDTBwhUU5EIsJl+ctjIea2W9HSDnv+tPvJpSRlApyYlm/udXnHG+VjrXmGnHrV0YFwqmoHVJI4/mFzA==</vt:lpwstr>
  </property>
  <property fmtid="{D5CDD505-2E9C-101B-9397-08002B2CF9AE}" pid="18" name="MSIP_Label_83bcef13-7cac-433f-ba1d-47a323951816_Enabled">
    <vt:lpwstr>true</vt:lpwstr>
  </property>
  <property fmtid="{D5CDD505-2E9C-101B-9397-08002B2CF9AE}" pid="19" name="MSIP_Label_83bcef13-7cac-433f-ba1d-47a323951816_SetDate">
    <vt:lpwstr>2024-02-26T20:49:25Z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c0b98a0c-e4d9-4470-9d75-014b267dfd94</vt:lpwstr>
  </property>
  <property fmtid="{D5CDD505-2E9C-101B-9397-08002B2CF9AE}" pid="24" name="MSIP_Label_83bcef13-7cac-433f-ba1d-47a323951816_ContentBits">
    <vt:lpwstr>0</vt:lpwstr>
  </property>
  <property fmtid="{D5CDD505-2E9C-101B-9397-08002B2CF9AE}" pid="25" name="MSIP_Label_a7295cc1-d279-42ac-ab4d-3b0f4fece050_Enabled">
    <vt:lpwstr>true</vt:lpwstr>
  </property>
  <property fmtid="{D5CDD505-2E9C-101B-9397-08002B2CF9AE}" pid="26" name="MSIP_Label_a7295cc1-d279-42ac-ab4d-3b0f4fece050_SetDate">
    <vt:lpwstr>2024-02-27T04:54:07Z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d29e5f0c-a455-425c-a628-4ab46fdf106f</vt:lpwstr>
  </property>
  <property fmtid="{D5CDD505-2E9C-101B-9397-08002B2CF9AE}" pid="31" name="MSIP_Label_a7295cc1-d279-42ac-ab4d-3b0f4fece050_ContentBits">
    <vt:lpwstr>0</vt:lpwstr>
  </property>
  <property fmtid="{D5CDD505-2E9C-101B-9397-08002B2CF9AE}" pid="32" name="MSIP_Label_f7b7771f-98a2-4ec9-8160-ee37e9359e20_Enabled">
    <vt:lpwstr>true</vt:lpwstr>
  </property>
  <property fmtid="{D5CDD505-2E9C-101B-9397-08002B2CF9AE}" pid="33" name="MSIP_Label_f7b7771f-98a2-4ec9-8160-ee37e9359e20_SetDate">
    <vt:lpwstr>2024-04-09T08:55:55Z</vt:lpwstr>
  </property>
  <property fmtid="{D5CDD505-2E9C-101B-9397-08002B2CF9AE}" pid="34" name="MSIP_Label_f7b7771f-98a2-4ec9-8160-ee37e9359e20_Method">
    <vt:lpwstr>Privileged</vt:lpwstr>
  </property>
  <property fmtid="{D5CDD505-2E9C-101B-9397-08002B2CF9AE}" pid="35" name="MSIP_Label_f7b7771f-98a2-4ec9-8160-ee37e9359e20_Name">
    <vt:lpwstr>社外開示</vt:lpwstr>
  </property>
  <property fmtid="{D5CDD505-2E9C-101B-9397-08002B2CF9AE}" pid="36" name="MSIP_Label_f7b7771f-98a2-4ec9-8160-ee37e9359e20_SiteId">
    <vt:lpwstr>6786d483-f51b-44bd-b40a-6fe409a5265e</vt:lpwstr>
  </property>
  <property fmtid="{D5CDD505-2E9C-101B-9397-08002B2CF9AE}" pid="37" name="MSIP_Label_f7b7771f-98a2-4ec9-8160-ee37e9359e20_ActionId">
    <vt:lpwstr>afeb3580-6e24-4d47-b991-9558014604a6</vt:lpwstr>
  </property>
  <property fmtid="{D5CDD505-2E9C-101B-9397-08002B2CF9AE}" pid="38" name="MSIP_Label_f7b7771f-98a2-4ec9-8160-ee37e9359e20_ContentBits">
    <vt:lpwstr>0</vt:lpwstr>
  </property>
  <property fmtid="{D5CDD505-2E9C-101B-9397-08002B2CF9AE}" pid="39" name="CWM6a0ee4f0e9b811ef8000153000001430">
    <vt:lpwstr>CWMmuW5JLX9KOYwgiCyaLZA8TTVU6TOfcsJillcfTvBTMfhBFmVnQBf79ef4K33DntTdqndFjg+fpPASXAQy6GI9g==</vt:lpwstr>
  </property>
  <property fmtid="{D5CDD505-2E9C-101B-9397-08002B2CF9AE}" pid="40" name="MSIP_Label_4d2f777e-4347-4fc6-823a-b44ab313546a_Enabled">
    <vt:lpwstr>true</vt:lpwstr>
  </property>
  <property fmtid="{D5CDD505-2E9C-101B-9397-08002B2CF9AE}" pid="41" name="MSIP_Label_4d2f777e-4347-4fc6-823a-b44ab313546a_SetDate">
    <vt:lpwstr>2025-04-05T00:07:47Z</vt:lpwstr>
  </property>
  <property fmtid="{D5CDD505-2E9C-101B-9397-08002B2CF9AE}" pid="42" name="MSIP_Label_4d2f777e-4347-4fc6-823a-b44ab313546a_Method">
    <vt:lpwstr>Standard</vt:lpwstr>
  </property>
  <property fmtid="{D5CDD505-2E9C-101B-9397-08002B2CF9AE}" pid="43" name="MSIP_Label_4d2f777e-4347-4fc6-823a-b44ab313546a_Name">
    <vt:lpwstr>Non-Public</vt:lpwstr>
  </property>
  <property fmtid="{D5CDD505-2E9C-101B-9397-08002B2CF9AE}" pid="44" name="MSIP_Label_4d2f777e-4347-4fc6-823a-b44ab313546a_SiteId">
    <vt:lpwstr>e351b779-f6d5-4e50-8568-80e922d180ae</vt:lpwstr>
  </property>
  <property fmtid="{D5CDD505-2E9C-101B-9397-08002B2CF9AE}" pid="45" name="MSIP_Label_4d2f777e-4347-4fc6-823a-b44ab313546a_ActionId">
    <vt:lpwstr>fabcc0f6-9731-4a69-bf75-7f3437dca2b4</vt:lpwstr>
  </property>
  <property fmtid="{D5CDD505-2E9C-101B-9397-08002B2CF9AE}" pid="46" name="MSIP_Label_4d2f777e-4347-4fc6-823a-b44ab313546a_ContentBits">
    <vt:lpwstr>0</vt:lpwstr>
  </property>
  <property fmtid="{D5CDD505-2E9C-101B-9397-08002B2CF9AE}" pid="47" name="MSIP_Label_4d2f777e-4347-4fc6-823a-b44ab313546a_Tag">
    <vt:lpwstr>10, 3, 0, 1</vt:lpwstr>
  </property>
  <property fmtid="{D5CDD505-2E9C-101B-9397-08002B2CF9AE}" pid="48" name="KSOTemplateDocerSaveRecord">
    <vt:lpwstr>eyJoZGlkIjoiZDcxYjQ3OWZkYzQ1OTAyY2YyYWY0Y2Q0MzZmOGRhZGEifQ==</vt:lpwstr>
  </property>
  <property fmtid="{D5CDD505-2E9C-101B-9397-08002B2CF9AE}" pid="49" name="GrammarlyDocumentId">
    <vt:lpwstr>05d1183b-2be2-4f5f-9710-35ec72700af2</vt:lpwstr>
  </property>
  <property fmtid="{D5CDD505-2E9C-101B-9397-08002B2CF9AE}" pid="50" name="fileWhereFroms">
    <vt:lpwstr>PpjeLB1gRN0lwrPqMaCTkpj/UlYJRhICyg/TVPCoo4gKgFgnwxmivO0V5uCJVjWq3OMLkUVmNBHWBuWEyYxqzZXFb67UMTgR2F1Qit9qE66L1Kex5PfDuKQOg5o6epURKFMNOr7pIXgF6lgY9i0LQWE5M2uUs9wXZF5oaRBo+Ez5wCJpTdvweBb4auTKFQsCTO9b7gtSqTK8/I9DHz0iyU52ePWPJxobtABJyJObHY9hUTZGRb6ZGgqDt8QIEfM</vt:lpwstr>
  </property>
  <property fmtid="{D5CDD505-2E9C-101B-9397-08002B2CF9AE}" pid="51" name="CWM31686a70c2ae11f08000510000005100">
    <vt:lpwstr>CWMgVBNQLOZkj2aXzwn7+Ng77WBuGvev2xjIuKGLBsN/TXABcVAOSLQJxDJg1j8oBpbJegFBiffDNuGZItfMOu+Sw==</vt:lpwstr>
  </property>
</Properties>
</file>