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C895" w14:textId="36D0F1A3" w:rsidR="009516E7" w:rsidRDefault="0058777D">
      <w:pPr>
        <w:tabs>
          <w:tab w:val="center" w:pos="4536"/>
          <w:tab w:val="right" w:pos="7938"/>
          <w:tab w:val="right" w:pos="9639"/>
        </w:tabs>
        <w:ind w:right="2"/>
        <w:rPr>
          <w:rFonts w:ascii="Arial" w:hAnsi="Arial" w:cs="Arial"/>
          <w:b/>
          <w:bCs/>
          <w:sz w:val="24"/>
          <w:szCs w:val="18"/>
        </w:rPr>
      </w:pPr>
      <w:r>
        <w:rPr>
          <w:rFonts w:ascii="Arial" w:hAnsi="Arial" w:cs="Arial"/>
          <w:b/>
          <w:bCs/>
          <w:sz w:val="24"/>
          <w:szCs w:val="18"/>
        </w:rPr>
        <w:t>3GPP TSG RAN WG1 #1</w:t>
      </w:r>
      <w:r>
        <w:rPr>
          <w:rFonts w:ascii="Arial" w:hAnsi="Arial" w:cs="Arial" w:hint="eastAsia"/>
          <w:b/>
          <w:bCs/>
          <w:sz w:val="24"/>
          <w:szCs w:val="18"/>
        </w:rPr>
        <w:t>23</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sidR="001821CA">
        <w:rPr>
          <w:rFonts w:ascii="Arial" w:hAnsi="Arial" w:cs="Arial" w:hint="eastAsia"/>
          <w:b/>
          <w:bCs/>
          <w:sz w:val="24"/>
          <w:szCs w:val="18"/>
        </w:rPr>
        <w:t>abcd</w:t>
      </w:r>
    </w:p>
    <w:p w14:paraId="2858AFFB" w14:textId="77777777" w:rsidR="009516E7" w:rsidRDefault="0058777D">
      <w:pPr>
        <w:tabs>
          <w:tab w:val="left" w:pos="1985"/>
        </w:tabs>
        <w:ind w:left="1985" w:hanging="1985"/>
        <w:rPr>
          <w:rFonts w:ascii="Arial" w:hAnsi="Arial" w:cs="Arial"/>
          <w:b/>
          <w:bCs/>
          <w:sz w:val="24"/>
        </w:rPr>
      </w:pPr>
      <w:r>
        <w:rPr>
          <w:rFonts w:ascii="Arial" w:hAnsi="Arial" w:cs="Arial" w:hint="eastAsia"/>
          <w:b/>
          <w:bCs/>
          <w:sz w:val="24"/>
        </w:rPr>
        <w:t>Dallas, USA, Nov. 17</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21</w:t>
      </w:r>
      <w:r>
        <w:rPr>
          <w:rFonts w:ascii="Arial" w:hAnsi="Arial" w:cs="Arial" w:hint="eastAsia"/>
          <w:b/>
          <w:bCs/>
          <w:sz w:val="24"/>
          <w:vertAlign w:val="superscript"/>
        </w:rPr>
        <w:t>st</w:t>
      </w:r>
      <w:r>
        <w:rPr>
          <w:rFonts w:ascii="Arial" w:hAnsi="Arial" w:cs="Arial"/>
          <w:b/>
          <w:bCs/>
          <w:sz w:val="24"/>
        </w:rPr>
        <w:t>, 202</w:t>
      </w:r>
      <w:r>
        <w:rPr>
          <w:rFonts w:ascii="Arial" w:hAnsi="Arial" w:cs="Arial" w:hint="eastAsia"/>
          <w:b/>
          <w:bCs/>
          <w:sz w:val="24"/>
        </w:rPr>
        <w:t>5</w:t>
      </w:r>
    </w:p>
    <w:p w14:paraId="6D63FE55"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3020EE07"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7A5852CA" w14:textId="594F0308" w:rsidR="009516E7" w:rsidRDefault="0058777D">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w:t>
      </w:r>
      <w:r w:rsidR="001821CA">
        <w:rPr>
          <w:rFonts w:ascii="Arial" w:eastAsia="宋体" w:hAnsi="Arial" w:cs="Arial" w:hint="eastAsia"/>
          <w:b/>
          <w:sz w:val="24"/>
          <w:szCs w:val="24"/>
        </w:rPr>
        <w:t>2</w:t>
      </w:r>
      <w:r>
        <w:rPr>
          <w:rFonts w:ascii="Arial" w:eastAsia="宋体" w:hAnsi="Arial" w:cs="Arial" w:hint="eastAsia"/>
          <w:b/>
          <w:sz w:val="24"/>
          <w:szCs w:val="24"/>
        </w:rPr>
        <w:t xml:space="preserve"> of Coverage Enhancement for NR Phase 3</w:t>
      </w:r>
    </w:p>
    <w:p w14:paraId="296CFDD4"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55527DF7" w14:textId="77777777" w:rsidR="009516E7" w:rsidRDefault="0058777D">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58B73F4D" w14:textId="77777777" w:rsidR="009516E7" w:rsidRDefault="0058777D">
      <w:pPr>
        <w:pStyle w:val="a9"/>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xml:space="preserve">, and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af5"/>
        <w:tblW w:w="0" w:type="auto"/>
        <w:tblLook w:val="04A0" w:firstRow="1" w:lastRow="0" w:firstColumn="1" w:lastColumn="0" w:noHBand="0" w:noVBand="1"/>
      </w:tblPr>
      <w:tblGrid>
        <w:gridCol w:w="9683"/>
      </w:tblGrid>
      <w:tr w:rsidR="009516E7" w14:paraId="7D1DEA2F" w14:textId="77777777">
        <w:tc>
          <w:tcPr>
            <w:tcW w:w="9736" w:type="dxa"/>
          </w:tcPr>
          <w:p w14:paraId="09044D42" w14:textId="77777777" w:rsidR="009516E7" w:rsidRDefault="0058777D">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0514A01E"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034F48CA"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13A80F1B" w14:textId="77777777" w:rsidR="009516E7" w:rsidRDefault="0058777D">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3158283F" w14:textId="77777777" w:rsidR="009516E7" w:rsidRDefault="0058777D">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1E0CD48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6D41F823"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2: The enhancements of PRACH are targeting for FR2 and can also apply to FR1 when applicable.</w:t>
            </w:r>
          </w:p>
          <w:p w14:paraId="16D9404B"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27842E2D"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14EC3F4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464452D8"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462B1052"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7FAE0974" w14:textId="77777777" w:rsidR="009516E7" w:rsidRDefault="0058777D">
      <w:pPr>
        <w:pStyle w:val="a9"/>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2AD950F" w14:textId="77777777" w:rsidR="009516E7" w:rsidRDefault="0058777D">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683C4C45"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6C46DB84"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rFonts w:hint="eastAsia"/>
          <w:b/>
          <w:bCs/>
          <w:i/>
          <w:iCs/>
          <w:u w:val="single"/>
          <w:shd w:val="clear" w:color="auto" w:fill="FFC000"/>
          <w:lang w:val="en-GB" w:eastAsia="zh-CN"/>
        </w:rPr>
        <w:t>FL</w:t>
      </w:r>
      <w:r>
        <w:rPr>
          <w:b/>
          <w:bCs/>
          <w:i/>
          <w:iCs/>
          <w:u w:val="single"/>
          <w:shd w:val="clear" w:color="auto" w:fill="FFC000"/>
          <w:lang w:val="en-GB" w:eastAsia="zh-CN"/>
        </w:rPr>
        <w:t>’</w:t>
      </w:r>
      <w:r>
        <w:rPr>
          <w:rFonts w:hint="eastAsia"/>
          <w:b/>
          <w:bCs/>
          <w:i/>
          <w:iCs/>
          <w:u w:val="single"/>
          <w:shd w:val="clear" w:color="auto" w:fill="FFC000"/>
          <w:lang w:val="en-GB" w:eastAsia="zh-CN"/>
        </w:rPr>
        <w:t>s questions</w:t>
      </w:r>
    </w:p>
    <w:p w14:paraId="756038BB"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magenta"/>
          <w:u w:val="single"/>
        </w:rPr>
        <w:lastRenderedPageBreak/>
        <w:t>FL proposals</w:t>
      </w:r>
    </w:p>
    <w:p w14:paraId="076D5FCA"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0A00739F" w14:textId="77777777" w:rsidR="009516E7" w:rsidRDefault="0058777D">
      <w:pPr>
        <w:pStyle w:val="af9"/>
        <w:numPr>
          <w:ilvl w:val="0"/>
          <w:numId w:val="12"/>
        </w:numPr>
        <w:autoSpaceDE/>
        <w:autoSpaceDN/>
        <w:adjustRightInd/>
        <w:snapToGrid/>
        <w:spacing w:after="0"/>
        <w:ind w:left="402" w:firstLineChars="0" w:hanging="402"/>
        <w:rPr>
          <w:i/>
          <w:iCs/>
          <w:u w:val="single"/>
        </w:rPr>
      </w:pPr>
      <w:r>
        <w:rPr>
          <w:b/>
          <w:bCs/>
          <w:i/>
          <w:iCs/>
          <w:highlight w:val="green"/>
          <w:u w:val="single"/>
        </w:rPr>
        <w:t>RAN1 agreements</w:t>
      </w:r>
    </w:p>
    <w:p w14:paraId="4E6046D2" w14:textId="77777777" w:rsidR="009516E7" w:rsidRDefault="0058777D">
      <w:pPr>
        <w:pStyle w:val="af9"/>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5E89B8A2" w14:textId="77777777" w:rsidR="009516E7" w:rsidRDefault="0058777D">
      <w:pPr>
        <w:pStyle w:val="a9"/>
        <w:spacing w:before="156"/>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If I missed you , companies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below</w:t>
      </w:r>
      <w:r>
        <w:rPr>
          <w:rFonts w:ascii="Times New Roman" w:eastAsia="宋体" w:hAnsi="Times New Roman" w:hint="eastAsia"/>
          <w:sz w:val="21"/>
          <w:szCs w:val="21"/>
          <w:lang w:val="en-GB" w:eastAsia="zh-CN"/>
        </w:rPr>
        <w:t>,.</w:t>
      </w:r>
    </w:p>
    <w:tbl>
      <w:tblPr>
        <w:tblStyle w:val="af5"/>
        <w:tblW w:w="9776" w:type="dxa"/>
        <w:tblLayout w:type="fixed"/>
        <w:tblLook w:val="04A0" w:firstRow="1" w:lastRow="0" w:firstColumn="1" w:lastColumn="0" w:noHBand="0" w:noVBand="1"/>
      </w:tblPr>
      <w:tblGrid>
        <w:gridCol w:w="2155"/>
        <w:gridCol w:w="2235"/>
        <w:gridCol w:w="5386"/>
      </w:tblGrid>
      <w:tr w:rsidR="009516E7" w14:paraId="50E34FBD" w14:textId="77777777">
        <w:tc>
          <w:tcPr>
            <w:tcW w:w="2155" w:type="dxa"/>
          </w:tcPr>
          <w:p w14:paraId="647D109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2CF266B8"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6A5B6FF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9516E7" w14:paraId="62F7AD65" w14:textId="77777777">
        <w:tc>
          <w:tcPr>
            <w:tcW w:w="2155" w:type="dxa"/>
          </w:tcPr>
          <w:p w14:paraId="3B76ECE9"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China Telecom</w:t>
            </w:r>
          </w:p>
        </w:tc>
        <w:tc>
          <w:tcPr>
            <w:tcW w:w="2235" w:type="dxa"/>
          </w:tcPr>
          <w:p w14:paraId="5C6B8C05"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Hang Yin</w:t>
            </w:r>
          </w:p>
        </w:tc>
        <w:tc>
          <w:tcPr>
            <w:tcW w:w="5386" w:type="dxa"/>
          </w:tcPr>
          <w:p w14:paraId="24E792CE"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yinh6@chinatelecom.cn</w:t>
            </w:r>
          </w:p>
        </w:tc>
      </w:tr>
      <w:tr w:rsidR="009516E7" w:rsidRPr="00345A28" w14:paraId="259EEC25" w14:textId="77777777">
        <w:tc>
          <w:tcPr>
            <w:tcW w:w="2155" w:type="dxa"/>
          </w:tcPr>
          <w:p w14:paraId="52C3DD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Huawei, Hisilicon, HiSilicon</w:t>
            </w:r>
          </w:p>
        </w:tc>
        <w:tc>
          <w:tcPr>
            <w:tcW w:w="2235" w:type="dxa"/>
          </w:tcPr>
          <w:p w14:paraId="3F0BA6C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Jose Leon</w:t>
            </w:r>
          </w:p>
        </w:tc>
        <w:tc>
          <w:tcPr>
            <w:tcW w:w="5386" w:type="dxa"/>
          </w:tcPr>
          <w:p w14:paraId="3D093765"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Jose.angel.calvo@Huawei, Hisilicon.com</w:t>
            </w:r>
          </w:p>
        </w:tc>
      </w:tr>
      <w:tr w:rsidR="009516E7" w:rsidRPr="00345A28" w14:paraId="52343CA4" w14:textId="77777777">
        <w:tc>
          <w:tcPr>
            <w:tcW w:w="2155" w:type="dxa"/>
          </w:tcPr>
          <w:p w14:paraId="5CD601B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Huawei, Hisilicon, HiSilicon</w:t>
            </w:r>
          </w:p>
        </w:tc>
        <w:tc>
          <w:tcPr>
            <w:tcW w:w="2235" w:type="dxa"/>
          </w:tcPr>
          <w:p w14:paraId="190D6F4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Matthew Webb</w:t>
            </w:r>
          </w:p>
        </w:tc>
        <w:tc>
          <w:tcPr>
            <w:tcW w:w="5386" w:type="dxa"/>
          </w:tcPr>
          <w:p w14:paraId="3372B270"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matthew.webb@Huawei, Hisilicon.com</w:t>
            </w:r>
          </w:p>
        </w:tc>
      </w:tr>
      <w:tr w:rsidR="009516E7" w14:paraId="46FEBFAF" w14:textId="77777777">
        <w:tc>
          <w:tcPr>
            <w:tcW w:w="2155" w:type="dxa"/>
          </w:tcPr>
          <w:p w14:paraId="3907442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InterDigital, Inc</w:t>
            </w:r>
          </w:p>
        </w:tc>
        <w:tc>
          <w:tcPr>
            <w:tcW w:w="2235" w:type="dxa"/>
          </w:tcPr>
          <w:p w14:paraId="66CD9D0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 Salim</w:t>
            </w:r>
          </w:p>
        </w:tc>
        <w:tc>
          <w:tcPr>
            <w:tcW w:w="5386" w:type="dxa"/>
          </w:tcPr>
          <w:p w14:paraId="790EC7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Umer.salim@interdigital.com</w:t>
            </w:r>
          </w:p>
        </w:tc>
      </w:tr>
      <w:tr w:rsidR="009516E7" w:rsidRPr="00345A28" w14:paraId="0BCDD065" w14:textId="77777777">
        <w:tc>
          <w:tcPr>
            <w:tcW w:w="2155" w:type="dxa"/>
          </w:tcPr>
          <w:p w14:paraId="360C89E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ZTE, Sanchips</w:t>
            </w:r>
          </w:p>
        </w:tc>
        <w:tc>
          <w:tcPr>
            <w:tcW w:w="2235" w:type="dxa"/>
          </w:tcPr>
          <w:p w14:paraId="1A12F08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Shuai Zhou</w:t>
            </w:r>
          </w:p>
        </w:tc>
        <w:tc>
          <w:tcPr>
            <w:tcW w:w="5386" w:type="dxa"/>
          </w:tcPr>
          <w:p w14:paraId="63A353AC" w14:textId="77777777" w:rsidR="009516E7" w:rsidRPr="00345A28" w:rsidRDefault="0058777D">
            <w:pPr>
              <w:spacing w:after="0" w:line="240" w:lineRule="auto"/>
              <w:rPr>
                <w:rFonts w:ascii="Times New Roman" w:hAnsi="Times New Roman" w:cs="Times New Roman"/>
                <w:szCs w:val="21"/>
                <w:lang w:val="it-IT"/>
              </w:rPr>
            </w:pPr>
            <w:r w:rsidRPr="00345A28">
              <w:rPr>
                <w:rFonts w:ascii="Times New Roman" w:eastAsia="宋体" w:hAnsi="Times New Roman"/>
                <w:kern w:val="0"/>
                <w:sz w:val="20"/>
                <w:szCs w:val="21"/>
                <w:lang w:val="it-IT" w:eastAsia="en-IN"/>
              </w:rPr>
              <w:t>Zhou.shuai5@ZTE, Sanchips.com.cn</w:t>
            </w:r>
          </w:p>
        </w:tc>
      </w:tr>
      <w:tr w:rsidR="009516E7" w14:paraId="0C71F9EE" w14:textId="77777777">
        <w:tc>
          <w:tcPr>
            <w:tcW w:w="2155" w:type="dxa"/>
          </w:tcPr>
          <w:p w14:paraId="71C05D2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7BC360C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Shengjiang Cui</w:t>
            </w:r>
          </w:p>
        </w:tc>
        <w:tc>
          <w:tcPr>
            <w:tcW w:w="5386" w:type="dxa"/>
          </w:tcPr>
          <w:p w14:paraId="1165E0E9" w14:textId="77777777" w:rsidR="009516E7" w:rsidRDefault="0058777D">
            <w:pPr>
              <w:spacing w:after="0" w:line="240" w:lineRule="auto"/>
              <w:rPr>
                <w:rFonts w:ascii="Times New Roman" w:hAnsi="Times New Roman" w:cs="Times New Roman"/>
                <w:szCs w:val="21"/>
              </w:rPr>
            </w:pPr>
            <w:hyperlink r:id="rId11" w:history="1">
              <w:r>
                <w:rPr>
                  <w:rStyle w:val="af7"/>
                  <w:rFonts w:ascii="Times New Roman" w:eastAsia="宋体" w:hAnsi="Times New Roman"/>
                  <w:sz w:val="20"/>
                  <w:szCs w:val="20"/>
                </w:rPr>
                <w:t>cuishengjiang@oppo.com</w:t>
              </w:r>
            </w:hyperlink>
          </w:p>
        </w:tc>
      </w:tr>
      <w:tr w:rsidR="009516E7" w14:paraId="6ED42257" w14:textId="77777777">
        <w:tc>
          <w:tcPr>
            <w:tcW w:w="2155" w:type="dxa"/>
          </w:tcPr>
          <w:p w14:paraId="0B8DC42E"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58ABCC56"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Zhisong Zuo</w:t>
            </w:r>
          </w:p>
        </w:tc>
        <w:tc>
          <w:tcPr>
            <w:tcW w:w="5386" w:type="dxa"/>
          </w:tcPr>
          <w:p w14:paraId="51CADEDA" w14:textId="77777777" w:rsidR="009516E7" w:rsidRDefault="0058777D">
            <w:pPr>
              <w:spacing w:after="0" w:line="240" w:lineRule="auto"/>
              <w:rPr>
                <w:rFonts w:ascii="Times New Roman" w:hAnsi="Times New Roman" w:cs="Times New Roman"/>
                <w:szCs w:val="21"/>
              </w:rPr>
            </w:pPr>
            <w:hyperlink r:id="rId12" w:history="1">
              <w:r>
                <w:rPr>
                  <w:rStyle w:val="af7"/>
                  <w:rFonts w:ascii="Times New Roman" w:eastAsia="宋体" w:hAnsi="Times New Roman"/>
                  <w:sz w:val="20"/>
                  <w:szCs w:val="20"/>
                </w:rPr>
                <w:t>zuozhisong@oppo.com</w:t>
              </w:r>
            </w:hyperlink>
          </w:p>
        </w:tc>
      </w:tr>
      <w:tr w:rsidR="009516E7" w14:paraId="310A28F2" w14:textId="77777777">
        <w:tc>
          <w:tcPr>
            <w:tcW w:w="2155" w:type="dxa"/>
          </w:tcPr>
          <w:p w14:paraId="5B3658F1"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Sharp</w:t>
            </w:r>
          </w:p>
        </w:tc>
        <w:tc>
          <w:tcPr>
            <w:tcW w:w="2235" w:type="dxa"/>
          </w:tcPr>
          <w:p w14:paraId="4EFF00C6"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MS Mincho" w:hAnsi="Times New Roman"/>
                <w:kern w:val="0"/>
                <w:sz w:val="20"/>
                <w:szCs w:val="21"/>
                <w:lang w:eastAsia="ja-JP"/>
              </w:rPr>
              <w:t>Gary Xiong</w:t>
            </w:r>
          </w:p>
          <w:p w14:paraId="27CD8300"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Hiroki Takahashi</w:t>
            </w:r>
          </w:p>
        </w:tc>
        <w:tc>
          <w:tcPr>
            <w:tcW w:w="5386" w:type="dxa"/>
          </w:tcPr>
          <w:p w14:paraId="12274D07"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宋体" w:hAnsi="Times New Roman"/>
                <w:kern w:val="0"/>
                <w:sz w:val="20"/>
                <w:szCs w:val="21"/>
                <w:lang w:eastAsia="en-IN"/>
              </w:rPr>
              <w:t>xiongg@sharplabs.com</w:t>
            </w:r>
          </w:p>
          <w:p w14:paraId="08C2B799"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takahashi.hiroki@mail.sharp</w:t>
            </w:r>
          </w:p>
        </w:tc>
      </w:tr>
      <w:tr w:rsidR="009516E7" w14:paraId="2052D349" w14:textId="77777777">
        <w:tc>
          <w:tcPr>
            <w:tcW w:w="2155" w:type="dxa"/>
          </w:tcPr>
          <w:p w14:paraId="6DD1A6E0"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KT</w:t>
            </w:r>
          </w:p>
        </w:tc>
        <w:tc>
          <w:tcPr>
            <w:tcW w:w="2235" w:type="dxa"/>
          </w:tcPr>
          <w:p w14:paraId="1EFBCCD9"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Geunyoung (David) Seok</w:t>
            </w:r>
          </w:p>
        </w:tc>
        <w:tc>
          <w:tcPr>
            <w:tcW w:w="5386" w:type="dxa"/>
          </w:tcPr>
          <w:p w14:paraId="3CEE62D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gy.seok@kt.com</w:t>
            </w:r>
          </w:p>
        </w:tc>
      </w:tr>
      <w:tr w:rsidR="009516E7" w14:paraId="061AB9FF" w14:textId="77777777">
        <w:tc>
          <w:tcPr>
            <w:tcW w:w="2155" w:type="dxa"/>
          </w:tcPr>
          <w:p w14:paraId="248050B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Nokia</w:t>
            </w:r>
          </w:p>
        </w:tc>
        <w:tc>
          <w:tcPr>
            <w:tcW w:w="2235" w:type="dxa"/>
          </w:tcPr>
          <w:p w14:paraId="69A4607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 Rose</w:t>
            </w:r>
          </w:p>
        </w:tc>
        <w:tc>
          <w:tcPr>
            <w:tcW w:w="5386" w:type="dxa"/>
          </w:tcPr>
          <w:p w14:paraId="621621C7"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luca.rose@nokia.com</w:t>
            </w:r>
          </w:p>
        </w:tc>
      </w:tr>
      <w:tr w:rsidR="009516E7" w14:paraId="31B3D13F" w14:textId="77777777">
        <w:tc>
          <w:tcPr>
            <w:tcW w:w="2155" w:type="dxa"/>
          </w:tcPr>
          <w:p w14:paraId="4A5E11ED"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Panasonic</w:t>
            </w:r>
          </w:p>
        </w:tc>
        <w:tc>
          <w:tcPr>
            <w:tcW w:w="2235" w:type="dxa"/>
          </w:tcPr>
          <w:p w14:paraId="15E283F9"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宋体" w:hAnsi="Times New Roman"/>
                <w:kern w:val="0"/>
                <w:sz w:val="20"/>
                <w:szCs w:val="21"/>
                <w:lang w:val="sv-SE" w:eastAsia="en-IN"/>
              </w:rPr>
              <w:t>Xuan Tuong Tran</w:t>
            </w:r>
            <w:r>
              <w:rPr>
                <w:rFonts w:ascii="Times New Roman" w:eastAsia="MS Mincho" w:hAnsi="Times New Roman"/>
                <w:kern w:val="0"/>
                <w:sz w:val="20"/>
                <w:szCs w:val="21"/>
                <w:lang w:val="sv-SE" w:eastAsia="ja-JP"/>
              </w:rPr>
              <w:t xml:space="preserve"> (Henry)</w:t>
            </w:r>
          </w:p>
          <w:p w14:paraId="2DED96E3"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MS Mincho" w:hAnsi="Times New Roman"/>
                <w:kern w:val="0"/>
                <w:sz w:val="20"/>
                <w:szCs w:val="21"/>
                <w:lang w:val="sv-SE" w:eastAsia="ja-JP"/>
              </w:rPr>
              <w:t>Tetsuya Yamamoto</w:t>
            </w:r>
          </w:p>
          <w:p w14:paraId="0EC25B7C"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Hidetoshi Suzuki</w:t>
            </w:r>
          </w:p>
        </w:tc>
        <w:tc>
          <w:tcPr>
            <w:tcW w:w="5386" w:type="dxa"/>
          </w:tcPr>
          <w:p w14:paraId="513C4F6E" w14:textId="77777777" w:rsidR="009516E7" w:rsidRDefault="0058777D">
            <w:pPr>
              <w:spacing w:after="0" w:line="240" w:lineRule="auto"/>
              <w:rPr>
                <w:rFonts w:ascii="Times New Roman" w:eastAsia="MS Mincho" w:hAnsi="Times New Roman"/>
                <w:kern w:val="0"/>
                <w:sz w:val="20"/>
                <w:szCs w:val="21"/>
                <w:lang w:eastAsia="ja-JP"/>
              </w:rPr>
            </w:pPr>
            <w:hyperlink r:id="rId13" w:history="1">
              <w:r>
                <w:rPr>
                  <w:rStyle w:val="af7"/>
                  <w:rFonts w:ascii="Times New Roman" w:eastAsia="宋体" w:hAnsi="Times New Roman"/>
                  <w:sz w:val="20"/>
                  <w:szCs w:val="21"/>
                </w:rPr>
                <w:t>xuantuong.tran@sg.panasonic.com</w:t>
              </w:r>
            </w:hyperlink>
          </w:p>
          <w:p w14:paraId="11C00F52" w14:textId="77777777" w:rsidR="009516E7" w:rsidRDefault="009516E7">
            <w:pPr>
              <w:spacing w:after="0" w:line="240" w:lineRule="auto"/>
              <w:rPr>
                <w:rFonts w:ascii="Times New Roman" w:eastAsia="MS Mincho" w:hAnsi="Times New Roman"/>
                <w:kern w:val="0"/>
                <w:sz w:val="20"/>
                <w:szCs w:val="21"/>
                <w:lang w:eastAsia="ja-JP"/>
              </w:rPr>
            </w:pPr>
          </w:p>
          <w:p w14:paraId="101886E5" w14:textId="77777777" w:rsidR="009516E7" w:rsidRDefault="0058777D">
            <w:pPr>
              <w:spacing w:after="0" w:line="240" w:lineRule="auto"/>
              <w:rPr>
                <w:rFonts w:ascii="Times New Roman" w:eastAsia="MS Mincho" w:hAnsi="Times New Roman"/>
                <w:kern w:val="0"/>
                <w:sz w:val="20"/>
                <w:szCs w:val="21"/>
                <w:lang w:eastAsia="ja-JP"/>
              </w:rPr>
            </w:pPr>
            <w:hyperlink r:id="rId14" w:history="1">
              <w:r>
                <w:rPr>
                  <w:rStyle w:val="af7"/>
                  <w:rFonts w:ascii="Times New Roman" w:eastAsia="MS Mincho" w:hAnsi="Times New Roman"/>
                  <w:sz w:val="20"/>
                  <w:szCs w:val="21"/>
                  <w:lang w:eastAsia="ja-JP"/>
                </w:rPr>
                <w:t>yamamoto.tetsuya001@jp.panasonic.com</w:t>
              </w:r>
            </w:hyperlink>
          </w:p>
          <w:p w14:paraId="17FBCB52"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suzuki.hidetoshi@jp.panasonic.com</w:t>
            </w:r>
          </w:p>
        </w:tc>
      </w:tr>
      <w:tr w:rsidR="009516E7" w14:paraId="4F3BED88" w14:textId="77777777">
        <w:tc>
          <w:tcPr>
            <w:tcW w:w="2155" w:type="dxa"/>
          </w:tcPr>
          <w:p w14:paraId="5A6F2A2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LG Electronics</w:t>
            </w:r>
          </w:p>
        </w:tc>
        <w:tc>
          <w:tcPr>
            <w:tcW w:w="2235" w:type="dxa"/>
          </w:tcPr>
          <w:p w14:paraId="75B163A6"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 Ko</w:t>
            </w:r>
          </w:p>
        </w:tc>
        <w:tc>
          <w:tcPr>
            <w:tcW w:w="5386" w:type="dxa"/>
          </w:tcPr>
          <w:p w14:paraId="3148C1B4"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hyunsoo.ko@lge.com</w:t>
            </w:r>
          </w:p>
        </w:tc>
      </w:tr>
      <w:tr w:rsidR="009516E7" w14:paraId="2C2CE295" w14:textId="77777777">
        <w:tc>
          <w:tcPr>
            <w:tcW w:w="2155" w:type="dxa"/>
          </w:tcPr>
          <w:p w14:paraId="49145DC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CEWiT</w:t>
            </w:r>
          </w:p>
        </w:tc>
        <w:tc>
          <w:tcPr>
            <w:tcW w:w="2235" w:type="dxa"/>
          </w:tcPr>
          <w:p w14:paraId="2D5DD62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w:t>
            </w:r>
          </w:p>
        </w:tc>
        <w:tc>
          <w:tcPr>
            <w:tcW w:w="5386" w:type="dxa"/>
          </w:tcPr>
          <w:p w14:paraId="03ECBD7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pardhasarathy.j@cewit.org.in</w:t>
            </w:r>
          </w:p>
        </w:tc>
      </w:tr>
      <w:tr w:rsidR="009516E7" w14:paraId="11E150D0" w14:textId="77777777">
        <w:tc>
          <w:tcPr>
            <w:tcW w:w="2155" w:type="dxa"/>
          </w:tcPr>
          <w:p w14:paraId="50FD46FE"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CEWiT</w:t>
            </w:r>
          </w:p>
        </w:tc>
        <w:tc>
          <w:tcPr>
            <w:tcW w:w="2235" w:type="dxa"/>
          </w:tcPr>
          <w:p w14:paraId="1F99687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w:t>
            </w:r>
          </w:p>
        </w:tc>
        <w:tc>
          <w:tcPr>
            <w:tcW w:w="5386" w:type="dxa"/>
          </w:tcPr>
          <w:p w14:paraId="5B48C60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aartisaini05@cewit.org.in</w:t>
            </w:r>
          </w:p>
        </w:tc>
      </w:tr>
      <w:tr w:rsidR="009516E7" w14:paraId="0C20D4C1" w14:textId="77777777">
        <w:tc>
          <w:tcPr>
            <w:tcW w:w="2155" w:type="dxa"/>
          </w:tcPr>
          <w:p w14:paraId="0BE5E860"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hint="eastAsia"/>
                <w:kern w:val="0"/>
                <w:sz w:val="20"/>
                <w:szCs w:val="21"/>
                <w:lang w:eastAsia="ko-KR"/>
              </w:rPr>
              <w:t>Ofinno</w:t>
            </w:r>
          </w:p>
        </w:tc>
        <w:tc>
          <w:tcPr>
            <w:tcW w:w="2235" w:type="dxa"/>
          </w:tcPr>
          <w:p w14:paraId="0E104FD1"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hint="eastAsia"/>
                <w:kern w:val="0"/>
                <w:sz w:val="20"/>
                <w:szCs w:val="21"/>
                <w:lang w:eastAsia="ko-KR"/>
              </w:rPr>
              <w:t>Jaehoon Chung</w:t>
            </w:r>
          </w:p>
        </w:tc>
        <w:tc>
          <w:tcPr>
            <w:tcW w:w="5386" w:type="dxa"/>
          </w:tcPr>
          <w:p w14:paraId="22D2CD75" w14:textId="77777777" w:rsidR="009516E7" w:rsidRDefault="0058777D">
            <w:pPr>
              <w:spacing w:after="0" w:line="240" w:lineRule="auto"/>
              <w:rPr>
                <w:rFonts w:eastAsia="Malgun Gothic"/>
                <w:lang w:eastAsia="ko-KR"/>
              </w:rPr>
            </w:pPr>
            <w:hyperlink r:id="rId15" w:history="1">
              <w:r>
                <w:rPr>
                  <w:rStyle w:val="af7"/>
                  <w:rFonts w:ascii="Times New Roman" w:eastAsia="Malgun Gothic" w:hAnsi="Times New Roman"/>
                  <w:sz w:val="20"/>
                  <w:szCs w:val="21"/>
                  <w:lang w:eastAsia="ko-KR"/>
                </w:rPr>
                <w:t>j</w:t>
              </w:r>
              <w:r>
                <w:rPr>
                  <w:rStyle w:val="af7"/>
                  <w:rFonts w:ascii="Times New Roman" w:eastAsia="Malgun Gothic" w:hAnsi="Times New Roman" w:hint="eastAsia"/>
                  <w:sz w:val="20"/>
                  <w:szCs w:val="21"/>
                  <w:lang w:eastAsia="ko-KR"/>
                </w:rPr>
                <w:t>chung</w:t>
              </w:r>
              <w:r>
                <w:rPr>
                  <w:rStyle w:val="af7"/>
                  <w:rFonts w:ascii="Times New Roman" w:eastAsia="Malgun Gothic" w:hAnsi="Times New Roman"/>
                  <w:sz w:val="20"/>
                  <w:szCs w:val="21"/>
                  <w:lang w:eastAsia="ko-KR"/>
                </w:rPr>
                <w:t>@ofinno.com</w:t>
              </w:r>
            </w:hyperlink>
          </w:p>
        </w:tc>
      </w:tr>
      <w:tr w:rsidR="009516E7" w14:paraId="4F1DC112" w14:textId="77777777">
        <w:tc>
          <w:tcPr>
            <w:tcW w:w="2155" w:type="dxa"/>
          </w:tcPr>
          <w:p w14:paraId="628E9C0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Apple</w:t>
            </w:r>
          </w:p>
        </w:tc>
        <w:tc>
          <w:tcPr>
            <w:tcW w:w="2235" w:type="dxa"/>
          </w:tcPr>
          <w:p w14:paraId="1404569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 Yao</w:t>
            </w:r>
          </w:p>
        </w:tc>
        <w:tc>
          <w:tcPr>
            <w:tcW w:w="5386" w:type="dxa"/>
          </w:tcPr>
          <w:p w14:paraId="057AB27B"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Chunhai_yao@apple.com</w:t>
            </w:r>
          </w:p>
        </w:tc>
      </w:tr>
      <w:tr w:rsidR="009516E7" w14:paraId="516FF88F" w14:textId="77777777">
        <w:tc>
          <w:tcPr>
            <w:tcW w:w="2155" w:type="dxa"/>
          </w:tcPr>
          <w:p w14:paraId="4384A5B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52D5E6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 Tan</w:t>
            </w:r>
          </w:p>
        </w:tc>
        <w:tc>
          <w:tcPr>
            <w:tcW w:w="5386" w:type="dxa"/>
          </w:tcPr>
          <w:p w14:paraId="72EEE26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yuande.tan@ericsson.com</w:t>
            </w:r>
          </w:p>
        </w:tc>
      </w:tr>
      <w:tr w:rsidR="009516E7" w14:paraId="32E33856" w14:textId="77777777">
        <w:tc>
          <w:tcPr>
            <w:tcW w:w="2155" w:type="dxa"/>
          </w:tcPr>
          <w:p w14:paraId="4F9F64E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30EE1143"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 PradhanTan</w:t>
            </w:r>
          </w:p>
        </w:tc>
        <w:tc>
          <w:tcPr>
            <w:tcW w:w="5386" w:type="dxa"/>
          </w:tcPr>
          <w:p w14:paraId="3819050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Chandan.pradhan@ericsson.com</w:t>
            </w:r>
          </w:p>
        </w:tc>
      </w:tr>
      <w:tr w:rsidR="009516E7" w14:paraId="6813E399" w14:textId="77777777">
        <w:tc>
          <w:tcPr>
            <w:tcW w:w="2155" w:type="dxa"/>
          </w:tcPr>
          <w:p w14:paraId="51F4FDB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Samsung</w:t>
            </w:r>
          </w:p>
        </w:tc>
        <w:tc>
          <w:tcPr>
            <w:tcW w:w="2235" w:type="dxa"/>
          </w:tcPr>
          <w:p w14:paraId="3EB5C0A7"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Nan Qu</w:t>
            </w:r>
          </w:p>
          <w:p w14:paraId="5DAC8D79"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Zhongfeng Zhang</w:t>
            </w:r>
          </w:p>
          <w:p w14:paraId="3FBC4DBF"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Qi Xiong</w:t>
            </w:r>
          </w:p>
          <w:p w14:paraId="35FF7CB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Marian Rudolf</w:t>
            </w:r>
          </w:p>
        </w:tc>
        <w:tc>
          <w:tcPr>
            <w:tcW w:w="5386" w:type="dxa"/>
          </w:tcPr>
          <w:p w14:paraId="25605AA3" w14:textId="77777777" w:rsidR="009516E7" w:rsidRDefault="0058777D">
            <w:pPr>
              <w:spacing w:after="0" w:line="240" w:lineRule="auto"/>
              <w:rPr>
                <w:rFonts w:ascii="Times New Roman" w:eastAsia="宋体" w:hAnsi="Times New Roman"/>
                <w:kern w:val="0"/>
                <w:sz w:val="20"/>
                <w:szCs w:val="21"/>
                <w:lang w:eastAsia="en-IN"/>
              </w:rPr>
            </w:pPr>
            <w:hyperlink r:id="rId16" w:history="1">
              <w:r>
                <w:rPr>
                  <w:rStyle w:val="af7"/>
                  <w:rFonts w:ascii="Times New Roman" w:eastAsia="宋体" w:hAnsi="Times New Roman"/>
                  <w:sz w:val="20"/>
                  <w:szCs w:val="21"/>
                </w:rPr>
                <w:t>nan1.qu@samsung.com</w:t>
              </w:r>
            </w:hyperlink>
            <w:r>
              <w:rPr>
                <w:rFonts w:ascii="Times New Roman" w:eastAsia="宋体" w:hAnsi="Times New Roman"/>
                <w:kern w:val="0"/>
                <w:sz w:val="20"/>
                <w:szCs w:val="21"/>
                <w:lang w:eastAsia="en-IN"/>
              </w:rPr>
              <w:t xml:space="preserve"> </w:t>
            </w:r>
          </w:p>
          <w:p w14:paraId="7C81F71A" w14:textId="77777777" w:rsidR="009516E7" w:rsidRDefault="0058777D">
            <w:pPr>
              <w:spacing w:after="0" w:line="240" w:lineRule="auto"/>
              <w:rPr>
                <w:rFonts w:ascii="Times New Roman" w:eastAsia="宋体" w:hAnsi="Times New Roman"/>
                <w:kern w:val="0"/>
                <w:sz w:val="20"/>
                <w:szCs w:val="21"/>
                <w:lang w:eastAsia="en-IN"/>
              </w:rPr>
            </w:pPr>
            <w:hyperlink r:id="rId17" w:history="1">
              <w:r>
                <w:rPr>
                  <w:rStyle w:val="af7"/>
                  <w:rFonts w:ascii="Times New Roman" w:eastAsia="宋体" w:hAnsi="Times New Roman"/>
                  <w:sz w:val="20"/>
                  <w:szCs w:val="21"/>
                </w:rPr>
                <w:t>zf.zhang@samsung.com</w:t>
              </w:r>
            </w:hyperlink>
            <w:r>
              <w:rPr>
                <w:rFonts w:ascii="Times New Roman" w:eastAsia="宋体" w:hAnsi="Times New Roman"/>
                <w:kern w:val="0"/>
                <w:sz w:val="20"/>
                <w:szCs w:val="21"/>
                <w:lang w:eastAsia="en-IN"/>
              </w:rPr>
              <w:t xml:space="preserve"> </w:t>
            </w:r>
          </w:p>
          <w:p w14:paraId="20F1A31F" w14:textId="77777777" w:rsidR="009516E7" w:rsidRDefault="0058777D">
            <w:pPr>
              <w:spacing w:after="0" w:line="240" w:lineRule="auto"/>
              <w:rPr>
                <w:rFonts w:ascii="Times New Roman" w:eastAsia="宋体" w:hAnsi="Times New Roman"/>
                <w:kern w:val="0"/>
                <w:sz w:val="20"/>
                <w:szCs w:val="21"/>
                <w:lang w:eastAsia="en-IN"/>
              </w:rPr>
            </w:pPr>
            <w:hyperlink r:id="rId18" w:history="1">
              <w:r>
                <w:rPr>
                  <w:rStyle w:val="af7"/>
                  <w:rFonts w:ascii="Times New Roman" w:eastAsia="宋体" w:hAnsi="Times New Roman"/>
                  <w:sz w:val="20"/>
                  <w:szCs w:val="21"/>
                </w:rPr>
                <w:t>q1005.xiong@samsung.com</w:t>
              </w:r>
            </w:hyperlink>
          </w:p>
          <w:p w14:paraId="710BADB5" w14:textId="77777777" w:rsidR="009516E7" w:rsidRDefault="0058777D">
            <w:pPr>
              <w:spacing w:after="0" w:line="240" w:lineRule="auto"/>
              <w:rPr>
                <w:rFonts w:ascii="Times New Roman" w:hAnsi="Times New Roman" w:cs="Times New Roman"/>
                <w:szCs w:val="21"/>
              </w:rPr>
            </w:pPr>
            <w:hyperlink r:id="rId19" w:history="1">
              <w:r>
                <w:rPr>
                  <w:rStyle w:val="af7"/>
                  <w:rFonts w:ascii="Times New Roman" w:eastAsia="宋体" w:hAnsi="Times New Roman"/>
                  <w:sz w:val="20"/>
                  <w:szCs w:val="21"/>
                </w:rPr>
                <w:t>m.rudolf@partner.samsung.com</w:t>
              </w:r>
            </w:hyperlink>
            <w:r>
              <w:rPr>
                <w:rFonts w:ascii="Times New Roman" w:eastAsia="宋体" w:hAnsi="Times New Roman"/>
                <w:kern w:val="0"/>
                <w:sz w:val="20"/>
                <w:szCs w:val="21"/>
                <w:lang w:eastAsia="en-IN"/>
              </w:rPr>
              <w:t xml:space="preserve"> </w:t>
            </w:r>
          </w:p>
        </w:tc>
      </w:tr>
      <w:tr w:rsidR="009516E7" w14:paraId="5875FDF5" w14:textId="77777777">
        <w:tc>
          <w:tcPr>
            <w:tcW w:w="2155" w:type="dxa"/>
          </w:tcPr>
          <w:p w14:paraId="5E0F65A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vivo</w:t>
            </w:r>
          </w:p>
        </w:tc>
        <w:tc>
          <w:tcPr>
            <w:tcW w:w="2235" w:type="dxa"/>
          </w:tcPr>
          <w:p w14:paraId="0FBCC32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 Lin</w:t>
            </w:r>
          </w:p>
        </w:tc>
        <w:tc>
          <w:tcPr>
            <w:tcW w:w="5386" w:type="dxa"/>
          </w:tcPr>
          <w:p w14:paraId="57970A6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zhipeng.lin@vivo.com</w:t>
            </w:r>
          </w:p>
        </w:tc>
      </w:tr>
      <w:tr w:rsidR="009516E7" w:rsidRPr="001821CA" w14:paraId="384DF91A" w14:textId="77777777">
        <w:tc>
          <w:tcPr>
            <w:tcW w:w="2155" w:type="dxa"/>
          </w:tcPr>
          <w:p w14:paraId="419C8E3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CMCC</w:t>
            </w:r>
          </w:p>
        </w:tc>
        <w:tc>
          <w:tcPr>
            <w:tcW w:w="2235" w:type="dxa"/>
          </w:tcPr>
          <w:p w14:paraId="2E0901F7"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YI ZHENG</w:t>
            </w:r>
          </w:p>
          <w:p w14:paraId="2A9D31BB"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YONGCHANG Liu</w:t>
            </w:r>
          </w:p>
          <w:p w14:paraId="6B8993F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WEI Qin</w:t>
            </w:r>
          </w:p>
        </w:tc>
        <w:tc>
          <w:tcPr>
            <w:tcW w:w="5386" w:type="dxa"/>
          </w:tcPr>
          <w:p w14:paraId="17FE8469" w14:textId="77777777" w:rsidR="009516E7" w:rsidRDefault="0058777D">
            <w:pPr>
              <w:spacing w:after="0" w:line="240" w:lineRule="auto"/>
              <w:rPr>
                <w:rFonts w:ascii="Times New Roman" w:eastAsia="宋体" w:hAnsi="Times New Roman"/>
                <w:kern w:val="0"/>
                <w:sz w:val="20"/>
                <w:szCs w:val="21"/>
                <w:lang w:val="de-DE" w:eastAsia="en-IN"/>
              </w:rPr>
            </w:pPr>
            <w:hyperlink r:id="rId20" w:history="1">
              <w:r>
                <w:rPr>
                  <w:rStyle w:val="af7"/>
                  <w:rFonts w:ascii="Times New Roman" w:eastAsia="宋体" w:hAnsi="Times New Roman"/>
                  <w:sz w:val="20"/>
                  <w:szCs w:val="21"/>
                  <w:lang w:val="de-DE"/>
                </w:rPr>
                <w:t>zhengyi@chinamobile.com</w:t>
              </w:r>
            </w:hyperlink>
          </w:p>
          <w:p w14:paraId="1A2A789A"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liuyongchang@chinamobile.com</w:t>
            </w:r>
          </w:p>
          <w:p w14:paraId="6A61783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qinwei@chinamobile.com</w:t>
            </w:r>
          </w:p>
        </w:tc>
      </w:tr>
      <w:tr w:rsidR="009516E7" w14:paraId="3F351E2C" w14:textId="77777777">
        <w:tc>
          <w:tcPr>
            <w:tcW w:w="2155" w:type="dxa"/>
          </w:tcPr>
          <w:p w14:paraId="225A1E7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Xiaomi</w:t>
            </w:r>
          </w:p>
        </w:tc>
        <w:tc>
          <w:tcPr>
            <w:tcW w:w="2235" w:type="dxa"/>
          </w:tcPr>
          <w:p w14:paraId="76502BD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Qiao Xuemei</w:t>
            </w:r>
          </w:p>
        </w:tc>
        <w:tc>
          <w:tcPr>
            <w:tcW w:w="5386" w:type="dxa"/>
          </w:tcPr>
          <w:p w14:paraId="7CAE210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qiaoxuemei@xiaomi.com</w:t>
            </w:r>
          </w:p>
        </w:tc>
      </w:tr>
      <w:tr w:rsidR="009516E7" w14:paraId="14BB2C75" w14:textId="77777777">
        <w:tc>
          <w:tcPr>
            <w:tcW w:w="2155" w:type="dxa"/>
          </w:tcPr>
          <w:p w14:paraId="73D34C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Spreadtrum, UNISOC</w:t>
            </w:r>
          </w:p>
        </w:tc>
        <w:tc>
          <w:tcPr>
            <w:tcW w:w="2235" w:type="dxa"/>
          </w:tcPr>
          <w:p w14:paraId="0C339E7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Huan Zhou</w:t>
            </w:r>
          </w:p>
        </w:tc>
        <w:tc>
          <w:tcPr>
            <w:tcW w:w="5386" w:type="dxa"/>
          </w:tcPr>
          <w:p w14:paraId="335310E0"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Huan.zhou@unisoc.com</w:t>
            </w:r>
          </w:p>
        </w:tc>
      </w:tr>
      <w:tr w:rsidR="009516E7" w14:paraId="32D3A244" w14:textId="77777777">
        <w:tc>
          <w:tcPr>
            <w:tcW w:w="2155" w:type="dxa"/>
          </w:tcPr>
          <w:p w14:paraId="6BA5382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lastRenderedPageBreak/>
              <w:t>ETRI</w:t>
            </w:r>
          </w:p>
        </w:tc>
        <w:tc>
          <w:tcPr>
            <w:tcW w:w="2235" w:type="dxa"/>
          </w:tcPr>
          <w:p w14:paraId="3C672999"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kern w:val="0"/>
                <w:sz w:val="20"/>
                <w:szCs w:val="21"/>
                <w:lang w:eastAsia="ko-KR"/>
              </w:rPr>
              <w:t>Cheulsoon Kim</w:t>
            </w:r>
          </w:p>
          <w:p w14:paraId="5CB3A3B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Jisoo Park</w:t>
            </w:r>
          </w:p>
        </w:tc>
        <w:tc>
          <w:tcPr>
            <w:tcW w:w="5386" w:type="dxa"/>
          </w:tcPr>
          <w:p w14:paraId="729D0BE8" w14:textId="77777777" w:rsidR="009516E7" w:rsidRDefault="0058777D">
            <w:pPr>
              <w:spacing w:after="0" w:line="240" w:lineRule="auto"/>
              <w:rPr>
                <w:rFonts w:ascii="Times New Roman" w:eastAsia="Malgun Gothic" w:hAnsi="Times New Roman"/>
                <w:kern w:val="0"/>
                <w:sz w:val="20"/>
                <w:szCs w:val="20"/>
                <w:lang w:eastAsia="ko-KR"/>
              </w:rPr>
            </w:pPr>
            <w:hyperlink r:id="rId21" w:history="1">
              <w:r>
                <w:rPr>
                  <w:rStyle w:val="af7"/>
                  <w:rFonts w:ascii="Times New Roman" w:eastAsia="Malgun Gothic" w:hAnsi="Times New Roman"/>
                  <w:sz w:val="20"/>
                  <w:szCs w:val="20"/>
                  <w:lang w:eastAsia="ko-KR"/>
                </w:rPr>
                <w:t>cs.kim@etri.re.kr</w:t>
              </w:r>
            </w:hyperlink>
          </w:p>
          <w:p w14:paraId="0DDEAE5B" w14:textId="77777777" w:rsidR="009516E7" w:rsidRDefault="009516E7">
            <w:pPr>
              <w:spacing w:after="0" w:line="240" w:lineRule="auto"/>
              <w:rPr>
                <w:rFonts w:ascii="Times New Roman" w:hAnsi="Times New Roman" w:cs="Times New Roman"/>
                <w:szCs w:val="21"/>
              </w:rPr>
            </w:pPr>
          </w:p>
        </w:tc>
      </w:tr>
      <w:tr w:rsidR="009516E7" w14:paraId="6C6C026C" w14:textId="77777777">
        <w:tc>
          <w:tcPr>
            <w:tcW w:w="2155" w:type="dxa"/>
          </w:tcPr>
          <w:p w14:paraId="7C04CFE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Transsion</w:t>
            </w:r>
          </w:p>
        </w:tc>
        <w:tc>
          <w:tcPr>
            <w:tcW w:w="2235" w:type="dxa"/>
          </w:tcPr>
          <w:p w14:paraId="5FA9FD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Sha Wang</w:t>
            </w:r>
          </w:p>
        </w:tc>
        <w:tc>
          <w:tcPr>
            <w:tcW w:w="5386" w:type="dxa"/>
          </w:tcPr>
          <w:p w14:paraId="1777DD2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sha.wang@transsion.com</w:t>
            </w:r>
          </w:p>
        </w:tc>
      </w:tr>
      <w:tr w:rsidR="009516E7" w:rsidRPr="001821CA" w14:paraId="2270EED3" w14:textId="77777777">
        <w:tc>
          <w:tcPr>
            <w:tcW w:w="2155" w:type="dxa"/>
          </w:tcPr>
          <w:p w14:paraId="06A5E09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Tejas Networks</w:t>
            </w:r>
          </w:p>
        </w:tc>
        <w:tc>
          <w:tcPr>
            <w:tcW w:w="2235" w:type="dxa"/>
          </w:tcPr>
          <w:p w14:paraId="24A60EB2"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Shrinivas Bhat</w:t>
            </w:r>
          </w:p>
          <w:p w14:paraId="118E9696"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Divya Upalekar</w:t>
            </w:r>
          </w:p>
          <w:p w14:paraId="2633BCC1" w14:textId="77777777" w:rsidR="009516E7" w:rsidRPr="00E00446" w:rsidRDefault="0058777D">
            <w:pPr>
              <w:spacing w:after="0" w:line="240" w:lineRule="auto"/>
              <w:rPr>
                <w:rFonts w:ascii="Times New Roman" w:hAnsi="Times New Roman" w:cs="Times New Roman"/>
                <w:szCs w:val="21"/>
                <w:lang w:val="sv-SE"/>
              </w:rPr>
            </w:pPr>
            <w:r w:rsidRPr="00E00446">
              <w:rPr>
                <w:rFonts w:ascii="Times New Roman" w:eastAsia="宋体" w:hAnsi="Times New Roman" w:cs="Times New Roman"/>
                <w:kern w:val="0"/>
                <w:sz w:val="20"/>
                <w:szCs w:val="21"/>
                <w:lang w:val="sv-SE" w:eastAsia="en-IN"/>
              </w:rPr>
              <w:t>Vaisakh Suresh</w:t>
            </w:r>
          </w:p>
        </w:tc>
        <w:tc>
          <w:tcPr>
            <w:tcW w:w="5386" w:type="dxa"/>
          </w:tcPr>
          <w:p w14:paraId="29DCFDCC" w14:textId="77777777" w:rsidR="009516E7" w:rsidRPr="00E00446" w:rsidRDefault="0058777D">
            <w:pPr>
              <w:spacing w:after="0" w:line="240" w:lineRule="auto"/>
              <w:rPr>
                <w:rFonts w:ascii="Times New Roman" w:eastAsia="宋体" w:hAnsi="Times New Roman" w:cs="Times New Roman"/>
                <w:kern w:val="0"/>
                <w:sz w:val="20"/>
                <w:szCs w:val="20"/>
                <w:lang w:val="sv-SE" w:eastAsia="en-IN"/>
              </w:rPr>
            </w:pPr>
            <w:hyperlink r:id="rId22" w:history="1">
              <w:r w:rsidRPr="00E00446">
                <w:rPr>
                  <w:rStyle w:val="af7"/>
                  <w:rFonts w:ascii="Times New Roman" w:eastAsia="宋体" w:hAnsi="Times New Roman"/>
                  <w:kern w:val="0"/>
                  <w:sz w:val="20"/>
                  <w:szCs w:val="20"/>
                  <w:lang w:val="sv-SE"/>
                </w:rPr>
                <w:t>shrinivasb@tejasnetworks.com</w:t>
              </w:r>
            </w:hyperlink>
          </w:p>
          <w:p w14:paraId="1E01521B" w14:textId="77777777" w:rsidR="009516E7" w:rsidRPr="00E00446" w:rsidRDefault="0058777D">
            <w:pPr>
              <w:spacing w:after="0" w:line="240" w:lineRule="auto"/>
              <w:rPr>
                <w:rFonts w:ascii="Times New Roman" w:eastAsia="宋体" w:hAnsi="Times New Roman"/>
                <w:kern w:val="0"/>
                <w:sz w:val="20"/>
                <w:szCs w:val="20"/>
                <w:lang w:val="sv-SE" w:eastAsia="en-IN"/>
              </w:rPr>
            </w:pPr>
            <w:hyperlink r:id="rId23" w:history="1">
              <w:r w:rsidRPr="00E00446">
                <w:rPr>
                  <w:rStyle w:val="af7"/>
                  <w:rFonts w:ascii="Times New Roman" w:eastAsia="宋体" w:hAnsi="Times New Roman"/>
                  <w:kern w:val="0"/>
                  <w:sz w:val="20"/>
                  <w:szCs w:val="20"/>
                  <w:lang w:val="sv-SE"/>
                </w:rPr>
                <w:t>upalekars@tejasnetworks.com</w:t>
              </w:r>
            </w:hyperlink>
          </w:p>
          <w:p w14:paraId="33B784DD" w14:textId="77777777" w:rsidR="009516E7" w:rsidRPr="002A0F72" w:rsidRDefault="0058777D">
            <w:pPr>
              <w:spacing w:after="0" w:line="240" w:lineRule="auto"/>
              <w:rPr>
                <w:rFonts w:ascii="Times New Roman" w:hAnsi="Times New Roman" w:cs="Times New Roman"/>
                <w:szCs w:val="21"/>
                <w:lang w:val="sv-SE"/>
              </w:rPr>
            </w:pPr>
            <w:hyperlink r:id="rId24" w:history="1">
              <w:r w:rsidRPr="002A0F72">
                <w:rPr>
                  <w:rStyle w:val="af7"/>
                  <w:rFonts w:ascii="Times New Roman" w:eastAsia="宋体" w:hAnsi="Times New Roman"/>
                  <w:kern w:val="0"/>
                  <w:sz w:val="20"/>
                  <w:szCs w:val="20"/>
                  <w:lang w:val="sv-SE"/>
                </w:rPr>
                <w:t>vaisakhs@tejasnetworks.com</w:t>
              </w:r>
            </w:hyperlink>
            <w:r w:rsidRPr="002A0F72">
              <w:rPr>
                <w:rFonts w:ascii="Times New Roman" w:eastAsia="宋体" w:hAnsi="Times New Roman"/>
                <w:kern w:val="0"/>
                <w:sz w:val="20"/>
                <w:szCs w:val="20"/>
                <w:lang w:val="sv-SE" w:eastAsia="en-IN"/>
              </w:rPr>
              <w:t xml:space="preserve"> </w:t>
            </w:r>
          </w:p>
        </w:tc>
      </w:tr>
      <w:tr w:rsidR="009516E7" w14:paraId="30243E1C" w14:textId="77777777">
        <w:tc>
          <w:tcPr>
            <w:tcW w:w="2155" w:type="dxa"/>
          </w:tcPr>
          <w:p w14:paraId="6186D4A4"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0C987611"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Muhammad Fazili</w:t>
            </w:r>
          </w:p>
        </w:tc>
        <w:tc>
          <w:tcPr>
            <w:tcW w:w="5386" w:type="dxa"/>
          </w:tcPr>
          <w:p w14:paraId="4FF61F8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Muhammad.fazili@charter.com</w:t>
            </w:r>
          </w:p>
        </w:tc>
      </w:tr>
      <w:tr w:rsidR="009516E7" w14:paraId="427D7524" w14:textId="77777777">
        <w:tc>
          <w:tcPr>
            <w:tcW w:w="2155" w:type="dxa"/>
          </w:tcPr>
          <w:p w14:paraId="796F7742"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443F1CEE"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Mojtaba</w:t>
            </w:r>
          </w:p>
        </w:tc>
        <w:tc>
          <w:tcPr>
            <w:tcW w:w="5386" w:type="dxa"/>
          </w:tcPr>
          <w:p w14:paraId="4445BD5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Mojtaba.ahmadialmasi@gmail.com</w:t>
            </w:r>
          </w:p>
        </w:tc>
      </w:tr>
    </w:tbl>
    <w:p w14:paraId="6203CB4E" w14:textId="02B43CC5" w:rsidR="009516E7" w:rsidRDefault="0058777D">
      <w:pPr>
        <w:pStyle w:val="af9"/>
        <w:keepNext/>
        <w:keepLines/>
        <w:numPr>
          <w:ilvl w:val="0"/>
          <w:numId w:val="13"/>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Proposals to be discussed on </w:t>
      </w:r>
      <w:r w:rsidR="00BB7DC1">
        <w:rPr>
          <w:rFonts w:ascii="Arial" w:eastAsiaTheme="minorEastAsia" w:hAnsi="Arial" w:hint="eastAsia"/>
          <w:sz w:val="36"/>
          <w:szCs w:val="20"/>
          <w:lang w:val="en-GB" w:eastAsia="zh-CN"/>
        </w:rPr>
        <w:t>Tues</w:t>
      </w:r>
      <w:r>
        <w:rPr>
          <w:rFonts w:ascii="Arial" w:eastAsiaTheme="minorEastAsia" w:hAnsi="Arial" w:hint="eastAsia"/>
          <w:sz w:val="36"/>
          <w:szCs w:val="20"/>
          <w:lang w:val="en-GB" w:eastAsia="zh-CN"/>
        </w:rPr>
        <w:t>day online</w:t>
      </w:r>
    </w:p>
    <w:p w14:paraId="469B5863" w14:textId="77777777" w:rsidR="009516E7" w:rsidRDefault="0058777D">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D8E0E62" w14:textId="293AD42E" w:rsidR="00FE6452" w:rsidRPr="00FE6452" w:rsidRDefault="00FE6452" w:rsidP="00FE6452">
      <w:pPr>
        <w:pStyle w:val="20"/>
        <w:spacing w:before="156" w:after="156"/>
        <w:rPr>
          <w:rFonts w:ascii="Arial" w:hAnsi="Arial" w:cs="Arial"/>
          <w:b/>
          <w:bCs w:val="0"/>
          <w:u w:val="single"/>
        </w:rPr>
      </w:pPr>
      <w:r w:rsidRPr="00FE6452">
        <w:rPr>
          <w:rFonts w:ascii="Arial" w:hAnsi="Arial" w:cs="Arial" w:hint="eastAsia"/>
          <w:b/>
          <w:bCs w:val="0"/>
          <w:u w:val="single"/>
        </w:rPr>
        <w:t>PRACH enhancement</w:t>
      </w:r>
    </w:p>
    <w:p w14:paraId="56CDD97D" w14:textId="6BCF1573" w:rsidR="00F93824" w:rsidRPr="00F028B7" w:rsidRDefault="00F028B7">
      <w:pPr>
        <w:spacing w:before="156" w:after="60"/>
        <w:rPr>
          <w:rFonts w:ascii="Times New Roman" w:hAnsi="Times New Roman" w:cs="Times New Roman"/>
          <w:szCs w:val="21"/>
          <w:lang w:val="en-GB"/>
        </w:rPr>
      </w:pPr>
      <w:r w:rsidRPr="00F028B7">
        <w:rPr>
          <w:rFonts w:ascii="Times New Roman" w:hAnsi="Times New Roman" w:cs="Times New Roman" w:hint="eastAsia"/>
          <w:szCs w:val="21"/>
          <w:lang w:val="en-GB"/>
        </w:rPr>
        <w:t>FL update the proposal as follows, just remove the unfeasible solutions, and won</w:t>
      </w:r>
      <w:r w:rsidRPr="00F028B7">
        <w:rPr>
          <w:rFonts w:ascii="Times New Roman" w:hAnsi="Times New Roman" w:cs="Times New Roman"/>
          <w:szCs w:val="21"/>
          <w:lang w:val="en-GB"/>
        </w:rPr>
        <w:t>’</w:t>
      </w:r>
      <w:r w:rsidRPr="00F028B7">
        <w:rPr>
          <w:rFonts w:ascii="Times New Roman" w:hAnsi="Times New Roman" w:cs="Times New Roman" w:hint="eastAsia"/>
          <w:szCs w:val="21"/>
          <w:lang w:val="en-GB"/>
        </w:rPr>
        <w:t xml:space="preserve">t make any </w:t>
      </w:r>
      <w:r w:rsidRPr="00F028B7">
        <w:rPr>
          <w:rFonts w:ascii="Times New Roman" w:hAnsi="Times New Roman" w:cs="Times New Roman"/>
          <w:szCs w:val="21"/>
          <w:lang w:val="en-GB"/>
        </w:rPr>
        <w:t>further</w:t>
      </w:r>
      <w:r w:rsidRPr="00F028B7">
        <w:rPr>
          <w:rFonts w:ascii="Times New Roman" w:hAnsi="Times New Roman" w:cs="Times New Roman" w:hint="eastAsia"/>
          <w:szCs w:val="21"/>
          <w:lang w:val="en-GB"/>
        </w:rPr>
        <w:t xml:space="preserve"> down-selection in this meeting. Hope this can be accepted by companies.</w:t>
      </w:r>
      <w:r w:rsidR="00F93824" w:rsidRPr="00F028B7">
        <w:rPr>
          <w:rFonts w:ascii="Times New Roman" w:hAnsi="Times New Roman" w:cs="Times New Roman" w:hint="eastAsia"/>
          <w:szCs w:val="21"/>
          <w:lang w:val="en-GB"/>
        </w:rPr>
        <w:t xml:space="preserve"> </w:t>
      </w:r>
    </w:p>
    <w:p w14:paraId="60C21169" w14:textId="13A254C1" w:rsidR="009E6297" w:rsidRDefault="009E6297" w:rsidP="009E6297">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sidR="000822F7">
        <w:rPr>
          <w:rFonts w:ascii="Times New Roman" w:eastAsiaTheme="minorEastAsia" w:hAnsi="Times New Roman" w:cs="Times New Roman" w:hint="eastAsia"/>
          <w:szCs w:val="21"/>
          <w:highlight w:val="magenta"/>
          <w:u w:val="single"/>
          <w:lang w:val="en-GB"/>
        </w:rPr>
        <w:t>Possible Agreement</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1022D425" w14:textId="77777777" w:rsidR="009E6297" w:rsidRPr="00F5135C" w:rsidRDefault="009E6297" w:rsidP="009E6297">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331519B" w14:textId="77777777" w:rsidR="009E6297" w:rsidRDefault="009E6297" w:rsidP="009E6297">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361469B2" w14:textId="77777777" w:rsidR="009E6297" w:rsidRPr="00F5135C" w:rsidRDefault="009E6297" w:rsidP="009E6297">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204CB8F8" w14:textId="0FAEF47B" w:rsidR="00F93824" w:rsidRPr="009E6297" w:rsidRDefault="009E6297" w:rsidP="00F028B7">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753F6D8C" w14:textId="77777777" w:rsidR="00F93824" w:rsidRPr="00F028B7" w:rsidRDefault="00F93824" w:rsidP="005313A7">
      <w:pPr>
        <w:spacing w:after="0" w:line="312" w:lineRule="auto"/>
        <w:rPr>
          <w:rFonts w:ascii="Times New Roman" w:hAnsi="Times New Roman" w:cs="Times New Roman"/>
          <w:szCs w:val="21"/>
          <w:lang w:val="en-GB"/>
        </w:rPr>
      </w:pPr>
    </w:p>
    <w:p w14:paraId="0276BA84" w14:textId="13064998" w:rsidR="00F028B7" w:rsidRPr="00F028B7" w:rsidRDefault="00F028B7" w:rsidP="00F028B7">
      <w:pPr>
        <w:rPr>
          <w:rFonts w:ascii="Times New Roman" w:hAnsi="Times New Roman" w:cs="Times New Roman"/>
          <w:szCs w:val="21"/>
        </w:rPr>
      </w:pPr>
      <w:r w:rsidRPr="00F028B7">
        <w:rPr>
          <w:rFonts w:ascii="Times New Roman" w:hAnsi="Times New Roman" w:cs="Times New Roman"/>
          <w:szCs w:val="21"/>
        </w:rPr>
        <w:t>FL thinks this proposal is fine for most companies, but some companies want to indicate more UL beams. FL wants to</w:t>
      </w:r>
      <w:r w:rsidR="009E6297">
        <w:rPr>
          <w:rFonts w:ascii="Times New Roman" w:hAnsi="Times New Roman" w:cs="Times New Roman" w:hint="eastAsia"/>
          <w:szCs w:val="21"/>
        </w:rPr>
        <w:t xml:space="preserve"> have a quick check and</w:t>
      </w:r>
      <w:r w:rsidRPr="00F028B7">
        <w:rPr>
          <w:rFonts w:ascii="Times New Roman" w:hAnsi="Times New Roman" w:cs="Times New Roman"/>
          <w:szCs w:val="21"/>
        </w:rPr>
        <w:t xml:space="preserve"> test the temperature online. </w:t>
      </w:r>
    </w:p>
    <w:p w14:paraId="1FDE166C" w14:textId="4D07EC1D" w:rsidR="00F028B7" w:rsidRPr="00F028B7" w:rsidRDefault="000822F7" w:rsidP="00F028B7">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[Quick Check]</w:t>
      </w:r>
      <w:r w:rsidR="00F028B7" w:rsidRPr="00F028B7">
        <w:rPr>
          <w:rFonts w:ascii="Times New Roman" w:hAnsi="Times New Roman" w:cs="Times New Roman" w:hint="eastAsia"/>
          <w:i/>
          <w:iCs/>
          <w:szCs w:val="21"/>
          <w:highlight w:val="magenta"/>
          <w:u w:val="single"/>
          <w:lang w:val="en-GB"/>
        </w:rPr>
        <w:t>FL</w:t>
      </w:r>
      <w:r w:rsidR="00F028B7" w:rsidRPr="00F028B7">
        <w:rPr>
          <w:rFonts w:ascii="Times New Roman" w:hAnsi="Times New Roman" w:cs="Times New Roman"/>
          <w:i/>
          <w:iCs/>
          <w:szCs w:val="21"/>
          <w:highlight w:val="magenta"/>
          <w:u w:val="single"/>
          <w:lang w:val="en-GB"/>
        </w:rPr>
        <w:t>’</w:t>
      </w:r>
      <w:r w:rsidR="00F028B7" w:rsidRPr="00F028B7">
        <w:rPr>
          <w:rFonts w:ascii="Times New Roman" w:hAnsi="Times New Roman" w:cs="Times New Roman" w:hint="eastAsia"/>
          <w:i/>
          <w:iCs/>
          <w:szCs w:val="21"/>
          <w:highlight w:val="magenta"/>
          <w:u w:val="single"/>
          <w:lang w:val="en-GB"/>
        </w:rPr>
        <w:t>s Proposal 1-</w:t>
      </w:r>
      <w:r w:rsidR="00F028B7" w:rsidRPr="00F028B7">
        <w:rPr>
          <w:rFonts w:ascii="Times New Roman" w:eastAsiaTheme="minorEastAsia" w:hAnsi="Times New Roman" w:cs="Times New Roman" w:hint="eastAsia"/>
          <w:i/>
          <w:iCs/>
          <w:szCs w:val="21"/>
          <w:highlight w:val="magenta"/>
          <w:u w:val="single"/>
          <w:lang w:val="en-GB"/>
        </w:rPr>
        <w:t>7c-update-v2</w:t>
      </w:r>
      <w:r w:rsidR="00F028B7" w:rsidRPr="00F028B7">
        <w:rPr>
          <w:rFonts w:ascii="Times New Roman" w:hAnsi="Times New Roman" w:cs="Times New Roman" w:hint="eastAsia"/>
          <w:i/>
          <w:iCs/>
          <w:szCs w:val="21"/>
          <w:highlight w:val="magenta"/>
          <w:u w:val="single"/>
          <w:lang w:val="en-GB"/>
        </w:rPr>
        <w:t>:</w:t>
      </w:r>
    </w:p>
    <w:p w14:paraId="260EF71E" w14:textId="77777777" w:rsidR="00F028B7" w:rsidRPr="00F028B7" w:rsidRDefault="00F028B7" w:rsidP="00F028B7">
      <w:pPr>
        <w:spacing w:after="0" w:line="312" w:lineRule="auto"/>
        <w:rPr>
          <w:rFonts w:ascii="Times New Roman" w:hAnsi="Times New Roman" w:cs="Times New Roman"/>
          <w:b/>
          <w:bCs/>
          <w:i/>
          <w:iCs/>
          <w:szCs w:val="21"/>
          <w:lang w:val="en-GB"/>
        </w:rPr>
      </w:pPr>
      <w:r w:rsidRPr="00F028B7">
        <w:rPr>
          <w:rFonts w:ascii="Times New Roman" w:hAnsi="Times New Roman" w:cs="Times New Roman"/>
          <w:b/>
          <w:bCs/>
          <w:i/>
          <w:iCs/>
          <w:szCs w:val="21"/>
          <w:lang w:val="en-GB"/>
        </w:rPr>
        <w:t>Only 1 UL beam is indicated to UE</w:t>
      </w:r>
      <w:r w:rsidRPr="00F028B7">
        <w:rPr>
          <w:rFonts w:ascii="Times New Roman" w:hAnsi="Times New Roman" w:cs="Times New Roman"/>
          <w:b/>
          <w:bCs/>
          <w:i/>
          <w:iCs/>
          <w:color w:val="EE0000"/>
          <w:szCs w:val="21"/>
          <w:lang w:val="en-GB"/>
        </w:rPr>
        <w:t xml:space="preserve"> in each UL beam information indication</w:t>
      </w:r>
      <w:r w:rsidRPr="00F028B7">
        <w:rPr>
          <w:rFonts w:ascii="Times New Roman" w:hAnsi="Times New Roman" w:cs="Times New Roman"/>
          <w:b/>
          <w:bCs/>
          <w:i/>
          <w:iCs/>
          <w:szCs w:val="21"/>
          <w:lang w:val="en-GB"/>
        </w:rPr>
        <w:t>.</w:t>
      </w:r>
    </w:p>
    <w:p w14:paraId="272B0820" w14:textId="77777777" w:rsidR="00F028B7" w:rsidRPr="00F028B7" w:rsidRDefault="00F028B7" w:rsidP="00F028B7">
      <w:pPr>
        <w:spacing w:after="0" w:line="312" w:lineRule="auto"/>
        <w:rPr>
          <w:b/>
          <w:bCs/>
          <w:i/>
          <w:iCs/>
          <w:szCs w:val="21"/>
          <w:lang w:val="en-GB"/>
        </w:rPr>
      </w:pPr>
    </w:p>
    <w:p w14:paraId="226ED4F2" w14:textId="6114EB32" w:rsidR="00F93824" w:rsidRPr="00F028B7" w:rsidRDefault="005313A7" w:rsidP="005313A7">
      <w:pPr>
        <w:spacing w:after="0" w:line="312" w:lineRule="auto"/>
        <w:rPr>
          <w:rFonts w:ascii="Times New Roman" w:hAnsi="Times New Roman" w:cs="Times New Roman"/>
          <w:szCs w:val="21"/>
          <w:lang w:val="en-GB"/>
        </w:rPr>
      </w:pPr>
      <w:r w:rsidRPr="000C777F">
        <w:rPr>
          <w:rFonts w:ascii="Times New Roman" w:hAnsi="Times New Roman" w:cs="Times New Roman" w:hint="eastAsia"/>
          <w:szCs w:val="21"/>
          <w:lang w:val="en-GB"/>
        </w:rPr>
        <w:t>T</w:t>
      </w:r>
      <w:r w:rsidRPr="000C777F">
        <w:rPr>
          <w:rFonts w:ascii="Times New Roman" w:hAnsi="Times New Roman" w:cs="Times New Roman"/>
          <w:szCs w:val="21"/>
          <w:lang w:val="en-GB"/>
        </w:rPr>
        <w:t>h</w:t>
      </w:r>
      <w:r w:rsidRPr="000C777F">
        <w:rPr>
          <w:rFonts w:ascii="Times New Roman" w:hAnsi="Times New Roman" w:cs="Times New Roman" w:hint="eastAsia"/>
          <w:szCs w:val="21"/>
          <w:lang w:val="en-GB"/>
        </w:rPr>
        <w:t>e following proposal seem</w:t>
      </w:r>
      <w:r w:rsidR="000C777F">
        <w:rPr>
          <w:rFonts w:ascii="Times New Roman" w:hAnsi="Times New Roman" w:cs="Times New Roman" w:hint="eastAsia"/>
          <w:szCs w:val="21"/>
          <w:lang w:val="en-GB"/>
        </w:rPr>
        <w:t>s</w:t>
      </w:r>
      <w:r w:rsidRPr="000C777F">
        <w:rPr>
          <w:rFonts w:ascii="Times New Roman" w:hAnsi="Times New Roman" w:cs="Times New Roman" w:hint="eastAsia"/>
          <w:szCs w:val="21"/>
          <w:lang w:val="en-GB"/>
        </w:rPr>
        <w:t xml:space="preserve"> stable.</w:t>
      </w:r>
      <w:r w:rsidR="000C777F">
        <w:rPr>
          <w:rFonts w:ascii="Times New Roman" w:hAnsi="Times New Roman" w:cs="Times New Roman" w:hint="eastAsia"/>
          <w:szCs w:val="21"/>
          <w:lang w:val="en-GB"/>
        </w:rPr>
        <w:t xml:space="preserve"> </w:t>
      </w:r>
      <w:r w:rsidR="00F93824" w:rsidRPr="00F028B7">
        <w:rPr>
          <w:rFonts w:ascii="Times New Roman" w:hAnsi="Times New Roman" w:cs="Times New Roman"/>
          <w:szCs w:val="21"/>
          <w:lang w:val="en-GB"/>
        </w:rPr>
        <w:t>O</w:t>
      </w:r>
      <w:r w:rsidR="00F93824" w:rsidRPr="00F028B7">
        <w:rPr>
          <w:rFonts w:ascii="Times New Roman" w:hAnsi="Times New Roman" w:cs="Times New Roman" w:hint="eastAsia"/>
          <w:szCs w:val="21"/>
          <w:lang w:val="en-GB"/>
        </w:rPr>
        <w:t xml:space="preserve">nly ZTE think this should be restricted to RRC_IDLE UE only. </w:t>
      </w:r>
    </w:p>
    <w:p w14:paraId="6EAE358D" w14:textId="1EC5DB0B" w:rsidR="005313A7" w:rsidRPr="00F028B7" w:rsidRDefault="005313A7" w:rsidP="005313A7">
      <w:pPr>
        <w:pStyle w:val="4"/>
        <w:spacing w:beforeLines="0" w:before="0" w:afterLines="0" w:after="0" w:line="312" w:lineRule="auto"/>
        <w:rPr>
          <w:rFonts w:ascii="Times New Roman"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t>[Possible agreement]</w:t>
      </w:r>
      <w:r w:rsidRPr="00F028B7">
        <w:rPr>
          <w:rFonts w:ascii="Times New Roman" w:hAnsi="Times New Roman" w:cs="Times New Roman" w:hint="eastAsia"/>
          <w:i/>
          <w:iCs/>
          <w:szCs w:val="21"/>
          <w:highlight w:val="magenta"/>
          <w:u w:val="single"/>
          <w:lang w:val="en-GB"/>
        </w:rPr>
        <w:t>FL</w:t>
      </w:r>
      <w:r w:rsidRPr="00F028B7">
        <w:rPr>
          <w:rFonts w:ascii="Times New Roman" w:hAnsi="Times New Roman" w:cs="Times New Roman"/>
          <w:i/>
          <w:iCs/>
          <w:szCs w:val="21"/>
          <w:highlight w:val="magenta"/>
          <w:u w:val="single"/>
          <w:lang w:val="en-GB"/>
        </w:rPr>
        <w:t>’</w:t>
      </w:r>
      <w:r w:rsidRPr="00F028B7">
        <w:rPr>
          <w:rFonts w:ascii="Times New Roman" w:hAnsi="Times New Roman" w:cs="Times New Roman" w:hint="eastAsia"/>
          <w:i/>
          <w:iCs/>
          <w:szCs w:val="21"/>
          <w:highlight w:val="magenta"/>
          <w:u w:val="single"/>
          <w:lang w:val="en-GB"/>
        </w:rPr>
        <w:t>s Proposal 1-</w:t>
      </w:r>
      <w:r w:rsidRPr="00F028B7">
        <w:rPr>
          <w:rFonts w:ascii="Times New Roman" w:eastAsiaTheme="minorEastAsia" w:hAnsi="Times New Roman" w:cs="Times New Roman" w:hint="eastAsia"/>
          <w:i/>
          <w:iCs/>
          <w:szCs w:val="21"/>
          <w:highlight w:val="magenta"/>
          <w:u w:val="single"/>
          <w:lang w:val="en-GB"/>
        </w:rPr>
        <w:t>3</w:t>
      </w:r>
      <w:r w:rsidRPr="00F028B7">
        <w:rPr>
          <w:rFonts w:ascii="Times New Roman" w:hAnsi="Times New Roman" w:cs="Times New Roman" w:hint="eastAsia"/>
          <w:i/>
          <w:iCs/>
          <w:szCs w:val="21"/>
          <w:highlight w:val="magenta"/>
          <w:u w:val="single"/>
          <w:lang w:val="en-GB"/>
        </w:rPr>
        <w:t>:</w:t>
      </w:r>
    </w:p>
    <w:p w14:paraId="2C495311" w14:textId="77777777" w:rsidR="005313A7" w:rsidRPr="00F028B7" w:rsidRDefault="005313A7" w:rsidP="005313A7">
      <w:pPr>
        <w:spacing w:after="0" w:line="312" w:lineRule="auto"/>
        <w:rPr>
          <w:rFonts w:ascii="Times New Roman" w:hAnsi="Times New Roman" w:cs="Times New Roman"/>
          <w:b/>
          <w:bCs/>
          <w:i/>
          <w:iCs/>
          <w:szCs w:val="21"/>
          <w:lang w:val="en-GB"/>
        </w:rPr>
      </w:pPr>
      <w:r w:rsidRPr="00F028B7">
        <w:rPr>
          <w:rFonts w:ascii="Times New Roman" w:hAnsi="Times New Roman" w:cs="Times New Roman"/>
          <w:b/>
          <w:bCs/>
          <w:i/>
          <w:iCs/>
          <w:szCs w:val="21"/>
          <w:lang w:val="en-GB"/>
        </w:rPr>
        <w:t>C</w:t>
      </w:r>
      <w:r w:rsidRPr="00F028B7">
        <w:rPr>
          <w:rFonts w:ascii="Times New Roman" w:hAnsi="Times New Roman" w:cs="Times New Roman" w:hint="eastAsia"/>
          <w:b/>
          <w:bCs/>
          <w:i/>
          <w:iCs/>
          <w:szCs w:val="21"/>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5313A7" w:rsidRPr="00F028B7" w14:paraId="42C3AE73" w14:textId="77777777" w:rsidTr="00B65B6C">
        <w:tc>
          <w:tcPr>
            <w:tcW w:w="9683" w:type="dxa"/>
          </w:tcPr>
          <w:p w14:paraId="14047BEF" w14:textId="77777777" w:rsidR="005313A7" w:rsidRPr="00F028B7" w:rsidRDefault="005313A7" w:rsidP="00E55CD5">
            <w:pPr>
              <w:pStyle w:val="3GPPNormalText"/>
              <w:spacing w:after="0" w:line="312" w:lineRule="auto"/>
              <w:rPr>
                <w:rFonts w:ascii="Times New Roman" w:eastAsiaTheme="minorEastAsia" w:hAnsi="Times New Roman"/>
                <w:b/>
                <w:bCs/>
                <w:sz w:val="21"/>
                <w:szCs w:val="21"/>
                <w:highlight w:val="darkYellow"/>
                <w:lang w:val="en-CA"/>
              </w:rPr>
            </w:pPr>
            <w:r w:rsidRPr="00F028B7">
              <w:rPr>
                <w:rFonts w:ascii="Times New Roman" w:hAnsi="Times New Roman"/>
                <w:b/>
                <w:bCs/>
                <w:sz w:val="21"/>
                <w:szCs w:val="21"/>
                <w:highlight w:val="darkYellow"/>
                <w:lang w:val="en-CA"/>
              </w:rPr>
              <w:t>Working assumption</w:t>
            </w:r>
            <w:r w:rsidRPr="00F028B7">
              <w:rPr>
                <w:rFonts w:ascii="Times New Roman" w:eastAsiaTheme="minorEastAsia" w:hAnsi="Times New Roman" w:hint="eastAsia"/>
                <w:b/>
                <w:bCs/>
                <w:sz w:val="21"/>
                <w:szCs w:val="21"/>
                <w:lang w:val="en-CA"/>
              </w:rPr>
              <w:t xml:space="preserve"> </w:t>
            </w:r>
            <w:r w:rsidRPr="00F028B7">
              <w:rPr>
                <w:rFonts w:ascii="Times New Roman" w:hAnsi="Times New Roman" w:hint="eastAsia"/>
                <w:b/>
                <w:bCs/>
                <w:sz w:val="21"/>
                <w:szCs w:val="21"/>
                <w:lang w:val="en-CA"/>
              </w:rPr>
              <w:t>@122bis</w:t>
            </w:r>
          </w:p>
          <w:p w14:paraId="0B13419D" w14:textId="77777777" w:rsidR="005313A7" w:rsidRPr="00F028B7" w:rsidRDefault="005313A7" w:rsidP="00E55CD5">
            <w:pPr>
              <w:autoSpaceDE w:val="0"/>
              <w:autoSpaceDN w:val="0"/>
              <w:adjustRightInd w:val="0"/>
              <w:snapToGrid w:val="0"/>
              <w:spacing w:after="0" w:line="312" w:lineRule="auto"/>
              <w:rPr>
                <w:rFonts w:ascii="Times New Roman" w:hAnsi="Times New Roman"/>
                <w:szCs w:val="21"/>
              </w:rPr>
            </w:pPr>
            <w:r w:rsidRPr="00F028B7">
              <w:rPr>
                <w:rFonts w:ascii="Times New Roman" w:hAnsi="Times New Roman"/>
                <w:szCs w:val="21"/>
              </w:rPr>
              <w:t>The multiple PRACH transmission with different Tx beams is supported for CBRA, ReconfigurationWithSync case in CFRA and SI request.</w:t>
            </w:r>
          </w:p>
          <w:p w14:paraId="7CC8E9F1" w14:textId="77777777" w:rsidR="005313A7" w:rsidRPr="00F028B7" w:rsidRDefault="005313A7" w:rsidP="00E55CD5">
            <w:pPr>
              <w:pStyle w:val="af9"/>
              <w:numPr>
                <w:ilvl w:val="0"/>
                <w:numId w:val="23"/>
              </w:numPr>
              <w:spacing w:after="0" w:line="312" w:lineRule="auto"/>
              <w:ind w:left="420" w:firstLineChars="0" w:hanging="420"/>
              <w:rPr>
                <w:rFonts w:eastAsiaTheme="minorEastAsia"/>
                <w:sz w:val="21"/>
                <w:szCs w:val="21"/>
                <w:lang w:eastAsia="zh-CN"/>
              </w:rPr>
            </w:pPr>
            <w:r w:rsidRPr="00F028B7">
              <w:rPr>
                <w:rFonts w:eastAsiaTheme="minorEastAsia"/>
                <w:sz w:val="21"/>
                <w:szCs w:val="21"/>
                <w:lang w:eastAsia="zh-CN"/>
              </w:rPr>
              <w:t>RAN1 assumes that all the cases are supported with a common solution</w:t>
            </w:r>
          </w:p>
        </w:tc>
      </w:tr>
    </w:tbl>
    <w:p w14:paraId="3705C4B2" w14:textId="77777777" w:rsidR="00B65B6C" w:rsidRPr="00F028B7" w:rsidRDefault="00B65B6C" w:rsidP="00B65B6C">
      <w:pPr>
        <w:spacing w:after="0" w:line="312" w:lineRule="auto"/>
        <w:rPr>
          <w:rFonts w:ascii="Times New Roman" w:hAnsi="Times New Roman" w:cs="Times New Roman"/>
          <w:b/>
          <w:bCs/>
          <w:i/>
          <w:iCs/>
          <w:szCs w:val="21"/>
          <w:lang w:val="en-GB"/>
        </w:rPr>
      </w:pPr>
    </w:p>
    <w:p w14:paraId="7C0DA550" w14:textId="7A8FD7E5" w:rsidR="00074F3D" w:rsidRPr="00F028B7" w:rsidRDefault="00074F3D" w:rsidP="00B65B6C">
      <w:pPr>
        <w:spacing w:after="0" w:line="312" w:lineRule="auto"/>
        <w:rPr>
          <w:rFonts w:ascii="Times New Roman" w:hAnsi="Times New Roman" w:cs="Times New Roman"/>
          <w:szCs w:val="21"/>
          <w:lang w:val="en-GB"/>
        </w:rPr>
      </w:pPr>
      <w:r w:rsidRPr="00F028B7">
        <w:rPr>
          <w:rFonts w:ascii="Times New Roman" w:hAnsi="Times New Roman" w:cs="Times New Roman"/>
          <w:szCs w:val="21"/>
          <w:lang w:val="en-GB"/>
        </w:rPr>
        <w:t>T</w:t>
      </w:r>
      <w:r w:rsidRPr="00F028B7">
        <w:rPr>
          <w:rFonts w:ascii="Times New Roman" w:hAnsi="Times New Roman" w:cs="Times New Roman" w:hint="eastAsia"/>
          <w:szCs w:val="21"/>
          <w:lang w:val="en-GB"/>
        </w:rPr>
        <w:t xml:space="preserve">his following proposal seems stable. </w:t>
      </w:r>
    </w:p>
    <w:p w14:paraId="5DF08121" w14:textId="1E37AC2D" w:rsidR="00074F3D" w:rsidRPr="00F028B7" w:rsidRDefault="00B65B6C" w:rsidP="00074F3D">
      <w:pPr>
        <w:pStyle w:val="4"/>
        <w:spacing w:beforeLines="0" w:before="0" w:afterLines="0" w:after="0" w:line="312" w:lineRule="auto"/>
        <w:rPr>
          <w:rFonts w:ascii="Times New Roman"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lastRenderedPageBreak/>
        <w:t>[Possible agreement]</w:t>
      </w:r>
      <w:r w:rsidR="00074F3D" w:rsidRPr="000822F7">
        <w:rPr>
          <w:rFonts w:ascii="Times New Roman" w:hAnsi="Times New Roman" w:cs="Times New Roman" w:hint="eastAsia"/>
          <w:szCs w:val="21"/>
          <w:highlight w:val="magenta"/>
          <w:u w:val="single"/>
          <w:lang w:val="en-GB"/>
        </w:rPr>
        <w:t xml:space="preserve"> </w:t>
      </w:r>
      <w:r w:rsidR="00074F3D" w:rsidRPr="00F028B7">
        <w:rPr>
          <w:rFonts w:ascii="Times New Roman" w:hAnsi="Times New Roman" w:cs="Times New Roman" w:hint="eastAsia"/>
          <w:i/>
          <w:iCs/>
          <w:szCs w:val="21"/>
          <w:highlight w:val="magenta"/>
          <w:u w:val="single"/>
          <w:lang w:val="en-GB"/>
        </w:rPr>
        <w:t>FL</w:t>
      </w:r>
      <w:r w:rsidR="00074F3D" w:rsidRPr="00F028B7">
        <w:rPr>
          <w:rFonts w:ascii="Times New Roman" w:hAnsi="Times New Roman" w:cs="Times New Roman"/>
          <w:i/>
          <w:iCs/>
          <w:szCs w:val="21"/>
          <w:highlight w:val="magenta"/>
          <w:u w:val="single"/>
          <w:lang w:val="en-GB"/>
        </w:rPr>
        <w:t>’</w:t>
      </w:r>
      <w:r w:rsidR="00074F3D" w:rsidRPr="00F028B7">
        <w:rPr>
          <w:rFonts w:ascii="Times New Roman" w:hAnsi="Times New Roman" w:cs="Times New Roman" w:hint="eastAsia"/>
          <w:i/>
          <w:iCs/>
          <w:szCs w:val="21"/>
          <w:highlight w:val="magenta"/>
          <w:u w:val="single"/>
          <w:lang w:val="en-GB"/>
        </w:rPr>
        <w:t>s Proposal 1-</w:t>
      </w:r>
      <w:r w:rsidR="00074F3D" w:rsidRPr="00F028B7">
        <w:rPr>
          <w:rFonts w:ascii="Times New Roman" w:eastAsiaTheme="minorEastAsia" w:hAnsi="Times New Roman" w:cs="Times New Roman" w:hint="eastAsia"/>
          <w:i/>
          <w:iCs/>
          <w:szCs w:val="21"/>
          <w:highlight w:val="magenta"/>
          <w:u w:val="single"/>
          <w:lang w:val="en-GB"/>
        </w:rPr>
        <w:t>4-update-v2</w:t>
      </w:r>
      <w:r w:rsidR="00074F3D" w:rsidRPr="00F028B7">
        <w:rPr>
          <w:rFonts w:ascii="Times New Roman" w:hAnsi="Times New Roman" w:cs="Times New Roman" w:hint="eastAsia"/>
          <w:i/>
          <w:iCs/>
          <w:szCs w:val="21"/>
          <w:highlight w:val="magenta"/>
          <w:u w:val="single"/>
          <w:lang w:val="en-GB"/>
        </w:rPr>
        <w:t>:</w:t>
      </w:r>
    </w:p>
    <w:p w14:paraId="594D6BDC" w14:textId="08989655" w:rsidR="00FE6452" w:rsidRPr="00F028B7" w:rsidRDefault="00074F3D" w:rsidP="00074F3D">
      <w:pPr>
        <w:spacing w:after="0" w:line="312" w:lineRule="auto"/>
        <w:rPr>
          <w:rFonts w:ascii="Times New Roman" w:hAnsi="Times New Roman" w:cs="Times New Roman"/>
          <w:b/>
          <w:bCs/>
          <w:i/>
          <w:iCs/>
          <w:szCs w:val="21"/>
          <w:lang w:val="en-GB"/>
        </w:rPr>
      </w:pPr>
      <w:r w:rsidRPr="00F028B7">
        <w:rPr>
          <w:rFonts w:ascii="Times New Roman" w:hAnsi="Times New Roman" w:cs="Times New Roman" w:hint="eastAsia"/>
          <w:b/>
          <w:bCs/>
          <w:i/>
          <w:iCs/>
          <w:szCs w:val="21"/>
          <w:lang w:val="en-GB"/>
        </w:rPr>
        <w:t>F</w:t>
      </w:r>
      <w:r w:rsidRPr="00F028B7">
        <w:rPr>
          <w:rFonts w:ascii="Times New Roman" w:hAnsi="Times New Roman" w:cs="Times New Roman"/>
          <w:b/>
          <w:bCs/>
          <w:i/>
          <w:iCs/>
          <w:szCs w:val="21"/>
          <w:lang w:val="en-GB"/>
        </w:rPr>
        <w:t xml:space="preserve">or multiple PRACH transmissions with </w:t>
      </w:r>
      <w:r w:rsidRPr="00F028B7">
        <w:rPr>
          <w:rFonts w:ascii="Times New Roman" w:hAnsi="Times New Roman" w:cs="Times New Roman" w:hint="eastAsia"/>
          <w:b/>
          <w:bCs/>
          <w:i/>
          <w:iCs/>
          <w:szCs w:val="21"/>
          <w:lang w:val="en-GB"/>
        </w:rPr>
        <w:t>different</w:t>
      </w:r>
      <w:r w:rsidRPr="00F028B7">
        <w:rPr>
          <w:rFonts w:ascii="Times New Roman" w:hAnsi="Times New Roman" w:cs="Times New Roman"/>
          <w:b/>
          <w:bCs/>
          <w:i/>
          <w:iCs/>
          <w:szCs w:val="21"/>
          <w:lang w:val="en-GB"/>
        </w:rPr>
        <w:t xml:space="preserve"> Tx beams</w:t>
      </w:r>
      <w:r w:rsidRPr="00F028B7">
        <w:rPr>
          <w:rFonts w:ascii="Times New Roman" w:hAnsi="Times New Roman" w:cs="Times New Roman" w:hint="eastAsia"/>
          <w:b/>
          <w:bCs/>
          <w:i/>
          <w:iCs/>
          <w:szCs w:val="21"/>
          <w:lang w:val="en-GB"/>
        </w:rPr>
        <w:t>, c</w:t>
      </w:r>
      <w:r w:rsidRPr="00F028B7">
        <w:rPr>
          <w:rFonts w:ascii="Times New Roman" w:hAnsi="Times New Roman" w:cs="Times New Roman"/>
          <w:b/>
          <w:bCs/>
          <w:i/>
          <w:iCs/>
          <w:szCs w:val="21"/>
          <w:lang w:val="en-GB"/>
        </w:rPr>
        <w:t>andidate values of the total number of PRACH transmissions are {2,4,8}</w:t>
      </w:r>
      <w:r w:rsidR="00FB6388">
        <w:rPr>
          <w:rFonts w:ascii="Times New Roman" w:hAnsi="Times New Roman" w:cs="Times New Roman" w:hint="eastAsia"/>
          <w:b/>
          <w:bCs/>
          <w:i/>
          <w:iCs/>
          <w:szCs w:val="21"/>
          <w:lang w:val="en-GB"/>
        </w:rPr>
        <w:t xml:space="preserve"> in one RACH attempt</w:t>
      </w:r>
      <w:r w:rsidRPr="00F028B7">
        <w:rPr>
          <w:rFonts w:ascii="Times New Roman" w:hAnsi="Times New Roman" w:cs="Times New Roman"/>
          <w:b/>
          <w:bCs/>
          <w:i/>
          <w:iCs/>
          <w:szCs w:val="21"/>
          <w:lang w:val="en-GB"/>
        </w:rPr>
        <w:t>.</w:t>
      </w:r>
    </w:p>
    <w:p w14:paraId="27B411F1" w14:textId="77777777" w:rsidR="00074F3D" w:rsidRDefault="00074F3D" w:rsidP="00074F3D">
      <w:pPr>
        <w:spacing w:after="0" w:line="312" w:lineRule="auto"/>
        <w:rPr>
          <w:lang w:val="en-GB"/>
        </w:rPr>
      </w:pPr>
    </w:p>
    <w:p w14:paraId="50741B74" w14:textId="660BBC8A" w:rsidR="000822F7" w:rsidRPr="00F028B7" w:rsidRDefault="008E3320" w:rsidP="000822F7">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not going to make any down-selection in this meeting, but to list all the possible solutions as follows, </w:t>
      </w:r>
      <w:r w:rsidR="000C777F">
        <w:rPr>
          <w:rFonts w:ascii="Times New Roman" w:hAnsi="Times New Roman" w:cs="Times New Roman" w:hint="eastAsia"/>
          <w:szCs w:val="21"/>
          <w:lang w:val="en-GB"/>
        </w:rPr>
        <w:t>the following proposal</w:t>
      </w:r>
      <w:r>
        <w:rPr>
          <w:rFonts w:ascii="Times New Roman" w:hAnsi="Times New Roman" w:cs="Times New Roman" w:hint="eastAsia"/>
          <w:szCs w:val="21"/>
          <w:lang w:val="en-GB"/>
        </w:rPr>
        <w:t xml:space="preserve"> seems include all the preference of companies. </w:t>
      </w:r>
    </w:p>
    <w:p w14:paraId="34077B95" w14:textId="3A1C1189" w:rsidR="008E3320" w:rsidRDefault="000822F7" w:rsidP="008E3320">
      <w:pPr>
        <w:pStyle w:val="4"/>
        <w:spacing w:beforeLines="0" w:before="0" w:afterLines="0" w:after="0" w:line="312" w:lineRule="auto"/>
        <w:rPr>
          <w:rFonts w:ascii="Times New Roman"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t>[Possible agreement]</w:t>
      </w:r>
      <w:r w:rsidRPr="000822F7">
        <w:rPr>
          <w:rFonts w:ascii="Times New Roman" w:hAnsi="Times New Roman" w:cs="Times New Roman" w:hint="eastAsia"/>
          <w:szCs w:val="21"/>
          <w:highlight w:val="magenta"/>
          <w:u w:val="single"/>
          <w:lang w:val="en-GB"/>
        </w:rPr>
        <w:t xml:space="preserve"> </w:t>
      </w:r>
      <w:r w:rsidRPr="00F028B7">
        <w:rPr>
          <w:rFonts w:ascii="Times New Roman" w:hAnsi="Times New Roman" w:cs="Times New Roman" w:hint="eastAsia"/>
          <w:i/>
          <w:iCs/>
          <w:szCs w:val="21"/>
          <w:highlight w:val="magenta"/>
          <w:u w:val="single"/>
          <w:lang w:val="en-GB"/>
        </w:rPr>
        <w:t>FL</w:t>
      </w:r>
      <w:r w:rsidRPr="00F028B7">
        <w:rPr>
          <w:rFonts w:ascii="Times New Roman" w:hAnsi="Times New Roman" w:cs="Times New Roman"/>
          <w:i/>
          <w:iCs/>
          <w:szCs w:val="21"/>
          <w:highlight w:val="magenta"/>
          <w:u w:val="single"/>
          <w:lang w:val="en-GB"/>
        </w:rPr>
        <w:t>’</w:t>
      </w:r>
      <w:r w:rsidRPr="00F028B7">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E3320">
        <w:rPr>
          <w:rFonts w:ascii="Times New Roman" w:eastAsiaTheme="minorEastAsia" w:hAnsi="Times New Roman" w:cs="Times New Roman" w:hint="eastAsia"/>
          <w:i/>
          <w:iCs/>
          <w:szCs w:val="21"/>
          <w:highlight w:val="magenta"/>
          <w:u w:val="single"/>
          <w:lang w:val="en-GB"/>
        </w:rPr>
        <w:t>-update-v2</w:t>
      </w:r>
      <w:r w:rsidRPr="00F028B7">
        <w:rPr>
          <w:rFonts w:ascii="Times New Roman" w:hAnsi="Times New Roman" w:cs="Times New Roman" w:hint="eastAsia"/>
          <w:i/>
          <w:iCs/>
          <w:szCs w:val="21"/>
          <w:highlight w:val="magenta"/>
          <w:u w:val="single"/>
          <w:lang w:val="en-GB"/>
        </w:rPr>
        <w:t>:</w:t>
      </w:r>
    </w:p>
    <w:p w14:paraId="1E1CC332" w14:textId="6B4CDE76" w:rsidR="008E3320" w:rsidRDefault="008E3320" w:rsidP="008E3320">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w:t>
      </w:r>
      <w:r w:rsidR="000C777F">
        <w:rPr>
          <w:rFonts w:ascii="Times New Roman" w:hAnsi="Times New Roman" w:cs="Times New Roman" w:hint="eastAsia"/>
          <w:b/>
          <w:bCs/>
          <w:i/>
          <w:iCs/>
          <w:szCs w:val="21"/>
          <w:lang w:val="en-GB"/>
        </w:rPr>
        <w:t>-</w:t>
      </w:r>
      <w:r>
        <w:rPr>
          <w:rFonts w:ascii="Times New Roman" w:hAnsi="Times New Roman" w:cs="Times New Roman" w:hint="eastAsia"/>
          <w:b/>
          <w:bCs/>
          <w:i/>
          <w:iCs/>
          <w:szCs w:val="21"/>
          <w:lang w:val="en-GB"/>
        </w:rPr>
        <w:t>select one of the following options:</w:t>
      </w:r>
    </w:p>
    <w:p w14:paraId="50791441" w14:textId="77777777" w:rsidR="008E3320" w:rsidRDefault="008E3320" w:rsidP="008E3320">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00AD934" w14:textId="77777777" w:rsidR="008E3320" w:rsidRDefault="008E3320" w:rsidP="008E3320">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4B3B86B1" w14:textId="77777777" w:rsidR="008E3320" w:rsidRPr="00254909" w:rsidRDefault="008E3320" w:rsidP="008E3320">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5AB163B" w14:textId="77777777" w:rsidR="008E3320" w:rsidRDefault="008E3320" w:rsidP="008E3320">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0C96C565" w14:textId="77777777" w:rsidR="000822F7" w:rsidRPr="008E3320" w:rsidRDefault="000822F7" w:rsidP="000822F7">
      <w:pPr>
        <w:spacing w:after="0" w:line="312" w:lineRule="auto"/>
      </w:pPr>
    </w:p>
    <w:p w14:paraId="3FC37CC1" w14:textId="77777777" w:rsidR="000822F7" w:rsidRPr="000822F7" w:rsidRDefault="000822F7" w:rsidP="00074F3D">
      <w:pPr>
        <w:spacing w:after="0" w:line="312" w:lineRule="auto"/>
        <w:rPr>
          <w:lang w:val="en-GB"/>
        </w:rPr>
      </w:pPr>
    </w:p>
    <w:p w14:paraId="14FA5FED" w14:textId="77777777" w:rsidR="000822F7" w:rsidRPr="00074F3D" w:rsidRDefault="000822F7" w:rsidP="00074F3D">
      <w:pPr>
        <w:spacing w:after="0" w:line="312" w:lineRule="auto"/>
        <w:rPr>
          <w:lang w:val="en-GB"/>
        </w:rPr>
      </w:pPr>
    </w:p>
    <w:p w14:paraId="01A8C006" w14:textId="55FA09AE" w:rsidR="00D742FE" w:rsidRDefault="00C1611B" w:rsidP="00D742FE">
      <w:pPr>
        <w:rPr>
          <w:rFonts w:ascii="Times New Roman" w:eastAsia="宋体" w:hAnsi="Times New Roman" w:cs="Times New Roman"/>
          <w:kern w:val="0"/>
          <w:sz w:val="22"/>
        </w:rPr>
      </w:pPr>
      <w:r>
        <w:rPr>
          <w:rFonts w:ascii="Times New Roman" w:hAnsi="Times New Roman" w:cs="Times New Roman" w:hint="eastAsia"/>
          <w:szCs w:val="21"/>
          <w:lang w:val="en-GB"/>
        </w:rPr>
        <w:t xml:space="preserve">Only Huawei have concerns on the following proposal. </w:t>
      </w:r>
      <w:r>
        <w:rPr>
          <w:rFonts w:ascii="Times New Roman" w:hAnsi="Times New Roman" w:cs="Times New Roman"/>
          <w:szCs w:val="21"/>
          <w:lang w:val="en-GB"/>
        </w:rPr>
        <w:t>T</w:t>
      </w:r>
      <w:r>
        <w:rPr>
          <w:rFonts w:ascii="Times New Roman" w:hAnsi="Times New Roman" w:cs="Times New Roman" w:hint="eastAsia"/>
          <w:szCs w:val="21"/>
          <w:lang w:val="en-GB"/>
        </w:rPr>
        <w:t>heir comments can be summarized as follows for information.</w:t>
      </w:r>
      <w:r w:rsidR="00D742FE" w:rsidRPr="00D742FE">
        <w:rPr>
          <w:rFonts w:ascii="Times New Roman" w:eastAsia="宋体" w:hAnsi="Times New Roman" w:cs="Times New Roman"/>
          <w:kern w:val="0"/>
          <w:sz w:val="22"/>
        </w:rPr>
        <w:t xml:space="preserve"> </w:t>
      </w:r>
    </w:p>
    <w:p w14:paraId="41DB4E6B" w14:textId="77777777" w:rsidR="00D742FE" w:rsidRPr="00D742FE" w:rsidRDefault="00D742FE" w:rsidP="00D742FE">
      <w:r>
        <w:rPr>
          <w:rFonts w:hint="eastAsia"/>
        </w:rPr>
        <w:object w:dxaOrig="12830" w:dyaOrig="6181" w14:anchorId="5F9F6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33.4pt" o:ole="">
            <v:imagedata r:id="rId25" o:title=""/>
          </v:shape>
          <o:OLEObject Type="Embed" ProgID="Visio.Drawing.15" ShapeID="_x0000_i1025" DrawAspect="Content" ObjectID="_1824961594" r:id="rId26"/>
        </w:object>
      </w:r>
    </w:p>
    <w:p w14:paraId="5E8A90DA" w14:textId="5C964C86" w:rsidR="00C1611B" w:rsidRPr="00C1611B" w:rsidRDefault="00D742FE" w:rsidP="00B65B6C">
      <w:pPr>
        <w:spacing w:after="0" w:line="312" w:lineRule="auto"/>
        <w:rPr>
          <w:rFonts w:ascii="Times New Roman" w:hAnsi="Times New Roman" w:cs="Times New Roman"/>
          <w:szCs w:val="21"/>
          <w:lang w:val="en-GB"/>
        </w:rPr>
      </w:pPr>
      <w:r>
        <w:rPr>
          <w:rFonts w:ascii="Times New Roman" w:eastAsia="宋体" w:hAnsi="Times New Roman" w:cs="Times New Roman" w:hint="eastAsia"/>
          <w:kern w:val="0"/>
          <w:sz w:val="22"/>
        </w:rPr>
        <w:t>Huawei thinks introduce separate RAR window for each beam can reduce the waiting time for UE, e.g., the best beam is Tx beam #0, and gNB will indicate it after receiving it. But</w:t>
      </w:r>
      <w:r w:rsidR="000C777F">
        <w:rPr>
          <w:rFonts w:ascii="Times New Roman" w:eastAsia="宋体" w:hAnsi="Times New Roman" w:cs="Times New Roman" w:hint="eastAsia"/>
          <w:kern w:val="0"/>
          <w:sz w:val="22"/>
        </w:rPr>
        <w:t xml:space="preserve"> FL think</w:t>
      </w:r>
      <w:r>
        <w:rPr>
          <w:rFonts w:ascii="Times New Roman" w:eastAsia="宋体" w:hAnsi="Times New Roman" w:cs="Times New Roman" w:hint="eastAsia"/>
          <w:kern w:val="0"/>
          <w:sz w:val="22"/>
        </w:rPr>
        <w:t xml:space="preserve"> even gNB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sidR="000C777F">
        <w:rPr>
          <w:rFonts w:ascii="Times New Roman" w:eastAsia="宋体" w:hAnsi="Times New Roman" w:cs="Times New Roman" w:hint="eastAsia"/>
          <w:kern w:val="0"/>
          <w:sz w:val="22"/>
        </w:rPr>
        <w:t>And</w:t>
      </w:r>
      <w:r>
        <w:rPr>
          <w:rFonts w:ascii="Times New Roman" w:eastAsia="宋体" w:hAnsi="Times New Roman" w:cs="Times New Roman" w:hint="eastAsia"/>
          <w:kern w:val="0"/>
          <w:sz w:val="22"/>
        </w:rPr>
        <w:t xml:space="preserve"> since only Huawei has concerns, FL wants to try </w:t>
      </w:r>
      <w:r w:rsidR="000C777F">
        <w:rPr>
          <w:rFonts w:ascii="Times New Roman" w:eastAsia="宋体" w:hAnsi="Times New Roman" w:cs="Times New Roman" w:hint="eastAsia"/>
          <w:kern w:val="0"/>
          <w:sz w:val="22"/>
        </w:rPr>
        <w:t>the following proposal</w:t>
      </w:r>
      <w:r>
        <w:rPr>
          <w:rFonts w:ascii="Times New Roman" w:eastAsia="宋体" w:hAnsi="Times New Roman" w:cs="Times New Roman" w:hint="eastAsia"/>
          <w:kern w:val="0"/>
          <w:sz w:val="22"/>
        </w:rPr>
        <w:t xml:space="preserve"> on online.</w:t>
      </w:r>
    </w:p>
    <w:p w14:paraId="743EF76F" w14:textId="357A35E6" w:rsidR="00C1611B" w:rsidRDefault="00C1611B" w:rsidP="00C1611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lastRenderedPageBreak/>
        <w:t>[Possible agreement</w:t>
      </w:r>
      <w:r w:rsidR="000822F7" w:rsidRPr="000822F7">
        <w:rPr>
          <w:rFonts w:ascii="Times New Roman" w:eastAsiaTheme="minorEastAsia" w:hAnsi="Times New Roman" w:cs="Times New Roman" w:hint="eastAsia"/>
          <w:szCs w:val="21"/>
          <w:highlight w:val="magenta"/>
          <w:u w:val="single"/>
          <w:lang w:val="en-GB"/>
        </w:rPr>
        <w:t>]</w:t>
      </w:r>
      <w:r w:rsidR="000822F7">
        <w:rPr>
          <w:rFonts w:ascii="Times New Roman" w:eastAsiaTheme="minorEastAsia" w:hAnsi="Times New Roman" w:cs="Times New Roman" w:hint="eastAsia"/>
          <w:i/>
          <w:iCs/>
          <w:szCs w:val="21"/>
          <w:highlight w:val="magenta"/>
          <w:u w:val="single"/>
          <w:lang w:val="en-GB"/>
        </w:rPr>
        <w:t xml:space="preserve"> </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EA75FA0" w14:textId="77777777" w:rsidR="00C1611B" w:rsidRDefault="00C1611B" w:rsidP="00C1611B">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0456E083" w14:textId="77777777" w:rsidR="00C1611B" w:rsidRDefault="00C1611B" w:rsidP="00B65B6C">
      <w:pPr>
        <w:spacing w:after="0" w:line="312" w:lineRule="auto"/>
        <w:rPr>
          <w:rFonts w:ascii="Times New Roman" w:hAnsi="Times New Roman" w:cs="Times New Roman"/>
          <w:b/>
          <w:bCs/>
          <w:szCs w:val="21"/>
          <w:u w:val="single"/>
          <w:lang w:val="en-GB"/>
        </w:rPr>
      </w:pPr>
    </w:p>
    <w:p w14:paraId="6D446761" w14:textId="77777777" w:rsidR="00C1611B" w:rsidRDefault="00C1611B" w:rsidP="00B65B6C">
      <w:pPr>
        <w:spacing w:after="0" w:line="312" w:lineRule="auto"/>
        <w:rPr>
          <w:rFonts w:ascii="Times New Roman" w:hAnsi="Times New Roman" w:cs="Times New Roman"/>
          <w:b/>
          <w:bCs/>
          <w:szCs w:val="21"/>
          <w:u w:val="single"/>
          <w:lang w:val="en-GB"/>
        </w:rPr>
      </w:pPr>
    </w:p>
    <w:p w14:paraId="635AB1F9" w14:textId="7582EA16" w:rsidR="00FE6452" w:rsidRPr="001954FA" w:rsidRDefault="00FE6452" w:rsidP="00FE6452">
      <w:pPr>
        <w:pStyle w:val="20"/>
        <w:spacing w:before="156" w:after="156"/>
        <w:rPr>
          <w:rFonts w:ascii="Arial" w:hAnsi="Arial" w:cs="Arial"/>
          <w:b/>
          <w:bCs w:val="0"/>
          <w:u w:val="single"/>
          <w:lang w:val="en-GB"/>
        </w:rPr>
      </w:pPr>
      <w:r w:rsidRPr="00FE6452">
        <w:rPr>
          <w:rFonts w:ascii="Arial" w:hAnsi="Arial" w:cs="Arial" w:hint="eastAsia"/>
          <w:b/>
          <w:bCs w:val="0"/>
          <w:u w:val="single"/>
        </w:rPr>
        <w:t>PUSCH enhancement</w:t>
      </w:r>
    </w:p>
    <w:p w14:paraId="3F8120AD" w14:textId="77777777" w:rsidR="0022234C" w:rsidRDefault="0022234C" w:rsidP="0022234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6C56EC7" w14:textId="77777777" w:rsidR="00972C7A" w:rsidRDefault="00972C7A" w:rsidP="00972C7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525F4ABC" w14:textId="03700E74" w:rsidR="001954FA" w:rsidRPr="00972C7A" w:rsidRDefault="00972C7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Support PUSCH repetitions scheduled by DCI format 0_0 with C-RNTI both before and after receiving RRCReconfiguration.</w:t>
      </w:r>
    </w:p>
    <w:p w14:paraId="0C4D86AD" w14:textId="77777777" w:rsidR="001954FA" w:rsidRDefault="001954FA" w:rsidP="001954FA">
      <w:pPr>
        <w:spacing w:after="0" w:line="312" w:lineRule="auto"/>
        <w:rPr>
          <w:rFonts w:ascii="Times New Roman" w:hAnsi="Times New Roman" w:cs="Times New Roman"/>
          <w:szCs w:val="21"/>
          <w:lang w:val="en-GB"/>
        </w:rPr>
      </w:pPr>
    </w:p>
    <w:p w14:paraId="164D73C3" w14:textId="16BB930D" w:rsid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main bullet and 1</w:t>
      </w:r>
      <w:r w:rsidRPr="001954FA">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subbullet seems stable for the following proposal. </w:t>
      </w:r>
    </w:p>
    <w:p w14:paraId="050D51B9"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2-2b-updatev2</w:t>
      </w:r>
      <w:r>
        <w:rPr>
          <w:rFonts w:ascii="Times New Roman" w:hAnsi="Times New Roman" w:cs="Times New Roman" w:hint="eastAsia"/>
          <w:i/>
          <w:iCs/>
          <w:szCs w:val="21"/>
          <w:highlight w:val="magenta"/>
          <w:u w:val="single"/>
          <w:lang w:val="en-GB"/>
        </w:rPr>
        <w:t>:</w:t>
      </w:r>
    </w:p>
    <w:p w14:paraId="26FE6302" w14:textId="77777777" w:rsidR="00B50A6A" w:rsidRDefault="00B50A6A" w:rsidP="00B50A6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08290D4F"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29F0516A"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can be introduced after receiving RRC reconfiguration</w:t>
      </w:r>
    </w:p>
    <w:p w14:paraId="7B579C3D" w14:textId="77777777" w:rsidR="001954FA" w:rsidRPr="00B50A6A" w:rsidRDefault="001954FA" w:rsidP="001954FA">
      <w:pPr>
        <w:spacing w:after="0" w:line="312" w:lineRule="auto"/>
        <w:rPr>
          <w:rFonts w:ascii="Times New Roman" w:hAnsi="Times New Roman" w:cs="Times New Roman"/>
          <w:szCs w:val="21"/>
          <w:lang w:val="en-GB"/>
        </w:rPr>
      </w:pPr>
    </w:p>
    <w:p w14:paraId="4FCEB801" w14:textId="6B5E9B49"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E2018D2"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p>
    <w:p w14:paraId="206505A2" w14:textId="77777777" w:rsidR="001954FA" w:rsidRDefault="001954F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5E95ED6B"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8C20C58"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6CC4204" w14:textId="77777777" w:rsidR="001954FA" w:rsidRDefault="001954FA" w:rsidP="001954FA">
      <w:pPr>
        <w:spacing w:after="0" w:line="312" w:lineRule="auto"/>
        <w:rPr>
          <w:rFonts w:ascii="Times New Roman" w:hAnsi="Times New Roman" w:cs="Times New Roman"/>
          <w:szCs w:val="21"/>
          <w:lang w:val="en-GB"/>
        </w:rPr>
      </w:pPr>
    </w:p>
    <w:p w14:paraId="556C12F5" w14:textId="48BECA26"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379345BD" w14:textId="77777777" w:rsidR="008D274D" w:rsidRPr="00810819" w:rsidRDefault="008D274D" w:rsidP="008D274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2-4b</w:t>
      </w:r>
    </w:p>
    <w:p w14:paraId="27E7364F" w14:textId="77777777" w:rsidR="008D274D" w:rsidRPr="005A5BB7" w:rsidRDefault="008D274D" w:rsidP="008D274D">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9E53C27" w14:textId="77777777" w:rsidR="00FE6452" w:rsidRPr="008D274D" w:rsidRDefault="00FE6452" w:rsidP="00B65B6C">
      <w:pPr>
        <w:spacing w:after="0" w:line="312" w:lineRule="auto"/>
        <w:rPr>
          <w:rFonts w:ascii="Times New Roman" w:hAnsi="Times New Roman" w:cs="Times New Roman"/>
          <w:b/>
          <w:bCs/>
          <w:szCs w:val="21"/>
          <w:u w:val="single"/>
        </w:rPr>
      </w:pPr>
    </w:p>
    <w:p w14:paraId="5E141FE6" w14:textId="20E41B29" w:rsidR="001954FA" w:rsidRPr="001954FA" w:rsidRDefault="001954FA" w:rsidP="001954FA">
      <w:pPr>
        <w:pStyle w:val="20"/>
        <w:spacing w:before="156" w:after="156"/>
        <w:rPr>
          <w:rFonts w:ascii="Arial" w:hAnsi="Arial" w:cs="Arial"/>
          <w:b/>
          <w:bCs w:val="0"/>
          <w:u w:val="single"/>
          <w:lang w:val="en-GB"/>
        </w:rPr>
      </w:pPr>
      <w:r>
        <w:rPr>
          <w:rFonts w:ascii="Arial" w:hAnsi="Arial" w:cs="Arial"/>
          <w:b/>
          <w:bCs w:val="0"/>
          <w:u w:val="single"/>
        </w:rPr>
        <w:t>P</w:t>
      </w:r>
      <w:r>
        <w:rPr>
          <w:rFonts w:ascii="Arial" w:hAnsi="Arial" w:cs="Arial" w:hint="eastAsia"/>
          <w:b/>
          <w:bCs w:val="0"/>
          <w:u w:val="single"/>
        </w:rPr>
        <w:t>i/2 BPSK</w:t>
      </w:r>
      <w:r w:rsidRPr="00FE6452">
        <w:rPr>
          <w:rFonts w:ascii="Arial" w:hAnsi="Arial" w:cs="Arial" w:hint="eastAsia"/>
          <w:b/>
          <w:bCs w:val="0"/>
          <w:u w:val="single"/>
        </w:rPr>
        <w:t xml:space="preserve"> enhancement</w:t>
      </w:r>
    </w:p>
    <w:p w14:paraId="639F500F" w14:textId="73CFAA2A" w:rsidR="001954FA" w:rsidRDefault="00972C7A" w:rsidP="00972C7A">
      <w:pPr>
        <w:spacing w:after="0" w:line="312" w:lineRule="auto"/>
        <w:rPr>
          <w:rFonts w:ascii="Times New Roman" w:hAnsi="Times New Roman" w:cs="Times New Roman"/>
          <w:b/>
          <w:bCs/>
          <w:szCs w:val="21"/>
          <w:u w:val="single"/>
          <w:lang w:val="en-GB"/>
        </w:rPr>
      </w:pPr>
      <w:r>
        <w:rPr>
          <w:rFonts w:ascii="Times New Roman" w:hAnsi="Times New Roman" w:cs="Times New Roman" w:hint="eastAsia"/>
          <w:szCs w:val="21"/>
          <w:lang w:val="en-GB"/>
        </w:rPr>
        <w:t>FL plans not to discuss any more issues on the PI/2-BPSK on Tuesday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since no more stable agreement reached. </w:t>
      </w:r>
    </w:p>
    <w:p w14:paraId="34CE7DC7" w14:textId="77777777" w:rsidR="001954FA" w:rsidRPr="00FE6452" w:rsidRDefault="001954FA" w:rsidP="00B65B6C">
      <w:pPr>
        <w:spacing w:after="0" w:line="312" w:lineRule="auto"/>
        <w:rPr>
          <w:rFonts w:ascii="Times New Roman" w:hAnsi="Times New Roman" w:cs="Times New Roman"/>
          <w:b/>
          <w:bCs/>
          <w:szCs w:val="21"/>
          <w:u w:val="single"/>
          <w:lang w:val="en-GB"/>
        </w:rPr>
      </w:pPr>
    </w:p>
    <w:p w14:paraId="56303202" w14:textId="77777777" w:rsidR="009516E7" w:rsidRDefault="0058777D">
      <w:pPr>
        <w:pStyle w:val="af9"/>
        <w:keepNext/>
        <w:keepLines/>
        <w:numPr>
          <w:ilvl w:val="0"/>
          <w:numId w:val="1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11FB6AA5" w14:textId="77777777" w:rsidR="009516E7" w:rsidRDefault="0058777D">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7536EF57"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 Restrictions for PRACH with Different Tx Beams</w:t>
      </w:r>
    </w:p>
    <w:p w14:paraId="5788CDA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af5"/>
        <w:tblW w:w="0" w:type="auto"/>
        <w:tblInd w:w="108" w:type="dxa"/>
        <w:tblLook w:val="04A0" w:firstRow="1" w:lastRow="0" w:firstColumn="1" w:lastColumn="0" w:noHBand="0" w:noVBand="1"/>
      </w:tblPr>
      <w:tblGrid>
        <w:gridCol w:w="1272"/>
        <w:gridCol w:w="8303"/>
      </w:tblGrid>
      <w:tr w:rsidR="009516E7" w14:paraId="7F076492" w14:textId="77777777">
        <w:tc>
          <w:tcPr>
            <w:tcW w:w="1272" w:type="dxa"/>
            <w:vAlign w:val="center"/>
          </w:tcPr>
          <w:p w14:paraId="36471D1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1331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1302BE8" w14:textId="77777777">
        <w:tc>
          <w:tcPr>
            <w:tcW w:w="1272" w:type="dxa"/>
            <w:vAlign w:val="center"/>
          </w:tcPr>
          <w:p w14:paraId="59AA3C5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2DA710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ab/>
              <w:t>It is totally up to UE implementation to determine which Tx beams to use, without further restrictions.</w:t>
            </w:r>
          </w:p>
        </w:tc>
      </w:tr>
      <w:tr w:rsidR="009516E7" w14:paraId="1D7E9277" w14:textId="77777777">
        <w:tc>
          <w:tcPr>
            <w:tcW w:w="1272" w:type="dxa"/>
            <w:vAlign w:val="center"/>
          </w:tcPr>
          <w:p w14:paraId="70114D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62C40484"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1</w:t>
            </w:r>
            <w:r>
              <w:rPr>
                <w:rFonts w:ascii="Times New Roman" w:hAnsi="Times New Roman" w:cs="Times New Roman"/>
                <w:b w:val="0"/>
                <w:i/>
                <w:sz w:val="20"/>
                <w:szCs w:val="20"/>
              </w:rPr>
              <w:t>: When the number of available Tx beams at the UE (K) differs from the number of PRACH transmissions per RACH attempt (N), both K &gt; N and K &lt; N cases are operationally feasible, but K &gt; N is considered more favorable as it enables full beam diversity without risking inefficiencies due to undetectable beam reuse.</w:t>
            </w:r>
          </w:p>
          <w:p w14:paraId="14EE1E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For the operation of multiple PRACH transmissions with different Tx beams, RAN1 assumes the Case (K &gt; N), where the UE can transmit PRACH using K different Tx beams across the initial PRACH transmission and retransmissions.</w:t>
            </w:r>
          </w:p>
          <w:p w14:paraId="0E08CFF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2:</w:t>
            </w:r>
            <w:r>
              <w:rPr>
                <w:rFonts w:ascii="Times New Roman" w:hAnsi="Times New Roman" w:cs="Times New Roman"/>
                <w:b w:val="0"/>
                <w:i/>
                <w:sz w:val="20"/>
                <w:szCs w:val="20"/>
              </w:rPr>
              <w:t xml:space="preserve"> RAN1 to support both Approach 1 and Approach 2 for multiple PRACH transmissions with different Tx beams, enabling flexible selection of the number of PRACH transmissions based on UE capability and allowing coverage enhancement through repeated transmissions with the same beam when necessary.</w:t>
            </w:r>
          </w:p>
          <w:p w14:paraId="031DDC05"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1: The UE selects the number of PRACH transmissions based on the number of supported Tx beams.</w:t>
            </w:r>
          </w:p>
          <w:p w14:paraId="2B8E5747"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2: The UE initially selects a smaller number of PRACH transmissions, and if PRACH fails, it increases the number of transmissions to enhance coverage.</w:t>
            </w:r>
          </w:p>
          <w:p w14:paraId="0EB6FFC3" w14:textId="77777777" w:rsidR="009516E7" w:rsidRDefault="009516E7">
            <w:pPr>
              <w:overflowPunct w:val="0"/>
              <w:spacing w:after="0" w:line="312" w:lineRule="auto"/>
              <w:contextualSpacing/>
              <w:jc w:val="left"/>
              <w:textAlignment w:val="baseline"/>
              <w:rPr>
                <w:bCs/>
                <w:i/>
                <w:sz w:val="20"/>
                <w:szCs w:val="20"/>
              </w:rPr>
            </w:pPr>
          </w:p>
        </w:tc>
      </w:tr>
      <w:tr w:rsidR="009516E7" w14:paraId="3FE578B3" w14:textId="77777777">
        <w:tc>
          <w:tcPr>
            <w:tcW w:w="1272" w:type="dxa"/>
            <w:vAlign w:val="center"/>
          </w:tcPr>
          <w:p w14:paraId="1BC5A2A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7FE3FE2" w14:textId="77777777" w:rsidR="009516E7" w:rsidRDefault="0058777D">
            <w:pPr>
              <w:pStyle w:val="a9"/>
              <w:spacing w:beforeLines="0" w:before="0" w:after="0" w:line="312" w:lineRule="auto"/>
              <w:rPr>
                <w:rFonts w:ascii="Times New Roman" w:eastAsiaTheme="minorEastAsia" w:hAnsi="Times New Roman"/>
                <w:bCs/>
                <w:i/>
                <w:szCs w:val="20"/>
                <w:lang w:eastAsia="zh-CN"/>
              </w:rPr>
            </w:pPr>
            <w:r>
              <w:rPr>
                <w:rFonts w:ascii="Times New Roman" w:eastAsiaTheme="minorEastAsia" w:hAnsi="Times New Roman"/>
                <w:b/>
                <w:i/>
                <w:szCs w:val="20"/>
                <w:lang w:eastAsia="zh-CN"/>
              </w:rPr>
              <w:t>Proposal 1</w:t>
            </w:r>
            <w:r>
              <w:rPr>
                <w:rFonts w:ascii="Times New Roman" w:eastAsiaTheme="minorEastAsia" w:hAnsi="Times New Roman"/>
                <w:bCs/>
                <w:i/>
                <w:szCs w:val="20"/>
                <w:lang w:eastAsia="zh-CN"/>
              </w:rPr>
              <w:t>: The UE can utilize all or a subset of its Tx beams for PRACH transmission, irrespective of whether the total number of PRACH transmissions is greater than, less than, or equal to the number of Tx beams it supports</w:t>
            </w:r>
          </w:p>
        </w:tc>
      </w:tr>
      <w:tr w:rsidR="009516E7" w14:paraId="141D5DA5" w14:textId="77777777">
        <w:tc>
          <w:tcPr>
            <w:tcW w:w="1272" w:type="dxa"/>
            <w:vAlign w:val="center"/>
          </w:tcPr>
          <w:p w14:paraId="61543C5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79B190F" w14:textId="77777777" w:rsidR="009516E7" w:rsidRDefault="0058777D">
            <w:pPr>
              <w:pStyle w:val="Proposal10"/>
              <w:numPr>
                <w:ilvl w:val="0"/>
                <w:numId w:val="0"/>
              </w:numPr>
              <w:spacing w:before="0" w:after="0" w:line="312" w:lineRule="auto"/>
              <w:rPr>
                <w:rFonts w:cs="Times New Roman"/>
                <w:b w:val="0"/>
                <w:bCs/>
                <w:i/>
                <w:lang w:eastAsia="ko-KR"/>
              </w:rPr>
            </w:pPr>
            <w:r>
              <w:rPr>
                <w:rFonts w:cs="Times New Roman"/>
                <w:i/>
                <w:lang w:eastAsia="zh-CN"/>
              </w:rPr>
              <w:t>Proposal 1:</w:t>
            </w:r>
            <w:r>
              <w:rPr>
                <w:rFonts w:cs="Times New Roman"/>
                <w:b w:val="0"/>
                <w:bCs/>
                <w:i/>
                <w:lang w:eastAsia="zh-CN"/>
              </w:rPr>
              <w:t xml:space="preserve"> </w:t>
            </w:r>
            <w:r>
              <w:rPr>
                <w:rFonts w:cs="Times New Roman"/>
                <w:b w:val="0"/>
                <w:bCs/>
                <w:i/>
                <w:lang w:eastAsia="ko-KR"/>
              </w:rPr>
              <w:t>RAN1 considers the restriction that no same Tx beam should be used in one RACH attempt of the multiple PRACH transmissions with different Tx beams.</w:t>
            </w:r>
          </w:p>
        </w:tc>
      </w:tr>
      <w:tr w:rsidR="009516E7" w14:paraId="0866E086" w14:textId="77777777">
        <w:tc>
          <w:tcPr>
            <w:tcW w:w="1272" w:type="dxa"/>
            <w:vAlign w:val="center"/>
          </w:tcPr>
          <w:p w14:paraId="459E4C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Transsion Holding</w:t>
            </w:r>
          </w:p>
        </w:tc>
        <w:tc>
          <w:tcPr>
            <w:tcW w:w="8356" w:type="dxa"/>
            <w:vAlign w:val="center"/>
          </w:tcPr>
          <w:p w14:paraId="64F8D1BE" w14:textId="77777777" w:rsidR="009516E7" w:rsidRDefault="0058777D">
            <w:pPr>
              <w:pStyle w:val="Proposal10"/>
              <w:numPr>
                <w:ilvl w:val="0"/>
                <w:numId w:val="0"/>
              </w:numPr>
              <w:spacing w:before="0" w:after="0" w:line="312" w:lineRule="auto"/>
              <w:rPr>
                <w:rFonts w:eastAsia="宋体" w:cs="Times New Roman"/>
                <w:b w:val="0"/>
                <w:bCs/>
                <w:i/>
                <w:lang w:eastAsia="zh-CN"/>
              </w:rPr>
            </w:pPr>
            <w:r>
              <w:rPr>
                <w:rFonts w:eastAsia="宋体" w:cs="Times New Roman"/>
                <w:i/>
                <w:lang w:eastAsia="zh-CN"/>
              </w:rPr>
              <w:t>Proposal 1:</w:t>
            </w:r>
            <w:r>
              <w:rPr>
                <w:rFonts w:eastAsia="宋体" w:cs="Times New Roman"/>
                <w:b w:val="0"/>
                <w:bCs/>
                <w:i/>
                <w:lang w:eastAsia="zh-CN"/>
              </w:rPr>
              <w:t xml:space="preserve"> It is recommended to clarify whether multiple PRACH transmissions with different Tx beams are associated with the same SSB or with different SSBs.</w:t>
            </w:r>
          </w:p>
          <w:p w14:paraId="38935D16" w14:textId="77777777" w:rsidR="009516E7" w:rsidRDefault="0058777D">
            <w:pPr>
              <w:spacing w:after="0"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2</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It is recommended </w:t>
            </w:r>
            <w:r>
              <w:rPr>
                <w:rFonts w:ascii="Times New Roman" w:hAnsi="Times New Roman" w:cs="Times New Roman"/>
                <w:bCs/>
                <w:i/>
                <w:sz w:val="20"/>
                <w:szCs w:val="20"/>
              </w:rPr>
              <w:t>that PRACH transmissions within the same RO group should be configured to use the same Tx beam, while PRACH transmissions within different RO groups should be configured to use different Tx beams</w:t>
            </w:r>
            <w:r>
              <w:rPr>
                <w:rFonts w:ascii="Times New Roman" w:eastAsia="宋体" w:hAnsi="Times New Roman" w:cs="Times New Roman"/>
                <w:bCs/>
                <w:i/>
                <w:sz w:val="20"/>
                <w:szCs w:val="20"/>
              </w:rPr>
              <w:t>.</w:t>
            </w:r>
          </w:p>
        </w:tc>
      </w:tr>
      <w:tr w:rsidR="009516E7" w14:paraId="4A65772E" w14:textId="77777777">
        <w:tc>
          <w:tcPr>
            <w:tcW w:w="1272" w:type="dxa"/>
            <w:vAlign w:val="center"/>
          </w:tcPr>
          <w:p w14:paraId="6DC02BC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05B5200"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1</w:t>
            </w:r>
            <w:r>
              <w:rPr>
                <w:rFonts w:ascii="Times New Roman" w:eastAsia="MS Mincho" w:hAnsi="Times New Roman" w:cs="Times New Roman"/>
                <w:bCs/>
                <w:i/>
                <w:sz w:val="20"/>
                <w:szCs w:val="20"/>
              </w:rPr>
              <w:t xml:space="preserve">: Not to have the restriction except partial usage of the same Tx beam within the whole repetition. Partial usage of the same Tx beam within the whole repetition is FFS, but consider not to support it because of TU limitation. </w:t>
            </w:r>
          </w:p>
        </w:tc>
      </w:tr>
      <w:tr w:rsidR="009516E7" w14:paraId="24DB951F" w14:textId="77777777">
        <w:tc>
          <w:tcPr>
            <w:tcW w:w="1272" w:type="dxa"/>
            <w:vAlign w:val="center"/>
          </w:tcPr>
          <w:p w14:paraId="319A0D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E12733B" w14:textId="77777777" w:rsidR="009516E7" w:rsidRDefault="0058777D">
            <w:pPr>
              <w:pStyle w:val="afb"/>
              <w:spacing w:before="0" w:after="0" w:line="312" w:lineRule="auto"/>
              <w:rPr>
                <w:rFonts w:eastAsiaTheme="minorEastAsia"/>
                <w:bCs/>
                <w:i/>
                <w:lang w:val="en-GB" w:eastAsia="zh-CN"/>
              </w:rPr>
            </w:pPr>
            <w:bookmarkStart w:id="3" w:name="_Ref213335600"/>
            <w:r>
              <w:rPr>
                <w:b/>
                <w:i/>
                <w:lang w:val="en-US" w:eastAsia="ko-KR"/>
              </w:rPr>
              <w:t xml:space="preserve">Proposal </w:t>
            </w:r>
            <w:r>
              <w:rPr>
                <w:b/>
                <w:i/>
              </w:rPr>
              <w:fldChar w:fldCharType="begin"/>
            </w:r>
            <w:r>
              <w:rPr>
                <w:b/>
                <w:i/>
                <w:lang w:val="en-US" w:eastAsia="ko-KR"/>
              </w:rPr>
              <w:instrText xml:space="preserve"> SEQ Proposal \* ARABIC </w:instrText>
            </w:r>
            <w:r>
              <w:rPr>
                <w:b/>
                <w:i/>
              </w:rPr>
              <w:fldChar w:fldCharType="separate"/>
            </w:r>
            <w:r>
              <w:rPr>
                <w:b/>
                <w:i/>
                <w:lang w:val="en-US" w:eastAsia="ko-KR"/>
              </w:rPr>
              <w:t>2</w:t>
            </w:r>
            <w:r>
              <w:rPr>
                <w:b/>
                <w:i/>
              </w:rPr>
              <w:fldChar w:fldCharType="end"/>
            </w:r>
            <w:r>
              <w:rPr>
                <w:b/>
                <w:i/>
                <w:lang w:val="en-US" w:eastAsia="ko-KR"/>
              </w:rPr>
              <w:t>:</w:t>
            </w:r>
            <w:r>
              <w:rPr>
                <w:bCs/>
                <w:i/>
                <w:lang w:val="en-GB" w:eastAsia="ko-KR"/>
              </w:rPr>
              <w:t xml:space="preserve"> A single beam may be maintained for multiple transmissions, while other ROs carry different beams.</w:t>
            </w:r>
            <w:bookmarkEnd w:id="3"/>
          </w:p>
        </w:tc>
      </w:tr>
      <w:tr w:rsidR="009516E7" w14:paraId="38898EE9" w14:textId="77777777">
        <w:tc>
          <w:tcPr>
            <w:tcW w:w="1272" w:type="dxa"/>
            <w:vAlign w:val="center"/>
          </w:tcPr>
          <w:p w14:paraId="16F495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010E9B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For each of two consecutive ROs of an RO set for PRACH repetitions with different TX beams, gNB expects the UE to use a different Tx beam, unless the gap between them is shorter than the transient period for the Tx beam switching.</w:t>
            </w:r>
          </w:p>
          <w:p w14:paraId="63E3E3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RAN1 to discuss whether and how UE should signal to gNB more accurate information on the necessary transient period to switch beam using PRACH resources (no dedicated additional signalling).</w:t>
            </w:r>
          </w:p>
        </w:tc>
      </w:tr>
      <w:tr w:rsidR="009516E7" w14:paraId="16CBE2D2" w14:textId="77777777">
        <w:tc>
          <w:tcPr>
            <w:tcW w:w="1272" w:type="dxa"/>
            <w:vAlign w:val="center"/>
          </w:tcPr>
          <w:p w14:paraId="103C54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58DA2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 w:name="_Toc213423362"/>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w:t>
            </w:r>
            <w:r>
              <w:rPr>
                <w:rFonts w:ascii="Times New Roman" w:hAnsi="Times New Roman" w:cs="Times New Roman"/>
                <w:bCs w:val="0"/>
                <w:i/>
                <w:sz w:val="20"/>
                <w:szCs w:val="20"/>
              </w:rPr>
              <w:t>1</w:t>
            </w:r>
            <w:r>
              <w:rPr>
                <w:rFonts w:ascii="Times New Roman" w:hAnsi="Times New Roman" w:cs="Times New Roman"/>
                <w:b w:val="0"/>
                <w:i/>
                <w:sz w:val="20"/>
                <w:szCs w:val="20"/>
              </w:rPr>
              <w:t>: Multiple PRACH transmissions using different Tx beams may require additional beam-switching time between consecutive occasions. If this time is not accounted for, certain ROs may be dropped, resulting in degraded performance.</w:t>
            </w:r>
            <w:bookmarkEnd w:id="4"/>
            <w:r>
              <w:rPr>
                <w:rFonts w:ascii="Times New Roman" w:hAnsi="Times New Roman" w:cs="Times New Roman"/>
                <w:b w:val="0"/>
                <w:i/>
                <w:sz w:val="20"/>
                <w:szCs w:val="20"/>
              </w:rPr>
              <w:t xml:space="preserve"> </w:t>
            </w:r>
          </w:p>
          <w:p w14:paraId="55A1B4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5" w:name="_Toc213423363"/>
            <w:r>
              <w:rPr>
                <w:rFonts w:ascii="Times New Roman" w:hAnsi="Times New Roman" w:cs="Times New Roman"/>
                <w:bCs w:val="0"/>
                <w:i/>
                <w:sz w:val="20"/>
                <w:szCs w:val="20"/>
              </w:rPr>
              <w:t>Observation 2</w:t>
            </w:r>
            <w:r>
              <w:rPr>
                <w:rFonts w:ascii="Times New Roman" w:hAnsi="Times New Roman" w:cs="Times New Roman"/>
                <w:b w:val="0"/>
                <w:i/>
                <w:sz w:val="20"/>
                <w:szCs w:val="20"/>
              </w:rPr>
              <w:t>: One mechanism to account for beam switching time is to configure a predefined guard period, such that after the first valid RO is identified within a group, any subsequent occasion is considered valid only if the time gap from the previous valid occasion exceeds the guard period.</w:t>
            </w:r>
            <w:bookmarkEnd w:id="5"/>
          </w:p>
          <w:p w14:paraId="379810B0" w14:textId="77777777" w:rsidR="009516E7" w:rsidRDefault="0058777D">
            <w:pPr>
              <w:pStyle w:val="Observation"/>
              <w:widowControl/>
              <w:spacing w:after="0" w:line="312" w:lineRule="auto"/>
              <w:rPr>
                <w:rFonts w:ascii="Times New Roman" w:hAnsi="Times New Roman" w:cs="Times New Roman"/>
                <w:b w:val="0"/>
                <w:i/>
                <w:sz w:val="20"/>
                <w:szCs w:val="20"/>
              </w:rPr>
            </w:pPr>
            <w:bookmarkStart w:id="6" w:name="_Toc213423364"/>
            <w:r>
              <w:rPr>
                <w:rFonts w:ascii="Times New Roman" w:hAnsi="Times New Roman" w:cs="Times New Roman"/>
                <w:bCs w:val="0"/>
                <w:i/>
                <w:sz w:val="20"/>
                <w:szCs w:val="20"/>
              </w:rPr>
              <w:t>Observation 3</w:t>
            </w:r>
            <w:r>
              <w:rPr>
                <w:rFonts w:ascii="Times New Roman" w:hAnsi="Times New Roman" w:cs="Times New Roman"/>
                <w:b w:val="0"/>
                <w:i/>
                <w:sz w:val="20"/>
                <w:szCs w:val="20"/>
              </w:rPr>
              <w:t>: Another mechanism to account for beam switching time in a RO group is for the UE to switch Tx beams between consecutive valid ROs only if the time gap between them exceeds the beam switching time, otherwise, the UE continues using the same Tx beam across those occasions.</w:t>
            </w:r>
            <w:bookmarkEnd w:id="6"/>
            <w:r>
              <w:rPr>
                <w:rFonts w:ascii="Times New Roman" w:hAnsi="Times New Roman" w:cs="Times New Roman"/>
                <w:b w:val="0"/>
                <w:i/>
                <w:sz w:val="20"/>
                <w:szCs w:val="20"/>
              </w:rPr>
              <w:t xml:space="preserve"> </w:t>
            </w:r>
          </w:p>
          <w:p w14:paraId="5FC501C2" w14:textId="77777777" w:rsidR="009516E7" w:rsidRDefault="0058777D">
            <w:pPr>
              <w:pStyle w:val="Observation"/>
              <w:widowControl/>
              <w:spacing w:after="0" w:line="312" w:lineRule="auto"/>
              <w:rPr>
                <w:rFonts w:ascii="Times New Roman" w:hAnsi="Times New Roman" w:cs="Times New Roman"/>
                <w:b w:val="0"/>
                <w:i/>
                <w:sz w:val="20"/>
                <w:szCs w:val="20"/>
              </w:rPr>
            </w:pPr>
            <w:bookmarkStart w:id="7" w:name="_Toc213423365"/>
            <w:r>
              <w:rPr>
                <w:rFonts w:ascii="Times New Roman" w:hAnsi="Times New Roman" w:cs="Times New Roman"/>
                <w:bCs w:val="0"/>
                <w:i/>
                <w:sz w:val="20"/>
                <w:szCs w:val="20"/>
              </w:rPr>
              <w:t>Observation 4</w:t>
            </w:r>
            <w:r>
              <w:rPr>
                <w:rFonts w:ascii="Times New Roman" w:hAnsi="Times New Roman" w:cs="Times New Roman"/>
                <w:b w:val="0"/>
                <w:i/>
                <w:sz w:val="20"/>
                <w:szCs w:val="20"/>
              </w:rPr>
              <w:t>: When compared to the upper bound performance achieved with multiple PRACH transmissions using different Tx beams under ideal zero beam switching time, the mechanism that introduces a predefined guard period achieves near-upper bound performance but at the expense of added delay due to underutilized ROs, while the mechanism that allows the UE to reuse the same Tx beam when the gap between occasions is shorter than the beam switching time incurs only a small performance loss relative to the upper bound but avoids additional delay, making it more efficient in terms of latency.</w:t>
            </w:r>
            <w:bookmarkEnd w:id="7"/>
          </w:p>
          <w:p w14:paraId="23E156C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8" w:name="_Toc213423387"/>
            <w:r>
              <w:rPr>
                <w:rFonts w:ascii="Times New Roman" w:hAnsi="Times New Roman" w:cs="Times New Roman"/>
                <w:bCs w:val="0"/>
                <w:i/>
                <w:sz w:val="20"/>
                <w:szCs w:val="20"/>
              </w:rPr>
              <w:lastRenderedPageBreak/>
              <w:t>Proposal 1</w:t>
            </w:r>
            <w:r>
              <w:rPr>
                <w:rFonts w:ascii="Times New Roman" w:hAnsi="Times New Roman" w:cs="Times New Roman"/>
                <w:b w:val="0"/>
                <w:i/>
                <w:sz w:val="20"/>
                <w:szCs w:val="20"/>
              </w:rPr>
              <w:t>: To account for beam switching time, either configure a guard period to determine the valid ROs within a group, or allow the UE to transmit using the same Tx beam when the time gap between two ROs is insufficient for beam switching.</w:t>
            </w:r>
            <w:bookmarkEnd w:id="8"/>
          </w:p>
        </w:tc>
      </w:tr>
    </w:tbl>
    <w:p w14:paraId="26C95ECB" w14:textId="77777777" w:rsidR="009516E7" w:rsidRDefault="0058777D">
      <w:pPr>
        <w:pStyle w:val="3"/>
        <w:spacing w:before="156" w:after="156"/>
        <w:rPr>
          <w:b/>
          <w:bCs w:val="0"/>
          <w:u w:val="single"/>
        </w:rPr>
      </w:pPr>
      <w:r>
        <w:rPr>
          <w:rFonts w:hint="eastAsia"/>
          <w:b/>
          <w:bCs w:val="0"/>
          <w:u w:val="single"/>
        </w:rPr>
        <w:lastRenderedPageBreak/>
        <w:t>Round 1</w:t>
      </w:r>
    </w:p>
    <w:p w14:paraId="164656A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782F3F"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agreement was reached in last meeting. </w:t>
      </w:r>
      <w:r>
        <w:rPr>
          <w:rFonts w:ascii="Times New Roman" w:hAnsi="Times New Roman" w:cs="Times New Roman"/>
          <w:sz w:val="22"/>
          <w:lang w:val="en-GB"/>
        </w:rPr>
        <w:t>I</w:t>
      </w:r>
      <w:r>
        <w:rPr>
          <w:rFonts w:ascii="Times New Roman" w:hAnsi="Times New Roman" w:cs="Times New Roman" w:hint="eastAsia"/>
          <w:sz w:val="22"/>
          <w:lang w:val="en-GB"/>
        </w:rPr>
        <w:t xml:space="preserve">n </w:t>
      </w:r>
      <w:r>
        <w:rPr>
          <w:rFonts w:ascii="Times New Roman" w:hAnsi="Times New Roman" w:cs="Times New Roman"/>
          <w:sz w:val="22"/>
          <w:lang w:val="en-GB"/>
        </w:rPr>
        <w:t>response</w:t>
      </w:r>
      <w:r>
        <w:rPr>
          <w:rFonts w:ascii="Times New Roman" w:hAnsi="Times New Roman" w:cs="Times New Roman" w:hint="eastAsia"/>
          <w:sz w:val="22"/>
          <w:lang w:val="en-GB"/>
        </w:rPr>
        <w:t xml:space="preserve"> to this agreement, companies </w:t>
      </w:r>
      <w:r>
        <w:rPr>
          <w:rFonts w:ascii="Times New Roman" w:hAnsi="Times New Roman" w:cs="Times New Roman"/>
          <w:sz w:val="22"/>
          <w:lang w:val="en-GB"/>
        </w:rPr>
        <w:t>provide</w:t>
      </w:r>
      <w:r>
        <w:rPr>
          <w:rFonts w:ascii="Times New Roman" w:hAnsi="Times New Roman" w:cs="Times New Roman" w:hint="eastAsia"/>
          <w:sz w:val="22"/>
          <w:lang w:val="en-GB"/>
        </w:rPr>
        <w:t xml:space="preserve"> their views on whether there should be restrictions introduced. </w:t>
      </w:r>
    </w:p>
    <w:tbl>
      <w:tblPr>
        <w:tblStyle w:val="af5"/>
        <w:tblW w:w="0" w:type="auto"/>
        <w:tblLook w:val="04A0" w:firstRow="1" w:lastRow="0" w:firstColumn="1" w:lastColumn="0" w:noHBand="0" w:noVBand="1"/>
      </w:tblPr>
      <w:tblGrid>
        <w:gridCol w:w="9683"/>
      </w:tblGrid>
      <w:tr w:rsidR="009516E7" w14:paraId="6BD4D52A" w14:textId="77777777">
        <w:tc>
          <w:tcPr>
            <w:tcW w:w="9736" w:type="dxa"/>
          </w:tcPr>
          <w:p w14:paraId="54B95C27" w14:textId="77777777" w:rsidR="009516E7" w:rsidRDefault="0058777D">
            <w:pPr>
              <w:widowControl/>
              <w:spacing w:after="0" w:line="240" w:lineRule="auto"/>
              <w:jc w:val="left"/>
              <w:rPr>
                <w:rFonts w:ascii="Times New Roman" w:eastAsia="MS Mincho" w:hAnsi="Times New Roman" w:cs="Times New Roman"/>
                <w:b/>
                <w:bCs/>
                <w:kern w:val="0"/>
                <w:sz w:val="20"/>
                <w:szCs w:val="20"/>
                <w:lang w:val="en-CA"/>
              </w:rPr>
            </w:pPr>
            <w:r>
              <w:rPr>
                <w:rFonts w:ascii="Times New Roman" w:eastAsia="MS Mincho" w:hAnsi="Times New Roman" w:cs="Times New Roman"/>
                <w:b/>
                <w:bCs/>
                <w:kern w:val="0"/>
                <w:sz w:val="20"/>
                <w:szCs w:val="20"/>
                <w:highlight w:val="green"/>
                <w:lang w:val="en-CA"/>
              </w:rPr>
              <w:t>Agreement</w:t>
            </w:r>
            <w:r>
              <w:rPr>
                <w:rFonts w:ascii="Times New Roman" w:eastAsia="MS Mincho" w:hAnsi="Times New Roman" w:cs="Times New Roman" w:hint="eastAsia"/>
                <w:b/>
                <w:bCs/>
                <w:kern w:val="0"/>
                <w:sz w:val="20"/>
                <w:szCs w:val="20"/>
                <w:lang w:val="en-CA"/>
              </w:rPr>
              <w:t xml:space="preserve"> @122bis</w:t>
            </w:r>
          </w:p>
          <w:p w14:paraId="66111CF5" w14:textId="77777777" w:rsidR="009516E7" w:rsidRDefault="0058777D">
            <w:pPr>
              <w:widowControl/>
              <w:spacing w:after="0" w:line="240" w:lineRule="auto"/>
              <w:jc w:val="left"/>
              <w:rPr>
                <w:rFonts w:ascii="Times New Roman" w:eastAsia="Batang" w:hAnsi="Times New Roman" w:cs="Times New Roman"/>
                <w:color w:val="EE0000"/>
                <w:kern w:val="0"/>
                <w:sz w:val="20"/>
                <w:szCs w:val="20"/>
                <w:lang w:val="en-GB" w:eastAsia="en-US"/>
              </w:rPr>
            </w:pPr>
            <w:r>
              <w:rPr>
                <w:rFonts w:ascii="Times New Roman" w:eastAsia="Batang" w:hAnsi="Times New Roman" w:cs="Times New Roman"/>
                <w:kern w:val="0"/>
                <w:sz w:val="20"/>
                <w:szCs w:val="20"/>
                <w:lang w:val="en-GB" w:eastAsia="en-US"/>
              </w:rPr>
              <w:t xml:space="preserve">For the determination of Tx beam utilization for multiple PRACH transmissions with different Tx beams, </w:t>
            </w:r>
          </w:p>
          <w:p w14:paraId="3990C636"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It is up to UE implementation to determine which Tx beams to use, subject to any necessary restriction</w:t>
            </w:r>
          </w:p>
          <w:p w14:paraId="0210CBFB" w14:textId="77777777" w:rsidR="009516E7" w:rsidRDefault="0058777D">
            <w:pPr>
              <w:widowControl/>
              <w:numPr>
                <w:ilvl w:val="1"/>
                <w:numId w:val="17"/>
              </w:numPr>
              <w:autoSpaceDE w:val="0"/>
              <w:autoSpaceDN w:val="0"/>
              <w:adjustRightInd w:val="0"/>
              <w:snapToGrid w:val="0"/>
              <w:spacing w:after="0" w:line="240" w:lineRule="auto"/>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FFS: any necessary restriction</w:t>
            </w:r>
          </w:p>
          <w:p w14:paraId="596DFECD"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FFS: whether/how gNB can configure UE to use same Tx beams in part of the PRACH transmissions</w:t>
            </w:r>
          </w:p>
        </w:tc>
      </w:tr>
    </w:tbl>
    <w:p w14:paraId="5F02A32B"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Cs w:val="21"/>
          <w:lang w:val="en-GB"/>
        </w:rPr>
        <w:t>Spreadtrum, UNISOC, LGE, OPPO, Panasonic</w:t>
      </w:r>
      <w:r>
        <w:rPr>
          <w:rFonts w:ascii="Times New Roman" w:hAnsi="Times New Roman" w:cs="Times New Roman" w:hint="eastAsia"/>
          <w:sz w:val="22"/>
          <w:lang w:val="en-GB"/>
        </w:rPr>
        <w:t xml:space="preserve">) agreed that, there is no need to introduce more restrictions on UE. </w:t>
      </w:r>
      <w:r>
        <w:rPr>
          <w:rFonts w:ascii="Times New Roman" w:hAnsi="Times New Roman" w:cs="Times New Roman"/>
          <w:sz w:val="22"/>
          <w:lang w:val="en-GB"/>
        </w:rPr>
        <w:t>A</w:t>
      </w:r>
      <w:r>
        <w:rPr>
          <w:rFonts w:ascii="Times New Roman" w:hAnsi="Times New Roman" w:cs="Times New Roman" w:hint="eastAsia"/>
          <w:sz w:val="22"/>
          <w:lang w:val="en-GB"/>
        </w:rPr>
        <w:t>nd some companies (</w:t>
      </w:r>
      <w:r>
        <w:rPr>
          <w:rFonts w:ascii="Times New Roman" w:hAnsi="Times New Roman" w:cs="Times New Roman" w:hint="eastAsia"/>
          <w:b/>
          <w:bCs/>
          <w:sz w:val="22"/>
          <w:lang w:val="en-GB"/>
        </w:rPr>
        <w:t>Nokia, Ericsson</w:t>
      </w:r>
      <w:r>
        <w:rPr>
          <w:rFonts w:ascii="Times New Roman" w:hAnsi="Times New Roman" w:cs="Times New Roman" w:hint="eastAsia"/>
          <w:sz w:val="22"/>
          <w:lang w:val="en-GB"/>
        </w:rPr>
        <w:t>) proposed that a time interval may be needed to make sure that switching time of beams won</w:t>
      </w:r>
      <w:r>
        <w:rPr>
          <w:rFonts w:ascii="Times New Roman" w:hAnsi="Times New Roman" w:cs="Times New Roman"/>
          <w:sz w:val="22"/>
          <w:lang w:val="en-GB"/>
        </w:rPr>
        <w:t>’</w:t>
      </w:r>
      <w:r>
        <w:rPr>
          <w:rFonts w:ascii="Times New Roman" w:hAnsi="Times New Roman" w:cs="Times New Roman" w:hint="eastAsia"/>
          <w:sz w:val="22"/>
          <w:lang w:val="en-GB"/>
        </w:rPr>
        <w:t>t have impact on the transmission of PRACH.</w:t>
      </w:r>
      <w:r>
        <w:rPr>
          <w:rFonts w:ascii="Times New Roman" w:hAnsi="Times New Roman" w:cs="Times New Roman"/>
          <w:sz w:val="22"/>
          <w:lang w:val="en-GB"/>
        </w:rPr>
        <w:t xml:space="preserve"> </w:t>
      </w:r>
    </w:p>
    <w:p w14:paraId="033A8CA8" w14:textId="77777777" w:rsidR="009516E7" w:rsidRDefault="0058777D">
      <w:pPr>
        <w:rPr>
          <w:rFonts w:ascii="Times New Roman" w:hAnsi="Times New Roman" w:cs="Times New Roman"/>
          <w:iCs/>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nd for the restriction/configuration of UE using </w:t>
      </w:r>
      <w:r>
        <w:rPr>
          <w:rFonts w:ascii="Times New Roman" w:hAnsi="Times New Roman" w:cs="Times New Roman"/>
          <w:sz w:val="22"/>
          <w:lang w:val="en-GB"/>
        </w:rPr>
        <w:t>same</w:t>
      </w:r>
      <w:r>
        <w:rPr>
          <w:rFonts w:ascii="Times New Roman" w:hAnsi="Times New Roman" w:cs="Times New Roman" w:hint="eastAsia"/>
          <w:sz w:val="22"/>
          <w:lang w:val="en-GB"/>
        </w:rPr>
        <w:t xml:space="preserve"> Tx beams, it will be discussed in Issue #1-8 separately. </w:t>
      </w:r>
      <w:r>
        <w:rPr>
          <w:rFonts w:ascii="Times New Roman" w:hAnsi="Times New Roman" w:cs="Times New Roman" w:hint="eastAsia"/>
          <w:b/>
          <w:bCs/>
          <w:sz w:val="22"/>
          <w:lang w:val="en-GB"/>
        </w:rPr>
        <w:t>Samsung</w:t>
      </w:r>
      <w:r>
        <w:rPr>
          <w:rFonts w:ascii="Times New Roman" w:hAnsi="Times New Roman" w:cs="Times New Roman" w:hint="eastAsia"/>
          <w:sz w:val="22"/>
          <w:lang w:val="en-GB"/>
        </w:rPr>
        <w:t xml:space="preserve"> proposed that to consider </w:t>
      </w:r>
      <w:r>
        <w:rPr>
          <w:rFonts w:ascii="Times New Roman" w:hAnsi="Times New Roman" w:cs="Times New Roman"/>
          <w:sz w:val="22"/>
          <w:lang w:val="en-GB"/>
        </w:rPr>
        <w:t>“</w:t>
      </w:r>
      <w:r>
        <w:rPr>
          <w:rFonts w:ascii="Times New Roman" w:hAnsi="Times New Roman" w:cs="Times New Roman"/>
          <w:b/>
          <w:bCs/>
          <w:i/>
          <w:sz w:val="22"/>
          <w:lang w:eastAsia="ko-KR"/>
        </w:rPr>
        <w:t>no same Tx beam should be used in one RACH attempt of the multiple PRACH transmissions with different Tx beams</w:t>
      </w:r>
      <w:r>
        <w:rPr>
          <w:rFonts w:ascii="Times New Roman" w:hAnsi="Times New Roman" w:cs="Times New Roman"/>
          <w:b/>
          <w:bCs/>
          <w:i/>
          <w:sz w:val="22"/>
        </w:rPr>
        <w:t>”</w:t>
      </w:r>
      <w:r>
        <w:rPr>
          <w:rFonts w:ascii="Times New Roman" w:hAnsi="Times New Roman" w:cs="Times New Roman" w:hint="eastAsia"/>
          <w:iCs/>
          <w:sz w:val="22"/>
        </w:rPr>
        <w:t xml:space="preserve">, but FL think this is not align with the agreement </w:t>
      </w:r>
      <w:r>
        <w:rPr>
          <w:rFonts w:ascii="Times New Roman" w:hAnsi="Times New Roman" w:cs="Times New Roman"/>
          <w:iCs/>
          <w:sz w:val="22"/>
        </w:rPr>
        <w:t>“</w:t>
      </w:r>
      <w:r>
        <w:rPr>
          <w:rFonts w:ascii="Times New Roman" w:eastAsia="宋体" w:hAnsi="Times New Roman" w:cs="Times New Roman"/>
          <w:b/>
          <w:bCs/>
          <w:kern w:val="0"/>
          <w:sz w:val="22"/>
          <w:lang w:val="en-GB" w:eastAsia="en-US"/>
        </w:rPr>
        <w:t>It is up to UE implementation to determine which Tx beams to use</w:t>
      </w:r>
      <w:r>
        <w:rPr>
          <w:rFonts w:ascii="Times New Roman" w:hAnsi="Times New Roman" w:cs="Times New Roman"/>
          <w:iCs/>
          <w:sz w:val="22"/>
        </w:rPr>
        <w:t>”</w:t>
      </w:r>
      <w:r>
        <w:rPr>
          <w:rFonts w:ascii="Times New Roman" w:hAnsi="Times New Roman" w:cs="Times New Roman" w:hint="eastAsia"/>
          <w:iCs/>
          <w:sz w:val="22"/>
        </w:rPr>
        <w:t xml:space="preserve">. </w:t>
      </w:r>
    </w:p>
    <w:p w14:paraId="7832A8F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 xml:space="preserve">or the beam switching time, FL agree that if it is too large, it may influent the transmission of PRACH on the subsequent consecutive valid RO, but FL think it may not a common understanding that such a large beam </w:t>
      </w:r>
      <w:r>
        <w:rPr>
          <w:rFonts w:ascii="Times New Roman" w:hAnsi="Times New Roman" w:cs="Times New Roman"/>
          <w:sz w:val="22"/>
          <w:lang w:val="en-GB"/>
        </w:rPr>
        <w:t>switching</w:t>
      </w:r>
      <w:r>
        <w:rPr>
          <w:rFonts w:ascii="Times New Roman" w:hAnsi="Times New Roman" w:cs="Times New Roman" w:hint="eastAsia"/>
          <w:sz w:val="22"/>
          <w:lang w:val="en-GB"/>
        </w:rPr>
        <w:t xml:space="preserve"> time exists. T</w:t>
      </w:r>
      <w:r>
        <w:rPr>
          <w:rFonts w:ascii="Times New Roman" w:hAnsi="Times New Roman" w:cs="Times New Roman"/>
          <w:sz w:val="22"/>
          <w:lang w:val="en-GB"/>
        </w:rPr>
        <w:t>h</w:t>
      </w:r>
      <w:r>
        <w:rPr>
          <w:rFonts w:ascii="Times New Roman" w:hAnsi="Times New Roman" w:cs="Times New Roman" w:hint="eastAsia"/>
          <w:sz w:val="22"/>
          <w:lang w:val="en-GB"/>
        </w:rPr>
        <w:t xml:space="preserve">us, before giving any proposals, FL would like companies to further check whether the beam switching should be taken in to </w:t>
      </w:r>
      <w:r>
        <w:rPr>
          <w:rFonts w:ascii="Times New Roman" w:hAnsi="Times New Roman" w:cs="Times New Roman"/>
          <w:sz w:val="22"/>
          <w:lang w:val="en-GB"/>
        </w:rPr>
        <w:t>consideration</w:t>
      </w:r>
      <w:r>
        <w:rPr>
          <w:rFonts w:ascii="Times New Roman" w:hAnsi="Times New Roman" w:cs="Times New Roman" w:hint="eastAsia"/>
          <w:sz w:val="22"/>
          <w:lang w:val="en-GB"/>
        </w:rPr>
        <w:t>.</w:t>
      </w:r>
    </w:p>
    <w:p w14:paraId="4A885AA8" w14:textId="77777777" w:rsidR="009516E7" w:rsidRDefault="0058777D">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i/>
          <w:iCs/>
          <w:kern w:val="0"/>
          <w:sz w:val="22"/>
          <w:szCs w:val="22"/>
          <w:u w:val="single"/>
          <w:shd w:val="clear" w:color="auto" w:fill="FFC000"/>
          <w:lang w:val="en-GB"/>
        </w:rPr>
        <w:t>FL</w:t>
      </w:r>
      <w:r>
        <w:rPr>
          <w:rFonts w:ascii="Times New Roman" w:eastAsia="宋体" w:hAnsi="Times New Roman" w:cs="Times New Roman"/>
          <w:i/>
          <w:iCs/>
          <w:kern w:val="0"/>
          <w:sz w:val="22"/>
          <w:szCs w:val="22"/>
          <w:u w:val="single"/>
          <w:shd w:val="clear" w:color="auto" w:fill="FFC000"/>
          <w:lang w:val="en-GB"/>
        </w:rPr>
        <w:t>’</w:t>
      </w:r>
      <w:r>
        <w:rPr>
          <w:rFonts w:ascii="Times New Roman" w:eastAsia="宋体" w:hAnsi="Times New Roman" w:cs="Times New Roman" w:hint="eastAsia"/>
          <w:i/>
          <w:iCs/>
          <w:kern w:val="0"/>
          <w:sz w:val="22"/>
          <w:szCs w:val="22"/>
          <w:u w:val="single"/>
          <w:shd w:val="clear" w:color="auto" w:fill="FFC000"/>
          <w:lang w:val="en-GB"/>
        </w:rPr>
        <w:t>s question 1-1</w:t>
      </w:r>
    </w:p>
    <w:p w14:paraId="6C0AAA7B"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Whether the beam switching time may have impact on the transmission of PRACH in the second valid RO between two consecutive ROs? </w:t>
      </w:r>
    </w:p>
    <w:p w14:paraId="703B2D8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DF0830" w14:paraId="31CBBBB7" w14:textId="77777777" w:rsidTr="00F73CE0">
        <w:tc>
          <w:tcPr>
            <w:tcW w:w="1196" w:type="dxa"/>
            <w:vAlign w:val="center"/>
          </w:tcPr>
          <w:p w14:paraId="294DEC1C"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2D67A8D8"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7CC5228F"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DF0830" w14:paraId="3C9B1090" w14:textId="77777777" w:rsidTr="00F73CE0">
        <w:tc>
          <w:tcPr>
            <w:tcW w:w="1196" w:type="dxa"/>
            <w:vAlign w:val="center"/>
          </w:tcPr>
          <w:p w14:paraId="6FED2761"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743" w:type="dxa"/>
          </w:tcPr>
          <w:p w14:paraId="780CB483"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A76049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 xml:space="preserve">he guard period is only for SRS antenna switching, not for beam management. And PRACH with different beam is similar as SRS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no guard period is needed. </w:t>
            </w:r>
          </w:p>
        </w:tc>
      </w:tr>
      <w:tr w:rsidR="00DF0830" w14:paraId="04170ECF" w14:textId="77777777" w:rsidTr="00F73CE0">
        <w:tc>
          <w:tcPr>
            <w:tcW w:w="1196" w:type="dxa"/>
            <w:vAlign w:val="center"/>
          </w:tcPr>
          <w:p w14:paraId="23D739E2"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vivo</w:t>
            </w:r>
          </w:p>
        </w:tc>
        <w:tc>
          <w:tcPr>
            <w:tcW w:w="743" w:type="dxa"/>
          </w:tcPr>
          <w:p w14:paraId="12D4573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72290B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No need to discuss on the beam switching, since the actual TX beam itself is transparent and up to UE implementation as we agreed. If 2 RO subgroups are too close to each other, it’s still up to UE to decide whether same or different TX beams should be used for the 2 subgroups.</w:t>
            </w:r>
          </w:p>
        </w:tc>
      </w:tr>
      <w:tr w:rsidR="00DF0830" w14:paraId="56151F31" w14:textId="77777777" w:rsidTr="00F73CE0">
        <w:tc>
          <w:tcPr>
            <w:tcW w:w="1196" w:type="dxa"/>
            <w:vAlign w:val="center"/>
          </w:tcPr>
          <w:p w14:paraId="039FC995"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24051D51" w14:textId="77777777" w:rsidR="00DF0830" w:rsidRDefault="00DF0830">
            <w:pPr>
              <w:spacing w:after="0"/>
              <w:rPr>
                <w:rFonts w:ascii="Times New Roman" w:hAnsi="Times New Roman" w:cs="Times New Roman"/>
                <w:bCs/>
                <w:szCs w:val="21"/>
                <w:lang w:val="en-GB"/>
              </w:rPr>
            </w:pPr>
          </w:p>
        </w:tc>
        <w:tc>
          <w:tcPr>
            <w:tcW w:w="7871" w:type="dxa"/>
            <w:vAlign w:val="center"/>
          </w:tcPr>
          <w:p w14:paraId="73426B23"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think this may be an optimization issue, which also depends on the PRACH </w:t>
            </w:r>
            <w:r>
              <w:rPr>
                <w:rFonts w:ascii="Times New Roman" w:eastAsia="MS Mincho" w:hAnsi="Times New Roman" w:cs="Times New Roman"/>
                <w:bCs/>
                <w:szCs w:val="21"/>
                <w:lang w:val="en-GB" w:eastAsia="ja-JP"/>
              </w:rPr>
              <w:lastRenderedPageBreak/>
              <w:t xml:space="preserve">configuration by the network. It may be better to discuss this later after the fundamental issue is resolve. </w:t>
            </w:r>
          </w:p>
        </w:tc>
      </w:tr>
      <w:tr w:rsidR="00DF0830" w14:paraId="37A9A6D2" w14:textId="77777777" w:rsidTr="00F73CE0">
        <w:tc>
          <w:tcPr>
            <w:tcW w:w="1196" w:type="dxa"/>
            <w:vAlign w:val="center"/>
          </w:tcPr>
          <w:p w14:paraId="035A6FD9"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lastRenderedPageBreak/>
              <w:t>Ericsson</w:t>
            </w:r>
          </w:p>
        </w:tc>
        <w:tc>
          <w:tcPr>
            <w:tcW w:w="743" w:type="dxa"/>
          </w:tcPr>
          <w:p w14:paraId="3F81918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68B8BCA3"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Since the beam-switching time depends on UE-specific capabilities that are unknown to the network during PRACH transmission, a pre-defined or configured beam-switching-time threshold is needed to avoid the risk of PRACH transmissions being dropped. This is particularly important in FR2, where the larger subcarrier spacing shortens the effective time between ROs, which may be insufficient for the UE to complete a beam switch (especially when beam switching involves switching antenna panels). The configured threshold can then be used by the network to determine the valid ROs within an RO group, ensuring that the UE is able to transmit on all valid ROs using different beams.</w:t>
            </w:r>
          </w:p>
          <w:p w14:paraId="122995D4" w14:textId="77777777" w:rsidR="00DF0830" w:rsidRDefault="00DF0830">
            <w:pPr>
              <w:spacing w:after="0"/>
              <w:rPr>
                <w:rFonts w:ascii="Times New Roman" w:hAnsi="Times New Roman" w:cs="Times New Roman"/>
                <w:bCs/>
                <w:szCs w:val="21"/>
              </w:rPr>
            </w:pPr>
          </w:p>
          <w:p w14:paraId="6065ACF9" w14:textId="77777777" w:rsidR="00DF0830" w:rsidRDefault="00DF0830">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A similar concept exists for SRS, where SRS antenna-switching constraints impose minimum timing offsets before the UE can transmit on a different TX beam. In addition, for CSI-RS–based beam management, the UE reports a </w:t>
            </w:r>
            <w:r>
              <w:rPr>
                <w:rFonts w:ascii="Times New Roman" w:hAnsi="Times New Roman" w:cs="Times New Roman"/>
                <w:bCs/>
                <w:i/>
                <w:iCs/>
                <w:szCs w:val="21"/>
              </w:rPr>
              <w:t>beamSwitchTiming</w:t>
            </w:r>
            <w:r>
              <w:rPr>
                <w:rFonts w:ascii="Times New Roman" w:hAnsi="Times New Roman" w:cs="Times New Roman"/>
                <w:bCs/>
                <w:szCs w:val="21"/>
              </w:rPr>
              <w:t xml:space="preserve"> capability that specifies the minimum number of OFDM symbols required between the DCI triggering of aperiodic CSI-RS and the CSI-RS transmission, allowing sufficient time for RX beam retuning and ensuring that the UE can correctly apply the QCL assumptions associated with the indicated TCI state.</w:t>
            </w:r>
          </w:p>
        </w:tc>
      </w:tr>
      <w:tr w:rsidR="00DF0830" w14:paraId="11A3A155" w14:textId="77777777" w:rsidTr="00F73CE0">
        <w:tc>
          <w:tcPr>
            <w:tcW w:w="1196" w:type="dxa"/>
            <w:vAlign w:val="center"/>
          </w:tcPr>
          <w:p w14:paraId="0271A261" w14:textId="77777777" w:rsidR="00DF0830" w:rsidRDefault="00DF0830">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743" w:type="dxa"/>
          </w:tcPr>
          <w:p w14:paraId="5C6F1FC7" w14:textId="77777777" w:rsidR="00DF0830" w:rsidRDefault="00DF0830">
            <w:pPr>
              <w:spacing w:after="0"/>
              <w:rPr>
                <w:rFonts w:ascii="Times New Roman" w:hAnsi="Times New Roman" w:cs="Times New Roman"/>
                <w:bCs/>
                <w:szCs w:val="21"/>
                <w:lang w:val="en-GB"/>
              </w:rPr>
            </w:pPr>
          </w:p>
        </w:tc>
        <w:tc>
          <w:tcPr>
            <w:tcW w:w="7871" w:type="dxa"/>
            <w:vAlign w:val="center"/>
          </w:tcPr>
          <w:p w14:paraId="2E230C82"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eastAsia="ja-JP"/>
              </w:rPr>
              <w:t>Beam switching time may impact PRACH transmission, but this depends on the PRACH configuration, which can be managed by the network. Therefore, it is recommended not to discuss this issue until we have addressed the PRACH configuration..</w:t>
            </w:r>
          </w:p>
        </w:tc>
      </w:tr>
      <w:tr w:rsidR="00DF0830" w14:paraId="35E50917" w14:textId="77777777" w:rsidTr="00F73CE0">
        <w:tc>
          <w:tcPr>
            <w:tcW w:w="1196" w:type="dxa"/>
            <w:vAlign w:val="center"/>
          </w:tcPr>
          <w:p w14:paraId="4D710601" w14:textId="77777777" w:rsidR="00DF0830" w:rsidRDefault="00DF0830">
            <w:pPr>
              <w:spacing w:after="0"/>
              <w:rPr>
                <w:rFonts w:ascii="Times New Roman" w:eastAsia="MS Mincho" w:hAnsi="Times New Roman" w:cs="Times New Roman"/>
                <w:bCs/>
                <w:szCs w:val="21"/>
                <w:lang w:eastAsia="ja-JP"/>
              </w:rPr>
            </w:pPr>
            <w:r>
              <w:rPr>
                <w:rFonts w:ascii="Times New Roman" w:hAnsi="Times New Roman" w:cs="Times New Roman" w:hint="eastAsia"/>
                <w:bCs/>
                <w:szCs w:val="21"/>
              </w:rPr>
              <w:t>DOCOMO</w:t>
            </w:r>
          </w:p>
        </w:tc>
        <w:tc>
          <w:tcPr>
            <w:tcW w:w="743" w:type="dxa"/>
          </w:tcPr>
          <w:p w14:paraId="04004330"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91E2E5B"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Same view as Spreadtrum. The PRACH switching is similar to SRS beam switching , e.g. SRS resource switching within an SRS resource set. There is no such guard period define for SRS beam switching in legacy, since the CP can cover the switching time. Therefore, no switching time impact is needed for PRACH beam switching.</w:t>
            </w:r>
          </w:p>
        </w:tc>
      </w:tr>
      <w:tr w:rsidR="00DF0830" w14:paraId="4517F6B9" w14:textId="77777777" w:rsidTr="00F73CE0">
        <w:tc>
          <w:tcPr>
            <w:tcW w:w="1196" w:type="dxa"/>
            <w:vAlign w:val="center"/>
          </w:tcPr>
          <w:p w14:paraId="2E9A7B64"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CEWiT</w:t>
            </w:r>
          </w:p>
        </w:tc>
        <w:tc>
          <w:tcPr>
            <w:tcW w:w="743" w:type="dxa"/>
          </w:tcPr>
          <w:p w14:paraId="777C827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EA618F2"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lang w:val="en-GB"/>
              </w:rPr>
              <w:t>We don’t feel the beam switching time will have impact on PRACH beam sweeping</w:t>
            </w:r>
          </w:p>
        </w:tc>
      </w:tr>
      <w:tr w:rsidR="00DF0830" w14:paraId="3828F2E7" w14:textId="77777777" w:rsidTr="00F73CE0">
        <w:tc>
          <w:tcPr>
            <w:tcW w:w="1196" w:type="dxa"/>
            <w:vAlign w:val="center"/>
          </w:tcPr>
          <w:p w14:paraId="4360E5F5"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L</w:t>
            </w:r>
            <w:r>
              <w:rPr>
                <w:rFonts w:ascii="Times New Roman" w:hAnsi="Times New Roman" w:cs="Times New Roman" w:hint="eastAsia"/>
                <w:bCs/>
                <w:szCs w:val="21"/>
              </w:rPr>
              <w:t>enovo</w:t>
            </w:r>
          </w:p>
        </w:tc>
        <w:tc>
          <w:tcPr>
            <w:tcW w:w="743" w:type="dxa"/>
          </w:tcPr>
          <w:p w14:paraId="7762BE2B"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2226737B"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rPr>
              <w:t xml:space="preserve">Similar view with Spredtrum and DCM.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w:t>
            </w:r>
            <w:r>
              <w:rPr>
                <w:rFonts w:ascii="Times New Roman" w:hAnsi="Times New Roman" w:cs="Times New Roman"/>
                <w:bCs/>
                <w:szCs w:val="21"/>
                <w:lang w:val="en-GB"/>
              </w:rPr>
              <w:t>no need to consider beam switching time for PRACH repetition</w:t>
            </w:r>
            <w:r>
              <w:rPr>
                <w:rFonts w:ascii="Times New Roman" w:hAnsi="Times New Roman" w:cs="Times New Roman" w:hint="eastAsia"/>
                <w:bCs/>
                <w:szCs w:val="21"/>
                <w:lang w:val="en-GB"/>
              </w:rPr>
              <w:t>.</w:t>
            </w:r>
            <w:r>
              <w:rPr>
                <w:rFonts w:ascii="Times New Roman" w:hAnsi="Times New Roman" w:cs="Times New Roman"/>
                <w:bCs/>
                <w:szCs w:val="21"/>
                <w:lang w:val="en-GB"/>
              </w:rPr>
              <w:t xml:space="preserve"> </w:t>
            </w:r>
          </w:p>
        </w:tc>
      </w:tr>
      <w:tr w:rsidR="00DF0830" w14:paraId="0D41E5CD" w14:textId="77777777" w:rsidTr="00F73CE0">
        <w:tc>
          <w:tcPr>
            <w:tcW w:w="1196" w:type="dxa"/>
            <w:vAlign w:val="center"/>
          </w:tcPr>
          <w:p w14:paraId="15FB4AC2" w14:textId="77777777" w:rsidR="00DF0830" w:rsidRDefault="00DF0830">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743" w:type="dxa"/>
          </w:tcPr>
          <w:p w14:paraId="646FA8D9"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2AAD8BC3" w14:textId="77777777" w:rsidR="00DF0830" w:rsidRDefault="00DF0830">
            <w:pPr>
              <w:spacing w:after="0"/>
            </w:pPr>
            <w:r>
              <w:rPr>
                <w:rFonts w:hint="eastAsia"/>
              </w:rPr>
              <w:t xml:space="preserve">Regarding the beam switching time, a discussion of RAN4 might be needed; It is suggested that the relevant discussion be postponed first. </w:t>
            </w:r>
          </w:p>
          <w:p w14:paraId="5ED78623" w14:textId="77777777" w:rsidR="00DF0830" w:rsidRDefault="00DF0830">
            <w:pPr>
              <w:spacing w:after="0"/>
              <w:rPr>
                <w:rFonts w:ascii="Times New Roman" w:eastAsia="MS Mincho" w:hAnsi="Times New Roman" w:cs="Times New Roman"/>
                <w:bCs/>
                <w:szCs w:val="21"/>
                <w:lang w:eastAsia="ja-JP"/>
              </w:rPr>
            </w:pPr>
            <w:r>
              <w:rPr>
                <w:rFonts w:hint="eastAsia"/>
              </w:rPr>
              <w:t xml:space="preserve">In addition, in our understanding, the restriction on UE implementation is the configuration/indication from gNB of using same Tx beam </w:t>
            </w:r>
            <w:r>
              <w:rPr>
                <w:rFonts w:ascii="Times New Roman" w:eastAsia="宋体" w:hAnsi="Times New Roman" w:cs="Times New Roman"/>
                <w:kern w:val="0"/>
                <w:sz w:val="20"/>
                <w:szCs w:val="20"/>
                <w:lang w:val="en-GB" w:eastAsia="en-US"/>
              </w:rPr>
              <w:t>in part of the PRACH transmissions</w:t>
            </w:r>
            <w:r>
              <w:rPr>
                <w:rFonts w:hint="eastAsia"/>
              </w:rPr>
              <w:t>.</w:t>
            </w:r>
          </w:p>
        </w:tc>
      </w:tr>
      <w:tr w:rsidR="00F73CE0" w14:paraId="30719F25" w14:textId="61AE868B" w:rsidTr="00F73CE0">
        <w:tc>
          <w:tcPr>
            <w:tcW w:w="1196" w:type="dxa"/>
            <w:vAlign w:val="center"/>
          </w:tcPr>
          <w:p w14:paraId="7C3F55EC" w14:textId="2085FC0D" w:rsidR="00F73CE0" w:rsidRDefault="00F73CE0" w:rsidP="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3" w:type="dxa"/>
          </w:tcPr>
          <w:p w14:paraId="24D045E8" w14:textId="4DBD9143" w:rsidR="00F73CE0" w:rsidRDefault="00F73CE0" w:rsidP="0058777D">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7CD6ED20" w14:textId="16EF0840" w:rsidR="00F73CE0" w:rsidRDefault="00F73CE0" w:rsidP="0058777D">
            <w:pPr>
              <w:widowControl/>
              <w:spacing w:after="0" w:line="240" w:lineRule="auto"/>
              <w:jc w:val="left"/>
            </w:pPr>
            <w:r>
              <w:rPr>
                <w:rFonts w:ascii="Times New Roman" w:hAnsi="Times New Roman" w:cs="Times New Roman" w:hint="eastAsia"/>
                <w:bCs/>
                <w:szCs w:val="21"/>
                <w:lang w:val="en-GB"/>
              </w:rPr>
              <w:t xml:space="preserve">This question is determined by the UE implementation, and the gNB has no knowledge the guard period needed by the UE. </w:t>
            </w:r>
            <w:r w:rsidRPr="00355D3F">
              <w:rPr>
                <w:rFonts w:ascii="Times New Roman" w:hAnsi="Times New Roman" w:cs="Times New Roman"/>
                <w:bCs/>
                <w:szCs w:val="21"/>
                <w:lang w:val="en-GB"/>
              </w:rPr>
              <w:t>The gNB can remain </w:t>
            </w:r>
            <w:r w:rsidRPr="00355D3F">
              <w:rPr>
                <w:rFonts w:ascii="Times New Roman" w:hAnsi="Times New Roman" w:cs="Times New Roman"/>
                <w:szCs w:val="21"/>
                <w:lang w:val="en-GB"/>
              </w:rPr>
              <w:t>agnostic</w:t>
            </w:r>
            <w:r w:rsidRPr="00355D3F">
              <w:rPr>
                <w:rFonts w:ascii="Times New Roman" w:hAnsi="Times New Roman" w:cs="Times New Roman"/>
                <w:bCs/>
                <w:szCs w:val="21"/>
                <w:lang w:val="en-GB"/>
              </w:rPr>
              <w:t xml:space="preserve"> about whether the UE transmits PRACH using the same beam or different beams, and may always assume that the UE </w:t>
            </w:r>
            <w:r>
              <w:rPr>
                <w:rFonts w:ascii="Times New Roman" w:hAnsi="Times New Roman" w:cs="Times New Roman" w:hint="eastAsia"/>
                <w:bCs/>
                <w:szCs w:val="21"/>
                <w:lang w:val="en-GB"/>
              </w:rPr>
              <w:t>uses the different</w:t>
            </w:r>
            <w:r w:rsidRPr="00355D3F">
              <w:rPr>
                <w:rFonts w:ascii="Times New Roman" w:hAnsi="Times New Roman" w:cs="Times New Roman"/>
                <w:bCs/>
                <w:szCs w:val="21"/>
                <w:lang w:val="en-GB"/>
              </w:rPr>
              <w:t xml:space="preserve"> Tx beams.</w:t>
            </w:r>
          </w:p>
        </w:tc>
      </w:tr>
      <w:tr w:rsidR="00DF0830" w14:paraId="54D8409F" w14:textId="77777777" w:rsidTr="00F73CE0">
        <w:tc>
          <w:tcPr>
            <w:tcW w:w="1196" w:type="dxa"/>
            <w:vAlign w:val="center"/>
          </w:tcPr>
          <w:p w14:paraId="48764F3A" w14:textId="29716B59" w:rsidR="00DF0830" w:rsidRDefault="00DF0830" w:rsidP="00DF0830">
            <w:pPr>
              <w:spacing w:after="0"/>
              <w:rPr>
                <w:rFonts w:ascii="Times New Roman" w:eastAsia="宋体" w:hAnsi="Times New Roman" w:cs="Times New Roman"/>
                <w:bCs/>
                <w:szCs w:val="21"/>
              </w:rPr>
            </w:pPr>
            <w:r>
              <w:rPr>
                <w:rFonts w:ascii="Times New Roman" w:eastAsia="MS Mincho" w:hAnsi="Times New Roman" w:cs="Times New Roman"/>
                <w:bCs/>
                <w:szCs w:val="21"/>
                <w:lang w:eastAsia="ja-JP"/>
              </w:rPr>
              <w:t>OPPO</w:t>
            </w:r>
          </w:p>
        </w:tc>
        <w:tc>
          <w:tcPr>
            <w:tcW w:w="743" w:type="dxa"/>
          </w:tcPr>
          <w:p w14:paraId="7DCA4E51" w14:textId="7F30050D" w:rsidR="00DF0830" w:rsidRDefault="00DF0830" w:rsidP="00DF0830">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52B68FE" w14:textId="703ECE1D" w:rsidR="00DF0830" w:rsidRPr="0058777D" w:rsidRDefault="00DF0830" w:rsidP="00DF0830">
            <w:pPr>
              <w:spacing w:after="0"/>
            </w:pPr>
            <w:r>
              <w:rPr>
                <w:rFonts w:ascii="Times New Roman" w:hAnsi="Times New Roman" w:cs="Times New Roman"/>
                <w:bCs/>
                <w:szCs w:val="21"/>
                <w:lang w:val="en-GB"/>
              </w:rPr>
              <w:t xml:space="preserve">UE can utilize the same or different Tx beams </w:t>
            </w:r>
            <w:r w:rsidRPr="00634E1D">
              <w:rPr>
                <w:rFonts w:ascii="Times New Roman" w:hAnsi="Times New Roman" w:cs="Times New Roman"/>
                <w:bCs/>
                <w:szCs w:val="21"/>
                <w:lang w:val="en-GB"/>
              </w:rPr>
              <w:t>between two consecutive R</w:t>
            </w:r>
            <w:r>
              <w:rPr>
                <w:rFonts w:ascii="Times New Roman" w:hAnsi="Times New Roman" w:cs="Times New Roman"/>
                <w:bCs/>
                <w:szCs w:val="21"/>
                <w:lang w:val="en-GB"/>
              </w:rPr>
              <w:t>O</w:t>
            </w:r>
            <w:r w:rsidRPr="00634E1D">
              <w:rPr>
                <w:rFonts w:ascii="Times New Roman" w:hAnsi="Times New Roman" w:cs="Times New Roman"/>
                <w:bCs/>
                <w:szCs w:val="21"/>
                <w:lang w:val="en-GB"/>
              </w:rPr>
              <w:t>s</w:t>
            </w:r>
            <w:r>
              <w:rPr>
                <w:rFonts w:ascii="Times New Roman" w:hAnsi="Times New Roman" w:cs="Times New Roman"/>
                <w:bCs/>
                <w:szCs w:val="21"/>
                <w:lang w:val="en-GB"/>
              </w:rPr>
              <w:t xml:space="preserve">, it is up to UE </w:t>
            </w:r>
            <w:r w:rsidRPr="00864A7A">
              <w:rPr>
                <w:rFonts w:ascii="Times New Roman" w:eastAsia="宋体" w:hAnsi="Times New Roman" w:cs="Times New Roman"/>
                <w:kern w:val="0"/>
                <w:sz w:val="20"/>
                <w:szCs w:val="20"/>
                <w:lang w:val="en-GB" w:eastAsia="en-US"/>
              </w:rPr>
              <w:t>implementation</w:t>
            </w:r>
            <w:r>
              <w:rPr>
                <w:rFonts w:ascii="Times New Roman" w:eastAsia="宋体" w:hAnsi="Times New Roman" w:cs="Times New Roman"/>
                <w:kern w:val="0"/>
                <w:sz w:val="20"/>
                <w:szCs w:val="20"/>
                <w:lang w:val="en-GB" w:eastAsia="en-US"/>
              </w:rPr>
              <w:t>.</w:t>
            </w:r>
          </w:p>
        </w:tc>
      </w:tr>
      <w:tr w:rsidR="00345A28" w14:paraId="34D90F8A" w14:textId="77777777" w:rsidTr="00F73CE0">
        <w:tc>
          <w:tcPr>
            <w:tcW w:w="1196" w:type="dxa"/>
            <w:vAlign w:val="center"/>
          </w:tcPr>
          <w:p w14:paraId="34D42B75" w14:textId="5BC21CF9" w:rsidR="00345A28" w:rsidRDefault="00345A28" w:rsidP="00345A28">
            <w:pPr>
              <w:spacing w:after="0"/>
              <w:rPr>
                <w:rFonts w:ascii="Times New Roman" w:eastAsia="MS Mincho" w:hAnsi="Times New Roman" w:cs="Times New Roman"/>
                <w:bCs/>
                <w:szCs w:val="21"/>
                <w:lang w:eastAsia="ja-JP"/>
              </w:rPr>
            </w:pPr>
            <w:r>
              <w:rPr>
                <w:rFonts w:ascii="Times New Roman" w:hAnsi="Times New Roman" w:cs="Times New Roman"/>
                <w:bCs/>
                <w:szCs w:val="21"/>
              </w:rPr>
              <w:t>NOKIA</w:t>
            </w:r>
          </w:p>
        </w:tc>
        <w:tc>
          <w:tcPr>
            <w:tcW w:w="743" w:type="dxa"/>
          </w:tcPr>
          <w:p w14:paraId="4A93EF23" w14:textId="40DE5BD7"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2849DE12" w14:textId="2D7629B6" w:rsidR="00345A28" w:rsidRDefault="00345A28" w:rsidP="00345A28">
            <w:pPr>
              <w:spacing w:after="0"/>
              <w:rPr>
                <w:rFonts w:ascii="Times New Roman" w:hAnsi="Times New Roman" w:cs="Times New Roman"/>
                <w:bCs/>
                <w:szCs w:val="21"/>
                <w:lang w:val="en-GB"/>
              </w:rPr>
            </w:pPr>
            <w:r>
              <w:t>Without accounting for switching time,</w:t>
            </w:r>
            <w:r w:rsidRPr="003D3E97">
              <w:t xml:space="preserve"> distortions can occur during preamble transmission</w:t>
            </w:r>
            <w:r>
              <w:t xml:space="preserve">, which would hinder the capacity of the gNB to correctly estimate the strength </w:t>
            </w:r>
            <w:r>
              <w:lastRenderedPageBreak/>
              <w:t xml:space="preserve">of the beam. If a repetition does not start at the beginning of the RO, the autocorrelation properties of the Zadoff-Chu sequence are lost, and this will make extremely complicated for a gNB to estimate the strength of the beam making that retransmission not useful. </w:t>
            </w:r>
            <w:r w:rsidRPr="003D3E97">
              <w:t xml:space="preserve"> </w:t>
            </w:r>
            <w:r>
              <w:rPr>
                <w:bCs/>
              </w:rPr>
              <w:t xml:space="preserve"> </w:t>
            </w:r>
          </w:p>
        </w:tc>
      </w:tr>
      <w:tr w:rsidR="00E00446" w14:paraId="26139940" w14:textId="77777777" w:rsidTr="00F73CE0">
        <w:tc>
          <w:tcPr>
            <w:tcW w:w="1196" w:type="dxa"/>
            <w:vAlign w:val="center"/>
          </w:tcPr>
          <w:p w14:paraId="00942FFD" w14:textId="47C2E9A0" w:rsidR="00E00446" w:rsidRDefault="00E00446" w:rsidP="00E00446">
            <w:pPr>
              <w:spacing w:after="0"/>
              <w:rPr>
                <w:rFonts w:ascii="Times New Roman" w:hAnsi="Times New Roman" w:cs="Times New Roman"/>
                <w:bCs/>
                <w:szCs w:val="21"/>
              </w:rPr>
            </w:pPr>
            <w:r>
              <w:rPr>
                <w:rFonts w:ascii="Times New Roman" w:eastAsia="宋体" w:hAnsi="Times New Roman" w:cs="Times New Roman"/>
                <w:bCs/>
                <w:szCs w:val="21"/>
              </w:rPr>
              <w:lastRenderedPageBreak/>
              <w:t>Panasonic</w:t>
            </w:r>
          </w:p>
        </w:tc>
        <w:tc>
          <w:tcPr>
            <w:tcW w:w="743" w:type="dxa"/>
          </w:tcPr>
          <w:p w14:paraId="5001BC99" w14:textId="01BA2E90" w:rsidR="00E00446" w:rsidRDefault="00E00446" w:rsidP="00E00446">
            <w:pPr>
              <w:spacing w:after="0"/>
              <w:rPr>
                <w:rFonts w:ascii="Times New Roman" w:hAnsi="Times New Roman" w:cs="Times New Roman"/>
                <w:bCs/>
                <w:szCs w:val="21"/>
                <w:lang w:val="en-GB"/>
              </w:rPr>
            </w:pPr>
            <w:r w:rsidRPr="00A73098">
              <w:rPr>
                <w:rFonts w:ascii="Times New Roman" w:eastAsia="宋体" w:hAnsi="Times New Roman" w:cs="Times New Roman"/>
                <w:bCs/>
                <w:szCs w:val="21"/>
              </w:rPr>
              <w:t>N</w:t>
            </w:r>
          </w:p>
        </w:tc>
        <w:tc>
          <w:tcPr>
            <w:tcW w:w="7871" w:type="dxa"/>
            <w:vAlign w:val="center"/>
          </w:tcPr>
          <w:p w14:paraId="6DAD228E" w14:textId="7AE24250" w:rsidR="00E00446" w:rsidRDefault="00E00446" w:rsidP="00E00446">
            <w:pPr>
              <w:spacing w:after="0"/>
            </w:pPr>
            <w:r w:rsidRPr="00A73098">
              <w:rPr>
                <w:rFonts w:ascii="Times New Roman" w:eastAsia="宋体" w:hAnsi="Times New Roman" w:cs="Times New Roman"/>
                <w:bCs/>
                <w:szCs w:val="21"/>
              </w:rPr>
              <w:t>We</w:t>
            </w:r>
            <w:r>
              <w:rPr>
                <w:rFonts w:ascii="Times New Roman" w:eastAsia="宋体" w:hAnsi="Times New Roman" w:cs="Times New Roman"/>
                <w:bCs/>
                <w:szCs w:val="21"/>
              </w:rPr>
              <w:t xml:space="preserve"> share similar views with other companies that there is no need of discussion on beam switching </w:t>
            </w:r>
            <w:r>
              <w:rPr>
                <w:rFonts w:ascii="Times New Roman" w:eastAsia="MS Mincho" w:hAnsi="Times New Roman" w:cs="Times New Roman" w:hint="eastAsia"/>
                <w:bCs/>
                <w:szCs w:val="21"/>
                <w:lang w:eastAsia="ja-JP"/>
              </w:rPr>
              <w:t xml:space="preserve">time </w:t>
            </w:r>
            <w:r>
              <w:rPr>
                <w:rFonts w:ascii="Times New Roman" w:eastAsia="宋体" w:hAnsi="Times New Roman" w:cs="Times New Roman"/>
                <w:bCs/>
                <w:szCs w:val="21"/>
              </w:rPr>
              <w:t xml:space="preserve">aspect. </w:t>
            </w:r>
          </w:p>
        </w:tc>
      </w:tr>
      <w:tr w:rsidR="002A0F72" w14:paraId="4A98ECB8" w14:textId="77777777" w:rsidTr="00F73CE0">
        <w:tc>
          <w:tcPr>
            <w:tcW w:w="1196" w:type="dxa"/>
            <w:vAlign w:val="center"/>
          </w:tcPr>
          <w:p w14:paraId="6A17ADB9" w14:textId="0F81BAB7"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297090C3" w14:textId="7EE4B0E7"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E6E5AA9" w14:textId="2663977D"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large beam switching time is not a common understanding. Beam switching time is implementation issue rather than </w:t>
            </w:r>
            <w:r w:rsidRPr="00586EB9">
              <w:rPr>
                <w:rFonts w:ascii="Times New Roman" w:hAnsi="Times New Roman" w:cs="Times New Roman"/>
                <w:bCs/>
                <w:szCs w:val="21"/>
                <w:lang w:val="en-GB"/>
              </w:rPr>
              <w:t xml:space="preserve">something that needs a normative guard period or RO exclusion. </w:t>
            </w:r>
          </w:p>
        </w:tc>
      </w:tr>
      <w:tr w:rsidR="0074165F" w14:paraId="784D42F7" w14:textId="77777777" w:rsidTr="00F73CE0">
        <w:tc>
          <w:tcPr>
            <w:tcW w:w="1196" w:type="dxa"/>
            <w:vAlign w:val="center"/>
          </w:tcPr>
          <w:p w14:paraId="334E0535" w14:textId="31A75999"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3" w:type="dxa"/>
          </w:tcPr>
          <w:p w14:paraId="532A81E8" w14:textId="7C2501BE" w:rsidR="0074165F" w:rsidRDefault="0074165F" w:rsidP="0074165F">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20C67398" w14:textId="32C0DAF3"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Beam switching times are reasonably fast, and no special accommodations may be required. FR1 tx switching can take a bit more time, but this is up to UE discretion and UE can decide on how best to use the ROs.  </w:t>
            </w:r>
          </w:p>
        </w:tc>
      </w:tr>
      <w:tr w:rsidR="00F73CE0" w14:paraId="34A18F82" w14:textId="77777777" w:rsidTr="00F73CE0">
        <w:tc>
          <w:tcPr>
            <w:tcW w:w="1196" w:type="dxa"/>
            <w:vAlign w:val="center"/>
          </w:tcPr>
          <w:p w14:paraId="04D0AAEB" w14:textId="02DA2148" w:rsidR="00F73CE0" w:rsidRPr="00F73CE0" w:rsidRDefault="00F73CE0" w:rsidP="00F73CE0">
            <w:pPr>
              <w:spacing w:after="0"/>
              <w:rPr>
                <w:rFonts w:ascii="Times New Roman" w:eastAsia="MS Mincho" w:hAnsi="Times New Roman" w:cs="Times New Roman"/>
                <w:bCs/>
                <w:szCs w:val="21"/>
                <w:lang w:eastAsia="ja-JP"/>
              </w:rPr>
            </w:pPr>
            <w:r>
              <w:rPr>
                <w:rFonts w:ascii="Times New Roman" w:hAnsi="Times New Roman" w:cs="Times New Roman"/>
                <w:bCs/>
                <w:szCs w:val="21"/>
                <w:lang w:val="en-GB" w:eastAsia="ko-KR"/>
              </w:rPr>
              <w:t>Huawei, HiSilicon</w:t>
            </w:r>
          </w:p>
        </w:tc>
        <w:tc>
          <w:tcPr>
            <w:tcW w:w="743" w:type="dxa"/>
          </w:tcPr>
          <w:p w14:paraId="5439B2D7" w14:textId="77777777" w:rsidR="00F73CE0" w:rsidRDefault="00F73CE0" w:rsidP="00F73CE0">
            <w:pPr>
              <w:spacing w:after="0"/>
              <w:rPr>
                <w:rFonts w:ascii="Times New Roman" w:hAnsi="Times New Roman" w:cs="Times New Roman"/>
                <w:bCs/>
                <w:szCs w:val="21"/>
                <w:lang w:val="en-GB"/>
              </w:rPr>
            </w:pPr>
          </w:p>
        </w:tc>
        <w:tc>
          <w:tcPr>
            <w:tcW w:w="7871" w:type="dxa"/>
            <w:vAlign w:val="center"/>
          </w:tcPr>
          <w:p w14:paraId="053B8607"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From our view, it is not clear the intention of this conclusion and whether we need anything on this direction.</w:t>
            </w:r>
          </w:p>
          <w:p w14:paraId="5791625D"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In the previous meeting, we have agreed the following agreements which in our view covers the definition and timing of the ROs and groups:</w:t>
            </w:r>
          </w:p>
          <w:p w14:paraId="7F77749A" w14:textId="77777777" w:rsidR="00F73CE0" w:rsidRDefault="00F73CE0" w:rsidP="00F73CE0">
            <w:pPr>
              <w:spacing w:after="0"/>
              <w:rPr>
                <w:rFonts w:ascii="Times New Roman" w:hAnsi="Times New Roman" w:cs="Times New Roman"/>
                <w:bCs/>
                <w:szCs w:val="21"/>
                <w:lang w:val="en-GB" w:eastAsia="ko-KR"/>
              </w:rPr>
            </w:pPr>
          </w:p>
          <w:p w14:paraId="24C1317B" w14:textId="77777777" w:rsidR="00F73CE0" w:rsidRDefault="00F73CE0" w:rsidP="00F73CE0">
            <w:pPr>
              <w:pStyle w:val="3GPPNormalText"/>
              <w:spacing w:after="0"/>
              <w:rPr>
                <w:rFonts w:ascii="Times New Roman" w:hAnsi="Times New Roman"/>
                <w:b/>
                <w:bCs/>
                <w:i/>
                <w:iCs/>
                <w:sz w:val="20"/>
                <w:szCs w:val="20"/>
                <w:highlight w:val="green"/>
                <w:u w:val="single"/>
                <w:lang w:val="en-US" w:eastAsia="ko-KR"/>
              </w:rPr>
            </w:pPr>
            <w:r>
              <w:rPr>
                <w:rFonts w:ascii="Times New Roman" w:hAnsi="Times New Roman"/>
                <w:b/>
                <w:bCs/>
                <w:sz w:val="20"/>
                <w:szCs w:val="20"/>
                <w:highlight w:val="green"/>
                <w:lang w:val="en-US"/>
              </w:rPr>
              <w:t>Agreement</w:t>
            </w:r>
          </w:p>
          <w:p w14:paraId="22940723"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at least the following definitions and mechanisms in multiple PRACH transmissions with same Tx beam for multiple PRACH transmissions with different Tx beams.</w:t>
            </w:r>
          </w:p>
          <w:p w14:paraId="23E2A02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and determination of RO group</w:t>
            </w:r>
          </w:p>
          <w:p w14:paraId="4827F614"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of time period</w:t>
            </w:r>
          </w:p>
          <w:p w14:paraId="40183049"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SSB-to-RO mapping rule</w:t>
            </w:r>
          </w:p>
          <w:p w14:paraId="7B01443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Note: the terminology RO group stands for the ROs for multiple PRACH transmissions as specified in TS 38.213, i.e., “set consists of </w:t>
            </w:r>
            <m:oMath>
              <m:sSubSup>
                <m:sSubSupPr>
                  <m:ctrlPr>
                    <w:rPr>
                      <w:rFonts w:ascii="Cambria Math" w:hAnsi="Cambria Math"/>
                      <w:lang w:eastAsia="ko-KR"/>
                    </w:rPr>
                  </m:ctrlPr>
                </m:sSubSupPr>
                <m:e>
                  <m:r>
                    <m:rPr>
                      <m:sty m:val="p"/>
                    </m:rPr>
                    <w:rPr>
                      <w:rFonts w:ascii="Cambria Math" w:eastAsia="宋体" w:hAnsi="Cambria Math" w:cs="Times New Roman"/>
                      <w:szCs w:val="20"/>
                      <w:lang w:eastAsia="ko-KR"/>
                    </w:rPr>
                    <m:t>N</m:t>
                  </m:r>
                </m:e>
                <m:sub>
                  <m:r>
                    <m:rPr>
                      <m:sty m:val="p"/>
                    </m:rPr>
                    <w:rPr>
                      <w:rFonts w:ascii="Cambria Math" w:eastAsia="宋体" w:hAnsi="Cambria Math" w:cs="Times New Roman"/>
                      <w:szCs w:val="20"/>
                      <w:lang w:eastAsia="ko-KR"/>
                    </w:rPr>
                    <m:t>preamble</m:t>
                  </m:r>
                </m:sub>
                <m:sup>
                  <m:r>
                    <m:rPr>
                      <m:sty m:val="p"/>
                    </m:rPr>
                    <w:rPr>
                      <w:rFonts w:ascii="Cambria Math" w:eastAsia="宋体" w:hAnsi="Cambria Math" w:cs="Times New Roman"/>
                      <w:szCs w:val="20"/>
                      <w:lang w:eastAsia="ko-KR"/>
                    </w:rPr>
                    <m:t>rep</m:t>
                  </m:r>
                </m:sup>
              </m:sSubSup>
            </m:oMath>
            <w:r>
              <w:rPr>
                <w:rFonts w:ascii="Times New Roman" w:eastAsia="宋体" w:hAnsi="Times New Roman" w:cs="Times New Roman"/>
                <w:szCs w:val="20"/>
                <w:lang w:eastAsia="ko-KR"/>
              </w:rPr>
              <w:t xml:space="preserve"> valid PRACH occasions…”.</w:t>
            </w:r>
          </w:p>
          <w:p w14:paraId="7AA41C05" w14:textId="77777777" w:rsidR="00F73CE0" w:rsidRDefault="00F73CE0" w:rsidP="00F73CE0">
            <w:pPr>
              <w:pStyle w:val="3GPPNormalText"/>
              <w:spacing w:after="0"/>
              <w:rPr>
                <w:rFonts w:ascii="Times New Roman" w:hAnsi="Times New Roman"/>
                <w:b/>
                <w:bCs/>
                <w:sz w:val="20"/>
                <w:szCs w:val="20"/>
                <w:highlight w:val="green"/>
                <w:lang w:val="en-US" w:eastAsia="ko-KR"/>
              </w:rPr>
            </w:pPr>
          </w:p>
          <w:p w14:paraId="04D3E4D4" w14:textId="77777777" w:rsidR="00F73CE0" w:rsidRDefault="00F73CE0" w:rsidP="00F73CE0">
            <w:pPr>
              <w:pStyle w:val="3GPPNormalText"/>
              <w:spacing w:after="0"/>
              <w:rPr>
                <w:rFonts w:ascii="Times New Roman" w:hAnsi="Times New Roman"/>
                <w:b/>
                <w:bCs/>
                <w:i/>
                <w:iCs/>
                <w:sz w:val="20"/>
                <w:szCs w:val="20"/>
                <w:highlight w:val="green"/>
                <w:u w:val="single"/>
                <w:lang w:val="en-US"/>
              </w:rPr>
            </w:pPr>
            <w:r>
              <w:rPr>
                <w:rFonts w:ascii="Times New Roman" w:hAnsi="Times New Roman"/>
                <w:b/>
                <w:bCs/>
                <w:sz w:val="20"/>
                <w:szCs w:val="20"/>
                <w:highlight w:val="green"/>
                <w:lang w:val="en-US"/>
              </w:rPr>
              <w:t>Agreement</w:t>
            </w:r>
          </w:p>
          <w:p w14:paraId="4FFE59FA"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the definition of time offset between RO groups in multiple PRACH transmissions with same Tx beam for multiple PRACH transmissions with different Tx beams.</w:t>
            </w:r>
          </w:p>
          <w:p w14:paraId="6BCEB82A"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The solution discussed by some companies and the introduction a so-called switching time defines a transmission pattern by configured time period called beam switching time guard. We need to have a better understanding of the motivation of this approach and we are not completely sure we need to have such a restriction.</w:t>
            </w:r>
          </w:p>
          <w:p w14:paraId="747C161F" w14:textId="77777777" w:rsidR="00F73CE0" w:rsidRDefault="00F73CE0" w:rsidP="00F73CE0">
            <w:pPr>
              <w:spacing w:after="0"/>
              <w:rPr>
                <w:rFonts w:ascii="Times New Roman" w:hAnsi="Times New Roman" w:cs="Times New Roman"/>
                <w:bCs/>
                <w:szCs w:val="21"/>
                <w:lang w:val="en-GB" w:eastAsia="ko-KR"/>
              </w:rPr>
            </w:pPr>
          </w:p>
          <w:p w14:paraId="57698EA2"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Moreover, regarding the beam switching between consecutive ROs, we have included in our contribution text that indicates that when the UE changes between Tx beams in two consecutive ROs, i.e., similar to a comb structure (beam1, beam2), it is more challenging to achieve coherent reception at the gNB side. Therefore, we think that we need to study restrictions and configurations that might help reducing the issue of coherent reception at the gNB, e.g., comb transmission or same beam transmission in consecutive ROs. </w:t>
            </w:r>
          </w:p>
          <w:p w14:paraId="0791C1EF" w14:textId="77777777" w:rsidR="00F73CE0" w:rsidRDefault="00F73CE0" w:rsidP="00F73CE0">
            <w:pPr>
              <w:spacing w:after="0"/>
              <w:rPr>
                <w:rFonts w:ascii="Times New Roman" w:hAnsi="Times New Roman" w:cs="Times New Roman"/>
                <w:bCs/>
                <w:szCs w:val="21"/>
                <w:lang w:val="en-GB" w:eastAsia="ko-KR"/>
              </w:rPr>
            </w:pPr>
          </w:p>
          <w:p w14:paraId="448EC828" w14:textId="7DC9A292" w:rsidR="00F73CE0" w:rsidRDefault="00F73CE0" w:rsidP="00F73CE0">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eastAsia="ko-KR"/>
              </w:rPr>
              <w:t xml:space="preserve">In our view, how to achieve and to enhance the coherent reception at the gNB side based on </w:t>
            </w:r>
            <w:r>
              <w:rPr>
                <w:rFonts w:ascii="Times New Roman" w:hAnsi="Times New Roman" w:cs="Times New Roman"/>
                <w:bCs/>
                <w:szCs w:val="21"/>
                <w:lang w:val="en-GB" w:eastAsia="ko-KR"/>
              </w:rPr>
              <w:lastRenderedPageBreak/>
              <w:t>restrictions/configuration is the main aspect we need to study and to design mechanisms to achieve it.</w:t>
            </w:r>
          </w:p>
        </w:tc>
      </w:tr>
    </w:tbl>
    <w:p w14:paraId="3419B154" w14:textId="77777777" w:rsidR="009516E7" w:rsidRDefault="0058777D">
      <w:pPr>
        <w:rPr>
          <w:rFonts w:ascii="Times New Roman" w:eastAsia="宋体" w:hAnsi="Times New Roman" w:cs="Times New Roman"/>
          <w:kern w:val="0"/>
          <w:sz w:val="22"/>
        </w:rPr>
      </w:pPr>
      <w:r>
        <w:rPr>
          <w:rFonts w:ascii="Times New Roman" w:eastAsia="宋体" w:hAnsi="Times New Roman" w:cs="Times New Roman"/>
          <w:kern w:val="0"/>
          <w:sz w:val="22"/>
        </w:rPr>
        <w:lastRenderedPageBreak/>
        <w:t>The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will be given after the conclusion on </w:t>
      </w:r>
      <w:r>
        <w:rPr>
          <w:rFonts w:ascii="Times New Roman" w:eastAsia="宋体" w:hAnsi="Times New Roman" w:cs="Times New Roman" w:hint="eastAsia"/>
          <w:b/>
          <w:bCs/>
          <w:i/>
          <w:iCs/>
          <w:kern w:val="0"/>
          <w:sz w:val="22"/>
          <w:u w:val="single"/>
          <w:shd w:val="clear" w:color="auto" w:fill="FFC000"/>
          <w:lang w:val="en-GB"/>
        </w:rPr>
        <w:t>FL</w:t>
      </w:r>
      <w:r>
        <w:rPr>
          <w:rFonts w:ascii="Times New Roman" w:eastAsia="宋体" w:hAnsi="Times New Roman" w:cs="Times New Roman"/>
          <w:b/>
          <w:bCs/>
          <w:i/>
          <w:iCs/>
          <w:kern w:val="0"/>
          <w:sz w:val="22"/>
          <w:u w:val="single"/>
          <w:shd w:val="clear" w:color="auto" w:fill="FFC000"/>
          <w:lang w:val="en-GB"/>
        </w:rPr>
        <w:t>’</w:t>
      </w:r>
      <w:r>
        <w:rPr>
          <w:rFonts w:ascii="Times New Roman" w:eastAsia="宋体" w:hAnsi="Times New Roman" w:cs="Times New Roman" w:hint="eastAsia"/>
          <w:b/>
          <w:bCs/>
          <w:i/>
          <w:iCs/>
          <w:kern w:val="0"/>
          <w:sz w:val="22"/>
          <w:u w:val="single"/>
          <w:shd w:val="clear" w:color="auto" w:fill="FFC000"/>
          <w:lang w:val="en-GB"/>
        </w:rPr>
        <w:t>s question 1-1</w:t>
      </w:r>
      <w:r>
        <w:rPr>
          <w:rFonts w:ascii="Times New Roman" w:eastAsia="宋体" w:hAnsi="Times New Roman" w:cs="Times New Roman" w:hint="eastAsia"/>
          <w:kern w:val="0"/>
          <w:sz w:val="22"/>
        </w:rPr>
        <w:t xml:space="preserve"> is reached. </w:t>
      </w:r>
    </w:p>
    <w:p w14:paraId="79C3D1FF" w14:textId="77777777" w:rsidR="00F73CE0" w:rsidRDefault="00F73CE0" w:rsidP="00F73CE0">
      <w:pPr>
        <w:rPr>
          <w:rFonts w:ascii="Times New Roman" w:eastAsia="宋体" w:hAnsi="Times New Roman" w:cs="Times New Roman"/>
          <w:kern w:val="0"/>
          <w:sz w:val="22"/>
        </w:rPr>
      </w:pPr>
    </w:p>
    <w:p w14:paraId="685C0AD0" w14:textId="77777777" w:rsidR="00F73CE0" w:rsidRPr="00077161" w:rsidRDefault="00F73CE0" w:rsidP="00F73CE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E17AC0C" w14:textId="4CEF8BA6" w:rsidR="00F73CE0" w:rsidRDefault="00F73CE0" w:rsidP="00F73CE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the majority view that such restriction is not needed, FL would like to first further check the definition of time guard of SRS beam switching</w:t>
      </w:r>
      <w:r w:rsidRPr="00F73CE0">
        <w:rPr>
          <w:rFonts w:ascii="Times New Roman" w:eastAsia="宋体" w:hAnsi="Times New Roman" w:cs="Times New Roman" w:hint="eastAsia"/>
          <w:b/>
          <w:bCs/>
          <w:kern w:val="0"/>
          <w:sz w:val="22"/>
        </w:rPr>
        <w:t xml:space="preserve"> on </w:t>
      </w:r>
      <w:r>
        <w:rPr>
          <w:rFonts w:ascii="Times New Roman" w:eastAsia="宋体" w:hAnsi="Times New Roman" w:cs="Times New Roman" w:hint="eastAsia"/>
          <w:b/>
          <w:bCs/>
          <w:kern w:val="0"/>
          <w:sz w:val="22"/>
        </w:rPr>
        <w:t>Monday</w:t>
      </w:r>
      <w:r w:rsidRPr="00F73CE0">
        <w:rPr>
          <w:rFonts w:ascii="Times New Roman" w:eastAsia="宋体" w:hAnsi="Times New Roman" w:cs="Times New Roman" w:hint="eastAsia"/>
          <w:b/>
          <w:bCs/>
          <w:kern w:val="0"/>
          <w:sz w:val="22"/>
        </w:rPr>
        <w:t xml:space="preserve"> offline session</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w:t>
      </w:r>
      <w:r>
        <w:rPr>
          <w:rFonts w:ascii="Times New Roman" w:eastAsia="宋体" w:hAnsi="Times New Roman" w:cs="Times New Roman" w:hint="eastAsia"/>
          <w:kern w:val="0"/>
          <w:sz w:val="22"/>
        </w:rPr>
        <w:t>fter that, the proposal will be given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728CD0C7" w14:textId="77777777" w:rsidR="003D59B1" w:rsidRDefault="003D59B1" w:rsidP="00F73CE0">
      <w:pPr>
        <w:rPr>
          <w:rFonts w:ascii="Times New Roman" w:eastAsia="宋体" w:hAnsi="Times New Roman" w:cs="Times New Roman"/>
          <w:kern w:val="0"/>
          <w:sz w:val="22"/>
        </w:rPr>
      </w:pPr>
    </w:p>
    <w:p w14:paraId="39A4973F" w14:textId="6EF88A14" w:rsidR="003D59B1" w:rsidRDefault="003D59B1" w:rsidP="003D59B1">
      <w:pPr>
        <w:pStyle w:val="3"/>
        <w:spacing w:before="156" w:after="156"/>
        <w:rPr>
          <w:b/>
          <w:bCs w:val="0"/>
          <w:u w:val="single"/>
        </w:rPr>
      </w:pPr>
      <w:r>
        <w:rPr>
          <w:rFonts w:hint="eastAsia"/>
          <w:b/>
          <w:bCs w:val="0"/>
          <w:u w:val="single"/>
        </w:rPr>
        <w:t>Round 2</w:t>
      </w:r>
    </w:p>
    <w:p w14:paraId="25383D82" w14:textId="77777777" w:rsidR="003D59B1" w:rsidRPr="00077161" w:rsidRDefault="003D59B1" w:rsidP="003D59B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99C742C" w14:textId="6A390621" w:rsidR="003D59B1" w:rsidRDefault="003D59B1" w:rsidP="003D59B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it seems companies are not sure about whether the beam switching time is too large or not.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in this meeting, FL would like companies, especially UE vendors, to further provide more information on </w:t>
      </w:r>
      <w:r>
        <w:rPr>
          <w:rFonts w:ascii="Times New Roman" w:eastAsia="宋体" w:hAnsi="Times New Roman" w:cs="Times New Roman" w:hint="eastAsia"/>
          <w:b/>
          <w:bCs/>
          <w:i/>
          <w:iCs/>
          <w:kern w:val="0"/>
          <w:sz w:val="22"/>
        </w:rPr>
        <w:t>what</w:t>
      </w:r>
      <w:r>
        <w:rPr>
          <w:rFonts w:ascii="Times New Roman" w:eastAsia="宋体" w:hAnsi="Times New Roman" w:cs="Times New Roman"/>
          <w:b/>
          <w:bCs/>
          <w:i/>
          <w:iCs/>
          <w:kern w:val="0"/>
          <w:sz w:val="22"/>
        </w:rPr>
        <w:t>’</w:t>
      </w:r>
      <w:r>
        <w:rPr>
          <w:rFonts w:ascii="Times New Roman" w:eastAsia="宋体" w:hAnsi="Times New Roman" w:cs="Times New Roman" w:hint="eastAsia"/>
          <w:b/>
          <w:bCs/>
          <w:i/>
          <w:iCs/>
          <w:kern w:val="0"/>
          <w:sz w:val="22"/>
        </w:rPr>
        <w:t xml:space="preserve">s the transition time of beam switching for FR2? </w:t>
      </w:r>
      <w:r>
        <w:rPr>
          <w:rFonts w:ascii="Times New Roman" w:eastAsia="宋体" w:hAnsi="Times New Roman" w:cs="Times New Roman" w:hint="eastAsia"/>
          <w:kern w:val="0"/>
          <w:sz w:val="22"/>
        </w:rPr>
        <w:t xml:space="preserve">Any information from products/specs are </w:t>
      </w:r>
      <w:r w:rsidR="00C1611B">
        <w:rPr>
          <w:rFonts w:ascii="Times New Roman" w:eastAsia="宋体" w:hAnsi="Times New Roman" w:cs="Times New Roman" w:hint="eastAsia"/>
          <w:kern w:val="0"/>
          <w:sz w:val="22"/>
        </w:rPr>
        <w:t xml:space="preserve">both important to this issue. </w:t>
      </w:r>
      <w:r w:rsidR="00C1611B">
        <w:rPr>
          <w:rFonts w:ascii="Times New Roman" w:eastAsia="宋体" w:hAnsi="Times New Roman" w:cs="Times New Roman"/>
          <w:kern w:val="0"/>
          <w:sz w:val="22"/>
        </w:rPr>
        <w:t>I</w:t>
      </w:r>
      <w:r w:rsidR="00C1611B">
        <w:rPr>
          <w:rFonts w:ascii="Times New Roman" w:eastAsia="宋体" w:hAnsi="Times New Roman" w:cs="Times New Roman" w:hint="eastAsia"/>
          <w:kern w:val="0"/>
          <w:sz w:val="22"/>
        </w:rPr>
        <w:t xml:space="preserve">f there could be some consensus before Wednesday, FL would provide a proposal to be discussed on Thursday. Otherwise, FL will postpone the discussion till next meeting, companies will have more time to check the impact. </w:t>
      </w:r>
      <w:r>
        <w:rPr>
          <w:rFonts w:ascii="Times New Roman" w:eastAsia="宋体" w:hAnsi="Times New Roman" w:cs="Times New Roman" w:hint="eastAsia"/>
          <w:kern w:val="0"/>
          <w:sz w:val="22"/>
        </w:rPr>
        <w:t xml:space="preserve"> </w:t>
      </w:r>
    </w:p>
    <w:p w14:paraId="1EA95B80" w14:textId="7B34D6FF" w:rsidR="009516E7" w:rsidRDefault="0058777D">
      <w:pPr>
        <w:rPr>
          <w:rFonts w:ascii="Times New Roman" w:hAnsi="Times New Roman" w:cs="Times New Roman"/>
          <w:sz w:val="22"/>
          <w:lang w:val="en-GB"/>
        </w:rPr>
      </w:pPr>
      <w:r w:rsidRPr="00C1611B">
        <w:rPr>
          <w:rFonts w:ascii="Times New Roman" w:hAnsi="Times New Roman" w:cs="Times New Roman" w:hint="eastAsia"/>
          <w:sz w:val="22"/>
          <w:lang w:val="en-GB"/>
        </w:rPr>
        <w:t>Companies are welcomed to provide your comments on</w:t>
      </w:r>
      <w:r w:rsidR="00C1611B" w:rsidRPr="00C1611B">
        <w:rPr>
          <w:rFonts w:ascii="Times New Roman" w:hAnsi="Times New Roman" w:cs="Times New Roman" w:hint="eastAsia"/>
          <w:sz w:val="22"/>
          <w:lang w:val="en-GB"/>
        </w:rPr>
        <w:t xml:space="preserve"> the issue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C1611B" w14:paraId="2CA0C56D" w14:textId="77777777" w:rsidTr="00C1611B">
        <w:tc>
          <w:tcPr>
            <w:tcW w:w="1092" w:type="dxa"/>
            <w:vAlign w:val="center"/>
          </w:tcPr>
          <w:p w14:paraId="62280A73"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0623F5FE"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C1611B" w14:paraId="7265C1D7" w14:textId="77777777" w:rsidTr="00C1611B">
        <w:tc>
          <w:tcPr>
            <w:tcW w:w="1092" w:type="dxa"/>
            <w:vAlign w:val="center"/>
          </w:tcPr>
          <w:p w14:paraId="2EC2AA42" w14:textId="77777777" w:rsidR="00C1611B" w:rsidRDefault="00C1611B">
            <w:pPr>
              <w:spacing w:after="0"/>
              <w:rPr>
                <w:rFonts w:ascii="Times New Roman" w:hAnsi="Times New Roman" w:cs="Times New Roman"/>
                <w:bCs/>
                <w:szCs w:val="21"/>
                <w:lang w:val="en-GB"/>
              </w:rPr>
            </w:pPr>
          </w:p>
        </w:tc>
        <w:tc>
          <w:tcPr>
            <w:tcW w:w="8684" w:type="dxa"/>
            <w:vAlign w:val="center"/>
          </w:tcPr>
          <w:p w14:paraId="16F5E52E" w14:textId="77777777" w:rsidR="00C1611B" w:rsidRDefault="00C1611B">
            <w:pPr>
              <w:spacing w:after="0"/>
              <w:rPr>
                <w:rFonts w:ascii="Times New Roman" w:hAnsi="Times New Roman" w:cs="Times New Roman"/>
                <w:bCs/>
                <w:szCs w:val="21"/>
                <w:lang w:val="en-GB"/>
              </w:rPr>
            </w:pPr>
          </w:p>
        </w:tc>
      </w:tr>
      <w:tr w:rsidR="00C1611B" w14:paraId="2DCD6CBA" w14:textId="77777777" w:rsidTr="00C1611B">
        <w:tc>
          <w:tcPr>
            <w:tcW w:w="1092" w:type="dxa"/>
            <w:vAlign w:val="center"/>
          </w:tcPr>
          <w:p w14:paraId="44CA54C9" w14:textId="77777777" w:rsidR="00C1611B" w:rsidRDefault="00C1611B">
            <w:pPr>
              <w:spacing w:after="0"/>
              <w:rPr>
                <w:rFonts w:ascii="Times New Roman" w:hAnsi="Times New Roman" w:cs="Times New Roman"/>
                <w:bCs/>
                <w:szCs w:val="21"/>
                <w:lang w:val="en-GB"/>
              </w:rPr>
            </w:pPr>
          </w:p>
        </w:tc>
        <w:tc>
          <w:tcPr>
            <w:tcW w:w="8684" w:type="dxa"/>
            <w:vAlign w:val="center"/>
          </w:tcPr>
          <w:p w14:paraId="66B0F5AA" w14:textId="77777777" w:rsidR="00C1611B" w:rsidRDefault="00C1611B">
            <w:pPr>
              <w:spacing w:after="0"/>
              <w:rPr>
                <w:rFonts w:ascii="Times New Roman" w:hAnsi="Times New Roman" w:cs="Times New Roman"/>
                <w:bCs/>
                <w:szCs w:val="21"/>
                <w:lang w:val="en-GB"/>
              </w:rPr>
            </w:pPr>
          </w:p>
        </w:tc>
      </w:tr>
    </w:tbl>
    <w:p w14:paraId="3CD0D99D" w14:textId="77777777" w:rsidR="009516E7" w:rsidRDefault="009516E7">
      <w:pPr>
        <w:rPr>
          <w:rFonts w:ascii="Times New Roman" w:hAnsi="Times New Roman" w:cs="Times New Roman"/>
          <w:b/>
          <w:bCs/>
          <w:i/>
          <w:iCs/>
          <w:szCs w:val="21"/>
          <w:highlight w:val="cyan"/>
          <w:u w:val="single"/>
          <w:lang w:val="en-GB"/>
        </w:rPr>
      </w:pPr>
    </w:p>
    <w:p w14:paraId="33391ECC" w14:textId="447FEB8B" w:rsidR="009516E7" w:rsidRDefault="0058777D">
      <w:pPr>
        <w:pStyle w:val="20"/>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315F4BE1"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af5"/>
        <w:tblW w:w="0" w:type="auto"/>
        <w:tblInd w:w="108" w:type="dxa"/>
        <w:tblLook w:val="04A0" w:firstRow="1" w:lastRow="0" w:firstColumn="1" w:lastColumn="0" w:noHBand="0" w:noVBand="1"/>
      </w:tblPr>
      <w:tblGrid>
        <w:gridCol w:w="1271"/>
        <w:gridCol w:w="8304"/>
      </w:tblGrid>
      <w:tr w:rsidR="009516E7" w14:paraId="29334CED" w14:textId="77777777">
        <w:tc>
          <w:tcPr>
            <w:tcW w:w="1272" w:type="dxa"/>
            <w:vAlign w:val="center"/>
          </w:tcPr>
          <w:p w14:paraId="2FEED36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831CA8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4AC165C" w14:textId="77777777">
        <w:tc>
          <w:tcPr>
            <w:tcW w:w="1272" w:type="dxa"/>
            <w:vAlign w:val="center"/>
          </w:tcPr>
          <w:p w14:paraId="301AD6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09AFB6C"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5:</w:t>
            </w:r>
            <w:r>
              <w:rPr>
                <w:rFonts w:ascii="Times New Roman" w:hAnsi="Times New Roman" w:cs="Times New Roman"/>
                <w:b w:val="0"/>
                <w:bCs w:val="0"/>
                <w:i/>
                <w:iCs/>
                <w:sz w:val="20"/>
                <w:szCs w:val="20"/>
              </w:rPr>
              <w:t xml:space="preserve"> Reuse the definition of RAR window in multiple PRACH transmissions with same Tx beam for multiple PRACH transmissions with different Tx beams.</w:t>
            </w:r>
          </w:p>
        </w:tc>
      </w:tr>
      <w:tr w:rsidR="009516E7" w14:paraId="68DD30CD" w14:textId="77777777">
        <w:tc>
          <w:tcPr>
            <w:tcW w:w="1272" w:type="dxa"/>
            <w:vAlign w:val="center"/>
          </w:tcPr>
          <w:p w14:paraId="78E27CC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23D977FF" w14:textId="77777777" w:rsidR="009516E7" w:rsidRDefault="0058777D">
            <w:pPr>
              <w:spacing w:after="0" w:line="312" w:lineRule="auto"/>
              <w:rPr>
                <w:rFonts w:ascii="Times New Roman" w:hAnsi="Times New Roman" w:cs="Times New Roman"/>
                <w:i/>
                <w:iCs/>
                <w:sz w:val="20"/>
                <w:szCs w:val="20"/>
                <w:lang w:val="en-GB"/>
              </w:rPr>
            </w:pPr>
            <w:bookmarkStart w:id="9" w:name="_Ref213263362"/>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For RO set determination for PRACH repetition, the time period is determined based on all configured number of preamble repetitions with same or different TX beams for each supported feature combination provided in each RACH-ConfigCommon.</w:t>
            </w:r>
            <w:bookmarkEnd w:id="9"/>
          </w:p>
        </w:tc>
      </w:tr>
      <w:tr w:rsidR="009516E7" w14:paraId="1CE57CCD" w14:textId="77777777">
        <w:tc>
          <w:tcPr>
            <w:tcW w:w="1272" w:type="dxa"/>
            <w:vAlign w:val="center"/>
          </w:tcPr>
          <w:p w14:paraId="08A6070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Huawei, Hisilicon</w:t>
            </w:r>
          </w:p>
        </w:tc>
        <w:tc>
          <w:tcPr>
            <w:tcW w:w="8356" w:type="dxa"/>
            <w:vAlign w:val="center"/>
          </w:tcPr>
          <w:p w14:paraId="6468A096"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9</w:t>
            </w:r>
            <w:r>
              <w:rPr>
                <w:rFonts w:cs="Times New Roman"/>
                <w:bCs/>
                <w:i/>
                <w:iCs/>
                <w:sz w:val="20"/>
              </w:rPr>
              <w:fldChar w:fldCharType="end"/>
            </w:r>
            <w:r>
              <w:rPr>
                <w:rFonts w:cs="Times New Roman"/>
                <w:bCs/>
                <w:i/>
                <w:iCs/>
                <w:sz w:val="20"/>
                <w:lang w:val="en-US"/>
              </w:rPr>
              <w:t>:</w:t>
            </w:r>
            <w:bookmarkStart w:id="10" w:name="_Hlk209983587"/>
            <w:r>
              <w:rPr>
                <w:rFonts w:cs="Times New Roman"/>
                <w:bCs/>
                <w:i/>
                <w:iCs/>
                <w:sz w:val="20"/>
                <w:lang w:val="en-US"/>
              </w:rPr>
              <w:t xml:space="preserve"> </w:t>
            </w:r>
            <w:r>
              <w:rPr>
                <w:rFonts w:cs="Times New Roman"/>
                <w:b w:val="0"/>
                <w:i/>
                <w:iCs/>
                <w:sz w:val="20"/>
                <w:lang w:val="en-US"/>
              </w:rPr>
              <w:t>The non-overlapped sub-duration of the RAR window can be associated with the repetition ROs with different beams that require to be measured and indicated, where the RA-RNTI can be computed by the last RO.</w:t>
            </w:r>
            <w:bookmarkEnd w:id="10"/>
            <w:r>
              <w:rPr>
                <w:rFonts w:cs="Times New Roman"/>
                <w:b w:val="0"/>
                <w:i/>
                <w:iCs/>
                <w:sz w:val="20"/>
                <w:lang w:val="en-US"/>
              </w:rPr>
              <w:t xml:space="preserve"> </w:t>
            </w:r>
          </w:p>
        </w:tc>
      </w:tr>
      <w:tr w:rsidR="009516E7" w14:paraId="23958BCA" w14:textId="77777777">
        <w:tc>
          <w:tcPr>
            <w:tcW w:w="1272" w:type="dxa"/>
            <w:vAlign w:val="center"/>
          </w:tcPr>
          <w:p w14:paraId="2AF183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E5F6243"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Proposal 9:</w:t>
            </w:r>
            <w:r>
              <w:rPr>
                <w:rFonts w:ascii="Times New Roman" w:eastAsia="等线" w:hAnsi="Times New Roman" w:cs="Times New Roman"/>
                <w:i/>
                <w:iCs/>
                <w:sz w:val="20"/>
                <w:szCs w:val="20"/>
              </w:rPr>
              <w:t xml:space="preserve"> For multiple PRACH transmissions within a single RACH attempt, the same preamble index shall be used across all transmissions.</w:t>
            </w:r>
          </w:p>
          <w:p w14:paraId="7C49502B"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 xml:space="preserve">Proposal 10: </w:t>
            </w:r>
            <w:r>
              <w:rPr>
                <w:rFonts w:ascii="Times New Roman" w:eastAsia="等线" w:hAnsi="Times New Roman" w:cs="Times New Roman"/>
                <w:i/>
                <w:iCs/>
                <w:sz w:val="20"/>
                <w:szCs w:val="20"/>
              </w:rPr>
              <w:t>For a single RACH attempt, only one RAR window is used, and it starts after the last valid RO of the multiple PRACH transmissions.</w:t>
            </w:r>
          </w:p>
        </w:tc>
      </w:tr>
      <w:tr w:rsidR="009516E7" w14:paraId="320F151D" w14:textId="77777777">
        <w:tc>
          <w:tcPr>
            <w:tcW w:w="1272" w:type="dxa"/>
            <w:vAlign w:val="center"/>
          </w:tcPr>
          <w:p w14:paraId="3B209C2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6D1245FF"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8: </w:t>
            </w:r>
            <w:r>
              <w:rPr>
                <w:rFonts w:ascii="Times New Roman" w:hAnsi="Times New Roman" w:cs="Times New Roman"/>
                <w:i/>
                <w:iCs/>
                <w:sz w:val="20"/>
                <w:szCs w:val="20"/>
              </w:rPr>
              <w:t xml:space="preserve">The definition of RAR window and RAR reception specified for Rel-18 PRACH repetition can be reused for Rel-20 PRACH sweeping, that is, </w:t>
            </w:r>
          </w:p>
          <w:p w14:paraId="711447B0" w14:textId="77777777" w:rsidR="009516E7" w:rsidRDefault="0058777D">
            <w:pPr>
              <w:widowControl/>
              <w:numPr>
                <w:ilvl w:val="0"/>
                <w:numId w:val="18"/>
              </w:numPr>
              <w:snapToGrid w:val="0"/>
              <w:spacing w:after="0" w:line="312" w:lineRule="auto"/>
              <w:ind w:left="420"/>
              <w:rPr>
                <w:rFonts w:ascii="Times New Roman" w:hAnsi="Times New Roman" w:cs="Times New Roman"/>
                <w:i/>
                <w:iCs/>
                <w:sz w:val="20"/>
                <w:szCs w:val="20"/>
              </w:rPr>
            </w:pPr>
            <w:r>
              <w:rPr>
                <w:rFonts w:ascii="Times New Roman" w:hAnsi="Times New Roman" w:cs="Times New Roman"/>
                <w:i/>
                <w:iCs/>
                <w:sz w:val="20"/>
                <w:szCs w:val="20"/>
              </w:rPr>
              <w:t>Single RAR reception within a single RAR window, which starts at the first symbol of the earliest CORESET the UE is configured to receive PDCCH for Type1-PDCCH CSS set after the last symbol of the last PRACH occasion corresponding to the PRACH repetition</w:t>
            </w:r>
          </w:p>
        </w:tc>
      </w:tr>
      <w:tr w:rsidR="009516E7" w14:paraId="6AA11441" w14:textId="77777777">
        <w:tc>
          <w:tcPr>
            <w:tcW w:w="1272" w:type="dxa"/>
            <w:vAlign w:val="center"/>
          </w:tcPr>
          <w:p w14:paraId="07A9BB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5984428" w14:textId="77777777" w:rsidR="009516E7" w:rsidRDefault="0058777D">
            <w:pPr>
              <w:spacing w:after="0" w:line="312" w:lineRule="auto"/>
              <w:rPr>
                <w:rFonts w:ascii="Times New Roman" w:eastAsia="MS Mincho" w:hAnsi="Times New Roman" w:cs="Times New Roman"/>
                <w:i/>
                <w:iCs/>
                <w:sz w:val="20"/>
                <w:szCs w:val="20"/>
              </w:rPr>
            </w:pPr>
            <w:r>
              <w:rPr>
                <w:rFonts w:ascii="Times New Roman" w:eastAsia="MS Mincho" w:hAnsi="Times New Roman" w:cs="Times New Roman"/>
                <w:b/>
                <w:bCs/>
                <w:i/>
                <w:iCs/>
                <w:sz w:val="20"/>
                <w:szCs w:val="20"/>
              </w:rPr>
              <w:t>Proposal 4:</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to define RAR window at the end of group of N ROs for N PRACH transmissions. </w:t>
            </w:r>
          </w:p>
          <w:p w14:paraId="0D7B8196"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Note: The above is the same as Rel.18 multiple PRACH transmission with the same beam</w:t>
            </w:r>
          </w:p>
          <w:p w14:paraId="5626FCCE"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FFS to define RAR window before the end of last valid RO for early termination.</w:t>
            </w:r>
          </w:p>
          <w:p w14:paraId="30BD5636" w14:textId="77777777" w:rsidR="009516E7" w:rsidRDefault="0058777D">
            <w:pPr>
              <w:spacing w:after="0" w:line="312" w:lineRule="auto"/>
              <w:rPr>
                <w:rFonts w:ascii="Times New Roman" w:hAnsi="Times New Roman" w:cs="Times New Roman"/>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calculate RA-RNTI as same as for Rel. 18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same Tx beam.</w:t>
            </w:r>
          </w:p>
        </w:tc>
      </w:tr>
      <w:tr w:rsidR="009516E7" w14:paraId="40F3F149" w14:textId="77777777">
        <w:tc>
          <w:tcPr>
            <w:tcW w:w="1272" w:type="dxa"/>
            <w:vAlign w:val="center"/>
          </w:tcPr>
          <w:p w14:paraId="4092FC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w:t>
            </w:r>
            <w:r>
              <w:rPr>
                <w:rFonts w:ascii="Times New Roman" w:eastAsia="Malgun Gothic" w:hAnsi="Times New Roman" w:cs="Times New Roman" w:hint="eastAsia"/>
                <w:szCs w:val="21"/>
                <w:lang w:val="en-GB" w:eastAsia="ko-KR"/>
              </w:rPr>
              <w:t>in</w:t>
            </w:r>
            <w:r>
              <w:rPr>
                <w:rFonts w:ascii="Times New Roman" w:hAnsi="Times New Roman" w:cs="Times New Roman" w:hint="eastAsia"/>
                <w:szCs w:val="21"/>
                <w:lang w:val="en-GB"/>
              </w:rPr>
              <w:t>no</w:t>
            </w:r>
          </w:p>
        </w:tc>
        <w:tc>
          <w:tcPr>
            <w:tcW w:w="8356" w:type="dxa"/>
            <w:vAlign w:val="center"/>
          </w:tcPr>
          <w:p w14:paraId="61DF0A6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2: </w:t>
            </w:r>
            <w:r>
              <w:rPr>
                <w:rFonts w:ascii="Times New Roman" w:hAnsi="Times New Roman" w:cs="Times New Roman"/>
                <w:i/>
                <w:iCs/>
                <w:sz w:val="20"/>
                <w:szCs w:val="20"/>
              </w:rPr>
              <w:t>In Rel-18, PRACH repetitions in a set share the same preamble index, and RA-RNTI is derived from the last PRACH occasion. Whether this principle should also apply to Rel-20 multi-beam PRACH is not yet clear.</w:t>
            </w:r>
          </w:p>
          <w:p w14:paraId="449FD748"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2:</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each PRACH transmission of a multi-beam PRACH set shares the same preamble index, consistent with Rel-18.</w:t>
            </w:r>
          </w:p>
          <w:p w14:paraId="4312BD4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3:</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For </w:t>
            </w:r>
            <w:r>
              <w:rPr>
                <w:rFonts w:ascii="Times New Roman" w:hAnsi="Times New Roman" w:cs="Times New Roman"/>
                <w:i/>
                <w:iCs/>
                <w:sz w:val="20"/>
                <w:szCs w:val="20"/>
              </w:rPr>
              <w:t>ReconfigurationWithSync case with preamble repetition, HO command indicates whether the same beam or different beams should be used.</w:t>
            </w:r>
          </w:p>
        </w:tc>
      </w:tr>
      <w:tr w:rsidR="009516E7" w14:paraId="3B820018" w14:textId="77777777">
        <w:tc>
          <w:tcPr>
            <w:tcW w:w="1272" w:type="dxa"/>
            <w:vAlign w:val="center"/>
          </w:tcPr>
          <w:p w14:paraId="697C429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F13F9EA" w14:textId="77777777" w:rsidR="009516E7" w:rsidRDefault="0058777D">
            <w:pPr>
              <w:spacing w:after="0" w:line="312" w:lineRule="auto"/>
              <w:rPr>
                <w:rFonts w:ascii="Times New Roman" w:hAnsi="Times New Roman" w:cs="Times New Roman"/>
                <w:b/>
                <w:bCs/>
                <w:i/>
                <w:iCs/>
                <w:sz w:val="20"/>
                <w:szCs w:val="20"/>
              </w:rPr>
            </w:pPr>
            <w:r>
              <w:rPr>
                <w:rFonts w:ascii="Times New Roman" w:hAnsi="Times New Roman" w:cs="Times New Roman"/>
                <w:b/>
                <w:bCs/>
                <w:i/>
                <w:iCs/>
                <w:sz w:val="20"/>
                <w:szCs w:val="20"/>
              </w:rPr>
              <w:t>Proposal 2</w:t>
            </w:r>
          </w:p>
          <w:p w14:paraId="1C677C66" w14:textId="77777777" w:rsidR="009516E7" w:rsidRDefault="0058777D">
            <w:pPr>
              <w:widowControl/>
              <w:numPr>
                <w:ilvl w:val="0"/>
                <w:numId w:val="20"/>
              </w:numPr>
              <w:spacing w:after="0" w:line="312" w:lineRule="auto"/>
              <w:ind w:left="440" w:hanging="440"/>
              <w:rPr>
                <w:rFonts w:ascii="Times New Roman" w:hAnsi="Times New Roman" w:cs="Times New Roman"/>
                <w:i/>
                <w:iCs/>
                <w:sz w:val="20"/>
                <w:szCs w:val="20"/>
              </w:rPr>
            </w:pPr>
            <w:r>
              <w:rPr>
                <w:rFonts w:ascii="Times New Roman" w:hAnsi="Times New Roman" w:cs="Times New Roman"/>
                <w:i/>
                <w:iCs/>
                <w:sz w:val="20"/>
                <w:szCs w:val="20"/>
              </w:rPr>
              <w:t>For multiple PRACH transmissions with different Tx beams</w:t>
            </w:r>
          </w:p>
          <w:p w14:paraId="491C083B"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same PRACH preamble is applied during multiple PRACH transmissions.</w:t>
            </w:r>
          </w:p>
          <w:p w14:paraId="53749B98"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same RAR window determination for multiple PRACH transmission with same Tx beams is reused. </w:t>
            </w:r>
          </w:p>
        </w:tc>
      </w:tr>
      <w:tr w:rsidR="009516E7" w14:paraId="78D35CE8" w14:textId="77777777">
        <w:tc>
          <w:tcPr>
            <w:tcW w:w="1272" w:type="dxa"/>
            <w:vAlign w:val="center"/>
          </w:tcPr>
          <w:p w14:paraId="054A6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222A042"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5</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 window definition follows the same definition as multiple PRACH transmissions with the same Tx beams: the RAR window starts after the last valid RO of the RO group regardless of whether the UE dropped the transmission in this RO or not. </w:t>
            </w:r>
          </w:p>
          <w:p w14:paraId="556AAF49"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6</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RA-RNTI monitored in the </w:t>
            </w:r>
            <w:r>
              <w:rPr>
                <w:rFonts w:ascii="Times New Roman" w:hAnsi="Times New Roman" w:cs="Times New Roman"/>
                <w:i/>
                <w:iCs/>
                <w:sz w:val="20"/>
                <w:szCs w:val="20"/>
                <w:lang w:eastAsia="en-US"/>
              </w:rPr>
              <w:lastRenderedPageBreak/>
              <w:t>RAR corresponds to the last valid RO in the RO group.</w:t>
            </w:r>
          </w:p>
        </w:tc>
      </w:tr>
      <w:tr w:rsidR="009516E7" w14:paraId="02480D2F" w14:textId="77777777">
        <w:tc>
          <w:tcPr>
            <w:tcW w:w="1272" w:type="dxa"/>
            <w:vAlign w:val="center"/>
          </w:tcPr>
          <w:p w14:paraId="5FA024D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1DB34AC4"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6</w:t>
            </w:r>
            <w:r>
              <w:rPr>
                <w:rFonts w:ascii="Times New Roman" w:eastAsia="宋体" w:hAnsi="Times New Roman" w:cs="Times New Roman"/>
                <w:b/>
                <w:bCs/>
                <w:i/>
                <w:iCs/>
                <w:sz w:val="20"/>
                <w:szCs w:val="20"/>
              </w:rPr>
              <w:t xml:space="preserve">: </w:t>
            </w:r>
            <w:r>
              <w:rPr>
                <w:rFonts w:ascii="Times New Roman" w:eastAsia="宋体" w:hAnsi="Times New Roman" w:cs="Times New Roman"/>
                <w:i/>
                <w:iCs/>
                <w:sz w:val="20"/>
                <w:szCs w:val="20"/>
              </w:rPr>
              <w:t>UE monitors single RAR in RAR window which starts after the last RO.</w:t>
            </w:r>
          </w:p>
        </w:tc>
      </w:tr>
    </w:tbl>
    <w:p w14:paraId="212E7E98" w14:textId="77777777" w:rsidR="009516E7" w:rsidRDefault="0058777D">
      <w:pPr>
        <w:pStyle w:val="3"/>
        <w:spacing w:before="156" w:after="156"/>
        <w:rPr>
          <w:b/>
          <w:bCs w:val="0"/>
          <w:u w:val="single"/>
        </w:rPr>
      </w:pPr>
      <w:r>
        <w:rPr>
          <w:rFonts w:hint="eastAsia"/>
          <w:b/>
          <w:bCs w:val="0"/>
          <w:u w:val="single"/>
        </w:rPr>
        <w:t>Round 1</w:t>
      </w:r>
    </w:p>
    <w:p w14:paraId="0FBB61BE"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2A17C4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discussion in the section mainly focuses on whether to reuse the same definition of RAR window in Rel-18 multiple PRACH transmission with same beam for different beams. Companies (</w:t>
      </w:r>
      <w:r>
        <w:rPr>
          <w:rFonts w:ascii="Times New Roman" w:hAnsi="Times New Roman" w:cs="Times New Roman" w:hint="eastAsia"/>
          <w:b/>
          <w:bCs/>
          <w:szCs w:val="21"/>
          <w:lang w:val="en-GB"/>
        </w:rPr>
        <w:t>LGE, Xiaomi, ZTE, Sanchips, Panasonic, Ofin</w:t>
      </w:r>
      <w:r>
        <w:rPr>
          <w:rFonts w:ascii="Times New Roman" w:eastAsia="Malgun Gothic" w:hAnsi="Times New Roman" w:cs="Times New Roman" w:hint="eastAsia"/>
          <w:b/>
          <w:bCs/>
          <w:szCs w:val="21"/>
          <w:lang w:val="en-GB" w:eastAsia="ko-KR"/>
        </w:rPr>
        <w:t>n</w:t>
      </w:r>
      <w:r>
        <w:rPr>
          <w:rFonts w:ascii="Times New Roman" w:hAnsi="Times New Roman" w:cs="Times New Roman" w:hint="eastAsia"/>
          <w:b/>
          <w:bCs/>
          <w:szCs w:val="21"/>
          <w:lang w:val="en-GB"/>
        </w:rPr>
        <w:t>o, Sharp, Qualcomm, NTT DOCOMO</w:t>
      </w:r>
      <w:r>
        <w:rPr>
          <w:rFonts w:ascii="Times New Roman" w:hAnsi="Times New Roman" w:cs="Times New Roman" w:hint="eastAsia"/>
          <w:szCs w:val="21"/>
          <w:lang w:val="en-GB"/>
        </w:rPr>
        <w:t>) agree to reuse the definition in Rel-18, while Huawei gave a more detailed description considering the last few valid ROs may not be used by UE. However, based on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this can happen even in Rel-18 multiple PRACH transmission with same beam, it is not reasonable to </w:t>
      </w:r>
      <w:r>
        <w:rPr>
          <w:rFonts w:ascii="Times New Roman" w:hAnsi="Times New Roman" w:cs="Times New Roman"/>
          <w:szCs w:val="21"/>
          <w:lang w:val="en-GB"/>
        </w:rPr>
        <w:t>emphasize</w:t>
      </w:r>
      <w:r>
        <w:rPr>
          <w:rFonts w:ascii="Times New Roman" w:hAnsi="Times New Roman" w:cs="Times New Roman" w:hint="eastAsia"/>
          <w:szCs w:val="21"/>
          <w:lang w:val="en-GB"/>
        </w:rPr>
        <w:t xml:space="preserve"> it should be after the last valid RO used by UE. </w:t>
      </w:r>
    </w:p>
    <w:p w14:paraId="282AA4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other issues, such as preamble usage and SSB usage, FL think they are part of the definition of RO group, which has already agreed to be reused in last meeting. </w:t>
      </w:r>
    </w:p>
    <w:p w14:paraId="06FDB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ccording to the above observation, the following proposal is given.</w:t>
      </w:r>
    </w:p>
    <w:p w14:paraId="4E12EDFE" w14:textId="77777777" w:rsidR="009516E7" w:rsidRDefault="009516E7">
      <w:pPr>
        <w:spacing w:after="0" w:line="312" w:lineRule="auto"/>
        <w:rPr>
          <w:szCs w:val="21"/>
          <w:lang w:val="en-GB"/>
        </w:rPr>
      </w:pPr>
    </w:p>
    <w:p w14:paraId="474119D1" w14:textId="77777777" w:rsidR="009516E7" w:rsidRDefault="0058777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7883A0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3026BC84" w14:textId="77777777" w:rsidR="009516E7" w:rsidRDefault="009516E7">
      <w:pPr>
        <w:spacing w:after="0" w:line="312" w:lineRule="auto"/>
        <w:rPr>
          <w:rFonts w:ascii="Times New Roman" w:hAnsi="Times New Roman" w:cs="Times New Roman"/>
          <w:b/>
          <w:bCs/>
          <w:i/>
          <w:iCs/>
          <w:szCs w:val="21"/>
          <w:lang w:val="en-GB"/>
        </w:rPr>
      </w:pPr>
    </w:p>
    <w:p w14:paraId="591AE09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4BED5B" w14:textId="77777777">
        <w:tc>
          <w:tcPr>
            <w:tcW w:w="1196" w:type="dxa"/>
            <w:vAlign w:val="center"/>
          </w:tcPr>
          <w:p w14:paraId="77276D2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E9453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B5454F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79BE9F65" w14:textId="77777777">
        <w:tc>
          <w:tcPr>
            <w:tcW w:w="1196" w:type="dxa"/>
            <w:vAlign w:val="center"/>
          </w:tcPr>
          <w:p w14:paraId="74DD984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7428661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CE1491C" w14:textId="77777777" w:rsidR="009516E7" w:rsidRDefault="009516E7">
            <w:pPr>
              <w:spacing w:after="0" w:line="312" w:lineRule="auto"/>
              <w:rPr>
                <w:rFonts w:ascii="Times New Roman" w:hAnsi="Times New Roman" w:cs="Times New Roman"/>
                <w:bCs/>
                <w:szCs w:val="21"/>
                <w:lang w:val="en-GB"/>
              </w:rPr>
            </w:pPr>
          </w:p>
        </w:tc>
      </w:tr>
      <w:tr w:rsidR="009516E7" w14:paraId="704F41C6" w14:textId="77777777">
        <w:tc>
          <w:tcPr>
            <w:tcW w:w="1196" w:type="dxa"/>
            <w:vAlign w:val="center"/>
          </w:tcPr>
          <w:p w14:paraId="20F5D8E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2900A64"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3AEB4F55" w14:textId="77777777" w:rsidR="009516E7" w:rsidRDefault="009516E7">
            <w:pPr>
              <w:spacing w:after="0" w:line="312" w:lineRule="auto"/>
              <w:rPr>
                <w:rFonts w:ascii="Times New Roman" w:hAnsi="Times New Roman" w:cs="Times New Roman"/>
                <w:bCs/>
                <w:szCs w:val="21"/>
                <w:lang w:val="en-GB"/>
              </w:rPr>
            </w:pPr>
          </w:p>
        </w:tc>
      </w:tr>
      <w:tr w:rsidR="009516E7" w14:paraId="69A46014" w14:textId="77777777">
        <w:tc>
          <w:tcPr>
            <w:tcW w:w="1196" w:type="dxa"/>
            <w:vAlign w:val="center"/>
          </w:tcPr>
          <w:p w14:paraId="2B9B37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CA26DE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E6036B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Fine with this proposal.</w:t>
            </w:r>
          </w:p>
          <w:p w14:paraId="4C1F58F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However, for the issue on time offset determination, since in one cell there could be ROs configured for 2 types of PRACH repetitions, one with same TX beam, one with different TX beams, it should be discussed on whether they should be considered together to get a common time offset, although the mechanism of determining time offset is the same as Rel-18 as we agreed. </w:t>
            </w:r>
          </w:p>
        </w:tc>
      </w:tr>
      <w:tr w:rsidR="009516E7" w14:paraId="43ED464F" w14:textId="77777777">
        <w:tc>
          <w:tcPr>
            <w:tcW w:w="1196" w:type="dxa"/>
            <w:vAlign w:val="center"/>
          </w:tcPr>
          <w:p w14:paraId="6206DE7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C9271F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92A39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We are fine with the proposal.</w:t>
            </w:r>
          </w:p>
        </w:tc>
      </w:tr>
      <w:tr w:rsidR="009516E7" w14:paraId="27AACDB7" w14:textId="77777777">
        <w:tc>
          <w:tcPr>
            <w:tcW w:w="1196" w:type="dxa"/>
            <w:vAlign w:val="center"/>
          </w:tcPr>
          <w:p w14:paraId="00AF17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5833915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D5A98F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F67DE07" w14:textId="77777777">
        <w:tc>
          <w:tcPr>
            <w:tcW w:w="1196" w:type="dxa"/>
            <w:vAlign w:val="center"/>
          </w:tcPr>
          <w:p w14:paraId="5EA2AFB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223C995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10" w:type="dxa"/>
            <w:vAlign w:val="center"/>
          </w:tcPr>
          <w:p w14:paraId="09D44501"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2497AD21" w14:textId="77777777">
        <w:tc>
          <w:tcPr>
            <w:tcW w:w="1196" w:type="dxa"/>
            <w:vAlign w:val="center"/>
          </w:tcPr>
          <w:p w14:paraId="3EBD81E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072CEF6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1E8372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ok with the proposal</w:t>
            </w:r>
          </w:p>
        </w:tc>
      </w:tr>
      <w:tr w:rsidR="009516E7" w14:paraId="543C5E36" w14:textId="77777777">
        <w:tc>
          <w:tcPr>
            <w:tcW w:w="1196" w:type="dxa"/>
            <w:vAlign w:val="center"/>
          </w:tcPr>
          <w:p w14:paraId="69D9910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Lenovo</w:t>
            </w:r>
          </w:p>
        </w:tc>
        <w:tc>
          <w:tcPr>
            <w:tcW w:w="604" w:type="dxa"/>
          </w:tcPr>
          <w:p w14:paraId="5A9E4C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05F6483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this is related to issue 1-1 and issue 1-7, and it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w:t>
            </w:r>
            <w:r>
              <w:rPr>
                <w:rFonts w:ascii="Times New Roman" w:hAnsi="Times New Roman" w:cs="Times New Roman"/>
                <w:bCs/>
                <w:szCs w:val="21"/>
                <w:lang w:val="en-GB"/>
              </w:rPr>
              <w:t>deferred</w:t>
            </w:r>
            <w:r>
              <w:rPr>
                <w:rFonts w:ascii="Times New Roman" w:hAnsi="Times New Roman" w:cs="Times New Roman" w:hint="eastAsia"/>
                <w:bCs/>
                <w:szCs w:val="21"/>
                <w:lang w:val="en-GB"/>
              </w:rPr>
              <w:t xml:space="preserve"> until both issues are solved. </w:t>
            </w:r>
          </w:p>
        </w:tc>
      </w:tr>
      <w:tr w:rsidR="009516E7" w14:paraId="287DCB19" w14:textId="77777777">
        <w:tc>
          <w:tcPr>
            <w:tcW w:w="1196" w:type="dxa"/>
            <w:vAlign w:val="center"/>
          </w:tcPr>
          <w:p w14:paraId="2AF7125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Interdigital</w:t>
            </w:r>
          </w:p>
        </w:tc>
        <w:tc>
          <w:tcPr>
            <w:tcW w:w="604" w:type="dxa"/>
          </w:tcPr>
          <w:p w14:paraId="63883DF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CBE382B" w14:textId="77777777" w:rsidR="009516E7" w:rsidRDefault="0058777D">
            <w:pPr>
              <w:spacing w:after="0" w:line="312" w:lineRule="auto"/>
              <w:ind w:left="36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27CE05FA" w14:textId="77777777">
        <w:tc>
          <w:tcPr>
            <w:tcW w:w="1196" w:type="dxa"/>
            <w:vAlign w:val="center"/>
          </w:tcPr>
          <w:p w14:paraId="7CE5531F" w14:textId="77777777" w:rsidR="009516E7"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04B2D2B0"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Y</w:t>
            </w:r>
          </w:p>
        </w:tc>
        <w:tc>
          <w:tcPr>
            <w:tcW w:w="8010" w:type="dxa"/>
            <w:vAlign w:val="center"/>
          </w:tcPr>
          <w:p w14:paraId="5B495851"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5BEF30BD" w14:textId="77777777">
        <w:tc>
          <w:tcPr>
            <w:tcW w:w="1196" w:type="dxa"/>
            <w:vAlign w:val="center"/>
          </w:tcPr>
          <w:p w14:paraId="526C5A4A" w14:textId="5E084192"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21D0A9D8" w14:textId="7DC875FF"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5D107897" w14:textId="0E63B06D" w:rsidR="0058777D" w:rsidRDefault="0058777D" w:rsidP="0058777D">
            <w:pPr>
              <w:spacing w:after="0" w:line="312" w:lineRule="auto"/>
            </w:pPr>
            <w:r>
              <w:rPr>
                <w:rFonts w:ascii="Times New Roman" w:hAnsi="Times New Roman" w:cs="Times New Roman" w:hint="eastAsia"/>
                <w:bCs/>
                <w:szCs w:val="21"/>
                <w:lang w:val="en-GB"/>
              </w:rPr>
              <w:t>We are fine with the proposal.</w:t>
            </w:r>
          </w:p>
        </w:tc>
      </w:tr>
      <w:tr w:rsidR="00D5722A" w14:paraId="06FD6948" w14:textId="77777777">
        <w:tc>
          <w:tcPr>
            <w:tcW w:w="1196" w:type="dxa"/>
            <w:vAlign w:val="center"/>
          </w:tcPr>
          <w:p w14:paraId="6B32D8A2" w14:textId="42F32FB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eastAsia="ko-KR"/>
              </w:rPr>
              <w:t>ETRI</w:t>
            </w:r>
          </w:p>
        </w:tc>
        <w:tc>
          <w:tcPr>
            <w:tcW w:w="604" w:type="dxa"/>
          </w:tcPr>
          <w:p w14:paraId="18ADBA7C" w14:textId="764122F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BD7F5CC" w14:textId="3BE63CA3" w:rsidR="00D5722A" w:rsidRDefault="00D5722A" w:rsidP="00D5722A">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5D404D" w14:paraId="73B97CBC" w14:textId="77777777">
        <w:tc>
          <w:tcPr>
            <w:tcW w:w="1196" w:type="dxa"/>
            <w:vAlign w:val="center"/>
          </w:tcPr>
          <w:p w14:paraId="5823CD1B" w14:textId="40DF8741" w:rsidR="005D404D" w:rsidRDefault="005D404D" w:rsidP="005D404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0805F05" w14:textId="5A54A17A" w:rsidR="005D404D" w:rsidRDefault="005D404D" w:rsidP="005D404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A3755" w14:textId="77777777" w:rsidR="005D404D" w:rsidRDefault="005D404D" w:rsidP="005D404D">
            <w:pPr>
              <w:spacing w:after="0" w:line="312" w:lineRule="auto"/>
              <w:rPr>
                <w:rFonts w:ascii="Times New Roman" w:eastAsia="Malgun Gothic" w:hAnsi="Times New Roman" w:cs="Times New Roman"/>
                <w:bCs/>
                <w:szCs w:val="21"/>
                <w:lang w:eastAsia="ko-KR"/>
              </w:rPr>
            </w:pPr>
          </w:p>
        </w:tc>
      </w:tr>
      <w:tr w:rsidR="00345A28" w14:paraId="5DC7A9E7" w14:textId="77777777">
        <w:tc>
          <w:tcPr>
            <w:tcW w:w="1196" w:type="dxa"/>
            <w:vAlign w:val="center"/>
          </w:tcPr>
          <w:p w14:paraId="321CD15F" w14:textId="04B115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98F1F8" w14:textId="189824A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4878360" w14:textId="1FC3AA23"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don’t see any advantage in redefining the RAR window, hence we support the reutilization of the previous definition.</w:t>
            </w:r>
          </w:p>
        </w:tc>
      </w:tr>
      <w:tr w:rsidR="002E26C9" w14:paraId="6643D799" w14:textId="77777777">
        <w:tc>
          <w:tcPr>
            <w:tcW w:w="1196" w:type="dxa"/>
            <w:vAlign w:val="center"/>
          </w:tcPr>
          <w:p w14:paraId="5140F8F5" w14:textId="25FFD7F4"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449BB309" w14:textId="2CB46598"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2430268E" w14:textId="1FAA3237" w:rsidR="002E26C9" w:rsidRPr="002E26C9" w:rsidRDefault="002E26C9" w:rsidP="002E26C9">
            <w:pPr>
              <w:spacing w:after="0" w:line="312" w:lineRule="auto"/>
              <w:rPr>
                <w:rFonts w:ascii="Times New Roman" w:hAnsi="Times New Roman" w:cs="Times New Roman"/>
                <w:bCs/>
                <w:szCs w:val="21"/>
                <w:lang w:val="en-GB"/>
              </w:rPr>
            </w:pPr>
            <w:r w:rsidRPr="002E26C9">
              <w:rPr>
                <w:rFonts w:ascii="Times New Roman" w:hAnsi="Times New Roman" w:cs="Times New Roman"/>
              </w:rPr>
              <w:t>Support</w:t>
            </w:r>
          </w:p>
        </w:tc>
      </w:tr>
      <w:tr w:rsidR="002A0F72" w14:paraId="33BA2017" w14:textId="77777777">
        <w:tc>
          <w:tcPr>
            <w:tcW w:w="1196" w:type="dxa"/>
            <w:vAlign w:val="center"/>
          </w:tcPr>
          <w:p w14:paraId="020C961C" w14:textId="3AD068E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04" w:type="dxa"/>
          </w:tcPr>
          <w:p w14:paraId="37E7630D" w14:textId="6855C0D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2CFAA03" w14:textId="77777777" w:rsidR="002A0F72" w:rsidRPr="002E26C9" w:rsidRDefault="002A0F72" w:rsidP="002A0F72">
            <w:pPr>
              <w:spacing w:after="0" w:line="312" w:lineRule="auto"/>
              <w:rPr>
                <w:rFonts w:ascii="Times New Roman" w:hAnsi="Times New Roman" w:cs="Times New Roman"/>
              </w:rPr>
            </w:pPr>
          </w:p>
        </w:tc>
      </w:tr>
      <w:tr w:rsidR="002B7550" w14:paraId="2235543D" w14:textId="77777777">
        <w:tc>
          <w:tcPr>
            <w:tcW w:w="1196" w:type="dxa"/>
            <w:vAlign w:val="center"/>
          </w:tcPr>
          <w:p w14:paraId="615E4674" w14:textId="2A470B2E" w:rsidR="002B7550" w:rsidRDefault="002B7550" w:rsidP="002B7550">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QC</w:t>
            </w:r>
          </w:p>
        </w:tc>
        <w:tc>
          <w:tcPr>
            <w:tcW w:w="604" w:type="dxa"/>
          </w:tcPr>
          <w:p w14:paraId="78C1B61D" w14:textId="0284C02D" w:rsidR="002B7550" w:rsidRDefault="002B7550" w:rsidP="002B7550">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A747EE8" w14:textId="39CD375E" w:rsidR="002B7550" w:rsidRPr="002E26C9" w:rsidRDefault="002B7550" w:rsidP="002B7550">
            <w:pPr>
              <w:spacing w:after="0" w:line="312" w:lineRule="auto"/>
              <w:rPr>
                <w:rFonts w:ascii="Times New Roman" w:hAnsi="Times New Roman" w:cs="Times New Roman"/>
              </w:rPr>
            </w:pPr>
            <w:r>
              <w:rPr>
                <w:rFonts w:ascii="Times New Roman" w:eastAsia="MS Mincho" w:hAnsi="Times New Roman" w:cs="Times New Roman"/>
                <w:bCs/>
                <w:szCs w:val="21"/>
                <w:lang w:val="en-GB" w:eastAsia="ja-JP"/>
              </w:rPr>
              <w:t>Agree. We should strive to reuse R18 design.</w:t>
            </w:r>
          </w:p>
        </w:tc>
      </w:tr>
      <w:tr w:rsidR="00E06D5D" w14:paraId="26A044E3" w14:textId="77777777">
        <w:tc>
          <w:tcPr>
            <w:tcW w:w="1196" w:type="dxa"/>
            <w:vAlign w:val="center"/>
          </w:tcPr>
          <w:p w14:paraId="00FCBE45" w14:textId="1BC6F789"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7B1C029A" w14:textId="3B131438"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8010" w:type="dxa"/>
            <w:vAlign w:val="center"/>
          </w:tcPr>
          <w:p w14:paraId="65FB6CD4"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indicated in our contribution, we are not against reusing in principle the RAR window definition, but we need to include certain modifications and enhancements since for R20, we need to consider ROs which are associated to different Tx beams.</w:t>
            </w:r>
          </w:p>
          <w:p w14:paraId="798ADB9A" w14:textId="77777777" w:rsidR="00E06D5D" w:rsidRDefault="00E06D5D" w:rsidP="00E06D5D">
            <w:pPr>
              <w:spacing w:after="0" w:line="312" w:lineRule="auto"/>
              <w:rPr>
                <w:rFonts w:cs="Times New Roman"/>
                <w:i/>
                <w:iCs/>
                <w:sz w:val="20"/>
              </w:rPr>
            </w:pPr>
          </w:p>
          <w:p w14:paraId="5F1793F0" w14:textId="77777777" w:rsidR="00E06D5D" w:rsidRPr="002C7EB1" w:rsidRDefault="00E06D5D" w:rsidP="00E06D5D">
            <w:pPr>
              <w:spacing w:after="0" w:line="312" w:lineRule="auto"/>
              <w:rPr>
                <w:rFonts w:ascii="Times New Roman" w:hAnsi="Times New Roman" w:cs="Times New Roman"/>
                <w:bCs/>
                <w:szCs w:val="21"/>
                <w:lang w:val="en-GB"/>
              </w:rPr>
            </w:pPr>
            <w:r w:rsidRPr="002C7EB1">
              <w:rPr>
                <w:rFonts w:ascii="Times New Roman" w:hAnsi="Times New Roman" w:cs="Times New Roman"/>
                <w:bCs/>
                <w:szCs w:val="21"/>
                <w:lang w:val="en-GB"/>
              </w:rPr>
              <w:t>The non-overlapped sub-durations of the RAR window can be associated with the repetition ROs with different beams that require to be measured and indicated. It can be discussed as one of solution to indicate the best beam. For example, for 4 different beams to indicate, there are 4 sub-durations divided from RAR window that are associated with these ROs used by different beams, and UE can detect RAR from the given sub-durations that implies the associated RO has the best RSRP.</w:t>
            </w:r>
          </w:p>
          <w:p w14:paraId="269334BB" w14:textId="77777777" w:rsidR="00E06D5D" w:rsidRPr="002C7EB1" w:rsidRDefault="00E06D5D" w:rsidP="00E06D5D">
            <w:pPr>
              <w:spacing w:after="0" w:line="312" w:lineRule="auto"/>
              <w:rPr>
                <w:rFonts w:cs="Times New Roman"/>
                <w:i/>
                <w:iCs/>
                <w:sz w:val="20"/>
              </w:rPr>
            </w:pPr>
          </w:p>
          <w:p w14:paraId="785ABBE7"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do not agree with FL’s view that the case when some of the last ROs might not be used is the same as in Rel-18. In Rel-18, every RO is associated with the same Tx beam, so it was not critical to consider which RO to measure (since all of them are associated with the same beam). On the contrary, for Rel-20, the ROs are associated to different Tx beams (since we are using multiple Tx beams), and therefore, if we do not define the RAR window in a manner that takes this into consideration, we might create a RAR window which is not the correct one, e.g., we are starting the RAR window at a wrong instance.</w:t>
            </w:r>
          </w:p>
          <w:p w14:paraId="4BE7822E" w14:textId="77777777" w:rsidR="00E06D5D" w:rsidRDefault="00E06D5D" w:rsidP="00E06D5D">
            <w:pPr>
              <w:spacing w:after="0" w:line="312" w:lineRule="auto"/>
              <w:rPr>
                <w:rFonts w:ascii="Times New Roman" w:hAnsi="Times New Roman" w:cs="Times New Roman"/>
                <w:bCs/>
                <w:szCs w:val="21"/>
                <w:lang w:val="en-GB"/>
              </w:rPr>
            </w:pPr>
          </w:p>
          <w:p w14:paraId="7C9CCE38" w14:textId="0B7A02E5"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Therefore, we think that we need to consider the last valid RO since this is the one associated with the actual Tx beam from the UE. </w:t>
            </w:r>
          </w:p>
        </w:tc>
      </w:tr>
    </w:tbl>
    <w:p w14:paraId="7A7C1426"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51E0226" w14:textId="77777777"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lastRenderedPageBreak/>
        <w:t>T</w:t>
      </w:r>
      <w:r>
        <w:rPr>
          <w:rFonts w:ascii="Times New Roman" w:eastAsia="宋体" w:hAnsi="Times New Roman" w:cs="Times New Roman" w:hint="eastAsia"/>
          <w:kern w:val="0"/>
          <w:sz w:val="22"/>
        </w:rPr>
        <w:t>he proposal seems stable, and it will be discussed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62CEF6DB" w14:textId="6C3679C4" w:rsidR="00C1611B" w:rsidRPr="00C1611B" w:rsidRDefault="00074F3D" w:rsidP="00C1611B">
      <w:pPr>
        <w:pStyle w:val="3"/>
        <w:spacing w:before="156" w:after="156"/>
        <w:rPr>
          <w:b/>
          <w:bCs w:val="0"/>
          <w:u w:val="single"/>
        </w:rPr>
      </w:pPr>
      <w:r>
        <w:rPr>
          <w:rFonts w:hint="eastAsia"/>
          <w:b/>
          <w:bCs w:val="0"/>
          <w:u w:val="single"/>
        </w:rPr>
        <w:t xml:space="preserve">[Update and Closed] </w:t>
      </w:r>
      <w:r w:rsidR="00C1611B">
        <w:rPr>
          <w:rFonts w:hint="eastAsia"/>
          <w:b/>
          <w:bCs w:val="0"/>
          <w:u w:val="single"/>
        </w:rPr>
        <w:t>Round 1</w:t>
      </w:r>
    </w:p>
    <w:p w14:paraId="38E125DF" w14:textId="77777777" w:rsidR="00C1611B" w:rsidRPr="00077161" w:rsidRDefault="00C1611B" w:rsidP="00C1611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D2064C7" w14:textId="3ED79318" w:rsidR="00C1611B" w:rsidRDefault="00C1611B" w:rsidP="00C1611B">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still only Huawei has concerns on this issue. FL would like to discuss this issue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A</w:t>
      </w:r>
      <w:r>
        <w:rPr>
          <w:rFonts w:ascii="Times New Roman" w:eastAsia="宋体" w:hAnsi="Times New Roman" w:cs="Times New Roman"/>
          <w:kern w:val="0"/>
          <w:sz w:val="22"/>
        </w:rPr>
        <w:t>n</w:t>
      </w:r>
      <w:r>
        <w:rPr>
          <w:rFonts w:ascii="Times New Roman" w:eastAsia="宋体" w:hAnsi="Times New Roman" w:cs="Times New Roman" w:hint="eastAsia"/>
          <w:kern w:val="0"/>
          <w:sz w:val="22"/>
        </w:rPr>
        <w:t xml:space="preserve">d FL </w:t>
      </w:r>
      <w:r>
        <w:rPr>
          <w:rFonts w:ascii="Times New Roman" w:eastAsia="宋体" w:hAnsi="Times New Roman" w:cs="Times New Roman"/>
          <w:kern w:val="0"/>
          <w:sz w:val="22"/>
        </w:rPr>
        <w:t>summarizes</w:t>
      </w:r>
      <w:r>
        <w:rPr>
          <w:rFonts w:ascii="Times New Roman" w:eastAsia="宋体" w:hAnsi="Times New Roman" w:cs="Times New Roman" w:hint="eastAsia"/>
          <w:kern w:val="0"/>
          <w:sz w:val="22"/>
        </w:rPr>
        <w:t xml:space="preserve"> Huawei</w:t>
      </w:r>
      <w:r>
        <w:rPr>
          <w:rFonts w:ascii="Times New Roman" w:eastAsia="宋体" w:hAnsi="Times New Roman" w:cs="Times New Roman"/>
          <w:kern w:val="0"/>
          <w:sz w:val="22"/>
        </w:rPr>
        <w:t>’</w:t>
      </w:r>
      <w:r>
        <w:rPr>
          <w:rFonts w:ascii="Times New Roman" w:eastAsia="宋体" w:hAnsi="Times New Roman" w:cs="Times New Roman" w:hint="eastAsia"/>
          <w:kern w:val="0"/>
          <w:sz w:val="22"/>
        </w:rPr>
        <w:t>s concerns as follows:</w:t>
      </w:r>
    </w:p>
    <w:p w14:paraId="1D1E52A6" w14:textId="21EBDE26" w:rsidR="00D742FE" w:rsidRPr="00D742FE" w:rsidRDefault="00D742FE" w:rsidP="00C1611B">
      <w:r>
        <w:rPr>
          <w:rFonts w:hint="eastAsia"/>
        </w:rPr>
        <w:object w:dxaOrig="12830" w:dyaOrig="6181" w14:anchorId="5DF1A1B7">
          <v:shape id="_x0000_i1026" type="#_x0000_t75" style="width:483.6pt;height:233.4pt" o:ole="">
            <v:imagedata r:id="rId25" o:title=""/>
          </v:shape>
          <o:OLEObject Type="Embed" ProgID="Visio.Drawing.15" ShapeID="_x0000_i1026" DrawAspect="Content" ObjectID="_1824961595" r:id="rId27"/>
        </w:object>
      </w:r>
    </w:p>
    <w:p w14:paraId="3076AE95" w14:textId="01AA796C" w:rsidR="00C1611B" w:rsidRDefault="00D742FE" w:rsidP="00C1611B">
      <w:pPr>
        <w:rPr>
          <w:rFonts w:ascii="Times New Roman" w:eastAsia="宋体" w:hAnsi="Times New Roman" w:cs="Times New Roman"/>
          <w:kern w:val="0"/>
          <w:sz w:val="22"/>
        </w:rPr>
      </w:pPr>
      <w:r>
        <w:rPr>
          <w:rFonts w:ascii="Times New Roman" w:eastAsia="宋体" w:hAnsi="Times New Roman" w:cs="Times New Roman" w:hint="eastAsia"/>
          <w:kern w:val="0"/>
          <w:sz w:val="22"/>
        </w:rPr>
        <w:t>Huawei thinks introduce separate RAR window for each beam can reduce the waiting time for UE, e.g., the best beam is Tx beam #0, and gNB will indicate it after receiving it. But even gNB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think the waiting time is still needed. And FL thinks it is not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to any mechanism/signalling we will design in the </w:t>
      </w:r>
      <w:r>
        <w:rPr>
          <w:rFonts w:ascii="Times New Roman" w:eastAsia="宋体" w:hAnsi="Times New Roman" w:cs="Times New Roman"/>
          <w:kern w:val="0"/>
          <w:sz w:val="22"/>
        </w:rPr>
        <w:t>future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w:t>
      </w:r>
      <w:r w:rsidR="00074F3D">
        <w:rPr>
          <w:rFonts w:ascii="Times New Roman" w:eastAsia="宋体" w:hAnsi="Times New Roman" w:cs="Times New Roman" w:hint="eastAsia"/>
          <w:kern w:val="0"/>
          <w:sz w:val="22"/>
        </w:rPr>
        <w:t xml:space="preserve">No matter whether an agreement is reached or not, FL will not discuss this issue in this meeting anymore. </w:t>
      </w:r>
    </w:p>
    <w:p w14:paraId="23D302CF" w14:textId="77777777" w:rsidR="00C1611B" w:rsidRPr="00C1611B" w:rsidRDefault="00C1611B" w:rsidP="005313A7">
      <w:pPr>
        <w:rPr>
          <w:rFonts w:ascii="Times New Roman" w:eastAsia="宋体" w:hAnsi="Times New Roman" w:cs="Times New Roman"/>
          <w:kern w:val="0"/>
          <w:sz w:val="22"/>
        </w:rPr>
      </w:pPr>
    </w:p>
    <w:p w14:paraId="25C8068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Issue#1-3: Scenarios</w:t>
      </w:r>
    </w:p>
    <w:p w14:paraId="05AF90E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af5"/>
        <w:tblW w:w="0" w:type="auto"/>
        <w:tblInd w:w="108" w:type="dxa"/>
        <w:tblLook w:val="04A0" w:firstRow="1" w:lastRow="0" w:firstColumn="1" w:lastColumn="0" w:noHBand="0" w:noVBand="1"/>
      </w:tblPr>
      <w:tblGrid>
        <w:gridCol w:w="1271"/>
        <w:gridCol w:w="8304"/>
      </w:tblGrid>
      <w:tr w:rsidR="009516E7" w14:paraId="00723D19" w14:textId="77777777">
        <w:tc>
          <w:tcPr>
            <w:tcW w:w="1272" w:type="dxa"/>
            <w:vAlign w:val="center"/>
          </w:tcPr>
          <w:p w14:paraId="3B5603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DC3827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55A0675" w14:textId="77777777">
        <w:tc>
          <w:tcPr>
            <w:tcW w:w="1272" w:type="dxa"/>
            <w:vAlign w:val="center"/>
          </w:tcPr>
          <w:p w14:paraId="399E9E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8356" w:type="dxa"/>
            <w:vAlign w:val="center"/>
          </w:tcPr>
          <w:p w14:paraId="152FC9B6" w14:textId="77777777" w:rsidR="009516E7" w:rsidRDefault="0058777D">
            <w:pPr>
              <w:spacing w:after="0" w:line="312" w:lineRule="auto"/>
              <w:rPr>
                <w:rFonts w:ascii="Times New Roman" w:hAnsi="Times New Roman" w:cs="Times New Roman"/>
                <w:b/>
                <w:i/>
                <w:sz w:val="20"/>
                <w:szCs w:val="20"/>
                <w:lang w:val="en-GB"/>
              </w:rPr>
            </w:pPr>
            <w:bookmarkStart w:id="11" w:name="_Ref21326335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bCs/>
                <w:i/>
                <w:sz w:val="20"/>
                <w:szCs w:val="20"/>
                <w:lang w:val="en-GB"/>
              </w:rPr>
              <w:t>:</w:t>
            </w:r>
            <w:r>
              <w:rPr>
                <w:rFonts w:ascii="Times New Roman" w:hAnsi="Times New Roman" w:cs="Times New Roman"/>
                <w:bCs/>
                <w:i/>
                <w:sz w:val="20"/>
                <w:szCs w:val="20"/>
                <w:lang w:val="en-GB"/>
              </w:rPr>
              <w:t xml:space="preserve"> Confirm the work assumption on the use cases of Type-B PUSCH repetition.</w:t>
            </w:r>
            <w:bookmarkEnd w:id="11"/>
          </w:p>
        </w:tc>
      </w:tr>
      <w:tr w:rsidR="009516E7" w14:paraId="716AD9DB" w14:textId="77777777">
        <w:tc>
          <w:tcPr>
            <w:tcW w:w="1272" w:type="dxa"/>
            <w:vAlign w:val="center"/>
          </w:tcPr>
          <w:p w14:paraId="49B6B1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00BD18BE" w14:textId="77777777" w:rsidR="009516E7" w:rsidRDefault="0058777D">
            <w:pPr>
              <w:pStyle w:val="a5"/>
              <w:spacing w:before="0" w:after="0" w:line="312" w:lineRule="auto"/>
              <w:rPr>
                <w:rFonts w:cs="Times New Roman"/>
                <w:b w:val="0"/>
                <w:i/>
                <w:sz w:val="20"/>
                <w:lang w:val="en-US"/>
              </w:rPr>
            </w:pPr>
            <w:bookmarkStart w:id="12" w:name="_Ref212646223"/>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12</w:t>
            </w:r>
            <w:r>
              <w:rPr>
                <w:rFonts w:cs="Times New Roman"/>
                <w:b w:val="0"/>
                <w:i/>
                <w:sz w:val="20"/>
              </w:rPr>
              <w:fldChar w:fldCharType="end"/>
            </w:r>
            <w:r>
              <w:rPr>
                <w:rFonts w:cs="Times New Roman"/>
                <w:i/>
                <w:sz w:val="20"/>
                <w:lang w:val="en-US"/>
              </w:rPr>
              <w:t xml:space="preserve">: </w:t>
            </w:r>
            <w:r>
              <w:rPr>
                <w:rFonts w:cs="Times New Roman"/>
                <w:b w:val="0"/>
                <w:bCs/>
                <w:i/>
                <w:sz w:val="20"/>
                <w:lang w:val="en-US"/>
              </w:rPr>
              <w:t>Confirm that the multiple PRACH transmission with different Tx beams is supported for CBRA, ReconfigurationWithSync case in CFRA, and SI request</w:t>
            </w:r>
            <w:bookmarkEnd w:id="12"/>
            <w:r>
              <w:rPr>
                <w:rFonts w:cs="Times New Roman"/>
                <w:b w:val="0"/>
                <w:bCs/>
                <w:i/>
                <w:sz w:val="20"/>
                <w:lang w:val="en-US"/>
              </w:rPr>
              <w:t>.</w:t>
            </w:r>
          </w:p>
        </w:tc>
      </w:tr>
      <w:tr w:rsidR="009516E7" w14:paraId="4F0AC07E" w14:textId="77777777">
        <w:tc>
          <w:tcPr>
            <w:tcW w:w="1272" w:type="dxa"/>
            <w:vAlign w:val="center"/>
          </w:tcPr>
          <w:p w14:paraId="2B34A68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1DE5C47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The working assumption should be revised as follows:</w:t>
            </w:r>
          </w:p>
          <w:tbl>
            <w:tblPr>
              <w:tblStyle w:val="af5"/>
              <w:tblW w:w="0" w:type="auto"/>
              <w:tblLook w:val="04A0" w:firstRow="1" w:lastRow="0" w:firstColumn="1" w:lastColumn="0" w:noHBand="0" w:noVBand="1"/>
            </w:tblPr>
            <w:tblGrid>
              <w:gridCol w:w="8078"/>
            </w:tblGrid>
            <w:tr w:rsidR="009516E7" w14:paraId="7F4EA203" w14:textId="77777777">
              <w:tc>
                <w:tcPr>
                  <w:tcW w:w="9629" w:type="dxa"/>
                </w:tcPr>
                <w:p w14:paraId="12ADE165" w14:textId="77777777" w:rsidR="009516E7" w:rsidRDefault="0058777D">
                  <w:pPr>
                    <w:numPr>
                      <w:ilvl w:val="255"/>
                      <w:numId w:val="0"/>
                    </w:numPr>
                    <w:autoSpaceDE w:val="0"/>
                    <w:autoSpaceDN w:val="0"/>
                    <w:adjustRightInd w:val="0"/>
                    <w:spacing w:after="0" w:line="312" w:lineRule="auto"/>
                    <w:rPr>
                      <w:rFonts w:ascii="Times New Roman" w:eastAsia="Batang" w:hAnsi="Times New Roman" w:cs="Times New Roman"/>
                      <w:i/>
                      <w:iCs/>
                      <w:sz w:val="20"/>
                      <w:szCs w:val="20"/>
                    </w:rPr>
                  </w:pPr>
                  <w:r>
                    <w:rPr>
                      <w:rFonts w:ascii="Times New Roman" w:eastAsia="Batang" w:hAnsi="Times New Roman" w:cs="Times New Roman"/>
                      <w:i/>
                      <w:iCs/>
                      <w:sz w:val="20"/>
                      <w:szCs w:val="20"/>
                    </w:rPr>
                    <w:t>The multiple PRACH transmission with different Tx beams is supported for CBRA</w:t>
                  </w:r>
                  <w:r>
                    <w:rPr>
                      <w:rFonts w:ascii="Times New Roman" w:hAnsi="Times New Roman" w:cs="Times New Roman"/>
                      <w:i/>
                      <w:iCs/>
                      <w:sz w:val="20"/>
                      <w:szCs w:val="20"/>
                    </w:rPr>
                    <w:t xml:space="preserve"> </w:t>
                  </w:r>
                  <w:r>
                    <w:rPr>
                      <w:rFonts w:ascii="Times New Roman" w:hAnsi="Times New Roman" w:cs="Times New Roman"/>
                      <w:i/>
                      <w:iCs/>
                      <w:color w:val="FF0000"/>
                      <w:sz w:val="20"/>
                      <w:szCs w:val="20"/>
                    </w:rPr>
                    <w:t>in RRC idle state</w:t>
                  </w:r>
                  <w:r>
                    <w:rPr>
                      <w:rFonts w:ascii="Times New Roman" w:eastAsia="Batang" w:hAnsi="Times New Roman" w:cs="Times New Roman"/>
                      <w:i/>
                      <w:iCs/>
                      <w:sz w:val="20"/>
                      <w:szCs w:val="20"/>
                    </w:rPr>
                    <w:t>, ReconfigurationWithSync case in CFRA and SI request.</w:t>
                  </w:r>
                </w:p>
                <w:p w14:paraId="33AC97F7" w14:textId="77777777" w:rsidR="009516E7" w:rsidRDefault="0058777D">
                  <w:pPr>
                    <w:widowControl/>
                    <w:numPr>
                      <w:ilvl w:val="0"/>
                      <w:numId w:val="22"/>
                    </w:numPr>
                    <w:snapToGrid w:val="0"/>
                    <w:spacing w:after="0" w:line="312" w:lineRule="auto"/>
                    <w:rPr>
                      <w:rFonts w:ascii="Times New Roman" w:hAnsi="Times New Roman" w:cs="Times New Roman"/>
                      <w:b/>
                      <w:i/>
                      <w:sz w:val="20"/>
                      <w:szCs w:val="20"/>
                    </w:rPr>
                  </w:pPr>
                  <w:r>
                    <w:rPr>
                      <w:rFonts w:ascii="Times New Roman" w:hAnsi="Times New Roman" w:cs="Times New Roman"/>
                      <w:i/>
                      <w:iCs/>
                      <w:sz w:val="20"/>
                      <w:szCs w:val="20"/>
                    </w:rPr>
                    <w:t>RAN1 assumes that all the cases are supported with a common solution</w:t>
                  </w:r>
                </w:p>
              </w:tc>
            </w:tr>
          </w:tbl>
          <w:p w14:paraId="06AA51A4" w14:textId="77777777" w:rsidR="009516E7" w:rsidRDefault="009516E7">
            <w:pPr>
              <w:pStyle w:val="a5"/>
              <w:spacing w:before="0" w:after="0" w:line="312" w:lineRule="auto"/>
              <w:rPr>
                <w:rFonts w:cs="Times New Roman"/>
                <w:i/>
                <w:sz w:val="20"/>
                <w:lang w:val="en-US"/>
              </w:rPr>
            </w:pPr>
          </w:p>
        </w:tc>
      </w:tr>
      <w:tr w:rsidR="009516E7" w14:paraId="7113B188" w14:textId="77777777">
        <w:tc>
          <w:tcPr>
            <w:tcW w:w="1272" w:type="dxa"/>
            <w:vAlign w:val="center"/>
          </w:tcPr>
          <w:p w14:paraId="6A8779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Ofin</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o</w:t>
            </w:r>
          </w:p>
        </w:tc>
        <w:tc>
          <w:tcPr>
            <w:tcW w:w="8356" w:type="dxa"/>
            <w:vAlign w:val="center"/>
          </w:tcPr>
          <w:p w14:paraId="6A44EBB7" w14:textId="77777777" w:rsidR="009516E7" w:rsidRDefault="0058777D">
            <w:pPr>
              <w:spacing w:after="0" w:line="312" w:lineRule="auto"/>
              <w:rPr>
                <w:rFonts w:ascii="Times New Roman" w:hAnsi="Times New Roman" w:cs="Times New Roman"/>
                <w:sz w:val="20"/>
                <w:szCs w:val="20"/>
              </w:rPr>
            </w:pPr>
            <w:r>
              <w:rPr>
                <w:rFonts w:ascii="Times New Roman" w:hAnsi="Times New Roman" w:cs="Times New Roman"/>
                <w:b/>
                <w:bCs/>
                <w:i/>
                <w:iCs/>
                <w:sz w:val="20"/>
                <w:szCs w:val="20"/>
              </w:rPr>
              <w:t xml:space="preserve">Proposal 1: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Rel-20 PRACH coverage enhancement is supported for ReconfigurationWithSync and LTM RACH-based cell switch, consistent with Rel-18 PRACH coverage enhancement.</w:t>
            </w:r>
          </w:p>
        </w:tc>
      </w:tr>
      <w:tr w:rsidR="009516E7" w14:paraId="461923DF" w14:textId="77777777">
        <w:tc>
          <w:tcPr>
            <w:tcW w:w="1272" w:type="dxa"/>
            <w:vAlign w:val="center"/>
          </w:tcPr>
          <w:p w14:paraId="1B8E97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525082" w14:textId="77777777" w:rsidR="009516E7" w:rsidRDefault="0058777D">
            <w:pPr>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u w:val="single"/>
              </w:rPr>
              <w:t>Proposal 1:</w:t>
            </w:r>
            <w:r>
              <w:rPr>
                <w:rFonts w:ascii="Times New Roman" w:hAnsi="Times New Roman" w:cs="Times New Roman"/>
                <w:i/>
                <w:iCs/>
                <w:sz w:val="20"/>
                <w:szCs w:val="20"/>
              </w:rPr>
              <w:t xml:space="preserve"> Confirm the following working assumption:</w:t>
            </w:r>
          </w:p>
          <w:p w14:paraId="18E77720" w14:textId="77777777" w:rsidR="009516E7" w:rsidRDefault="0058777D">
            <w:pPr>
              <w:autoSpaceDE w:val="0"/>
              <w:autoSpaceDN w:val="0"/>
              <w:adjustRightInd w:val="0"/>
              <w:snapToGrid w:val="0"/>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multiple PRACH transmission with different Tx beams is supported for CBRA, ReconfigurationWithSync case in CFRA and SI request.</w:t>
            </w:r>
          </w:p>
          <w:p w14:paraId="02D1CFAF" w14:textId="77777777" w:rsidR="009516E7" w:rsidRDefault="0058777D">
            <w:pPr>
              <w:pStyle w:val="af9"/>
              <w:numPr>
                <w:ilvl w:val="0"/>
                <w:numId w:val="23"/>
              </w:numPr>
              <w:spacing w:after="0" w:line="312" w:lineRule="auto"/>
              <w:ind w:left="480" w:firstLineChars="0" w:hanging="480"/>
              <w:rPr>
                <w:rFonts w:eastAsiaTheme="minorEastAsia"/>
                <w:i/>
                <w:iCs/>
                <w:sz w:val="20"/>
                <w:szCs w:val="20"/>
                <w:lang w:eastAsia="zh-CN"/>
              </w:rPr>
            </w:pPr>
            <w:r>
              <w:rPr>
                <w:rFonts w:eastAsiaTheme="minorEastAsia"/>
                <w:i/>
                <w:iCs/>
                <w:sz w:val="20"/>
                <w:szCs w:val="20"/>
                <w:lang w:eastAsia="zh-CN"/>
              </w:rPr>
              <w:t>RAN1 assumes that all the cases are supported with a common solution</w:t>
            </w:r>
          </w:p>
        </w:tc>
      </w:tr>
      <w:tr w:rsidR="009516E7" w14:paraId="0812767F" w14:textId="77777777">
        <w:tc>
          <w:tcPr>
            <w:tcW w:w="1272" w:type="dxa"/>
            <w:vAlign w:val="center"/>
          </w:tcPr>
          <w:p w14:paraId="4D81FD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EF27F83" w14:textId="77777777" w:rsidR="009516E7" w:rsidRDefault="0058777D">
            <w:pPr>
              <w:spacing w:after="0" w:line="312" w:lineRule="auto"/>
              <w:rPr>
                <w:rFonts w:ascii="Times New Roman" w:eastAsia="宋体" w:hAnsi="Times New Roman" w:cs="Times New Roman"/>
                <w:b/>
                <w:bCs/>
                <w:i/>
                <w:iCs/>
                <w:sz w:val="20"/>
                <w:szCs w:val="20"/>
              </w:rPr>
            </w:pPr>
            <w:r>
              <w:rPr>
                <w:rFonts w:ascii="Times New Roman" w:eastAsia="宋体" w:hAnsi="Times New Roman" w:cs="Times New Roman"/>
                <w:b/>
                <w:bCs/>
                <w:i/>
                <w:iCs/>
                <w:sz w:val="20"/>
                <w:szCs w:val="20"/>
              </w:rPr>
              <w:t xml:space="preserve">Proposal 1: </w:t>
            </w:r>
            <w:r>
              <w:rPr>
                <w:rFonts w:ascii="Times New Roman" w:eastAsia="宋体" w:hAnsi="Times New Roman" w:cs="Times New Roman"/>
                <w:i/>
                <w:iCs/>
                <w:sz w:val="20"/>
                <w:szCs w:val="20"/>
              </w:rPr>
              <w:t>Confirm the working assumption that multiple PRACH transmission with different Tx beams is supported for CBRA, ReconfigurationWithSync case in CFRA and SI request.</w:t>
            </w:r>
          </w:p>
        </w:tc>
      </w:tr>
      <w:tr w:rsidR="009516E7" w14:paraId="4B4FCEA9" w14:textId="77777777">
        <w:tc>
          <w:tcPr>
            <w:tcW w:w="1272" w:type="dxa"/>
            <w:vAlign w:val="center"/>
          </w:tcPr>
          <w:p w14:paraId="475898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8356" w:type="dxa"/>
            <w:vAlign w:val="center"/>
          </w:tcPr>
          <w:p w14:paraId="2CE1AF85" w14:textId="77777777" w:rsidR="009516E7" w:rsidRDefault="0058777D">
            <w:pPr>
              <w:widowControl/>
              <w:overflowPunct w:val="0"/>
              <w:snapToGrid w:val="0"/>
              <w:spacing w:after="0" w:line="312" w:lineRule="auto"/>
              <w:jc w:val="left"/>
              <w:rPr>
                <w:rFonts w:ascii="Times New Roman" w:eastAsia="PMingLiU" w:hAnsi="Times New Roman" w:cs="Times New Roman"/>
                <w:bCs/>
                <w:i/>
                <w:iCs/>
                <w:sz w:val="20"/>
                <w:szCs w:val="20"/>
                <w:lang w:eastAsia="zh-TW"/>
              </w:rPr>
            </w:pPr>
            <w:r>
              <w:rPr>
                <w:rFonts w:ascii="Times New Roman" w:eastAsia="PMingLiU" w:hAnsi="Times New Roman" w:cs="Times New Roman"/>
                <w:b/>
                <w:bCs/>
                <w:i/>
                <w:iCs/>
                <w:sz w:val="20"/>
                <w:szCs w:val="20"/>
                <w:lang w:eastAsia="zh-TW"/>
              </w:rPr>
              <w:t>Proposal 1</w:t>
            </w:r>
            <w:r>
              <w:rPr>
                <w:rFonts w:ascii="Times New Roman" w:eastAsia="PMingLiU" w:hAnsi="Times New Roman" w:cs="Times New Roman"/>
                <w:bCs/>
                <w:i/>
                <w:iCs/>
                <w:sz w:val="20"/>
                <w:szCs w:val="20"/>
                <w:lang w:eastAsia="zh-TW"/>
              </w:rPr>
              <w:t xml:space="preserve">: </w:t>
            </w:r>
          </w:p>
          <w:p w14:paraId="691747AC"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Confirm the following working assumption:</w:t>
            </w:r>
          </w:p>
          <w:p w14:paraId="3D2580D4" w14:textId="77777777" w:rsidR="009516E7" w:rsidRDefault="0058777D">
            <w:pPr>
              <w:widowControl/>
              <w:numPr>
                <w:ilvl w:val="1"/>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The multiple PRACH transmission with different Tx beams is supported for CBRA, ReconfigurationWithSync case in CFRA and SI request.</w:t>
            </w:r>
          </w:p>
          <w:p w14:paraId="62CC1BB5" w14:textId="77777777" w:rsidR="009516E7" w:rsidRDefault="0058777D">
            <w:pPr>
              <w:widowControl/>
              <w:numPr>
                <w:ilvl w:val="2"/>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RAN1 assumes that all the cases are supported with a common solution</w:t>
            </w:r>
          </w:p>
        </w:tc>
      </w:tr>
    </w:tbl>
    <w:p w14:paraId="4FB8166A" w14:textId="77777777" w:rsidR="009516E7" w:rsidRDefault="0058777D">
      <w:pPr>
        <w:pStyle w:val="3"/>
        <w:spacing w:before="156" w:after="156"/>
        <w:rPr>
          <w:b/>
          <w:bCs w:val="0"/>
          <w:u w:val="single"/>
        </w:rPr>
      </w:pPr>
      <w:r>
        <w:rPr>
          <w:rFonts w:hint="eastAsia"/>
          <w:b/>
          <w:bCs w:val="0"/>
          <w:u w:val="single"/>
        </w:rPr>
        <w:t>Round 1</w:t>
      </w:r>
    </w:p>
    <w:p w14:paraId="6440C55C"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E046FF"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Most companies (</w:t>
      </w:r>
      <w:r>
        <w:rPr>
          <w:rFonts w:ascii="Times New Roman" w:hAnsi="Times New Roman" w:cs="Times New Roman" w:hint="eastAsia"/>
          <w:b/>
          <w:bCs/>
          <w:sz w:val="22"/>
          <w:lang w:val="en-GB"/>
        </w:rPr>
        <w:t>LGE, vivo, Huawei, Hisilicon, Xiaomi, Panasonic, Ofin</w:t>
      </w:r>
      <w:r>
        <w:rPr>
          <w:rFonts w:ascii="Times New Roman" w:eastAsia="Malgun Gothic" w:hAnsi="Times New Roman" w:cs="Times New Roman" w:hint="eastAsia"/>
          <w:b/>
          <w:bCs/>
          <w:sz w:val="22"/>
          <w:lang w:val="en-GB" w:eastAsia="ko-KR"/>
        </w:rPr>
        <w:t>n</w:t>
      </w:r>
      <w:r>
        <w:rPr>
          <w:rFonts w:ascii="Times New Roman" w:hAnsi="Times New Roman" w:cs="Times New Roman" w:hint="eastAsia"/>
          <w:b/>
          <w:bCs/>
          <w:sz w:val="22"/>
          <w:lang w:val="en-GB"/>
        </w:rPr>
        <w:t>o, Sharp, Qualcomm, NTT</w:t>
      </w:r>
      <w:r>
        <w:rPr>
          <w:rFonts w:ascii="Times New Roman" w:hAnsi="Times New Roman" w:cs="Times New Roman" w:hint="eastAsia"/>
          <w:sz w:val="22"/>
          <w:lang w:val="en-GB"/>
        </w:rPr>
        <w:t xml:space="preserve">) agree to confirm the following working assumption. </w:t>
      </w:r>
    </w:p>
    <w:tbl>
      <w:tblPr>
        <w:tblStyle w:val="af5"/>
        <w:tblW w:w="0" w:type="auto"/>
        <w:tblLook w:val="04A0" w:firstRow="1" w:lastRow="0" w:firstColumn="1" w:lastColumn="0" w:noHBand="0" w:noVBand="1"/>
      </w:tblPr>
      <w:tblGrid>
        <w:gridCol w:w="9683"/>
      </w:tblGrid>
      <w:tr w:rsidR="009516E7" w14:paraId="0A5B2085" w14:textId="77777777">
        <w:tc>
          <w:tcPr>
            <w:tcW w:w="9736" w:type="dxa"/>
          </w:tcPr>
          <w:p w14:paraId="6E105FAD"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0533752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The multiple PRACH transmission with different Tx beams is supported for CBRA, ReconfigurationWithSync case in CFRA and SI request.</w:t>
            </w:r>
          </w:p>
          <w:p w14:paraId="2221EBAD"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64FB4B88"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sz w:val="22"/>
          <w:lang w:val="en-GB"/>
        </w:rPr>
        <w:t>W</w:t>
      </w:r>
      <w:r>
        <w:rPr>
          <w:rFonts w:ascii="Times New Roman" w:hAnsi="Times New Roman" w:cs="Times New Roman" w:hint="eastAsia"/>
          <w:sz w:val="22"/>
          <w:lang w:val="en-GB"/>
        </w:rPr>
        <w:t xml:space="preserve">hile ZTE proposed for UE in RRC_CONNECTED state, the best beam may have been known by UE, thus the scenario should be restricted to RRC_IDLE UE only. </w:t>
      </w:r>
      <w:r>
        <w:rPr>
          <w:rFonts w:ascii="Times New Roman" w:hAnsi="Times New Roman" w:cs="Times New Roman"/>
          <w:sz w:val="22"/>
          <w:lang w:val="en-GB"/>
        </w:rPr>
        <w:t>B</w:t>
      </w:r>
      <w:r>
        <w:rPr>
          <w:rFonts w:ascii="Times New Roman" w:hAnsi="Times New Roman" w:cs="Times New Roman" w:hint="eastAsia"/>
          <w:sz w:val="22"/>
          <w:lang w:val="en-GB"/>
        </w:rPr>
        <w:t>ut based on FL</w:t>
      </w:r>
      <w:r>
        <w:rPr>
          <w:rFonts w:ascii="Times New Roman" w:hAnsi="Times New Roman" w:cs="Times New Roman"/>
          <w:sz w:val="22"/>
          <w:lang w:val="en-GB"/>
        </w:rPr>
        <w:t>’</w:t>
      </w:r>
      <w:r>
        <w:rPr>
          <w:rFonts w:ascii="Times New Roman" w:hAnsi="Times New Roman" w:cs="Times New Roman" w:hint="eastAsia"/>
          <w:sz w:val="22"/>
          <w:lang w:val="en-GB"/>
        </w:rPr>
        <w:t>s understanding, the best beam may be different due to the mobility of UE. Thus, FL think it is not necessary to restrict it to RRC_IDLE UE only. Thus, the following proposal is given.</w:t>
      </w:r>
    </w:p>
    <w:p w14:paraId="178D899C" w14:textId="77777777" w:rsidR="009516E7" w:rsidRDefault="009516E7">
      <w:pPr>
        <w:spacing w:after="0" w:line="312" w:lineRule="auto"/>
        <w:rPr>
          <w:rFonts w:ascii="Times New Roman" w:eastAsia="宋体" w:hAnsi="Times New Roman" w:cs="Times New Roman"/>
          <w:kern w:val="0"/>
          <w:sz w:val="22"/>
        </w:rPr>
      </w:pPr>
    </w:p>
    <w:p w14:paraId="2BE4DA0C"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1-</w:t>
      </w:r>
      <w:r>
        <w:rPr>
          <w:rFonts w:ascii="Times New Roman" w:eastAsiaTheme="minorEastAsia" w:hAnsi="Times New Roman" w:cs="Times New Roman" w:hint="eastAsia"/>
          <w:i/>
          <w:iCs/>
          <w:highlight w:val="magenta"/>
          <w:u w:val="single"/>
          <w:lang w:val="en-GB"/>
        </w:rPr>
        <w:t>3</w:t>
      </w:r>
      <w:r>
        <w:rPr>
          <w:rFonts w:ascii="Times New Roman" w:hAnsi="Times New Roman" w:cs="Times New Roman" w:hint="eastAsia"/>
          <w:i/>
          <w:iCs/>
          <w:highlight w:val="magenta"/>
          <w:u w:val="single"/>
          <w:lang w:val="en-GB"/>
        </w:rPr>
        <w:t>:</w:t>
      </w:r>
    </w:p>
    <w:p w14:paraId="058DD6EE" w14:textId="77777777" w:rsidR="009516E7" w:rsidRDefault="0058777D">
      <w:pPr>
        <w:spacing w:after="0" w:line="312" w:lineRule="auto"/>
        <w:rPr>
          <w:rFonts w:ascii="Times New Roman" w:hAnsi="Times New Roman" w:cs="Times New Roman"/>
          <w:b/>
          <w:bCs/>
          <w:i/>
          <w:iCs/>
          <w:lang w:val="en-GB"/>
        </w:rPr>
      </w:pPr>
      <w:r>
        <w:rPr>
          <w:rFonts w:ascii="Times New Roman" w:hAnsi="Times New Roman" w:cs="Times New Roman"/>
          <w:b/>
          <w:bCs/>
          <w:i/>
          <w:iCs/>
          <w:lang w:val="en-GB"/>
        </w:rPr>
        <w:t>C</w:t>
      </w:r>
      <w:r>
        <w:rPr>
          <w:rFonts w:ascii="Times New Roman" w:hAnsi="Times New Roman" w:cs="Times New Roman" w:hint="eastAsia"/>
          <w:b/>
          <w:bCs/>
          <w:i/>
          <w:iCs/>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9516E7" w14:paraId="32500810" w14:textId="77777777">
        <w:tc>
          <w:tcPr>
            <w:tcW w:w="9736" w:type="dxa"/>
          </w:tcPr>
          <w:p w14:paraId="2D7B1066"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6530EBC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The multiple PRACH transmission with different Tx beams is supported for CBRA, ReconfigurationWithSync case in CFRA and SI request.</w:t>
            </w:r>
          </w:p>
          <w:p w14:paraId="20D1F927"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43521ECF" w14:textId="77777777" w:rsidR="009516E7" w:rsidRDefault="009516E7">
      <w:pPr>
        <w:spacing w:after="0" w:line="312" w:lineRule="auto"/>
        <w:rPr>
          <w:rFonts w:ascii="Times New Roman" w:hAnsi="Times New Roman" w:cs="Times New Roman"/>
          <w:b/>
          <w:bCs/>
          <w:i/>
          <w:iCs/>
        </w:rPr>
      </w:pPr>
    </w:p>
    <w:p w14:paraId="4074D29A"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00E877A7" w14:textId="77777777">
        <w:tc>
          <w:tcPr>
            <w:tcW w:w="1196" w:type="dxa"/>
            <w:vAlign w:val="center"/>
          </w:tcPr>
          <w:p w14:paraId="5CC02AE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lastRenderedPageBreak/>
              <w:t>Company</w:t>
            </w:r>
          </w:p>
        </w:tc>
        <w:tc>
          <w:tcPr>
            <w:tcW w:w="604" w:type="dxa"/>
          </w:tcPr>
          <w:p w14:paraId="533A81EF"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069799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F9E4534" w14:textId="77777777">
        <w:tc>
          <w:tcPr>
            <w:tcW w:w="1196" w:type="dxa"/>
            <w:vAlign w:val="center"/>
          </w:tcPr>
          <w:p w14:paraId="7143055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3330422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D67BBD8" w14:textId="77777777" w:rsidR="009516E7" w:rsidRDefault="009516E7">
            <w:pPr>
              <w:spacing w:after="0"/>
              <w:rPr>
                <w:rFonts w:ascii="Times New Roman" w:hAnsi="Times New Roman" w:cs="Times New Roman"/>
                <w:bCs/>
                <w:szCs w:val="21"/>
                <w:lang w:val="en-GB"/>
              </w:rPr>
            </w:pPr>
          </w:p>
        </w:tc>
      </w:tr>
      <w:tr w:rsidR="009516E7" w14:paraId="645F8F2F" w14:textId="77777777">
        <w:tc>
          <w:tcPr>
            <w:tcW w:w="1196" w:type="dxa"/>
            <w:vAlign w:val="center"/>
          </w:tcPr>
          <w:p w14:paraId="25D1BFC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7AB6C75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10A98EB"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szCs w:val="21"/>
                <w:lang w:val="en-GB" w:eastAsia="ko-KR"/>
              </w:rPr>
              <w:t>G</w:t>
            </w:r>
            <w:r>
              <w:rPr>
                <w:rFonts w:ascii="Times New Roman" w:eastAsia="Malgun Gothic" w:hAnsi="Times New Roman" w:cs="Times New Roman"/>
                <w:bCs/>
                <w:lang w:eastAsia="ko-KR"/>
              </w:rPr>
              <w:t xml:space="preserve">enerally fine </w:t>
            </w:r>
            <w:r>
              <w:rPr>
                <w:rFonts w:ascii="Times New Roman" w:eastAsia="Malgun Gothic" w:hAnsi="Times New Roman" w:cs="Times New Roman" w:hint="eastAsia"/>
                <w:bCs/>
                <w:lang w:eastAsia="ko-KR"/>
              </w:rPr>
              <w:t>with</w:t>
            </w:r>
            <w:r>
              <w:rPr>
                <w:rFonts w:ascii="Times New Roman" w:eastAsia="Malgun Gothic" w:hAnsi="Times New Roman" w:cs="Times New Roman"/>
                <w:bCs/>
                <w:lang w:eastAsia="ko-KR"/>
              </w:rPr>
              <w:t xml:space="preserve"> the proposal.</w:t>
            </w:r>
            <w:r>
              <w:rPr>
                <w:rFonts w:ascii="Times New Roman" w:eastAsia="Malgun Gothic" w:hAnsi="Times New Roman" w:cs="Times New Roman" w:hint="eastAsia"/>
                <w:bCs/>
                <w:lang w:eastAsia="ko-KR"/>
              </w:rPr>
              <w:t xml:space="preserve"> </w:t>
            </w:r>
          </w:p>
          <w:p w14:paraId="1E994551"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Regarding CFRA case, some clarification is needed. </w:t>
            </w:r>
          </w:p>
          <w:p w14:paraId="7904F503" w14:textId="77777777" w:rsidR="009516E7" w:rsidRDefault="009516E7">
            <w:pPr>
              <w:spacing w:after="0" w:line="240" w:lineRule="auto"/>
              <w:rPr>
                <w:rFonts w:ascii="Times New Roman" w:eastAsia="Malgun Gothic" w:hAnsi="Times New Roman" w:cs="Times New Roman"/>
                <w:bCs/>
                <w:lang w:eastAsia="ko-KR"/>
              </w:rPr>
            </w:pPr>
          </w:p>
          <w:p w14:paraId="4E3863F5"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In case of CFRA, Rel-18 coverage enhancement for PRACH is supported for </w:t>
            </w:r>
            <w:r>
              <w:rPr>
                <w:rFonts w:ascii="Times New Roman" w:eastAsia="Malgun Gothic" w:hAnsi="Times New Roman" w:cs="Times New Roman"/>
                <w:bCs/>
                <w:lang w:eastAsia="ko-KR"/>
              </w:rPr>
              <w:t xml:space="preserve">both </w:t>
            </w:r>
            <w:r>
              <w:rPr>
                <w:rFonts w:ascii="Times New Roman" w:hAnsi="Times New Roman"/>
                <w:szCs w:val="20"/>
              </w:rPr>
              <w:t>ReconfigurationWithSync</w:t>
            </w:r>
            <w:r>
              <w:rPr>
                <w:rFonts w:ascii="Times New Roman" w:eastAsia="Malgun Gothic" w:hAnsi="Times New Roman" w:hint="eastAsia"/>
                <w:szCs w:val="20"/>
                <w:lang w:eastAsia="ko-KR"/>
              </w:rPr>
              <w:t xml:space="preserve"> (L3 procedure) and LTM RACH-based cell switch (L1/L2 procedure). Hence, for the application of PRACH transmission with different Tx beams, we need to clarify whether to add LTM RACH-based cell switch on the WA, or it is considered as a part of </w:t>
            </w:r>
            <w:r>
              <w:rPr>
                <w:rFonts w:ascii="Times New Roman" w:hAnsi="Times New Roman"/>
                <w:szCs w:val="20"/>
              </w:rPr>
              <w:t>ReconfigurationWithSync case</w:t>
            </w:r>
            <w:r>
              <w:rPr>
                <w:rFonts w:ascii="Times New Roman" w:eastAsia="Malgun Gothic" w:hAnsi="Times New Roman" w:hint="eastAsia"/>
                <w:szCs w:val="20"/>
                <w:lang w:eastAsia="ko-KR"/>
              </w:rPr>
              <w:t>.</w:t>
            </w:r>
          </w:p>
        </w:tc>
      </w:tr>
      <w:tr w:rsidR="009516E7" w14:paraId="328C905B" w14:textId="77777777">
        <w:tc>
          <w:tcPr>
            <w:tcW w:w="1196" w:type="dxa"/>
            <w:vAlign w:val="center"/>
          </w:tcPr>
          <w:p w14:paraId="4104EE7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53D36C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486A56B1" w14:textId="77777777" w:rsidR="009516E7" w:rsidRDefault="009516E7">
            <w:pPr>
              <w:spacing w:after="0" w:line="240" w:lineRule="auto"/>
              <w:rPr>
                <w:rFonts w:ascii="Times New Roman" w:eastAsia="Malgun Gothic" w:hAnsi="Times New Roman" w:cs="Times New Roman"/>
                <w:bCs/>
                <w:szCs w:val="21"/>
                <w:lang w:val="en-GB" w:eastAsia="ko-KR"/>
              </w:rPr>
            </w:pPr>
          </w:p>
        </w:tc>
      </w:tr>
      <w:tr w:rsidR="009516E7" w14:paraId="6BA71A31" w14:textId="77777777">
        <w:tc>
          <w:tcPr>
            <w:tcW w:w="1196" w:type="dxa"/>
            <w:vAlign w:val="center"/>
          </w:tcPr>
          <w:p w14:paraId="558AB48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453D2F4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74ACCFE" w14:textId="77777777" w:rsidR="009516E7" w:rsidRDefault="0058777D">
            <w:pPr>
              <w:spacing w:after="0" w:line="240"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to </w:t>
            </w:r>
            <w:r>
              <w:rPr>
                <w:rFonts w:ascii="Times New Roman" w:eastAsia="MS Mincho" w:hAnsi="Times New Roman" w:cs="Times New Roman" w:hint="eastAsia"/>
                <w:bCs/>
                <w:szCs w:val="21"/>
                <w:lang w:val="en-GB" w:eastAsia="ja-JP"/>
              </w:rPr>
              <w:t>confirm the WA.</w:t>
            </w:r>
          </w:p>
        </w:tc>
      </w:tr>
      <w:tr w:rsidR="009516E7" w14:paraId="0E34420D" w14:textId="77777777">
        <w:tc>
          <w:tcPr>
            <w:tcW w:w="1196" w:type="dxa"/>
            <w:vAlign w:val="center"/>
          </w:tcPr>
          <w:p w14:paraId="04A4B58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DD59D7E"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707B840"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9BD26CB" w14:textId="77777777">
        <w:tc>
          <w:tcPr>
            <w:tcW w:w="1196" w:type="dxa"/>
            <w:vAlign w:val="center"/>
          </w:tcPr>
          <w:p w14:paraId="05D6953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426093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123C2DFE"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A7AC2E5" w14:textId="77777777">
        <w:tc>
          <w:tcPr>
            <w:tcW w:w="1196" w:type="dxa"/>
            <w:vAlign w:val="center"/>
          </w:tcPr>
          <w:p w14:paraId="5885F217"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5A54CFA"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5186C685"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D9C2215" w14:textId="77777777">
        <w:tc>
          <w:tcPr>
            <w:tcW w:w="1196" w:type="dxa"/>
            <w:vAlign w:val="center"/>
          </w:tcPr>
          <w:p w14:paraId="1293983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43436B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C874CDB"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1881AD37" w14:textId="77777777">
        <w:tc>
          <w:tcPr>
            <w:tcW w:w="1196" w:type="dxa"/>
            <w:vAlign w:val="center"/>
          </w:tcPr>
          <w:p w14:paraId="29D46622"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604" w:type="dxa"/>
          </w:tcPr>
          <w:p w14:paraId="545EEC6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8A04B9D"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to confirm the WA.</w:t>
            </w:r>
          </w:p>
        </w:tc>
      </w:tr>
      <w:tr w:rsidR="009516E7" w14:paraId="5150B441" w14:textId="77777777">
        <w:tc>
          <w:tcPr>
            <w:tcW w:w="1196" w:type="dxa"/>
            <w:vAlign w:val="center"/>
          </w:tcPr>
          <w:p w14:paraId="41DECF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BB914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64C1F12" w14:textId="77777777" w:rsidR="009516E7" w:rsidRDefault="0058777D">
            <w:pPr>
              <w:spacing w:after="0" w:line="240" w:lineRule="auto"/>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759D9065" w14:textId="77777777">
        <w:tc>
          <w:tcPr>
            <w:tcW w:w="1196" w:type="dxa"/>
            <w:vAlign w:val="center"/>
          </w:tcPr>
          <w:p w14:paraId="201FFCB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062F409E"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N</w:t>
            </w:r>
          </w:p>
        </w:tc>
        <w:tc>
          <w:tcPr>
            <w:tcW w:w="8010" w:type="dxa"/>
            <w:vAlign w:val="center"/>
          </w:tcPr>
          <w:p w14:paraId="5DCEA717" w14:textId="77777777" w:rsidR="009516E7" w:rsidRDefault="0058777D">
            <w:pPr>
              <w:spacing w:after="0" w:line="240" w:lineRule="auto"/>
              <w:rPr>
                <w:rFonts w:ascii="Times New Roman" w:eastAsia="宋体" w:hAnsi="Times New Roman" w:cs="Times New Roman"/>
                <w:bCs/>
                <w:szCs w:val="21"/>
              </w:rPr>
            </w:pPr>
            <w:r>
              <w:rPr>
                <w:rFonts w:ascii="Times New Roman" w:eastAsia="宋体" w:hAnsi="Times New Roman" w:cs="Times New Roman" w:hint="eastAsia"/>
                <w:bCs/>
                <w:szCs w:val="21"/>
              </w:rPr>
              <w:t>We are fine with the intention of the WA, but minor clarification should be added.</w:t>
            </w:r>
          </w:p>
          <w:p w14:paraId="5BED1850"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PRACH transmissions with different beams focuses on </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a UE which fulfils the beam correspondence requirement with Tx beam sweeping, may not identify the best UL Tx beam based on the DL Rx beam and may need to perform UL beam sweeping to this end.</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which is mainly for the UE</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s behavior in RRC idle state or handover scenarios.</w:t>
            </w:r>
          </w:p>
          <w:p w14:paraId="31CA91AD"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For a UE in RRC connected state, it is reasonable to assume that it can obtain the best UL Tx beam through the existing UL beam management process, even for CBRA in RRC connected state. Therefore, it should be excluded from the application scenarios. </w:t>
            </w:r>
          </w:p>
          <w:p w14:paraId="434360CE" w14:textId="77777777" w:rsidR="009516E7" w:rsidRDefault="0058777D">
            <w:pPr>
              <w:spacing w:after="0" w:line="240" w:lineRule="auto"/>
              <w:rPr>
                <w:rFonts w:ascii="Times New Roman" w:eastAsia="宋体" w:hAnsi="Times New Roman" w:cs="Times New Roman"/>
                <w:bCs/>
              </w:rPr>
            </w:pPr>
            <w:r>
              <w:rPr>
                <w:rFonts w:ascii="Times New Roman" w:eastAsia="宋体" w:hAnsi="Times New Roman" w:cs="Times New Roman" w:hint="eastAsia"/>
                <w:bCs/>
              </w:rPr>
              <w:t>Based on above analysis, we suggest update the WA as following:</w:t>
            </w:r>
          </w:p>
          <w:p w14:paraId="0AE59934" w14:textId="77777777" w:rsidR="009516E7" w:rsidRDefault="009516E7">
            <w:pPr>
              <w:spacing w:after="0" w:line="240" w:lineRule="auto"/>
              <w:rPr>
                <w:rFonts w:ascii="Times New Roman" w:eastAsia="宋体" w:hAnsi="Times New Roman" w:cs="Times New Roman"/>
                <w:bCs/>
              </w:rPr>
            </w:pPr>
          </w:p>
          <w:p w14:paraId="2533159E" w14:textId="77777777" w:rsidR="009516E7" w:rsidRDefault="0058777D">
            <w:pPr>
              <w:numPr>
                <w:ilvl w:val="255"/>
                <w:numId w:val="0"/>
              </w:numPr>
              <w:autoSpaceDE w:val="0"/>
              <w:autoSpaceDN w:val="0"/>
              <w:adjustRightInd w:val="0"/>
              <w:spacing w:after="180"/>
              <w:rPr>
                <w:rFonts w:ascii="Times New Roman" w:eastAsia="Batang" w:hAnsi="Times New Roman" w:cs="Times New Roman"/>
                <w:b/>
                <w:bCs/>
                <w:i/>
                <w:iCs/>
              </w:rPr>
            </w:pPr>
            <w:r>
              <w:rPr>
                <w:rFonts w:ascii="Times New Roman" w:eastAsia="Batang" w:hAnsi="Times New Roman" w:cs="Times New Roman"/>
                <w:b/>
                <w:bCs/>
                <w:i/>
                <w:iCs/>
              </w:rPr>
              <w:t>The multiple PRACH transmission with different Tx beams is supported for CBRA</w:t>
            </w:r>
            <w:r>
              <w:rPr>
                <w:rFonts w:ascii="Times New Roman" w:hAnsi="Times New Roman" w:cs="Times New Roman"/>
                <w:b/>
                <w:bCs/>
                <w:i/>
                <w:iCs/>
              </w:rPr>
              <w:t xml:space="preserve"> </w:t>
            </w:r>
            <w:r>
              <w:rPr>
                <w:rFonts w:ascii="Times New Roman" w:hAnsi="Times New Roman" w:cs="Times New Roman"/>
                <w:b/>
                <w:bCs/>
                <w:i/>
                <w:iCs/>
                <w:color w:val="FF0000"/>
              </w:rPr>
              <w:t>in RRC idle state</w:t>
            </w:r>
            <w:r>
              <w:rPr>
                <w:rFonts w:ascii="Times New Roman" w:eastAsia="Batang" w:hAnsi="Times New Roman" w:cs="Times New Roman"/>
                <w:b/>
                <w:bCs/>
                <w:i/>
                <w:iCs/>
              </w:rPr>
              <w:t>, ReconfigurationWithSync case in CFRA and SI request.</w:t>
            </w:r>
          </w:p>
          <w:p w14:paraId="33D10AF1" w14:textId="77777777" w:rsidR="009516E7" w:rsidRDefault="0058777D">
            <w:pPr>
              <w:numPr>
                <w:ilvl w:val="0"/>
                <w:numId w:val="25"/>
              </w:numPr>
              <w:spacing w:after="0" w:line="240" w:lineRule="auto"/>
              <w:rPr>
                <w:rFonts w:ascii="Times New Roman" w:eastAsia="宋体" w:hAnsi="Times New Roman" w:cs="Times New Roman"/>
                <w:bCs/>
              </w:rPr>
            </w:pPr>
            <w:r>
              <w:rPr>
                <w:rFonts w:ascii="Times New Roman" w:hAnsi="Times New Roman" w:cs="Times New Roman"/>
                <w:b/>
                <w:bCs/>
                <w:i/>
                <w:iCs/>
              </w:rPr>
              <w:t>RAN1 assumes that all the cases are supported with a common solution</w:t>
            </w:r>
          </w:p>
        </w:tc>
      </w:tr>
      <w:tr w:rsidR="0058777D" w14:paraId="24960BEF" w14:textId="77777777">
        <w:tc>
          <w:tcPr>
            <w:tcW w:w="1196" w:type="dxa"/>
            <w:vAlign w:val="center"/>
          </w:tcPr>
          <w:p w14:paraId="7CE19CC4" w14:textId="35E39C1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76480B2D" w14:textId="77E77A16"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4E1C6D7" w14:textId="77777777" w:rsidR="0058777D" w:rsidRDefault="0058777D" w:rsidP="0058777D">
            <w:pPr>
              <w:spacing w:after="0" w:line="240" w:lineRule="auto"/>
              <w:rPr>
                <w:rFonts w:ascii="Times New Roman" w:eastAsia="宋体" w:hAnsi="Times New Roman" w:cs="Times New Roman"/>
                <w:bCs/>
                <w:szCs w:val="21"/>
              </w:rPr>
            </w:pPr>
          </w:p>
        </w:tc>
      </w:tr>
      <w:tr w:rsidR="0082378A" w14:paraId="1F668006" w14:textId="77777777">
        <w:tc>
          <w:tcPr>
            <w:tcW w:w="1196" w:type="dxa"/>
            <w:vAlign w:val="center"/>
          </w:tcPr>
          <w:p w14:paraId="1D972D74" w14:textId="73E35716"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4BB78EC3" w14:textId="7390DA61"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5BEC9D97" w14:textId="1716BC7E" w:rsidR="0082378A" w:rsidRDefault="0082378A" w:rsidP="0082378A">
            <w:pPr>
              <w:spacing w:after="0" w:line="240" w:lineRule="auto"/>
              <w:rPr>
                <w:rFonts w:ascii="Times New Roman" w:eastAsia="宋体" w:hAnsi="Times New Roman" w:cs="Times New Roman"/>
                <w:bCs/>
                <w:szCs w:val="21"/>
              </w:rPr>
            </w:pPr>
            <w:r>
              <w:rPr>
                <w:rFonts w:ascii="Times New Roman" w:eastAsia="Malgun Gothic" w:hAnsi="Times New Roman" w:cs="Times New Roman" w:hint="eastAsia"/>
                <w:bCs/>
                <w:szCs w:val="21"/>
                <w:lang w:eastAsia="ko-KR"/>
              </w:rPr>
              <w:t>Support the proposal.</w:t>
            </w:r>
          </w:p>
        </w:tc>
      </w:tr>
      <w:tr w:rsidR="00846E80" w14:paraId="0E44B4F5" w14:textId="77777777">
        <w:tc>
          <w:tcPr>
            <w:tcW w:w="1196" w:type="dxa"/>
            <w:vAlign w:val="center"/>
          </w:tcPr>
          <w:p w14:paraId="3028B2D1" w14:textId="2CA961DC"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2460B82C" w14:textId="791C0E02"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2D8624F6" w14:textId="77777777" w:rsidR="00846E80" w:rsidRDefault="00846E80" w:rsidP="00846E80">
            <w:pPr>
              <w:spacing w:after="0" w:line="240" w:lineRule="auto"/>
              <w:rPr>
                <w:rFonts w:ascii="Times New Roman" w:eastAsia="Malgun Gothic" w:hAnsi="Times New Roman" w:cs="Times New Roman"/>
                <w:bCs/>
                <w:szCs w:val="21"/>
                <w:lang w:eastAsia="ko-KR"/>
              </w:rPr>
            </w:pPr>
          </w:p>
        </w:tc>
      </w:tr>
      <w:tr w:rsidR="00345A28" w14:paraId="11A154EE" w14:textId="77777777">
        <w:tc>
          <w:tcPr>
            <w:tcW w:w="1196" w:type="dxa"/>
            <w:vAlign w:val="center"/>
          </w:tcPr>
          <w:p w14:paraId="6833F86D" w14:textId="317A3BBC"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 xml:space="preserve">Nokia </w:t>
            </w:r>
          </w:p>
        </w:tc>
        <w:tc>
          <w:tcPr>
            <w:tcW w:w="604" w:type="dxa"/>
          </w:tcPr>
          <w:p w14:paraId="2CCE55C0" w14:textId="395258D0"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2BC6CAA" w14:textId="77777777" w:rsidR="00345A28" w:rsidRDefault="00345A28" w:rsidP="00846E80">
            <w:pPr>
              <w:spacing w:after="0" w:line="240" w:lineRule="auto"/>
              <w:rPr>
                <w:rFonts w:ascii="Times New Roman" w:eastAsia="Malgun Gothic" w:hAnsi="Times New Roman" w:cs="Times New Roman"/>
                <w:bCs/>
                <w:szCs w:val="21"/>
                <w:lang w:eastAsia="ko-KR"/>
              </w:rPr>
            </w:pPr>
          </w:p>
        </w:tc>
      </w:tr>
      <w:tr w:rsidR="003B52DE" w14:paraId="3199198C" w14:textId="77777777">
        <w:tc>
          <w:tcPr>
            <w:tcW w:w="1196" w:type="dxa"/>
            <w:vAlign w:val="center"/>
          </w:tcPr>
          <w:p w14:paraId="2D29C8BA" w14:textId="1150300A"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370652D6" w14:textId="36BB97B6"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08A4B3F9" w14:textId="55B7DFE8" w:rsidR="003B52DE" w:rsidRDefault="003B52DE" w:rsidP="003B52DE">
            <w:pPr>
              <w:spacing w:after="0" w:line="240" w:lineRule="auto"/>
              <w:rPr>
                <w:rFonts w:ascii="Times New Roman" w:eastAsia="Malgun Gothic" w:hAnsi="Times New Roman" w:cs="Times New Roman"/>
                <w:bCs/>
                <w:szCs w:val="21"/>
                <w:lang w:eastAsia="ko-KR"/>
              </w:rPr>
            </w:pPr>
            <w:r>
              <w:rPr>
                <w:rFonts w:ascii="Times New Roman" w:eastAsia="宋体" w:hAnsi="Times New Roman" w:cs="Times New Roman"/>
                <w:bCs/>
                <w:szCs w:val="21"/>
              </w:rPr>
              <w:t>Support</w:t>
            </w:r>
          </w:p>
        </w:tc>
      </w:tr>
      <w:tr w:rsidR="002A0F72" w14:paraId="5D1C20D3" w14:textId="77777777">
        <w:tc>
          <w:tcPr>
            <w:tcW w:w="1196" w:type="dxa"/>
            <w:vAlign w:val="center"/>
          </w:tcPr>
          <w:p w14:paraId="405DF2DC" w14:textId="5965E9E0"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6F3AC367" w14:textId="35CA1DDA"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3C672C52" w14:textId="77777777" w:rsidR="002A0F72" w:rsidRDefault="002A0F72" w:rsidP="002A0F72">
            <w:pPr>
              <w:spacing w:after="0" w:line="240" w:lineRule="auto"/>
              <w:rPr>
                <w:rFonts w:ascii="Times New Roman" w:eastAsia="宋体" w:hAnsi="Times New Roman" w:cs="Times New Roman"/>
                <w:bCs/>
                <w:szCs w:val="21"/>
              </w:rPr>
            </w:pPr>
          </w:p>
        </w:tc>
      </w:tr>
      <w:tr w:rsidR="00CD3572" w14:paraId="22807191" w14:textId="77777777">
        <w:tc>
          <w:tcPr>
            <w:tcW w:w="1196" w:type="dxa"/>
            <w:vAlign w:val="center"/>
          </w:tcPr>
          <w:p w14:paraId="033E771A" w14:textId="7C65D593" w:rsidR="00CD3572" w:rsidRDefault="00CD3572" w:rsidP="00CD3572">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0E6BD19A" w14:textId="77777777" w:rsidR="00CD3572" w:rsidRDefault="00CD3572" w:rsidP="00CD3572">
            <w:pPr>
              <w:spacing w:after="0"/>
              <w:rPr>
                <w:rFonts w:ascii="Times New Roman" w:hAnsi="Times New Roman" w:cs="Times New Roman"/>
                <w:bCs/>
                <w:szCs w:val="21"/>
                <w:lang w:val="en-GB"/>
              </w:rPr>
            </w:pPr>
          </w:p>
        </w:tc>
        <w:tc>
          <w:tcPr>
            <w:tcW w:w="8010" w:type="dxa"/>
            <w:vAlign w:val="center"/>
          </w:tcPr>
          <w:p w14:paraId="5954BA6B" w14:textId="69BF683A" w:rsidR="00CD3572" w:rsidRDefault="00CD3572" w:rsidP="00CD3572">
            <w:pPr>
              <w:spacing w:after="0" w:line="240" w:lineRule="auto"/>
              <w:rPr>
                <w:rFonts w:ascii="Times New Roman" w:eastAsia="宋体" w:hAnsi="Times New Roman" w:cs="Times New Roman"/>
                <w:bCs/>
                <w:szCs w:val="21"/>
              </w:rPr>
            </w:pPr>
            <w:r>
              <w:rPr>
                <w:rFonts w:ascii="Times New Roman" w:eastAsia="MS Mincho" w:hAnsi="Times New Roman" w:cs="Times New Roman"/>
                <w:bCs/>
                <w:szCs w:val="21"/>
                <w:lang w:val="en-GB" w:eastAsia="ja-JP"/>
              </w:rPr>
              <w:t xml:space="preserve">Use cases are typically decided by RAN2. I think we should let RAN2 make the final decision </w:t>
            </w:r>
            <w:r>
              <w:rPr>
                <w:rFonts w:ascii="Times New Roman" w:eastAsia="MS Mincho" w:hAnsi="Times New Roman" w:cs="Times New Roman"/>
                <w:bCs/>
                <w:szCs w:val="21"/>
                <w:lang w:val="en-GB" w:eastAsia="ja-JP"/>
              </w:rPr>
              <w:lastRenderedPageBreak/>
              <w:t xml:space="preserve">on this. </w:t>
            </w:r>
          </w:p>
        </w:tc>
      </w:tr>
      <w:tr w:rsidR="00E31713" w14:paraId="47FB447B" w14:textId="77777777">
        <w:tc>
          <w:tcPr>
            <w:tcW w:w="1196" w:type="dxa"/>
            <w:vAlign w:val="center"/>
          </w:tcPr>
          <w:p w14:paraId="7CA5FB90" w14:textId="5746F83F"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lastRenderedPageBreak/>
              <w:t>Huawei, HiSilicon</w:t>
            </w:r>
          </w:p>
        </w:tc>
        <w:tc>
          <w:tcPr>
            <w:tcW w:w="604" w:type="dxa"/>
          </w:tcPr>
          <w:p w14:paraId="06B0B0DD" w14:textId="58AE7169"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37DB0FA" w14:textId="3741B1E5" w:rsidR="00E31713" w:rsidRDefault="00E31713" w:rsidP="00E31713">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OK.</w:t>
            </w:r>
          </w:p>
        </w:tc>
      </w:tr>
    </w:tbl>
    <w:p w14:paraId="1F511700"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EC21F6" w14:textId="407034BB"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nly ZTE thinks the scenario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restricted to RRC_IDLE state UE. To be honest, FL still think for RRC_CONNECTED UE, the best UL beam information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by UE may be out of update (perhaps due to the mobility), which may be the main reason UE needs to launch the RA again. Thus, the </w:t>
      </w:r>
      <w:r>
        <w:rPr>
          <w:rFonts w:ascii="Times New Roman" w:eastAsia="宋体" w:hAnsi="Times New Roman" w:cs="Times New Roman"/>
          <w:kern w:val="0"/>
          <w:sz w:val="22"/>
        </w:rPr>
        <w:t>scenario</w:t>
      </w:r>
      <w:r>
        <w:rPr>
          <w:rFonts w:ascii="Times New Roman" w:eastAsia="宋体" w:hAnsi="Times New Roman" w:cs="Times New Roman" w:hint="eastAsia"/>
          <w:kern w:val="0"/>
          <w:sz w:val="22"/>
        </w:rPr>
        <w:t xml:space="preserve"> is still needed.</w:t>
      </w:r>
      <w:r w:rsidR="000A0EDA" w:rsidRPr="000A0EDA">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And it is true that scenario is usually decided by RAN2, as proposed by QC.</w:t>
      </w:r>
      <w:r>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Anyhow</w:t>
      </w:r>
      <w:r>
        <w:rPr>
          <w:rFonts w:ascii="Times New Roman" w:eastAsia="宋体" w:hAnsi="Times New Roman" w:cs="Times New Roman" w:hint="eastAsia"/>
          <w:kern w:val="0"/>
          <w:sz w:val="22"/>
        </w:rPr>
        <w:t>,</w:t>
      </w:r>
      <w:r w:rsidR="000A0EDA">
        <w:rPr>
          <w:rFonts w:ascii="Times New Roman" w:eastAsia="宋体" w:hAnsi="Times New Roman" w:cs="Times New Roman" w:hint="eastAsia"/>
          <w:kern w:val="0"/>
          <w:sz w:val="22"/>
        </w:rPr>
        <w:t xml:space="preserve"> since it is majority view, </w:t>
      </w:r>
      <w:r>
        <w:rPr>
          <w:rFonts w:ascii="Times New Roman" w:eastAsia="宋体" w:hAnsi="Times New Roman" w:cs="Times New Roman" w:hint="eastAsia"/>
          <w:kern w:val="0"/>
          <w:sz w:val="22"/>
        </w:rPr>
        <w:t xml:space="preserve"> FL would like to try this proposal in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ZTE can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clarify their concern then. </w:t>
      </w:r>
    </w:p>
    <w:p w14:paraId="4058498F" w14:textId="77777777" w:rsidR="00074F3D" w:rsidRDefault="00074F3D" w:rsidP="005313A7">
      <w:pPr>
        <w:rPr>
          <w:rFonts w:ascii="Times New Roman" w:eastAsia="宋体" w:hAnsi="Times New Roman" w:cs="Times New Roman"/>
          <w:kern w:val="0"/>
          <w:sz w:val="22"/>
        </w:rPr>
      </w:pPr>
    </w:p>
    <w:p w14:paraId="1C922642" w14:textId="04064557" w:rsidR="00074F3D" w:rsidRPr="00C1611B" w:rsidRDefault="00074F3D" w:rsidP="00074F3D">
      <w:pPr>
        <w:pStyle w:val="3"/>
        <w:spacing w:before="156" w:after="156"/>
        <w:rPr>
          <w:b/>
          <w:bCs w:val="0"/>
          <w:u w:val="single"/>
        </w:rPr>
      </w:pPr>
      <w:r>
        <w:rPr>
          <w:rFonts w:hint="eastAsia"/>
          <w:b/>
          <w:bCs w:val="0"/>
          <w:u w:val="single"/>
        </w:rPr>
        <w:t>[Closed] Round 1</w:t>
      </w:r>
    </w:p>
    <w:p w14:paraId="2DD26FDE"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397630C" w14:textId="11BFBEC5" w:rsidR="00074F3D" w:rsidRDefault="00074F3D" w:rsidP="00074F3D">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No matter whether an agreement is reached or not, FL will not discuss this issue in this meeting anymore. </w:t>
      </w:r>
    </w:p>
    <w:p w14:paraId="363160A3" w14:textId="77777777" w:rsidR="00074F3D" w:rsidRPr="00074F3D" w:rsidRDefault="00074F3D" w:rsidP="005313A7">
      <w:pPr>
        <w:rPr>
          <w:rFonts w:ascii="Times New Roman" w:eastAsia="宋体" w:hAnsi="Times New Roman" w:cs="Times New Roman"/>
          <w:kern w:val="0"/>
          <w:sz w:val="22"/>
        </w:rPr>
      </w:pPr>
    </w:p>
    <w:p w14:paraId="38B97285"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Issue#1-4: repetition times</w:t>
      </w:r>
    </w:p>
    <w:p w14:paraId="3D6B2DA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af5"/>
        <w:tblW w:w="0" w:type="auto"/>
        <w:tblInd w:w="108" w:type="dxa"/>
        <w:tblLook w:val="04A0" w:firstRow="1" w:lastRow="0" w:firstColumn="1" w:lastColumn="0" w:noHBand="0" w:noVBand="1"/>
      </w:tblPr>
      <w:tblGrid>
        <w:gridCol w:w="1271"/>
        <w:gridCol w:w="8304"/>
      </w:tblGrid>
      <w:tr w:rsidR="009516E7" w14:paraId="3989AA37" w14:textId="77777777">
        <w:tc>
          <w:tcPr>
            <w:tcW w:w="1272" w:type="dxa"/>
            <w:vAlign w:val="center"/>
          </w:tcPr>
          <w:p w14:paraId="53C381F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E5DA4D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59F66508" w14:textId="77777777">
        <w:tc>
          <w:tcPr>
            <w:tcW w:w="1272" w:type="dxa"/>
            <w:vAlign w:val="center"/>
          </w:tcPr>
          <w:p w14:paraId="7153DF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9A715A6" w14:textId="77777777" w:rsidR="009516E7" w:rsidRDefault="0058777D">
            <w:pPr>
              <w:pStyle w:val="a5"/>
              <w:rPr>
                <w:rFonts w:cs="Times New Roman"/>
                <w:b w:val="0"/>
                <w:i/>
                <w:sz w:val="20"/>
                <w:lang w:val="en-US"/>
              </w:rPr>
            </w:pPr>
            <w:bookmarkStart w:id="13" w:name="_Ref212646210"/>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3</w:t>
            </w:r>
            <w:r>
              <w:rPr>
                <w:rFonts w:cs="Times New Roman"/>
                <w:b w:val="0"/>
                <w:i/>
                <w:sz w:val="20"/>
              </w:rPr>
              <w:fldChar w:fldCharType="end"/>
            </w:r>
            <w:r>
              <w:rPr>
                <w:rFonts w:cs="Times New Roman"/>
                <w:i/>
                <w:sz w:val="20"/>
                <w:lang w:val="en-US"/>
              </w:rPr>
              <w:t xml:space="preserve">:  </w:t>
            </w:r>
            <w:r>
              <w:rPr>
                <w:rFonts w:cs="Times New Roman"/>
                <w:b w:val="0"/>
                <w:bCs/>
                <w:i/>
                <w:sz w:val="20"/>
                <w:lang w:val="en-US"/>
              </w:rPr>
              <w:t>The set of values for the total number of PRACH transmissions is {2,4,8} for multiple PRACH transmissions with multiple Tx beams.</w:t>
            </w:r>
            <w:bookmarkEnd w:id="13"/>
          </w:p>
        </w:tc>
      </w:tr>
      <w:tr w:rsidR="009516E7" w14:paraId="1E0A4617" w14:textId="77777777">
        <w:tc>
          <w:tcPr>
            <w:tcW w:w="1272" w:type="dxa"/>
            <w:vAlign w:val="center"/>
          </w:tcPr>
          <w:p w14:paraId="5C8EDB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F76077D" w14:textId="77777777" w:rsidR="009516E7" w:rsidRDefault="0058777D">
            <w:pPr>
              <w:rPr>
                <w:rFonts w:ascii="Times New Roman" w:hAnsi="Times New Roman" w:cs="Times New Roman"/>
                <w:b/>
                <w:i/>
                <w:sz w:val="20"/>
                <w:szCs w:val="20"/>
              </w:rPr>
            </w:pPr>
            <w:r>
              <w:rPr>
                <w:rFonts w:ascii="Times New Roman" w:hAnsi="Times New Roman" w:cs="Times New Roman"/>
                <w:b/>
                <w:i/>
                <w:sz w:val="20"/>
                <w:szCs w:val="20"/>
              </w:rPr>
              <w:t xml:space="preserve">Proposal 1: </w:t>
            </w:r>
            <w:r>
              <w:rPr>
                <w:rFonts w:ascii="Times New Roman" w:hAnsi="Times New Roman" w:cs="Times New Roman"/>
                <w:bCs/>
                <w:i/>
                <w:sz w:val="20"/>
                <w:szCs w:val="20"/>
              </w:rPr>
              <w:t>Candidate values of the total number of PRACH transmissions per RACH attempt can be {2, 4, 8} for multiple PRACH transmissions with different Tx beams</w:t>
            </w:r>
            <w:r>
              <w:rPr>
                <w:rFonts w:ascii="Times New Roman" w:hAnsi="Times New Roman" w:cs="Times New Roman"/>
                <w:b/>
                <w:i/>
                <w:sz w:val="20"/>
                <w:szCs w:val="20"/>
              </w:rPr>
              <w:t>.</w:t>
            </w:r>
          </w:p>
        </w:tc>
      </w:tr>
      <w:tr w:rsidR="009516E7" w14:paraId="6BDC133F" w14:textId="77777777">
        <w:tc>
          <w:tcPr>
            <w:tcW w:w="1272" w:type="dxa"/>
            <w:vAlign w:val="center"/>
          </w:tcPr>
          <w:p w14:paraId="0B2FA79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E3E01E9" w14:textId="77777777" w:rsidR="009516E7" w:rsidRDefault="0058777D">
            <w:pPr>
              <w:rPr>
                <w:rFonts w:ascii="Times New Roman" w:hAnsi="Times New Roman" w:cs="Times New Roman"/>
                <w:i/>
                <w:sz w:val="20"/>
                <w:szCs w:val="20"/>
                <w:lang w:val="en-GB"/>
              </w:rPr>
            </w:pPr>
            <w:r>
              <w:rPr>
                <w:rFonts w:ascii="Times New Roman" w:hAnsi="Times New Roman" w:cs="Times New Roman"/>
                <w:b/>
                <w:bCs/>
                <w:i/>
                <w:sz w:val="20"/>
                <w:szCs w:val="20"/>
                <w:lang w:val="en-GB"/>
              </w:rPr>
              <w:t xml:space="preserve">Proposal 2: </w:t>
            </w:r>
            <w:r>
              <w:rPr>
                <w:rFonts w:ascii="Times New Roman" w:hAnsi="Times New Roman" w:cs="Times New Roman"/>
                <w:i/>
                <w:sz w:val="20"/>
                <w:szCs w:val="20"/>
                <w:lang w:val="en-GB"/>
              </w:rPr>
              <w:t>The total number of multiple PRACH transmissions with different Tx beams refers to the valid ROs in the RO group configured for multiple PRACH transmissions with different Tx beams, the candidate value of which should be {2, 4, 8}.</w:t>
            </w:r>
          </w:p>
        </w:tc>
      </w:tr>
      <w:tr w:rsidR="009516E7" w14:paraId="62333C92" w14:textId="77777777">
        <w:tc>
          <w:tcPr>
            <w:tcW w:w="1272" w:type="dxa"/>
            <w:vAlign w:val="center"/>
          </w:tcPr>
          <w:p w14:paraId="74DB3C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w:t>
            </w:r>
            <w:r>
              <w:rPr>
                <w:rFonts w:ascii="Times New Roman" w:hAnsi="Times New Roman" w:cs="Times New Roman" w:hint="eastAsia"/>
                <w:szCs w:val="21"/>
                <w:lang w:val="en-GB"/>
              </w:rPr>
              <w:t>iaomi</w:t>
            </w:r>
          </w:p>
        </w:tc>
        <w:tc>
          <w:tcPr>
            <w:tcW w:w="8356" w:type="dxa"/>
            <w:vAlign w:val="center"/>
          </w:tcPr>
          <w:p w14:paraId="19A4CC03" w14:textId="77777777" w:rsidR="009516E7" w:rsidRDefault="0058777D">
            <w:pPr>
              <w:spacing w:after="100" w:afterAutospacing="1"/>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Adopt {2, 4, 8} as the candidate values of the number of multiple PRACH transmissions.</w:t>
            </w:r>
          </w:p>
        </w:tc>
      </w:tr>
      <w:tr w:rsidR="009516E7" w14:paraId="6ED8C035" w14:textId="77777777">
        <w:tc>
          <w:tcPr>
            <w:tcW w:w="1272" w:type="dxa"/>
            <w:vAlign w:val="center"/>
          </w:tcPr>
          <w:p w14:paraId="62A790B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8356" w:type="dxa"/>
            <w:vAlign w:val="center"/>
          </w:tcPr>
          <w:p w14:paraId="5166C678" w14:textId="77777777" w:rsidR="009516E7" w:rsidRDefault="0058777D">
            <w:pPr>
              <w:spacing w:beforeLines="50" w:before="156" w:afterLines="50" w:after="156" w:line="360" w:lineRule="auto"/>
              <w:rPr>
                <w:rFonts w:ascii="Times New Roman"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3</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It is recommended </w:t>
            </w:r>
            <w:r>
              <w:rPr>
                <w:rFonts w:ascii="Times New Roman" w:hAnsi="Times New Roman" w:cs="Times New Roman"/>
                <w:i/>
                <w:sz w:val="20"/>
                <w:szCs w:val="20"/>
              </w:rPr>
              <w:t>that the total number of PRACH transmissions, in addition to 8, can also be {2, 4}</w:t>
            </w:r>
            <w:r>
              <w:rPr>
                <w:rFonts w:ascii="Times New Roman" w:eastAsia="宋体" w:hAnsi="Times New Roman" w:cs="Times New Roman"/>
                <w:i/>
                <w:sz w:val="20"/>
                <w:szCs w:val="20"/>
              </w:rPr>
              <w:t>.</w:t>
            </w:r>
          </w:p>
        </w:tc>
      </w:tr>
      <w:tr w:rsidR="009516E7" w14:paraId="0A1F79FF" w14:textId="77777777">
        <w:tc>
          <w:tcPr>
            <w:tcW w:w="1272" w:type="dxa"/>
            <w:vAlign w:val="center"/>
          </w:tcPr>
          <w:p w14:paraId="0C52B0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5B4C28CD" w14:textId="77777777" w:rsidR="009516E7" w:rsidRDefault="0058777D">
            <w:pPr>
              <w:spacing w:after="180"/>
              <w:rPr>
                <w:rFonts w:ascii="Times New Roman" w:hAnsi="Times New Roman" w:cs="Times New Roman"/>
                <w:i/>
                <w:sz w:val="20"/>
                <w:szCs w:val="20"/>
              </w:rPr>
            </w:pPr>
            <w:r>
              <w:rPr>
                <w:rFonts w:ascii="Times New Roman" w:hAnsi="Times New Roman" w:cs="Times New Roman"/>
                <w:b/>
                <w:i/>
                <w:sz w:val="20"/>
                <w:szCs w:val="20"/>
              </w:rPr>
              <w:t>Proposal 5:</w:t>
            </w:r>
            <w:r>
              <w:rPr>
                <w:rFonts w:ascii="Times New Roman" w:hAnsi="Times New Roman" w:cs="Times New Roman"/>
                <w:i/>
                <w:sz w:val="20"/>
                <w:szCs w:val="20"/>
              </w:rPr>
              <w:t xml:space="preserve"> The PRACH sweeping factor should be introduced to define the RO group size, which represents the </w:t>
            </w:r>
            <w:r>
              <w:rPr>
                <w:rFonts w:ascii="Times New Roman" w:hAnsi="Times New Roman" w:cs="Times New Roman"/>
                <w:b/>
                <w:bCs/>
                <w:i/>
                <w:sz w:val="20"/>
                <w:szCs w:val="20"/>
              </w:rPr>
              <w:t>maximum number</w:t>
            </w:r>
            <w:r>
              <w:rPr>
                <w:rFonts w:ascii="Times New Roman" w:hAnsi="Times New Roman" w:cs="Times New Roman"/>
                <w:i/>
                <w:sz w:val="20"/>
                <w:szCs w:val="20"/>
              </w:rPr>
              <w:t xml:space="preserve"> of ROs that a UE can utilize for PRACH sweeping transmission. And the following two cases should be considered to determine the ROs used in PRACH transmission:</w:t>
            </w:r>
          </w:p>
          <w:p w14:paraId="13C62BEC"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Case-1: ROs used for PRACH sweeping are selected from the RO group according to UE capability by assuming that a different beam is used for each selected RO.</w:t>
            </w:r>
          </w:p>
          <w:p w14:paraId="348FC258"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lastRenderedPageBreak/>
              <w:t>Case-2: All ROs are used by allowing the coupled operation between PRACH sweeping and PRACH repetition in one PRACH transmission, i.e., one beam can be used for multiple ROs.</w:t>
            </w:r>
          </w:p>
        </w:tc>
      </w:tr>
      <w:tr w:rsidR="009516E7" w14:paraId="4F547C3B" w14:textId="77777777">
        <w:tc>
          <w:tcPr>
            <w:tcW w:w="1272" w:type="dxa"/>
            <w:vAlign w:val="center"/>
          </w:tcPr>
          <w:p w14:paraId="7497D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8356" w:type="dxa"/>
            <w:vAlign w:val="center"/>
          </w:tcPr>
          <w:p w14:paraId="014BADBA" w14:textId="77777777" w:rsidR="009516E7" w:rsidRDefault="0058777D">
            <w:pPr>
              <w:spacing w:after="60"/>
              <w:rPr>
                <w:rFonts w:ascii="Times New Roman" w:hAnsi="Times New Roman" w:cs="Times New Roman"/>
                <w:b/>
                <w:bCs/>
                <w:i/>
                <w:sz w:val="20"/>
                <w:szCs w:val="20"/>
              </w:rPr>
            </w:pPr>
            <w:r>
              <w:rPr>
                <w:rFonts w:ascii="Times New Roman" w:eastAsia="MS Mincho" w:hAnsi="Times New Roman" w:cs="Times New Roman"/>
                <w:b/>
                <w:bCs/>
                <w:i/>
                <w:sz w:val="20"/>
                <w:szCs w:val="20"/>
              </w:rPr>
              <w:t>Proposal 2:</w:t>
            </w:r>
            <w:r>
              <w:rPr>
                <w:rFonts w:ascii="Times New Roman" w:eastAsia="MS Mincho" w:hAnsi="Times New Roman" w:cs="Times New Roman"/>
                <w:i/>
                <w:sz w:val="20"/>
                <w:szCs w:val="20"/>
              </w:rPr>
              <w:t xml:space="preserve"> Support {2,4,8} as the candidate values of total number of PRACH transmissions with different Tx beams.</w:t>
            </w:r>
          </w:p>
        </w:tc>
      </w:tr>
      <w:tr w:rsidR="009516E7" w14:paraId="357602B6" w14:textId="77777777">
        <w:tc>
          <w:tcPr>
            <w:tcW w:w="1272" w:type="dxa"/>
            <w:vAlign w:val="center"/>
          </w:tcPr>
          <w:p w14:paraId="772EBE1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73FA224" w14:textId="77777777" w:rsidR="009516E7" w:rsidRDefault="0058777D">
            <w:pPr>
              <w:spacing w:after="60"/>
              <w:rPr>
                <w:rFonts w:ascii="Times New Roman" w:hAnsi="Times New Roman" w:cs="Times New Roman"/>
                <w:bCs/>
                <w:i/>
                <w:sz w:val="20"/>
                <w:szCs w:val="20"/>
                <w:lang w:val="en-GB" w:eastAsia="ko-KR"/>
              </w:rPr>
            </w:pPr>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val="en-GB" w:eastAsia="ko-KR"/>
              </w:rPr>
              <w:t>The number of Tx beams are determined by the number of possible indication.</w:t>
            </w:r>
          </w:p>
          <w:p w14:paraId="3F3C2FFF" w14:textId="77777777" w:rsidR="009516E7" w:rsidRDefault="0058777D">
            <w:pPr>
              <w:pStyle w:val="afb"/>
              <w:rPr>
                <w:i/>
                <w:lang w:val="en-US"/>
              </w:rPr>
            </w:pPr>
            <w:bookmarkStart w:id="14" w:name="_Ref213335607"/>
            <w:r>
              <w:rPr>
                <w:b/>
                <w:bCs/>
                <w:i/>
                <w:lang w:val="en-US"/>
              </w:rPr>
              <w:t xml:space="preserve">Proposal </w:t>
            </w:r>
            <w:r>
              <w:rPr>
                <w:b/>
                <w:bCs/>
                <w:i/>
              </w:rPr>
              <w:fldChar w:fldCharType="begin"/>
            </w:r>
            <w:r>
              <w:rPr>
                <w:b/>
                <w:bCs/>
                <w:i/>
                <w:lang w:val="en-US"/>
              </w:rPr>
              <w:instrText xml:space="preserve"> SEQ Proposal \* ARABIC </w:instrText>
            </w:r>
            <w:r>
              <w:rPr>
                <w:b/>
                <w:bCs/>
                <w:i/>
              </w:rPr>
              <w:fldChar w:fldCharType="separate"/>
            </w:r>
            <w:r>
              <w:rPr>
                <w:b/>
                <w:bCs/>
                <w:i/>
                <w:lang w:val="en-US"/>
              </w:rPr>
              <w:t>4</w:t>
            </w:r>
            <w:r>
              <w:rPr>
                <w:b/>
                <w:bCs/>
                <w:i/>
              </w:rPr>
              <w:fldChar w:fldCharType="end"/>
            </w:r>
            <w:r>
              <w:rPr>
                <w:b/>
                <w:bCs/>
                <w:i/>
                <w:lang w:val="en-US"/>
              </w:rPr>
              <w:t>:</w:t>
            </w:r>
            <w:r>
              <w:rPr>
                <w:rFonts w:eastAsia="Gulim"/>
                <w:b/>
                <w:bCs/>
                <w:i/>
                <w:lang w:val="en-US"/>
              </w:rPr>
              <w:t xml:space="preserve"> </w:t>
            </w:r>
            <w:r>
              <w:rPr>
                <w:rFonts w:eastAsia="Gulim"/>
                <w:i/>
                <w:lang w:val="en-US"/>
              </w:rPr>
              <w:t>Configuration by RRC signaling (e.g., SIB1) for the maximum number of Tx beams (e.g., up to 8) for multiple PRACH transmissions with different Tx beam.</w:t>
            </w:r>
            <w:bookmarkEnd w:id="14"/>
          </w:p>
          <w:p w14:paraId="030A1937" w14:textId="77777777" w:rsidR="009516E7" w:rsidRDefault="0058777D">
            <w:pPr>
              <w:pStyle w:val="afb"/>
              <w:rPr>
                <w:rFonts w:eastAsiaTheme="minorEastAsia"/>
                <w:b/>
                <w:bCs/>
                <w:i/>
                <w:lang w:val="en-GB" w:eastAsia="zh-CN"/>
              </w:rPr>
            </w:pPr>
            <w:bookmarkStart w:id="15" w:name="_Ref213335614"/>
            <w:r>
              <w:rPr>
                <w:b/>
                <w:i/>
                <w:lang w:val="en-US"/>
              </w:rPr>
              <w:t xml:space="preserve">Proposal </w:t>
            </w:r>
            <w:r>
              <w:rPr>
                <w:i/>
              </w:rPr>
              <w:fldChar w:fldCharType="begin"/>
            </w:r>
            <w:r>
              <w:rPr>
                <w:b/>
                <w:i/>
                <w:lang w:val="en-US"/>
              </w:rPr>
              <w:instrText xml:space="preserve"> SEQ Proposal \* ARABIC </w:instrText>
            </w:r>
            <w:r>
              <w:rPr>
                <w:i/>
              </w:rPr>
              <w:fldChar w:fldCharType="separate"/>
            </w:r>
            <w:r>
              <w:rPr>
                <w:b/>
                <w:i/>
                <w:lang w:val="en-US"/>
              </w:rPr>
              <w:t>5</w:t>
            </w:r>
            <w:r>
              <w:rPr>
                <w:i/>
              </w:rPr>
              <w:fldChar w:fldCharType="end"/>
            </w:r>
            <w:r>
              <w:rPr>
                <w:b/>
                <w:i/>
                <w:lang w:val="en-US"/>
              </w:rPr>
              <w:t xml:space="preserve">: </w:t>
            </w:r>
            <w:r>
              <w:rPr>
                <w:i/>
                <w:lang w:val="en-GB" w:eastAsia="ko-KR"/>
              </w:rPr>
              <w:t>RO group size can be 2, 4 in addition to 8.</w:t>
            </w:r>
            <w:bookmarkEnd w:id="15"/>
          </w:p>
        </w:tc>
      </w:tr>
      <w:tr w:rsidR="009516E7" w14:paraId="4380920B" w14:textId="77777777">
        <w:tc>
          <w:tcPr>
            <w:tcW w:w="1272" w:type="dxa"/>
            <w:vAlign w:val="center"/>
          </w:tcPr>
          <w:p w14:paraId="0B52CEA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2CE6836" w14:textId="77777777" w:rsidR="009516E7" w:rsidRDefault="0058777D">
            <w:pPr>
              <w:spacing w:after="120"/>
              <w:rPr>
                <w:rFonts w:ascii="Times New Roman" w:hAnsi="Times New Roman" w:cs="Times New Roman"/>
                <w:i/>
                <w:sz w:val="20"/>
                <w:szCs w:val="20"/>
              </w:rPr>
            </w:pPr>
            <w:r>
              <w:rPr>
                <w:rFonts w:ascii="Times New Roman" w:hAnsi="Times New Roman" w:cs="Times New Roman"/>
                <w:b/>
                <w:bCs/>
                <w:i/>
                <w:sz w:val="20"/>
                <w:szCs w:val="20"/>
                <w:u w:val="single"/>
              </w:rPr>
              <w:t>Proposal 2:</w:t>
            </w:r>
            <w:r>
              <w:rPr>
                <w:rFonts w:ascii="Times New Roman" w:hAnsi="Times New Roman" w:cs="Times New Roman"/>
                <w:i/>
                <w:sz w:val="20"/>
                <w:szCs w:val="20"/>
              </w:rPr>
              <w:t xml:space="preserve"> For multiple PRACH transmission with different Tx beams, candidate values of the total number of PRACH transmissions are {2, 4, 8}.</w:t>
            </w:r>
          </w:p>
        </w:tc>
      </w:tr>
      <w:tr w:rsidR="009516E7" w14:paraId="082042A3" w14:textId="77777777">
        <w:tc>
          <w:tcPr>
            <w:tcW w:w="1272" w:type="dxa"/>
            <w:vAlign w:val="center"/>
          </w:tcPr>
          <w:p w14:paraId="366F933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16F0F40"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 xml:space="preserve">Candidate values </w:t>
            </w:r>
            <w:r>
              <w:rPr>
                <w:rFonts w:ascii="Times New Roman" w:eastAsia="宋体" w:hAnsi="Times New Roman" w:cs="Times New Roman"/>
                <w:i/>
                <w:sz w:val="20"/>
                <w:szCs w:val="20"/>
              </w:rPr>
              <w:t>of the total number of PRACH transmissions</w:t>
            </w:r>
            <w:r>
              <w:rPr>
                <w:rFonts w:ascii="Times New Roman" w:eastAsia="等线" w:hAnsi="Times New Roman" w:cs="Times New Roman"/>
                <w:i/>
                <w:sz w:val="20"/>
                <w:szCs w:val="20"/>
              </w:rPr>
              <w:t xml:space="preserve"> with different Tx beams are {2,4,8.}, and configured RSRP thresholds could be used to determine the used repetition number. </w:t>
            </w:r>
          </w:p>
          <w:p w14:paraId="4CA8F087"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3: </w:t>
            </w:r>
            <w:r>
              <w:rPr>
                <w:rFonts w:ascii="Times New Roman" w:eastAsia="等线" w:hAnsi="Times New Roman" w:cs="Times New Roman"/>
                <w:i/>
                <w:sz w:val="20"/>
                <w:szCs w:val="20"/>
              </w:rPr>
              <w:t>It’s based on UE’s implementation to use same Tx beam or different Tx beam to transmit PRACH.</w:t>
            </w:r>
          </w:p>
        </w:tc>
      </w:tr>
      <w:tr w:rsidR="009516E7" w14:paraId="4765875C" w14:textId="77777777">
        <w:tc>
          <w:tcPr>
            <w:tcW w:w="1272" w:type="dxa"/>
            <w:vAlign w:val="center"/>
          </w:tcPr>
          <w:p w14:paraId="58A92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C63139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Observation 3</w:t>
            </w:r>
          </w:p>
          <w:p w14:paraId="2FF3BDEF"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The exact candidate values appear to refer to the size of the configured RO group, and may not need to cover all possible numbers of Tx beams for multiple PRACH transmissions.</w:t>
            </w:r>
          </w:p>
          <w:p w14:paraId="34CA3C4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Proposal 1</w:t>
            </w:r>
          </w:p>
          <w:p w14:paraId="4D779AC7"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For multiple PRACH transmissions with different Tx beams</w:t>
            </w:r>
          </w:p>
          <w:p w14:paraId="0079B17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At least repetition level of 2 and 4 is supported. FFS: repetition level of 8.</w:t>
            </w:r>
          </w:p>
          <w:p w14:paraId="5799EEA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FFS: more than one repetition levels can be configured simultaneously. </w:t>
            </w:r>
          </w:p>
        </w:tc>
      </w:tr>
      <w:tr w:rsidR="009516E7" w14:paraId="1A55099E" w14:textId="77777777">
        <w:tc>
          <w:tcPr>
            <w:tcW w:w="1272" w:type="dxa"/>
            <w:vAlign w:val="center"/>
          </w:tcPr>
          <w:p w14:paraId="1D06C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74EEFDF" w14:textId="77777777" w:rsidR="009516E7" w:rsidRDefault="0058777D">
            <w:pPr>
              <w:rPr>
                <w:rFonts w:ascii="Times New Roman" w:eastAsia="宋体"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4</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Candidate values for the number of PRACH transmissions with different beams are {2, 4, 8}.</w:t>
            </w:r>
          </w:p>
        </w:tc>
      </w:tr>
    </w:tbl>
    <w:p w14:paraId="4B5EB070" w14:textId="77777777" w:rsidR="009516E7" w:rsidRDefault="0058777D">
      <w:pPr>
        <w:pStyle w:val="3"/>
        <w:spacing w:before="156" w:after="156"/>
        <w:rPr>
          <w:b/>
          <w:bCs w:val="0"/>
          <w:u w:val="single"/>
        </w:rPr>
      </w:pPr>
      <w:r>
        <w:rPr>
          <w:rFonts w:hint="eastAsia"/>
          <w:b/>
          <w:bCs w:val="0"/>
          <w:u w:val="single"/>
        </w:rPr>
        <w:t>Round 1</w:t>
      </w:r>
    </w:p>
    <w:p w14:paraId="0AA3A1D1"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42837C5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 COMPANIES</w:t>
      </w:r>
      <w:r>
        <w:rPr>
          <w:rFonts w:ascii="Times New Roman" w:hAnsi="Times New Roman" w:cs="Times New Roman" w:hint="eastAsia"/>
          <w:szCs w:val="21"/>
          <w:lang w:val="en-GB"/>
        </w:rPr>
        <w:t xml:space="preserve"> have concerns on the value {2,4,8}. In last meeting, we were very close to reach an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on this issue, while companies are not fine with the wording. However, in the contributions FL </w:t>
      </w:r>
      <w:r>
        <w:rPr>
          <w:rFonts w:ascii="Times New Roman" w:hAnsi="Times New Roman" w:cs="Times New Roman" w:hint="eastAsia"/>
          <w:b/>
          <w:bCs/>
          <w:szCs w:val="21"/>
          <w:lang w:val="en-GB"/>
        </w:rPr>
        <w:t>didn</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t see too much </w:t>
      </w:r>
      <w:r>
        <w:rPr>
          <w:rFonts w:ascii="Times New Roman" w:hAnsi="Times New Roman" w:cs="Times New Roman" w:hint="eastAsia"/>
          <w:szCs w:val="21"/>
          <w:lang w:val="en-GB"/>
        </w:rPr>
        <w:t xml:space="preserve">clarification/modification on the </w:t>
      </w:r>
      <w:r>
        <w:rPr>
          <w:rFonts w:ascii="Times New Roman" w:hAnsi="Times New Roman" w:cs="Times New Roman"/>
          <w:szCs w:val="21"/>
          <w:lang w:val="en-GB"/>
        </w:rPr>
        <w:t>“</w:t>
      </w:r>
      <w:r>
        <w:rPr>
          <w:rFonts w:ascii="Times New Roman" w:hAnsi="Times New Roman" w:cs="Times New Roman" w:hint="eastAsia"/>
          <w:szCs w:val="21"/>
          <w:lang w:val="en-GB"/>
        </w:rPr>
        <w:t>total number of PRACH transmission</w:t>
      </w:r>
      <w:r>
        <w:rPr>
          <w:rFonts w:ascii="Times New Roman" w:hAnsi="Times New Roman" w:cs="Times New Roman"/>
          <w:szCs w:val="21"/>
          <w:lang w:val="en-GB"/>
        </w:rPr>
        <w:t>”</w:t>
      </w:r>
      <w:r>
        <w:rPr>
          <w:rFonts w:ascii="Times New Roman" w:hAnsi="Times New Roman" w:cs="Times New Roman" w:hint="eastAsia"/>
          <w:szCs w:val="21"/>
          <w:lang w:val="en-GB"/>
        </w:rPr>
        <w:t xml:space="preserve">.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clarifications given by companies are mainly reply to companies who have concerns on this issue last meeting. </w:t>
      </w:r>
      <w:r>
        <w:rPr>
          <w:rFonts w:ascii="Times New Roman" w:hAnsi="Times New Roman" w:cs="Times New Roman"/>
          <w:szCs w:val="21"/>
          <w:lang w:val="en-GB"/>
        </w:rPr>
        <w:t>T</w:t>
      </w:r>
      <w:r>
        <w:rPr>
          <w:rFonts w:ascii="Times New Roman" w:hAnsi="Times New Roman" w:cs="Times New Roman" w:hint="eastAsia"/>
          <w:szCs w:val="21"/>
          <w:lang w:val="en-GB"/>
        </w:rPr>
        <w:t>hus, FL would like to use the quite stable version (at least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w:t>
      </w:r>
      <w:r>
        <w:rPr>
          <w:rFonts w:ascii="Times New Roman" w:hAnsi="Times New Roman" w:cs="Times New Roman"/>
          <w:szCs w:val="21"/>
          <w:lang w:val="en-GB"/>
        </w:rPr>
        <w:t>perspective</w:t>
      </w:r>
      <w:r>
        <w:rPr>
          <w:rFonts w:ascii="Times New Roman" w:hAnsi="Times New Roman" w:cs="Times New Roman" w:hint="eastAsia"/>
          <w:szCs w:val="21"/>
          <w:lang w:val="en-GB"/>
        </w:rPr>
        <w:t xml:space="preserve">) of the proposal in last meeting again. </w:t>
      </w:r>
    </w:p>
    <w:p w14:paraId="4945A591" w14:textId="77777777" w:rsidR="009516E7" w:rsidRDefault="009516E7">
      <w:pPr>
        <w:spacing w:after="0" w:line="312" w:lineRule="auto"/>
        <w:rPr>
          <w:rFonts w:ascii="Times New Roman" w:hAnsi="Times New Roman" w:cs="Times New Roman"/>
          <w:szCs w:val="21"/>
          <w:lang w:val="en-GB"/>
        </w:rPr>
      </w:pPr>
    </w:p>
    <w:p w14:paraId="0FED799B"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245EDF3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Candidate values of the total number of PRACH transmissions with different Tx beams are {2,4,8}.</w:t>
      </w:r>
    </w:p>
    <w:p w14:paraId="66A510E6" w14:textId="77777777" w:rsidR="009516E7" w:rsidRDefault="009516E7">
      <w:pPr>
        <w:spacing w:after="0" w:line="312" w:lineRule="auto"/>
        <w:rPr>
          <w:rFonts w:ascii="Times New Roman" w:hAnsi="Times New Roman" w:cs="Times New Roman"/>
          <w:szCs w:val="21"/>
          <w:lang w:val="en-GB"/>
        </w:rPr>
      </w:pPr>
    </w:p>
    <w:p w14:paraId="658626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lang w:val="en-GB"/>
        </w:rPr>
        <w:t xml:space="preserve"> in the following table. </w:t>
      </w:r>
    </w:p>
    <w:p w14:paraId="6690A7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NOTICE</w:t>
      </w:r>
      <w:r>
        <w:rPr>
          <w:rFonts w:ascii="Times New Roman" w:hAnsi="Times New Roman" w:cs="Times New Roman" w:hint="eastAsia"/>
          <w:szCs w:val="21"/>
          <w:lang w:val="en-GB"/>
        </w:rPr>
        <w:t xml:space="preserve">: </w:t>
      </w:r>
      <w:r>
        <w:rPr>
          <w:rFonts w:ascii="Times New Roman" w:hAnsi="Times New Roman" w:cs="Times New Roman" w:hint="eastAsia"/>
          <w:b/>
          <w:bCs/>
          <w:szCs w:val="21"/>
          <w:lang w:val="en-GB"/>
        </w:rPr>
        <w:t xml:space="preserve">If you reply </w:t>
      </w:r>
      <w:r>
        <w:rPr>
          <w:rFonts w:ascii="Times New Roman" w:hAnsi="Times New Roman" w:cs="Times New Roman"/>
          <w:b/>
          <w:bCs/>
          <w:szCs w:val="21"/>
          <w:lang w:val="en-GB"/>
        </w:rPr>
        <w:t>“</w:t>
      </w:r>
      <w:r>
        <w:rPr>
          <w:rFonts w:ascii="Times New Roman" w:hAnsi="Times New Roman" w:cs="Times New Roman" w:hint="eastAsia"/>
          <w:b/>
          <w:bCs/>
          <w:szCs w:val="21"/>
          <w:lang w:val="en-GB"/>
        </w:rPr>
        <w:t>Y</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 to this proposal without comments, it means you are also fine with the current wording (the same to other proposals)</w:t>
      </w:r>
      <w:r>
        <w:rPr>
          <w:rFonts w:ascii="Times New Roman" w:hAnsi="Times New Roman" w:cs="Times New Roman" w:hint="eastAsia"/>
          <w:szCs w:val="21"/>
          <w:lang w:val="en-GB"/>
        </w:rPr>
        <w:t xml:space="preserve">. </w:t>
      </w:r>
      <w:r>
        <w:rPr>
          <w:rFonts w:ascii="Times New Roman" w:hAnsi="Times New Roman" w:cs="Times New Roman"/>
          <w:szCs w:val="21"/>
          <w:lang w:val="en-GB"/>
        </w:rPr>
        <w:t>I</w:t>
      </w:r>
      <w:r>
        <w:rPr>
          <w:rFonts w:ascii="Times New Roman" w:hAnsi="Times New Roman" w:cs="Times New Roman" w:hint="eastAsia"/>
          <w:szCs w:val="21"/>
          <w:lang w:val="en-GB"/>
        </w:rPr>
        <w:t xml:space="preserve">f companies still have concerns on the wording, or need some </w:t>
      </w:r>
      <w:r>
        <w:rPr>
          <w:rFonts w:ascii="Times New Roman" w:hAnsi="Times New Roman" w:cs="Times New Roman"/>
          <w:szCs w:val="21"/>
          <w:lang w:val="en-GB"/>
        </w:rPr>
        <w:t>further</w:t>
      </w:r>
      <w:r>
        <w:rPr>
          <w:rFonts w:ascii="Times New Roman" w:hAnsi="Times New Roman" w:cs="Times New Roman" w:hint="eastAsia"/>
          <w:szCs w:val="21"/>
          <w:lang w:val="en-GB"/>
        </w:rPr>
        <w:t xml:space="preserve"> clarification, it is totally fine for FL, </w:t>
      </w:r>
      <w:r>
        <w:rPr>
          <w:rFonts w:ascii="Times New Roman" w:hAnsi="Times New Roman" w:cs="Times New Roman" w:hint="eastAsia"/>
          <w:b/>
          <w:bCs/>
          <w:szCs w:val="21"/>
          <w:lang w:val="en-GB"/>
        </w:rPr>
        <w:t>PLEASE COMMENT BEFORE ONLINE</w:t>
      </w:r>
      <w:r>
        <w:rPr>
          <w:rFonts w:ascii="Times New Roman" w:hAnsi="Times New Roman" w:cs="Times New Roman" w:hint="eastAsia"/>
          <w:szCs w:val="21"/>
          <w:lang w:val="en-GB"/>
        </w:rPr>
        <w:t xml:space="preserve">. FL really </w:t>
      </w:r>
      <w:r>
        <w:rPr>
          <w:rFonts w:ascii="Times New Roman" w:hAnsi="Times New Roman" w:cs="Times New Roman"/>
          <w:szCs w:val="21"/>
          <w:lang w:val="en-GB"/>
        </w:rPr>
        <w:t>doesn’t</w:t>
      </w:r>
      <w:r>
        <w:rPr>
          <w:rFonts w:ascii="Times New Roman" w:hAnsi="Times New Roman" w:cs="Times New Roman" w:hint="eastAsia"/>
          <w:szCs w:val="21"/>
          <w:lang w:val="en-GB"/>
        </w:rPr>
        <w:t xml:space="preserve"> want to waste time on refining the wording in the online session.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0446296" w14:textId="77777777">
        <w:tc>
          <w:tcPr>
            <w:tcW w:w="1196" w:type="dxa"/>
            <w:vAlign w:val="center"/>
          </w:tcPr>
          <w:p w14:paraId="5681F21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230F99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3BE37676"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A1675EA" w14:textId="77777777">
        <w:tc>
          <w:tcPr>
            <w:tcW w:w="1196" w:type="dxa"/>
            <w:vAlign w:val="center"/>
          </w:tcPr>
          <w:p w14:paraId="7A86E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2447120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58A6A22" w14:textId="77777777" w:rsidR="009516E7" w:rsidRDefault="009516E7">
            <w:pPr>
              <w:spacing w:after="0"/>
              <w:rPr>
                <w:rFonts w:ascii="Times New Roman" w:hAnsi="Times New Roman" w:cs="Times New Roman"/>
                <w:bCs/>
                <w:szCs w:val="21"/>
                <w:lang w:val="en-GB"/>
              </w:rPr>
            </w:pPr>
          </w:p>
        </w:tc>
      </w:tr>
      <w:tr w:rsidR="009516E7" w14:paraId="647C3B30" w14:textId="77777777">
        <w:tc>
          <w:tcPr>
            <w:tcW w:w="1196" w:type="dxa"/>
            <w:vAlign w:val="center"/>
          </w:tcPr>
          <w:p w14:paraId="0AB66A8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32077D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FA1FD38" w14:textId="77777777" w:rsidR="009516E7" w:rsidRDefault="009516E7">
            <w:pPr>
              <w:spacing w:after="0"/>
              <w:rPr>
                <w:rFonts w:ascii="Times New Roman" w:hAnsi="Times New Roman" w:cs="Times New Roman"/>
                <w:bCs/>
                <w:szCs w:val="21"/>
                <w:lang w:val="en-GB"/>
              </w:rPr>
            </w:pPr>
          </w:p>
        </w:tc>
      </w:tr>
      <w:tr w:rsidR="009516E7" w14:paraId="08B026E6" w14:textId="77777777">
        <w:tc>
          <w:tcPr>
            <w:tcW w:w="1196" w:type="dxa"/>
            <w:vAlign w:val="center"/>
          </w:tcPr>
          <w:p w14:paraId="0CF7853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EBE749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10" w:type="dxa"/>
            <w:vAlign w:val="center"/>
          </w:tcPr>
          <w:p w14:paraId="3B8B5DA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wording needs to be updated a bit, since current wording might be misunderstood as that the number of repetitions is the same as number of beams.</w:t>
            </w:r>
          </w:p>
          <w:p w14:paraId="6C94D497" w14:textId="77777777" w:rsidR="009516E7" w:rsidRDefault="009516E7">
            <w:pPr>
              <w:spacing w:after="0"/>
              <w:rPr>
                <w:rFonts w:ascii="Times New Roman" w:hAnsi="Times New Roman" w:cs="Times New Roman"/>
                <w:bCs/>
                <w:szCs w:val="21"/>
                <w:lang w:val="en-GB"/>
              </w:rPr>
            </w:pPr>
          </w:p>
          <w:p w14:paraId="24AC878A"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09D8752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Candidate values of </w:t>
            </w:r>
            <w:r>
              <w:rPr>
                <w:rFonts w:ascii="Times New Roman" w:hAnsi="Times New Roman" w:cs="Times New Roman"/>
                <w:b/>
                <w:bCs/>
                <w:i/>
                <w:iCs/>
                <w:strike/>
                <w:color w:val="FF0000"/>
                <w:szCs w:val="21"/>
                <w:lang w:val="en-GB"/>
              </w:rPr>
              <w:t>the total number</w:t>
            </w:r>
            <w:r>
              <w:rPr>
                <w:rFonts w:ascii="Times New Roman" w:hAnsi="Times New Roman" w:cs="Times New Roman"/>
                <w:b/>
                <w:bCs/>
                <w:i/>
                <w:iCs/>
                <w:color w:val="FF0000"/>
                <w:szCs w:val="21"/>
                <w:lang w:val="en-GB"/>
              </w:rPr>
              <w:t xml:space="preserve"> repetition factors for</w:t>
            </w:r>
            <w:r>
              <w:rPr>
                <w:rFonts w:ascii="Times New Roman" w:hAnsi="Times New Roman" w:cs="Times New Roman"/>
                <w:b/>
                <w:bCs/>
                <w:i/>
                <w:iCs/>
                <w:szCs w:val="21"/>
                <w:lang w:val="en-GB"/>
              </w:rPr>
              <w:t xml:space="preserve"> </w:t>
            </w:r>
            <w:r>
              <w:rPr>
                <w:rFonts w:ascii="Times New Roman" w:hAnsi="Times New Roman" w:cs="Times New Roman"/>
                <w:b/>
                <w:bCs/>
                <w:i/>
                <w:iCs/>
                <w:strike/>
                <w:color w:val="FF0000"/>
                <w:szCs w:val="21"/>
                <w:lang w:val="en-GB"/>
              </w:rPr>
              <w:t xml:space="preserve">of </w:t>
            </w:r>
            <w:r>
              <w:rPr>
                <w:rFonts w:ascii="Times New Roman" w:hAnsi="Times New Roman" w:cs="Times New Roman"/>
                <w:b/>
                <w:bCs/>
                <w:i/>
                <w:iCs/>
                <w:szCs w:val="21"/>
                <w:lang w:val="en-GB"/>
              </w:rPr>
              <w:t>PRACH transmissions with different Tx beams are {2,4,8}.</w:t>
            </w:r>
          </w:p>
          <w:p w14:paraId="50131F9A" w14:textId="77777777" w:rsidR="009516E7" w:rsidRDefault="009516E7">
            <w:pPr>
              <w:spacing w:after="0"/>
              <w:rPr>
                <w:rFonts w:ascii="Times New Roman" w:hAnsi="Times New Roman" w:cs="Times New Roman"/>
                <w:bCs/>
                <w:szCs w:val="21"/>
                <w:lang w:val="en-GB"/>
              </w:rPr>
            </w:pPr>
          </w:p>
        </w:tc>
      </w:tr>
      <w:tr w:rsidR="009516E7" w14:paraId="067DF518" w14:textId="77777777">
        <w:tc>
          <w:tcPr>
            <w:tcW w:w="1196" w:type="dxa"/>
            <w:vAlign w:val="center"/>
          </w:tcPr>
          <w:p w14:paraId="68D0F1C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2D7A620"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60CDCC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accept with the updated proposal from vivo to move forward. We think candidate value of 8 may need further study. In our view, for scenarios where a wider beam is employed for SSB transmissions and narrower beam sweeping is applied for multiple PRACH transmissions, 4 distinct narrow beams for PRACH transmission would be sufficient to cover the wide beam used for the associated SSB transmission. </w:t>
            </w:r>
          </w:p>
        </w:tc>
      </w:tr>
      <w:tr w:rsidR="009516E7" w14:paraId="4AFD8D85" w14:textId="77777777">
        <w:tc>
          <w:tcPr>
            <w:tcW w:w="1196" w:type="dxa"/>
            <w:vAlign w:val="center"/>
          </w:tcPr>
          <w:p w14:paraId="29303B70"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A65077D"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0DD0B0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Supporting multiple candidates ({2, 4, 8}) for PRACH transmissions is not essential, as allowing the UE to transmit on up to 8 ROs with UE-controlled Tx beam selection already achieves the WID objective with minimal specification effort. Still, if most companies prefer defining multiple candidates, we can support it, provided Issue #1–5 is agreed.</w:t>
            </w:r>
          </w:p>
        </w:tc>
      </w:tr>
      <w:tr w:rsidR="009516E7" w14:paraId="4038B99A" w14:textId="77777777">
        <w:tc>
          <w:tcPr>
            <w:tcW w:w="1196" w:type="dxa"/>
            <w:vAlign w:val="center"/>
          </w:tcPr>
          <w:p w14:paraId="7C2B101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14337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1074D98" w14:textId="77777777" w:rsidR="009516E7" w:rsidRDefault="009516E7">
            <w:pPr>
              <w:spacing w:after="0"/>
              <w:rPr>
                <w:rFonts w:ascii="Times New Roman" w:eastAsia="MS Mincho" w:hAnsi="Times New Roman" w:cs="Times New Roman"/>
                <w:bCs/>
                <w:szCs w:val="21"/>
                <w:lang w:val="en-GB" w:eastAsia="ja-JP"/>
              </w:rPr>
            </w:pPr>
          </w:p>
        </w:tc>
      </w:tr>
      <w:tr w:rsidR="009516E7" w14:paraId="6C684C4A" w14:textId="77777777">
        <w:tc>
          <w:tcPr>
            <w:tcW w:w="1196" w:type="dxa"/>
            <w:vAlign w:val="center"/>
          </w:tcPr>
          <w:p w14:paraId="5B352CAC"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1FFB99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A80DB41" w14:textId="77777777" w:rsidR="009516E7" w:rsidRDefault="009516E7">
            <w:pPr>
              <w:spacing w:after="0"/>
              <w:rPr>
                <w:rFonts w:ascii="Times New Roman" w:eastAsia="MS Mincho" w:hAnsi="Times New Roman" w:cs="Times New Roman"/>
                <w:bCs/>
                <w:szCs w:val="21"/>
                <w:lang w:val="en-GB" w:eastAsia="ja-JP"/>
              </w:rPr>
            </w:pPr>
          </w:p>
        </w:tc>
      </w:tr>
      <w:tr w:rsidR="009516E7" w14:paraId="72E68281" w14:textId="77777777">
        <w:tc>
          <w:tcPr>
            <w:tcW w:w="1196" w:type="dxa"/>
            <w:vAlign w:val="center"/>
          </w:tcPr>
          <w:p w14:paraId="7843A0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557144D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69B235" w14:textId="77777777" w:rsidR="009516E7" w:rsidRDefault="009516E7">
            <w:pPr>
              <w:spacing w:after="0"/>
              <w:rPr>
                <w:rFonts w:ascii="Times New Roman" w:eastAsia="MS Mincho" w:hAnsi="Times New Roman" w:cs="Times New Roman"/>
                <w:bCs/>
                <w:szCs w:val="21"/>
                <w:lang w:val="en-GB" w:eastAsia="ja-JP"/>
              </w:rPr>
            </w:pPr>
          </w:p>
        </w:tc>
      </w:tr>
      <w:tr w:rsidR="009516E7" w14:paraId="5912C37E" w14:textId="77777777">
        <w:tc>
          <w:tcPr>
            <w:tcW w:w="1196" w:type="dxa"/>
            <w:vAlign w:val="center"/>
          </w:tcPr>
          <w:p w14:paraId="1029746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62FE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DDC0D0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 xml:space="preserve">can understand the intention, but maybe good to clarify the wording e.g., </w:t>
            </w:r>
          </w:p>
          <w:p w14:paraId="2DEC30A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i/>
                <w:iCs/>
                <w:color w:val="FF0000"/>
                <w:szCs w:val="21"/>
                <w:lang w:val="en-GB"/>
              </w:rPr>
              <w:t xml:space="preserve">For PRACH transmission with different Tx beam, the candidate repetition numbers are {2,4,8}. </w:t>
            </w:r>
          </w:p>
        </w:tc>
      </w:tr>
      <w:tr w:rsidR="009516E7" w14:paraId="654E0A87" w14:textId="77777777">
        <w:tc>
          <w:tcPr>
            <w:tcW w:w="1196" w:type="dxa"/>
            <w:vAlign w:val="center"/>
          </w:tcPr>
          <w:p w14:paraId="3FE290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71C646B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3C088" w14:textId="77777777" w:rsidR="009516E7" w:rsidRDefault="0058777D">
            <w:pPr>
              <w:spacing w:after="0"/>
              <w:ind w:left="360"/>
              <w:rPr>
                <w:rFonts w:ascii="Times New Roman" w:hAnsi="Times New Roman" w:cs="Times New Roman"/>
                <w:bCs/>
                <w:szCs w:val="21"/>
              </w:rPr>
            </w:pPr>
            <w:r>
              <w:rPr>
                <w:rFonts w:ascii="Times New Roman" w:hAnsi="Times New Roman" w:cs="Times New Roman"/>
                <w:bCs/>
                <w:szCs w:val="21"/>
              </w:rPr>
              <w:t>We support the FL proposal.</w:t>
            </w:r>
          </w:p>
        </w:tc>
      </w:tr>
      <w:tr w:rsidR="00A26B85" w14:paraId="08E74457" w14:textId="77777777">
        <w:tc>
          <w:tcPr>
            <w:tcW w:w="1196" w:type="dxa"/>
            <w:vAlign w:val="center"/>
          </w:tcPr>
          <w:p w14:paraId="6195C82C" w14:textId="3EEF0564"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04" w:type="dxa"/>
          </w:tcPr>
          <w:p w14:paraId="4A2D36BF" w14:textId="72AEB33A"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39A1368" w14:textId="77777777" w:rsidR="00A26B85" w:rsidRDefault="00A26B85">
            <w:pPr>
              <w:spacing w:after="0"/>
              <w:ind w:left="360"/>
              <w:rPr>
                <w:rFonts w:ascii="Times New Roman" w:hAnsi="Times New Roman" w:cs="Times New Roman"/>
                <w:bCs/>
                <w:szCs w:val="21"/>
              </w:rPr>
            </w:pPr>
          </w:p>
        </w:tc>
      </w:tr>
      <w:tr w:rsidR="0058777D" w:rsidRPr="001A1B25" w14:paraId="7474B4E6" w14:textId="77777777" w:rsidTr="0058777D">
        <w:tc>
          <w:tcPr>
            <w:tcW w:w="1196" w:type="dxa"/>
            <w:vAlign w:val="center"/>
          </w:tcPr>
          <w:p w14:paraId="0252788D"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30E764D5"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8140E48" w14:textId="77777777" w:rsidR="0058777D" w:rsidRPr="001A1B25" w:rsidRDefault="0058777D" w:rsidP="0058777D">
            <w:pPr>
              <w:spacing w:after="0"/>
              <w:rPr>
                <w:rFonts w:ascii="Times New Roman" w:eastAsia="MS Mincho" w:hAnsi="Times New Roman" w:cs="Times New Roman"/>
                <w:bCs/>
                <w:szCs w:val="21"/>
                <w:lang w:val="en-GB" w:eastAsia="ja-JP"/>
              </w:rPr>
            </w:pPr>
          </w:p>
        </w:tc>
      </w:tr>
      <w:tr w:rsidR="000A2917" w:rsidRPr="001A1B25" w14:paraId="00DCE17D" w14:textId="77777777" w:rsidTr="0058777D">
        <w:tc>
          <w:tcPr>
            <w:tcW w:w="1196" w:type="dxa"/>
            <w:vAlign w:val="center"/>
          </w:tcPr>
          <w:p w14:paraId="141582CC" w14:textId="7558B0C4"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8479026" w14:textId="668243F0"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C71B296" w14:textId="2E754E64" w:rsidR="000A2917" w:rsidRPr="001A1B25" w:rsidRDefault="000A2917" w:rsidP="000A2917">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eastAsia="ko-KR"/>
              </w:rPr>
              <w:t>Support the proposal.</w:t>
            </w:r>
          </w:p>
        </w:tc>
      </w:tr>
      <w:tr w:rsidR="00810BCA" w:rsidRPr="001A1B25" w14:paraId="40B3C2A5" w14:textId="77777777" w:rsidTr="0058777D">
        <w:tc>
          <w:tcPr>
            <w:tcW w:w="1196" w:type="dxa"/>
            <w:vAlign w:val="center"/>
          </w:tcPr>
          <w:p w14:paraId="4127EA16" w14:textId="4BD0221D"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334C2B94" w14:textId="0AB9949F"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C874253"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lang w:val="en-GB"/>
              </w:rPr>
              <w:t>Following agreement was reached in last meeting.</w:t>
            </w:r>
          </w:p>
          <w:p w14:paraId="3C082439" w14:textId="77777777" w:rsidR="00810BCA" w:rsidRPr="00821357" w:rsidRDefault="00810BCA" w:rsidP="00810BCA">
            <w:pPr>
              <w:pStyle w:val="3GPPNormalText"/>
              <w:spacing w:after="0"/>
              <w:rPr>
                <w:rFonts w:ascii="Times New Roman" w:hAnsi="Times New Roman"/>
                <w:b/>
                <w:bCs/>
                <w:sz w:val="20"/>
                <w:highlight w:val="green"/>
                <w:lang w:val="en-CA"/>
              </w:rPr>
            </w:pPr>
            <w:r w:rsidRPr="00821357">
              <w:rPr>
                <w:rFonts w:ascii="Times New Roman" w:hAnsi="Times New Roman"/>
                <w:b/>
                <w:bCs/>
                <w:sz w:val="20"/>
                <w:highlight w:val="green"/>
                <w:lang w:val="en-CA"/>
              </w:rPr>
              <w:t>Agreement</w:t>
            </w:r>
          </w:p>
          <w:p w14:paraId="1F626FC8" w14:textId="77777777" w:rsidR="00810BCA" w:rsidRPr="00821357" w:rsidRDefault="00810BCA" w:rsidP="00810BCA">
            <w:pPr>
              <w:spacing w:after="0"/>
              <w:rPr>
                <w:rFonts w:ascii="Times New Roman" w:eastAsia="宋体" w:hAnsi="Times New Roman" w:cs="Times New Roman"/>
              </w:rPr>
            </w:pPr>
            <w:r w:rsidRPr="00821357">
              <w:rPr>
                <w:rFonts w:ascii="Times New Roman" w:eastAsia="宋体" w:hAnsi="Times New Roman" w:cs="Times New Roman"/>
              </w:rPr>
              <w:t xml:space="preserve">For multiple PRACH transmissions with different Tx beams, the maximum candidate value of </w:t>
            </w:r>
            <w:r w:rsidRPr="00821357">
              <w:rPr>
                <w:rFonts w:ascii="Times New Roman" w:eastAsia="宋体" w:hAnsi="Times New Roman" w:cs="Times New Roman"/>
                <w:b/>
                <w:bCs/>
                <w:u w:val="single"/>
              </w:rPr>
              <w:t>the total number of PRACH transmissions</w:t>
            </w:r>
            <w:r w:rsidRPr="00821357">
              <w:rPr>
                <w:rFonts w:ascii="Times New Roman" w:eastAsia="宋体" w:hAnsi="Times New Roman" w:cs="Times New Roman"/>
              </w:rPr>
              <w:t xml:space="preserve"> is 8 per RACH attempt.</w:t>
            </w:r>
          </w:p>
          <w:p w14:paraId="1E6713AA" w14:textId="77777777" w:rsidR="00810BCA" w:rsidRPr="00821357" w:rsidRDefault="00810BCA" w:rsidP="00810BCA">
            <w:pPr>
              <w:widowControl/>
              <w:numPr>
                <w:ilvl w:val="0"/>
                <w:numId w:val="69"/>
              </w:numPr>
              <w:autoSpaceDE w:val="0"/>
              <w:autoSpaceDN w:val="0"/>
              <w:adjustRightInd w:val="0"/>
              <w:snapToGrid w:val="0"/>
              <w:spacing w:after="0" w:line="240" w:lineRule="auto"/>
              <w:ind w:left="420" w:hanging="420"/>
              <w:rPr>
                <w:rFonts w:ascii="Times New Roman" w:eastAsia="宋体" w:hAnsi="Times New Roman" w:cs="Times New Roman"/>
              </w:rPr>
            </w:pPr>
            <w:r w:rsidRPr="00821357">
              <w:rPr>
                <w:rFonts w:ascii="Times New Roman" w:eastAsia="宋体" w:hAnsi="Times New Roman" w:cs="Times New Roman"/>
              </w:rPr>
              <w:t>FFS: the exact candidate values and other details</w:t>
            </w:r>
          </w:p>
          <w:p w14:paraId="736A2996" w14:textId="77777777" w:rsidR="00810BCA" w:rsidRDefault="00810BCA" w:rsidP="00810BCA">
            <w:pPr>
              <w:spacing w:after="0"/>
              <w:rPr>
                <w:rFonts w:ascii="Times New Roman" w:hAnsi="Times New Roman" w:cs="Times New Roman"/>
                <w:bCs/>
                <w:szCs w:val="21"/>
              </w:rPr>
            </w:pPr>
          </w:p>
          <w:p w14:paraId="4ACA4E9C"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rPr>
              <w:t xml:space="preserve">When we discuss the exact candidate values, we support to use the same wording, i.e., </w:t>
            </w:r>
            <w:r w:rsidRPr="00821357">
              <w:rPr>
                <w:rFonts w:ascii="Times New Roman" w:eastAsia="宋体" w:hAnsi="Times New Roman" w:cs="Times New Roman"/>
                <w:b/>
                <w:bCs/>
                <w:u w:val="single"/>
              </w:rPr>
              <w:t>the total number of PRACH transmissions</w:t>
            </w:r>
            <w:r>
              <w:rPr>
                <w:rFonts w:ascii="Times New Roman" w:eastAsia="宋体" w:hAnsi="Times New Roman" w:cs="Times New Roman"/>
                <w:b/>
                <w:bCs/>
                <w:u w:val="single"/>
              </w:rPr>
              <w:t xml:space="preserve">. </w:t>
            </w: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p w14:paraId="0C30A197" w14:textId="4E369EE6" w:rsidR="00810BCA" w:rsidRDefault="00810BCA" w:rsidP="00810BCA">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hat’s more, in our understanding, the candidate value 8 has been supported.</w:t>
            </w:r>
          </w:p>
        </w:tc>
      </w:tr>
      <w:tr w:rsidR="00345A28" w:rsidRPr="001A1B25" w14:paraId="36DD122D" w14:textId="77777777" w:rsidTr="0058777D">
        <w:tc>
          <w:tcPr>
            <w:tcW w:w="1196" w:type="dxa"/>
            <w:vAlign w:val="center"/>
          </w:tcPr>
          <w:p w14:paraId="4AC5A32E" w14:textId="5344F7C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NOKIA</w:t>
            </w:r>
          </w:p>
        </w:tc>
        <w:tc>
          <w:tcPr>
            <w:tcW w:w="604" w:type="dxa"/>
          </w:tcPr>
          <w:p w14:paraId="1B11F26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17E23F7F" w14:textId="77777777" w:rsidR="00345A28" w:rsidRPr="00885113" w:rsidRDefault="00345A28" w:rsidP="00345A28">
            <w:pPr>
              <w:spacing w:after="0" w:line="312" w:lineRule="auto"/>
              <w:rPr>
                <w:rFonts w:ascii="Times New Roman" w:hAnsi="Times New Roman" w:cs="Times New Roman"/>
                <w:szCs w:val="21"/>
                <w:lang w:val="en-GB"/>
              </w:rPr>
            </w:pPr>
            <w:r w:rsidRPr="00885113">
              <w:rPr>
                <w:rFonts w:ascii="Times New Roman" w:hAnsi="Times New Roman" w:cs="Times New Roman"/>
                <w:szCs w:val="21"/>
                <w:lang w:val="en-GB"/>
              </w:rPr>
              <w:t>We can</w:t>
            </w:r>
            <w:r>
              <w:rPr>
                <w:rFonts w:ascii="Times New Roman" w:hAnsi="Times New Roman" w:cs="Times New Roman"/>
                <w:szCs w:val="21"/>
                <w:lang w:val="en-GB"/>
              </w:rPr>
              <w:t xml:space="preserve"> support given that wording is made more clear.</w:t>
            </w:r>
          </w:p>
          <w:p w14:paraId="1A8D3954" w14:textId="77777777" w:rsidR="00345A28" w:rsidRDefault="00345A28" w:rsidP="00345A28">
            <w:pPr>
              <w:spacing w:after="0"/>
              <w:rPr>
                <w:rFonts w:ascii="Times New Roman" w:hAnsi="Times New Roman" w:cs="Times New Roman"/>
                <w:bCs/>
                <w:szCs w:val="21"/>
                <w:lang w:val="en-GB"/>
              </w:rPr>
            </w:pPr>
          </w:p>
        </w:tc>
      </w:tr>
      <w:tr w:rsidR="00D53676" w:rsidRPr="001A1B25" w14:paraId="6F2765BB" w14:textId="77777777" w:rsidTr="0058777D">
        <w:tc>
          <w:tcPr>
            <w:tcW w:w="1196" w:type="dxa"/>
            <w:vAlign w:val="center"/>
          </w:tcPr>
          <w:p w14:paraId="408EBEF2" w14:textId="7402C69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04" w:type="dxa"/>
          </w:tcPr>
          <w:p w14:paraId="3F401EBC" w14:textId="1A20513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9E7DD74" w14:textId="77777777" w:rsidR="00D53676" w:rsidRPr="00885113" w:rsidRDefault="00D53676" w:rsidP="00D53676">
            <w:pPr>
              <w:spacing w:after="0" w:line="312" w:lineRule="auto"/>
              <w:rPr>
                <w:rFonts w:ascii="Times New Roman" w:hAnsi="Times New Roman" w:cs="Times New Roman"/>
                <w:szCs w:val="21"/>
                <w:lang w:val="en-GB"/>
              </w:rPr>
            </w:pPr>
          </w:p>
        </w:tc>
      </w:tr>
      <w:tr w:rsidR="002A0F72" w:rsidRPr="001A1B25" w14:paraId="54F363DE" w14:textId="77777777" w:rsidTr="0058777D">
        <w:tc>
          <w:tcPr>
            <w:tcW w:w="1196" w:type="dxa"/>
            <w:vAlign w:val="center"/>
          </w:tcPr>
          <w:p w14:paraId="07BBBE5B" w14:textId="38A5F4E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488269F2" w14:textId="51B03C78"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E274E4B" w14:textId="710CB489" w:rsidR="002A0F72" w:rsidRPr="00885113" w:rsidRDefault="002A0F72" w:rsidP="002A0F72">
            <w:pPr>
              <w:spacing w:after="0" w:line="312" w:lineRule="auto"/>
              <w:rPr>
                <w:rFonts w:ascii="Times New Roman" w:hAnsi="Times New Roman" w:cs="Times New Roman"/>
                <w:szCs w:val="21"/>
                <w:lang w:val="en-GB"/>
              </w:rPr>
            </w:pPr>
            <w:r>
              <w:rPr>
                <w:rFonts w:ascii="Times New Roman" w:hAnsi="Times New Roman" w:cs="Times New Roman" w:hint="eastAsia"/>
                <w:bCs/>
                <w:szCs w:val="21"/>
              </w:rPr>
              <w:t>W</w:t>
            </w:r>
            <w:r>
              <w:rPr>
                <w:rFonts w:ascii="Times New Roman" w:hAnsi="Times New Roman" w:cs="Times New Roman"/>
                <w:bCs/>
                <w:szCs w:val="21"/>
              </w:rPr>
              <w:t xml:space="preserve">e support the FL proposal. We think it is clear to us. </w:t>
            </w:r>
          </w:p>
        </w:tc>
      </w:tr>
      <w:tr w:rsidR="00FB614D" w:rsidRPr="001A1B25" w14:paraId="64A9A5AA" w14:textId="77777777" w:rsidTr="0058777D">
        <w:tc>
          <w:tcPr>
            <w:tcW w:w="1196" w:type="dxa"/>
            <w:vAlign w:val="center"/>
          </w:tcPr>
          <w:p w14:paraId="0EE06B19" w14:textId="0E1D13F6"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52794FD5" w14:textId="0C93778C"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2F88F99" w14:textId="77777777" w:rsidR="00FB614D" w:rsidRDefault="00FB614D" w:rsidP="002A0F72">
            <w:pPr>
              <w:spacing w:after="0" w:line="312" w:lineRule="auto"/>
              <w:rPr>
                <w:rFonts w:ascii="Times New Roman" w:hAnsi="Times New Roman" w:cs="Times New Roman"/>
                <w:bCs/>
                <w:szCs w:val="21"/>
              </w:rPr>
            </w:pPr>
          </w:p>
        </w:tc>
      </w:tr>
      <w:tr w:rsidR="00E31713" w:rsidRPr="001A1B25" w14:paraId="680E4905" w14:textId="77777777" w:rsidTr="0058777D">
        <w:tc>
          <w:tcPr>
            <w:tcW w:w="1196" w:type="dxa"/>
            <w:vAlign w:val="center"/>
          </w:tcPr>
          <w:p w14:paraId="13F0B5D7" w14:textId="75A571CE"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147CB354" w14:textId="77777777" w:rsidR="00E31713" w:rsidRDefault="00E31713" w:rsidP="00E31713">
            <w:pPr>
              <w:spacing w:after="0"/>
              <w:rPr>
                <w:rFonts w:ascii="Times New Roman" w:hAnsi="Times New Roman" w:cs="Times New Roman"/>
                <w:bCs/>
                <w:szCs w:val="21"/>
                <w:lang w:val="en-GB"/>
              </w:rPr>
            </w:pPr>
          </w:p>
        </w:tc>
        <w:tc>
          <w:tcPr>
            <w:tcW w:w="8010" w:type="dxa"/>
            <w:vAlign w:val="center"/>
          </w:tcPr>
          <w:p w14:paraId="670BEFD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In our view, the wording is not completely clear.</w:t>
            </w:r>
          </w:p>
          <w:p w14:paraId="4FFDA6DC" w14:textId="77777777" w:rsidR="00E31713" w:rsidRDefault="00E31713" w:rsidP="00E31713">
            <w:pPr>
              <w:spacing w:after="0"/>
              <w:rPr>
                <w:rFonts w:ascii="Times New Roman" w:hAnsi="Times New Roman" w:cs="Times New Roman"/>
                <w:bCs/>
                <w:szCs w:val="21"/>
                <w:lang w:val="en-GB"/>
              </w:rPr>
            </w:pPr>
          </w:p>
          <w:p w14:paraId="0EF8562A" w14:textId="50F71AE4" w:rsidR="00E31713" w:rsidRDefault="00E31713" w:rsidP="00E31713">
            <w:pPr>
              <w:spacing w:after="0" w:line="312" w:lineRule="auto"/>
              <w:rPr>
                <w:rFonts w:ascii="Times New Roman" w:hAnsi="Times New Roman" w:cs="Times New Roman"/>
                <w:bCs/>
                <w:szCs w:val="21"/>
              </w:rPr>
            </w:pPr>
            <w:r>
              <w:rPr>
                <w:rFonts w:ascii="Times New Roman" w:hAnsi="Times New Roman" w:cs="Times New Roman"/>
                <w:bCs/>
                <w:szCs w:val="21"/>
                <w:lang w:val="en-GB"/>
              </w:rPr>
              <w:t>Is the intention of this proposal to say that up to {2, 4 or 8} PRACH transmissions repetitions is the maximum number when using different Tx beams?</w:t>
            </w:r>
          </w:p>
        </w:tc>
      </w:tr>
    </w:tbl>
    <w:p w14:paraId="389CE349" w14:textId="77777777" w:rsidR="00A41559" w:rsidRPr="00077161" w:rsidRDefault="00A41559" w:rsidP="00A4155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5C82C00" w14:textId="4E564A65" w:rsidR="00A41559" w:rsidRPr="00077161" w:rsidRDefault="00A41559" w:rsidP="00A41559">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that all companies are fine with the general idea.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w:t>
      </w:r>
      <w:r>
        <w:rPr>
          <w:rFonts w:ascii="Times New Roman" w:eastAsia="宋体" w:hAnsi="Times New Roman" w:cs="Times New Roman"/>
          <w:kern w:val="0"/>
          <w:sz w:val="22"/>
        </w:rPr>
        <w:t>original</w:t>
      </w:r>
      <w:r>
        <w:rPr>
          <w:rFonts w:ascii="Times New Roman" w:eastAsia="宋体" w:hAnsi="Times New Roman" w:cs="Times New Roman" w:hint="eastAsia"/>
          <w:kern w:val="0"/>
          <w:sz w:val="22"/>
        </w:rPr>
        <w:t xml:space="preserve"> proposal is copied from the last version nearly got an agreement in last meeting.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it seems companies may prefer to </w:t>
      </w:r>
      <w:r>
        <w:rPr>
          <w:rFonts w:ascii="Times New Roman" w:eastAsia="宋体" w:hAnsi="Times New Roman" w:cs="Times New Roman"/>
          <w:kern w:val="0"/>
          <w:sz w:val="22"/>
        </w:rPr>
        <w:t>emphasize</w:t>
      </w:r>
      <w:r>
        <w:rPr>
          <w:rFonts w:ascii="Times New Roman" w:eastAsia="宋体" w:hAnsi="Times New Roman" w:cs="Times New Roman" w:hint="eastAsia"/>
          <w:kern w:val="0"/>
          <w:sz w:val="22"/>
        </w:rPr>
        <w:t xml:space="preserve"> it is the repetition times.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for FL, it is the same understanding.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o make it be more clear and easy to read,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use this version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1B4CFCF4" w14:textId="7BCB54FE" w:rsidR="00A41559" w:rsidRDefault="00A41559" w:rsidP="00A41559">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4-update-v2</w:t>
      </w:r>
      <w:r>
        <w:rPr>
          <w:rFonts w:ascii="Times New Roman" w:hAnsi="Times New Roman" w:cs="Times New Roman" w:hint="eastAsia"/>
          <w:i/>
          <w:iCs/>
          <w:szCs w:val="21"/>
          <w:highlight w:val="magenta"/>
          <w:u w:val="single"/>
          <w:lang w:val="en-GB"/>
        </w:rPr>
        <w:t>:</w:t>
      </w:r>
    </w:p>
    <w:p w14:paraId="7DF6D72C" w14:textId="2CF1FB5A" w:rsidR="009516E7" w:rsidRDefault="00A41559" w:rsidP="00A41559">
      <w:pPr>
        <w:spacing w:after="0" w:line="312" w:lineRule="auto"/>
        <w:rPr>
          <w:rFonts w:ascii="Times New Roman" w:hAnsi="Times New Roman" w:cs="Times New Roman"/>
          <w:b/>
          <w:bCs/>
          <w:i/>
          <w:iCs/>
          <w:szCs w:val="21"/>
          <w:lang w:val="en-GB"/>
        </w:rPr>
      </w:pPr>
      <w:r w:rsidRPr="00A41559">
        <w:rPr>
          <w:rFonts w:ascii="Times New Roman" w:hAnsi="Times New Roman" w:cs="Times New Roman" w:hint="eastAsia"/>
          <w:b/>
          <w:bCs/>
          <w:i/>
          <w:iCs/>
          <w:color w:val="EE0000"/>
          <w:szCs w:val="21"/>
          <w:lang w:val="en-GB"/>
        </w:rPr>
        <w:t>F</w:t>
      </w:r>
      <w:r w:rsidRPr="00A41559">
        <w:rPr>
          <w:rFonts w:ascii="Times New Roman" w:hAnsi="Times New Roman" w:cs="Times New Roman"/>
          <w:b/>
          <w:bCs/>
          <w:i/>
          <w:iCs/>
          <w:color w:val="EE0000"/>
          <w:szCs w:val="21"/>
          <w:lang w:val="en-GB"/>
        </w:rPr>
        <w:t xml:space="preserve">or multiple PRACH transmissions with </w:t>
      </w:r>
      <w:r>
        <w:rPr>
          <w:rFonts w:ascii="Times New Roman" w:hAnsi="Times New Roman" w:cs="Times New Roman" w:hint="eastAsia"/>
          <w:b/>
          <w:bCs/>
          <w:i/>
          <w:iCs/>
          <w:color w:val="EE0000"/>
          <w:szCs w:val="21"/>
          <w:lang w:val="en-GB"/>
        </w:rPr>
        <w:t>different</w:t>
      </w:r>
      <w:r w:rsidRPr="00A41559">
        <w:rPr>
          <w:rFonts w:ascii="Times New Roman" w:hAnsi="Times New Roman" w:cs="Times New Roman"/>
          <w:b/>
          <w:bCs/>
          <w:i/>
          <w:iCs/>
          <w:color w:val="EE0000"/>
          <w:szCs w:val="21"/>
          <w:lang w:val="en-GB"/>
        </w:rPr>
        <w:t xml:space="preserve"> Tx beams</w:t>
      </w:r>
      <w:r w:rsidRPr="00A41559">
        <w:rPr>
          <w:rFonts w:ascii="Times New Roman" w:hAnsi="Times New Roman" w:cs="Times New Roman" w:hint="eastAsia"/>
          <w:b/>
          <w:bCs/>
          <w:i/>
          <w:iCs/>
          <w:color w:val="EE0000"/>
          <w:szCs w:val="21"/>
          <w:lang w:val="en-GB"/>
        </w:rPr>
        <w:t xml:space="preserve">, </w:t>
      </w:r>
      <w:r>
        <w:rPr>
          <w:rFonts w:ascii="Times New Roman" w:hAnsi="Times New Roman" w:cs="Times New Roman" w:hint="eastAsia"/>
          <w:b/>
          <w:bCs/>
          <w:i/>
          <w:iCs/>
          <w:szCs w:val="21"/>
          <w:lang w:val="en-GB"/>
        </w:rPr>
        <w:t>c</w:t>
      </w:r>
      <w:r>
        <w:rPr>
          <w:rFonts w:ascii="Times New Roman" w:hAnsi="Times New Roman" w:cs="Times New Roman"/>
          <w:b/>
          <w:bCs/>
          <w:i/>
          <w:iCs/>
          <w:szCs w:val="21"/>
          <w:lang w:val="en-GB"/>
        </w:rPr>
        <w:t>andidate values of the total number of PRACH transmissions are {2,4,8}</w:t>
      </w:r>
      <w:r w:rsidR="00FF1801">
        <w:rPr>
          <w:rFonts w:ascii="Times New Roman" w:hAnsi="Times New Roman" w:cs="Times New Roman" w:hint="eastAsia"/>
          <w:b/>
          <w:bCs/>
          <w:i/>
          <w:iCs/>
          <w:szCs w:val="21"/>
          <w:lang w:val="en-GB"/>
        </w:rPr>
        <w:t xml:space="preserve"> in one RACH attempt</w:t>
      </w:r>
      <w:r>
        <w:rPr>
          <w:rFonts w:ascii="Times New Roman" w:hAnsi="Times New Roman" w:cs="Times New Roman"/>
          <w:b/>
          <w:bCs/>
          <w:i/>
          <w:iCs/>
          <w:szCs w:val="21"/>
          <w:lang w:val="en-GB"/>
        </w:rPr>
        <w:t>.</w:t>
      </w:r>
    </w:p>
    <w:p w14:paraId="0874BE8C" w14:textId="181C222A" w:rsidR="00074F3D" w:rsidRPr="00C1611B" w:rsidRDefault="00074F3D" w:rsidP="00074F3D">
      <w:pPr>
        <w:pStyle w:val="3"/>
        <w:spacing w:before="156" w:after="156"/>
        <w:rPr>
          <w:b/>
          <w:bCs w:val="0"/>
          <w:u w:val="single"/>
        </w:rPr>
      </w:pPr>
      <w:r>
        <w:rPr>
          <w:rFonts w:hint="eastAsia"/>
          <w:b/>
          <w:bCs w:val="0"/>
          <w:u w:val="single"/>
        </w:rPr>
        <w:t xml:space="preserve">[if needed] Round </w:t>
      </w:r>
      <w:r w:rsidR="00B50A41">
        <w:rPr>
          <w:rFonts w:hint="eastAsia"/>
          <w:b/>
          <w:bCs w:val="0"/>
          <w:u w:val="single"/>
        </w:rPr>
        <w:t>2</w:t>
      </w:r>
    </w:p>
    <w:p w14:paraId="01BEC439"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E7A7D80" w14:textId="0887572C" w:rsidR="00074F3D" w:rsidRDefault="00074F3D" w:rsidP="00074F3D">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f companies still have concerns on the wording and can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reach an agreement on Tuesday, please </w:t>
      </w:r>
      <w:r>
        <w:rPr>
          <w:rFonts w:ascii="Times New Roman" w:eastAsia="宋体" w:hAnsi="Times New Roman" w:cs="Times New Roman"/>
          <w:kern w:val="0"/>
          <w:sz w:val="22"/>
        </w:rPr>
        <w:t>provide further</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suggestions</w:t>
      </w:r>
      <w:r>
        <w:rPr>
          <w:rFonts w:ascii="Times New Roman" w:eastAsia="宋体" w:hAnsi="Times New Roman" w:cs="Times New Roman" w:hint="eastAsia"/>
          <w:kern w:val="0"/>
          <w:sz w:val="22"/>
        </w:rPr>
        <w:t xml:space="preserve"> on the wording. </w:t>
      </w:r>
      <w:r>
        <w:rPr>
          <w:rFonts w:ascii="Times New Roman" w:eastAsia="宋体" w:hAnsi="Times New Roman" w:cs="Times New Roman"/>
          <w:kern w:val="0"/>
          <w:sz w:val="22"/>
        </w:rPr>
        <w:t>W</w:t>
      </w:r>
      <w:r>
        <w:rPr>
          <w:rFonts w:ascii="Times New Roman" w:eastAsia="宋体" w:hAnsi="Times New Roman" w:cs="Times New Roman" w:hint="eastAsia"/>
          <w:kern w:val="0"/>
          <w:sz w:val="22"/>
        </w:rPr>
        <w:t xml:space="preserve">e will </w:t>
      </w:r>
      <w:r>
        <w:rPr>
          <w:rFonts w:ascii="Times New Roman" w:eastAsia="宋体" w:hAnsi="Times New Roman" w:cs="Times New Roman"/>
          <w:kern w:val="0"/>
          <w:sz w:val="22"/>
        </w:rPr>
        <w:t>then</w:t>
      </w:r>
      <w:r>
        <w:rPr>
          <w:rFonts w:ascii="Times New Roman" w:eastAsia="宋体" w:hAnsi="Times New Roman" w:cs="Times New Roman" w:hint="eastAsia"/>
          <w:kern w:val="0"/>
          <w:sz w:val="22"/>
        </w:rPr>
        <w:t xml:space="preserve"> come back on this issue on Thursday.</w:t>
      </w:r>
    </w:p>
    <w:p w14:paraId="4B27D6E0" w14:textId="13CD16B1" w:rsidR="00074F3D" w:rsidRDefault="00074F3D" w:rsidP="00074F3D">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w:t>
      </w:r>
      <w:r>
        <w:rPr>
          <w:rFonts w:ascii="Times New Roman" w:hAnsi="Times New Roman" w:cs="Times New Roman" w:hint="eastAsia"/>
          <w:sz w:val="22"/>
          <w:lang w:val="en-GB"/>
        </w:rPr>
        <w:t>suggestions</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if needed</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074F3D" w14:paraId="4741C1BB" w14:textId="77777777" w:rsidTr="00AA1A3F">
        <w:tc>
          <w:tcPr>
            <w:tcW w:w="1092" w:type="dxa"/>
            <w:vAlign w:val="center"/>
          </w:tcPr>
          <w:p w14:paraId="526B2970" w14:textId="77777777" w:rsidR="00074F3D" w:rsidRDefault="00074F3D"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74219443" w14:textId="77777777" w:rsidR="00074F3D" w:rsidRDefault="00074F3D"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074F3D" w14:paraId="306A49A5" w14:textId="77777777" w:rsidTr="00AA1A3F">
        <w:tc>
          <w:tcPr>
            <w:tcW w:w="1092" w:type="dxa"/>
            <w:vAlign w:val="center"/>
          </w:tcPr>
          <w:p w14:paraId="40B1F248" w14:textId="77777777" w:rsidR="00074F3D" w:rsidRDefault="00074F3D" w:rsidP="00AA1A3F">
            <w:pPr>
              <w:spacing w:after="0"/>
              <w:rPr>
                <w:rFonts w:ascii="Times New Roman" w:hAnsi="Times New Roman" w:cs="Times New Roman"/>
                <w:bCs/>
                <w:szCs w:val="21"/>
                <w:lang w:val="en-GB"/>
              </w:rPr>
            </w:pPr>
          </w:p>
        </w:tc>
        <w:tc>
          <w:tcPr>
            <w:tcW w:w="8684" w:type="dxa"/>
            <w:vAlign w:val="center"/>
          </w:tcPr>
          <w:p w14:paraId="05A89BB6" w14:textId="77777777" w:rsidR="00074F3D" w:rsidRDefault="00074F3D" w:rsidP="00AA1A3F">
            <w:pPr>
              <w:spacing w:after="0"/>
              <w:rPr>
                <w:rFonts w:ascii="Times New Roman" w:hAnsi="Times New Roman" w:cs="Times New Roman"/>
                <w:bCs/>
                <w:szCs w:val="21"/>
                <w:lang w:val="en-GB"/>
              </w:rPr>
            </w:pPr>
          </w:p>
        </w:tc>
      </w:tr>
      <w:tr w:rsidR="00074F3D" w14:paraId="746BC97B" w14:textId="77777777" w:rsidTr="00AA1A3F">
        <w:tc>
          <w:tcPr>
            <w:tcW w:w="1092" w:type="dxa"/>
            <w:vAlign w:val="center"/>
          </w:tcPr>
          <w:p w14:paraId="7897FF14" w14:textId="77777777" w:rsidR="00074F3D" w:rsidRDefault="00074F3D" w:rsidP="00AA1A3F">
            <w:pPr>
              <w:spacing w:after="0"/>
              <w:rPr>
                <w:rFonts w:ascii="Times New Roman" w:hAnsi="Times New Roman" w:cs="Times New Roman"/>
                <w:bCs/>
                <w:szCs w:val="21"/>
                <w:lang w:val="en-GB"/>
              </w:rPr>
            </w:pPr>
          </w:p>
        </w:tc>
        <w:tc>
          <w:tcPr>
            <w:tcW w:w="8684" w:type="dxa"/>
            <w:vAlign w:val="center"/>
          </w:tcPr>
          <w:p w14:paraId="7A218EAF" w14:textId="77777777" w:rsidR="00074F3D" w:rsidRDefault="00074F3D" w:rsidP="00AA1A3F">
            <w:pPr>
              <w:spacing w:after="0"/>
              <w:rPr>
                <w:rFonts w:ascii="Times New Roman" w:hAnsi="Times New Roman" w:cs="Times New Roman"/>
                <w:bCs/>
                <w:szCs w:val="21"/>
                <w:lang w:val="en-GB"/>
              </w:rPr>
            </w:pPr>
          </w:p>
        </w:tc>
      </w:tr>
    </w:tbl>
    <w:p w14:paraId="41DE7345" w14:textId="5127DE1D" w:rsidR="00074F3D" w:rsidRDefault="00074F3D" w:rsidP="00074F3D">
      <w:pPr>
        <w:rPr>
          <w:rFonts w:ascii="Times New Roman" w:eastAsia="宋体" w:hAnsi="Times New Roman" w:cs="Times New Roman"/>
          <w:kern w:val="0"/>
          <w:sz w:val="22"/>
        </w:rPr>
      </w:pPr>
    </w:p>
    <w:p w14:paraId="0A96EA54" w14:textId="77777777" w:rsidR="00074F3D" w:rsidRPr="00074F3D" w:rsidRDefault="00074F3D" w:rsidP="00A41559">
      <w:pPr>
        <w:spacing w:after="0" w:line="312" w:lineRule="auto"/>
      </w:pPr>
    </w:p>
    <w:p w14:paraId="01A9B60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Issue#1-5: D</w:t>
      </w:r>
      <w:r>
        <w:rPr>
          <w:rFonts w:ascii="Arial" w:hAnsi="Arial" w:cs="Arial"/>
          <w:b/>
          <w:bCs w:val="0"/>
          <w:u w:val="single"/>
        </w:rPr>
        <w:t>ifferentiation</w:t>
      </w:r>
      <w:r>
        <w:rPr>
          <w:rFonts w:ascii="Arial" w:hAnsi="Arial" w:cs="Arial" w:hint="eastAsia"/>
          <w:b/>
          <w:bCs w:val="0"/>
          <w:u w:val="single"/>
        </w:rPr>
        <w:t xml:space="preserve"> of PRACH resources</w:t>
      </w:r>
    </w:p>
    <w:p w14:paraId="66B945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af5"/>
        <w:tblW w:w="0" w:type="auto"/>
        <w:tblInd w:w="108" w:type="dxa"/>
        <w:tblLook w:val="04A0" w:firstRow="1" w:lastRow="0" w:firstColumn="1" w:lastColumn="0" w:noHBand="0" w:noVBand="1"/>
      </w:tblPr>
      <w:tblGrid>
        <w:gridCol w:w="1277"/>
        <w:gridCol w:w="8298"/>
      </w:tblGrid>
      <w:tr w:rsidR="009516E7" w14:paraId="41DBFD53" w14:textId="77777777">
        <w:tc>
          <w:tcPr>
            <w:tcW w:w="1278" w:type="dxa"/>
            <w:vAlign w:val="center"/>
          </w:tcPr>
          <w:p w14:paraId="6CA3454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Company</w:t>
            </w:r>
          </w:p>
        </w:tc>
        <w:tc>
          <w:tcPr>
            <w:tcW w:w="8350" w:type="dxa"/>
            <w:vAlign w:val="center"/>
          </w:tcPr>
          <w:p w14:paraId="4EA5989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729CBB89" w14:textId="77777777">
        <w:tc>
          <w:tcPr>
            <w:tcW w:w="1278" w:type="dxa"/>
            <w:vAlign w:val="center"/>
          </w:tcPr>
          <w:p w14:paraId="2F92278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LGE</w:t>
            </w:r>
          </w:p>
        </w:tc>
        <w:tc>
          <w:tcPr>
            <w:tcW w:w="8350" w:type="dxa"/>
            <w:vAlign w:val="center"/>
          </w:tcPr>
          <w:p w14:paraId="15033FBC" w14:textId="77777777" w:rsidR="009516E7" w:rsidRDefault="0058777D">
            <w:pPr>
              <w:pStyle w:val="Proposal"/>
              <w:spacing w:line="312" w:lineRule="auto"/>
              <w:rPr>
                <w:rFonts w:ascii="Times New Roman" w:eastAsia="仿宋" w:hAnsi="Times New Roman" w:cs="Times New Roman"/>
                <w:b w:val="0"/>
                <w:bCs w:val="0"/>
                <w:i/>
                <w:iCs/>
                <w:sz w:val="20"/>
                <w:szCs w:val="20"/>
              </w:rPr>
            </w:pPr>
            <w:r>
              <w:rPr>
                <w:rFonts w:ascii="Times New Roman" w:eastAsia="仿宋" w:hAnsi="Times New Roman" w:cs="Times New Roman"/>
                <w:i/>
                <w:iCs/>
                <w:sz w:val="20"/>
                <w:szCs w:val="20"/>
              </w:rPr>
              <w:t>Proposal 6</w:t>
            </w:r>
            <w:r>
              <w:rPr>
                <w:rFonts w:ascii="Times New Roman" w:eastAsia="仿宋" w:hAnsi="Times New Roman" w:cs="Times New Roman"/>
                <w:b w:val="0"/>
                <w:bCs w:val="0"/>
                <w:i/>
                <w:iCs/>
                <w:sz w:val="20"/>
                <w:szCs w:val="20"/>
              </w:rPr>
              <w:t>: Clarify whether the following case should be considered as Separate RO in the Rel-20 Coverage Enhancement Work Item:</w:t>
            </w:r>
          </w:p>
          <w:p w14:paraId="38B0D308" w14:textId="77777777" w:rsidR="009516E7" w:rsidRDefault="0058777D">
            <w:pPr>
              <w:widowControl/>
              <w:numPr>
                <w:ilvl w:val="0"/>
                <w:numId w:val="27"/>
              </w:numPr>
              <w:tabs>
                <w:tab w:val="left" w:pos="720"/>
              </w:tabs>
              <w:overflowPunct w:val="0"/>
              <w:autoSpaceDE w:val="0"/>
              <w:autoSpaceDN w:val="0"/>
              <w:adjustRightInd w:val="0"/>
              <w:spacing w:after="0" w:line="312" w:lineRule="auto"/>
              <w:ind w:left="420" w:hanging="420"/>
              <w:textAlignment w:val="baseline"/>
              <w:rPr>
                <w:rFonts w:ascii="Times New Roman" w:eastAsia="仿宋" w:hAnsi="Times New Roman" w:cs="Times New Roman"/>
                <w:i/>
                <w:iCs/>
                <w:sz w:val="20"/>
                <w:szCs w:val="20"/>
                <w:lang w:eastAsia="ko-KR"/>
              </w:rPr>
            </w:pPr>
            <w:r>
              <w:rPr>
                <w:rFonts w:ascii="Times New Roman" w:eastAsia="仿宋" w:hAnsi="Times New Roman" w:cs="Times New Roman"/>
                <w:i/>
                <w:iCs/>
                <w:sz w:val="20"/>
                <w:szCs w:val="20"/>
                <w:lang w:eastAsia="ko-KR"/>
              </w:rPr>
              <w:t xml:space="preserve">Reusing RO(s) not used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 xml:space="preserve">with same Tx beam (but indicated in the same RACH configuration)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with different Tx beam.</w:t>
            </w:r>
          </w:p>
        </w:tc>
      </w:tr>
      <w:tr w:rsidR="009516E7" w14:paraId="2AD6E7CE" w14:textId="77777777">
        <w:tc>
          <w:tcPr>
            <w:tcW w:w="1278" w:type="dxa"/>
            <w:vAlign w:val="center"/>
          </w:tcPr>
          <w:p w14:paraId="01D36A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V</w:t>
            </w:r>
            <w:r>
              <w:rPr>
                <w:rFonts w:ascii="Times New Roman" w:hAnsi="Times New Roman" w:cs="Times New Roman" w:hint="eastAsia"/>
                <w:b/>
                <w:bCs/>
                <w:szCs w:val="21"/>
                <w:lang w:val="en-GB"/>
              </w:rPr>
              <w:t>ivo</w:t>
            </w:r>
          </w:p>
        </w:tc>
        <w:tc>
          <w:tcPr>
            <w:tcW w:w="8350" w:type="dxa"/>
            <w:vAlign w:val="center"/>
          </w:tcPr>
          <w:p w14:paraId="26ADB59F" w14:textId="77777777" w:rsidR="009516E7" w:rsidRDefault="0058777D">
            <w:pPr>
              <w:spacing w:after="0" w:line="312" w:lineRule="auto"/>
              <w:rPr>
                <w:rFonts w:ascii="Times New Roman" w:eastAsia="仿宋" w:hAnsi="Times New Roman" w:cs="Times New Roman"/>
                <w:i/>
                <w:iCs/>
                <w:sz w:val="20"/>
                <w:szCs w:val="20"/>
                <w:lang w:val="en-GB"/>
              </w:rPr>
            </w:pPr>
            <w:bookmarkStart w:id="16" w:name="_Ref141372461"/>
            <w:r>
              <w:rPr>
                <w:rFonts w:ascii="Times New Roman" w:eastAsia="仿宋" w:hAnsi="Times New Roman" w:cs="Times New Roman"/>
                <w:b/>
                <w:bCs/>
                <w:i/>
                <w:iCs/>
                <w:sz w:val="20"/>
                <w:szCs w:val="20"/>
              </w:rPr>
              <w:t xml:space="preserve">Proposal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Observation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2</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lang w:val="en-GB"/>
              </w:rPr>
              <w:t>: Reuse the mechanism of PRACH repetition number differentiation for the purpose of differentiating PRACH repetition with same or different TX beams, detailed signalings depend on the discussions on the indication of number of TX beams in RAN1 and are up to RAN2 to define based on RAN1 agreements.</w:t>
            </w:r>
            <w:bookmarkEnd w:id="16"/>
          </w:p>
          <w:p w14:paraId="711D4B29" w14:textId="77777777" w:rsidR="009516E7" w:rsidRDefault="0058777D">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bookmarkStart w:id="17" w:name="_Ref213263250"/>
            <w:r>
              <w:rPr>
                <w:rFonts w:ascii="Times New Roman" w:eastAsia="仿宋" w:hAnsi="Times New Roman" w:cs="Times New Roman"/>
                <w:b/>
                <w:bCs/>
                <w:i/>
                <w:iCs/>
                <w:sz w:val="20"/>
                <w:szCs w:val="20"/>
                <w:lang w:val="en-GB"/>
              </w:rPr>
              <w:t>Observation</w:t>
            </w:r>
            <w:r>
              <w:rPr>
                <w:rFonts w:ascii="Times New Roman" w:eastAsia="仿宋" w:hAnsi="Times New Roman" w:cs="Times New Roman"/>
                <w:b/>
                <w:bCs/>
                <w:i/>
                <w:iCs/>
                <w:sz w:val="20"/>
                <w:szCs w:val="20"/>
              </w:rPr>
              <w:t xml:space="preserve">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Proposal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1</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rPr>
              <w:t>: For supporting Type-B PRACH repetition resource configured in CFRA and SI request procedures, dedicated signalings, depending on RAN1 agreements on the indication of number of TX beams, can be included in rach-ConfigDedicated IE and SI-RequestConfigRepetition IE to indicate the repetition type and the number of TX beams</w:t>
            </w:r>
            <w:r>
              <w:rPr>
                <w:rFonts w:ascii="Times New Roman" w:eastAsia="仿宋" w:hAnsi="Times New Roman" w:cs="Times New Roman"/>
                <w:i/>
                <w:iCs/>
                <w:sz w:val="20"/>
                <w:szCs w:val="20"/>
                <w:lang w:val="en-GB"/>
              </w:rPr>
              <w:t>.</w:t>
            </w:r>
            <w:bookmarkEnd w:id="17"/>
          </w:p>
          <w:p w14:paraId="0BD94FCB" w14:textId="77777777" w:rsidR="009516E7" w:rsidRDefault="009516E7">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p>
        </w:tc>
      </w:tr>
      <w:tr w:rsidR="009516E7" w14:paraId="38DD2881" w14:textId="77777777">
        <w:tc>
          <w:tcPr>
            <w:tcW w:w="1278" w:type="dxa"/>
            <w:vAlign w:val="center"/>
          </w:tcPr>
          <w:p w14:paraId="1187812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Huawei, Hisilicon</w:t>
            </w:r>
          </w:p>
        </w:tc>
        <w:tc>
          <w:tcPr>
            <w:tcW w:w="8350" w:type="dxa"/>
            <w:vAlign w:val="center"/>
          </w:tcPr>
          <w:p w14:paraId="1671D124" w14:textId="77777777" w:rsidR="009516E7" w:rsidRDefault="0058777D">
            <w:pPr>
              <w:pStyle w:val="a5"/>
              <w:spacing w:before="0" w:after="0" w:line="312" w:lineRule="auto"/>
              <w:rPr>
                <w:rFonts w:eastAsia="仿宋" w:cs="Times New Roman"/>
                <w:b w:val="0"/>
                <w:i/>
                <w:iCs/>
                <w:sz w:val="20"/>
                <w:lang w:val="en-US"/>
              </w:rPr>
            </w:pPr>
            <w:bookmarkStart w:id="18" w:name="_Ref212646204"/>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1</w:t>
            </w:r>
            <w:r>
              <w:rPr>
                <w:rFonts w:eastAsia="仿宋" w:cs="Times New Roman"/>
                <w:bCs/>
                <w:i/>
                <w:iCs/>
                <w:sz w:val="20"/>
              </w:rPr>
              <w:fldChar w:fldCharType="end"/>
            </w:r>
            <w:r>
              <w:rPr>
                <w:rFonts w:eastAsia="仿宋" w:cs="Times New Roman"/>
                <w:b w:val="0"/>
                <w:i/>
                <w:iCs/>
                <w:sz w:val="20"/>
                <w:lang w:val="en-US"/>
              </w:rPr>
              <w:t xml:space="preserve">: New separate preamble set is assigned to Rel-20 PRACH repetition feature, i.e., PRACH transmission repetition using multiple Tx beams, using the feature combination field. </w:t>
            </w:r>
            <w:bookmarkEnd w:id="18"/>
          </w:p>
          <w:p w14:paraId="2771191D" w14:textId="77777777" w:rsidR="009516E7" w:rsidRDefault="0058777D">
            <w:pPr>
              <w:pStyle w:val="a5"/>
              <w:spacing w:before="0" w:after="0" w:line="312" w:lineRule="auto"/>
              <w:rPr>
                <w:rFonts w:eastAsia="仿宋" w:cs="Times New Roman"/>
                <w:b w:val="0"/>
                <w:i/>
                <w:iCs/>
                <w:sz w:val="20"/>
                <w:lang w:val="en-US"/>
              </w:rPr>
            </w:pPr>
            <w:bookmarkStart w:id="19" w:name="_Ref212646208"/>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2</w:t>
            </w:r>
            <w:r>
              <w:rPr>
                <w:rFonts w:eastAsia="仿宋" w:cs="Times New Roman"/>
                <w:bCs/>
                <w:i/>
                <w:iCs/>
                <w:sz w:val="20"/>
              </w:rPr>
              <w:fldChar w:fldCharType="end"/>
            </w:r>
            <w:r>
              <w:rPr>
                <w:rFonts w:eastAsia="仿宋" w:cs="Times New Roman"/>
                <w:b w:val="0"/>
                <w:i/>
                <w:iCs/>
                <w:sz w:val="20"/>
                <w:lang w:val="en-US"/>
              </w:rPr>
              <w:t>: Separate RO sets for PRACH repetition using multiple Tx beams are configured via RRC.</w:t>
            </w:r>
            <w:bookmarkEnd w:id="19"/>
          </w:p>
        </w:tc>
      </w:tr>
      <w:tr w:rsidR="009516E7" w14:paraId="049F8D34" w14:textId="77777777">
        <w:tc>
          <w:tcPr>
            <w:tcW w:w="1278" w:type="dxa"/>
            <w:vAlign w:val="center"/>
          </w:tcPr>
          <w:p w14:paraId="1767B4D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Xiaomi</w:t>
            </w:r>
          </w:p>
        </w:tc>
        <w:tc>
          <w:tcPr>
            <w:tcW w:w="8350" w:type="dxa"/>
            <w:vAlign w:val="center"/>
          </w:tcPr>
          <w:p w14:paraId="00910C4D"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3</w:t>
            </w:r>
            <w:r>
              <w:rPr>
                <w:rFonts w:ascii="Times New Roman" w:eastAsia="仿宋" w:hAnsi="Times New Roman" w:cs="Times New Roman"/>
                <w:i/>
                <w:iCs/>
                <w:sz w:val="20"/>
                <w:szCs w:val="20"/>
              </w:rPr>
              <w:t xml:space="preserve">: Support separate PRACH resources configuration between the multiple PRACH transmissions with the same beam and multiple PRACH transmissions with different beams. </w:t>
            </w:r>
          </w:p>
          <w:p w14:paraId="57918CEF"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4:</w:t>
            </w:r>
            <w:r>
              <w:rPr>
                <w:rFonts w:ascii="Times New Roman" w:eastAsia="仿宋" w:hAnsi="Times New Roman" w:cs="Times New Roman"/>
                <w:i/>
                <w:iCs/>
                <w:sz w:val="20"/>
                <w:szCs w:val="20"/>
              </w:rPr>
              <w:t xml:space="preserve"> Support the configuration of multiple candidate values for the number of PRACH transmissions, where each configured value corresponds to a separate set of separate PRACH resources.</w:t>
            </w:r>
          </w:p>
          <w:p w14:paraId="05D8980D" w14:textId="77777777" w:rsidR="009516E7" w:rsidRDefault="0058777D">
            <w:pPr>
              <w:pStyle w:val="a5"/>
              <w:spacing w:before="0" w:after="0" w:line="312" w:lineRule="auto"/>
              <w:rPr>
                <w:rFonts w:eastAsia="仿宋" w:cs="Times New Roman"/>
                <w:b w:val="0"/>
                <w:i/>
                <w:iCs/>
                <w:sz w:val="20"/>
                <w:lang w:val="en-US"/>
              </w:rPr>
            </w:pPr>
            <w:r>
              <w:rPr>
                <w:rFonts w:eastAsia="仿宋" w:cs="Times New Roman"/>
                <w:bCs/>
                <w:i/>
                <w:iCs/>
                <w:sz w:val="20"/>
                <w:lang w:val="en-US"/>
              </w:rPr>
              <w:t>Proposal 5</w:t>
            </w:r>
            <w:r>
              <w:rPr>
                <w:rFonts w:eastAsia="仿宋" w:cs="Times New Roman"/>
                <w:b w:val="0"/>
                <w:i/>
                <w:iCs/>
                <w:sz w:val="20"/>
                <w:lang w:val="en-US"/>
              </w:rPr>
              <w:t>: The detailed design of the signaling for configuring separate PRACH resources is left to RAN2 for further discussion</w:t>
            </w:r>
          </w:p>
          <w:p w14:paraId="614DE6E3"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6</w:t>
            </w:r>
            <w:r>
              <w:rPr>
                <w:rFonts w:ascii="Times New Roman" w:eastAsia="仿宋" w:hAnsi="Times New Roman" w:cs="Times New Roman"/>
                <w:i/>
                <w:iCs/>
                <w:sz w:val="20"/>
                <w:szCs w:val="20"/>
              </w:rPr>
              <w:t>: The selection between multiple PRACH transmissions with the same Tx beam and multiple PRACH transmissions with different Tx beams is left to RAN2 for resolution.</w:t>
            </w:r>
          </w:p>
        </w:tc>
      </w:tr>
      <w:tr w:rsidR="009516E7" w14:paraId="69A06F5D" w14:textId="77777777">
        <w:tc>
          <w:tcPr>
            <w:tcW w:w="1278" w:type="dxa"/>
            <w:vAlign w:val="center"/>
          </w:tcPr>
          <w:p w14:paraId="77F8A53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Samsung</w:t>
            </w:r>
          </w:p>
        </w:tc>
        <w:tc>
          <w:tcPr>
            <w:tcW w:w="8350" w:type="dxa"/>
            <w:vAlign w:val="center"/>
          </w:tcPr>
          <w:p w14:paraId="18E7C21F" w14:textId="77777777" w:rsidR="009516E7" w:rsidRDefault="0058777D">
            <w:pPr>
              <w:pStyle w:val="Observation1"/>
              <w:numPr>
                <w:ilvl w:val="0"/>
                <w:numId w:val="0"/>
              </w:numPr>
              <w:spacing w:before="0" w:after="0" w:line="312" w:lineRule="auto"/>
              <w:rPr>
                <w:rFonts w:eastAsia="仿宋"/>
                <w:b w:val="0"/>
                <w:i/>
                <w:iCs/>
                <w:lang w:eastAsia="zh-CN"/>
              </w:rPr>
            </w:pPr>
            <w:r>
              <w:rPr>
                <w:rFonts w:eastAsia="仿宋"/>
                <w:bCs/>
                <w:i/>
                <w:iCs/>
                <w:lang w:eastAsia="zh-CN"/>
              </w:rPr>
              <w:t>Observation 1</w:t>
            </w:r>
            <w:r>
              <w:rPr>
                <w:rFonts w:eastAsia="仿宋"/>
                <w:b w:val="0"/>
                <w:i/>
                <w:iCs/>
                <w:lang w:eastAsia="zh-CN"/>
              </w:rPr>
              <w:t>:</w:t>
            </w:r>
            <w:r>
              <w:rPr>
                <w:rFonts w:eastAsia="仿宋" w:hint="eastAsia"/>
                <w:b w:val="0"/>
                <w:i/>
                <w:iCs/>
                <w:lang w:eastAsia="zh-CN"/>
              </w:rPr>
              <w:t xml:space="preserve"> </w:t>
            </w:r>
            <w:r>
              <w:rPr>
                <w:rFonts w:eastAsia="仿宋"/>
                <w:b w:val="0"/>
                <w:i/>
                <w:iCs/>
                <w:lang w:eastAsia="zh-CN"/>
              </w:rPr>
              <w:t>Configuring separate preamble sets associated with new features of multi-beam PRACH increases signalling overhead and feature complexity.</w:t>
            </w:r>
          </w:p>
          <w:p w14:paraId="0E0ED224" w14:textId="77777777" w:rsidR="009516E7" w:rsidRDefault="0058777D">
            <w:pPr>
              <w:pStyle w:val="Proposal10"/>
              <w:numPr>
                <w:ilvl w:val="0"/>
                <w:numId w:val="0"/>
              </w:numPr>
              <w:spacing w:before="0" w:after="0" w:line="312" w:lineRule="auto"/>
              <w:rPr>
                <w:rFonts w:eastAsia="仿宋" w:cs="Times New Roman"/>
                <w:b w:val="0"/>
                <w:i/>
                <w:iCs/>
                <w:lang w:eastAsia="ko-KR"/>
              </w:rPr>
            </w:pPr>
            <w:r>
              <w:rPr>
                <w:rFonts w:eastAsia="仿宋" w:cs="Times New Roman" w:hint="eastAsia"/>
                <w:bCs/>
                <w:i/>
                <w:iCs/>
                <w:lang w:eastAsia="zh-CN"/>
              </w:rPr>
              <w:t xml:space="preserve">Proposal 1: </w:t>
            </w:r>
            <w:r>
              <w:rPr>
                <w:rFonts w:eastAsia="仿宋" w:cs="Times New Roman"/>
                <w:b w:val="0"/>
                <w:i/>
                <w:iCs/>
                <w:lang w:eastAsia="zh-CN"/>
              </w:rPr>
              <w:t>Preambles for repetitions using the same Tx beam and different Tx beams can be both configured under the feature of msg1-Repetition.</w:t>
            </w:r>
          </w:p>
        </w:tc>
      </w:tr>
      <w:tr w:rsidR="009516E7" w14:paraId="560A2B77" w14:textId="77777777">
        <w:tc>
          <w:tcPr>
            <w:tcW w:w="1278" w:type="dxa"/>
            <w:vAlign w:val="center"/>
          </w:tcPr>
          <w:p w14:paraId="4ADD3D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ZTE, Sanchips</w:t>
            </w:r>
          </w:p>
        </w:tc>
        <w:tc>
          <w:tcPr>
            <w:tcW w:w="8350" w:type="dxa"/>
            <w:vAlign w:val="center"/>
          </w:tcPr>
          <w:p w14:paraId="247F7FAC"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To differentiate</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multiple PRACH transmissions with same Tx beam and</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 xml:space="preserve">different Tx beams by using separate ROs, the following RRC parameters combination is considered for configuring ROs for multiple PRACH transmission with different Tx beams: </w:t>
            </w:r>
          </w:p>
          <w:p w14:paraId="4A51AB0C"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A new RRC parameter used to configure the starting RO of the first RO group for multiple PRACH transmission with different Tx beams;</w:t>
            </w:r>
          </w:p>
          <w:p w14:paraId="3A1BC2BA"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lastRenderedPageBreak/>
              <w:t xml:space="preserve">The existing RRC parameter of time offset. </w:t>
            </w:r>
          </w:p>
        </w:tc>
      </w:tr>
      <w:tr w:rsidR="009516E7" w14:paraId="2294F522" w14:textId="77777777">
        <w:tc>
          <w:tcPr>
            <w:tcW w:w="1278" w:type="dxa"/>
            <w:vAlign w:val="center"/>
          </w:tcPr>
          <w:p w14:paraId="5F32628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Lenovo</w:t>
            </w:r>
          </w:p>
        </w:tc>
        <w:tc>
          <w:tcPr>
            <w:tcW w:w="8350" w:type="dxa"/>
            <w:vAlign w:val="center"/>
          </w:tcPr>
          <w:p w14:paraId="2AFA96E8" w14:textId="77777777" w:rsidR="009516E7" w:rsidRDefault="0058777D">
            <w:pPr>
              <w:tabs>
                <w:tab w:val="left" w:pos="720"/>
              </w:tabs>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1: To configure dedicated ROs or dedicated preambles on shared RO for multiple PRACH transmissions with different Tx beams, down-select one of the following two options.</w:t>
            </w:r>
          </w:p>
          <w:p w14:paraId="6A7C0F28"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lang w:eastAsia="zh-CN"/>
              </w:rPr>
              <w:t xml:space="preserve">Option 1: Define a new feature for multiple PRACH transmissions with different Tx beams </w:t>
            </w:r>
          </w:p>
          <w:p w14:paraId="345E594F"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rPr>
              <w:t xml:space="preserve">Option 2: Reuse the legacy feature “msg1-Repetitions” for RACH resource configuration.  </w:t>
            </w:r>
          </w:p>
        </w:tc>
      </w:tr>
      <w:tr w:rsidR="009516E7" w14:paraId="2FB71120" w14:textId="77777777">
        <w:tc>
          <w:tcPr>
            <w:tcW w:w="1278" w:type="dxa"/>
            <w:vAlign w:val="center"/>
          </w:tcPr>
          <w:p w14:paraId="478CCD2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NTT DOCOMO</w:t>
            </w:r>
          </w:p>
        </w:tc>
        <w:tc>
          <w:tcPr>
            <w:tcW w:w="8350" w:type="dxa"/>
            <w:vAlign w:val="center"/>
          </w:tcPr>
          <w:p w14:paraId="7FA6322B"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UE determines whether to select PRACH resource for multiple PRACH transmissions with different beams based on UE capability of beam correspondence with or without TX beam sweeping.</w:t>
            </w:r>
          </w:p>
          <w:p w14:paraId="25DF8AE4"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If UE supports none of Rel-15/16 beam correspondence without TX beam sweeping, UE selects PRACH resource for multiple PRACH transmissions with different beams.</w:t>
            </w:r>
          </w:p>
          <w:p w14:paraId="0BE01CA1"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9516E7" w14:paraId="3C91F1DC" w14:textId="77777777">
        <w:tc>
          <w:tcPr>
            <w:tcW w:w="1278" w:type="dxa"/>
            <w:vAlign w:val="center"/>
          </w:tcPr>
          <w:p w14:paraId="1D18BAC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Ericsson</w:t>
            </w:r>
          </w:p>
        </w:tc>
        <w:tc>
          <w:tcPr>
            <w:tcW w:w="8350" w:type="dxa"/>
            <w:vAlign w:val="center"/>
          </w:tcPr>
          <w:p w14:paraId="58C299C5" w14:textId="77777777" w:rsidR="009516E7" w:rsidRDefault="0058777D">
            <w:pPr>
              <w:pStyle w:val="Observation"/>
              <w:widowControl/>
              <w:spacing w:after="0" w:line="312" w:lineRule="auto"/>
              <w:rPr>
                <w:rFonts w:ascii="Times New Roman" w:eastAsia="仿宋" w:hAnsi="Times New Roman" w:cs="Times New Roman"/>
                <w:b w:val="0"/>
                <w:bCs w:val="0"/>
                <w:i/>
                <w:iCs/>
                <w:sz w:val="20"/>
                <w:szCs w:val="20"/>
              </w:rPr>
            </w:pPr>
            <w:bookmarkStart w:id="20" w:name="_Toc213423367"/>
            <w:r>
              <w:rPr>
                <w:rFonts w:ascii="Times New Roman" w:eastAsia="仿宋" w:hAnsi="Times New Roman" w:cs="Times New Roman"/>
                <w:b w:val="0"/>
                <w:bCs w:val="0"/>
                <w:i/>
                <w:iCs/>
                <w:sz w:val="20"/>
                <w:szCs w:val="20"/>
              </w:rPr>
              <w:t>Observation 6: Rel-17 frameworks of FeatureCombination-r17 and AdditionalRACH-Config-r17 can enable differentiation of multiple PRACH transmissions with the same or different Tx beams, either by assigning separate preambles within a shared RO or by configuring separate ROs, respectively.</w:t>
            </w:r>
            <w:bookmarkEnd w:id="20"/>
          </w:p>
        </w:tc>
      </w:tr>
    </w:tbl>
    <w:p w14:paraId="45F84FDA" w14:textId="77777777" w:rsidR="009516E7" w:rsidRDefault="0058777D">
      <w:pPr>
        <w:pStyle w:val="3"/>
        <w:spacing w:before="156" w:after="156"/>
        <w:rPr>
          <w:b/>
          <w:bCs w:val="0"/>
          <w:u w:val="single"/>
        </w:rPr>
      </w:pPr>
      <w:r>
        <w:rPr>
          <w:rFonts w:hint="eastAsia"/>
          <w:b/>
          <w:bCs w:val="0"/>
          <w:u w:val="single"/>
        </w:rPr>
        <w:t>Round 1</w:t>
      </w:r>
    </w:p>
    <w:p w14:paraId="621C2A3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D8D9A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n last meeting, the following agreement was reached.</w:t>
      </w:r>
    </w:p>
    <w:tbl>
      <w:tblPr>
        <w:tblStyle w:val="af5"/>
        <w:tblW w:w="0" w:type="auto"/>
        <w:tblLook w:val="04A0" w:firstRow="1" w:lastRow="0" w:firstColumn="1" w:lastColumn="0" w:noHBand="0" w:noVBand="1"/>
      </w:tblPr>
      <w:tblGrid>
        <w:gridCol w:w="9683"/>
      </w:tblGrid>
      <w:tr w:rsidR="009516E7" w14:paraId="2E89A450" w14:textId="77777777">
        <w:tc>
          <w:tcPr>
            <w:tcW w:w="9736" w:type="dxa"/>
          </w:tcPr>
          <w:p w14:paraId="6C76150E" w14:textId="77777777" w:rsidR="009516E7" w:rsidRDefault="0058777D">
            <w:pPr>
              <w:widowControl/>
              <w:spacing w:after="0" w:line="312" w:lineRule="auto"/>
              <w:jc w:val="left"/>
              <w:rPr>
                <w:rFonts w:ascii="Times New Roman" w:eastAsia="MS Mincho" w:hAnsi="Times New Roman" w:cs="Times New Roman"/>
                <w:b/>
                <w:bCs/>
                <w:kern w:val="0"/>
                <w:szCs w:val="21"/>
                <w:lang w:val="en-CA"/>
              </w:rPr>
            </w:pPr>
            <w:bookmarkStart w:id="21" w:name="_Hlk214053353"/>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b/>
                <w:bCs/>
                <w:kern w:val="0"/>
                <w:szCs w:val="21"/>
                <w:lang w:val="en-CA"/>
              </w:rPr>
              <w:t xml:space="preserve"> @122</w:t>
            </w:r>
            <w:r>
              <w:rPr>
                <w:rFonts w:ascii="Times New Roman" w:hAnsi="Times New Roman" w:cs="Times New Roman"/>
                <w:b/>
                <w:bCs/>
                <w:kern w:val="0"/>
                <w:szCs w:val="21"/>
                <w:lang w:val="en-CA"/>
              </w:rPr>
              <w:t>bis</w:t>
            </w:r>
          </w:p>
          <w:p w14:paraId="0912B68C" w14:textId="77777777" w:rsidR="009516E7" w:rsidRDefault="0058777D">
            <w:pPr>
              <w:widowControl/>
              <w:spacing w:after="0" w:line="312" w:lineRule="auto"/>
              <w:jc w:val="left"/>
              <w:rPr>
                <w:rFonts w:ascii="Times New Roman" w:eastAsia="MS Mincho" w:hAnsi="Times New Roman" w:cs="Times New Roman"/>
                <w:kern w:val="0"/>
                <w:szCs w:val="21"/>
                <w:lang w:val="en-CA"/>
              </w:rPr>
            </w:pPr>
            <w:bookmarkStart w:id="22" w:name="_Hlk214005806"/>
            <w:r>
              <w:rPr>
                <w:rFonts w:ascii="Times New Roman" w:eastAsia="MS Mincho" w:hAnsi="Times New Roman" w:cs="Times New Roman"/>
                <w:kern w:val="0"/>
                <w:szCs w:val="21"/>
                <w:lang w:val="en-CA"/>
              </w:rPr>
              <w:t>Support to use separate ROs or separate preambles on shared RO to differentiate multiple PRACH transmissions with same Tx beam and different Tx beams.</w:t>
            </w:r>
          </w:p>
          <w:bookmarkEnd w:id="22"/>
          <w:p w14:paraId="2DF1C119" w14:textId="77777777" w:rsidR="009516E7" w:rsidRDefault="0058777D">
            <w:pPr>
              <w:pStyle w:val="af9"/>
              <w:numPr>
                <w:ilvl w:val="0"/>
                <w:numId w:val="30"/>
              </w:numPr>
              <w:spacing w:after="0" w:line="312" w:lineRule="auto"/>
              <w:ind w:left="400" w:firstLineChars="0" w:hanging="400"/>
              <w:jc w:val="left"/>
              <w:rPr>
                <w:rFonts w:eastAsia="MS Mincho"/>
                <w:sz w:val="21"/>
                <w:szCs w:val="21"/>
                <w:lang w:val="en-CA" w:eastAsia="zh-CN"/>
              </w:rPr>
            </w:pPr>
            <w:r>
              <w:rPr>
                <w:rFonts w:eastAsia="MS Mincho"/>
                <w:sz w:val="21"/>
                <w:szCs w:val="21"/>
                <w:lang w:val="en-CA" w:eastAsia="zh-CN"/>
              </w:rPr>
              <w:t>FFS: details</w:t>
            </w:r>
          </w:p>
        </w:tc>
      </w:tr>
    </w:tbl>
    <w:bookmarkEnd w:id="21"/>
    <w:p w14:paraId="71716E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basic motivation of this proposal is to reuse he feature combination </w:t>
      </w:r>
      <w:r>
        <w:rPr>
          <w:rFonts w:ascii="Times New Roman" w:hAnsi="Times New Roman" w:cs="Times New Roman"/>
          <w:szCs w:val="21"/>
          <w:lang w:val="en-GB"/>
        </w:rPr>
        <w:t>mechanism</w:t>
      </w:r>
      <w:r>
        <w:rPr>
          <w:rFonts w:ascii="Times New Roman" w:hAnsi="Times New Roman" w:cs="Times New Roman" w:hint="eastAsia"/>
          <w:szCs w:val="21"/>
          <w:lang w:val="en-GB"/>
        </w:rPr>
        <w:t xml:space="preserve"> used for multiple PRACH transmissions with same Tx beam for multiple PRACH </w:t>
      </w:r>
      <w:r>
        <w:rPr>
          <w:rFonts w:ascii="Times New Roman" w:hAnsi="Times New Roman" w:cs="Times New Roman"/>
          <w:szCs w:val="21"/>
          <w:lang w:val="en-GB"/>
        </w:rPr>
        <w:t>transmission</w:t>
      </w:r>
      <w:r>
        <w:rPr>
          <w:rFonts w:ascii="Times New Roman" w:hAnsi="Times New Roman" w:cs="Times New Roman" w:hint="eastAsia"/>
          <w:szCs w:val="21"/>
          <w:lang w:val="en-GB"/>
        </w:rPr>
        <w:t xml:space="preserve"> with different Tx beams. And according </w:t>
      </w:r>
      <w:r>
        <w:rPr>
          <w:rFonts w:ascii="Times New Roman" w:hAnsi="Times New Roman" w:cs="Times New Roman"/>
          <w:szCs w:val="21"/>
          <w:lang w:val="en-GB"/>
        </w:rPr>
        <w:t>to the</w:t>
      </w:r>
      <w:r>
        <w:rPr>
          <w:rFonts w:ascii="Times New Roman" w:hAnsi="Times New Roman" w:cs="Times New Roman" w:hint="eastAsia"/>
          <w:szCs w:val="21"/>
          <w:lang w:val="en-GB"/>
        </w:rPr>
        <w:t xml:space="preserve"> contributions, FL think it is also the common understanding. </w:t>
      </w:r>
      <w:r>
        <w:rPr>
          <w:rFonts w:ascii="Times New Roman" w:hAnsi="Times New Roman" w:cs="Times New Roman"/>
          <w:szCs w:val="21"/>
          <w:lang w:val="en-GB"/>
        </w:rPr>
        <w:t>B</w:t>
      </w:r>
      <w:r>
        <w:rPr>
          <w:rFonts w:ascii="Times New Roman" w:hAnsi="Times New Roman" w:cs="Times New Roman" w:hint="eastAsia"/>
          <w:szCs w:val="21"/>
          <w:lang w:val="en-GB"/>
        </w:rPr>
        <w:t xml:space="preserve">ut companies may have different views on some of the details. </w:t>
      </w:r>
    </w:p>
    <w:p w14:paraId="27B46ADE"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key issue is whether multiple PRACH transmission with same Tx beam and with different Tx beams should be configured in two different features, i.e., introducing a new parameter in the feature combination.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since the </w:t>
      </w:r>
      <w:r>
        <w:rPr>
          <w:rFonts w:ascii="Times New Roman" w:hAnsi="Times New Roman" w:cs="Times New Roman"/>
          <w:i/>
          <w:iCs/>
          <w:szCs w:val="21"/>
          <w:lang w:val="en-GB"/>
        </w:rPr>
        <w:t>AdditionalRACH-Config</w:t>
      </w:r>
      <w:r>
        <w:rPr>
          <w:rFonts w:ascii="Times New Roman" w:hAnsi="Times New Roman" w:cs="Times New Roman"/>
          <w:szCs w:val="21"/>
          <w:lang w:val="en-GB"/>
        </w:rPr>
        <w:t xml:space="preserve"> IE</w:t>
      </w:r>
      <w:r>
        <w:rPr>
          <w:rFonts w:ascii="Times New Roman" w:hAnsi="Times New Roman" w:cs="Times New Roman" w:hint="eastAsia"/>
          <w:szCs w:val="21"/>
          <w:lang w:val="en-GB"/>
        </w:rPr>
        <w:t xml:space="preserve"> can be used to define </w:t>
      </w:r>
      <w:r>
        <w:rPr>
          <w:rFonts w:ascii="Times New Roman" w:hAnsi="Times New Roman" w:cs="Times New Roman"/>
          <w:szCs w:val="21"/>
          <w:lang w:val="en-GB"/>
        </w:rPr>
        <w:t>separate</w:t>
      </w:r>
      <w:r>
        <w:rPr>
          <w:rFonts w:ascii="Times New Roman" w:hAnsi="Times New Roman" w:cs="Times New Roman" w:hint="eastAsia"/>
          <w:szCs w:val="21"/>
          <w:lang w:val="en-GB"/>
        </w:rPr>
        <w:t xml:space="preserve"> RO sets for PRACH repetition using different number of different/same Tx beams, FL think it doesn</w:t>
      </w:r>
      <w:r>
        <w:rPr>
          <w:rFonts w:ascii="Times New Roman" w:hAnsi="Times New Roman" w:cs="Times New Roman"/>
          <w:szCs w:val="21"/>
          <w:lang w:val="en-GB"/>
        </w:rPr>
        <w:t>’</w:t>
      </w:r>
      <w:r>
        <w:rPr>
          <w:rFonts w:ascii="Times New Roman" w:hAnsi="Times New Roman" w:cs="Times New Roman" w:hint="eastAsia"/>
          <w:szCs w:val="21"/>
          <w:lang w:val="en-GB"/>
        </w:rPr>
        <w:t xml:space="preserve">t really matter whether new separate preamble sets are assigned to multiple PRACH transmission with </w:t>
      </w:r>
      <w:r>
        <w:rPr>
          <w:rFonts w:ascii="Times New Roman" w:hAnsi="Times New Roman" w:cs="Times New Roman"/>
          <w:szCs w:val="21"/>
          <w:lang w:val="en-GB"/>
        </w:rPr>
        <w:t>different</w:t>
      </w:r>
      <w:r>
        <w:rPr>
          <w:rFonts w:ascii="Times New Roman" w:hAnsi="Times New Roman" w:cs="Times New Roman" w:hint="eastAsia"/>
          <w:szCs w:val="21"/>
          <w:lang w:val="en-GB"/>
        </w:rPr>
        <w:t xml:space="preserve"> Tx beams. T</w:t>
      </w:r>
      <w:r>
        <w:rPr>
          <w:rFonts w:ascii="Times New Roman" w:hAnsi="Times New Roman" w:cs="Times New Roman"/>
          <w:szCs w:val="21"/>
          <w:lang w:val="en-GB"/>
        </w:rPr>
        <w:t>h</w:t>
      </w:r>
      <w:r>
        <w:rPr>
          <w:rFonts w:ascii="Times New Roman" w:hAnsi="Times New Roman" w:cs="Times New Roman" w:hint="eastAsia"/>
          <w:szCs w:val="21"/>
          <w:lang w:val="en-GB"/>
        </w:rPr>
        <w:t>us, the following proposal is proposed.</w:t>
      </w:r>
    </w:p>
    <w:p w14:paraId="4F7489B5"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w:t>
      </w:r>
      <w:r>
        <w:rPr>
          <w:rFonts w:ascii="Times New Roman" w:hAnsi="Times New Roman" w:cs="Times New Roman" w:hint="eastAsia"/>
          <w:i/>
          <w:iCs/>
          <w:szCs w:val="21"/>
          <w:highlight w:val="magenta"/>
          <w:u w:val="single"/>
          <w:lang w:val="en-GB"/>
        </w:rPr>
        <w:t>:</w:t>
      </w:r>
    </w:p>
    <w:p w14:paraId="44D3D46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0D881943" w14:textId="77777777" w:rsidR="009516E7" w:rsidRDefault="0058777D">
      <w:pPr>
        <w:pStyle w:val="af9"/>
        <w:numPr>
          <w:ilvl w:val="0"/>
          <w:numId w:val="30"/>
        </w:numPr>
        <w:spacing w:after="0" w:line="312" w:lineRule="auto"/>
        <w:ind w:firstLineChars="0"/>
        <w:rPr>
          <w:b/>
          <w:bCs/>
          <w:i/>
          <w:iCs/>
          <w:sz w:val="21"/>
          <w:szCs w:val="21"/>
          <w:lang w:val="en-GB"/>
        </w:rPr>
      </w:pPr>
      <w:r>
        <w:rPr>
          <w:b/>
          <w:bCs/>
          <w:i/>
          <w:iCs/>
          <w:sz w:val="21"/>
          <w:szCs w:val="21"/>
          <w:lang w:val="en-GB" w:eastAsia="zh-CN"/>
        </w:rPr>
        <w:t>W</w:t>
      </w:r>
      <w:r>
        <w:rPr>
          <w:rFonts w:hint="eastAsia"/>
          <w:b/>
          <w:bCs/>
          <w:i/>
          <w:iCs/>
          <w:sz w:val="21"/>
          <w:szCs w:val="21"/>
          <w:lang w:val="en-GB" w:eastAsia="zh-CN"/>
        </w:rPr>
        <w:t>hether introduce a new parameter in Feature Combination for multiple PRACH transmissions with different Tx beams is decided by RAN2.</w:t>
      </w:r>
    </w:p>
    <w:p w14:paraId="393DC867" w14:textId="77777777" w:rsidR="009516E7" w:rsidRDefault="0058777D">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123DDF9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1-5</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F1487F" w14:textId="77777777">
        <w:tc>
          <w:tcPr>
            <w:tcW w:w="1196" w:type="dxa"/>
            <w:vAlign w:val="center"/>
          </w:tcPr>
          <w:p w14:paraId="6AB6E12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04E915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7CEA920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29A6DA" w14:textId="77777777">
        <w:tc>
          <w:tcPr>
            <w:tcW w:w="1196" w:type="dxa"/>
            <w:vAlign w:val="center"/>
          </w:tcPr>
          <w:p w14:paraId="3C77194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4010F31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54B55D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up to RAN2. </w:t>
            </w:r>
          </w:p>
        </w:tc>
      </w:tr>
      <w:tr w:rsidR="009516E7" w14:paraId="6345F13A" w14:textId="77777777">
        <w:tc>
          <w:tcPr>
            <w:tcW w:w="1196" w:type="dxa"/>
            <w:vAlign w:val="center"/>
          </w:tcPr>
          <w:p w14:paraId="56F2A91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364D1A5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6F9412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Agree with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 assessment</w:t>
            </w:r>
          </w:p>
        </w:tc>
      </w:tr>
      <w:tr w:rsidR="009516E7" w14:paraId="28BB664D" w14:textId="77777777">
        <w:tc>
          <w:tcPr>
            <w:tcW w:w="1196" w:type="dxa"/>
            <w:vAlign w:val="center"/>
          </w:tcPr>
          <w:p w14:paraId="0D44196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88F94BC"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07499DA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first bullet can be updated to “a single feature is supported for PRACH repetitions with same or different repetitions, and it’s up to RAN2 to decide on how to define RRC parameters to support PRACH resource partitioning”. </w:t>
            </w:r>
          </w:p>
          <w:p w14:paraId="2E30FF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There’s no need to define a new bit in the bitmap for FC, since PRACH partitioning can be achieved even if PRACH repetition with same and different beams are of same feature.</w:t>
            </w:r>
          </w:p>
        </w:tc>
      </w:tr>
      <w:tr w:rsidR="009516E7" w14:paraId="284D59EB" w14:textId="77777777">
        <w:tc>
          <w:tcPr>
            <w:tcW w:w="1196" w:type="dxa"/>
            <w:vAlign w:val="center"/>
          </w:tcPr>
          <w:p w14:paraId="38506DD7"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092B11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16A08CF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proposal.</w:t>
            </w:r>
          </w:p>
        </w:tc>
      </w:tr>
      <w:tr w:rsidR="009516E7" w14:paraId="33AD6D9B" w14:textId="77777777">
        <w:tc>
          <w:tcPr>
            <w:tcW w:w="1196" w:type="dxa"/>
            <w:vAlign w:val="center"/>
          </w:tcPr>
          <w:p w14:paraId="3A7F5E7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35774AD"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0D23DBA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If multiple candidates for the number of PRACH transmissions are supported, this proposal becomes necessary. The details can be up to RAN2. </w:t>
            </w:r>
          </w:p>
        </w:tc>
      </w:tr>
      <w:tr w:rsidR="009516E7" w14:paraId="434AF1BF" w14:textId="77777777">
        <w:tc>
          <w:tcPr>
            <w:tcW w:w="1196" w:type="dxa"/>
            <w:vAlign w:val="center"/>
          </w:tcPr>
          <w:p w14:paraId="1F529D0A"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3F5F584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CA9F38" w14:textId="77777777" w:rsidR="009516E7" w:rsidRDefault="0058777D">
            <w:pPr>
              <w:spacing w:after="0"/>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Fine with the proposal</w:t>
            </w:r>
          </w:p>
        </w:tc>
      </w:tr>
      <w:tr w:rsidR="009516E7" w14:paraId="0DFCE10F" w14:textId="77777777">
        <w:tc>
          <w:tcPr>
            <w:tcW w:w="1196" w:type="dxa"/>
            <w:vAlign w:val="center"/>
          </w:tcPr>
          <w:p w14:paraId="2D2914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1BFFF84D"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45E56FC0" w14:textId="77777777" w:rsidR="009516E7" w:rsidRDefault="009516E7">
            <w:pPr>
              <w:spacing w:after="0"/>
              <w:rPr>
                <w:rFonts w:ascii="Times New Roman" w:eastAsia="PMingLiU" w:hAnsi="Times New Roman" w:cs="Times New Roman"/>
                <w:bCs/>
                <w:szCs w:val="21"/>
                <w:lang w:eastAsia="zh-TW"/>
              </w:rPr>
            </w:pPr>
          </w:p>
        </w:tc>
      </w:tr>
      <w:tr w:rsidR="009516E7" w14:paraId="08CC40A2" w14:textId="77777777">
        <w:tc>
          <w:tcPr>
            <w:tcW w:w="1196" w:type="dxa"/>
            <w:vAlign w:val="center"/>
          </w:tcPr>
          <w:p w14:paraId="3952BAC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35D4B6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C57A11A" w14:textId="77777777" w:rsidR="009516E7" w:rsidRDefault="009516E7">
            <w:pPr>
              <w:spacing w:after="0"/>
              <w:rPr>
                <w:rFonts w:ascii="Times New Roman" w:eastAsia="PMingLiU" w:hAnsi="Times New Roman" w:cs="Times New Roman"/>
                <w:bCs/>
                <w:szCs w:val="21"/>
                <w:lang w:eastAsia="zh-TW"/>
              </w:rPr>
            </w:pPr>
          </w:p>
        </w:tc>
      </w:tr>
      <w:tr w:rsidR="009516E7" w14:paraId="0163B0B4" w14:textId="77777777">
        <w:tc>
          <w:tcPr>
            <w:tcW w:w="1196" w:type="dxa"/>
            <w:vAlign w:val="center"/>
          </w:tcPr>
          <w:p w14:paraId="1ED846B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A1CC4D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CB89CC9" w14:textId="77777777" w:rsidR="009516E7" w:rsidRDefault="0058777D">
            <w:pPr>
              <w:spacing w:after="0"/>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w:t>
            </w:r>
            <w:r>
              <w:rPr>
                <w:rFonts w:ascii="Times New Roman" w:hAnsi="Times New Roman" w:cs="Times New Roman"/>
                <w:bCs/>
                <w:szCs w:val="21"/>
                <w:lang w:val="en-GB"/>
              </w:rPr>
              <w:t>I</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 can be</w:t>
            </w:r>
            <w:r>
              <w:rPr>
                <w:rFonts w:ascii="Times New Roman" w:hAnsi="Times New Roman" w:cs="Times New Roman" w:hint="eastAsia"/>
                <w:bCs/>
                <w:szCs w:val="21"/>
                <w:lang w:val="en-GB"/>
              </w:rPr>
              <w:t xml:space="preserve"> up to RAN2</w:t>
            </w:r>
            <w:r>
              <w:rPr>
                <w:rFonts w:ascii="Times New Roman" w:hAnsi="Times New Roman" w:cs="Times New Roman"/>
                <w:bCs/>
                <w:szCs w:val="21"/>
                <w:lang w:val="en-GB"/>
              </w:rPr>
              <w:t xml:space="preserve"> to introduce a new feature for PRACH repetition with different Tx beams or to reuse the legacy feature but configuring dedicated PRACH resources. </w:t>
            </w:r>
          </w:p>
        </w:tc>
      </w:tr>
      <w:tr w:rsidR="009516E7" w14:paraId="1FCB7307" w14:textId="77777777">
        <w:tc>
          <w:tcPr>
            <w:tcW w:w="1196" w:type="dxa"/>
            <w:vAlign w:val="center"/>
          </w:tcPr>
          <w:p w14:paraId="687E893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963A43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F494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058864A5" w14:textId="77777777">
        <w:tc>
          <w:tcPr>
            <w:tcW w:w="1196" w:type="dxa"/>
            <w:vAlign w:val="center"/>
          </w:tcPr>
          <w:p w14:paraId="5B089089"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729DAC10"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25DEC8EA" w14:textId="77777777" w:rsidR="009516E7" w:rsidRDefault="0058777D">
            <w:pPr>
              <w:spacing w:after="0"/>
              <w:rPr>
                <w:rFonts w:ascii="Times New Roman" w:hAnsi="Times New Roman" w:cs="Times New Roman"/>
              </w:rPr>
            </w:pPr>
            <w:r>
              <w:rPr>
                <w:rFonts w:ascii="Times New Roman" w:hAnsi="Times New Roman" w:cs="Times New Roman"/>
              </w:rPr>
              <w:t>We agree that the feature combination issue should be decided by RAN2. However, some issues still need further discuss in RAN1.</w:t>
            </w:r>
          </w:p>
          <w:p w14:paraId="6ECE907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There are two types of separate ROs: 1) separate ROs configured via a separate RACH configuration; 2) ROs in the same RACH configuration of Same_Tx_Beam but not used for the Same_Tx_Beam PRACH transmission, theses ROs can be used for different_Tx_Beams PRACH transmission(e.g., by configuring time offset). Then how to use the two types of separate ROs should be discussed in RAN1.</w:t>
            </w:r>
          </w:p>
        </w:tc>
      </w:tr>
      <w:tr w:rsidR="0058777D" w14:paraId="4559F729" w14:textId="77777777">
        <w:tc>
          <w:tcPr>
            <w:tcW w:w="1196" w:type="dxa"/>
            <w:vAlign w:val="center"/>
          </w:tcPr>
          <w:p w14:paraId="4385102A" w14:textId="18E6C94A"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62C9F4A5" w14:textId="77777777" w:rsidR="0058777D" w:rsidRDefault="0058777D" w:rsidP="0058777D">
            <w:pPr>
              <w:spacing w:after="0"/>
              <w:rPr>
                <w:rFonts w:ascii="Times New Roman" w:eastAsia="MS Mincho" w:hAnsi="Times New Roman" w:cs="Times New Roman"/>
                <w:bCs/>
                <w:szCs w:val="21"/>
                <w:lang w:val="en-GB" w:eastAsia="ja-JP"/>
              </w:rPr>
            </w:pPr>
          </w:p>
        </w:tc>
        <w:tc>
          <w:tcPr>
            <w:tcW w:w="8010" w:type="dxa"/>
            <w:vAlign w:val="center"/>
          </w:tcPr>
          <w:p w14:paraId="68C4E144" w14:textId="77777777" w:rsidR="0058777D"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Since how to configure </w:t>
            </w:r>
            <w:r>
              <w:rPr>
                <w:rFonts w:ascii="Times New Roman" w:hAnsi="Times New Roman" w:cs="Times New Roman"/>
                <w:bCs/>
                <w:szCs w:val="21"/>
                <w:lang w:val="en-GB"/>
              </w:rPr>
              <w:t>separate</w:t>
            </w:r>
            <w:r>
              <w:rPr>
                <w:rFonts w:ascii="Times New Roman" w:hAnsi="Times New Roman" w:cs="Times New Roman" w:hint="eastAsia"/>
                <w:bCs/>
                <w:szCs w:val="21"/>
                <w:lang w:val="en-GB"/>
              </w:rPr>
              <w:t xml:space="preserve"> ROs or separate preamble is up to RAN2, we suggest to update the main bullet as below: </w:t>
            </w:r>
          </w:p>
          <w:p w14:paraId="78BB5287" w14:textId="6402CF2F" w:rsidR="0058777D" w:rsidRDefault="0058777D" w:rsidP="0058777D">
            <w:pPr>
              <w:spacing w:after="0"/>
              <w:rPr>
                <w:rFonts w:ascii="Times New Roman" w:hAnsi="Times New Roman" w:cs="Times New Roman"/>
              </w:rPr>
            </w:pPr>
            <w:r w:rsidRPr="00A1235B">
              <w:rPr>
                <w:rFonts w:ascii="Times New Roman" w:hAnsi="Times New Roman" w:cs="Times New Roman"/>
                <w:b/>
                <w:bCs/>
                <w:i/>
                <w:iCs/>
                <w:szCs w:val="21"/>
                <w:lang w:val="en-GB"/>
              </w:rPr>
              <w:t xml:space="preserve">Support </w:t>
            </w:r>
            <w:r w:rsidRPr="00934AC6">
              <w:rPr>
                <w:rFonts w:ascii="Times New Roman" w:hAnsi="Times New Roman" w:cs="Times New Roman"/>
                <w:b/>
                <w:bCs/>
                <w:i/>
                <w:iCs/>
                <w:strike/>
                <w:color w:val="FF0000"/>
                <w:szCs w:val="21"/>
                <w:lang w:val="en-GB"/>
              </w:rPr>
              <w:t xml:space="preserve">to </w:t>
            </w:r>
            <w:r w:rsidRPr="00934AC6">
              <w:rPr>
                <w:rFonts w:ascii="Times New Roman" w:hAnsi="Times New Roman" w:cs="Times New Roman" w:hint="eastAsia"/>
                <w:b/>
                <w:bCs/>
                <w:i/>
                <w:iCs/>
                <w:strike/>
                <w:color w:val="FF0000"/>
                <w:szCs w:val="21"/>
                <w:lang w:val="en-GB"/>
              </w:rPr>
              <w:t>configure</w:t>
            </w:r>
            <w:r w:rsidRPr="00A1235B">
              <w:rPr>
                <w:rFonts w:ascii="Times New Roman" w:hAnsi="Times New Roman" w:cs="Times New Roman"/>
                <w:b/>
                <w:bCs/>
                <w:i/>
                <w:iCs/>
                <w:szCs w:val="21"/>
                <w:lang w:val="en-GB"/>
              </w:rPr>
              <w:t xml:space="preserve"> separate ROs or separate preambles</w:t>
            </w:r>
            <w:r w:rsidRPr="00A1235B">
              <w:rPr>
                <w:rFonts w:ascii="Times New Roman" w:hAnsi="Times New Roman" w:cs="Times New Roman" w:hint="eastAsia"/>
                <w:b/>
                <w:bCs/>
                <w:i/>
                <w:iCs/>
                <w:szCs w:val="21"/>
                <w:lang w:val="en-GB"/>
              </w:rPr>
              <w:t xml:space="preserve"> </w:t>
            </w:r>
            <w:r w:rsidRPr="00A1235B">
              <w:rPr>
                <w:rFonts w:ascii="Times New Roman" w:hAnsi="Times New Roman" w:cs="Times New Roman"/>
                <w:b/>
                <w:bCs/>
                <w:i/>
                <w:iCs/>
                <w:szCs w:val="21"/>
                <w:lang w:val="en-GB"/>
              </w:rPr>
              <w:t xml:space="preserve">on shared RO to differentiate </w:t>
            </w:r>
            <w:r w:rsidRPr="00A1235B">
              <w:rPr>
                <w:rFonts w:ascii="Times New Roman" w:hAnsi="Times New Roman" w:cs="Times New Roman" w:hint="eastAsia"/>
                <w:b/>
                <w:bCs/>
                <w:i/>
                <w:iCs/>
                <w:szCs w:val="21"/>
                <w:lang w:val="en-GB"/>
              </w:rPr>
              <w:t xml:space="preserve">different number of </w:t>
            </w:r>
            <w:r w:rsidRPr="00A1235B">
              <w:rPr>
                <w:rFonts w:ascii="Times New Roman" w:hAnsi="Times New Roman" w:cs="Times New Roman"/>
                <w:b/>
                <w:bCs/>
                <w:i/>
                <w:iCs/>
                <w:szCs w:val="21"/>
                <w:lang w:val="en-GB"/>
              </w:rPr>
              <w:t>multiple PRACH transmissions with different Tx beams</w:t>
            </w:r>
            <w:r w:rsidRPr="00A1235B">
              <w:rPr>
                <w:rFonts w:ascii="Times New Roman" w:hAnsi="Times New Roman" w:cs="Times New Roman" w:hint="eastAsia"/>
                <w:b/>
                <w:bCs/>
                <w:i/>
                <w:iCs/>
                <w:szCs w:val="21"/>
                <w:lang w:val="en-GB"/>
              </w:rPr>
              <w:t xml:space="preserve"> </w:t>
            </w:r>
            <w:r w:rsidRPr="00934AC6">
              <w:rPr>
                <w:rFonts w:ascii="Times New Roman" w:hAnsi="Times New Roman" w:cs="Times New Roman" w:hint="eastAsia"/>
                <w:b/>
                <w:bCs/>
                <w:i/>
                <w:iCs/>
                <w:strike/>
                <w:color w:val="FF0000"/>
                <w:szCs w:val="21"/>
                <w:lang w:val="en-GB"/>
              </w:rPr>
              <w:t>via RRC parameters.</w:t>
            </w:r>
          </w:p>
        </w:tc>
      </w:tr>
      <w:tr w:rsidR="001C0A65" w14:paraId="7EE2087C" w14:textId="77777777">
        <w:tc>
          <w:tcPr>
            <w:tcW w:w="1196" w:type="dxa"/>
            <w:vAlign w:val="center"/>
          </w:tcPr>
          <w:p w14:paraId="72DB54DF" w14:textId="5D40319E"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6353EAB7" w14:textId="02BC58BD" w:rsidR="001C0A65" w:rsidRDefault="001C0A65" w:rsidP="001C0A65">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Y</w:t>
            </w:r>
          </w:p>
        </w:tc>
        <w:tc>
          <w:tcPr>
            <w:tcW w:w="8010" w:type="dxa"/>
            <w:vAlign w:val="center"/>
          </w:tcPr>
          <w:p w14:paraId="25606A7D" w14:textId="0EA4F213"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8438D9" w14:paraId="6482D527" w14:textId="77777777">
        <w:tc>
          <w:tcPr>
            <w:tcW w:w="1196" w:type="dxa"/>
            <w:vAlign w:val="center"/>
          </w:tcPr>
          <w:p w14:paraId="2E907434" w14:textId="00FF1340"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6C6B971" w14:textId="54922B95"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40C519FD" w14:textId="069EC8DA" w:rsidR="008438D9" w:rsidRDefault="008438D9" w:rsidP="008438D9">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216F6159" w14:textId="77777777">
        <w:tc>
          <w:tcPr>
            <w:tcW w:w="1196" w:type="dxa"/>
            <w:vAlign w:val="center"/>
          </w:tcPr>
          <w:p w14:paraId="54B2730F" w14:textId="7D13AB1E"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5CF4F49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3C584582" w14:textId="76988B11" w:rsidR="00345A28" w:rsidRDefault="00345A28" w:rsidP="00345A28">
            <w:pPr>
              <w:spacing w:after="0"/>
              <w:rPr>
                <w:rFonts w:ascii="Times New Roman" w:hAnsi="Times New Roman" w:cs="Times New Roman"/>
                <w:bCs/>
                <w:szCs w:val="21"/>
                <w:lang w:val="en-GB"/>
              </w:rPr>
            </w:pPr>
            <w:r w:rsidRPr="000429DE">
              <w:rPr>
                <w:rFonts w:ascii="Times New Roman" w:hAnsi="Times New Roman" w:cs="Times New Roman"/>
                <w:bCs/>
                <w:szCs w:val="21"/>
              </w:rPr>
              <w:t>Support</w:t>
            </w:r>
            <w:r>
              <w:rPr>
                <w:rFonts w:ascii="Times New Roman" w:hAnsi="Times New Roman" w:cs="Times New Roman"/>
                <w:bCs/>
                <w:szCs w:val="21"/>
              </w:rPr>
              <w:t xml:space="preserve"> in principle. However, we would support discussing the details in RAN1.</w:t>
            </w:r>
          </w:p>
        </w:tc>
      </w:tr>
      <w:tr w:rsidR="002E57A3" w14:paraId="035FB8E4" w14:textId="77777777">
        <w:tc>
          <w:tcPr>
            <w:tcW w:w="1196" w:type="dxa"/>
            <w:vAlign w:val="center"/>
          </w:tcPr>
          <w:p w14:paraId="72BE1EF5" w14:textId="6A099B70" w:rsidR="002E57A3" w:rsidRDefault="002E57A3" w:rsidP="002E57A3">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02B6975E" w14:textId="7219F77B" w:rsidR="002E57A3" w:rsidRDefault="002E57A3" w:rsidP="002E57A3">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1D99617" w14:textId="69381F2B" w:rsidR="002E57A3" w:rsidRPr="000429DE" w:rsidRDefault="002E57A3" w:rsidP="002E57A3">
            <w:pPr>
              <w:spacing w:after="0"/>
              <w:rPr>
                <w:rFonts w:ascii="Times New Roman" w:hAnsi="Times New Roman" w:cs="Times New Roman"/>
                <w:bCs/>
                <w:szCs w:val="21"/>
              </w:rPr>
            </w:pPr>
            <w:r>
              <w:rPr>
                <w:rFonts w:ascii="Times New Roman" w:hAnsi="Times New Roman" w:cs="Times New Roman"/>
              </w:rPr>
              <w:t xml:space="preserve">Fine with the proposal. </w:t>
            </w:r>
          </w:p>
        </w:tc>
      </w:tr>
      <w:tr w:rsidR="002A0F72" w14:paraId="21C4E350" w14:textId="77777777">
        <w:tc>
          <w:tcPr>
            <w:tcW w:w="1196" w:type="dxa"/>
            <w:vAlign w:val="center"/>
          </w:tcPr>
          <w:p w14:paraId="7D2CBDE4" w14:textId="774D1122"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604" w:type="dxa"/>
          </w:tcPr>
          <w:p w14:paraId="387DC4AC" w14:textId="77777777" w:rsidR="002A0F72" w:rsidRDefault="002A0F72" w:rsidP="002A0F72">
            <w:pPr>
              <w:spacing w:after="0"/>
              <w:rPr>
                <w:rFonts w:ascii="Times New Roman" w:eastAsia="MS Mincho" w:hAnsi="Times New Roman" w:cs="Times New Roman"/>
                <w:bCs/>
                <w:szCs w:val="21"/>
                <w:lang w:val="en-GB" w:eastAsia="ja-JP"/>
              </w:rPr>
            </w:pPr>
          </w:p>
        </w:tc>
        <w:tc>
          <w:tcPr>
            <w:tcW w:w="8010" w:type="dxa"/>
            <w:vAlign w:val="center"/>
          </w:tcPr>
          <w:p w14:paraId="4BEEC33D" w14:textId="629732D2" w:rsidR="002A0F72" w:rsidRDefault="002A0F72" w:rsidP="002A0F72">
            <w:pPr>
              <w:spacing w:after="0"/>
              <w:rPr>
                <w:rFonts w:ascii="Times New Roman" w:hAnsi="Times New Roman" w:cs="Times New Roman"/>
              </w:rPr>
            </w:pPr>
            <w:r>
              <w:rPr>
                <w:rFonts w:ascii="Times New Roman" w:hAnsi="Times New Roman" w:cs="Times New Roman"/>
                <w:bCs/>
                <w:szCs w:val="21"/>
                <w:lang w:val="en-GB"/>
              </w:rPr>
              <w:t xml:space="preserve">For </w:t>
            </w:r>
            <w:r w:rsidRPr="0040149B">
              <w:rPr>
                <w:rFonts w:ascii="Times New Roman" w:hAnsi="Times New Roman" w:cs="Times New Roman"/>
                <w:bCs/>
                <w:szCs w:val="21"/>
                <w:lang w:val="en-GB"/>
              </w:rPr>
              <w:t>multiple PRACH transmission</w:t>
            </w:r>
            <w:r>
              <w:rPr>
                <w:rFonts w:ascii="Times New Roman" w:hAnsi="Times New Roman" w:cs="Times New Roman"/>
                <w:bCs/>
                <w:szCs w:val="21"/>
                <w:lang w:val="en-GB"/>
              </w:rPr>
              <w:t xml:space="preserve"> with</w:t>
            </w:r>
            <w:r w:rsidRPr="0040149B">
              <w:rPr>
                <w:rFonts w:ascii="Times New Roman" w:hAnsi="Times New Roman" w:cs="Times New Roman"/>
                <w:bCs/>
                <w:szCs w:val="21"/>
                <w:lang w:val="en-GB"/>
              </w:rPr>
              <w:t xml:space="preserve"> </w:t>
            </w:r>
            <w:r>
              <w:rPr>
                <w:rFonts w:ascii="Times New Roman" w:hAnsi="Times New Roman" w:cs="Times New Roman"/>
                <w:bCs/>
                <w:szCs w:val="21"/>
                <w:lang w:val="en-GB"/>
              </w:rPr>
              <w:t>different beams, no need to define a new feature combination. The p</w:t>
            </w:r>
            <w:r w:rsidRPr="0040149B">
              <w:rPr>
                <w:rFonts w:ascii="Times New Roman" w:hAnsi="Times New Roman" w:cs="Times New Roman"/>
                <w:bCs/>
                <w:szCs w:val="21"/>
                <w:lang w:val="en-GB"/>
              </w:rPr>
              <w:t>reambles for repetitions using the same Tx beam and different Tx beams can be both configured under the feature of msg1-Repetition</w:t>
            </w:r>
            <w:r>
              <w:rPr>
                <w:rFonts w:ascii="Times New Roman" w:hAnsi="Times New Roman" w:cs="Times New Roman"/>
                <w:bCs/>
                <w:szCs w:val="21"/>
                <w:lang w:val="en-GB"/>
              </w:rPr>
              <w:t>. The details can be up to RAN2.</w:t>
            </w:r>
          </w:p>
        </w:tc>
      </w:tr>
      <w:tr w:rsidR="00326B16" w14:paraId="56CEBF9D" w14:textId="77777777">
        <w:tc>
          <w:tcPr>
            <w:tcW w:w="1196" w:type="dxa"/>
            <w:vAlign w:val="center"/>
          </w:tcPr>
          <w:p w14:paraId="634DD8BE" w14:textId="625BCC16"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3C80EB9B" w14:textId="76B1583B" w:rsidR="00326B16" w:rsidRDefault="00326B16" w:rsidP="00326B16">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38DB7971" w14:textId="0C92D363"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Seems okay. Final decision is up to RAN2.</w:t>
            </w:r>
          </w:p>
        </w:tc>
      </w:tr>
      <w:tr w:rsidR="00E31713" w14:paraId="6571262E" w14:textId="77777777">
        <w:tc>
          <w:tcPr>
            <w:tcW w:w="1196" w:type="dxa"/>
            <w:vAlign w:val="center"/>
          </w:tcPr>
          <w:p w14:paraId="00804ABC" w14:textId="5EE31A42"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54BFB5DC" w14:textId="77777777" w:rsidR="00E31713" w:rsidRDefault="00E31713" w:rsidP="00E31713">
            <w:pPr>
              <w:spacing w:after="0"/>
              <w:rPr>
                <w:rFonts w:ascii="Times New Roman" w:eastAsia="MS Mincho" w:hAnsi="Times New Roman" w:cs="Times New Roman"/>
                <w:bCs/>
                <w:szCs w:val="21"/>
                <w:lang w:val="en-GB" w:eastAsia="ja-JP"/>
              </w:rPr>
            </w:pPr>
          </w:p>
        </w:tc>
        <w:tc>
          <w:tcPr>
            <w:tcW w:w="8010" w:type="dxa"/>
            <w:vAlign w:val="center"/>
          </w:tcPr>
          <w:p w14:paraId="49734565"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in principle OK to have the configuration signalled using RRC parameters (main bullet) of the proposal.</w:t>
            </w:r>
          </w:p>
          <w:p w14:paraId="663A115A" w14:textId="77777777" w:rsidR="00E31713" w:rsidRDefault="00E31713" w:rsidP="00E31713">
            <w:pPr>
              <w:spacing w:after="0"/>
              <w:rPr>
                <w:rFonts w:ascii="Times New Roman" w:hAnsi="Times New Roman" w:cs="Times New Roman"/>
                <w:bCs/>
                <w:szCs w:val="21"/>
                <w:lang w:val="en-GB"/>
              </w:rPr>
            </w:pPr>
          </w:p>
          <w:p w14:paraId="59B08F2A" w14:textId="5CB8857B"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We would like to ask for clarification on whether we should indicate some guidelines to RAN2 when adding the RRC parameter, such as, adding in the main bullet that the intention from RAN1 is that the parameter is included in the Feature Combination field. Details on how to implement it are left up to RAN2 decision.</w:t>
            </w:r>
          </w:p>
        </w:tc>
      </w:tr>
    </w:tbl>
    <w:p w14:paraId="5C89D1E6" w14:textId="77777777" w:rsidR="009516E7" w:rsidRDefault="009516E7">
      <w:pPr>
        <w:rPr>
          <w:rFonts w:ascii="Times New Roman" w:hAnsi="Times New Roman" w:cs="Times New Roman"/>
          <w:b/>
          <w:bCs/>
          <w:i/>
          <w:iCs/>
          <w:sz w:val="22"/>
          <w:u w:val="single"/>
          <w:lang w:val="en-GB"/>
        </w:rPr>
      </w:pPr>
    </w:p>
    <w:p w14:paraId="242E03AB" w14:textId="77777777" w:rsidR="00B65B6C" w:rsidRPr="00077161" w:rsidRDefault="00B65B6C" w:rsidP="00B65B6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44F6DE6" w14:textId="092486D2" w:rsidR="00B65B6C" w:rsidRPr="00077161" w:rsidRDefault="00B65B6C" w:rsidP="00B65B6C">
      <w:pPr>
        <w:rPr>
          <w:rFonts w:ascii="Times New Roman" w:eastAsia="宋体" w:hAnsi="Times New Roman" w:cs="Times New Roman"/>
          <w:kern w:val="0"/>
          <w:sz w:val="22"/>
        </w:rPr>
      </w:pPr>
      <w:r>
        <w:rPr>
          <w:rFonts w:ascii="Times New Roman" w:eastAsia="宋体" w:hAnsi="Times New Roman" w:cs="Times New Roman" w:hint="eastAsia"/>
          <w:kern w:val="0"/>
          <w:sz w:val="22"/>
        </w:rPr>
        <w:t>@Spreadtrum, even though your answer is N, actually FL think we are on the same page, this is what FL wants to clarify by this proposal. @vivo, your update version is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and it is more clearly. FL will a new version based on your update. </w:t>
      </w: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have concerns, please comment.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prefered version will be </w:t>
      </w:r>
      <w:r>
        <w:rPr>
          <w:rFonts w:ascii="Times New Roman" w:eastAsia="宋体" w:hAnsi="Times New Roman" w:cs="Times New Roman"/>
          <w:kern w:val="0"/>
          <w:sz w:val="22"/>
        </w:rPr>
        <w:t>discussed</w:t>
      </w:r>
      <w:r>
        <w:rPr>
          <w:rFonts w:ascii="Times New Roman" w:eastAsia="宋体" w:hAnsi="Times New Roman" w:cs="Times New Roman" w:hint="eastAsia"/>
          <w:kern w:val="0"/>
          <w:sz w:val="22"/>
        </w:rPr>
        <w:t xml:space="preserv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4637BB90" w14:textId="77777777" w:rsidR="00B65B6C" w:rsidRDefault="00B65B6C" w:rsidP="00B65B6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5-update-v2</w:t>
      </w:r>
      <w:r>
        <w:rPr>
          <w:rFonts w:ascii="Times New Roman" w:hAnsi="Times New Roman" w:cs="Times New Roman" w:hint="eastAsia"/>
          <w:i/>
          <w:iCs/>
          <w:szCs w:val="21"/>
          <w:highlight w:val="magenta"/>
          <w:u w:val="single"/>
          <w:lang w:val="en-GB"/>
        </w:rPr>
        <w:t>:</w:t>
      </w:r>
    </w:p>
    <w:p w14:paraId="63236731" w14:textId="77777777" w:rsidR="00B65B6C" w:rsidRDefault="00B65B6C" w:rsidP="00B65B6C">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603AA182" w14:textId="77777777" w:rsidR="00B65B6C" w:rsidRDefault="00B65B6C" w:rsidP="00B65B6C">
      <w:pPr>
        <w:pStyle w:val="af9"/>
        <w:numPr>
          <w:ilvl w:val="0"/>
          <w:numId w:val="30"/>
        </w:numPr>
        <w:spacing w:after="0" w:line="312" w:lineRule="auto"/>
        <w:ind w:firstLineChars="0"/>
        <w:rPr>
          <w:b/>
          <w:bCs/>
          <w:i/>
          <w:iCs/>
          <w:sz w:val="21"/>
          <w:szCs w:val="21"/>
          <w:lang w:val="en-GB"/>
        </w:rPr>
      </w:pPr>
      <w:r w:rsidRPr="00082380">
        <w:rPr>
          <w:rFonts w:hint="eastAsia"/>
          <w:b/>
          <w:bCs/>
          <w:i/>
          <w:iCs/>
          <w:color w:val="EE0000"/>
          <w:sz w:val="21"/>
          <w:szCs w:val="21"/>
          <w:lang w:val="en-GB" w:eastAsia="zh-CN"/>
        </w:rPr>
        <w:t>A</w:t>
      </w:r>
      <w:r w:rsidRPr="00082380">
        <w:rPr>
          <w:b/>
          <w:bCs/>
          <w:i/>
          <w:iCs/>
          <w:color w:val="EE0000"/>
          <w:sz w:val="21"/>
          <w:szCs w:val="21"/>
          <w:lang w:val="en-GB" w:eastAsia="zh-CN"/>
        </w:rPr>
        <w:t xml:space="preserve"> single feature is supported for PRACH repetitions with different </w:t>
      </w:r>
      <w:r w:rsidRPr="00082380">
        <w:rPr>
          <w:rFonts w:hint="eastAsia"/>
          <w:b/>
          <w:bCs/>
          <w:i/>
          <w:iCs/>
          <w:color w:val="EE0000"/>
          <w:sz w:val="21"/>
          <w:szCs w:val="21"/>
          <w:lang w:val="en-GB" w:eastAsia="zh-CN"/>
        </w:rPr>
        <w:t>Tx beams</w:t>
      </w:r>
      <w:r w:rsidRPr="00082380">
        <w:rPr>
          <w:b/>
          <w:bCs/>
          <w:i/>
          <w:iCs/>
          <w:color w:val="EE0000"/>
          <w:sz w:val="21"/>
          <w:szCs w:val="21"/>
          <w:lang w:val="en-GB" w:eastAsia="zh-CN"/>
        </w:rPr>
        <w:t xml:space="preserve">, </w:t>
      </w:r>
      <w:r w:rsidRPr="00306350">
        <w:rPr>
          <w:b/>
          <w:bCs/>
          <w:i/>
          <w:iCs/>
          <w:sz w:val="21"/>
          <w:szCs w:val="21"/>
          <w:lang w:val="en-GB" w:eastAsia="zh-CN"/>
        </w:rPr>
        <w:t>and it’s up to RAN2 to decide on how to define RRC parameters to support PRACH resource partitioning</w:t>
      </w:r>
    </w:p>
    <w:p w14:paraId="2E465B18" w14:textId="65FC9BF7" w:rsidR="009516E7" w:rsidRPr="00B65B6C" w:rsidRDefault="00B65B6C" w:rsidP="00B65B6C">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7FE66046" w14:textId="77777777" w:rsidR="00B65B6C" w:rsidRPr="00B65B6C" w:rsidRDefault="00B65B6C" w:rsidP="00B65B6C">
      <w:pPr>
        <w:spacing w:after="0" w:line="312" w:lineRule="auto"/>
        <w:rPr>
          <w:lang w:val="en-GB"/>
        </w:rPr>
      </w:pPr>
    </w:p>
    <w:p w14:paraId="44085CF6" w14:textId="18CEAC7A" w:rsidR="00B65B6C" w:rsidRPr="00B65B6C" w:rsidRDefault="00B65B6C" w:rsidP="00B65B6C">
      <w:pPr>
        <w:spacing w:after="0" w:line="312" w:lineRule="auto"/>
        <w:rPr>
          <w:rFonts w:ascii="Times New Roman" w:hAnsi="Times New Roman" w:cs="Times New Roman"/>
          <w:i/>
          <w:iCs/>
          <w:szCs w:val="21"/>
          <w:u w:val="single"/>
          <w:lang w:val="en-GB"/>
        </w:rPr>
      </w:pPr>
      <w:r w:rsidRPr="00B65B6C">
        <w:rPr>
          <w:rFonts w:ascii="Times New Roman" w:hAnsi="Times New Roman" w:cs="Times New Roman"/>
          <w:szCs w:val="21"/>
          <w:lang w:val="en-GB"/>
        </w:rPr>
        <w:t xml:space="preserve">Companies are provided to your preference on v1/v2 and comments of </w:t>
      </w:r>
      <w:r w:rsidRPr="00B65B6C">
        <w:rPr>
          <w:rFonts w:ascii="Times New Roman" w:hAnsi="Times New Roman" w:cs="Times New Roman"/>
          <w:b/>
          <w:bCs/>
          <w:i/>
          <w:iCs/>
          <w:szCs w:val="21"/>
          <w:highlight w:val="magenta"/>
          <w:u w:val="single"/>
          <w:lang w:val="en-GB"/>
        </w:rPr>
        <w:t>FL’s Proposal 1-</w:t>
      </w:r>
      <w:r w:rsidRPr="00B65B6C">
        <w:rPr>
          <w:rFonts w:ascii="Times New Roman" w:hAnsi="Times New Roman" w:cs="Times New Roman" w:hint="eastAsia"/>
          <w:b/>
          <w:bCs/>
          <w:i/>
          <w:iCs/>
          <w:szCs w:val="21"/>
          <w:highlight w:val="magenta"/>
          <w:u w:val="single"/>
          <w:lang w:val="en-GB"/>
        </w:rPr>
        <w:t>5</w:t>
      </w:r>
      <w:r w:rsidRPr="00B65B6C">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B65B6C" w14:paraId="7A3DDA15" w14:textId="77777777" w:rsidTr="00E55CD5">
        <w:tc>
          <w:tcPr>
            <w:tcW w:w="1150" w:type="dxa"/>
            <w:vAlign w:val="center"/>
          </w:tcPr>
          <w:p w14:paraId="0FE319C5"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6604A39" w14:textId="30005498"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v1/v2</w:t>
            </w:r>
          </w:p>
        </w:tc>
        <w:tc>
          <w:tcPr>
            <w:tcW w:w="7915" w:type="dxa"/>
            <w:vAlign w:val="center"/>
          </w:tcPr>
          <w:p w14:paraId="070C3444"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B65B6C" w14:paraId="537EB955" w14:textId="77777777" w:rsidTr="00E55CD5">
        <w:tc>
          <w:tcPr>
            <w:tcW w:w="1150" w:type="dxa"/>
            <w:vAlign w:val="center"/>
          </w:tcPr>
          <w:p w14:paraId="31E45F7A"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212F8AF0"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37F1D4D5" w14:textId="77777777" w:rsidR="00B65B6C" w:rsidRDefault="00B65B6C" w:rsidP="00E55CD5">
            <w:pPr>
              <w:spacing w:after="0" w:line="312" w:lineRule="auto"/>
              <w:rPr>
                <w:rFonts w:ascii="Times New Roman" w:hAnsi="Times New Roman" w:cs="Times New Roman"/>
                <w:bCs/>
                <w:szCs w:val="21"/>
                <w:lang w:val="en-GB"/>
              </w:rPr>
            </w:pPr>
          </w:p>
        </w:tc>
      </w:tr>
      <w:tr w:rsidR="00B65B6C" w14:paraId="5399C330" w14:textId="77777777" w:rsidTr="00E55CD5">
        <w:tc>
          <w:tcPr>
            <w:tcW w:w="1150" w:type="dxa"/>
            <w:vAlign w:val="center"/>
          </w:tcPr>
          <w:p w14:paraId="3F98D66F"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65673105"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42D07EB5" w14:textId="77777777" w:rsidR="00B65B6C" w:rsidRDefault="00B65B6C" w:rsidP="00E55CD5">
            <w:pPr>
              <w:spacing w:after="0" w:line="312" w:lineRule="auto"/>
              <w:rPr>
                <w:rFonts w:ascii="Times New Roman" w:hAnsi="Times New Roman" w:cs="Times New Roman"/>
                <w:bCs/>
                <w:szCs w:val="21"/>
                <w:lang w:val="en-GB"/>
              </w:rPr>
            </w:pPr>
          </w:p>
        </w:tc>
      </w:tr>
    </w:tbl>
    <w:p w14:paraId="5C2168D4" w14:textId="77777777" w:rsidR="009516E7" w:rsidRDefault="009516E7">
      <w:pPr>
        <w:rPr>
          <w:rFonts w:ascii="Times New Roman" w:hAnsi="Times New Roman" w:cs="Times New Roman"/>
          <w:sz w:val="22"/>
          <w:lang w:val="en-GB"/>
        </w:rPr>
      </w:pPr>
    </w:p>
    <w:p w14:paraId="5FCCFCC5" w14:textId="0D2C1399" w:rsidR="00B50A41" w:rsidRPr="00C1611B" w:rsidRDefault="00B50A41" w:rsidP="00B50A41">
      <w:pPr>
        <w:pStyle w:val="3"/>
        <w:spacing w:before="156" w:after="156"/>
        <w:rPr>
          <w:b/>
          <w:bCs w:val="0"/>
          <w:u w:val="single"/>
        </w:rPr>
      </w:pPr>
      <w:r>
        <w:rPr>
          <w:rFonts w:hint="eastAsia"/>
          <w:b/>
          <w:bCs w:val="0"/>
          <w:u w:val="single"/>
        </w:rPr>
        <w:t>Round 2</w:t>
      </w:r>
    </w:p>
    <w:p w14:paraId="5609FB70" w14:textId="77777777" w:rsidR="00B50A41" w:rsidRPr="00077161" w:rsidRDefault="00B50A41" w:rsidP="00B50A4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FDEAE23" w14:textId="491A7E98" w:rsidR="00B50A41" w:rsidRDefault="00B50A41" w:rsidP="00B50A41">
      <w:pPr>
        <w:rPr>
          <w:rFonts w:ascii="Times New Roman" w:hAnsi="Times New Roman" w:cs="Times New Roman"/>
          <w:sz w:val="22"/>
          <w:lang w:val="en-GB"/>
        </w:rPr>
      </w:pPr>
      <w:r>
        <w:rPr>
          <w:rFonts w:ascii="Times New Roman" w:eastAsia="宋体" w:hAnsi="Times New Roman" w:cs="Times New Roman" w:hint="eastAsia"/>
          <w:kern w:val="0"/>
          <w:sz w:val="22"/>
        </w:rPr>
        <w:t>FL think companies have no concerns on the general idea of the proposal, but may have concerns on the wording, which perhaps not clear enough.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w:t>
      </w:r>
      <w:r>
        <w:rPr>
          <w:rFonts w:ascii="Times New Roman" w:hAnsi="Times New Roman" w:cs="Times New Roman" w:hint="eastAsia"/>
          <w:sz w:val="22"/>
          <w:lang w:val="en-GB"/>
        </w:rPr>
        <w:t>c</w:t>
      </w:r>
      <w:r w:rsidRPr="00C1611B">
        <w:rPr>
          <w:rFonts w:ascii="Times New Roman" w:hAnsi="Times New Roman" w:cs="Times New Roman" w:hint="eastAsia"/>
          <w:sz w:val="22"/>
          <w:lang w:val="en-GB"/>
        </w:rPr>
        <w:t xml:space="preserve">ompanies are </w:t>
      </w:r>
      <w:r w:rsidRPr="00C1611B">
        <w:rPr>
          <w:rFonts w:ascii="Times New Roman" w:hAnsi="Times New Roman" w:cs="Times New Roman"/>
          <w:sz w:val="22"/>
          <w:lang w:val="en-GB"/>
        </w:rPr>
        <w:t>welcome</w:t>
      </w:r>
      <w:r w:rsidRPr="00C1611B">
        <w:rPr>
          <w:rFonts w:ascii="Times New Roman" w:hAnsi="Times New Roman" w:cs="Times New Roman" w:hint="eastAsia"/>
          <w:sz w:val="22"/>
          <w:lang w:val="en-GB"/>
        </w:rPr>
        <w:t xml:space="preserve"> to provide your </w:t>
      </w:r>
      <w:r>
        <w:rPr>
          <w:rFonts w:ascii="Times New Roman" w:hAnsi="Times New Roman" w:cs="Times New Roman" w:hint="eastAsia"/>
          <w:sz w:val="22"/>
          <w:lang w:val="en-GB"/>
        </w:rPr>
        <w:t>preferred version</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FL will update the proposal after 2nd round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50A41" w14:paraId="3B973257" w14:textId="77777777" w:rsidTr="00AA1A3F">
        <w:tc>
          <w:tcPr>
            <w:tcW w:w="1092" w:type="dxa"/>
            <w:vAlign w:val="center"/>
          </w:tcPr>
          <w:p w14:paraId="6CCB2005"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7985F92"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50A41" w14:paraId="3903F9C5" w14:textId="77777777" w:rsidTr="00AA1A3F">
        <w:tc>
          <w:tcPr>
            <w:tcW w:w="1092" w:type="dxa"/>
            <w:vAlign w:val="center"/>
          </w:tcPr>
          <w:p w14:paraId="32730654"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01C68C60" w14:textId="77777777" w:rsidR="00B50A41" w:rsidRDefault="00B50A41" w:rsidP="00AA1A3F">
            <w:pPr>
              <w:spacing w:after="0"/>
              <w:rPr>
                <w:rFonts w:ascii="Times New Roman" w:hAnsi="Times New Roman" w:cs="Times New Roman"/>
                <w:bCs/>
                <w:szCs w:val="21"/>
                <w:lang w:val="en-GB"/>
              </w:rPr>
            </w:pPr>
          </w:p>
        </w:tc>
      </w:tr>
      <w:tr w:rsidR="00B50A41" w14:paraId="4ABAC3BA" w14:textId="77777777" w:rsidTr="00AA1A3F">
        <w:tc>
          <w:tcPr>
            <w:tcW w:w="1092" w:type="dxa"/>
            <w:vAlign w:val="center"/>
          </w:tcPr>
          <w:p w14:paraId="6891CB90"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3C3B51B8" w14:textId="77777777" w:rsidR="00B50A41" w:rsidRDefault="00B50A41" w:rsidP="00AA1A3F">
            <w:pPr>
              <w:spacing w:after="0"/>
              <w:rPr>
                <w:rFonts w:ascii="Times New Roman" w:hAnsi="Times New Roman" w:cs="Times New Roman"/>
                <w:bCs/>
                <w:szCs w:val="21"/>
                <w:lang w:val="en-GB"/>
              </w:rPr>
            </w:pPr>
          </w:p>
        </w:tc>
      </w:tr>
    </w:tbl>
    <w:p w14:paraId="79F3A623" w14:textId="77777777" w:rsidR="00B50A41" w:rsidRDefault="00B50A41" w:rsidP="00B50A41">
      <w:pPr>
        <w:rPr>
          <w:rFonts w:ascii="Times New Roman" w:eastAsia="宋体" w:hAnsi="Times New Roman" w:cs="Times New Roman"/>
          <w:kern w:val="0"/>
          <w:sz w:val="22"/>
        </w:rPr>
      </w:pPr>
    </w:p>
    <w:p w14:paraId="6521E14C" w14:textId="77777777" w:rsidR="00B50A41" w:rsidRDefault="00B50A41">
      <w:pPr>
        <w:rPr>
          <w:rFonts w:ascii="Times New Roman" w:hAnsi="Times New Roman" w:cs="Times New Roman"/>
          <w:sz w:val="22"/>
          <w:lang w:val="en-GB"/>
        </w:rPr>
      </w:pPr>
    </w:p>
    <w:p w14:paraId="08BF874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Issue#1-6: Criteria of determination of repetition times for Multiple PRACH transmissions with different Tx beams </w:t>
      </w:r>
    </w:p>
    <w:p w14:paraId="36B6593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af5"/>
        <w:tblW w:w="0" w:type="auto"/>
        <w:tblInd w:w="108" w:type="dxa"/>
        <w:tblLook w:val="04A0" w:firstRow="1" w:lastRow="0" w:firstColumn="1" w:lastColumn="0" w:noHBand="0" w:noVBand="1"/>
      </w:tblPr>
      <w:tblGrid>
        <w:gridCol w:w="1666"/>
        <w:gridCol w:w="7909"/>
      </w:tblGrid>
      <w:tr w:rsidR="009516E7" w14:paraId="4DE5AB44" w14:textId="77777777">
        <w:tc>
          <w:tcPr>
            <w:tcW w:w="1669" w:type="dxa"/>
            <w:vAlign w:val="center"/>
          </w:tcPr>
          <w:p w14:paraId="0C8A187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8D9FDA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697CAA5B" w14:textId="77777777">
        <w:tc>
          <w:tcPr>
            <w:tcW w:w="1669" w:type="dxa"/>
            <w:vAlign w:val="center"/>
          </w:tcPr>
          <w:p w14:paraId="7EE82C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59" w:type="dxa"/>
            <w:vAlign w:val="center"/>
          </w:tcPr>
          <w:p w14:paraId="2BF606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For the determination of the total number of multiple PRACH transmissions with different Tx beams per RACH attempt, Option 1 (RSRP-based method) can be applied. </w:t>
            </w:r>
          </w:p>
          <w:p w14:paraId="1864AE3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For RSRP thresholds configuration of PRACH repetition, separate RSRP thresholds for PRACH repetition with different Tx beams can be configured.</w:t>
            </w:r>
          </w:p>
        </w:tc>
      </w:tr>
      <w:tr w:rsidR="009516E7" w14:paraId="7C439386" w14:textId="77777777">
        <w:tc>
          <w:tcPr>
            <w:tcW w:w="1669" w:type="dxa"/>
            <w:vAlign w:val="center"/>
          </w:tcPr>
          <w:p w14:paraId="6EA0433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154087B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5: Determination of the Total Number of Multiple PRACH Transmissions with Different Tx Beams per RACH Attempt</w:t>
            </w:r>
          </w:p>
          <w:p w14:paraId="67A3BB1E"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1 (RSRP-based method): Required when the design aims to achieve coverage enhancement through repetition. If partial PRACH transmissions with the same Tx beam are indicated within multiple PRACH transmissions with different Tx beams, this option is necessary to determine the number of such transmissions based on the measured RSRP and a given threshold.</w:t>
            </w:r>
          </w:p>
          <w:p w14:paraId="0F4E51DB"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2 (Up to UE implementation): Suitable when the UE selects the number of PRACH transmissions with different Tx beams based on the number of available Tx beams. This approach can be left to UE implementation without requiring additional signaling.</w:t>
            </w:r>
          </w:p>
          <w:p w14:paraId="4AA6FDDF"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3 (Based on the number of different Tx beams used by the UE for one RACH attempt, or based on the number of Tx antennas/panels of the UE): Appropriate when, in addition to selecting the number of PRACH transmissions, the UE is expected to provide an early indication of its Tx beam capability during the RACH procedure. This option supports capability signaling and may assist the gNB in beam management.</w:t>
            </w:r>
          </w:p>
          <w:p w14:paraId="03664083" w14:textId="77777777" w:rsidR="009516E7" w:rsidRDefault="009516E7">
            <w:pPr>
              <w:spacing w:after="0" w:line="312" w:lineRule="auto"/>
              <w:rPr>
                <w:rFonts w:ascii="Times New Roman" w:eastAsia="Batang" w:hAnsi="Times New Roman" w:cs="Times New Roman"/>
                <w:bCs/>
                <w:i/>
                <w:sz w:val="20"/>
                <w:szCs w:val="20"/>
                <w:lang w:eastAsia="ko-KR"/>
              </w:rPr>
            </w:pPr>
          </w:p>
          <w:p w14:paraId="04C595A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w:t>
            </w:r>
            <w:r>
              <w:rPr>
                <w:rFonts w:ascii="Times New Roman" w:hAnsi="Times New Roman" w:cs="Times New Roman"/>
                <w:b w:val="0"/>
                <w:i/>
                <w:sz w:val="20"/>
                <w:szCs w:val="20"/>
              </w:rPr>
              <w:t xml:space="preserve"> 7: one or multiple options among following three options can be supported depending on the purpose of the multiple PRACH transmission with different beams</w:t>
            </w:r>
          </w:p>
          <w:p w14:paraId="2B0B7DD1" w14:textId="77777777" w:rsidR="009516E7" w:rsidRDefault="0058777D">
            <w:pPr>
              <w:pStyle w:val="af9"/>
              <w:numPr>
                <w:ilvl w:val="0"/>
                <w:numId w:val="32"/>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Option 1 (RSRP-based method), Option 2 (Up to UE implementation), Option 3 (Based on the number of different Tx beams used by the UE for one RACH attempt, or based on the number of Tx antennas/panels of the UE)</w:t>
            </w:r>
          </w:p>
          <w:p w14:paraId="72E67358"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lastRenderedPageBreak/>
              <w:t xml:space="preserve">If early indication of UE Tx beam capability is required during the RACH procedure, Option 3 can be supported. Otherwise, Option 2 is concluded. </w:t>
            </w:r>
          </w:p>
          <w:p w14:paraId="0DE3EE8F"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If agreement is reached to support partial PRACH transmissions with the same Tx beam within multiple PRACH transmissions with different Tx beams, Option 1 can be supported.</w:t>
            </w:r>
          </w:p>
        </w:tc>
      </w:tr>
      <w:tr w:rsidR="009516E7" w14:paraId="2570DE49" w14:textId="77777777">
        <w:tc>
          <w:tcPr>
            <w:tcW w:w="1669" w:type="dxa"/>
            <w:vAlign w:val="center"/>
          </w:tcPr>
          <w:p w14:paraId="477F88F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7959" w:type="dxa"/>
            <w:vAlign w:val="center"/>
          </w:tcPr>
          <w:p w14:paraId="02B7684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23" w:name="_Ref142035928"/>
            <w:r>
              <w:rPr>
                <w:rFonts w:ascii="Times New Roman" w:hAnsi="Times New Roman" w:cs="Times New Roman"/>
                <w:b/>
                <w:i/>
                <w:sz w:val="20"/>
                <w:szCs w:val="20"/>
                <w:lang w:val="en-GB"/>
              </w:rPr>
              <w:t>Observation</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Proposal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2</w:t>
            </w:r>
            <w:r>
              <w:rPr>
                <w:rFonts w:ascii="Times New Roman" w:hAnsi="Times New Roman" w:cs="Times New Roman"/>
                <w:bCs/>
                <w:i/>
                <w:sz w:val="20"/>
                <w:szCs w:val="20"/>
              </w:rPr>
              <w:fldChar w:fldCharType="end"/>
            </w:r>
            <w:r>
              <w:rPr>
                <w:rFonts w:ascii="Times New Roman" w:hAnsi="Times New Roman" w:cs="Times New Roman"/>
                <w:bCs/>
                <w:i/>
                <w:sz w:val="20"/>
                <w:szCs w:val="20"/>
              </w:rPr>
              <w:t>: PRACH coverage may be worse with Type-B PRACH repetition compared to Type-A PRACH repetition.</w:t>
            </w:r>
            <w:bookmarkEnd w:id="23"/>
          </w:p>
          <w:p w14:paraId="5128CDED" w14:textId="77777777" w:rsidR="009516E7" w:rsidRDefault="0058777D">
            <w:pPr>
              <w:spacing w:after="0" w:line="312" w:lineRule="auto"/>
              <w:rPr>
                <w:rFonts w:ascii="Times New Roman" w:hAnsi="Times New Roman" w:cs="Times New Roman"/>
                <w:bCs/>
                <w:i/>
                <w:sz w:val="20"/>
                <w:szCs w:val="20"/>
                <w:lang w:val="en-GB"/>
              </w:rPr>
            </w:pPr>
            <w:bookmarkStart w:id="24" w:name="_Ref210141294"/>
            <w:bookmarkStart w:id="25" w:name="_Ref141372463"/>
            <w:r>
              <w:rPr>
                <w:rFonts w:ascii="Times New Roman" w:hAnsi="Times New Roman" w:cs="Times New Roman"/>
                <w:b/>
                <w:i/>
                <w:sz w:val="20"/>
                <w:szCs w:val="20"/>
              </w:rPr>
              <w:t>Proposal</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Observation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3</w:t>
            </w:r>
            <w:r>
              <w:rPr>
                <w:rFonts w:ascii="Times New Roman" w:hAnsi="Times New Roman" w:cs="Times New Roman"/>
                <w:bCs/>
                <w:i/>
                <w:sz w:val="20"/>
                <w:szCs w:val="20"/>
              </w:rPr>
              <w:fldChar w:fldCharType="end"/>
            </w:r>
            <w:r>
              <w:rPr>
                <w:rFonts w:ascii="Times New Roman" w:hAnsi="Times New Roman" w:cs="Times New Roman"/>
                <w:bCs/>
                <w:i/>
                <w:sz w:val="20"/>
                <w:szCs w:val="20"/>
              </w:rPr>
              <w:t xml:space="preserve"> The RSRP of the downlink pathloss reference should be within a range between a lower RSRP threshold and a higher RSRP threshold so that a Type-B PRACH repetition can be selected for a given repetition number</w:t>
            </w:r>
            <w:r>
              <w:rPr>
                <w:rFonts w:ascii="Times New Roman" w:hAnsi="Times New Roman" w:cs="Times New Roman"/>
                <w:bCs/>
                <w:i/>
                <w:sz w:val="20"/>
                <w:szCs w:val="20"/>
                <w:lang w:val="en-GB"/>
              </w:rPr>
              <w:t>.</w:t>
            </w:r>
            <w:bookmarkEnd w:id="24"/>
            <w:bookmarkEnd w:id="25"/>
          </w:p>
        </w:tc>
      </w:tr>
      <w:tr w:rsidR="009516E7" w14:paraId="725FE815" w14:textId="77777777">
        <w:tc>
          <w:tcPr>
            <w:tcW w:w="1669" w:type="dxa"/>
            <w:vAlign w:val="center"/>
          </w:tcPr>
          <w:p w14:paraId="760C512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519380E4" w14:textId="77777777" w:rsidR="009516E7" w:rsidRDefault="0058777D">
            <w:pPr>
              <w:pStyle w:val="a5"/>
              <w:spacing w:before="0" w:after="0" w:line="312" w:lineRule="auto"/>
              <w:rPr>
                <w:rFonts w:cs="Times New Roman"/>
                <w:b w:val="0"/>
                <w:bCs/>
                <w:i/>
                <w:sz w:val="20"/>
                <w:lang w:val="en-US"/>
              </w:rPr>
            </w:pPr>
            <w:bookmarkStart w:id="26" w:name="_Ref212646212"/>
            <w:r>
              <w:rPr>
                <w:rFonts w:cs="Times New Roman"/>
                <w:i/>
                <w:sz w:val="20"/>
                <w:lang w:val="en-US"/>
              </w:rPr>
              <w:t>Proposal</w:t>
            </w:r>
            <w:r>
              <w:rPr>
                <w:rFonts w:cs="Times New Roman"/>
                <w:b w:val="0"/>
                <w:bCs/>
                <w:i/>
                <w:sz w:val="20"/>
                <w:lang w:val="en-US"/>
              </w:rPr>
              <w:t xml:space="preserve"> </w:t>
            </w:r>
            <w:r>
              <w:rPr>
                <w:rFonts w:cs="Times New Roman"/>
                <w:b w:val="0"/>
                <w:bCs/>
                <w:i/>
                <w:sz w:val="20"/>
              </w:rPr>
              <w:fldChar w:fldCharType="begin"/>
            </w:r>
            <w:r>
              <w:rPr>
                <w:rFonts w:cs="Times New Roman"/>
                <w:b w:val="0"/>
                <w:bCs/>
                <w:i/>
                <w:sz w:val="20"/>
                <w:lang w:val="en-US"/>
              </w:rPr>
              <w:instrText xml:space="preserve"> SEQ Proposal \* ARABIC </w:instrText>
            </w:r>
            <w:r>
              <w:rPr>
                <w:rFonts w:cs="Times New Roman"/>
                <w:b w:val="0"/>
                <w:bCs/>
                <w:i/>
                <w:sz w:val="20"/>
              </w:rPr>
              <w:fldChar w:fldCharType="separate"/>
            </w:r>
            <w:r>
              <w:rPr>
                <w:rFonts w:cs="Times New Roman"/>
                <w:b w:val="0"/>
                <w:bCs/>
                <w:i/>
                <w:sz w:val="20"/>
                <w:lang w:val="en-US"/>
              </w:rPr>
              <w:t>6</w:t>
            </w:r>
            <w:r>
              <w:rPr>
                <w:rFonts w:cs="Times New Roman"/>
                <w:b w:val="0"/>
                <w:bCs/>
                <w:i/>
                <w:sz w:val="20"/>
              </w:rPr>
              <w:fldChar w:fldCharType="end"/>
            </w:r>
            <w:r>
              <w:rPr>
                <w:rFonts w:cs="Times New Roman"/>
                <w:b w:val="0"/>
                <w:bCs/>
                <w:i/>
                <w:sz w:val="20"/>
                <w:lang w:val="en-US"/>
              </w:rPr>
              <w:t>: For multiple PRACH transmissions with different Tx beam, SSB-RSRP threshold(s) are used to determine the number of PRACH transmissions for the first RACH attempt.</w:t>
            </w:r>
            <w:bookmarkEnd w:id="26"/>
          </w:p>
          <w:p w14:paraId="22C49EBF"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the candidate values of the SSB-RSRP threshold(s) reuse Rel-18.</w:t>
            </w:r>
          </w:p>
          <w:p w14:paraId="6C0AB8C9"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lang w:eastAsia="zh-CN"/>
              </w:rPr>
              <w:t>when transmission patterns determined by repetition number and maximum Tx beams are configured, the SSB-RSRP threshold(s) should be indicated per transmission pattern.</w:t>
            </w:r>
          </w:p>
        </w:tc>
      </w:tr>
      <w:tr w:rsidR="009516E7" w14:paraId="5D54F7E3" w14:textId="77777777">
        <w:tc>
          <w:tcPr>
            <w:tcW w:w="1669" w:type="dxa"/>
            <w:vAlign w:val="center"/>
          </w:tcPr>
          <w:p w14:paraId="645771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09AD0FA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Support RSRP-based method to determination of the total number of multiple PRACH transmissions with different Tx beams per RACH attempt</w:t>
            </w:r>
          </w:p>
          <w:p w14:paraId="4F3E9884" w14:textId="77777777" w:rsidR="009516E7" w:rsidRDefault="0058777D">
            <w:pPr>
              <w:pStyle w:val="af9"/>
              <w:widowControl w:val="0"/>
              <w:numPr>
                <w:ilvl w:val="0"/>
                <w:numId w:val="35"/>
              </w:numPr>
              <w:autoSpaceDE/>
              <w:autoSpaceDN/>
              <w:adjustRightInd/>
              <w:snapToGrid/>
              <w:spacing w:after="0" w:line="312" w:lineRule="auto"/>
              <w:ind w:left="422" w:firstLineChars="0" w:hanging="422"/>
              <w:rPr>
                <w:bCs/>
                <w:i/>
                <w:sz w:val="20"/>
                <w:szCs w:val="20"/>
              </w:rPr>
            </w:pPr>
            <w:r>
              <w:rPr>
                <w:bCs/>
                <w:i/>
                <w:sz w:val="20"/>
                <w:szCs w:val="20"/>
              </w:rPr>
              <w:t>Introduce separate RSRP thresholds for PRACH transmissions with different Tx beams to determine the total number of multiple PRACH transmissions.</w:t>
            </w:r>
          </w:p>
          <w:p w14:paraId="2F6DDCCA"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7: 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24BC0D3F"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tc>
      </w:tr>
      <w:tr w:rsidR="009516E7" w14:paraId="471BB4FB" w14:textId="77777777">
        <w:tc>
          <w:tcPr>
            <w:tcW w:w="1669" w:type="dxa"/>
            <w:vAlign w:val="center"/>
          </w:tcPr>
          <w:p w14:paraId="1FB69CA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A57130"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1: An RSRP threshold should be introduced to determine that multiple PRACH transmission can be transmitted with different Tx beams. </w:t>
            </w:r>
          </w:p>
          <w:p w14:paraId="54F41E32"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3: For the total number of multiple PRACH transmissions with different Tx beams per RACH attempt, it should be up to UE implementation.</w:t>
            </w:r>
          </w:p>
          <w:p w14:paraId="34374340" w14:textId="77777777" w:rsidR="009516E7" w:rsidRDefault="0058777D">
            <w:pPr>
              <w:pStyle w:val="af9"/>
              <w:numPr>
                <w:ilvl w:val="0"/>
                <w:numId w:val="37"/>
              </w:numPr>
              <w:spacing w:after="0" w:line="312" w:lineRule="auto"/>
              <w:ind w:left="402" w:firstLineChars="0" w:hanging="402"/>
              <w:rPr>
                <w:bCs/>
                <w:i/>
                <w:sz w:val="20"/>
                <w:szCs w:val="20"/>
                <w:lang w:val="en-GB"/>
              </w:rPr>
            </w:pPr>
            <w:r>
              <w:rPr>
                <w:bCs/>
                <w:i/>
                <w:sz w:val="20"/>
                <w:szCs w:val="20"/>
                <w:lang w:val="en-GB"/>
              </w:rPr>
              <w:t xml:space="preserve">The number valid ROs in the RO group selected by UE is the maximum times of multiple PRACH transmission with different Tx beams. </w:t>
            </w:r>
          </w:p>
        </w:tc>
      </w:tr>
      <w:tr w:rsidR="009516E7" w14:paraId="258BC55F" w14:textId="77777777">
        <w:tc>
          <w:tcPr>
            <w:tcW w:w="1669" w:type="dxa"/>
            <w:vAlign w:val="center"/>
          </w:tcPr>
          <w:p w14:paraId="0CFAED0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327D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w:t>
            </w:r>
            <w:r>
              <w:rPr>
                <w:rFonts w:ascii="Times New Roman" w:hAnsi="Times New Roman" w:cs="Times New Roman"/>
                <w:bCs/>
                <w:i/>
                <w:sz w:val="20"/>
                <w:szCs w:val="20"/>
              </w:rPr>
              <w:t xml:space="preserve"> 3: Considering that it is </w:t>
            </w:r>
            <w:bookmarkStart w:id="27" w:name="_Hlk213418095"/>
            <w:r>
              <w:rPr>
                <w:rFonts w:ascii="Times New Roman" w:hAnsi="Times New Roman" w:cs="Times New Roman"/>
                <w:bCs/>
                <w:i/>
                <w:sz w:val="20"/>
                <w:szCs w:val="20"/>
              </w:rPr>
              <w:t>up to UE</w:t>
            </w:r>
            <w:bookmarkEnd w:id="27"/>
            <w:r>
              <w:rPr>
                <w:rFonts w:ascii="Times New Roman" w:hAnsi="Times New Roman" w:cs="Times New Roman"/>
                <w:bCs/>
                <w:i/>
                <w:sz w:val="20"/>
                <w:szCs w:val="20"/>
              </w:rPr>
              <w:t xml:space="preserve"> to determine the Tx beam, it is very difficult to define the RSRP thresholds corresponding to different number of transmissions to ensure the coverage performance for multiple PRACH transmissions.</w:t>
            </w:r>
          </w:p>
          <w:p w14:paraId="23FB38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It is difficult to define the RSRP thresholds corresponding to different number of PRACH transmissions to meet the coverage performance since beam selection is up to UE implementation.</w:t>
            </w:r>
          </w:p>
          <w:p w14:paraId="77AD636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It is more feasible to determine RSRP thresholds for the number of PRACH transmissions per RO subgroup than for the total number of multiple PRACH transmissions.</w:t>
            </w:r>
          </w:p>
          <w:p w14:paraId="51CA712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lastRenderedPageBreak/>
              <w:t>Proposal</w:t>
            </w:r>
            <w:r>
              <w:rPr>
                <w:rFonts w:ascii="Times New Roman" w:hAnsi="Times New Roman" w:cs="Times New Roman"/>
                <w:bCs/>
                <w:i/>
                <w:sz w:val="20"/>
                <w:szCs w:val="20"/>
              </w:rPr>
              <w:t xml:space="preserve"> 5: Other than RSRP based method, following can be considered for the determination of the total number of multiple PRACH transmissions K:</w:t>
            </w:r>
          </w:p>
          <w:p w14:paraId="5E63DB2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1: gNB configures P for each K.</w:t>
            </w:r>
          </w:p>
          <w:p w14:paraId="37DC50C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the association.</w:t>
            </w:r>
          </w:p>
          <w:p w14:paraId="1A138656"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1-1: gNB configures P for each K, and the corresponding RSRP thresholds for each P.</w:t>
            </w:r>
          </w:p>
          <w:p w14:paraId="7A1552E0"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association between the K and P.</w:t>
            </w:r>
          </w:p>
          <w:p w14:paraId="1F196013"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2: gNB configures P, and the corresponding Q for each P.</w:t>
            </w:r>
          </w:p>
          <w:p w14:paraId="2B8786C1"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K=P*Q</w:t>
            </w:r>
          </w:p>
          <w:p w14:paraId="09496964"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2-1: gNB configures P, the corresponding Q and RSRP threshold for each P.</w:t>
            </w:r>
          </w:p>
          <w:p w14:paraId="605CDB8C"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K=P*Q.</w:t>
            </w:r>
          </w:p>
          <w:p w14:paraId="655F68D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Note: </w:t>
            </w:r>
          </w:p>
          <w:p w14:paraId="1846F2C7"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P means the number of PRACH transmission per RO subgroup.</w:t>
            </w:r>
          </w:p>
          <w:p w14:paraId="74DC85DF"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Q means the number of RO subgroups.</w:t>
            </w:r>
          </w:p>
          <w:p w14:paraId="4B08A41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K means the total number of multiple PRACH transmissions.</w:t>
            </w:r>
          </w:p>
        </w:tc>
      </w:tr>
      <w:tr w:rsidR="009516E7" w14:paraId="32E62609" w14:textId="77777777">
        <w:tc>
          <w:tcPr>
            <w:tcW w:w="1669" w:type="dxa"/>
            <w:vAlign w:val="center"/>
          </w:tcPr>
          <w:p w14:paraId="7E1F9E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7959" w:type="dxa"/>
            <w:vAlign w:val="center"/>
          </w:tcPr>
          <w:p w14:paraId="1E026947" w14:textId="77777777" w:rsidR="009516E7" w:rsidRDefault="0058777D">
            <w:pPr>
              <w:pStyle w:val="Observation1"/>
              <w:numPr>
                <w:ilvl w:val="0"/>
                <w:numId w:val="0"/>
              </w:numPr>
              <w:spacing w:before="0" w:after="0" w:line="312" w:lineRule="auto"/>
              <w:rPr>
                <w:b w:val="0"/>
                <w:bCs/>
                <w:i/>
              </w:rPr>
            </w:pPr>
            <w:r>
              <w:rPr>
                <w:rFonts w:eastAsia="等线"/>
                <w:i/>
                <w:lang w:eastAsia="zh-CN"/>
              </w:rPr>
              <w:t>Observation</w:t>
            </w:r>
            <w:r>
              <w:rPr>
                <w:rFonts w:eastAsia="等线"/>
                <w:b w:val="0"/>
                <w:bCs/>
                <w:i/>
                <w:lang w:eastAsia="zh-CN"/>
              </w:rPr>
              <w:t xml:space="preserve"> 2: The instability of the UL Tx beam sweep gain makes the </w:t>
            </w:r>
            <w:r>
              <w:rPr>
                <w:b w:val="0"/>
                <w:bCs/>
                <w:i/>
              </w:rPr>
              <w:t xml:space="preserve">legacy RSRP-threshold-based method unsuitable for determining the preamble repetition number. </w:t>
            </w:r>
          </w:p>
          <w:p w14:paraId="5D8D840F" w14:textId="77777777" w:rsidR="009516E7" w:rsidRDefault="0058777D">
            <w:pPr>
              <w:pStyle w:val="Observation1"/>
              <w:numPr>
                <w:ilvl w:val="0"/>
                <w:numId w:val="0"/>
              </w:numPr>
              <w:spacing w:before="0" w:after="0" w:line="312" w:lineRule="auto"/>
              <w:rPr>
                <w:b w:val="0"/>
                <w:bCs/>
                <w:i/>
              </w:rPr>
            </w:pPr>
            <w:r>
              <w:rPr>
                <w:i/>
                <w:lang w:eastAsia="zh-CN"/>
              </w:rPr>
              <w:t>Observation</w:t>
            </w:r>
            <w:r>
              <w:rPr>
                <w:b w:val="0"/>
                <w:bCs/>
                <w:i/>
                <w:lang w:eastAsia="zh-CN"/>
              </w:rPr>
              <w:t xml:space="preserve"> 3: </w:t>
            </w:r>
            <w:r>
              <w:rPr>
                <w:b w:val="0"/>
                <w:bCs/>
                <w:i/>
              </w:rPr>
              <w:t xml:space="preserve">Network can configure separate RACH resources associated with different PRACH repetition numbers for multiple PRACH transmissions with different Tx beams.  </w:t>
            </w:r>
          </w:p>
          <w:p w14:paraId="1910274B" w14:textId="77777777" w:rsidR="009516E7" w:rsidRDefault="0058777D">
            <w:pPr>
              <w:pStyle w:val="Observation1"/>
              <w:numPr>
                <w:ilvl w:val="0"/>
                <w:numId w:val="0"/>
              </w:numPr>
              <w:spacing w:before="0" w:after="0" w:line="312" w:lineRule="auto"/>
              <w:rPr>
                <w:rFonts w:eastAsia="等线"/>
                <w:b w:val="0"/>
                <w:bCs/>
                <w:i/>
              </w:rPr>
            </w:pPr>
            <w:r>
              <w:rPr>
                <w:i/>
                <w:lang w:eastAsia="zh-CN"/>
              </w:rPr>
              <w:t>Proposal</w:t>
            </w:r>
            <w:r>
              <w:rPr>
                <w:b w:val="0"/>
                <w:bCs/>
                <w:i/>
                <w:lang w:eastAsia="zh-CN"/>
              </w:rPr>
              <w:t xml:space="preserve"> 3: </w:t>
            </w:r>
            <w:r>
              <w:rPr>
                <w:b w:val="0"/>
                <w:bCs/>
                <w:i/>
              </w:rPr>
              <w:t>Support determination of PRACH repetition number based on the number of different Tx beams supported by the UE for one RACH attempt</w:t>
            </w:r>
            <w:r>
              <w:rPr>
                <w:rFonts w:eastAsia="等线"/>
                <w:b w:val="0"/>
                <w:bCs/>
                <w:i/>
              </w:rPr>
              <w:t>.</w:t>
            </w:r>
          </w:p>
          <w:p w14:paraId="1BC014AE" w14:textId="77777777" w:rsidR="009516E7" w:rsidRDefault="0058777D">
            <w:pPr>
              <w:pStyle w:val="Observation1"/>
              <w:numPr>
                <w:ilvl w:val="0"/>
                <w:numId w:val="0"/>
              </w:numPr>
              <w:spacing w:before="0" w:after="0" w:line="312" w:lineRule="auto"/>
              <w:rPr>
                <w:b w:val="0"/>
                <w:bCs/>
                <w:i/>
                <w:lang w:eastAsia="zh-CN"/>
              </w:rPr>
            </w:pPr>
            <w:r>
              <w:rPr>
                <w:i/>
                <w:lang w:eastAsia="zh-CN"/>
              </w:rPr>
              <w:t>Proposal</w:t>
            </w:r>
            <w:r>
              <w:rPr>
                <w:b w:val="0"/>
                <w:bCs/>
                <w:i/>
                <w:lang w:eastAsia="zh-CN"/>
              </w:rPr>
              <w:t xml:space="preserve"> 4: </w:t>
            </w:r>
            <w:r>
              <w:rPr>
                <w:b w:val="0"/>
                <w:bCs/>
                <w:i/>
              </w:rPr>
              <w:t xml:space="preserve">The PRACH repetition number UE determines from the candidate values should be smaller or equal to the number of Tx beams that UE supports. </w:t>
            </w:r>
          </w:p>
        </w:tc>
      </w:tr>
      <w:tr w:rsidR="009516E7" w14:paraId="56FF0BCF" w14:textId="77777777">
        <w:tc>
          <w:tcPr>
            <w:tcW w:w="1669" w:type="dxa"/>
            <w:vAlign w:val="center"/>
          </w:tcPr>
          <w:p w14:paraId="424E04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460BDB27"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RSRP threshold can be considered as a factor for triggering PRACH sweeping, </w:t>
            </w:r>
          </w:p>
          <w:p w14:paraId="4FE34B0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RSRP-Threshold configured for PRACH repetition with factor of 2 can be reused for PRACH sweeping.</w:t>
            </w:r>
          </w:p>
          <w:p w14:paraId="5DC2EA1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RSRP threshold(s) can be considered as a factor for determining the total number of PRACH sweeping, </w:t>
            </w:r>
          </w:p>
          <w:p w14:paraId="199A7EC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 Thresholds configured for PRACH repetition with different factors can be reused for PRACH sweeping.</w:t>
            </w:r>
          </w:p>
        </w:tc>
      </w:tr>
      <w:tr w:rsidR="009516E7" w14:paraId="25D8A445" w14:textId="77777777">
        <w:tc>
          <w:tcPr>
            <w:tcW w:w="1669" w:type="dxa"/>
            <w:vAlign w:val="center"/>
          </w:tcPr>
          <w:p w14:paraId="1174EAC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4D5FA152"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w:t>
            </w:r>
            <w:r>
              <w:rPr>
                <w:rFonts w:ascii="Times New Roman" w:eastAsia="MS Mincho" w:hAnsi="Times New Roman" w:cs="Times New Roman"/>
                <w:bCs/>
                <w:i/>
                <w:sz w:val="20"/>
                <w:szCs w:val="20"/>
              </w:rPr>
              <w:t xml:space="preserve"> 3: For determining {2,4,8} </w:t>
            </w:r>
            <w:r>
              <w:rPr>
                <w:rFonts w:ascii="Times New Roman" w:eastAsia="MS Mincho" w:hAnsi="Times New Roman" w:cs="Times New Roman"/>
                <w:bCs/>
                <w:i/>
                <w:sz w:val="20"/>
                <w:szCs w:val="20"/>
                <w:lang w:val="en-GB"/>
              </w:rPr>
              <w:t xml:space="preserve">PRACH transmissions, at least to support </w:t>
            </w:r>
            <w:r>
              <w:rPr>
                <w:rFonts w:ascii="Times New Roman" w:eastAsia="MS Mincho" w:hAnsi="Times New Roman" w:cs="Times New Roman"/>
                <w:bCs/>
                <w:i/>
                <w:sz w:val="20"/>
                <w:szCs w:val="20"/>
              </w:rPr>
              <w:t xml:space="preserve">3 corresponding SSB-RSRP thresholds, respectively. </w:t>
            </w:r>
          </w:p>
          <w:p w14:paraId="68BC9623" w14:textId="77777777" w:rsidR="009516E7" w:rsidRDefault="0058777D">
            <w:pPr>
              <w:pStyle w:val="af9"/>
              <w:widowControl w:val="0"/>
              <w:numPr>
                <w:ilvl w:val="0"/>
                <w:numId w:val="39"/>
              </w:numPr>
              <w:autoSpaceDE/>
              <w:autoSpaceDN/>
              <w:adjustRightInd/>
              <w:snapToGrid/>
              <w:spacing w:after="0" w:line="312" w:lineRule="auto"/>
              <w:ind w:left="402" w:firstLineChars="0" w:hanging="402"/>
              <w:contextualSpacing/>
              <w:jc w:val="left"/>
              <w:rPr>
                <w:rFonts w:eastAsia="MS Mincho"/>
                <w:bCs/>
                <w:i/>
                <w:sz w:val="20"/>
                <w:szCs w:val="20"/>
              </w:rPr>
            </w:pPr>
            <w:r>
              <w:rPr>
                <w:rFonts w:eastAsia="MS Mincho"/>
                <w:bCs/>
                <w:i/>
                <w:sz w:val="20"/>
                <w:szCs w:val="20"/>
              </w:rPr>
              <w:t>FFS on what assumption is used for RSRP related to partial coherent combining.</w:t>
            </w:r>
          </w:p>
        </w:tc>
      </w:tr>
      <w:tr w:rsidR="009516E7" w14:paraId="639E717B" w14:textId="77777777">
        <w:tc>
          <w:tcPr>
            <w:tcW w:w="1669" w:type="dxa"/>
            <w:vAlign w:val="center"/>
          </w:tcPr>
          <w:p w14:paraId="03229F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7959" w:type="dxa"/>
            <w:vAlign w:val="center"/>
          </w:tcPr>
          <w:p w14:paraId="62514A5B" w14:textId="77777777" w:rsidR="009516E7" w:rsidRDefault="0058777D">
            <w:pPr>
              <w:pStyle w:val="afb"/>
              <w:spacing w:before="0" w:after="0" w:line="312" w:lineRule="auto"/>
              <w:rPr>
                <w:rFonts w:eastAsiaTheme="minorEastAsia"/>
                <w:bCs/>
                <w:i/>
                <w:lang w:val="en-GB" w:eastAsia="zh-CN"/>
              </w:rPr>
            </w:pPr>
            <w:bookmarkStart w:id="28" w:name="_Ref213335603"/>
            <w:r>
              <w:rPr>
                <w:b/>
                <w:i/>
                <w:lang w:val="en-US" w:eastAsia="ko-KR"/>
              </w:rPr>
              <w:t>Proposal</w:t>
            </w:r>
            <w:r>
              <w:rPr>
                <w:bCs/>
                <w:i/>
                <w:lang w:val="en-US" w:eastAsia="ko-KR"/>
              </w:rPr>
              <w:t xml:space="preserve"> </w:t>
            </w:r>
            <w:r>
              <w:rPr>
                <w:bCs/>
                <w:i/>
              </w:rPr>
              <w:fldChar w:fldCharType="begin"/>
            </w:r>
            <w:r>
              <w:rPr>
                <w:bCs/>
                <w:i/>
                <w:lang w:val="en-US" w:eastAsia="ko-KR"/>
              </w:rPr>
              <w:instrText xml:space="preserve"> SEQ Proposal \* ARABIC </w:instrText>
            </w:r>
            <w:r>
              <w:rPr>
                <w:bCs/>
                <w:i/>
              </w:rPr>
              <w:fldChar w:fldCharType="separate"/>
            </w:r>
            <w:r>
              <w:rPr>
                <w:bCs/>
                <w:i/>
                <w:lang w:val="en-US" w:eastAsia="ko-KR"/>
              </w:rPr>
              <w:t>3</w:t>
            </w:r>
            <w:r>
              <w:rPr>
                <w:bCs/>
                <w:i/>
              </w:rPr>
              <w:fldChar w:fldCharType="end"/>
            </w:r>
            <w:r>
              <w:rPr>
                <w:bCs/>
                <w:i/>
                <w:lang w:val="en-US" w:eastAsia="ko-KR"/>
              </w:rPr>
              <w:t>:</w:t>
            </w:r>
            <w:r>
              <w:rPr>
                <w:bCs/>
                <w:i/>
                <w:lang w:val="en-GB" w:eastAsia="ko-KR"/>
              </w:rPr>
              <w:t xml:space="preserve"> Determine the sweeping factor with a separate RSRP threshold, distinct from the repetition threshold.</w:t>
            </w:r>
            <w:bookmarkEnd w:id="28"/>
          </w:p>
        </w:tc>
      </w:tr>
      <w:tr w:rsidR="009516E7" w14:paraId="725974CF" w14:textId="77777777">
        <w:tc>
          <w:tcPr>
            <w:tcW w:w="1669" w:type="dxa"/>
            <w:vAlign w:val="center"/>
          </w:tcPr>
          <w:p w14:paraId="5074662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1C7FEAA5"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Before agreeing on whether to use RSRP thresholds for the PRACH repetitions with different TX beams, RAN1 to discuss whether UEs that are not experiencing coverage shortage, but are only unable to fulfill the beam correspondence requirement without UL beam sweeping, should be able to use this feature. Details can be left FFS for now. </w:t>
            </w:r>
          </w:p>
        </w:tc>
      </w:tr>
      <w:tr w:rsidR="009516E7" w14:paraId="1F568AA0" w14:textId="77777777">
        <w:tc>
          <w:tcPr>
            <w:tcW w:w="1669" w:type="dxa"/>
            <w:vAlign w:val="center"/>
          </w:tcPr>
          <w:p w14:paraId="6CE324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60F1CF29" w14:textId="77777777" w:rsidR="009516E7" w:rsidRDefault="0058777D">
            <w:pPr>
              <w:tabs>
                <w:tab w:val="left" w:pos="0"/>
              </w:tabs>
              <w:spacing w:after="0" w:line="312" w:lineRule="auto"/>
              <w:rPr>
                <w:rFonts w:ascii="Times New Roman" w:hAnsi="Times New Roman" w:cs="Times New Roman"/>
                <w:bCs/>
                <w:i/>
                <w:sz w:val="20"/>
                <w:szCs w:val="20"/>
              </w:rPr>
            </w:pPr>
            <w:bookmarkStart w:id="29" w:name="_Hlk213150348"/>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1:</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Introduce</w:t>
            </w:r>
            <w:r>
              <w:rPr>
                <w:rFonts w:ascii="Times New Roman" w:hAnsi="Times New Roman" w:cs="Times New Roman"/>
                <w:bCs/>
                <w:i/>
                <w:sz w:val="20"/>
                <w:szCs w:val="20"/>
              </w:rPr>
              <w:t xml:space="preserve"> conditions for a UE to determine the number of repetitions/beams for Msg1 transmission, e.g., based upon received signal strength and degree of misalignment for UE UL beam, etc.</w:t>
            </w:r>
            <w:bookmarkEnd w:id="29"/>
          </w:p>
          <w:p w14:paraId="37A54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Support UE determination of number of spatial Tx beams based upon configuration, beam correspondence capability and/or UE antennas.</w:t>
            </w:r>
          </w:p>
          <w:p w14:paraId="5BD8984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4:</w:t>
            </w:r>
            <w:r>
              <w:rPr>
                <w:rFonts w:ascii="Times New Roman" w:hAnsi="Times New Roman" w:cs="Times New Roman"/>
                <w:bCs/>
                <w:i/>
                <w:sz w:val="20"/>
                <w:szCs w:val="20"/>
              </w:rPr>
              <w:t xml:space="preserve"> Support UE determination of the number of repetitions per spatial Tx beam based upon RSRP. </w:t>
            </w:r>
          </w:p>
        </w:tc>
      </w:tr>
      <w:tr w:rsidR="009516E7" w14:paraId="182F8361" w14:textId="77777777">
        <w:tc>
          <w:tcPr>
            <w:tcW w:w="1669" w:type="dxa"/>
            <w:vAlign w:val="center"/>
          </w:tcPr>
          <w:p w14:paraId="5610E3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7959" w:type="dxa"/>
            <w:vAlign w:val="center"/>
          </w:tcPr>
          <w:p w14:paraId="60FE55D4" w14:textId="77777777" w:rsidR="009516E7" w:rsidRDefault="0058777D">
            <w:pPr>
              <w:tabs>
                <w:tab w:val="left" w:pos="0"/>
              </w:tabs>
              <w:spacing w:after="0" w:line="312" w:lineRule="auto"/>
              <w:rPr>
                <w:rFonts w:ascii="Times New Roman" w:hAnsi="Times New Roman" w:cs="Times New Roman"/>
                <w:bCs/>
                <w:i/>
                <w:sz w:val="20"/>
                <w:szCs w:val="20"/>
                <w:u w:val="single"/>
              </w:rPr>
            </w:pPr>
            <w:r>
              <w:rPr>
                <w:rFonts w:ascii="Times New Roman" w:hAnsi="Times New Roman" w:cs="Times New Roman"/>
                <w:b/>
                <w:i/>
                <w:sz w:val="20"/>
                <w:szCs w:val="20"/>
              </w:rPr>
              <w:t>Proposal</w:t>
            </w:r>
            <w:r>
              <w:rPr>
                <w:rFonts w:ascii="Times New Roman" w:hAnsi="Times New Roman" w:cs="Times New Roman"/>
                <w:bCs/>
                <w:i/>
                <w:sz w:val="20"/>
                <w:szCs w:val="20"/>
              </w:rPr>
              <w:t xml:space="preserve"> 5: </w:t>
            </w:r>
            <w:r>
              <w:rPr>
                <w:rFonts w:ascii="Times New Roman" w:hAnsi="Times New Roman" w:cs="Times New Roman"/>
                <w:bCs/>
                <w:i/>
                <w:sz w:val="20"/>
                <w:szCs w:val="20"/>
                <w:lang w:val="en-GB"/>
              </w:rPr>
              <w:t>Consider</w:t>
            </w:r>
            <w:r>
              <w:rPr>
                <w:rFonts w:ascii="Times New Roman" w:hAnsi="Times New Roman" w:cs="Times New Roman"/>
                <w:bCs/>
                <w:i/>
                <w:sz w:val="20"/>
                <w:szCs w:val="20"/>
              </w:rPr>
              <w:t xml:space="preserve"> Option 1 for determination of the total number of repetitions per RACH attempt.</w:t>
            </w:r>
          </w:p>
        </w:tc>
      </w:tr>
      <w:tr w:rsidR="009516E7" w14:paraId="2B818C69" w14:textId="77777777">
        <w:tc>
          <w:tcPr>
            <w:tcW w:w="1669" w:type="dxa"/>
            <w:vAlign w:val="center"/>
          </w:tcPr>
          <w:p w14:paraId="71CFE0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4ED70FA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RSRP thresholds are applied to determine numbers of PRACH transmissions for the multiple PRACH transmissions with different Tx beams.</w:t>
            </w:r>
          </w:p>
        </w:tc>
      </w:tr>
      <w:tr w:rsidR="009516E7" w14:paraId="28FC25A8" w14:textId="77777777">
        <w:tc>
          <w:tcPr>
            <w:tcW w:w="1669" w:type="dxa"/>
            <w:vAlign w:val="center"/>
          </w:tcPr>
          <w:p w14:paraId="23F457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6FDA6F5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w:t>
            </w:r>
          </w:p>
          <w:p w14:paraId="29EEBBE5" w14:textId="77777777" w:rsidR="009516E7" w:rsidRDefault="0058777D">
            <w:pPr>
              <w:widowControl/>
              <w:numPr>
                <w:ilvl w:val="0"/>
                <w:numId w:val="20"/>
              </w:numPr>
              <w:spacing w:after="0" w:line="312" w:lineRule="auto"/>
              <w:ind w:left="440" w:hanging="440"/>
              <w:rPr>
                <w:rFonts w:ascii="Times New Roman" w:hAnsi="Times New Roman" w:cs="Times New Roman"/>
                <w:bCs/>
                <w:i/>
                <w:sz w:val="20"/>
                <w:szCs w:val="20"/>
              </w:rPr>
            </w:pPr>
            <w:r>
              <w:rPr>
                <w:rFonts w:ascii="Times New Roman" w:hAnsi="Times New Roman" w:cs="Times New Roman"/>
                <w:bCs/>
                <w:i/>
                <w:sz w:val="20"/>
                <w:szCs w:val="20"/>
              </w:rPr>
              <w:t xml:space="preserve">At least RSRP threshold can be configured to determine the number of repetitions for multiple PRACH transmissions with different Tx beams. </w:t>
            </w:r>
          </w:p>
          <w:p w14:paraId="46AAFEC2" w14:textId="77777777" w:rsidR="009516E7" w:rsidRDefault="0058777D">
            <w:pPr>
              <w:widowControl/>
              <w:numPr>
                <w:ilvl w:val="1"/>
                <w:numId w:val="21"/>
              </w:numPr>
              <w:spacing w:after="0" w:line="312" w:lineRule="auto"/>
              <w:rPr>
                <w:rFonts w:ascii="Times New Roman" w:hAnsi="Times New Roman" w:cs="Times New Roman"/>
                <w:bCs/>
                <w:i/>
                <w:sz w:val="20"/>
                <w:szCs w:val="20"/>
              </w:rPr>
            </w:pPr>
            <w:r>
              <w:rPr>
                <w:rFonts w:ascii="Times New Roman" w:hAnsi="Times New Roman" w:cs="Times New Roman"/>
                <w:bCs/>
                <w:i/>
                <w:sz w:val="20"/>
                <w:szCs w:val="20"/>
              </w:rPr>
              <w:t>FFS: other criteria</w:t>
            </w:r>
          </w:p>
        </w:tc>
      </w:tr>
      <w:tr w:rsidR="009516E7" w14:paraId="38E9CC78" w14:textId="77777777">
        <w:tc>
          <w:tcPr>
            <w:tcW w:w="1669" w:type="dxa"/>
            <w:vAlign w:val="center"/>
          </w:tcPr>
          <w:p w14:paraId="6C3D54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7F0F3F4"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Observation</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obser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1</w:t>
            </w:r>
            <w:r>
              <w:rPr>
                <w:rFonts w:ascii="Times New Roman" w:eastAsia="Batang" w:hAnsi="Times New Roman" w:cs="Times New Roman"/>
                <w:bCs/>
                <w:i/>
                <w:sz w:val="20"/>
                <w:szCs w:val="20"/>
                <w:lang w:val="en-GB"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RSRP thresholds may not serve as an appropriate selection criteria for the number of Tx. Beams.</w:t>
            </w:r>
          </w:p>
          <w:p w14:paraId="41CB8CEA"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Proposal</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prop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9</w:t>
            </w:r>
            <w:r>
              <w:rPr>
                <w:rFonts w:ascii="Times New Roman" w:hAnsi="Times New Roman" w:cs="Times New Roman"/>
                <w:bCs/>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Multiple PRACH transmission with Tx beam sweeping is not to be limited to cell-edge UEs.</w:t>
            </w:r>
          </w:p>
        </w:tc>
      </w:tr>
      <w:tr w:rsidR="009516E7" w14:paraId="1E4E250C" w14:textId="77777777">
        <w:tc>
          <w:tcPr>
            <w:tcW w:w="1669" w:type="dxa"/>
            <w:vAlign w:val="center"/>
          </w:tcPr>
          <w:p w14:paraId="7C55DA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04B7E80E"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w:t>
            </w:r>
            <w:r>
              <w:rPr>
                <w:rFonts w:ascii="Times New Roman" w:eastAsia="宋体" w:hAnsi="Times New Roman" w:cs="Times New Roman"/>
                <w:bCs/>
                <w:i/>
                <w:sz w:val="20"/>
                <w:szCs w:val="20"/>
              </w:rPr>
              <w:t xml:space="preserve"> 5: For a UE who requires TX beam sweeping for beam correspondence, the UE determines one value based on TX beam sweeping capability, i.e. based on the number of supported TX beams.</w:t>
            </w:r>
          </w:p>
        </w:tc>
      </w:tr>
      <w:tr w:rsidR="009516E7" w14:paraId="54921D70" w14:textId="77777777">
        <w:tc>
          <w:tcPr>
            <w:tcW w:w="1669" w:type="dxa"/>
            <w:vAlign w:val="center"/>
          </w:tcPr>
          <w:p w14:paraId="36F00D8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324401E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1: RSRP threshold based PRACH repetitions should not be supported in Rel-20 PRACH repetitions.</w:t>
            </w:r>
          </w:p>
          <w:p w14:paraId="76090F05"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UE identifies the number of repetitions based on the available UL Tx beams</w:t>
            </w:r>
          </w:p>
        </w:tc>
      </w:tr>
      <w:tr w:rsidR="009516E7" w14:paraId="366F5231" w14:textId="77777777">
        <w:tc>
          <w:tcPr>
            <w:tcW w:w="1669" w:type="dxa"/>
            <w:vAlign w:val="center"/>
          </w:tcPr>
          <w:p w14:paraId="04803D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46D00C29" w14:textId="77777777" w:rsidR="009516E7" w:rsidRDefault="0058777D">
            <w:pPr>
              <w:pStyle w:val="B1"/>
              <w:spacing w:after="0" w:line="312" w:lineRule="auto"/>
              <w:ind w:left="0"/>
              <w:jc w:val="both"/>
              <w:rPr>
                <w:rFonts w:eastAsiaTheme="minorEastAsia"/>
                <w:bCs/>
                <w:i/>
                <w:lang w:val="en-US" w:eastAsia="zh-CN"/>
              </w:rPr>
            </w:pPr>
            <w:r>
              <w:rPr>
                <w:rFonts w:eastAsia="Yu Gothic UI"/>
                <w:b/>
                <w:i/>
                <w:lang w:val="en-US"/>
              </w:rPr>
              <w:t>Proposal</w:t>
            </w:r>
            <w:r>
              <w:rPr>
                <w:rFonts w:eastAsia="Yu Gothic UI"/>
                <w:bCs/>
                <w:i/>
                <w:lang w:val="en-US"/>
              </w:rPr>
              <w:t xml:space="preserve"> 3:</w:t>
            </w:r>
            <w:r>
              <w:rPr>
                <w:rFonts w:eastAsia="Yu Gothic UI"/>
                <w:bCs/>
                <w:i/>
                <w:lang w:val="en-US"/>
              </w:rPr>
              <w:tab/>
              <w:t>For multiple PRACH transmissions with different Tx beams, the number of repetitions can be determined by the RSRP based method.</w:t>
            </w:r>
          </w:p>
        </w:tc>
      </w:tr>
      <w:tr w:rsidR="009516E7" w14:paraId="1ADA1300" w14:textId="77777777">
        <w:tc>
          <w:tcPr>
            <w:tcW w:w="1669" w:type="dxa"/>
            <w:vAlign w:val="center"/>
          </w:tcPr>
          <w:p w14:paraId="67B0FE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7959" w:type="dxa"/>
            <w:vAlign w:val="center"/>
          </w:tcPr>
          <w:p w14:paraId="0C286EF3" w14:textId="77777777" w:rsidR="009516E7" w:rsidRDefault="0058777D">
            <w:pPr>
              <w:pStyle w:val="Observation"/>
              <w:widowControl/>
              <w:spacing w:after="0" w:line="312" w:lineRule="auto"/>
              <w:rPr>
                <w:rFonts w:ascii="Times New Roman" w:hAnsi="Times New Roman" w:cs="Times New Roman"/>
                <w:b w:val="0"/>
                <w:i/>
                <w:sz w:val="20"/>
                <w:szCs w:val="20"/>
              </w:rPr>
            </w:pPr>
            <w:bookmarkStart w:id="30" w:name="_Toc213423368"/>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7: Supporting multiple candidates for the number of PRACH transmissions with different Tx beams is not strictly necessary, as the primary objective of the WID is to enable beam sweeping for UL beam determination. Allowing the UE to transmit on up to 8 ROs, with Tx beam selection left to UE implementation, fulfills this objective while avoiding additional specification effort and maintaining flexibility and efficient RACH resource utilization.</w:t>
            </w:r>
            <w:bookmarkEnd w:id="30"/>
          </w:p>
          <w:p w14:paraId="06352A29" w14:textId="77777777" w:rsidR="009516E7" w:rsidRDefault="0058777D">
            <w:pPr>
              <w:pStyle w:val="Observation"/>
              <w:widowControl/>
              <w:spacing w:after="0"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8: the use of an SSB-RSRP threshold enables the UE to determine whether multiple PRACH transmissions with beam sweeping are needed to achieve additional gain over a single transmission. Defining separate thresholds for same and different Tx beams may introduce non-trivial complexity, hence, this can be left to UE implementation.</w:t>
            </w:r>
          </w:p>
          <w:p w14:paraId="409F1E1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1" w:name="_Toc213423389"/>
            <w:r>
              <w:rPr>
                <w:rFonts w:ascii="Times New Roman" w:hAnsi="Times New Roman" w:cs="Times New Roman"/>
                <w:bCs w:val="0"/>
                <w:i/>
                <w:sz w:val="20"/>
                <w:szCs w:val="20"/>
              </w:rPr>
              <w:t>Proposal</w:t>
            </w:r>
            <w:r>
              <w:rPr>
                <w:rFonts w:ascii="Times New Roman" w:hAnsi="Times New Roman" w:cs="Times New Roman"/>
                <w:b w:val="0"/>
                <w:i/>
                <w:sz w:val="20"/>
                <w:szCs w:val="20"/>
              </w:rPr>
              <w:t xml:space="preserve"> 3: Support 8 PRACH transmissions per RACH attempt as a single candidate value (without additional down-selection), with the actual number of transmissions determined by UE implementation.</w:t>
            </w:r>
            <w:bookmarkEnd w:id="31"/>
          </w:p>
          <w:p w14:paraId="335339B8"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2" w:name="_Toc213423390"/>
            <w:r>
              <w:rPr>
                <w:rFonts w:ascii="Times New Roman" w:hAnsi="Times New Roman" w:cs="Times New Roman"/>
                <w:bCs w:val="0"/>
                <w:i/>
                <w:sz w:val="20"/>
                <w:szCs w:val="20"/>
              </w:rPr>
              <w:t>Proposal</w:t>
            </w:r>
            <w:r>
              <w:rPr>
                <w:rFonts w:ascii="Times New Roman" w:hAnsi="Times New Roman" w:cs="Times New Roman"/>
                <w:b w:val="0"/>
                <w:i/>
                <w:sz w:val="20"/>
                <w:szCs w:val="20"/>
              </w:rPr>
              <w:t xml:space="preserve"> 4: Support configuration of an SSB-RSRP-based thresholding procedure to determine whether multiple PRACH transmissions with different Tx beams are required rather than a single PRACH transmission, leaving the distinction between using the same or different Tx beams for multiple PRACH transmissions to UE implementation.</w:t>
            </w:r>
            <w:bookmarkEnd w:id="32"/>
          </w:p>
        </w:tc>
      </w:tr>
    </w:tbl>
    <w:p w14:paraId="149F1FB6"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37903447" w14:textId="77777777" w:rsidR="009516E7" w:rsidRDefault="0058777D">
      <w:pPr>
        <w:spacing w:after="0" w:line="312" w:lineRule="auto"/>
        <w:rPr>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criteria of the determination of repetition times for multiple RPACH transmissions with different Tx beams is a controversial. </w:t>
      </w:r>
      <w:r>
        <w:rPr>
          <w:rFonts w:ascii="Times New Roman" w:hAnsi="Times New Roman" w:cs="Times New Roman"/>
          <w:szCs w:val="21"/>
          <w:lang w:val="en-GB"/>
        </w:rPr>
        <w:t>B</w:t>
      </w:r>
      <w:r>
        <w:rPr>
          <w:rFonts w:ascii="Times New Roman" w:hAnsi="Times New Roman" w:cs="Times New Roman" w:hint="eastAsia"/>
          <w:szCs w:val="21"/>
          <w:lang w:val="en-GB"/>
        </w:rPr>
        <w:t>ased on the contributions, FL think there are two points need to be noticed:</w:t>
      </w:r>
      <w:r>
        <w:rPr>
          <w:rFonts w:hint="eastAsia"/>
          <w:szCs w:val="21"/>
          <w:lang w:val="en-GB"/>
        </w:rPr>
        <w:t xml:space="preserve"> </w:t>
      </w:r>
    </w:p>
    <w:p w14:paraId="3232533F"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rPr>
        <w:t>I</w:t>
      </w:r>
      <w:r>
        <w:rPr>
          <w:rFonts w:hint="eastAsia"/>
          <w:b/>
          <w:bCs/>
          <w:sz w:val="21"/>
          <w:szCs w:val="21"/>
          <w:lang w:val="en-GB"/>
        </w:rPr>
        <w:t>f gNB can</w:t>
      </w:r>
      <w:r>
        <w:rPr>
          <w:b/>
          <w:bCs/>
          <w:sz w:val="21"/>
          <w:szCs w:val="21"/>
          <w:lang w:val="en-GB"/>
        </w:rPr>
        <w:t>’</w:t>
      </w:r>
      <w:r>
        <w:rPr>
          <w:rFonts w:hint="eastAsia"/>
          <w:b/>
          <w:bCs/>
          <w:sz w:val="21"/>
          <w:szCs w:val="21"/>
          <w:lang w:val="en-GB"/>
        </w:rPr>
        <w:t xml:space="preserve">t </w:t>
      </w:r>
      <w:r>
        <w:rPr>
          <w:b/>
          <w:bCs/>
          <w:sz w:val="21"/>
          <w:szCs w:val="21"/>
          <w:lang w:val="en-GB"/>
        </w:rPr>
        <w:t>acquire</w:t>
      </w:r>
      <w:r>
        <w:rPr>
          <w:rFonts w:hint="eastAsia"/>
          <w:b/>
          <w:bCs/>
          <w:sz w:val="21"/>
          <w:szCs w:val="21"/>
          <w:lang w:val="en-GB"/>
        </w:rPr>
        <w:t xml:space="preserve"> a </w:t>
      </w:r>
      <w:r>
        <w:rPr>
          <w:b/>
          <w:bCs/>
          <w:sz w:val="21"/>
          <w:szCs w:val="21"/>
          <w:lang w:val="en-GB"/>
        </w:rPr>
        <w:t>detection</w:t>
      </w:r>
      <w:r>
        <w:rPr>
          <w:rFonts w:hint="eastAsia"/>
          <w:b/>
          <w:bCs/>
          <w:sz w:val="21"/>
          <w:szCs w:val="21"/>
          <w:lang w:val="en-GB"/>
        </w:rPr>
        <w:t xml:space="preserve"> gain for multiple RPACH transmissions with different Tx beams.</w:t>
      </w:r>
    </w:p>
    <w:p w14:paraId="4FB06E5A"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 xml:space="preserve">f no detection gain can be </w:t>
      </w:r>
      <w:r>
        <w:rPr>
          <w:b/>
          <w:bCs/>
          <w:sz w:val="21"/>
          <w:szCs w:val="21"/>
          <w:lang w:val="en-GB" w:eastAsia="zh-CN"/>
        </w:rPr>
        <w:t>acquired</w:t>
      </w:r>
      <w:r>
        <w:rPr>
          <w:rFonts w:hint="eastAsia"/>
          <w:b/>
          <w:bCs/>
          <w:sz w:val="21"/>
          <w:szCs w:val="21"/>
          <w:lang w:val="en-GB" w:eastAsia="zh-CN"/>
        </w:rPr>
        <w:t xml:space="preserve">, when </w:t>
      </w:r>
      <w:r>
        <w:rPr>
          <w:rFonts w:hint="eastAsia"/>
          <w:b/>
          <w:bCs/>
          <w:sz w:val="21"/>
          <w:szCs w:val="21"/>
          <w:lang w:val="en-GB"/>
        </w:rPr>
        <w:t>UE use</w:t>
      </w:r>
      <w:r>
        <w:rPr>
          <w:rFonts w:hint="eastAsia"/>
          <w:b/>
          <w:bCs/>
          <w:sz w:val="21"/>
          <w:szCs w:val="21"/>
          <w:lang w:val="en-GB" w:eastAsia="zh-CN"/>
        </w:rPr>
        <w:t>s</w:t>
      </w:r>
      <w:r>
        <w:rPr>
          <w:rFonts w:hint="eastAsia"/>
          <w:b/>
          <w:bCs/>
          <w:sz w:val="21"/>
          <w:szCs w:val="21"/>
          <w:lang w:val="en-GB"/>
        </w:rPr>
        <w:t xml:space="preserve"> the best beam for multiple RPACH transmissions with same Tx beam, the performance can be better than that of multiple RPACH transmissions with different Tx beams.</w:t>
      </w:r>
    </w:p>
    <w:p w14:paraId="3E866410"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no detection gain can be acquired, the working RSRP for multiple RPACH transmissions with different Tx beams with less Tx beams may not be higher than more Tx beams.</w:t>
      </w:r>
    </w:p>
    <w:p w14:paraId="44B98CD5"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eastAsia="zh-CN"/>
        </w:rPr>
        <w:t>W</w:t>
      </w:r>
      <w:r>
        <w:rPr>
          <w:rFonts w:hint="eastAsia"/>
          <w:b/>
          <w:bCs/>
          <w:sz w:val="21"/>
          <w:szCs w:val="21"/>
          <w:lang w:val="en-GB" w:eastAsia="zh-CN"/>
        </w:rPr>
        <w:t xml:space="preserve">hether Cell-Center UE with good coverage who </w:t>
      </w:r>
      <w:r>
        <w:rPr>
          <w:b/>
          <w:bCs/>
          <w:sz w:val="21"/>
          <w:szCs w:val="21"/>
          <w:lang w:val="en-GB" w:eastAsia="zh-CN"/>
        </w:rPr>
        <w:t>just</w:t>
      </w:r>
      <w:r>
        <w:rPr>
          <w:rFonts w:hint="eastAsia"/>
          <w:b/>
          <w:bCs/>
          <w:sz w:val="21"/>
          <w:szCs w:val="21"/>
          <w:lang w:val="en-GB" w:eastAsia="zh-CN"/>
        </w:rPr>
        <w:t xml:space="preserve"> can</w:t>
      </w:r>
      <w:r>
        <w:rPr>
          <w:b/>
          <w:bCs/>
          <w:sz w:val="21"/>
          <w:szCs w:val="21"/>
          <w:lang w:val="en-GB" w:eastAsia="zh-CN"/>
        </w:rPr>
        <w:t>’</w:t>
      </w:r>
      <w:r>
        <w:rPr>
          <w:rFonts w:hint="eastAsia"/>
          <w:b/>
          <w:bCs/>
          <w:sz w:val="21"/>
          <w:szCs w:val="21"/>
          <w:lang w:val="en-GB" w:eastAsia="zh-CN"/>
        </w:rPr>
        <w:t>t fulfil the beam correspondence can use this feature. (pointed by Nokia, Qualcomm)</w:t>
      </w:r>
    </w:p>
    <w:p w14:paraId="1D5CAB1C"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so, there is no reason to use the RSRP based criteria for multiple RPACH transmissions with different Tx beams.</w:t>
      </w:r>
    </w:p>
    <w:p w14:paraId="071D21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observations and contributions, FL </w:t>
      </w:r>
      <w:r>
        <w:rPr>
          <w:rFonts w:ascii="Times New Roman" w:hAnsi="Times New Roman" w:cs="Times New Roman"/>
          <w:szCs w:val="21"/>
          <w:lang w:val="en-GB"/>
        </w:rPr>
        <w:t>would</w:t>
      </w:r>
      <w:r>
        <w:rPr>
          <w:rFonts w:ascii="Times New Roman" w:hAnsi="Times New Roman" w:cs="Times New Roman" w:hint="eastAsia"/>
          <w:szCs w:val="21"/>
          <w:lang w:val="en-GB"/>
        </w:rPr>
        <w:t xml:space="preserve"> like to first discuss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03AC136A"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1-6a</w:t>
      </w:r>
    </w:p>
    <w:p w14:paraId="7B717C7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a larger detection gain can be acquired for multiple RPACH transmissions with different Tx beams when more Tx beams are used? </w:t>
      </w:r>
    </w:p>
    <w:p w14:paraId="4BC08220"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w:t>
      </w:r>
      <w:r>
        <w:rPr>
          <w:rFonts w:ascii="Times New Roman" w:eastAsia="宋体" w:hAnsi="Times New Roman" w:cs="Times New Roman"/>
          <w:i/>
          <w:iCs/>
          <w:kern w:val="0"/>
          <w:szCs w:val="21"/>
          <w:u w:val="single"/>
          <w:shd w:val="clear" w:color="auto" w:fill="FFC000"/>
          <w:lang w:val="en-GB"/>
        </w:rPr>
        <w:t xml:space="preserve"> </w:t>
      </w:r>
      <w:r>
        <w:rPr>
          <w:rFonts w:ascii="Times New Roman" w:eastAsia="宋体" w:hAnsi="Times New Roman" w:cs="Times New Roman"/>
          <w:b/>
          <w:bCs/>
          <w:i/>
          <w:iCs/>
          <w:kern w:val="0"/>
          <w:szCs w:val="21"/>
          <w:u w:val="single"/>
          <w:shd w:val="clear" w:color="auto" w:fill="FFC000"/>
          <w:lang w:val="en-GB"/>
        </w:rPr>
        <w:t>#1-6</w:t>
      </w:r>
      <w:r>
        <w:rPr>
          <w:rFonts w:ascii="Times New Roman" w:eastAsia="宋体" w:hAnsi="Times New Roman" w:cs="Times New Roman" w:hint="eastAsia"/>
          <w:b/>
          <w:bCs/>
          <w:i/>
          <w:iCs/>
          <w:kern w:val="0"/>
          <w:szCs w:val="21"/>
          <w:u w:val="single"/>
          <w:shd w:val="clear" w:color="auto" w:fill="FFC000"/>
          <w:lang w:val="en-GB"/>
        </w:rPr>
        <w:t>a</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4FE3628" w14:textId="77777777">
        <w:tc>
          <w:tcPr>
            <w:tcW w:w="1150" w:type="dxa"/>
            <w:vAlign w:val="center"/>
          </w:tcPr>
          <w:p w14:paraId="334CD59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25AA3AF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0EA542B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E57B35" w14:textId="77777777">
        <w:tc>
          <w:tcPr>
            <w:tcW w:w="1150" w:type="dxa"/>
            <w:vAlign w:val="center"/>
          </w:tcPr>
          <w:p w14:paraId="5770932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14C9BA9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1A0856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The PRACH repetition with same TX beam provides better coverage than that with different </w:t>
            </w:r>
            <w:r>
              <w:rPr>
                <w:rFonts w:ascii="Times New Roman" w:hAnsi="Times New Roman" w:cs="Times New Roman"/>
                <w:bCs/>
                <w:szCs w:val="21"/>
                <w:lang w:val="en-GB"/>
              </w:rPr>
              <w:lastRenderedPageBreak/>
              <w:t>TX beams.</w:t>
            </w:r>
          </w:p>
        </w:tc>
      </w:tr>
      <w:tr w:rsidR="009516E7" w14:paraId="33C956D3" w14:textId="77777777">
        <w:tc>
          <w:tcPr>
            <w:tcW w:w="1150" w:type="dxa"/>
            <w:vAlign w:val="center"/>
          </w:tcPr>
          <w:p w14:paraId="1AB4892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Sharp</w:t>
            </w:r>
          </w:p>
        </w:tc>
        <w:tc>
          <w:tcPr>
            <w:tcW w:w="745" w:type="dxa"/>
          </w:tcPr>
          <w:p w14:paraId="1AFE8266"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30DD45B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Our understanding is that this highly depends on how UE forms the Tx beam for multiple PRACH transmissions with different Tx beams. In most of the cases, using more Tx beams would lead to a better performance due to diversity gain. </w:t>
            </w:r>
          </w:p>
        </w:tc>
      </w:tr>
      <w:tr w:rsidR="009516E7" w14:paraId="0FBA5EEC" w14:textId="77777777">
        <w:tc>
          <w:tcPr>
            <w:tcW w:w="1150" w:type="dxa"/>
            <w:vAlign w:val="center"/>
          </w:tcPr>
          <w:p w14:paraId="4E14BD7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0CB5256C"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C6953A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Yes, we believe that if a UE can generate a larger number of beams, it can sweep spatial directions more accurately, leading to higher detection gain.</w:t>
            </w:r>
          </w:p>
        </w:tc>
      </w:tr>
      <w:tr w:rsidR="009516E7" w14:paraId="57A8B976" w14:textId="77777777">
        <w:tc>
          <w:tcPr>
            <w:tcW w:w="1150" w:type="dxa"/>
            <w:vAlign w:val="center"/>
          </w:tcPr>
          <w:p w14:paraId="7BD83AE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3157BDF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0E1F08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think the answer may be different depending on the selected TX beams. If the directions of selected TX beams are far, there would be no large gain.</w:t>
            </w:r>
          </w:p>
        </w:tc>
      </w:tr>
      <w:tr w:rsidR="009516E7" w14:paraId="231CBAFA" w14:textId="77777777">
        <w:tc>
          <w:tcPr>
            <w:tcW w:w="1150" w:type="dxa"/>
            <w:vAlign w:val="center"/>
          </w:tcPr>
          <w:p w14:paraId="7EDFBEC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745" w:type="dxa"/>
          </w:tcPr>
          <w:p w14:paraId="68A5D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D73EB7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feel that there will be some detection gain with PRACH is repeated with the same Tx beam</w:t>
            </w:r>
          </w:p>
        </w:tc>
      </w:tr>
      <w:tr w:rsidR="009516E7" w14:paraId="40310D41" w14:textId="77777777">
        <w:tc>
          <w:tcPr>
            <w:tcW w:w="1150" w:type="dxa"/>
            <w:vAlign w:val="center"/>
          </w:tcPr>
          <w:p w14:paraId="203DC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D6D2A42"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5FFB2115"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the gain will depend upon the UE beam(s) for which the gNB may be able to receive with sufficient signal strength. </w:t>
            </w:r>
          </w:p>
        </w:tc>
      </w:tr>
      <w:tr w:rsidR="009516E7" w14:paraId="15A32753" w14:textId="77777777">
        <w:tc>
          <w:tcPr>
            <w:tcW w:w="1150" w:type="dxa"/>
            <w:vAlign w:val="center"/>
          </w:tcPr>
          <w:p w14:paraId="34D63C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19D4069B"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60E175C"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e think RSRP is one reasonable criteri</w:t>
            </w:r>
            <w:r>
              <w:rPr>
                <w:rFonts w:ascii="Times New Roman" w:hAnsi="Times New Roman" w:cs="Times New Roman" w:hint="eastAsia"/>
              </w:rPr>
              <w:t>a</w:t>
            </w:r>
            <w:r>
              <w:rPr>
                <w:rFonts w:ascii="Times New Roman" w:hAnsi="Times New Roman" w:cs="Times New Roman"/>
              </w:rPr>
              <w:t>. More beams means finer beams, and in most cases leading to more diversity gain.</w:t>
            </w:r>
          </w:p>
        </w:tc>
      </w:tr>
      <w:tr w:rsidR="0058777D" w14:paraId="5D516A40" w14:textId="77777777">
        <w:tc>
          <w:tcPr>
            <w:tcW w:w="1150" w:type="dxa"/>
            <w:vAlign w:val="center"/>
          </w:tcPr>
          <w:p w14:paraId="21C0C40A" w14:textId="66621A7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B2D8A79" w14:textId="5C9ECD7A"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1D2631CE" w14:textId="533DB7A2" w:rsidR="0058777D" w:rsidRDefault="0058777D" w:rsidP="0058777D">
            <w:pPr>
              <w:spacing w:after="0" w:line="312" w:lineRule="auto"/>
            </w:pPr>
            <w:r>
              <w:rPr>
                <w:rFonts w:ascii="Times New Roman" w:hAnsi="Times New Roman" w:cs="Times New Roman" w:hint="eastAsia"/>
                <w:bCs/>
                <w:szCs w:val="21"/>
                <w:lang w:val="en-GB"/>
              </w:rPr>
              <w:t>We think the multiple PRACH transmissions with different Tx beams can be applied to the UE with good coverage but not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gNB can configure the RSRP threshold to enable the PRACH transmission with the different Tx beam. </w:t>
            </w:r>
          </w:p>
        </w:tc>
      </w:tr>
      <w:tr w:rsidR="0016452E" w14:paraId="6FBB3A11" w14:textId="77777777">
        <w:tc>
          <w:tcPr>
            <w:tcW w:w="1150" w:type="dxa"/>
            <w:vAlign w:val="center"/>
          </w:tcPr>
          <w:p w14:paraId="5E9186E7" w14:textId="70651491"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0FF14142" w14:textId="77777777" w:rsidR="0016452E" w:rsidRDefault="0016452E" w:rsidP="0016452E">
            <w:pPr>
              <w:spacing w:after="0" w:line="312" w:lineRule="auto"/>
              <w:rPr>
                <w:rFonts w:ascii="Times New Roman" w:hAnsi="Times New Roman" w:cs="Times New Roman"/>
                <w:bCs/>
                <w:szCs w:val="21"/>
                <w:lang w:val="en-GB"/>
              </w:rPr>
            </w:pPr>
          </w:p>
        </w:tc>
        <w:tc>
          <w:tcPr>
            <w:tcW w:w="7915" w:type="dxa"/>
            <w:vAlign w:val="center"/>
          </w:tcPr>
          <w:p w14:paraId="356145B0" w14:textId="70D2EB3F"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It depends on UE antenna configurations. For example, 2T4R UE or 4T4R UE may have different behavior. Large directivity may not be available for some cases.</w:t>
            </w:r>
          </w:p>
        </w:tc>
      </w:tr>
      <w:tr w:rsidR="0034143C" w14:paraId="7AFB2B47" w14:textId="77777777">
        <w:tc>
          <w:tcPr>
            <w:tcW w:w="1150" w:type="dxa"/>
            <w:vAlign w:val="center"/>
          </w:tcPr>
          <w:p w14:paraId="09AA0574" w14:textId="52F1398C" w:rsidR="0034143C" w:rsidRDefault="0034143C" w:rsidP="0034143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5A9FF573" w14:textId="77777777" w:rsidR="0034143C" w:rsidRDefault="0034143C" w:rsidP="0034143C">
            <w:pPr>
              <w:spacing w:after="0" w:line="312" w:lineRule="auto"/>
              <w:rPr>
                <w:rFonts w:ascii="Times New Roman" w:hAnsi="Times New Roman" w:cs="Times New Roman"/>
                <w:bCs/>
                <w:szCs w:val="21"/>
                <w:lang w:val="en-GB"/>
              </w:rPr>
            </w:pPr>
          </w:p>
        </w:tc>
        <w:tc>
          <w:tcPr>
            <w:tcW w:w="7915" w:type="dxa"/>
            <w:vAlign w:val="center"/>
          </w:tcPr>
          <w:p w14:paraId="0B398881" w14:textId="77777777" w:rsidR="0034143C" w:rsidRDefault="0034143C" w:rsidP="0034143C">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Given that it is up to UE implementation to </w:t>
            </w:r>
            <w:r w:rsidRPr="006F0C8E">
              <w:rPr>
                <w:rFonts w:ascii="Times New Roman" w:hAnsi="Times New Roman" w:cs="Times New Roman"/>
                <w:bCs/>
                <w:szCs w:val="21"/>
                <w:lang w:val="en-GB"/>
              </w:rPr>
              <w:t>determine which Tx beams to use</w:t>
            </w:r>
            <w:r>
              <w:rPr>
                <w:rFonts w:ascii="Times New Roman" w:hAnsi="Times New Roman" w:cs="Times New Roman"/>
                <w:bCs/>
                <w:szCs w:val="21"/>
                <w:lang w:val="en-GB"/>
              </w:rPr>
              <w:t xml:space="preserve">, UE can utilize the partial or all Tx beams for the PRACH transmission. </w:t>
            </w:r>
          </w:p>
          <w:p w14:paraId="45983377" w14:textId="39366BC5" w:rsidR="0034143C" w:rsidRDefault="0034143C" w:rsidP="0034143C">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or example, UE1 supports 4 Tx beams, while UE2 supports 8 Tx beams. For the 4 PRACH transmission with different Tx beams. How to consider the detection gain if UE1 utilize 3 Tx beams including the best Tx beam while UE2 utilize 4 TX beams not including the best Tx beam for the PRACH transmission?</w:t>
            </w:r>
          </w:p>
        </w:tc>
      </w:tr>
      <w:tr w:rsidR="00345A28" w14:paraId="318B21AB" w14:textId="77777777">
        <w:tc>
          <w:tcPr>
            <w:tcW w:w="1150" w:type="dxa"/>
            <w:vAlign w:val="center"/>
          </w:tcPr>
          <w:p w14:paraId="34C915F5" w14:textId="76EBAB8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215C2C3A"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681966D7" w14:textId="4A1FA00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An early UE transmit beam sweeping will allow to select a more appropriate beam (hence higher link budget) than a single beam. This should allow also cell-center UEs to increase their link budget by using the feature.</w:t>
            </w:r>
          </w:p>
        </w:tc>
      </w:tr>
      <w:tr w:rsidR="0008746F" w14:paraId="6AB194C9" w14:textId="77777777">
        <w:tc>
          <w:tcPr>
            <w:tcW w:w="1150" w:type="dxa"/>
            <w:vAlign w:val="center"/>
          </w:tcPr>
          <w:p w14:paraId="15E91702" w14:textId="5288A550" w:rsidR="0008746F" w:rsidRDefault="0008746F" w:rsidP="0008746F">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2A246CF6" w14:textId="77777777" w:rsidR="0008746F" w:rsidRDefault="0008746F" w:rsidP="0008746F">
            <w:pPr>
              <w:spacing w:after="0" w:line="312" w:lineRule="auto"/>
              <w:rPr>
                <w:rFonts w:ascii="Times New Roman" w:hAnsi="Times New Roman" w:cs="Times New Roman"/>
                <w:bCs/>
                <w:szCs w:val="21"/>
                <w:lang w:val="en-GB"/>
              </w:rPr>
            </w:pPr>
          </w:p>
        </w:tc>
        <w:tc>
          <w:tcPr>
            <w:tcW w:w="7915" w:type="dxa"/>
            <w:vAlign w:val="center"/>
          </w:tcPr>
          <w:p w14:paraId="5274ECE9" w14:textId="18D60146" w:rsidR="0008746F" w:rsidRDefault="0008746F" w:rsidP="0008746F">
            <w:pPr>
              <w:spacing w:after="0" w:line="312" w:lineRule="auto"/>
              <w:rPr>
                <w:rFonts w:ascii="Times New Roman" w:hAnsi="Times New Roman" w:cs="Times New Roman"/>
                <w:bCs/>
                <w:szCs w:val="21"/>
                <w:lang w:val="en-GB"/>
              </w:rPr>
            </w:pPr>
            <w:r w:rsidRPr="006100DC">
              <w:rPr>
                <w:rFonts w:ascii="Times New Roman" w:eastAsia="宋体" w:hAnsi="Times New Roman" w:cs="Times New Roman"/>
                <w:bCs/>
                <w:szCs w:val="21"/>
              </w:rPr>
              <w:t>The gain might be depending on how UE select</w:t>
            </w:r>
            <w:r>
              <w:rPr>
                <w:rFonts w:ascii="Times New Roman" w:eastAsia="宋体" w:hAnsi="Times New Roman" w:cs="Times New Roman"/>
                <w:bCs/>
                <w:szCs w:val="21"/>
              </w:rPr>
              <w:t>s</w:t>
            </w:r>
            <w:r w:rsidRPr="006100DC">
              <w:rPr>
                <w:rFonts w:ascii="Times New Roman" w:eastAsia="宋体" w:hAnsi="Times New Roman" w:cs="Times New Roman"/>
                <w:bCs/>
                <w:szCs w:val="21"/>
              </w:rPr>
              <w:t xml:space="preserve"> multiple beams for the transmission</w:t>
            </w:r>
            <w:r>
              <w:rPr>
                <w:rFonts w:ascii="Times New Roman" w:eastAsia="宋体" w:hAnsi="Times New Roman" w:cs="Times New Roman"/>
                <w:bCs/>
                <w:szCs w:val="21"/>
              </w:rPr>
              <w:t>s in the correct direction or not</w:t>
            </w:r>
            <w:r w:rsidRPr="006100DC">
              <w:rPr>
                <w:rFonts w:ascii="Times New Roman" w:eastAsia="宋体" w:hAnsi="Times New Roman" w:cs="Times New Roman"/>
                <w:bCs/>
                <w:szCs w:val="21"/>
              </w:rPr>
              <w:t>.</w:t>
            </w:r>
            <w:r>
              <w:t xml:space="preserve"> </w:t>
            </w:r>
          </w:p>
        </w:tc>
      </w:tr>
      <w:tr w:rsidR="002A0F72" w14:paraId="4E00DD83" w14:textId="77777777">
        <w:tc>
          <w:tcPr>
            <w:tcW w:w="1150" w:type="dxa"/>
            <w:vAlign w:val="center"/>
          </w:tcPr>
          <w:p w14:paraId="4CBE4064" w14:textId="17E417A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9B91A5D" w14:textId="77777777" w:rsidR="002A0F72" w:rsidRDefault="002A0F72" w:rsidP="002A0F72">
            <w:pPr>
              <w:spacing w:after="0" w:line="312" w:lineRule="auto"/>
              <w:rPr>
                <w:rFonts w:ascii="Times New Roman" w:hAnsi="Times New Roman" w:cs="Times New Roman"/>
                <w:bCs/>
                <w:szCs w:val="21"/>
                <w:lang w:val="en-GB"/>
              </w:rPr>
            </w:pPr>
          </w:p>
        </w:tc>
        <w:tc>
          <w:tcPr>
            <w:tcW w:w="7915" w:type="dxa"/>
            <w:vAlign w:val="center"/>
          </w:tcPr>
          <w:p w14:paraId="0D353A0E" w14:textId="246B4226" w:rsidR="002A0F72" w:rsidRPr="006100DC"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rPr>
              <w:t xml:space="preserve">The question is a bit confusing to us. Does a well aligned Tx beam provide a larger detection gain than a badly aligned Tx beam? If the answer is yes, then we think that </w:t>
            </w:r>
            <w:r w:rsidRPr="00AE603A">
              <w:rPr>
                <w:rFonts w:ascii="Times New Roman" w:hAnsi="Times New Roman" w:cs="Times New Roman"/>
                <w:bCs/>
                <w:szCs w:val="21"/>
              </w:rPr>
              <w:t xml:space="preserve">with </w:t>
            </w:r>
            <w:r>
              <w:rPr>
                <w:rFonts w:ascii="Times New Roman" w:hAnsi="Times New Roman" w:cs="Times New Roman"/>
                <w:bCs/>
                <w:szCs w:val="21"/>
              </w:rPr>
              <w:t xml:space="preserve">a larger number of </w:t>
            </w:r>
            <w:r w:rsidRPr="00AE603A">
              <w:rPr>
                <w:rFonts w:ascii="Times New Roman" w:hAnsi="Times New Roman" w:cs="Times New Roman"/>
                <w:bCs/>
                <w:szCs w:val="21"/>
              </w:rPr>
              <w:t xml:space="preserve">different Tx beams, the more likely that </w:t>
            </w:r>
            <w:r>
              <w:rPr>
                <w:rFonts w:ascii="Times New Roman" w:hAnsi="Times New Roman" w:cs="Times New Roman"/>
                <w:bCs/>
                <w:szCs w:val="21"/>
              </w:rPr>
              <w:t xml:space="preserve">a well aligned Tx beam can be acquired from all the Tx beams. </w:t>
            </w:r>
            <w:r w:rsidRPr="00AE603A">
              <w:rPr>
                <w:rFonts w:ascii="Times New Roman" w:hAnsi="Times New Roman" w:cs="Times New Roman"/>
                <w:bCs/>
                <w:szCs w:val="21"/>
              </w:rPr>
              <w:t xml:space="preserve">This </w:t>
            </w:r>
            <w:r>
              <w:rPr>
                <w:rFonts w:ascii="Times New Roman" w:hAnsi="Times New Roman" w:cs="Times New Roman"/>
                <w:bCs/>
                <w:szCs w:val="21"/>
              </w:rPr>
              <w:t>single well aligned Tx beam</w:t>
            </w:r>
            <w:r w:rsidRPr="00AE603A">
              <w:rPr>
                <w:rFonts w:ascii="Times New Roman" w:hAnsi="Times New Roman" w:cs="Times New Roman"/>
                <w:bCs/>
                <w:szCs w:val="21"/>
              </w:rPr>
              <w:t xml:space="preserve"> can bring large performance gain </w:t>
            </w:r>
            <w:r w:rsidRPr="00AE603A">
              <w:rPr>
                <w:rFonts w:ascii="Times New Roman" w:hAnsi="Times New Roman" w:cs="Times New Roman"/>
                <w:bCs/>
                <w:szCs w:val="21"/>
              </w:rPr>
              <w:lastRenderedPageBreak/>
              <w:t>(detection gain) and even larger than that of Rel</w:t>
            </w:r>
            <w:r>
              <w:rPr>
                <w:rFonts w:ascii="Times New Roman" w:hAnsi="Times New Roman" w:cs="Times New Roman"/>
                <w:bCs/>
                <w:szCs w:val="21"/>
              </w:rPr>
              <w:t xml:space="preserve"> </w:t>
            </w:r>
            <w:r w:rsidRPr="00AE603A">
              <w:rPr>
                <w:rFonts w:ascii="Times New Roman" w:hAnsi="Times New Roman" w:cs="Times New Roman"/>
                <w:bCs/>
                <w:szCs w:val="21"/>
              </w:rPr>
              <w:t>18 repetition</w:t>
            </w:r>
            <w:r>
              <w:rPr>
                <w:rFonts w:ascii="Times New Roman" w:hAnsi="Times New Roman" w:cs="Times New Roman"/>
                <w:bCs/>
                <w:szCs w:val="21"/>
              </w:rPr>
              <w:t xml:space="preserve"> using same beam</w:t>
            </w:r>
            <w:r w:rsidRPr="00AE603A">
              <w:rPr>
                <w:rFonts w:ascii="Times New Roman" w:hAnsi="Times New Roman" w:cs="Times New Roman"/>
                <w:bCs/>
                <w:szCs w:val="21"/>
              </w:rPr>
              <w:t>.</w:t>
            </w:r>
          </w:p>
        </w:tc>
      </w:tr>
      <w:tr w:rsidR="0013342A" w14:paraId="7F055AEC" w14:textId="77777777">
        <w:tc>
          <w:tcPr>
            <w:tcW w:w="1150" w:type="dxa"/>
            <w:vAlign w:val="center"/>
          </w:tcPr>
          <w:p w14:paraId="20B096FF" w14:textId="0C677FB2" w:rsidR="0013342A" w:rsidRDefault="0013342A" w:rsidP="0013342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QC</w:t>
            </w:r>
          </w:p>
        </w:tc>
        <w:tc>
          <w:tcPr>
            <w:tcW w:w="745" w:type="dxa"/>
          </w:tcPr>
          <w:p w14:paraId="319D8B8E" w14:textId="77777777" w:rsidR="0013342A" w:rsidRDefault="0013342A" w:rsidP="0013342A">
            <w:pPr>
              <w:spacing w:after="0" w:line="312" w:lineRule="auto"/>
              <w:rPr>
                <w:rFonts w:ascii="Times New Roman" w:hAnsi="Times New Roman" w:cs="Times New Roman"/>
                <w:bCs/>
                <w:szCs w:val="21"/>
                <w:lang w:val="en-GB"/>
              </w:rPr>
            </w:pPr>
          </w:p>
        </w:tc>
        <w:tc>
          <w:tcPr>
            <w:tcW w:w="7915" w:type="dxa"/>
            <w:vAlign w:val="center"/>
          </w:tcPr>
          <w:p w14:paraId="03FF950A" w14:textId="799A78A6" w:rsidR="0013342A" w:rsidRDefault="0013342A" w:rsidP="0013342A">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Exact gain is a bit hard to predict. Depends on number of beams, UE antenna architecture, etc.</w:t>
            </w:r>
          </w:p>
        </w:tc>
      </w:tr>
      <w:tr w:rsidR="00E31713" w14:paraId="4B66D7F5" w14:textId="77777777">
        <w:tc>
          <w:tcPr>
            <w:tcW w:w="1150" w:type="dxa"/>
            <w:vAlign w:val="center"/>
          </w:tcPr>
          <w:p w14:paraId="25B23974" w14:textId="521E5C13"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bCs/>
                <w:szCs w:val="21"/>
                <w:lang w:val="en-GB"/>
              </w:rPr>
              <w:t>Huawei, HiSilicon</w:t>
            </w:r>
          </w:p>
        </w:tc>
        <w:tc>
          <w:tcPr>
            <w:tcW w:w="745" w:type="dxa"/>
          </w:tcPr>
          <w:p w14:paraId="4152E810" w14:textId="77777777" w:rsidR="00E31713" w:rsidRDefault="00E31713" w:rsidP="00E31713">
            <w:pPr>
              <w:spacing w:after="0" w:line="312" w:lineRule="auto"/>
              <w:rPr>
                <w:rFonts w:ascii="Times New Roman" w:hAnsi="Times New Roman" w:cs="Times New Roman"/>
                <w:bCs/>
                <w:szCs w:val="21"/>
                <w:lang w:val="en-GB"/>
              </w:rPr>
            </w:pPr>
          </w:p>
        </w:tc>
        <w:tc>
          <w:tcPr>
            <w:tcW w:w="7915" w:type="dxa"/>
            <w:vAlign w:val="center"/>
          </w:tcPr>
          <w:p w14:paraId="71BF2EC6" w14:textId="77777777" w:rsidR="00E31713" w:rsidRPr="00444875" w:rsidRDefault="00E31713" w:rsidP="00E31713">
            <w:pPr>
              <w:pStyle w:val="a7"/>
              <w:rPr>
                <w:rFonts w:ascii="Times" w:hAnsi="Times" w:cs="Times"/>
              </w:rPr>
            </w:pPr>
            <w:r w:rsidRPr="00444875">
              <w:rPr>
                <w:rFonts w:ascii="Times" w:hAnsi="Times" w:cs="Times"/>
              </w:rPr>
              <w:t>In our view, such a statement depends on the UE’s capability.</w:t>
            </w:r>
          </w:p>
          <w:p w14:paraId="4E725505" w14:textId="77777777" w:rsidR="00E31713" w:rsidRPr="00444875" w:rsidRDefault="00E31713" w:rsidP="00E31713">
            <w:pPr>
              <w:pStyle w:val="a7"/>
              <w:rPr>
                <w:rFonts w:ascii="Times" w:hAnsi="Times" w:cs="Times"/>
              </w:rPr>
            </w:pPr>
            <w:r w:rsidRPr="00444875">
              <w:rPr>
                <w:rFonts w:ascii="Times" w:hAnsi="Times" w:cs="Times"/>
              </w:rPr>
              <w:t xml:space="preserve">For advanced UEs, they can estimate the probability of the Tx beam to have a larger gain. Generally, a lower number of Tx beams number (transmitting using a fine beam or selecting the Tx beam with better performance) and more repetition number for better would achieve a better performance. </w:t>
            </w:r>
          </w:p>
          <w:p w14:paraId="249D8E3F" w14:textId="13347AA9"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rPr>
              <w:t>For non-advanced UEs that cannot estimate the probability of the Tx beam to have a larger gain, it seems like a compromise between PRACH performance and Msg3 performance, a lower number of Tx beam and wider beam achieves a better performance for PRACH but could worsen the performance for Msg3.</w:t>
            </w:r>
          </w:p>
        </w:tc>
      </w:tr>
    </w:tbl>
    <w:p w14:paraId="4127D1F3" w14:textId="77777777" w:rsidR="000C6665" w:rsidRPr="00077161" w:rsidRDefault="000C6665" w:rsidP="000C666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FAE364A" w14:textId="77777777" w:rsidR="000C6665" w:rsidRDefault="000C6665" w:rsidP="000C666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The answers are quite diverged.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is right, the gain for multiple PRACH transmission with different Tx beams comes from the finer beams which may be more align with the best direction, instead of the gain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from the detection of multiple PRACH transmission.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test the temperature of the following conclusion on Mondays online</w:t>
      </w:r>
    </w:p>
    <w:p w14:paraId="496574A6" w14:textId="7A940C42" w:rsidR="000C6665" w:rsidRDefault="003F686E" w:rsidP="000C6665">
      <w:pPr>
        <w:pStyle w:val="4"/>
        <w:spacing w:beforeLines="0" w:before="0" w:afterLines="0" w:after="0" w:line="312" w:lineRule="auto"/>
        <w:rPr>
          <w:rFonts w:ascii="Times New Roman" w:hAnsi="Times New Roman" w:cs="Times New Roman"/>
          <w:i/>
          <w:iCs/>
          <w:szCs w:val="21"/>
          <w:highlight w:val="magenta"/>
          <w:u w:val="single"/>
          <w:lang w:val="en-GB"/>
        </w:rPr>
      </w:pPr>
      <w:r w:rsidRPr="003F686E">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3F686E">
        <w:rPr>
          <w:rFonts w:ascii="Times New Roman" w:eastAsiaTheme="minorEastAsia" w:hAnsi="Times New Roman" w:cs="Times New Roman" w:hint="eastAsia"/>
          <w:szCs w:val="21"/>
          <w:highlight w:val="magenta"/>
          <w:u w:val="single"/>
          <w:lang w:val="en-GB"/>
        </w:rPr>
        <w:t>]</w:t>
      </w:r>
      <w:r w:rsidR="000C6665">
        <w:rPr>
          <w:rFonts w:ascii="Times New Roman" w:hAnsi="Times New Roman" w:cs="Times New Roman" w:hint="eastAsia"/>
          <w:i/>
          <w:iCs/>
          <w:szCs w:val="21"/>
          <w:highlight w:val="magenta"/>
          <w:u w:val="single"/>
          <w:lang w:val="en-GB"/>
        </w:rPr>
        <w:t>FL</w:t>
      </w:r>
      <w:r w:rsidR="000C6665">
        <w:rPr>
          <w:rFonts w:ascii="Times New Roman" w:hAnsi="Times New Roman" w:cs="Times New Roman"/>
          <w:i/>
          <w:iCs/>
          <w:szCs w:val="21"/>
          <w:highlight w:val="magenta"/>
          <w:u w:val="single"/>
          <w:lang w:val="en-GB"/>
        </w:rPr>
        <w:t>’</w:t>
      </w:r>
      <w:r w:rsidR="000C6665">
        <w:rPr>
          <w:rFonts w:ascii="Times New Roman" w:hAnsi="Times New Roman" w:cs="Times New Roman" w:hint="eastAsia"/>
          <w:i/>
          <w:iCs/>
          <w:szCs w:val="21"/>
          <w:highlight w:val="magenta"/>
          <w:u w:val="single"/>
          <w:lang w:val="en-GB"/>
        </w:rPr>
        <w:t>s Proposal 1-</w:t>
      </w:r>
      <w:r w:rsidR="000C6665">
        <w:rPr>
          <w:rFonts w:ascii="Times New Roman" w:eastAsiaTheme="minorEastAsia" w:hAnsi="Times New Roman" w:cs="Times New Roman" w:hint="eastAsia"/>
          <w:i/>
          <w:iCs/>
          <w:szCs w:val="21"/>
          <w:highlight w:val="magenta"/>
          <w:u w:val="single"/>
          <w:lang w:val="en-GB"/>
        </w:rPr>
        <w:t>6b (for conclusion)</w:t>
      </w:r>
      <w:r w:rsidR="000C6665">
        <w:rPr>
          <w:rFonts w:ascii="Times New Roman" w:hAnsi="Times New Roman" w:cs="Times New Roman" w:hint="eastAsia"/>
          <w:i/>
          <w:iCs/>
          <w:szCs w:val="21"/>
          <w:highlight w:val="magenta"/>
          <w:u w:val="single"/>
          <w:lang w:val="en-GB"/>
        </w:rPr>
        <w:t>:</w:t>
      </w:r>
    </w:p>
    <w:p w14:paraId="5438CDE2" w14:textId="3EE5BC43" w:rsidR="000C6665" w:rsidRPr="00C14806" w:rsidRDefault="000C6665" w:rsidP="000C6665">
      <w:pPr>
        <w:spacing w:after="0" w:line="312" w:lineRule="auto"/>
        <w:rPr>
          <w:rFonts w:ascii="Times New Roman" w:eastAsia="宋体" w:hAnsi="Times New Roman" w:cs="Times New Roman"/>
          <w:kern w:val="0"/>
          <w:sz w:val="22"/>
          <w:lang w:val="en-GB"/>
        </w:rPr>
      </w:pPr>
      <w:r>
        <w:rPr>
          <w:rFonts w:ascii="Times New Roman" w:hAnsi="Times New Roman" w:cs="Times New Roman" w:hint="eastAsia"/>
          <w:b/>
          <w:bCs/>
          <w:i/>
          <w:iCs/>
          <w:szCs w:val="21"/>
          <w:lang w:val="en-GB"/>
        </w:rPr>
        <w:t>A</w:t>
      </w:r>
      <w:r w:rsidRPr="00C14806">
        <w:rPr>
          <w:rFonts w:ascii="Times New Roman" w:hAnsi="Times New Roman" w:cs="Times New Roman"/>
          <w:b/>
          <w:bCs/>
          <w:i/>
          <w:iCs/>
          <w:szCs w:val="21"/>
          <w:lang w:val="en-GB"/>
        </w:rPr>
        <w:t xml:space="preserve"> larger detection gain </w:t>
      </w:r>
      <w:r>
        <w:rPr>
          <w:rFonts w:ascii="Times New Roman" w:hAnsi="Times New Roman" w:cs="Times New Roman" w:hint="eastAsia"/>
          <w:b/>
          <w:bCs/>
          <w:i/>
          <w:iCs/>
          <w:szCs w:val="21"/>
          <w:lang w:val="en-GB"/>
        </w:rPr>
        <w:t>may</w:t>
      </w:r>
      <w:r w:rsidRPr="00C14806">
        <w:rPr>
          <w:rFonts w:ascii="Times New Roman" w:hAnsi="Times New Roman" w:cs="Times New Roman"/>
          <w:b/>
          <w:bCs/>
          <w:i/>
          <w:iCs/>
          <w:szCs w:val="21"/>
          <w:lang w:val="en-GB"/>
        </w:rPr>
        <w:t xml:space="preserve"> be acquired for multiple RPACH transmissions with different Tx beams when more Tx beams are used</w:t>
      </w:r>
      <w:r w:rsidRPr="00C14806">
        <w:rPr>
          <w:rFonts w:ascii="Times New Roman" w:hAnsi="Times New Roman" w:cs="Times New Roman" w:hint="eastAsia"/>
          <w:b/>
          <w:bCs/>
          <w:i/>
          <w:iCs/>
          <w:szCs w:val="21"/>
          <w:lang w:val="en-GB"/>
        </w:rPr>
        <w:t xml:space="preserve"> </w:t>
      </w:r>
      <w:r>
        <w:rPr>
          <w:rFonts w:ascii="Times New Roman" w:hAnsi="Times New Roman" w:cs="Times New Roman" w:hint="eastAsia"/>
          <w:b/>
          <w:bCs/>
          <w:i/>
          <w:iCs/>
          <w:szCs w:val="21"/>
          <w:lang w:val="en-GB"/>
        </w:rPr>
        <w:t>due to the finer beams, one of which can be more aligned with the direction supposed to be best for UL beam up to the UE implementation.</w:t>
      </w:r>
    </w:p>
    <w:p w14:paraId="223F3F2E" w14:textId="77777777" w:rsidR="000C6665" w:rsidRDefault="000C6665" w:rsidP="000C6665">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1-6b</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C6665" w14:paraId="1C9EF282" w14:textId="77777777" w:rsidTr="00E55CD5">
        <w:tc>
          <w:tcPr>
            <w:tcW w:w="1150" w:type="dxa"/>
            <w:vAlign w:val="center"/>
          </w:tcPr>
          <w:p w14:paraId="6F6786A6"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71A57E52"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EBFEE8"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C6665" w14:paraId="6322DC0E" w14:textId="77777777" w:rsidTr="00E55CD5">
        <w:tc>
          <w:tcPr>
            <w:tcW w:w="1150" w:type="dxa"/>
            <w:vAlign w:val="center"/>
          </w:tcPr>
          <w:p w14:paraId="18CA322E"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1FF3D718"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688F7906" w14:textId="77777777" w:rsidR="000C6665" w:rsidRDefault="000C6665" w:rsidP="00E55CD5">
            <w:pPr>
              <w:spacing w:after="0" w:line="312" w:lineRule="auto"/>
              <w:rPr>
                <w:rFonts w:ascii="Times New Roman" w:hAnsi="Times New Roman" w:cs="Times New Roman"/>
                <w:bCs/>
                <w:szCs w:val="21"/>
                <w:lang w:val="en-GB"/>
              </w:rPr>
            </w:pPr>
          </w:p>
        </w:tc>
      </w:tr>
      <w:tr w:rsidR="000C6665" w14:paraId="1EF56A07" w14:textId="77777777" w:rsidTr="00E55CD5">
        <w:tc>
          <w:tcPr>
            <w:tcW w:w="1150" w:type="dxa"/>
            <w:vAlign w:val="center"/>
          </w:tcPr>
          <w:p w14:paraId="4B60EF1C"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60C1DFD5"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08B4E658" w14:textId="77777777" w:rsidR="000C6665" w:rsidRDefault="000C6665" w:rsidP="00E55CD5">
            <w:pPr>
              <w:spacing w:after="0" w:line="312" w:lineRule="auto"/>
              <w:rPr>
                <w:rFonts w:ascii="Times New Roman" w:hAnsi="Times New Roman" w:cs="Times New Roman"/>
                <w:bCs/>
                <w:szCs w:val="21"/>
                <w:lang w:val="en-GB"/>
              </w:rPr>
            </w:pPr>
          </w:p>
        </w:tc>
      </w:tr>
    </w:tbl>
    <w:p w14:paraId="3C9E0B8C"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7C8912" w14:textId="32315820" w:rsidR="003F686E" w:rsidRPr="00165ED5" w:rsidRDefault="00165ED5" w:rsidP="00165ED5">
      <w:pPr>
        <w:rPr>
          <w:b/>
          <w:bCs/>
          <w:i/>
          <w:iCs/>
          <w:szCs w:val="21"/>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FL think this issue is not important for companies to make the decision on the criteria. Thus, FL would like to close the discussion for this issue, and focus on other issues.</w:t>
      </w:r>
    </w:p>
    <w:p w14:paraId="2F285B38" w14:textId="57D8177C" w:rsidR="009516E7" w:rsidRDefault="00165ED5">
      <w:pPr>
        <w:pStyle w:val="4"/>
        <w:spacing w:beforeLines="0" w:before="0" w:afterLines="0" w:after="0" w:line="312" w:lineRule="auto"/>
        <w:rPr>
          <w:rFonts w:ascii="Times New Roman" w:hAnsi="Times New Roman" w:cs="Times New Roman"/>
          <w:i/>
          <w:iCs/>
          <w:szCs w:val="21"/>
          <w:u w:val="single"/>
          <w:lang w:val="en-GB"/>
        </w:rPr>
      </w:pPr>
      <w:r w:rsidRPr="00165ED5">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165ED5">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1-6b</w:t>
      </w:r>
    </w:p>
    <w:p w14:paraId="3A40326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multiple RPACH transmissions with different Tx beams can be applied to UE with good coverage but can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 xml:space="preserve">t </w:t>
      </w:r>
      <w:r>
        <w:rPr>
          <w:rFonts w:ascii="Times New Roman" w:hAnsi="Times New Roman" w:cs="Times New Roman"/>
          <w:b/>
          <w:bCs/>
          <w:i/>
          <w:iCs/>
          <w:szCs w:val="21"/>
          <w:lang w:val="en-GB"/>
        </w:rPr>
        <w:t>fulfil</w:t>
      </w:r>
      <w:r>
        <w:rPr>
          <w:rFonts w:ascii="Times New Roman" w:hAnsi="Times New Roman" w:cs="Times New Roman" w:hint="eastAsia"/>
          <w:b/>
          <w:bCs/>
          <w:i/>
          <w:iCs/>
          <w:szCs w:val="21"/>
          <w:lang w:val="en-GB"/>
        </w:rPr>
        <w:t xml:space="preserve"> the beam </w:t>
      </w:r>
      <w:r>
        <w:rPr>
          <w:rFonts w:ascii="Times New Roman" w:hAnsi="Times New Roman" w:cs="Times New Roman"/>
          <w:b/>
          <w:bCs/>
          <w:i/>
          <w:iCs/>
          <w:szCs w:val="21"/>
          <w:lang w:val="en-GB"/>
        </w:rPr>
        <w:t>correspondence</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requirement</w:t>
      </w:r>
      <w:r>
        <w:rPr>
          <w:rFonts w:ascii="Times New Roman" w:hAnsi="Times New Roman" w:cs="Times New Roman" w:hint="eastAsia"/>
          <w:b/>
          <w:bCs/>
          <w:i/>
          <w:iCs/>
          <w:szCs w:val="21"/>
          <w:lang w:val="en-GB"/>
        </w:rPr>
        <w:t xml:space="preserve">? </w:t>
      </w:r>
    </w:p>
    <w:p w14:paraId="4BDBA3EA"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 #1-6</w:t>
      </w:r>
      <w:r>
        <w:rPr>
          <w:rFonts w:ascii="Times New Roman" w:eastAsia="宋体" w:hAnsi="Times New Roman" w:cs="Times New Roman" w:hint="eastAsia"/>
          <w:b/>
          <w:bCs/>
          <w:i/>
          <w:iCs/>
          <w:kern w:val="0"/>
          <w:szCs w:val="21"/>
          <w:u w:val="single"/>
          <w:shd w:val="clear" w:color="auto" w:fill="FFC000"/>
          <w:lang w:val="en-GB"/>
        </w:rPr>
        <w:t>b</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1E8A010" w14:textId="77777777">
        <w:tc>
          <w:tcPr>
            <w:tcW w:w="1150" w:type="dxa"/>
            <w:vAlign w:val="center"/>
          </w:tcPr>
          <w:p w14:paraId="442C2EC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E0C9D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F4E45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74D1E4F" w14:textId="77777777">
        <w:tc>
          <w:tcPr>
            <w:tcW w:w="1150" w:type="dxa"/>
            <w:vAlign w:val="center"/>
          </w:tcPr>
          <w:p w14:paraId="04518A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473B917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3476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can be achieved when the RSRP range is configured as large as possible. Everything is </w:t>
            </w:r>
            <w:r>
              <w:rPr>
                <w:rFonts w:ascii="Times New Roman" w:hAnsi="Times New Roman" w:cs="Times New Roman"/>
                <w:bCs/>
                <w:szCs w:val="21"/>
                <w:lang w:val="en-GB"/>
              </w:rPr>
              <w:lastRenderedPageBreak/>
              <w:t>up to gNB to configure.</w:t>
            </w:r>
          </w:p>
          <w:p w14:paraId="75ED2F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But in any case, RSRP based method can be used.</w:t>
            </w:r>
          </w:p>
        </w:tc>
      </w:tr>
      <w:tr w:rsidR="009516E7" w14:paraId="029CF5BD" w14:textId="77777777">
        <w:tc>
          <w:tcPr>
            <w:tcW w:w="1150" w:type="dxa"/>
            <w:vAlign w:val="center"/>
          </w:tcPr>
          <w:p w14:paraId="54907C7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Sharp</w:t>
            </w:r>
          </w:p>
        </w:tc>
        <w:tc>
          <w:tcPr>
            <w:tcW w:w="745" w:type="dxa"/>
          </w:tcPr>
          <w:p w14:paraId="4603AAC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5BCAF4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In our view, the main objective of multiple PRACH transmissions with different Tx beams is to improve the coverage for cell edge UEs. For UEs with good coverage, we may consider this feature for further enhancement, but the number of Tx beams should be limited, e.g., 2. In the worst-case scenario, cell-center UE may retransmit PRACH using different Tx beam if it cannot meet the beam correspondence requirement. </w:t>
            </w:r>
          </w:p>
        </w:tc>
      </w:tr>
      <w:tr w:rsidR="009516E7" w14:paraId="416483C9" w14:textId="77777777">
        <w:tc>
          <w:tcPr>
            <w:tcW w:w="1150" w:type="dxa"/>
            <w:vAlign w:val="center"/>
          </w:tcPr>
          <w:p w14:paraId="5A8BF6F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468DB753"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45BEBC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We think UEs with good coverage can benefit from multiple PRACH transmissions, but an RSRP threshold is still needed to let the UE decide whether beam sweeping is necessary or if a single PRACH transmission, for example using a wide beam, is sufficient.</w:t>
            </w:r>
          </w:p>
        </w:tc>
      </w:tr>
      <w:tr w:rsidR="009516E7" w14:paraId="2788E52A" w14:textId="77777777">
        <w:tc>
          <w:tcPr>
            <w:tcW w:w="1150" w:type="dxa"/>
            <w:vAlign w:val="center"/>
          </w:tcPr>
          <w:p w14:paraId="48207C0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2141FE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BDB4F94"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Our understanding according to the WID justification is yes. The motivation of this feature is to identify a best UL beam for UE with TX beam correspondence with TX beam sweeping.</w:t>
            </w:r>
          </w:p>
        </w:tc>
      </w:tr>
      <w:tr w:rsidR="009516E7" w14:paraId="4B132E08" w14:textId="77777777">
        <w:tc>
          <w:tcPr>
            <w:tcW w:w="1150" w:type="dxa"/>
            <w:vAlign w:val="center"/>
          </w:tcPr>
          <w:p w14:paraId="49CC549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745" w:type="dxa"/>
          </w:tcPr>
          <w:p w14:paraId="3ED6515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EFB55B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lang w:val="en-GB"/>
              </w:rPr>
              <w:t>A UE with good coverage (high RSRP) may still lack beam correspondence and not know which UL Tx beam to use. Such a UE must perform UL beam sweeping to enable the gNB to identify the best beam for subsequent Msg3 transmission. Limiting this feature to cell-edge UEs via RSRP thresholds would prevent cell-center UEs from resolving beam correspondence issues, undermining a primary motivation for this work item</w:t>
            </w:r>
          </w:p>
        </w:tc>
      </w:tr>
      <w:tr w:rsidR="009516E7" w14:paraId="4EA3EE23" w14:textId="77777777">
        <w:tc>
          <w:tcPr>
            <w:tcW w:w="1150" w:type="dxa"/>
            <w:vAlign w:val="center"/>
          </w:tcPr>
          <w:p w14:paraId="39D9D4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4C2CC0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019BD9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that beam correspondence is the key for this objective, and UEs even with good coverage may need the sweep. </w:t>
            </w:r>
          </w:p>
          <w:p w14:paraId="268B7212"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ok to discuss whether there should be an RSRP threshold for good coverage UEs and if that should be a different once, etc.</w:t>
            </w:r>
          </w:p>
        </w:tc>
      </w:tr>
      <w:tr w:rsidR="009516E7" w14:paraId="07D50762" w14:textId="77777777">
        <w:tc>
          <w:tcPr>
            <w:tcW w:w="1150" w:type="dxa"/>
            <w:vAlign w:val="center"/>
          </w:tcPr>
          <w:p w14:paraId="01F3872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76941C0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2B055D32"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e agree with Sharp. The main objective of this WI is to improve coverage, and for coverage limited cases, it is reasonable using RSRP as the criteria to determine the numbers.</w:t>
            </w:r>
          </w:p>
        </w:tc>
      </w:tr>
      <w:tr w:rsidR="0058777D" w14:paraId="256F054C" w14:textId="77777777">
        <w:tc>
          <w:tcPr>
            <w:tcW w:w="1150" w:type="dxa"/>
            <w:vAlign w:val="center"/>
          </w:tcPr>
          <w:p w14:paraId="5655EDB9" w14:textId="4CD2E5A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398DA740" w14:textId="51C1CC0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0A562250" w14:textId="54F1CFCE" w:rsidR="0058777D" w:rsidRDefault="0058777D" w:rsidP="0058777D">
            <w:pPr>
              <w:spacing w:after="0" w:line="312" w:lineRule="auto"/>
            </w:pPr>
            <w:r>
              <w:rPr>
                <w:rFonts w:ascii="Times New Roman" w:hAnsi="Times New Roman" w:cs="Times New Roman" w:hint="eastAsia"/>
                <w:bCs/>
                <w:szCs w:val="21"/>
                <w:lang w:val="en-GB"/>
              </w:rPr>
              <w:t>We think the multiple PRACH transmissions with different Tx beams can be applied to the UE with good coverage but not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gNB can configure the RSRP threshold to enable the PRACH transmission with the different Tx beam. </w:t>
            </w:r>
          </w:p>
        </w:tc>
      </w:tr>
      <w:tr w:rsidR="00B10062" w14:paraId="223CBCF2" w14:textId="77777777">
        <w:tc>
          <w:tcPr>
            <w:tcW w:w="1150" w:type="dxa"/>
            <w:vAlign w:val="center"/>
          </w:tcPr>
          <w:p w14:paraId="33C8858E" w14:textId="4840B962"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2EB85CD9" w14:textId="77777777" w:rsidR="00B10062" w:rsidRDefault="00B10062" w:rsidP="00B10062">
            <w:pPr>
              <w:spacing w:after="0" w:line="312" w:lineRule="auto"/>
              <w:rPr>
                <w:rFonts w:ascii="Times New Roman" w:hAnsi="Times New Roman" w:cs="Times New Roman"/>
                <w:bCs/>
                <w:szCs w:val="21"/>
                <w:lang w:val="en-GB"/>
              </w:rPr>
            </w:pPr>
          </w:p>
        </w:tc>
        <w:tc>
          <w:tcPr>
            <w:tcW w:w="7915" w:type="dxa"/>
            <w:vAlign w:val="center"/>
          </w:tcPr>
          <w:p w14:paraId="71CEB683" w14:textId="7614D0B8"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think that cell edge UEs can be considered first and the outcome can be applicable to cell center UEs.</w:t>
            </w:r>
          </w:p>
        </w:tc>
      </w:tr>
      <w:tr w:rsidR="00853846" w14:paraId="6EAC5389" w14:textId="77777777">
        <w:tc>
          <w:tcPr>
            <w:tcW w:w="1150" w:type="dxa"/>
            <w:vAlign w:val="center"/>
          </w:tcPr>
          <w:p w14:paraId="536C7DAB" w14:textId="533CB7B6" w:rsidR="00853846" w:rsidRDefault="00853846" w:rsidP="00853846">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041DE609" w14:textId="77777777" w:rsidR="00853846" w:rsidRDefault="00853846" w:rsidP="00853846">
            <w:pPr>
              <w:spacing w:after="0" w:line="312" w:lineRule="auto"/>
              <w:rPr>
                <w:rFonts w:ascii="Times New Roman" w:hAnsi="Times New Roman" w:cs="Times New Roman"/>
                <w:bCs/>
                <w:szCs w:val="21"/>
                <w:lang w:val="en-GB"/>
              </w:rPr>
            </w:pPr>
          </w:p>
        </w:tc>
        <w:tc>
          <w:tcPr>
            <w:tcW w:w="7915" w:type="dxa"/>
            <w:vAlign w:val="center"/>
          </w:tcPr>
          <w:p w14:paraId="5B609629" w14:textId="77777777" w:rsidR="00853846" w:rsidRDefault="00853846" w:rsidP="0085384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the coverage is good enough for single PRACH transmission, it is not necessary to transmit PRACH by multiple transmission. </w:t>
            </w:r>
          </w:p>
          <w:p w14:paraId="0A0EA3BE" w14:textId="236D82F4" w:rsidR="00853846" w:rsidRDefault="00853846" w:rsidP="00853846">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also think the main objective is to improve the coverage for cell edge UEs which </w:t>
            </w:r>
            <w:r w:rsidRPr="007B4BA8">
              <w:rPr>
                <w:rFonts w:ascii="Times New Roman" w:hAnsi="Times New Roman" w:cs="Times New Roman"/>
                <w:bCs/>
                <w:szCs w:val="21"/>
                <w:lang w:val="en-GB"/>
              </w:rPr>
              <w:t>can’t fulfil the beam correspondence</w:t>
            </w:r>
            <w:r>
              <w:rPr>
                <w:rFonts w:ascii="Times New Roman" w:hAnsi="Times New Roman" w:cs="Times New Roman"/>
                <w:bCs/>
                <w:szCs w:val="21"/>
                <w:lang w:val="en-GB"/>
              </w:rPr>
              <w:t>.</w:t>
            </w:r>
          </w:p>
        </w:tc>
      </w:tr>
      <w:tr w:rsidR="00345A28" w14:paraId="46F9D2E0" w14:textId="77777777">
        <w:tc>
          <w:tcPr>
            <w:tcW w:w="1150" w:type="dxa"/>
            <w:vAlign w:val="center"/>
          </w:tcPr>
          <w:p w14:paraId="4896BFA3" w14:textId="49659E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A42B870"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4CAA93ED" w14:textId="5A8410B5"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The most relevant use case for this feature is FR2. In FR2 is probable that a UE measuring a sufficient high RSRP still is not achieving beam correspondence. In this sense, allowing </w:t>
            </w:r>
            <w:r>
              <w:rPr>
                <w:rFonts w:ascii="Times New Roman" w:hAnsi="Times New Roman" w:cs="Times New Roman"/>
                <w:bCs/>
                <w:szCs w:val="21"/>
                <w:lang w:val="en-GB"/>
              </w:rPr>
              <w:lastRenderedPageBreak/>
              <w:t>for cell center UE to perform early beam sweeping could improve performance.</w:t>
            </w:r>
          </w:p>
        </w:tc>
      </w:tr>
      <w:tr w:rsidR="00002F92" w14:paraId="6A08D9B3" w14:textId="77777777">
        <w:tc>
          <w:tcPr>
            <w:tcW w:w="1150" w:type="dxa"/>
            <w:vAlign w:val="center"/>
          </w:tcPr>
          <w:p w14:paraId="6299C066" w14:textId="080165AA" w:rsidR="00002F92" w:rsidRDefault="00002F92" w:rsidP="00002F92">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lastRenderedPageBreak/>
              <w:t>Panasonic</w:t>
            </w:r>
          </w:p>
        </w:tc>
        <w:tc>
          <w:tcPr>
            <w:tcW w:w="745" w:type="dxa"/>
          </w:tcPr>
          <w:p w14:paraId="3F76FB8C" w14:textId="77777777" w:rsidR="00002F92" w:rsidRDefault="00002F92" w:rsidP="00002F92">
            <w:pPr>
              <w:spacing w:after="0" w:line="312" w:lineRule="auto"/>
              <w:rPr>
                <w:rFonts w:ascii="Times New Roman" w:hAnsi="Times New Roman" w:cs="Times New Roman"/>
                <w:bCs/>
                <w:szCs w:val="21"/>
                <w:lang w:val="en-GB"/>
              </w:rPr>
            </w:pPr>
          </w:p>
        </w:tc>
        <w:tc>
          <w:tcPr>
            <w:tcW w:w="7915" w:type="dxa"/>
            <w:vAlign w:val="center"/>
          </w:tcPr>
          <w:p w14:paraId="529CF250" w14:textId="7B7DB2A3" w:rsidR="00002F92" w:rsidRDefault="00002F92" w:rsidP="00002F92">
            <w:pPr>
              <w:spacing w:after="0" w:line="312" w:lineRule="auto"/>
              <w:rPr>
                <w:rFonts w:ascii="Times New Roman" w:hAnsi="Times New Roman" w:cs="Times New Roman"/>
                <w:bCs/>
                <w:szCs w:val="21"/>
                <w:lang w:val="en-GB"/>
              </w:rPr>
            </w:pPr>
            <w:r w:rsidRPr="00566EE3">
              <w:rPr>
                <w:rFonts w:ascii="Times New Roman" w:eastAsia="宋体" w:hAnsi="Times New Roman" w:cs="Times New Roman"/>
                <w:bCs/>
                <w:szCs w:val="21"/>
              </w:rPr>
              <w:t>If UE is in good coverage, this feature might not be triggere</w:t>
            </w:r>
            <w:r>
              <w:rPr>
                <w:rFonts w:ascii="Times New Roman" w:eastAsia="宋体" w:hAnsi="Times New Roman" w:cs="Times New Roman"/>
                <w:bCs/>
                <w:szCs w:val="21"/>
              </w:rPr>
              <w:t xml:space="preserve">d. We do not need to focus on this case. </w:t>
            </w:r>
          </w:p>
        </w:tc>
      </w:tr>
      <w:tr w:rsidR="002A0F72" w14:paraId="2E9A64E9" w14:textId="77777777">
        <w:tc>
          <w:tcPr>
            <w:tcW w:w="1150" w:type="dxa"/>
            <w:vAlign w:val="center"/>
          </w:tcPr>
          <w:p w14:paraId="160C66CB" w14:textId="3EC6889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74D03769" w14:textId="6172C56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2EAA3CA" w14:textId="0B0BAAE8" w:rsidR="002A0F72" w:rsidRPr="00566EE3"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e share a similar view with DCM.</w:t>
            </w:r>
          </w:p>
        </w:tc>
      </w:tr>
      <w:tr w:rsidR="001345A3" w14:paraId="11B8A462" w14:textId="77777777">
        <w:tc>
          <w:tcPr>
            <w:tcW w:w="1150" w:type="dxa"/>
            <w:vAlign w:val="center"/>
          </w:tcPr>
          <w:p w14:paraId="20E89412" w14:textId="4FED9E9B" w:rsidR="001345A3" w:rsidRDefault="001345A3" w:rsidP="001345A3">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158534BC" w14:textId="69EA8A1B" w:rsidR="001345A3" w:rsidRDefault="001345A3" w:rsidP="001345A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244BAA2" w14:textId="65C119EE" w:rsidR="001345A3" w:rsidRDefault="001345A3" w:rsidP="001345A3">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We think a UE with no beam correspondence can benefit from this feature. We should make this feature accessible to such Ues as well irrespective of where in the cell they are.</w:t>
            </w:r>
          </w:p>
        </w:tc>
      </w:tr>
    </w:tbl>
    <w:p w14:paraId="5BCBFC1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B93E0C4" w14:textId="25DF8785" w:rsidR="00082380" w:rsidRPr="001A619C" w:rsidRDefault="00082380" w:rsidP="0008238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that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initial understanding is wrong. </w:t>
      </w:r>
      <w:r>
        <w:rPr>
          <w:rFonts w:ascii="Times New Roman" w:eastAsia="宋体" w:hAnsi="Times New Roman" w:cs="Times New Roman"/>
          <w:kern w:val="0"/>
          <w:sz w:val="22"/>
        </w:rPr>
        <w:t>M</w:t>
      </w:r>
      <w:r>
        <w:rPr>
          <w:rFonts w:ascii="Times New Roman" w:eastAsia="宋体" w:hAnsi="Times New Roman" w:cs="Times New Roman" w:hint="eastAsia"/>
          <w:kern w:val="0"/>
          <w:sz w:val="22"/>
        </w:rPr>
        <w:t xml:space="preserve">ost companies agree that </w:t>
      </w:r>
      <w:r w:rsidRPr="001A619C">
        <w:rPr>
          <w:rFonts w:ascii="Times New Roman" w:eastAsia="宋体" w:hAnsi="Times New Roman" w:cs="Times New Roman"/>
          <w:kern w:val="0"/>
          <w:sz w:val="22"/>
        </w:rPr>
        <w:t>multiple RPACH transmissions with different Tx beams can be applied to UE with good coverage but can’t fulfil the beam correspondence requirement</w:t>
      </w:r>
      <w:r>
        <w:rPr>
          <w:rFonts w:ascii="Times New Roman" w:eastAsia="宋体" w:hAnsi="Times New Roman" w:cs="Times New Roman" w:hint="eastAsia"/>
          <w:kern w:val="0"/>
          <w:sz w:val="22"/>
        </w:rPr>
        <w:t xml:space="preserve">, and for these companies, they also think the RSRP based method is reasonable, due to the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explanation</w:t>
      </w:r>
      <w:r>
        <w:rPr>
          <w:rFonts w:ascii="Times New Roman" w:eastAsia="宋体" w:hAnsi="Times New Roman" w:cs="Times New Roman" w:hint="eastAsia"/>
          <w:kern w:val="0"/>
          <w:sz w:val="22"/>
        </w:rPr>
        <w:t xml:space="preserve"> in </w:t>
      </w:r>
      <w:r w:rsidRPr="001A619C">
        <w:rPr>
          <w:rFonts w:ascii="Times New Roman" w:eastAsia="宋体" w:hAnsi="Times New Roman" w:cs="Times New Roman" w:hint="eastAsia"/>
          <w:b/>
          <w:bCs/>
          <w:i/>
          <w:iCs/>
          <w:kern w:val="0"/>
          <w:szCs w:val="21"/>
          <w:u w:val="single"/>
          <w:shd w:val="clear" w:color="auto" w:fill="FFC000"/>
          <w:lang w:val="en-GB"/>
        </w:rPr>
        <w:t>FL</w:t>
      </w:r>
      <w:r w:rsidRPr="001A619C">
        <w:rPr>
          <w:rFonts w:ascii="Times New Roman" w:eastAsia="宋体" w:hAnsi="Times New Roman" w:cs="Times New Roman"/>
          <w:b/>
          <w:bCs/>
          <w:i/>
          <w:iCs/>
          <w:kern w:val="0"/>
          <w:szCs w:val="21"/>
          <w:u w:val="single"/>
          <w:shd w:val="clear" w:color="auto" w:fill="FFC000"/>
          <w:lang w:val="en-GB"/>
        </w:rPr>
        <w:t>’</w:t>
      </w:r>
      <w:r w:rsidRPr="001A619C">
        <w:rPr>
          <w:rFonts w:ascii="Times New Roman" w:eastAsia="宋体" w:hAnsi="Times New Roman" w:cs="Times New Roman" w:hint="eastAsia"/>
          <w:b/>
          <w:bCs/>
          <w:i/>
          <w:iCs/>
          <w:kern w:val="0"/>
          <w:szCs w:val="21"/>
          <w:u w:val="single"/>
          <w:shd w:val="clear" w:color="auto" w:fill="FFC000"/>
          <w:lang w:val="en-GB"/>
        </w:rPr>
        <w:t>s question 1-6a</w:t>
      </w:r>
      <w:r>
        <w:rPr>
          <w:rFonts w:ascii="Times New Roman" w:eastAsia="宋体" w:hAnsi="Times New Roman" w:cs="Times New Roman" w:hint="eastAsia"/>
          <w:kern w:val="0"/>
          <w:sz w:val="22"/>
        </w:rPr>
        <w: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FL is not going to give any </w:t>
      </w:r>
      <w:r>
        <w:rPr>
          <w:rFonts w:ascii="Times New Roman" w:eastAsia="宋体" w:hAnsi="Times New Roman" w:cs="Times New Roman"/>
          <w:kern w:val="0"/>
          <w:sz w:val="22"/>
        </w:rPr>
        <w:t>separate</w:t>
      </w:r>
      <w:r>
        <w:rPr>
          <w:rFonts w:ascii="Times New Roman" w:eastAsia="宋体" w:hAnsi="Times New Roman" w:cs="Times New Roman" w:hint="eastAsia"/>
          <w:kern w:val="0"/>
          <w:sz w:val="22"/>
        </w:rPr>
        <w:t xml:space="preserve"> update/</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this question,but considering all your inputs in </w:t>
      </w:r>
      <w:r w:rsidRPr="001A619C">
        <w:rPr>
          <w:rFonts w:ascii="Times New Roman" w:eastAsia="宋体" w:hAnsi="Times New Roman" w:cs="Times New Roman" w:hint="eastAsia"/>
          <w:b/>
          <w:bCs/>
          <w:i/>
          <w:iCs/>
          <w:kern w:val="0"/>
          <w:sz w:val="22"/>
          <w:highlight w:val="magenta"/>
        </w:rPr>
        <w:t>FL</w:t>
      </w:r>
      <w:r w:rsidRPr="001A619C">
        <w:rPr>
          <w:rFonts w:ascii="Times New Roman" w:eastAsia="宋体" w:hAnsi="Times New Roman" w:cs="Times New Roman"/>
          <w:b/>
          <w:bCs/>
          <w:i/>
          <w:iCs/>
          <w:kern w:val="0"/>
          <w:sz w:val="22"/>
          <w:highlight w:val="magenta"/>
        </w:rPr>
        <w:t>’</w:t>
      </w:r>
      <w:r w:rsidRPr="001A619C">
        <w:rPr>
          <w:rFonts w:ascii="Times New Roman" w:eastAsia="宋体" w:hAnsi="Times New Roman" w:cs="Times New Roman" w:hint="eastAsia"/>
          <w:b/>
          <w:bCs/>
          <w:i/>
          <w:iCs/>
          <w:kern w:val="0"/>
          <w:sz w:val="22"/>
          <w:highlight w:val="magenta"/>
        </w:rPr>
        <w:t>s prop</w:t>
      </w:r>
      <w:r w:rsidRPr="00A37B31">
        <w:rPr>
          <w:rFonts w:ascii="Times New Roman" w:eastAsia="宋体" w:hAnsi="Times New Roman" w:cs="Times New Roman" w:hint="eastAsia"/>
          <w:b/>
          <w:bCs/>
          <w:i/>
          <w:iCs/>
          <w:kern w:val="0"/>
          <w:sz w:val="22"/>
          <w:highlight w:val="magenta"/>
        </w:rPr>
        <w:t>osal 1-6</w:t>
      </w:r>
      <w:r>
        <w:rPr>
          <w:rFonts w:ascii="Times New Roman" w:eastAsia="宋体" w:hAnsi="Times New Roman" w:cs="Times New Roman" w:hint="eastAsia"/>
          <w:b/>
          <w:bCs/>
          <w:i/>
          <w:iCs/>
          <w:kern w:val="0"/>
          <w:sz w:val="22"/>
          <w:highlight w:val="magenta"/>
        </w:rPr>
        <w:t>c</w:t>
      </w:r>
      <w:r>
        <w:rPr>
          <w:rFonts w:ascii="Times New Roman" w:eastAsia="宋体" w:hAnsi="Times New Roman" w:cs="Times New Roman" w:hint="eastAsia"/>
          <w:b/>
          <w:bCs/>
          <w:i/>
          <w:iCs/>
          <w:kern w:val="0"/>
          <w:sz w:val="22"/>
        </w:rPr>
        <w:t>.</w:t>
      </w:r>
    </w:p>
    <w:p w14:paraId="1288E145" w14:textId="77777777" w:rsidR="009516E7" w:rsidRPr="00082380" w:rsidRDefault="009516E7">
      <w:pPr>
        <w:spacing w:after="0" w:line="312" w:lineRule="auto"/>
        <w:rPr>
          <w:rFonts w:ascii="Times New Roman" w:hAnsi="Times New Roman" w:cs="Times New Roman"/>
          <w:szCs w:val="21"/>
        </w:rPr>
      </w:pPr>
    </w:p>
    <w:p w14:paraId="4E16CD3A" w14:textId="77777777" w:rsidR="00082380" w:rsidRDefault="00082380">
      <w:pPr>
        <w:spacing w:after="0" w:line="312" w:lineRule="auto"/>
        <w:rPr>
          <w:rFonts w:ascii="Times New Roman" w:hAnsi="Times New Roman" w:cs="Times New Roman"/>
          <w:szCs w:val="21"/>
          <w:lang w:val="en-GB"/>
        </w:rPr>
      </w:pPr>
    </w:p>
    <w:p w14:paraId="2836BD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first we should first discuss the criteria for determination of using multiple RPACH transmissions with different Tx beams or multiple RPACH transmissions with same Tx beam. </w:t>
      </w:r>
    </w:p>
    <w:p w14:paraId="56FF83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f this feature should be applied to Cell-edge UEs only, even though there is no combination detection gain for multiple RPACH transmissions with different Tx beams, the working RSRP for multiple RPACH transmissions with different Tx beams and multiple RPACH transmissions with same Tx beam can be different, as pointed by companies (</w:t>
      </w:r>
      <w:r>
        <w:rPr>
          <w:rFonts w:ascii="Times New Roman" w:hAnsi="Times New Roman" w:cs="Times New Roman" w:hint="eastAsia"/>
          <w:b/>
          <w:bCs/>
          <w:szCs w:val="21"/>
          <w:lang w:val="en-GB"/>
        </w:rPr>
        <w:t>vivo, China Telecom, Ericsson</w:t>
      </w:r>
      <w:r>
        <w:rPr>
          <w:rFonts w:ascii="Times New Roman" w:hAnsi="Times New Roman" w:cs="Times New Roman" w:hint="eastAsia"/>
          <w:szCs w:val="21"/>
          <w:lang w:val="en-GB"/>
        </w:rPr>
        <w:t xml:space="preserve">), otherwise, the only </w:t>
      </w:r>
      <w:r>
        <w:rPr>
          <w:rFonts w:ascii="Times New Roman" w:hAnsi="Times New Roman" w:cs="Times New Roman"/>
          <w:szCs w:val="21"/>
          <w:lang w:val="en-GB"/>
        </w:rPr>
        <w:t>determination</w:t>
      </w:r>
      <w:r>
        <w:rPr>
          <w:rFonts w:ascii="Times New Roman" w:hAnsi="Times New Roman" w:cs="Times New Roman" w:hint="eastAsia"/>
          <w:szCs w:val="21"/>
          <w:lang w:val="en-GB"/>
        </w:rPr>
        <w:t xml:space="preserve"> </w:t>
      </w:r>
      <w:r>
        <w:rPr>
          <w:rFonts w:ascii="Times New Roman" w:hAnsi="Times New Roman" w:cs="Times New Roman"/>
          <w:szCs w:val="21"/>
          <w:lang w:val="en-GB"/>
        </w:rPr>
        <w:t>criteria</w:t>
      </w:r>
      <w:r>
        <w:rPr>
          <w:rFonts w:ascii="Times New Roman" w:hAnsi="Times New Roman" w:cs="Times New Roman" w:hint="eastAsia"/>
          <w:szCs w:val="21"/>
          <w:lang w:val="en-GB"/>
        </w:rPr>
        <w:t xml:space="preserve"> is the beam correspondence </w:t>
      </w:r>
      <w:r>
        <w:rPr>
          <w:rFonts w:ascii="Times New Roman" w:hAnsi="Times New Roman" w:cs="Times New Roman"/>
          <w:szCs w:val="21"/>
          <w:lang w:val="en-GB"/>
        </w:rPr>
        <w:t>capability</w:t>
      </w:r>
      <w:r>
        <w:rPr>
          <w:rFonts w:ascii="Times New Roman" w:hAnsi="Times New Roman" w:cs="Times New Roman" w:hint="eastAsia"/>
          <w:szCs w:val="21"/>
          <w:lang w:val="en-GB"/>
        </w:rPr>
        <w:t xml:space="preserve"> of UE. </w:t>
      </w:r>
      <w:r>
        <w:rPr>
          <w:rFonts w:ascii="Times New Roman" w:hAnsi="Times New Roman" w:cs="Times New Roman"/>
          <w:szCs w:val="21"/>
          <w:lang w:val="en-GB"/>
        </w:rPr>
        <w:t>T</w:t>
      </w:r>
      <w:r>
        <w:rPr>
          <w:rFonts w:ascii="Times New Roman" w:hAnsi="Times New Roman" w:cs="Times New Roman" w:hint="eastAsia"/>
          <w:szCs w:val="21"/>
          <w:lang w:val="en-GB"/>
        </w:rPr>
        <w:t>hus, the following proposal is proposed.</w:t>
      </w:r>
    </w:p>
    <w:p w14:paraId="235BEF52" w14:textId="1F28626A" w:rsidR="009516E7" w:rsidRDefault="00165ED5">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6a</w:t>
      </w:r>
      <w:r w:rsidR="0058777D">
        <w:rPr>
          <w:rFonts w:ascii="Times New Roman" w:hAnsi="Times New Roman" w:cs="Times New Roman" w:hint="eastAsia"/>
          <w:i/>
          <w:iCs/>
          <w:szCs w:val="21"/>
          <w:highlight w:val="magenta"/>
          <w:u w:val="single"/>
          <w:lang w:val="en-GB"/>
        </w:rPr>
        <w:t>:</w:t>
      </w:r>
    </w:p>
    <w:p w14:paraId="18F8DCE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determination of multiple PRACH Transmission with same or different Tx beam(s), based on one of the following criteria,</w:t>
      </w:r>
    </w:p>
    <w:p w14:paraId="1E405C85"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RSRP threshold</w:t>
      </w:r>
    </w:p>
    <w:p w14:paraId="262A2DCA"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UE</w:t>
      </w:r>
      <w:r>
        <w:rPr>
          <w:b/>
          <w:bCs/>
          <w:i/>
          <w:iCs/>
          <w:sz w:val="21"/>
          <w:szCs w:val="21"/>
          <w:lang w:val="en-GB" w:eastAsia="zh-CN"/>
        </w:rPr>
        <w:t>’</w:t>
      </w:r>
      <w:r>
        <w:rPr>
          <w:rFonts w:hint="eastAsia"/>
          <w:b/>
          <w:bCs/>
          <w:i/>
          <w:iCs/>
          <w:sz w:val="21"/>
          <w:szCs w:val="21"/>
          <w:lang w:val="en-GB" w:eastAsia="zh-CN"/>
        </w:rPr>
        <w:t>s beam correspondence capability</w:t>
      </w:r>
    </w:p>
    <w:p w14:paraId="3B2B5F3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1-6a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1F766FD" w14:textId="77777777">
        <w:tc>
          <w:tcPr>
            <w:tcW w:w="1150" w:type="dxa"/>
            <w:vAlign w:val="center"/>
          </w:tcPr>
          <w:p w14:paraId="09EFDF9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260DF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695D78F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F2819CC" w14:textId="77777777">
        <w:tc>
          <w:tcPr>
            <w:tcW w:w="1150" w:type="dxa"/>
            <w:vAlign w:val="center"/>
          </w:tcPr>
          <w:p w14:paraId="4B36D30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745" w:type="dxa"/>
          </w:tcPr>
          <w:p w14:paraId="114A623A"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6DA704C3" w14:textId="77777777" w:rsidR="009516E7" w:rsidRDefault="0058777D">
            <w:pPr>
              <w:spacing w:after="0" w:line="312" w:lineRule="auto"/>
              <w:rPr>
                <w:szCs w:val="21"/>
                <w:lang w:val="en-GB"/>
              </w:rPr>
            </w:pPr>
            <w:r>
              <w:rPr>
                <w:szCs w:val="21"/>
                <w:lang w:val="en-GB"/>
              </w:rPr>
              <w:t>There’s no need to discuss beam correspondence capability. There will be PRACH repetition with different TX beam UE capability discussion in the end of this topic, independent from beam correspondence capability.</w:t>
            </w:r>
          </w:p>
          <w:p w14:paraId="3B6EA7CC" w14:textId="77777777" w:rsidR="009516E7" w:rsidRDefault="0058777D">
            <w:pPr>
              <w:spacing w:after="0" w:line="312" w:lineRule="auto"/>
              <w:rPr>
                <w:szCs w:val="21"/>
                <w:lang w:val="en-GB"/>
              </w:rPr>
            </w:pPr>
            <w:r>
              <w:rPr>
                <w:szCs w:val="21"/>
                <w:lang w:val="en-GB"/>
              </w:rPr>
              <w:t>therefore, 2nd bullet can be removed at this stage.</w:t>
            </w:r>
          </w:p>
        </w:tc>
      </w:tr>
      <w:tr w:rsidR="009516E7" w14:paraId="4D0AC81B" w14:textId="77777777">
        <w:tc>
          <w:tcPr>
            <w:tcW w:w="1150" w:type="dxa"/>
            <w:vAlign w:val="center"/>
          </w:tcPr>
          <w:p w14:paraId="6072750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2200B084"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7915" w:type="dxa"/>
            <w:vAlign w:val="center"/>
          </w:tcPr>
          <w:p w14:paraId="0F806E0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may also depend on the UE implementation, e.g., how many Tx beams are used for multiple PRACH transmissions. We can discuss the FL’s question 1-6c first. </w:t>
            </w:r>
          </w:p>
        </w:tc>
      </w:tr>
      <w:tr w:rsidR="009516E7" w14:paraId="5EE35790" w14:textId="77777777">
        <w:tc>
          <w:tcPr>
            <w:tcW w:w="1150" w:type="dxa"/>
            <w:vAlign w:val="center"/>
          </w:tcPr>
          <w:p w14:paraId="31AB966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1EB63B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5022B76B"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think </w:t>
            </w:r>
            <w:r>
              <w:rPr>
                <w:rFonts w:ascii="Times New Roman" w:eastAsia="MS Mincho" w:hAnsi="Times New Roman" w:cs="Times New Roman"/>
                <w:bCs/>
                <w:szCs w:val="21"/>
                <w:u w:val="single"/>
                <w:lang w:val="en-GB" w:eastAsia="ja-JP"/>
              </w:rPr>
              <w:t>both criteria</w:t>
            </w:r>
            <w:r>
              <w:rPr>
                <w:rFonts w:ascii="Times New Roman" w:eastAsia="MS Mincho" w:hAnsi="Times New Roman" w:cs="Times New Roman"/>
                <w:bCs/>
                <w:szCs w:val="21"/>
                <w:lang w:val="en-GB" w:eastAsia="ja-JP"/>
              </w:rPr>
              <w:t xml:space="preserve"> can be applied. The UE can use an RSRP threshold to determine </w:t>
            </w:r>
            <w:r>
              <w:rPr>
                <w:rFonts w:ascii="Times New Roman" w:eastAsia="MS Mincho" w:hAnsi="Times New Roman" w:cs="Times New Roman"/>
                <w:bCs/>
                <w:szCs w:val="21"/>
                <w:lang w:val="en-GB" w:eastAsia="ja-JP"/>
              </w:rPr>
              <w:lastRenderedPageBreak/>
              <w:t>whether multiple PRACH transmissions are needed instead of a single transmission. In addition, the UE’s beam-correspondence capability can guide whether multiple PRACH transmissions use the same Tx beam or different Tx beams. For example, a UE capable of beam correspondence without beam sweeping may choose to transmit multiple PRACHs using the same Tx beam, whereas a UE that relies on beam sweeping may use different Tx beams across transmissions.</w:t>
            </w:r>
          </w:p>
        </w:tc>
      </w:tr>
      <w:tr w:rsidR="009516E7" w14:paraId="659DF02B" w14:textId="77777777">
        <w:tc>
          <w:tcPr>
            <w:tcW w:w="1150" w:type="dxa"/>
            <w:vAlign w:val="center"/>
          </w:tcPr>
          <w:p w14:paraId="52A32B6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lastRenderedPageBreak/>
              <w:t>DOCOMO</w:t>
            </w:r>
          </w:p>
        </w:tc>
        <w:tc>
          <w:tcPr>
            <w:tcW w:w="745" w:type="dxa"/>
          </w:tcPr>
          <w:p w14:paraId="58C493BD"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08648F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How to understand </w:t>
            </w:r>
            <w:r>
              <w:rPr>
                <w:rFonts w:ascii="Times New Roman" w:hAnsi="Times New Roman" w:cs="Times New Roman"/>
                <w:bCs/>
                <w:szCs w:val="21"/>
                <w:lang w:val="en-GB"/>
              </w:rPr>
              <w:t>“</w:t>
            </w:r>
            <w:r>
              <w:rPr>
                <w:rFonts w:ascii="Times New Roman" w:hAnsi="Times New Roman" w:cs="Times New Roman" w:hint="eastAsia"/>
                <w:bCs/>
                <w:szCs w:val="21"/>
                <w:lang w:val="en-GB"/>
              </w:rPr>
              <w:t>one of</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here? Is the intention of the proposal to down-select one, or support both in spec but use one? </w:t>
            </w:r>
          </w:p>
          <w:p w14:paraId="14E30E07"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Moreover, we think the second bullet </w:t>
            </w:r>
            <w:r>
              <w:rPr>
                <w:rFonts w:ascii="Times New Roman" w:hAnsi="Times New Roman" w:cs="Times New Roman"/>
                <w:bCs/>
                <w:szCs w:val="21"/>
                <w:lang w:val="en-GB"/>
              </w:rPr>
              <w:t>“UE’s beam correspondence capability”</w:t>
            </w:r>
            <w:r>
              <w:rPr>
                <w:rFonts w:ascii="Times New Roman" w:hAnsi="Times New Roman" w:cs="Times New Roman" w:hint="eastAsia"/>
                <w:bCs/>
                <w:szCs w:val="21"/>
                <w:lang w:val="en-GB"/>
              </w:rPr>
              <w:t xml:space="preserve"> should be a mandatory condition to use this feature. If UE </w:t>
            </w:r>
            <w:r>
              <w:rPr>
                <w:rFonts w:ascii="Times New Roman" w:hAnsi="Times New Roman" w:cs="Times New Roman"/>
                <w:bCs/>
                <w:szCs w:val="21"/>
                <w:lang w:val="en-GB"/>
              </w:rPr>
              <w:t>satisf</w:t>
            </w:r>
            <w:r>
              <w:rPr>
                <w:rFonts w:ascii="Times New Roman" w:hAnsi="Times New Roman" w:cs="Times New Roman" w:hint="eastAsia"/>
                <w:bCs/>
                <w:szCs w:val="21"/>
                <w:lang w:val="en-GB"/>
              </w:rPr>
              <w:t xml:space="preserve">ies beam correspondence without beam sweeping, UE </w:t>
            </w:r>
            <w:r>
              <w:rPr>
                <w:rFonts w:ascii="Times New Roman" w:hAnsi="Times New Roman" w:cs="Times New Roman"/>
                <w:bCs/>
                <w:szCs w:val="21"/>
                <w:lang w:val="en-GB"/>
              </w:rPr>
              <w:t>anyway</w:t>
            </w:r>
            <w:r>
              <w:rPr>
                <w:rFonts w:ascii="Times New Roman" w:hAnsi="Times New Roman" w:cs="Times New Roman" w:hint="eastAsia"/>
                <w:bCs/>
                <w:szCs w:val="21"/>
                <w:lang w:val="en-GB"/>
              </w:rPr>
              <w:t xml:space="preserve"> will not use this feature regardless of RSRP.</w:t>
            </w:r>
          </w:p>
        </w:tc>
      </w:tr>
      <w:tr w:rsidR="009516E7" w14:paraId="5BB7674D" w14:textId="77777777">
        <w:tc>
          <w:tcPr>
            <w:tcW w:w="1150" w:type="dxa"/>
            <w:vAlign w:val="center"/>
          </w:tcPr>
          <w:p w14:paraId="771382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5" w:type="dxa"/>
          </w:tcPr>
          <w:p w14:paraId="427CA3A4"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429EA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think further discussion is needed to determine whether to use one of the two criteria, or to use both. </w:t>
            </w:r>
          </w:p>
        </w:tc>
      </w:tr>
      <w:tr w:rsidR="009516E7" w14:paraId="4D1162D3" w14:textId="77777777">
        <w:tc>
          <w:tcPr>
            <w:tcW w:w="1150" w:type="dxa"/>
            <w:vAlign w:val="center"/>
          </w:tcPr>
          <w:p w14:paraId="2602CD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49C950B"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160EB3B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Similar to the comment made by Docomo, we think that Beam correspondence is a mandatory condition – as per the WID justification. RSRP can be associated to different repetitions/tx-beams in addition.</w:t>
            </w:r>
          </w:p>
        </w:tc>
      </w:tr>
      <w:tr w:rsidR="009516E7" w14:paraId="7321DF8B" w14:textId="77777777">
        <w:tc>
          <w:tcPr>
            <w:tcW w:w="1150" w:type="dxa"/>
            <w:vAlign w:val="center"/>
          </w:tcPr>
          <w:p w14:paraId="2F090F59"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9E82E1"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210FB866"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77D9A450" w14:textId="77777777">
        <w:tc>
          <w:tcPr>
            <w:tcW w:w="1150" w:type="dxa"/>
            <w:vAlign w:val="center"/>
          </w:tcPr>
          <w:p w14:paraId="73EC8C08" w14:textId="33CC3464" w:rsidR="0058777D"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5" w:type="dxa"/>
          </w:tcPr>
          <w:p w14:paraId="54C5025F" w14:textId="77777777" w:rsidR="0058777D" w:rsidRDefault="0058777D">
            <w:pPr>
              <w:spacing w:after="0" w:line="312" w:lineRule="auto"/>
              <w:rPr>
                <w:rFonts w:ascii="Times New Roman" w:eastAsia="MS Mincho" w:hAnsi="Times New Roman" w:cs="Times New Roman"/>
                <w:bCs/>
                <w:szCs w:val="21"/>
                <w:lang w:val="en-GB" w:eastAsia="ja-JP"/>
              </w:rPr>
            </w:pPr>
          </w:p>
        </w:tc>
        <w:tc>
          <w:tcPr>
            <w:tcW w:w="7915" w:type="dxa"/>
            <w:vAlign w:val="center"/>
          </w:tcPr>
          <w:p w14:paraId="24F8CCE8" w14:textId="6EBC758D" w:rsidR="0058777D" w:rsidRDefault="0058777D">
            <w:pPr>
              <w:spacing w:after="0" w:line="312" w:lineRule="auto"/>
            </w:pPr>
            <w:r>
              <w:rPr>
                <w:rFonts w:hint="eastAsia"/>
              </w:rPr>
              <w:t xml:space="preserve">Not clear how to understand based on one of the </w:t>
            </w:r>
            <w:r>
              <w:t>criteria</w:t>
            </w:r>
            <w:r>
              <w:rPr>
                <w:rFonts w:hint="eastAsia"/>
              </w:rPr>
              <w:t xml:space="preserve">. Further discussion is needed. </w:t>
            </w:r>
          </w:p>
        </w:tc>
      </w:tr>
      <w:tr w:rsidR="007735DD" w14:paraId="276B1890" w14:textId="77777777">
        <w:tc>
          <w:tcPr>
            <w:tcW w:w="1150" w:type="dxa"/>
            <w:vAlign w:val="center"/>
          </w:tcPr>
          <w:p w14:paraId="4ECC2D16" w14:textId="370D4096" w:rsidR="007735DD" w:rsidRDefault="007735DD" w:rsidP="007735DD">
            <w:pPr>
              <w:spacing w:after="0" w:line="312" w:lineRule="auto"/>
              <w:rPr>
                <w:rFonts w:ascii="Times New Roman" w:eastAsia="宋体" w:hAnsi="Times New Roman" w:cs="Times New Roman"/>
                <w:bCs/>
                <w:szCs w:val="21"/>
              </w:rPr>
            </w:pPr>
            <w:r>
              <w:rPr>
                <w:rFonts w:ascii="Times New Roman" w:eastAsia="Malgun Gothic" w:hAnsi="Times New Roman" w:cs="Times New Roman" w:hint="eastAsia"/>
                <w:bCs/>
                <w:szCs w:val="21"/>
                <w:lang w:val="en-GB" w:eastAsia="ko-KR"/>
              </w:rPr>
              <w:t>ETRI</w:t>
            </w:r>
          </w:p>
        </w:tc>
        <w:tc>
          <w:tcPr>
            <w:tcW w:w="745" w:type="dxa"/>
          </w:tcPr>
          <w:p w14:paraId="09EA9683" w14:textId="77777777" w:rsidR="007735DD" w:rsidRDefault="007735DD" w:rsidP="007735DD">
            <w:pPr>
              <w:spacing w:after="0" w:line="312" w:lineRule="auto"/>
              <w:rPr>
                <w:rFonts w:ascii="Times New Roman" w:eastAsia="MS Mincho" w:hAnsi="Times New Roman" w:cs="Times New Roman"/>
                <w:bCs/>
                <w:szCs w:val="21"/>
                <w:lang w:val="en-GB" w:eastAsia="ja-JP"/>
              </w:rPr>
            </w:pPr>
          </w:p>
        </w:tc>
        <w:tc>
          <w:tcPr>
            <w:tcW w:w="7915" w:type="dxa"/>
            <w:vAlign w:val="center"/>
          </w:tcPr>
          <w:p w14:paraId="079CDA30" w14:textId="12739B14" w:rsidR="007735DD" w:rsidRDefault="007735DD" w:rsidP="007735DD">
            <w:pPr>
              <w:spacing w:after="0" w:line="312" w:lineRule="auto"/>
            </w:pPr>
            <w:r>
              <w:rPr>
                <w:rFonts w:ascii="Times New Roman" w:eastAsia="Malgun Gothic" w:hAnsi="Times New Roman" w:cs="Times New Roman" w:hint="eastAsia"/>
                <w:bCs/>
                <w:szCs w:val="21"/>
                <w:lang w:eastAsia="ko-KR"/>
              </w:rPr>
              <w:t>We tend to agree with the proposal, and we are not sure of having beam correspondence can determine the repetition number. Perhaps we might need more revision.</w:t>
            </w:r>
          </w:p>
        </w:tc>
      </w:tr>
      <w:tr w:rsidR="00784CF3" w14:paraId="581B6FE0" w14:textId="77777777">
        <w:tc>
          <w:tcPr>
            <w:tcW w:w="1150" w:type="dxa"/>
            <w:vAlign w:val="center"/>
          </w:tcPr>
          <w:p w14:paraId="776CCA47" w14:textId="35A8198F" w:rsidR="00784CF3" w:rsidRDefault="00784CF3" w:rsidP="00784CF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23990805" w14:textId="77777777" w:rsidR="00784CF3" w:rsidRDefault="00784CF3" w:rsidP="00784CF3">
            <w:pPr>
              <w:spacing w:after="0" w:line="312" w:lineRule="auto"/>
              <w:rPr>
                <w:rFonts w:ascii="Times New Roman" w:eastAsia="MS Mincho" w:hAnsi="Times New Roman" w:cs="Times New Roman"/>
                <w:bCs/>
                <w:szCs w:val="21"/>
                <w:lang w:val="en-GB" w:eastAsia="ja-JP"/>
              </w:rPr>
            </w:pPr>
          </w:p>
        </w:tc>
        <w:tc>
          <w:tcPr>
            <w:tcW w:w="7915" w:type="dxa"/>
            <w:vAlign w:val="center"/>
          </w:tcPr>
          <w:p w14:paraId="0CE94830" w14:textId="77777777" w:rsidR="00784CF3" w:rsidRDefault="00784CF3" w:rsidP="00784CF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Wander to know what is the UE behaviour regarding the following cases.</w:t>
            </w:r>
          </w:p>
          <w:p w14:paraId="6C83069E" w14:textId="77777777" w:rsidR="00784CF3" w:rsidRPr="0050457F" w:rsidRDefault="00784CF3" w:rsidP="00784CF3">
            <w:pPr>
              <w:pStyle w:val="af9"/>
              <w:numPr>
                <w:ilvl w:val="0"/>
                <w:numId w:val="38"/>
              </w:numPr>
              <w:spacing w:after="0" w:line="312" w:lineRule="auto"/>
              <w:ind w:firstLineChars="0"/>
              <w:rPr>
                <w:rFonts w:eastAsiaTheme="minorEastAsia"/>
                <w:bCs/>
                <w:szCs w:val="21"/>
                <w:lang w:val="en-GB" w:eastAsia="zh-CN"/>
              </w:rPr>
            </w:pPr>
            <w:r>
              <w:rPr>
                <w:bCs/>
                <w:szCs w:val="21"/>
                <w:lang w:val="en-GB"/>
              </w:rPr>
              <w:t xml:space="preserve">Case1: </w:t>
            </w:r>
            <w:r w:rsidRPr="00907158">
              <w:rPr>
                <w:rFonts w:hint="eastAsia"/>
                <w:bCs/>
                <w:szCs w:val="21"/>
                <w:lang w:val="en-GB"/>
              </w:rPr>
              <w:t>F</w:t>
            </w:r>
            <w:r w:rsidRPr="00907158">
              <w:rPr>
                <w:bCs/>
                <w:szCs w:val="21"/>
                <w:lang w:val="en-GB"/>
              </w:rPr>
              <w:t>or UE with</w:t>
            </w:r>
            <w:r>
              <w:rPr>
                <w:bCs/>
                <w:szCs w:val="21"/>
                <w:lang w:val="en-GB"/>
              </w:rPr>
              <w:t>out</w:t>
            </w:r>
            <w:r w:rsidRPr="00907158">
              <w:rPr>
                <w:bCs/>
                <w:szCs w:val="21"/>
                <w:lang w:val="en-GB"/>
              </w:rPr>
              <w:t xml:space="preserve"> beam correspondence capability, the measurement RSRP smaller than the RSRP threshold</w:t>
            </w:r>
            <w:r>
              <w:rPr>
                <w:bCs/>
                <w:szCs w:val="21"/>
                <w:lang w:val="en-GB"/>
              </w:rPr>
              <w:t xml:space="preserve"> and also smaller than the RSRP threshold associated with one repetition number for the multiple PRACH transmission with same Tx beam.</w:t>
            </w:r>
          </w:p>
          <w:p w14:paraId="79A1C98A" w14:textId="77777777" w:rsidR="00784CF3" w:rsidRPr="00120DBA" w:rsidRDefault="00784CF3" w:rsidP="00784CF3">
            <w:pPr>
              <w:pStyle w:val="af9"/>
              <w:numPr>
                <w:ilvl w:val="0"/>
                <w:numId w:val="38"/>
              </w:numPr>
              <w:spacing w:after="0" w:line="312" w:lineRule="auto"/>
              <w:ind w:firstLineChars="0"/>
              <w:rPr>
                <w:rFonts w:eastAsiaTheme="minorEastAsia"/>
                <w:bCs/>
                <w:szCs w:val="21"/>
                <w:lang w:val="en-GB" w:eastAsia="zh-CN"/>
              </w:rPr>
            </w:pPr>
            <w:r>
              <w:rPr>
                <w:rFonts w:eastAsiaTheme="minorEastAsia" w:hint="eastAsia"/>
                <w:bCs/>
                <w:szCs w:val="21"/>
                <w:lang w:val="en-GB" w:eastAsia="zh-CN"/>
              </w:rPr>
              <w:t>C</w:t>
            </w:r>
            <w:r>
              <w:rPr>
                <w:rFonts w:eastAsiaTheme="minorEastAsia"/>
                <w:bCs/>
                <w:szCs w:val="21"/>
                <w:lang w:val="en-GB" w:eastAsia="zh-CN"/>
              </w:rPr>
              <w:t xml:space="preserve">ase2: </w:t>
            </w:r>
            <w:r w:rsidRPr="00907158">
              <w:rPr>
                <w:rFonts w:hint="eastAsia"/>
                <w:bCs/>
                <w:szCs w:val="21"/>
                <w:lang w:val="en-GB"/>
              </w:rPr>
              <w:t xml:space="preserve"> F</w:t>
            </w:r>
            <w:r w:rsidRPr="00907158">
              <w:rPr>
                <w:bCs/>
                <w:szCs w:val="21"/>
                <w:lang w:val="en-GB"/>
              </w:rPr>
              <w:t>or UE with beam correspondence capability,</w:t>
            </w:r>
            <w:r>
              <w:rPr>
                <w:bCs/>
                <w:szCs w:val="21"/>
                <w:lang w:val="en-GB"/>
              </w:rPr>
              <w:t xml:space="preserve"> </w:t>
            </w:r>
            <w:r w:rsidRPr="00907158">
              <w:rPr>
                <w:bCs/>
                <w:szCs w:val="21"/>
                <w:lang w:val="en-GB"/>
              </w:rPr>
              <w:t>the measurement RSRP smaller than the RSRP threshold</w:t>
            </w:r>
            <w:r>
              <w:rPr>
                <w:bCs/>
                <w:szCs w:val="21"/>
                <w:lang w:val="en-GB"/>
              </w:rPr>
              <w:t xml:space="preserve"> while larger than the RSRP threshold associated with one repetition number for the multiple PRACH transmission with same Tx beam</w:t>
            </w:r>
          </w:p>
          <w:p w14:paraId="4EBDB3EF" w14:textId="77777777" w:rsidR="00784CF3" w:rsidRDefault="00784CF3" w:rsidP="00784CF3">
            <w:pPr>
              <w:spacing w:after="0" w:line="312" w:lineRule="auto"/>
              <w:rPr>
                <w:bCs/>
                <w:szCs w:val="21"/>
                <w:lang w:val="en-GB"/>
              </w:rPr>
            </w:pPr>
          </w:p>
          <w:p w14:paraId="5EACBAF4" w14:textId="77777777" w:rsidR="00784CF3" w:rsidRDefault="00784CF3" w:rsidP="00784CF3">
            <w:pPr>
              <w:spacing w:after="0" w:line="312" w:lineRule="auto"/>
              <w:rPr>
                <w:rFonts w:ascii="Times New Roman" w:eastAsia="宋体" w:hAnsi="Times New Roman" w:cs="Times New Roman"/>
                <w:bCs/>
                <w:kern w:val="0"/>
                <w:sz w:val="22"/>
                <w:szCs w:val="21"/>
                <w:lang w:val="en-GB" w:eastAsia="en-US"/>
              </w:rPr>
            </w:pPr>
            <w:r w:rsidRPr="002B04D0">
              <w:rPr>
                <w:rFonts w:ascii="Times New Roman" w:eastAsia="宋体" w:hAnsi="Times New Roman" w:cs="Times New Roman" w:hint="eastAsia"/>
                <w:bCs/>
                <w:kern w:val="0"/>
                <w:sz w:val="22"/>
                <w:szCs w:val="21"/>
                <w:lang w:val="en-GB" w:eastAsia="en-US"/>
              </w:rPr>
              <w:t>I</w:t>
            </w:r>
            <w:r w:rsidRPr="002B04D0">
              <w:rPr>
                <w:rFonts w:ascii="Times New Roman" w:eastAsia="宋体" w:hAnsi="Times New Roman" w:cs="Times New Roman"/>
                <w:bCs/>
                <w:kern w:val="0"/>
                <w:sz w:val="22"/>
                <w:szCs w:val="21"/>
                <w:lang w:val="en-GB" w:eastAsia="en-US"/>
              </w:rPr>
              <w:t xml:space="preserve">n our views, </w:t>
            </w:r>
            <w:r w:rsidRPr="00F661B7">
              <w:rPr>
                <w:rFonts w:ascii="Times New Roman" w:eastAsia="宋体" w:hAnsi="Times New Roman" w:cs="Times New Roman"/>
                <w:bCs/>
                <w:kern w:val="0"/>
                <w:sz w:val="22"/>
                <w:szCs w:val="21"/>
                <w:lang w:val="en-GB" w:eastAsia="en-US"/>
              </w:rPr>
              <w:t>the determination of multiple PRACH Transmission with same or different Tx beam(s)</w:t>
            </w:r>
            <w:r>
              <w:rPr>
                <w:rFonts w:ascii="Times New Roman" w:eastAsia="宋体" w:hAnsi="Times New Roman" w:cs="Times New Roman"/>
                <w:bCs/>
                <w:kern w:val="0"/>
                <w:sz w:val="22"/>
                <w:szCs w:val="21"/>
                <w:lang w:val="en-GB" w:eastAsia="en-US"/>
              </w:rPr>
              <w:t xml:space="preserve"> can depend on the configuration of gNB. For example, gNB can enable the PRACH transmission with different Tx beams. </w:t>
            </w:r>
          </w:p>
          <w:p w14:paraId="238D0865" w14:textId="77777777" w:rsidR="00784CF3" w:rsidRDefault="00784CF3" w:rsidP="00784CF3">
            <w:pPr>
              <w:pStyle w:val="af9"/>
              <w:numPr>
                <w:ilvl w:val="0"/>
                <w:numId w:val="38"/>
              </w:numPr>
              <w:spacing w:after="0" w:line="312" w:lineRule="auto"/>
              <w:ind w:firstLineChars="0"/>
              <w:rPr>
                <w:bCs/>
                <w:szCs w:val="21"/>
                <w:lang w:val="en-GB"/>
              </w:rPr>
            </w:pPr>
            <w:r>
              <w:rPr>
                <w:rFonts w:hint="eastAsia"/>
                <w:bCs/>
                <w:szCs w:val="21"/>
                <w:lang w:val="en-GB" w:eastAsia="zh-CN"/>
              </w:rPr>
              <w:t>F</w:t>
            </w:r>
            <w:r>
              <w:rPr>
                <w:bCs/>
                <w:szCs w:val="21"/>
                <w:lang w:val="en-GB" w:eastAsia="zh-CN"/>
              </w:rPr>
              <w:t xml:space="preserve">or </w:t>
            </w:r>
            <w:r w:rsidRPr="00907158">
              <w:rPr>
                <w:bCs/>
                <w:szCs w:val="21"/>
                <w:lang w:val="en-GB"/>
              </w:rPr>
              <w:t>UE with</w:t>
            </w:r>
            <w:r>
              <w:rPr>
                <w:bCs/>
                <w:szCs w:val="21"/>
                <w:lang w:val="en-GB"/>
              </w:rPr>
              <w:t>out</w:t>
            </w:r>
            <w:r w:rsidRPr="00907158">
              <w:rPr>
                <w:bCs/>
                <w:szCs w:val="21"/>
                <w:lang w:val="en-GB"/>
              </w:rPr>
              <w:t xml:space="preserve"> beam correspondence capability</w:t>
            </w:r>
            <w:r>
              <w:rPr>
                <w:bCs/>
                <w:szCs w:val="21"/>
                <w:lang w:val="en-GB"/>
              </w:rPr>
              <w:t>, if gNB enable the R20 feature, it can transmit PRACH with different Tx beams.</w:t>
            </w:r>
          </w:p>
          <w:p w14:paraId="40D575F8" w14:textId="7487D7CA" w:rsidR="00784CF3" w:rsidRDefault="00784CF3" w:rsidP="00784CF3">
            <w:pPr>
              <w:spacing w:after="0" w:line="312" w:lineRule="auto"/>
              <w:rPr>
                <w:rFonts w:ascii="Times New Roman" w:eastAsia="Malgun Gothic" w:hAnsi="Times New Roman" w:cs="Times New Roman"/>
                <w:bCs/>
                <w:szCs w:val="21"/>
                <w:lang w:eastAsia="ko-KR"/>
              </w:rPr>
            </w:pPr>
            <w:r>
              <w:rPr>
                <w:rFonts w:hint="eastAsia"/>
                <w:bCs/>
                <w:szCs w:val="21"/>
                <w:lang w:val="en-GB"/>
              </w:rPr>
              <w:t>F</w:t>
            </w:r>
            <w:r>
              <w:rPr>
                <w:bCs/>
                <w:szCs w:val="21"/>
                <w:lang w:val="en-GB"/>
              </w:rPr>
              <w:t xml:space="preserve">or UE with beam correspondence capability, whether to support PRACH transmission with </w:t>
            </w:r>
            <w:r>
              <w:rPr>
                <w:bCs/>
                <w:szCs w:val="21"/>
                <w:lang w:val="en-GB"/>
              </w:rPr>
              <w:lastRenderedPageBreak/>
              <w:t>different Tx beams can be FFS.</w:t>
            </w:r>
          </w:p>
        </w:tc>
      </w:tr>
      <w:tr w:rsidR="00345A28" w14:paraId="4324A6A9" w14:textId="77777777">
        <w:tc>
          <w:tcPr>
            <w:tcW w:w="1150" w:type="dxa"/>
            <w:vAlign w:val="center"/>
          </w:tcPr>
          <w:p w14:paraId="43FCFA9F" w14:textId="1486F3E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NOKIA</w:t>
            </w:r>
          </w:p>
        </w:tc>
        <w:tc>
          <w:tcPr>
            <w:tcW w:w="745" w:type="dxa"/>
          </w:tcPr>
          <w:p w14:paraId="5B277A34" w14:textId="77777777" w:rsidR="00345A28" w:rsidRDefault="00345A28" w:rsidP="00345A28">
            <w:pPr>
              <w:spacing w:after="0" w:line="312" w:lineRule="auto"/>
              <w:rPr>
                <w:rFonts w:ascii="Times New Roman" w:eastAsia="MS Mincho" w:hAnsi="Times New Roman" w:cs="Times New Roman"/>
                <w:bCs/>
                <w:szCs w:val="21"/>
                <w:lang w:val="en-GB" w:eastAsia="ja-JP"/>
              </w:rPr>
            </w:pPr>
          </w:p>
        </w:tc>
        <w:tc>
          <w:tcPr>
            <w:tcW w:w="7915" w:type="dxa"/>
            <w:vAlign w:val="center"/>
          </w:tcPr>
          <w:p w14:paraId="148811EE" w14:textId="18486879"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Further discussion is needed, also to ensure that gNB can limit the access to the feature in case RSRP is no longer the sole determinant for the number of repetitions. </w:t>
            </w:r>
          </w:p>
        </w:tc>
      </w:tr>
      <w:tr w:rsidR="006705CC" w14:paraId="4A42344A" w14:textId="77777777">
        <w:tc>
          <w:tcPr>
            <w:tcW w:w="1150" w:type="dxa"/>
            <w:vAlign w:val="center"/>
          </w:tcPr>
          <w:p w14:paraId="3A04AF3A" w14:textId="05F0F50C" w:rsidR="006705CC" w:rsidRDefault="006705CC" w:rsidP="006705C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60C307A7" w14:textId="77777777" w:rsidR="006705CC" w:rsidRDefault="006705CC" w:rsidP="006705CC">
            <w:pPr>
              <w:spacing w:after="0" w:line="312" w:lineRule="auto"/>
              <w:rPr>
                <w:rFonts w:ascii="Times New Roman" w:eastAsia="MS Mincho" w:hAnsi="Times New Roman" w:cs="Times New Roman"/>
                <w:bCs/>
                <w:szCs w:val="21"/>
                <w:lang w:val="en-GB" w:eastAsia="ja-JP"/>
              </w:rPr>
            </w:pPr>
          </w:p>
        </w:tc>
        <w:tc>
          <w:tcPr>
            <w:tcW w:w="7915" w:type="dxa"/>
            <w:vAlign w:val="center"/>
          </w:tcPr>
          <w:p w14:paraId="35098BBA" w14:textId="49BCB9B8" w:rsidR="006705CC" w:rsidRDefault="006705CC" w:rsidP="006705CC">
            <w:pPr>
              <w:spacing w:after="0" w:line="312" w:lineRule="auto"/>
              <w:rPr>
                <w:rFonts w:ascii="Times New Roman" w:hAnsi="Times New Roman" w:cs="Times New Roman"/>
                <w:bCs/>
                <w:szCs w:val="21"/>
                <w:lang w:val="en-GB"/>
              </w:rPr>
            </w:pPr>
            <w:r w:rsidRPr="00672ECF">
              <w:rPr>
                <w:rFonts w:ascii="Times New Roman" w:eastAsia="宋体" w:hAnsi="Times New Roman" w:cs="Times New Roman"/>
                <w:bCs/>
                <w:szCs w:val="21"/>
              </w:rPr>
              <w:t>We share similar view as vivo.</w:t>
            </w:r>
          </w:p>
        </w:tc>
      </w:tr>
      <w:tr w:rsidR="002A0F72" w14:paraId="0EBC8B21" w14:textId="77777777">
        <w:tc>
          <w:tcPr>
            <w:tcW w:w="1150" w:type="dxa"/>
            <w:vAlign w:val="center"/>
          </w:tcPr>
          <w:p w14:paraId="3EB4F72E" w14:textId="2666E110"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F7B7461" w14:textId="77777777" w:rsidR="002A0F72" w:rsidRDefault="002A0F72" w:rsidP="002A0F72">
            <w:pPr>
              <w:spacing w:after="0" w:line="312" w:lineRule="auto"/>
              <w:rPr>
                <w:rFonts w:ascii="Times New Roman" w:eastAsia="MS Mincho" w:hAnsi="Times New Roman" w:cs="Times New Roman"/>
                <w:bCs/>
                <w:szCs w:val="21"/>
                <w:lang w:val="en-GB" w:eastAsia="ja-JP"/>
              </w:rPr>
            </w:pPr>
          </w:p>
        </w:tc>
        <w:tc>
          <w:tcPr>
            <w:tcW w:w="7915" w:type="dxa"/>
            <w:vAlign w:val="center"/>
          </w:tcPr>
          <w:p w14:paraId="53D4DE74" w14:textId="77777777" w:rsidR="002A0F72" w:rsidRPr="00BB67E1"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RSRP threshold is not necessary to determine whether to use same or different Tx beams. In our understanding, UEs who want to perform UL beam sweeping can choose the corresponding RACH resources based on the number of UL beams they support and transmit PRACH repetition with different Tx beam directly. For this matter, we can discuss proposal 1-6c first.</w:t>
            </w:r>
          </w:p>
          <w:p w14:paraId="7E2C90D1" w14:textId="2866F876" w:rsidR="002A0F72" w:rsidRPr="00672ECF"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 xml:space="preserve">We also share the similar view as DCM that UE’s beam correspondence should be a prerequisite rather than a criterion.  </w:t>
            </w:r>
          </w:p>
        </w:tc>
      </w:tr>
      <w:tr w:rsidR="00084DEA" w14:paraId="1B6E992E" w14:textId="77777777">
        <w:tc>
          <w:tcPr>
            <w:tcW w:w="1150" w:type="dxa"/>
            <w:vAlign w:val="center"/>
          </w:tcPr>
          <w:p w14:paraId="37C55A3A" w14:textId="72706017"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29233E09" w14:textId="77777777" w:rsidR="00084DEA" w:rsidRDefault="00084DEA" w:rsidP="00084DEA">
            <w:pPr>
              <w:spacing w:after="0" w:line="312" w:lineRule="auto"/>
              <w:rPr>
                <w:rFonts w:ascii="Times New Roman" w:eastAsia="MS Mincho" w:hAnsi="Times New Roman" w:cs="Times New Roman"/>
                <w:bCs/>
                <w:szCs w:val="21"/>
                <w:lang w:val="en-GB" w:eastAsia="ja-JP"/>
              </w:rPr>
            </w:pPr>
          </w:p>
        </w:tc>
        <w:tc>
          <w:tcPr>
            <w:tcW w:w="7915" w:type="dxa"/>
            <w:vAlign w:val="center"/>
          </w:tcPr>
          <w:p w14:paraId="480FA660" w14:textId="5C2358ED"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Regarding second bullet: Its not quite capability… can we say something like “validity of beam correspondence”. We can be okay to focus on the previous two questions before coming to this question.</w:t>
            </w:r>
          </w:p>
        </w:tc>
      </w:tr>
    </w:tbl>
    <w:p w14:paraId="655248EF" w14:textId="77777777" w:rsidR="00082380" w:rsidRDefault="00082380" w:rsidP="00082380">
      <w:pPr>
        <w:spacing w:after="0"/>
        <w:rPr>
          <w:rFonts w:ascii="Times New Roman" w:hAnsi="Times New Roman" w:cs="Times New Roman"/>
          <w:b/>
          <w:bCs/>
          <w:i/>
          <w:iCs/>
          <w:highlight w:val="yellow"/>
          <w:u w:val="single"/>
          <w:shd w:val="clear" w:color="auto" w:fill="FABF8F" w:themeFill="accent6" w:themeFillTint="99"/>
        </w:rPr>
      </w:pPr>
    </w:p>
    <w:p w14:paraId="74C97695" w14:textId="38F33558"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FD72451" w14:textId="77777777"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According</w:t>
      </w:r>
      <w:r>
        <w:rPr>
          <w:rFonts w:ascii="Times New Roman" w:eastAsia="宋体" w:hAnsi="Times New Roman" w:cs="Times New Roman" w:hint="eastAsia"/>
          <w:kern w:val="0"/>
          <w:sz w:val="22"/>
        </w:rPr>
        <w:t xml:space="preserve"> to companies inputs, the beam </w:t>
      </w:r>
      <w:r>
        <w:rPr>
          <w:rFonts w:ascii="Times New Roman" w:eastAsia="宋体" w:hAnsi="Times New Roman" w:cs="Times New Roman"/>
          <w:kern w:val="0"/>
          <w:sz w:val="22"/>
        </w:rPr>
        <w:t>correspondence</w:t>
      </w:r>
      <w:r>
        <w:rPr>
          <w:rFonts w:ascii="Times New Roman" w:eastAsia="宋体" w:hAnsi="Times New Roman" w:cs="Times New Roman" w:hint="eastAsia"/>
          <w:kern w:val="0"/>
          <w:sz w:val="22"/>
        </w:rPr>
        <w:t xml:space="preserve"> is mandatory (of course it should,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bad for giving a silly option).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key question is on whether to introduce a RSRP to </w:t>
      </w:r>
      <w:r>
        <w:rPr>
          <w:rFonts w:ascii="Times New Roman" w:eastAsia="宋体" w:hAnsi="Times New Roman" w:cs="Times New Roman"/>
          <w:kern w:val="0"/>
          <w:sz w:val="22"/>
        </w:rPr>
        <w:t>determine</w:t>
      </w:r>
      <w:r>
        <w:rPr>
          <w:rFonts w:ascii="Times New Roman" w:eastAsia="宋体" w:hAnsi="Times New Roman" w:cs="Times New Roman" w:hint="eastAsia"/>
          <w:kern w:val="0"/>
          <w:sz w:val="22"/>
        </w:rPr>
        <w:t xml:space="preserve"> whether the multiple PRACH transmission with different Tx beams should be supported. Thus, the following proposal is given.  </w:t>
      </w:r>
    </w:p>
    <w:p w14:paraId="2B9930BC" w14:textId="3D0FB79A"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6a-</w:t>
      </w:r>
      <w:r w:rsidR="00F93824">
        <w:rPr>
          <w:rFonts w:ascii="Times New Roman" w:eastAsiaTheme="minorEastAsia" w:hAnsi="Times New Roman" w:cs="Times New Roman" w:hint="eastAsia"/>
          <w:i/>
          <w:iCs/>
          <w:szCs w:val="21"/>
          <w:highlight w:val="magenta"/>
          <w:u w:val="single"/>
          <w:lang w:val="en-GB"/>
        </w:rPr>
        <w:t>udpate-</w:t>
      </w:r>
      <w:r w:rsidR="00082380">
        <w:rPr>
          <w:rFonts w:ascii="Times New Roman" w:eastAsiaTheme="minorEastAsia" w:hAnsi="Times New Roman" w:cs="Times New Roman" w:hint="eastAsia"/>
          <w:i/>
          <w:iCs/>
          <w:szCs w:val="21"/>
          <w:highlight w:val="magenta"/>
          <w:u w:val="single"/>
          <w:lang w:val="en-GB"/>
        </w:rPr>
        <w:t>v2</w:t>
      </w:r>
    </w:p>
    <w:p w14:paraId="2EEF7922" w14:textId="545039A9" w:rsidR="00082380" w:rsidRPr="00A37B31" w:rsidRDefault="00F93824" w:rsidP="00F93824">
      <w:pPr>
        <w:spacing w:after="0" w:line="312" w:lineRule="auto"/>
        <w:rPr>
          <w:rFonts w:ascii="Times New Roman" w:eastAsia="宋体" w:hAnsi="Times New Roman" w:cs="Times New Roman"/>
          <w:b/>
          <w:bCs/>
          <w:i/>
          <w:iCs/>
          <w:kern w:val="0"/>
          <w:szCs w:val="21"/>
          <w:lang w:val="en-GB"/>
        </w:rPr>
      </w:pPr>
      <w:r>
        <w:rPr>
          <w:rFonts w:ascii="Times New Roman" w:hAnsi="Times New Roman" w:cs="Times New Roman" w:hint="eastAsia"/>
          <w:b/>
          <w:bCs/>
          <w:i/>
          <w:iCs/>
          <w:szCs w:val="21"/>
          <w:lang w:val="en-GB"/>
        </w:rPr>
        <w:t>Determination of multiple PRACH Transmission with same Tx beam or different Tx beams can be based on</w:t>
      </w:r>
      <w:r w:rsidR="00082380">
        <w:rPr>
          <w:rFonts w:ascii="Times New Roman" w:hAnsi="Times New Roman" w:cs="Times New Roman" w:hint="eastAsia"/>
          <w:b/>
          <w:bCs/>
          <w:i/>
          <w:iCs/>
          <w:szCs w:val="21"/>
          <w:lang w:val="en-GB"/>
        </w:rPr>
        <w:t xml:space="preserve"> RSRP threshold </w:t>
      </w:r>
    </w:p>
    <w:p w14:paraId="3406E937" w14:textId="77777777" w:rsidR="00082380" w:rsidRDefault="00082380" w:rsidP="00082380">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w:t>
      </w:r>
      <w:r w:rsidRPr="00A37B31">
        <w:rPr>
          <w:rFonts w:ascii="Times New Roman" w:hAnsi="Times New Roman" w:cs="Times New Roman" w:hint="eastAsia"/>
          <w:b/>
          <w:bCs/>
          <w:i/>
          <w:iCs/>
          <w:szCs w:val="21"/>
          <w:highlight w:val="magenta"/>
          <w:u w:val="single"/>
          <w:lang w:val="en-GB"/>
        </w:rPr>
        <w:t>6</w:t>
      </w:r>
      <w:r w:rsidRPr="001F676D">
        <w:rPr>
          <w:rFonts w:ascii="Times New Roman" w:hAnsi="Times New Roman" w:cs="Times New Roman" w:hint="eastAsia"/>
          <w:b/>
          <w:bCs/>
          <w:i/>
          <w:iCs/>
          <w:szCs w:val="21"/>
          <w:highlight w:val="magenta"/>
          <w:u w:val="single"/>
          <w:lang w:val="en-GB"/>
        </w:rPr>
        <w:t>a-v2</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2A927BAB" w14:textId="77777777" w:rsidTr="00E55CD5">
        <w:tc>
          <w:tcPr>
            <w:tcW w:w="1150" w:type="dxa"/>
            <w:vAlign w:val="center"/>
          </w:tcPr>
          <w:p w14:paraId="082DB0F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BEB6A65"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15D7D07"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60E15F30" w14:textId="77777777" w:rsidTr="00E55CD5">
        <w:tc>
          <w:tcPr>
            <w:tcW w:w="1150" w:type="dxa"/>
            <w:vAlign w:val="center"/>
          </w:tcPr>
          <w:p w14:paraId="509F07FE"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00026FF2"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788D5421" w14:textId="77777777" w:rsidR="00082380" w:rsidRDefault="00082380" w:rsidP="00E55CD5">
            <w:pPr>
              <w:spacing w:after="0" w:line="312" w:lineRule="auto"/>
              <w:rPr>
                <w:rFonts w:ascii="Times New Roman" w:hAnsi="Times New Roman" w:cs="Times New Roman"/>
                <w:bCs/>
                <w:szCs w:val="21"/>
                <w:lang w:val="en-GB"/>
              </w:rPr>
            </w:pPr>
          </w:p>
        </w:tc>
      </w:tr>
      <w:tr w:rsidR="00082380" w14:paraId="58238322" w14:textId="77777777" w:rsidTr="00E55CD5">
        <w:tc>
          <w:tcPr>
            <w:tcW w:w="1150" w:type="dxa"/>
            <w:vAlign w:val="center"/>
          </w:tcPr>
          <w:p w14:paraId="410D9D1D"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425131DC"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FF293F9" w14:textId="77777777" w:rsidR="00082380" w:rsidRDefault="00082380" w:rsidP="00E55CD5">
            <w:pPr>
              <w:spacing w:after="0" w:line="312" w:lineRule="auto"/>
              <w:rPr>
                <w:rFonts w:ascii="Times New Roman" w:hAnsi="Times New Roman" w:cs="Times New Roman"/>
                <w:bCs/>
                <w:szCs w:val="21"/>
                <w:lang w:val="en-GB"/>
              </w:rPr>
            </w:pPr>
          </w:p>
        </w:tc>
      </w:tr>
    </w:tbl>
    <w:p w14:paraId="7589C410" w14:textId="77777777" w:rsidR="009516E7" w:rsidRDefault="009516E7">
      <w:pPr>
        <w:spacing w:after="0" w:line="312" w:lineRule="auto"/>
        <w:rPr>
          <w:rFonts w:ascii="Times New Roman" w:hAnsi="Times New Roman" w:cs="Times New Roman"/>
          <w:szCs w:val="21"/>
          <w:lang w:val="en-GB"/>
        </w:rPr>
      </w:pPr>
    </w:p>
    <w:p w14:paraId="4133A1A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the companies think there can be detection gain, they support to use the RSRP based method for determination the repetition times (</w:t>
      </w:r>
      <w:r>
        <w:rPr>
          <w:rFonts w:ascii="Times New Roman" w:hAnsi="Times New Roman" w:cs="Times New Roman" w:hint="eastAsia"/>
          <w:b/>
          <w:bCs/>
          <w:szCs w:val="21"/>
          <w:lang w:val="en-GB"/>
        </w:rPr>
        <w:t xml:space="preserve">Spreadtrum, UNISOC, LGE, Huawei, Hisilicon, CATT, ZTE, Sanchips, ETRI, Panasonic, </w:t>
      </w:r>
      <w:r>
        <w:rPr>
          <w:rFonts w:ascii="Times New Roman" w:eastAsia="Malgun Gothic" w:hAnsi="Times New Roman" w:cs="Times New Roman"/>
          <w:b/>
          <w:bCs/>
          <w:szCs w:val="21"/>
          <w:lang w:val="en-GB" w:eastAsia="ko-KR"/>
        </w:rPr>
        <w:t>O</w:t>
      </w:r>
      <w:r>
        <w:rPr>
          <w:rFonts w:ascii="Times New Roman" w:eastAsia="Malgun Gothic" w:hAnsi="Times New Roman" w:cs="Times New Roman"/>
          <w:b/>
          <w:bCs/>
          <w:lang w:eastAsia="ko-KR"/>
        </w:rPr>
        <w:t>finno</w:t>
      </w:r>
      <w:r>
        <w:rPr>
          <w:rFonts w:ascii="Times New Roman" w:hAnsi="Times New Roman" w:cs="Times New Roman" w:hint="eastAsia"/>
          <w:b/>
          <w:bCs/>
          <w:szCs w:val="21"/>
          <w:lang w:val="en-GB"/>
        </w:rPr>
        <w:t>, Apple, Sharp, Denso</w:t>
      </w:r>
      <w:r>
        <w:rPr>
          <w:rFonts w:ascii="Times New Roman" w:hAnsi="Times New Roman" w:cs="Times New Roman" w:hint="eastAsia"/>
          <w:szCs w:val="21"/>
          <w:lang w:val="en-GB"/>
        </w:rPr>
        <w:t xml:space="preserve">). </w:t>
      </w:r>
      <w:r>
        <w:rPr>
          <w:rFonts w:ascii="Times New Roman" w:hAnsi="Times New Roman" w:cs="Times New Roman"/>
          <w:szCs w:val="21"/>
          <w:lang w:val="en-GB"/>
        </w:rPr>
        <w:t>F</w:t>
      </w:r>
      <w:r>
        <w:rPr>
          <w:rFonts w:ascii="Times New Roman" w:hAnsi="Times New Roman" w:cs="Times New Roman" w:hint="eastAsia"/>
          <w:szCs w:val="21"/>
          <w:lang w:val="en-GB"/>
        </w:rPr>
        <w:t>or companies think there could be no detection gain with more different Tx beams used, or the UE with good coverage can also use this feature, they don</w:t>
      </w:r>
      <w:r>
        <w:rPr>
          <w:rFonts w:ascii="Times New Roman" w:hAnsi="Times New Roman" w:cs="Times New Roman"/>
          <w:szCs w:val="21"/>
          <w:lang w:val="en-GB"/>
        </w:rPr>
        <w:t>’</w:t>
      </w:r>
      <w:r>
        <w:rPr>
          <w:rFonts w:ascii="Times New Roman" w:hAnsi="Times New Roman" w:cs="Times New Roman" w:hint="eastAsia"/>
          <w:szCs w:val="21"/>
          <w:lang w:val="en-GB"/>
        </w:rPr>
        <w:t>t think a single RSRP based criteria make sense (</w:t>
      </w:r>
      <w:r>
        <w:rPr>
          <w:rFonts w:ascii="Times New Roman" w:hAnsi="Times New Roman" w:cs="Times New Roman" w:hint="eastAsia"/>
          <w:b/>
          <w:bCs/>
          <w:szCs w:val="21"/>
          <w:lang w:val="en-GB"/>
        </w:rPr>
        <w:t>LGE, vivo, CTC, OPPO, Samsung, Interdigital, Qualcomm, CEWiT</w:t>
      </w:r>
      <w:r>
        <w:rPr>
          <w:rFonts w:ascii="Times New Roman" w:hAnsi="Times New Roman" w:cs="Times New Roman" w:hint="eastAsia"/>
          <w:szCs w:val="21"/>
          <w:lang w:val="en-GB"/>
        </w:rPr>
        <w:t>). And FL try to ask whether the we can narrow down the options to the following 3 options:</w:t>
      </w:r>
    </w:p>
    <w:p w14:paraId="74CD90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option1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Y, and to question 1-6b is N.</w:t>
      </w:r>
    </w:p>
    <w:p w14:paraId="0D1A7E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F</w:t>
      </w:r>
      <w:r>
        <w:rPr>
          <w:rFonts w:ascii="Times New Roman" w:hAnsi="Times New Roman" w:cs="Times New Roman" w:hint="eastAsia"/>
          <w:szCs w:val="21"/>
          <w:lang w:val="en-GB"/>
        </w:rPr>
        <w:t xml:space="preserve">or option2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1-6b is Y.</w:t>
      </w:r>
    </w:p>
    <w:p w14:paraId="4C7CBC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option3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N, and to question 1-6b is N.</w:t>
      </w:r>
    </w:p>
    <w:p w14:paraId="684EC7CD" w14:textId="77777777" w:rsidR="009516E7" w:rsidRDefault="009516E7">
      <w:pPr>
        <w:spacing w:after="0" w:line="312" w:lineRule="auto"/>
        <w:rPr>
          <w:rFonts w:ascii="Times New Roman" w:hAnsi="Times New Roman" w:cs="Times New Roman"/>
          <w:szCs w:val="21"/>
          <w:lang w:val="en-GB"/>
        </w:rPr>
      </w:pPr>
    </w:p>
    <w:p w14:paraId="3153FA89" w14:textId="220C18ED" w:rsidR="009516E7" w:rsidRDefault="00165ED5">
      <w:pPr>
        <w:pStyle w:val="4"/>
        <w:spacing w:beforeLines="0" w:before="0" w:afterLines="0" w:after="0" w:line="312" w:lineRule="auto"/>
        <w:rPr>
          <w:rFonts w:ascii="Times New Roman" w:eastAsia="宋体" w:hAnsi="Times New Roman" w:cs="Times New Roman"/>
          <w:i/>
          <w:iCs/>
          <w:kern w:val="0"/>
          <w:szCs w:val="21"/>
          <w:u w:val="single"/>
          <w:shd w:val="clear" w:color="auto" w:fill="FFC000"/>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1-6c:</w:t>
      </w:r>
    </w:p>
    <w:p w14:paraId="7DBF254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W</w:t>
      </w:r>
      <w:r>
        <w:rPr>
          <w:rFonts w:ascii="Times New Roman" w:hAnsi="Times New Roman" w:cs="Times New Roman" w:hint="eastAsia"/>
          <w:b/>
          <w:bCs/>
          <w:i/>
          <w:iCs/>
          <w:szCs w:val="21"/>
          <w:lang w:val="en-GB"/>
        </w:rPr>
        <w:t xml:space="preserve">hether the determination of total number of multiple RPACH transmissions with different Tx beams per RACH attempt can be down-selected from the </w:t>
      </w:r>
      <w:r>
        <w:rPr>
          <w:rFonts w:ascii="Times New Roman" w:hAnsi="Times New Roman" w:cs="Times New Roman"/>
          <w:b/>
          <w:bCs/>
          <w:i/>
          <w:iCs/>
          <w:szCs w:val="21"/>
          <w:lang w:val="en-GB"/>
        </w:rPr>
        <w:t>following</w:t>
      </w:r>
      <w:r>
        <w:rPr>
          <w:rFonts w:ascii="Times New Roman" w:hAnsi="Times New Roman" w:cs="Times New Roman" w:hint="eastAsia"/>
          <w:b/>
          <w:bCs/>
          <w:i/>
          <w:iCs/>
          <w:szCs w:val="21"/>
          <w:lang w:val="en-GB"/>
        </w:rPr>
        <w:t xml:space="preserve"> options:</w:t>
      </w:r>
    </w:p>
    <w:p w14:paraId="2906B20C" w14:textId="77777777" w:rsidR="009516E7" w:rsidRDefault="0058777D">
      <w:pPr>
        <w:pStyle w:val="af9"/>
        <w:numPr>
          <w:ilvl w:val="0"/>
          <w:numId w:val="37"/>
        </w:numPr>
        <w:spacing w:after="0" w:line="312" w:lineRule="auto"/>
        <w:ind w:left="440" w:firstLineChars="0"/>
        <w:rPr>
          <w:b/>
          <w:bCs/>
          <w:i/>
          <w:iCs/>
          <w:sz w:val="21"/>
          <w:szCs w:val="21"/>
          <w:lang w:val="en-GB"/>
        </w:rPr>
      </w:pPr>
      <w:r>
        <w:rPr>
          <w:rFonts w:hint="eastAsia"/>
          <w:b/>
          <w:bCs/>
          <w:i/>
          <w:iCs/>
          <w:sz w:val="21"/>
          <w:szCs w:val="21"/>
          <w:lang w:val="en-GB" w:eastAsia="zh-CN"/>
        </w:rPr>
        <w:t xml:space="preserve">Option 1: RSRP-based criteria </w:t>
      </w:r>
    </w:p>
    <w:p w14:paraId="00E93D52" w14:textId="77777777" w:rsidR="009516E7" w:rsidRDefault="0058777D">
      <w:pPr>
        <w:pStyle w:val="af9"/>
        <w:numPr>
          <w:ilvl w:val="0"/>
          <w:numId w:val="37"/>
        </w:numPr>
        <w:spacing w:after="0" w:line="312" w:lineRule="auto"/>
        <w:ind w:left="422" w:firstLineChars="0" w:hanging="422"/>
        <w:rPr>
          <w:b/>
          <w:bCs/>
          <w:i/>
          <w:iCs/>
          <w:sz w:val="21"/>
          <w:szCs w:val="21"/>
          <w:lang w:val="en-GB"/>
        </w:rPr>
      </w:pPr>
      <w:r>
        <w:rPr>
          <w:rFonts w:hint="eastAsia"/>
          <w:b/>
          <w:bCs/>
          <w:i/>
          <w:iCs/>
          <w:sz w:val="21"/>
          <w:szCs w:val="21"/>
          <w:lang w:val="en-GB" w:eastAsia="zh-CN"/>
        </w:rPr>
        <w:t>Option 2: up to UE implementation</w:t>
      </w:r>
    </w:p>
    <w:p w14:paraId="0EE226CB" w14:textId="77777777" w:rsidR="009516E7" w:rsidRDefault="0058777D">
      <w:pPr>
        <w:pStyle w:val="af9"/>
        <w:numPr>
          <w:ilvl w:val="0"/>
          <w:numId w:val="37"/>
        </w:numPr>
        <w:spacing w:after="0" w:line="312" w:lineRule="auto"/>
        <w:ind w:left="422" w:firstLineChars="0" w:hanging="422"/>
        <w:rPr>
          <w:sz w:val="21"/>
          <w:szCs w:val="21"/>
          <w:lang w:val="en-GB"/>
        </w:rPr>
      </w:pPr>
      <w:r>
        <w:rPr>
          <w:rFonts w:hint="eastAsia"/>
          <w:b/>
          <w:bCs/>
          <w:i/>
          <w:iCs/>
          <w:sz w:val="21"/>
          <w:szCs w:val="21"/>
          <w:lang w:val="en-GB" w:eastAsia="zh-CN"/>
        </w:rPr>
        <w:t>Option 3: based on the number of Tx beams used by UE for one RACH attempt</w:t>
      </w:r>
    </w:p>
    <w:p w14:paraId="14F6EF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 are welcomed to provide your comments on</w:t>
      </w:r>
      <w:r>
        <w:rPr>
          <w:rFonts w:ascii="Times New Roman" w:hAnsi="Times New Roman" w:cs="Times New Roman"/>
          <w:szCs w:val="21"/>
          <w:u w:val="single"/>
          <w:lang w:val="en-GB"/>
        </w:rPr>
        <w:t xml:space="preserve"> </w:t>
      </w:r>
      <w:r>
        <w:rPr>
          <w:rFonts w:ascii="Times New Roman" w:eastAsia="宋体" w:hAnsi="Times New Roman" w:cs="Times New Roman"/>
          <w:b/>
          <w:bCs/>
          <w:i/>
          <w:iCs/>
          <w:kern w:val="0"/>
          <w:szCs w:val="21"/>
          <w:u w:val="single"/>
          <w:shd w:val="clear" w:color="auto" w:fill="FFC000"/>
          <w:lang w:val="en-GB"/>
        </w:rPr>
        <w:t>FL’s question 1-6c</w:t>
      </w:r>
      <w:r>
        <w:rPr>
          <w:rFonts w:ascii="Times New Roman" w:hAnsi="Times New Roman" w:cs="Times New Roman"/>
          <w:szCs w:val="21"/>
          <w:u w:val="single"/>
          <w:lang w:val="en-GB"/>
        </w:rPr>
        <w:t xml:space="preserve"> </w:t>
      </w:r>
      <w:r>
        <w:rPr>
          <w:rFonts w:ascii="Times New Roman" w:hAnsi="Times New Roman" w:cs="Times New Roman"/>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341AAD5D" w14:textId="77777777">
        <w:tc>
          <w:tcPr>
            <w:tcW w:w="1150" w:type="dxa"/>
            <w:vAlign w:val="center"/>
          </w:tcPr>
          <w:p w14:paraId="604DBD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15888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5C794A0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4E2C3B" w14:textId="77777777">
        <w:tc>
          <w:tcPr>
            <w:tcW w:w="1150" w:type="dxa"/>
            <w:vAlign w:val="center"/>
          </w:tcPr>
          <w:p w14:paraId="7E799E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1AB14DB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EFE213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option 1 that it should be based on RSRP thresholds, since the objective of this WI is coverage enhancement. </w:t>
            </w:r>
          </w:p>
        </w:tc>
      </w:tr>
      <w:tr w:rsidR="009516E7" w14:paraId="18C3F321" w14:textId="77777777">
        <w:tc>
          <w:tcPr>
            <w:tcW w:w="1150" w:type="dxa"/>
            <w:vAlign w:val="center"/>
          </w:tcPr>
          <w:p w14:paraId="50038BB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3313620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9A4F7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1 with 2 RSRP thresholds defined for each repetition factor for PRACH repetition with different TX beams. The RSRP values are up to gNB to configure. There’s no need to worry about the targe coverage of target UEs for such PRACH repetition.</w:t>
            </w:r>
          </w:p>
        </w:tc>
      </w:tr>
      <w:tr w:rsidR="009516E7" w14:paraId="0A4760AD" w14:textId="77777777">
        <w:tc>
          <w:tcPr>
            <w:tcW w:w="1150" w:type="dxa"/>
            <w:vAlign w:val="center"/>
          </w:tcPr>
          <w:p w14:paraId="3053098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7CA1B0B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8056" w:type="dxa"/>
            <w:vAlign w:val="center"/>
          </w:tcPr>
          <w:p w14:paraId="62058EE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be open to support this proposal. In our view, at least Option 1 should be supported. For Option 3, our understanding is that it is still up to UE implementation as gNB does not know exactly the number of Tx beams used by UE for one RACH attempt. In this case, Option 3 should be merged with Option 2. </w:t>
            </w:r>
          </w:p>
        </w:tc>
      </w:tr>
      <w:tr w:rsidR="009516E7" w14:paraId="7C9C1991" w14:textId="77777777">
        <w:tc>
          <w:tcPr>
            <w:tcW w:w="1150" w:type="dxa"/>
            <w:vAlign w:val="center"/>
          </w:tcPr>
          <w:p w14:paraId="6F5487E3"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8EE14C4"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009F5C1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believe both Option 1 and Option 2 can be applied. Option 1 can be used to determine whether multiple PRACH transmissions are needed instead of a single transmission, while </w:t>
            </w:r>
            <w:r>
              <w:rPr>
                <w:rFonts w:ascii="Times New Roman" w:eastAsia="MS Mincho" w:hAnsi="Times New Roman" w:cs="Times New Roman"/>
                <w:bCs/>
                <w:szCs w:val="21"/>
                <w:u w:val="single"/>
                <w:lang w:val="en-GB" w:eastAsia="ja-JP"/>
              </w:rPr>
              <w:t>the number of PRACH transmissions can be left to UE implementation</w:t>
            </w:r>
            <w:r>
              <w:rPr>
                <w:rFonts w:ascii="Times New Roman" w:eastAsia="MS Mincho" w:hAnsi="Times New Roman" w:cs="Times New Roman"/>
                <w:bCs/>
                <w:szCs w:val="21"/>
                <w:lang w:val="en-GB" w:eastAsia="ja-JP"/>
              </w:rPr>
              <w:t>.</w:t>
            </w:r>
          </w:p>
        </w:tc>
      </w:tr>
      <w:tr w:rsidR="009516E7" w14:paraId="2E2FEA69" w14:textId="77777777">
        <w:tc>
          <w:tcPr>
            <w:tcW w:w="1150" w:type="dxa"/>
            <w:vAlign w:val="center"/>
          </w:tcPr>
          <w:p w14:paraId="0B8DD9A0"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5BE27736"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1A043347"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are confused by option 3. The number of beams used by UE for one RACH attempt is what we want to determine in the main bullet, isn</w:t>
            </w:r>
            <w:r>
              <w:rPr>
                <w:rFonts w:ascii="Times New Roman" w:hAnsi="Times New Roman" w:cs="Times New Roman"/>
                <w:bCs/>
                <w:szCs w:val="21"/>
                <w:lang w:val="en-GB"/>
              </w:rPr>
              <w:t>’</w:t>
            </w:r>
            <w:r>
              <w:rPr>
                <w:rFonts w:ascii="Times New Roman" w:hAnsi="Times New Roman" w:cs="Times New Roman" w:hint="eastAsia"/>
                <w:bCs/>
                <w:szCs w:val="21"/>
                <w:lang w:val="en-GB"/>
              </w:rPr>
              <w:t>t it?</w:t>
            </w:r>
          </w:p>
        </w:tc>
      </w:tr>
      <w:tr w:rsidR="009516E7" w14:paraId="2CC1B1AE" w14:textId="77777777">
        <w:tc>
          <w:tcPr>
            <w:tcW w:w="1150" w:type="dxa"/>
            <w:vAlign w:val="center"/>
          </w:tcPr>
          <w:p w14:paraId="7F4079C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678D0456"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56" w:type="dxa"/>
            <w:vAlign w:val="center"/>
          </w:tcPr>
          <w:p w14:paraId="27EC3BD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this proposal. We feel that the number of repetitions should consider the number of Tx beams available at the UE.</w:t>
            </w:r>
          </w:p>
        </w:tc>
      </w:tr>
      <w:tr w:rsidR="009516E7" w14:paraId="31DC740D" w14:textId="77777777">
        <w:tc>
          <w:tcPr>
            <w:tcW w:w="1150" w:type="dxa"/>
            <w:vAlign w:val="center"/>
          </w:tcPr>
          <w:p w14:paraId="1DCA279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F5EB63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8056" w:type="dxa"/>
            <w:vAlign w:val="center"/>
          </w:tcPr>
          <w:p w14:paraId="1F80F8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option 1 is </w:t>
            </w:r>
            <w:r>
              <w:rPr>
                <w:rFonts w:ascii="Times New Roman" w:hAnsi="Times New Roman" w:cs="Times New Roman"/>
                <w:bCs/>
                <w:szCs w:val="21"/>
                <w:lang w:val="en-GB"/>
              </w:rPr>
              <w:t>reasonable</w:t>
            </w:r>
            <w:r>
              <w:rPr>
                <w:rFonts w:ascii="Times New Roman" w:hAnsi="Times New Roman" w:cs="Times New Roman" w:hint="eastAsia"/>
                <w:bCs/>
                <w:szCs w:val="21"/>
                <w:lang w:val="en-GB"/>
              </w:rPr>
              <w:t xml:space="preserve"> and it</w:t>
            </w:r>
            <w:r>
              <w:rPr>
                <w:rFonts w:ascii="Times New Roman" w:hAnsi="Times New Roman" w:cs="Times New Roman"/>
                <w:bCs/>
                <w:szCs w:val="21"/>
                <w:lang w:val="en-GB"/>
              </w:rPr>
              <w:t>’</w:t>
            </w:r>
            <w:r>
              <w:rPr>
                <w:rFonts w:ascii="Times New Roman" w:hAnsi="Times New Roman" w:cs="Times New Roman" w:hint="eastAsia"/>
                <w:bCs/>
                <w:szCs w:val="21"/>
                <w:lang w:val="en-GB"/>
              </w:rPr>
              <w:t>s up to gNB</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configure</w:t>
            </w:r>
            <w:r>
              <w:rPr>
                <w:rFonts w:ascii="Times New Roman" w:hAnsi="Times New Roman" w:cs="Times New Roman" w:hint="eastAsia"/>
                <w:bCs/>
                <w:szCs w:val="21"/>
                <w:lang w:val="en-GB"/>
              </w:rPr>
              <w:t xml:space="preserve"> a proper RSRP range, and option 3 are one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method of option 2, so option 3 should be deleted.</w:t>
            </w:r>
          </w:p>
        </w:tc>
      </w:tr>
      <w:tr w:rsidR="009516E7" w14:paraId="34847FA1" w14:textId="77777777">
        <w:tc>
          <w:tcPr>
            <w:tcW w:w="1150" w:type="dxa"/>
            <w:vAlign w:val="center"/>
          </w:tcPr>
          <w:p w14:paraId="715CD9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20D5DF3" w14:textId="77777777" w:rsidR="009516E7" w:rsidRDefault="009516E7">
            <w:pPr>
              <w:spacing w:after="0"/>
              <w:rPr>
                <w:rFonts w:ascii="Times New Roman" w:hAnsi="Times New Roman" w:cs="Times New Roman"/>
                <w:bCs/>
                <w:szCs w:val="21"/>
                <w:lang w:val="en-GB"/>
              </w:rPr>
            </w:pPr>
          </w:p>
        </w:tc>
        <w:tc>
          <w:tcPr>
            <w:tcW w:w="8056" w:type="dxa"/>
            <w:vAlign w:val="center"/>
          </w:tcPr>
          <w:p w14:paraId="25D9EDC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In our understanding, O1 and O3 may be suitable options can be used in combination. As for each Tx beam, the number of repetitions required may depend upon the RSRP measured by the UE.</w:t>
            </w:r>
          </w:p>
        </w:tc>
      </w:tr>
      <w:tr w:rsidR="009516E7" w14:paraId="5B46E2E2" w14:textId="77777777">
        <w:tc>
          <w:tcPr>
            <w:tcW w:w="1150" w:type="dxa"/>
            <w:vAlign w:val="center"/>
          </w:tcPr>
          <w:p w14:paraId="5A211921"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42CDF86E"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72C06DF2" w14:textId="77777777" w:rsidR="009516E7" w:rsidRDefault="0058777D">
            <w:pPr>
              <w:spacing w:after="0"/>
              <w:rPr>
                <w:rFonts w:ascii="Times New Roman" w:hAnsi="Times New Roman" w:cs="Times New Roman"/>
                <w:bCs/>
                <w:szCs w:val="21"/>
              </w:rPr>
            </w:pPr>
            <w:r>
              <w:rPr>
                <w:rFonts w:ascii="Times New Roman" w:hAnsi="Times New Roman" w:cs="Times New Roman"/>
              </w:rPr>
              <w:t>In our view, the Option 1 should be supported as the criteria</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nd the Option 2 and Option 3 </w:t>
            </w:r>
            <w:r>
              <w:rPr>
                <w:rFonts w:ascii="Times New Roman" w:hAnsi="Times New Roman" w:cs="Times New Roman" w:hint="eastAsia"/>
              </w:rPr>
              <w:t xml:space="preserve">seems similar, and they </w:t>
            </w:r>
            <w:r>
              <w:rPr>
                <w:rFonts w:ascii="Times New Roman" w:hAnsi="Times New Roman" w:cs="Times New Roman"/>
              </w:rPr>
              <w:t xml:space="preserve">can </w:t>
            </w:r>
            <w:r>
              <w:rPr>
                <w:rFonts w:ascii="Times New Roman" w:hAnsi="Times New Roman" w:cs="Times New Roman" w:hint="eastAsia"/>
              </w:rPr>
              <w:t>both be considered</w:t>
            </w:r>
            <w:r>
              <w:rPr>
                <w:rFonts w:ascii="Times New Roman" w:hAnsi="Times New Roman" w:cs="Times New Roman"/>
              </w:rPr>
              <w:t xml:space="preserve"> as UE implementation.</w:t>
            </w:r>
          </w:p>
        </w:tc>
      </w:tr>
      <w:tr w:rsidR="0058777D" w14:paraId="1336799C" w14:textId="77777777">
        <w:tc>
          <w:tcPr>
            <w:tcW w:w="1150" w:type="dxa"/>
            <w:vAlign w:val="center"/>
          </w:tcPr>
          <w:p w14:paraId="424CE5F7" w14:textId="793ED42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B1EFB51" w14:textId="7A5D6C33" w:rsidR="0058777D" w:rsidRDefault="0058777D" w:rsidP="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0E9C09F3" w14:textId="6D0CDBC8" w:rsidR="0058777D" w:rsidRDefault="0058777D" w:rsidP="0058777D">
            <w:pPr>
              <w:spacing w:after="0"/>
              <w:rPr>
                <w:rFonts w:ascii="Times New Roman" w:hAnsi="Times New Roman" w:cs="Times New Roman"/>
              </w:rPr>
            </w:pPr>
            <w:r>
              <w:rPr>
                <w:rFonts w:ascii="Times New Roman" w:hAnsi="Times New Roman" w:cs="Times New Roman" w:hint="eastAsia"/>
                <w:bCs/>
                <w:szCs w:val="21"/>
                <w:lang w:val="en-GB"/>
              </w:rPr>
              <w:t xml:space="preserve">We support Option 1. </w:t>
            </w:r>
            <w:r w:rsidRPr="009723CE">
              <w:rPr>
                <w:rFonts w:ascii="Times New Roman" w:hAnsi="Times New Roman" w:cs="Times New Roman"/>
                <w:bCs/>
                <w:szCs w:val="21"/>
                <w:lang w:val="en-GB"/>
              </w:rPr>
              <w:t>The gNB can configure RSRP thresholds for each total number of multiple PRACH transmissions. UEs with different target coverage gains can select different PRACH resources—assuming a higher total number of ROs corresponds to higher coverage gain</w:t>
            </w:r>
            <w:r>
              <w:rPr>
                <w:rFonts w:ascii="Times New Roman" w:hAnsi="Times New Roman" w:cs="Times New Roman" w:hint="eastAsia"/>
                <w:bCs/>
                <w:szCs w:val="21"/>
                <w:lang w:val="en-GB"/>
              </w:rPr>
              <w:t xml:space="preserve">, this it can </w:t>
            </w:r>
            <w:r w:rsidRPr="009723CE">
              <w:rPr>
                <w:rFonts w:ascii="Times New Roman" w:hAnsi="Times New Roman" w:cs="Times New Roman"/>
                <w:bCs/>
                <w:szCs w:val="21"/>
                <w:lang w:val="en-GB"/>
              </w:rPr>
              <w:t>enabl</w:t>
            </w:r>
            <w:r>
              <w:rPr>
                <w:rFonts w:ascii="Times New Roman" w:hAnsi="Times New Roman" w:cs="Times New Roman" w:hint="eastAsia"/>
                <w:bCs/>
                <w:szCs w:val="21"/>
                <w:lang w:val="en-GB"/>
              </w:rPr>
              <w:t>e</w:t>
            </w:r>
            <w:r w:rsidRPr="009723CE">
              <w:rPr>
                <w:rFonts w:ascii="Times New Roman" w:hAnsi="Times New Roman" w:cs="Times New Roman"/>
                <w:bCs/>
                <w:szCs w:val="21"/>
                <w:lang w:val="en-GB"/>
              </w:rPr>
              <w:t xml:space="preserve"> the gNB to balance and control which </w:t>
            </w:r>
            <w:r>
              <w:rPr>
                <w:rFonts w:ascii="Times New Roman" w:hAnsi="Times New Roman" w:cs="Times New Roman" w:hint="eastAsia"/>
                <w:bCs/>
                <w:szCs w:val="21"/>
                <w:lang w:val="en-GB"/>
              </w:rPr>
              <w:t xml:space="preserve">PRACH </w:t>
            </w:r>
            <w:r w:rsidRPr="009723CE">
              <w:rPr>
                <w:rFonts w:ascii="Times New Roman" w:hAnsi="Times New Roman" w:cs="Times New Roman"/>
                <w:bCs/>
                <w:szCs w:val="21"/>
                <w:lang w:val="en-GB"/>
              </w:rPr>
              <w:t>resources UEs access.</w:t>
            </w:r>
          </w:p>
        </w:tc>
      </w:tr>
      <w:tr w:rsidR="00410BF0" w14:paraId="7A13648C" w14:textId="77777777">
        <w:tc>
          <w:tcPr>
            <w:tcW w:w="1150" w:type="dxa"/>
            <w:vAlign w:val="center"/>
          </w:tcPr>
          <w:p w14:paraId="2948FC7F" w14:textId="27E51920"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lastRenderedPageBreak/>
              <w:t>ETRI</w:t>
            </w:r>
          </w:p>
        </w:tc>
        <w:tc>
          <w:tcPr>
            <w:tcW w:w="604" w:type="dxa"/>
          </w:tcPr>
          <w:p w14:paraId="700B50FA" w14:textId="77777777" w:rsidR="00410BF0" w:rsidRDefault="00410BF0" w:rsidP="00410BF0">
            <w:pPr>
              <w:spacing w:after="0"/>
              <w:rPr>
                <w:rFonts w:ascii="Times New Roman" w:hAnsi="Times New Roman" w:cs="Times New Roman"/>
                <w:bCs/>
                <w:szCs w:val="21"/>
                <w:lang w:val="en-GB"/>
              </w:rPr>
            </w:pPr>
          </w:p>
        </w:tc>
        <w:tc>
          <w:tcPr>
            <w:tcW w:w="8056" w:type="dxa"/>
            <w:vAlign w:val="center"/>
          </w:tcPr>
          <w:p w14:paraId="7D2E738A" w14:textId="1B01B5D2"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 Option 1 is our priority.</w:t>
            </w:r>
          </w:p>
        </w:tc>
      </w:tr>
      <w:tr w:rsidR="00C3353B" w14:paraId="352A28C1" w14:textId="77777777">
        <w:tc>
          <w:tcPr>
            <w:tcW w:w="1150" w:type="dxa"/>
            <w:vAlign w:val="center"/>
          </w:tcPr>
          <w:p w14:paraId="0A9AF410" w14:textId="654F614E" w:rsidR="00C3353B" w:rsidRDefault="00C3353B" w:rsidP="00C3353B">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7591B8A4" w14:textId="77777777" w:rsidR="00C3353B" w:rsidRDefault="00C3353B" w:rsidP="00C3353B">
            <w:pPr>
              <w:spacing w:after="0"/>
              <w:rPr>
                <w:rFonts w:ascii="Times New Roman" w:hAnsi="Times New Roman" w:cs="Times New Roman"/>
                <w:bCs/>
                <w:szCs w:val="21"/>
                <w:lang w:val="en-GB"/>
              </w:rPr>
            </w:pPr>
          </w:p>
        </w:tc>
        <w:tc>
          <w:tcPr>
            <w:tcW w:w="8056" w:type="dxa"/>
            <w:vAlign w:val="center"/>
          </w:tcPr>
          <w:p w14:paraId="3154D2B7" w14:textId="77777777" w:rsidR="00C3353B" w:rsidRDefault="00C3353B" w:rsidP="00C3353B">
            <w:pPr>
              <w:spacing w:after="0"/>
              <w:rPr>
                <w:rFonts w:ascii="Times New Roman" w:hAnsi="Times New Roman"/>
                <w:szCs w:val="20"/>
              </w:rPr>
            </w:pPr>
            <w:r>
              <w:rPr>
                <w:rFonts w:ascii="Times New Roman" w:hAnsi="Times New Roman"/>
                <w:szCs w:val="20"/>
              </w:rPr>
              <w:t>T</w:t>
            </w:r>
            <w:r w:rsidRPr="00384C59">
              <w:rPr>
                <w:rFonts w:ascii="Times New Roman" w:hAnsi="Times New Roman"/>
                <w:szCs w:val="20"/>
              </w:rPr>
              <w:t>he RSRP threshold can effectively determine the number of PRACH transmissions when the UE can identify the optimal Tx beam</w:t>
            </w:r>
            <w:r>
              <w:rPr>
                <w:rFonts w:ascii="Times New Roman" w:hAnsi="Times New Roman"/>
                <w:szCs w:val="20"/>
              </w:rPr>
              <w:t>.</w:t>
            </w:r>
          </w:p>
          <w:p w14:paraId="72655992" w14:textId="1E24871B" w:rsidR="00C3353B" w:rsidRDefault="00C3353B" w:rsidP="00C3353B">
            <w:pPr>
              <w:spacing w:after="0"/>
              <w:rPr>
                <w:rFonts w:ascii="Times New Roman" w:eastAsia="Malgun Gothic" w:hAnsi="Times New Roman" w:cs="Times New Roman"/>
                <w:bCs/>
                <w:szCs w:val="21"/>
                <w:lang w:eastAsia="ko-KR"/>
              </w:rPr>
            </w:pPr>
            <w:r>
              <w:rPr>
                <w:rFonts w:ascii="Times New Roman" w:hAnsi="Times New Roman"/>
                <w:szCs w:val="20"/>
              </w:rPr>
              <w:t>However, i</w:t>
            </w:r>
            <w:r w:rsidRPr="00BE5620">
              <w:rPr>
                <w:rFonts w:ascii="Times New Roman" w:hAnsi="Times New Roman"/>
                <w:szCs w:val="20"/>
              </w:rPr>
              <w:t xml:space="preserve">f </w:t>
            </w:r>
            <w:r>
              <w:rPr>
                <w:rFonts w:ascii="Times New Roman" w:hAnsi="Times New Roman"/>
                <w:szCs w:val="20"/>
              </w:rPr>
              <w:t xml:space="preserve">the </w:t>
            </w:r>
            <w:r w:rsidRPr="00BE5620">
              <w:rPr>
                <w:rFonts w:ascii="Times New Roman" w:hAnsi="Times New Roman"/>
                <w:szCs w:val="20"/>
              </w:rPr>
              <w:t>UE could not determine the optimal Tx beam,</w:t>
            </w:r>
            <w:r>
              <w:rPr>
                <w:rFonts w:ascii="Times New Roman" w:hAnsi="Times New Roman"/>
                <w:szCs w:val="20"/>
              </w:rPr>
              <w:t xml:space="preserve"> </w:t>
            </w:r>
            <w:r w:rsidRPr="00A06B41">
              <w:rPr>
                <w:rFonts w:ascii="Times New Roman" w:hAnsi="Times New Roman"/>
                <w:szCs w:val="20"/>
              </w:rPr>
              <w:t>it becomes significantly more challenging to set this threshold</w:t>
            </w:r>
            <w:r>
              <w:rPr>
                <w:rFonts w:ascii="Times New Roman" w:hAnsi="Times New Roman"/>
                <w:szCs w:val="20"/>
              </w:rPr>
              <w:t xml:space="preserve"> due to that it is up to UE to determine the Tx beam.</w:t>
            </w:r>
          </w:p>
        </w:tc>
      </w:tr>
      <w:tr w:rsidR="00345A28" w14:paraId="27133042" w14:textId="77777777">
        <w:tc>
          <w:tcPr>
            <w:tcW w:w="1150" w:type="dxa"/>
            <w:vAlign w:val="center"/>
          </w:tcPr>
          <w:p w14:paraId="5F661484" w14:textId="1FD2D875"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604" w:type="dxa"/>
          </w:tcPr>
          <w:p w14:paraId="6A2DF11F" w14:textId="76C6C6A2"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7F8832D6" w14:textId="42BF35A7" w:rsidR="00345A28" w:rsidRDefault="00345A28" w:rsidP="00345A28">
            <w:pPr>
              <w:spacing w:after="0"/>
              <w:rPr>
                <w:rFonts w:ascii="Times New Roman" w:hAnsi="Times New Roman"/>
                <w:szCs w:val="20"/>
              </w:rPr>
            </w:pPr>
            <w:r>
              <w:rPr>
                <w:rFonts w:ascii="Times New Roman" w:hAnsi="Times New Roman" w:cs="Times New Roman"/>
                <w:bCs/>
                <w:szCs w:val="21"/>
                <w:lang w:val="en-GB"/>
              </w:rPr>
              <w:t>While leaving solely RSRP would hinder to achieve the main purpose of the feature, complete removal of RSRP could lead to a status in which the feature is over exploited. RAN1 should discuss more options than a simple downselection from these three.</w:t>
            </w:r>
          </w:p>
        </w:tc>
      </w:tr>
      <w:tr w:rsidR="002368FF" w14:paraId="19EE32C3" w14:textId="77777777">
        <w:tc>
          <w:tcPr>
            <w:tcW w:w="1150" w:type="dxa"/>
            <w:vAlign w:val="center"/>
          </w:tcPr>
          <w:p w14:paraId="7F9233A6" w14:textId="26BAD492" w:rsidR="002368FF" w:rsidRDefault="002368FF" w:rsidP="002368FF">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26D47333" w14:textId="3D5D0FB1" w:rsidR="002368FF" w:rsidRDefault="002368FF" w:rsidP="002368F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56" w:type="dxa"/>
            <w:vAlign w:val="center"/>
          </w:tcPr>
          <w:p w14:paraId="3F5423CD" w14:textId="77777777" w:rsidR="002368FF" w:rsidRDefault="002368FF" w:rsidP="002368FF">
            <w:pPr>
              <w:spacing w:after="0"/>
              <w:rPr>
                <w:rFonts w:ascii="Times New Roman" w:hAnsi="Times New Roman" w:cs="Times New Roman"/>
                <w:bCs/>
                <w:szCs w:val="21"/>
                <w:lang w:val="en-GB"/>
              </w:rPr>
            </w:pPr>
          </w:p>
        </w:tc>
      </w:tr>
      <w:tr w:rsidR="002A0F72" w14:paraId="048E2FBF" w14:textId="77777777">
        <w:tc>
          <w:tcPr>
            <w:tcW w:w="1150" w:type="dxa"/>
            <w:vAlign w:val="center"/>
          </w:tcPr>
          <w:p w14:paraId="11D851B2" w14:textId="00DFBD5B"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2C2E1F9" w14:textId="77777777" w:rsidR="002A0F72" w:rsidRDefault="002A0F72" w:rsidP="002A0F72">
            <w:pPr>
              <w:spacing w:after="0"/>
              <w:rPr>
                <w:rFonts w:ascii="Times New Roman" w:eastAsia="MS Mincho" w:hAnsi="Times New Roman" w:cs="Times New Roman"/>
                <w:bCs/>
                <w:szCs w:val="21"/>
                <w:lang w:val="en-GB" w:eastAsia="ja-JP"/>
              </w:rPr>
            </w:pPr>
          </w:p>
        </w:tc>
        <w:tc>
          <w:tcPr>
            <w:tcW w:w="8056" w:type="dxa"/>
            <w:vAlign w:val="center"/>
          </w:tcPr>
          <w:p w14:paraId="226FF6C5" w14:textId="77777777" w:rsidR="002A0F72" w:rsidRPr="00CA547D"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W</w:t>
            </w:r>
            <w:r w:rsidRPr="00CA547D">
              <w:rPr>
                <w:rFonts w:ascii="Times New Roman" w:hAnsi="Times New Roman" w:cs="Times New Roman"/>
                <w:bCs/>
                <w:szCs w:val="21"/>
                <w:lang w:val="en-GB"/>
              </w:rPr>
              <w:t xml:space="preserve">e support option 3 with the following update. </w:t>
            </w:r>
          </w:p>
          <w:p w14:paraId="3C5AAB93" w14:textId="77777777" w:rsidR="002A0F72" w:rsidRDefault="002A0F72" w:rsidP="002A0F72">
            <w:pPr>
              <w:spacing w:after="0"/>
              <w:rPr>
                <w:rFonts w:ascii="Times New Roman" w:hAnsi="Times New Roman" w:cs="Times New Roman"/>
                <w:b/>
                <w:szCs w:val="21"/>
                <w:lang w:val="en-GB"/>
              </w:rPr>
            </w:pPr>
            <w:r w:rsidRPr="008019DB">
              <w:rPr>
                <w:rFonts w:ascii="Times New Roman" w:hAnsi="Times New Roman" w:cs="Times New Roman"/>
                <w:b/>
                <w:szCs w:val="21"/>
                <w:lang w:val="en-GB"/>
              </w:rPr>
              <w:t></w:t>
            </w:r>
            <w:r w:rsidRPr="008019DB">
              <w:rPr>
                <w:rFonts w:ascii="Times New Roman" w:hAnsi="Times New Roman" w:cs="Times New Roman"/>
                <w:b/>
                <w:szCs w:val="21"/>
                <w:lang w:val="en-GB"/>
              </w:rPr>
              <w:tab/>
              <w:t>Option 3: based on the number of Tx beams</w:t>
            </w:r>
            <w:r w:rsidRPr="008019DB">
              <w:rPr>
                <w:rFonts w:ascii="Times New Roman" w:hAnsi="Times New Roman" w:cs="Times New Roman"/>
                <w:b/>
                <w:szCs w:val="21"/>
                <w:u w:val="single"/>
                <w:lang w:val="en-GB"/>
              </w:rPr>
              <w:t xml:space="preserve"> </w:t>
            </w:r>
            <w:r w:rsidRPr="0076105E">
              <w:rPr>
                <w:rFonts w:ascii="Times New Roman" w:hAnsi="Times New Roman" w:cs="Times New Roman"/>
                <w:b/>
                <w:color w:val="FF0000"/>
                <w:szCs w:val="21"/>
                <w:u w:val="single"/>
                <w:lang w:val="en-GB"/>
              </w:rPr>
              <w:t>supported</w:t>
            </w:r>
            <w:r w:rsidRPr="008019DB">
              <w:rPr>
                <w:rFonts w:ascii="Times New Roman" w:hAnsi="Times New Roman" w:cs="Times New Roman"/>
                <w:b/>
                <w:szCs w:val="21"/>
                <w:u w:val="single"/>
                <w:lang w:val="en-GB"/>
              </w:rPr>
              <w:t xml:space="preserve"> </w:t>
            </w:r>
            <w:r w:rsidRPr="008019DB">
              <w:rPr>
                <w:rFonts w:ascii="Times New Roman" w:hAnsi="Times New Roman" w:cs="Times New Roman"/>
                <w:b/>
                <w:szCs w:val="21"/>
                <w:lang w:val="en-GB"/>
              </w:rPr>
              <w:t>by UE for one RACH attempt</w:t>
            </w:r>
          </w:p>
          <w:p w14:paraId="7D74FABB" w14:textId="77777777" w:rsidR="002A0F72" w:rsidRPr="008019DB" w:rsidRDefault="002A0F72" w:rsidP="002A0F72">
            <w:pPr>
              <w:spacing w:after="0"/>
              <w:rPr>
                <w:rFonts w:ascii="Times New Roman" w:hAnsi="Times New Roman" w:cs="Times New Roman"/>
                <w:b/>
                <w:szCs w:val="21"/>
                <w:lang w:val="en-GB"/>
              </w:rPr>
            </w:pPr>
          </w:p>
          <w:p w14:paraId="0BC3D5AB"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option 1, we have concerns that UE may not perform proper beam sweeping with RSRP-based criteria. For example, UE may determine the repetition number as 2 based on RSRP threshold, but UE wants to transmit 4 UL beams. This mismatch can be well solved by the updated option 3, which determines the repetition number directly by the number of UL beams that UE supports.  </w:t>
            </w:r>
          </w:p>
          <w:p w14:paraId="7963CBCB" w14:textId="72E8ACC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2, it is left to UE’s implementation. UEs may choose whatever repetition number they want, e.g., they may also choose largest repletion number. </w:t>
            </w:r>
          </w:p>
        </w:tc>
      </w:tr>
    </w:tbl>
    <w:p w14:paraId="7B6106AD"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44A1B59" w14:textId="2C301002"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ome companies may be confused by Option 3, it is to capture the intension of companies who think the only thing matters is </w:t>
      </w:r>
      <w:r w:rsidRPr="00A37B31">
        <w:rPr>
          <w:rFonts w:ascii="Times New Roman" w:eastAsia="宋体" w:hAnsi="Times New Roman" w:cs="Times New Roman"/>
          <w:kern w:val="0"/>
          <w:sz w:val="22"/>
        </w:rPr>
        <w:t>the number of Tx beams used by UE for one RACH attempt</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owever, it is true that FL also thinks it is kind of UE implementation, which will never be known by gNB.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since we are not going to make downselection at once, FL would like to give the proposal as follows:  </w:t>
      </w:r>
    </w:p>
    <w:p w14:paraId="3A0812F4" w14:textId="7455960D"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und 1]</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6c</w:t>
      </w:r>
      <w:r w:rsidR="00082380">
        <w:rPr>
          <w:rFonts w:ascii="Times New Roman" w:hAnsi="Times New Roman" w:cs="Times New Roman" w:hint="eastAsia"/>
          <w:i/>
          <w:iCs/>
          <w:szCs w:val="21"/>
          <w:highlight w:val="magenta"/>
          <w:u w:val="single"/>
          <w:lang w:val="en-GB"/>
        </w:rPr>
        <w:t>:</w:t>
      </w:r>
    </w:p>
    <w:p w14:paraId="62CBEA83" w14:textId="77777777" w:rsidR="00082380" w:rsidRPr="001F676D" w:rsidRDefault="00082380" w:rsidP="00082380">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Down-select</w:t>
      </w:r>
      <w:r w:rsidRPr="001F676D">
        <w:rPr>
          <w:rFonts w:ascii="Times New Roman" w:hAnsi="Times New Roman" w:cs="Times New Roman"/>
          <w:b/>
          <w:bCs/>
          <w:i/>
          <w:iCs/>
          <w:szCs w:val="21"/>
          <w:lang w:val="en-GB"/>
        </w:rPr>
        <w:t xml:space="preserve"> the determination of total number of multiple RPACH transmissions with different Tx beams per RACH attempt </w:t>
      </w:r>
      <w:r>
        <w:rPr>
          <w:rFonts w:ascii="Times New Roman" w:hAnsi="Times New Roman" w:cs="Times New Roman" w:hint="eastAsia"/>
          <w:b/>
          <w:bCs/>
          <w:i/>
          <w:iCs/>
          <w:szCs w:val="21"/>
          <w:lang w:val="en-GB"/>
        </w:rPr>
        <w:t>based on one of</w:t>
      </w:r>
      <w:r w:rsidRPr="001F676D">
        <w:rPr>
          <w:rFonts w:ascii="Times New Roman" w:hAnsi="Times New Roman" w:cs="Times New Roman"/>
          <w:b/>
          <w:bCs/>
          <w:i/>
          <w:iCs/>
          <w:szCs w:val="21"/>
          <w:lang w:val="en-GB"/>
        </w:rPr>
        <w:t xml:space="preserve"> the following options:</w:t>
      </w:r>
    </w:p>
    <w:p w14:paraId="43F0958E"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 xml:space="preserve">Option 1: RSRP-based criteria </w:t>
      </w:r>
    </w:p>
    <w:p w14:paraId="7FA64CFC"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Option 2: up to UE implementation</w:t>
      </w:r>
    </w:p>
    <w:p w14:paraId="7CC430C1" w14:textId="54E67A7C" w:rsidR="00082380" w:rsidRDefault="00082380" w:rsidP="00082380">
      <w:pPr>
        <w:pStyle w:val="af9"/>
        <w:numPr>
          <w:ilvl w:val="0"/>
          <w:numId w:val="91"/>
        </w:numPr>
        <w:spacing w:after="0" w:line="312" w:lineRule="auto"/>
        <w:ind w:firstLineChars="0"/>
        <w:rPr>
          <w:b/>
          <w:bCs/>
          <w:i/>
          <w:iCs/>
          <w:szCs w:val="21"/>
          <w:lang w:val="en-GB"/>
        </w:rPr>
      </w:pPr>
      <w:r w:rsidRPr="00082380">
        <w:rPr>
          <w:b/>
          <w:bCs/>
          <w:i/>
          <w:iCs/>
          <w:szCs w:val="21"/>
          <w:lang w:val="en-GB"/>
        </w:rPr>
        <w:t xml:space="preserve">Option 3: based on the number of Tx beams </w:t>
      </w:r>
      <w:r w:rsidRPr="00082380">
        <w:rPr>
          <w:b/>
          <w:bCs/>
          <w:i/>
          <w:iCs/>
          <w:color w:val="EE0000"/>
          <w:szCs w:val="21"/>
          <w:lang w:val="en-GB"/>
        </w:rPr>
        <w:t>supported by</w:t>
      </w:r>
      <w:r w:rsidRPr="00082380">
        <w:rPr>
          <w:b/>
          <w:bCs/>
          <w:i/>
          <w:iCs/>
          <w:szCs w:val="21"/>
          <w:lang w:val="en-GB"/>
        </w:rPr>
        <w:t xml:space="preserve"> UE for one RACH attempt</w:t>
      </w:r>
    </w:p>
    <w:p w14:paraId="29E46F09" w14:textId="77777777" w:rsidR="00082380" w:rsidRDefault="00082380" w:rsidP="00082380">
      <w:pPr>
        <w:spacing w:after="0" w:line="312" w:lineRule="auto"/>
        <w:rPr>
          <w:b/>
          <w:bCs/>
          <w:i/>
          <w:iCs/>
          <w:szCs w:val="21"/>
        </w:rPr>
      </w:pPr>
    </w:p>
    <w:p w14:paraId="5FF0A767"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2AC96D" w14:textId="52E07370" w:rsidR="003E2D7E" w:rsidRDefault="00165ED5"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r w:rsidR="003E2D7E">
        <w:rPr>
          <w:rFonts w:ascii="Times New Roman" w:eastAsia="宋体" w:hAnsi="Times New Roman" w:cs="Times New Roman" w:hint="eastAsia"/>
          <w:kern w:val="0"/>
          <w:sz w:val="22"/>
        </w:rPr>
        <w:t xml:space="preserve">Mr. Chair provide the following version for further discussion. </w:t>
      </w:r>
    </w:p>
    <w:p w14:paraId="2D44B826"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0595C87"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For the determination of total number of PRACH transmissions per RACH attempt, RSRP-based criteria is supported.</w:t>
      </w:r>
    </w:p>
    <w:p w14:paraId="3F3F6EE6" w14:textId="77777777"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2B57BCBF" w14:textId="0409DAD7" w:rsidR="00165ED5" w:rsidRPr="00165ED5" w:rsidRDefault="003E2D7E"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add some details, perhaps can stress the concerns of companies supporting the criteria based </w:t>
      </w:r>
      <w:r>
        <w:rPr>
          <w:rFonts w:ascii="Times New Roman" w:eastAsia="宋体" w:hAnsi="Times New Roman" w:cs="Times New Roman"/>
          <w:kern w:val="0"/>
          <w:sz w:val="22"/>
        </w:rPr>
        <w:t>on the</w:t>
      </w:r>
      <w:r>
        <w:rPr>
          <w:rFonts w:ascii="Times New Roman" w:eastAsia="宋体" w:hAnsi="Times New Roman" w:cs="Times New Roman" w:hint="eastAsia"/>
          <w:kern w:val="0"/>
          <w:sz w:val="22"/>
        </w:rPr>
        <w:t xml:space="preserve"> implementation (regardless option 2/3). FL prepare not to discuss </w:t>
      </w:r>
      <w:r w:rsidR="00700C9A">
        <w:rPr>
          <w:rFonts w:ascii="Times New Roman" w:eastAsia="宋体" w:hAnsi="Times New Roman" w:cs="Times New Roman"/>
          <w:kern w:val="0"/>
          <w:sz w:val="22"/>
        </w:rPr>
        <w:t>it</w:t>
      </w:r>
      <w:r>
        <w:rPr>
          <w:rFonts w:ascii="Times New Roman" w:eastAsia="宋体" w:hAnsi="Times New Roman" w:cs="Times New Roman" w:hint="eastAsia"/>
          <w:kern w:val="0"/>
          <w:sz w:val="22"/>
        </w:rPr>
        <w:t xml:space="preserve"> online until more </w:t>
      </w:r>
      <w:r>
        <w:rPr>
          <w:rFonts w:ascii="Times New Roman" w:eastAsia="宋体" w:hAnsi="Times New Roman" w:cs="Times New Roman"/>
          <w:kern w:val="0"/>
          <w:sz w:val="22"/>
        </w:rPr>
        <w:t>consensuses</w:t>
      </w:r>
      <w:r>
        <w:rPr>
          <w:rFonts w:ascii="Times New Roman" w:eastAsia="宋体" w:hAnsi="Times New Roman" w:cs="Times New Roman" w:hint="eastAsia"/>
          <w:kern w:val="0"/>
          <w:sz w:val="22"/>
        </w:rPr>
        <w:t xml:space="preserve"> </w:t>
      </w:r>
      <w:r>
        <w:rPr>
          <w:rFonts w:ascii="Times New Roman" w:eastAsia="宋体" w:hAnsi="Times New Roman" w:cs="Times New Roman" w:hint="eastAsia"/>
          <w:kern w:val="0"/>
          <w:sz w:val="22"/>
        </w:rPr>
        <w:lastRenderedPageBreak/>
        <w:t>are reached in this meeting.</w:t>
      </w:r>
    </w:p>
    <w:p w14:paraId="797F3FE0" w14:textId="18ED4A9C" w:rsidR="00165ED5" w:rsidRDefault="00165ED5" w:rsidP="00165ED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und 2]</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6c-update-v2</w:t>
      </w:r>
      <w:r>
        <w:rPr>
          <w:rFonts w:ascii="Times New Roman" w:hAnsi="Times New Roman" w:cs="Times New Roman" w:hint="eastAsia"/>
          <w:i/>
          <w:iCs/>
          <w:szCs w:val="21"/>
          <w:highlight w:val="magenta"/>
          <w:u w:val="single"/>
          <w:lang w:val="en-GB"/>
        </w:rPr>
        <w:t>:</w:t>
      </w:r>
    </w:p>
    <w:p w14:paraId="7A2B1267" w14:textId="77777777" w:rsidR="003E2D7E" w:rsidRPr="00BB7DC1" w:rsidRDefault="003E2D7E" w:rsidP="003E2D7E">
      <w:pPr>
        <w:widowControl/>
        <w:spacing w:after="0" w:line="240" w:lineRule="auto"/>
        <w:jc w:val="left"/>
        <w:rPr>
          <w:rFonts w:ascii="Times New Roman" w:eastAsia="MS Mincho" w:hAnsi="Times New Roman" w:cs="Times New Roman"/>
          <w:kern w:val="0"/>
          <w:szCs w:val="21"/>
          <w:lang w:val="en-GB" w:eastAsia="ja-JP"/>
        </w:rPr>
      </w:pPr>
      <w:r w:rsidRPr="00BB7DC1">
        <w:rPr>
          <w:rFonts w:ascii="Times New Roman" w:eastAsia="MS Mincho" w:hAnsi="Times New Roman" w:cs="Times New Roman"/>
          <w:kern w:val="0"/>
          <w:szCs w:val="21"/>
          <w:lang w:val="en-GB" w:eastAsia="ja-JP"/>
        </w:rPr>
        <w:t>For the determination of total number of PRACH transmissions per RACH attempt, RSRP-based criteria is supported.</w:t>
      </w:r>
    </w:p>
    <w:p w14:paraId="616DE251" w14:textId="35A62FF9"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Cs w:val="21"/>
          <w:lang w:val="en-GB" w:eastAsia="ja-JP"/>
        </w:rPr>
      </w:pPr>
      <w:r w:rsidRPr="00BB7DC1">
        <w:rPr>
          <w:rFonts w:ascii="Times New Roman" w:eastAsia="MS Mincho" w:hAnsi="Times New Roman" w:cs="Times"/>
          <w:kern w:val="0"/>
          <w:szCs w:val="21"/>
          <w:lang w:val="en-GB" w:eastAsia="ja-JP"/>
        </w:rPr>
        <w:t xml:space="preserve">FFS: </w:t>
      </w:r>
      <w:r>
        <w:rPr>
          <w:rFonts w:ascii="Times New Roman" w:hAnsi="Times New Roman" w:cs="Times" w:hint="eastAsia"/>
          <w:kern w:val="0"/>
          <w:szCs w:val="21"/>
          <w:lang w:val="en-GB"/>
        </w:rPr>
        <w:t xml:space="preserve">when </w:t>
      </w:r>
      <w:r w:rsidR="00700C9A">
        <w:rPr>
          <w:rFonts w:ascii="Times New Roman" w:hAnsi="Times New Roman" w:cs="Times" w:hint="eastAsia"/>
          <w:kern w:val="0"/>
          <w:szCs w:val="21"/>
          <w:lang w:val="en-GB"/>
        </w:rPr>
        <w:t xml:space="preserve">the RSRP larger than </w:t>
      </w:r>
      <w:r>
        <w:rPr>
          <w:rFonts w:ascii="Times New Roman" w:hAnsi="Times New Roman" w:cs="Times" w:hint="eastAsia"/>
          <w:kern w:val="0"/>
          <w:szCs w:val="21"/>
          <w:lang w:val="en-GB"/>
        </w:rPr>
        <w:t>multiple RSRP thre</w:t>
      </w:r>
      <w:r w:rsidR="00700C9A">
        <w:rPr>
          <w:rFonts w:ascii="Times New Roman" w:hAnsi="Times New Roman" w:cs="Times" w:hint="eastAsia"/>
          <w:kern w:val="0"/>
          <w:szCs w:val="21"/>
          <w:lang w:val="en-GB"/>
        </w:rPr>
        <w:t xml:space="preserve">shold, the </w:t>
      </w:r>
      <w:r w:rsidR="00700C9A">
        <w:rPr>
          <w:rFonts w:ascii="Times New Roman" w:hAnsi="Times New Roman" w:cs="Times"/>
          <w:kern w:val="0"/>
          <w:szCs w:val="21"/>
          <w:lang w:val="en-GB"/>
        </w:rPr>
        <w:t>determination</w:t>
      </w:r>
      <w:r w:rsidR="00700C9A">
        <w:rPr>
          <w:rFonts w:ascii="Times New Roman" w:hAnsi="Times New Roman" w:cs="Times" w:hint="eastAsia"/>
          <w:kern w:val="0"/>
          <w:szCs w:val="21"/>
          <w:lang w:val="en-GB"/>
        </w:rPr>
        <w:t xml:space="preserve"> of total number of PRACH transmissions should be up to UE implementation, no </w:t>
      </w:r>
      <w:r w:rsidR="00285FCD">
        <w:rPr>
          <w:rFonts w:ascii="Times New Roman" w:hAnsi="Times New Roman" w:cs="Times" w:hint="eastAsia"/>
          <w:kern w:val="0"/>
          <w:szCs w:val="21"/>
          <w:lang w:val="en-GB"/>
        </w:rPr>
        <w:t>smaller</w:t>
      </w:r>
      <w:r w:rsidR="00700C9A">
        <w:rPr>
          <w:rFonts w:ascii="Times New Roman" w:hAnsi="Times New Roman" w:cs="Times" w:hint="eastAsia"/>
          <w:kern w:val="0"/>
          <w:szCs w:val="21"/>
          <w:lang w:val="en-GB"/>
        </w:rPr>
        <w:t xml:space="preserve"> than the number of Tx beams UE supported. </w:t>
      </w:r>
    </w:p>
    <w:p w14:paraId="3B84801D" w14:textId="5FEF1629" w:rsidR="00082380" w:rsidRPr="001F676D" w:rsidRDefault="00082380" w:rsidP="00082380">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1-6</w:t>
      </w:r>
      <w:r w:rsidR="00165ED5">
        <w:rPr>
          <w:rFonts w:ascii="Times New Roman" w:hAnsi="Times New Roman" w:cs="Times New Roman" w:hint="eastAsia"/>
          <w:b/>
          <w:bCs/>
          <w:i/>
          <w:iCs/>
          <w:szCs w:val="21"/>
          <w:highlight w:val="magenta"/>
          <w:u w:val="single"/>
          <w:lang w:val="en-GB"/>
        </w:rPr>
        <w:t>c-update-v2</w:t>
      </w:r>
      <w:r w:rsidRPr="001F676D">
        <w:rPr>
          <w:rFonts w:ascii="Times New Roman" w:hAnsi="Times New Roman" w:cs="Times New Roman"/>
          <w:szCs w:val="21"/>
          <w:lang w:val="en-GB"/>
        </w:rPr>
        <w:t xml:space="preserve"> in the following table</w:t>
      </w:r>
      <w:r w:rsidR="00700C9A">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68B7C209" w14:textId="77777777" w:rsidTr="00E55CD5">
        <w:tc>
          <w:tcPr>
            <w:tcW w:w="1150" w:type="dxa"/>
            <w:vAlign w:val="center"/>
          </w:tcPr>
          <w:p w14:paraId="6533BC30"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CC76D9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9C4A9ED"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1441CC15" w14:textId="77777777" w:rsidTr="00E55CD5">
        <w:tc>
          <w:tcPr>
            <w:tcW w:w="1150" w:type="dxa"/>
            <w:vAlign w:val="center"/>
          </w:tcPr>
          <w:p w14:paraId="6C9BC469"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2ECAD4A0"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64BC7EE" w14:textId="77777777" w:rsidR="00082380" w:rsidRDefault="00082380" w:rsidP="00E55CD5">
            <w:pPr>
              <w:spacing w:after="0" w:line="312" w:lineRule="auto"/>
              <w:rPr>
                <w:rFonts w:ascii="Times New Roman" w:hAnsi="Times New Roman" w:cs="Times New Roman"/>
                <w:bCs/>
                <w:szCs w:val="21"/>
                <w:lang w:val="en-GB"/>
              </w:rPr>
            </w:pPr>
          </w:p>
        </w:tc>
      </w:tr>
      <w:tr w:rsidR="00082380" w14:paraId="4F925AC5" w14:textId="77777777" w:rsidTr="00E55CD5">
        <w:tc>
          <w:tcPr>
            <w:tcW w:w="1150" w:type="dxa"/>
            <w:vAlign w:val="center"/>
          </w:tcPr>
          <w:p w14:paraId="3B3EF435"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792B6007"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100FF763" w14:textId="77777777" w:rsidR="00082380" w:rsidRDefault="00082380" w:rsidP="00E55CD5">
            <w:pPr>
              <w:spacing w:after="0" w:line="312" w:lineRule="auto"/>
              <w:rPr>
                <w:rFonts w:ascii="Times New Roman" w:hAnsi="Times New Roman" w:cs="Times New Roman"/>
                <w:bCs/>
                <w:szCs w:val="21"/>
                <w:lang w:val="en-GB"/>
              </w:rPr>
            </w:pPr>
          </w:p>
        </w:tc>
      </w:tr>
    </w:tbl>
    <w:p w14:paraId="497AEF9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Issue#1-7: Indication of UL beam information to UE</w:t>
      </w:r>
    </w:p>
    <w:p w14:paraId="0C47290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proposals on </w:t>
      </w:r>
      <w:r>
        <w:rPr>
          <w:rFonts w:ascii="Times New Roman" w:hAnsi="Times New Roman" w:cs="Times New Roman" w:hint="eastAsia"/>
          <w:szCs w:val="21"/>
          <w:lang w:val="en-GB"/>
        </w:rPr>
        <w:t>Issue#1-7 can be found as follows</w:t>
      </w:r>
      <w:r>
        <w:rPr>
          <w:rFonts w:ascii="Times New Roman" w:hAnsi="Times New Roman" w:cs="Times New Roman"/>
          <w:szCs w:val="21"/>
          <w:lang w:val="en-GB"/>
        </w:rPr>
        <w:t xml:space="preserve"> </w:t>
      </w:r>
    </w:p>
    <w:tbl>
      <w:tblPr>
        <w:tblStyle w:val="af5"/>
        <w:tblW w:w="0" w:type="auto"/>
        <w:tblInd w:w="108" w:type="dxa"/>
        <w:tblLook w:val="04A0" w:firstRow="1" w:lastRow="0" w:firstColumn="1" w:lastColumn="0" w:noHBand="0" w:noVBand="1"/>
      </w:tblPr>
      <w:tblGrid>
        <w:gridCol w:w="1666"/>
        <w:gridCol w:w="7909"/>
      </w:tblGrid>
      <w:tr w:rsidR="009516E7" w14:paraId="177ED194" w14:textId="77777777">
        <w:tc>
          <w:tcPr>
            <w:tcW w:w="1669" w:type="dxa"/>
            <w:vAlign w:val="center"/>
          </w:tcPr>
          <w:p w14:paraId="20FD1CC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946AD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0EB7CCE" w14:textId="77777777">
        <w:tc>
          <w:tcPr>
            <w:tcW w:w="1669" w:type="dxa"/>
            <w:vAlign w:val="center"/>
          </w:tcPr>
          <w:p w14:paraId="773ACC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59" w:type="dxa"/>
            <w:vAlign w:val="center"/>
          </w:tcPr>
          <w:p w14:paraId="25B395F3" w14:textId="77777777" w:rsidR="009516E7" w:rsidRDefault="0058777D">
            <w:pPr>
              <w:spacing w:after="0" w:line="312" w:lineRule="auto"/>
              <w:jc w:val="left"/>
              <w:rPr>
                <w:rFonts w:ascii="Times New Roman" w:hAnsi="Times New Roman" w:cs="Times New Roman"/>
                <w:bCs/>
                <w:i/>
                <w:sz w:val="20"/>
                <w:szCs w:val="20"/>
              </w:rPr>
            </w:pPr>
            <w:bookmarkStart w:id="33" w:name="OLE_LINK35"/>
            <w:bookmarkStart w:id="34" w:name="OLE_LINK36"/>
            <w:r>
              <w:rPr>
                <w:rFonts w:ascii="Times New Roman" w:hAnsi="Times New Roman" w:cs="Times New Roman"/>
                <w:b/>
                <w:i/>
                <w:sz w:val="20"/>
                <w:szCs w:val="20"/>
              </w:rPr>
              <w:t xml:space="preserve">Proposal 5: </w:t>
            </w:r>
            <w:r>
              <w:rPr>
                <w:rFonts w:ascii="Times New Roman" w:hAnsi="Times New Roman" w:cs="Times New Roman"/>
                <w:bCs/>
                <w:i/>
                <w:sz w:val="20"/>
                <w:szCs w:val="20"/>
              </w:rPr>
              <w:t>For MSG3 retransmission scheduled by DCI format 0_0, separate beam indication of MSG3 PUSCH retransmission in DCI format 0_0 with CRC scrambled by TC-RNTI is supported.</w:t>
            </w:r>
          </w:p>
          <w:bookmarkEnd w:id="33"/>
          <w:bookmarkEnd w:id="34"/>
          <w:p w14:paraId="758C42CC"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 6:</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 xml:space="preserve">A fixed bits length in FDRA field in </w:t>
            </w:r>
            <w:r>
              <w:rPr>
                <w:rFonts w:ascii="Times New Roman" w:eastAsia="宋体" w:hAnsi="Times New Roman" w:cs="Times New Roman"/>
                <w:bCs/>
                <w:i/>
                <w:sz w:val="20"/>
                <w:szCs w:val="20"/>
              </w:rPr>
              <w:t xml:space="preserve">DCI format 0_0 </w:t>
            </w:r>
            <w:r>
              <w:rPr>
                <w:rFonts w:ascii="Times New Roman" w:hAnsi="Times New Roman" w:cs="Times New Roman"/>
                <w:bCs/>
                <w:i/>
                <w:sz w:val="20"/>
                <w:szCs w:val="20"/>
              </w:rPr>
              <w:t>is used to indicate application beam of MSG3 PUSCH re-transmission</w:t>
            </w:r>
            <w:r>
              <w:rPr>
                <w:rFonts w:ascii="Times New Roman" w:eastAsia="宋体" w:hAnsi="Times New Roman" w:cs="Times New Roman"/>
                <w:bCs/>
                <w:i/>
                <w:sz w:val="20"/>
                <w:szCs w:val="20"/>
              </w:rPr>
              <w:t>.</w:t>
            </w:r>
          </w:p>
        </w:tc>
      </w:tr>
      <w:tr w:rsidR="009516E7" w14:paraId="65569187" w14:textId="77777777">
        <w:tc>
          <w:tcPr>
            <w:tcW w:w="1669" w:type="dxa"/>
            <w:vAlign w:val="center"/>
          </w:tcPr>
          <w:p w14:paraId="051FA5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A1D2852"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6:</w:t>
            </w:r>
            <w:r>
              <w:rPr>
                <w:rFonts w:ascii="Times New Roman" w:hAnsi="Times New Roman" w:cs="Times New Roman"/>
                <w:b w:val="0"/>
                <w:i/>
                <w:sz w:val="20"/>
                <w:szCs w:val="20"/>
              </w:rPr>
              <w:t xml:space="preserve"> For the indication of the UL beam information, the five identified options can be evaluated as follows</w:t>
            </w:r>
          </w:p>
          <w:p w14:paraId="3BA09F31"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1: Implicit indication via RA-RNTI</w:t>
            </w:r>
          </w:p>
          <w:p w14:paraId="1C07E6A1"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May be feasible but requires complex association and inference logic at the UE side.</w:t>
            </w:r>
          </w:p>
          <w:p w14:paraId="7627816E"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2: Explicit indication via DCI format 1_0</w:t>
            </w:r>
          </w:p>
          <w:p w14:paraId="649D5C15"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Provides direct signaling but may introduce significant overhead depending on the number of beams and preamble indices.</w:t>
            </w:r>
          </w:p>
          <w:p w14:paraId="03E28D0A"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3: Explicit indication via repurposed UL Grant field in RAR</w:t>
            </w:r>
          </w:p>
          <w:p w14:paraId="25497254"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Efficient reuse of existing bits with minimal restriction; considered a practical and low-impact solution.</w:t>
            </w:r>
          </w:p>
          <w:p w14:paraId="0DB3D51D"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4: Explicit indication via new MAC RAR field</w:t>
            </w:r>
          </w:p>
          <w:p w14:paraId="47036FC8"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Offers flexibility but may lead to increased signaling overhead due to byte alignment requirements.</w:t>
            </w:r>
          </w:p>
          <w:p w14:paraId="69E438F9"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5: Explicit indication via repurposed MAC RAR bits</w:t>
            </w:r>
          </w:p>
          <w:p w14:paraId="736AA92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lang w:eastAsia="ko-KR"/>
              </w:rPr>
              <w:t xml:space="preserve">Not feasible due to lack of explicitly defined reusable bits in Timing Advance Command and </w:t>
            </w:r>
            <w:r>
              <w:rPr>
                <w:rFonts w:ascii="Times New Roman" w:hAnsi="Times New Roman" w:cs="Times New Roman"/>
                <w:bCs/>
                <w:i/>
                <w:sz w:val="20"/>
                <w:szCs w:val="20"/>
                <w:lang w:eastAsia="ko-KR"/>
              </w:rPr>
              <w:lastRenderedPageBreak/>
              <w:t>Temporary C-RNTI fields.</w:t>
            </w:r>
          </w:p>
          <w:p w14:paraId="5DE94C2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8: </w:t>
            </w:r>
            <w:r>
              <w:rPr>
                <w:rFonts w:ascii="Times New Roman" w:hAnsi="Times New Roman" w:cs="Times New Roman"/>
                <w:b w:val="0"/>
                <w:i/>
                <w:sz w:val="20"/>
                <w:szCs w:val="20"/>
              </w:rPr>
              <w:t>For the indication of the UL beam information, support Option 3 (explicitly indicated by repurposing field(s) in UL Grant in RAR)</w:t>
            </w:r>
          </w:p>
          <w:p w14:paraId="5A1BA3E0" w14:textId="77777777" w:rsidR="009516E7" w:rsidRDefault="0058777D">
            <w:pPr>
              <w:pStyle w:val="Proposal"/>
              <w:spacing w:line="312" w:lineRule="auto"/>
              <w:rPr>
                <w:rFonts w:ascii="Times New Roman" w:hAnsi="Times New Roman" w:cs="Times New Roman"/>
                <w:b w:val="0"/>
                <w:i/>
                <w:sz w:val="20"/>
                <w:szCs w:val="20"/>
                <w:lang w:val="en-GB"/>
              </w:rPr>
            </w:pPr>
            <w:r>
              <w:rPr>
                <w:rFonts w:ascii="Times New Roman" w:hAnsi="Times New Roman" w:cs="Times New Roman"/>
                <w:bCs w:val="0"/>
                <w:i/>
                <w:sz w:val="20"/>
                <w:szCs w:val="20"/>
              </w:rPr>
              <w:t xml:space="preserve">Proposal 9: </w:t>
            </w:r>
            <w:r>
              <w:rPr>
                <w:rFonts w:ascii="Times New Roman" w:hAnsi="Times New Roman" w:cs="Times New Roman"/>
                <w:b w:val="0"/>
                <w:i/>
                <w:sz w:val="20"/>
                <w:szCs w:val="20"/>
              </w:rPr>
              <w:t>For The exact content of UL beam information, a</w:t>
            </w:r>
            <w:r>
              <w:rPr>
                <w:rFonts w:ascii="Times New Roman" w:hAnsi="Times New Roman" w:cs="Times New Roman"/>
                <w:b w:val="0"/>
                <w:i/>
                <w:sz w:val="20"/>
                <w:szCs w:val="20"/>
                <w:lang w:val="en-GB"/>
              </w:rPr>
              <w:t>dopt a method that uses the index of the resource associated with the Tx beam (e.g., sequential indexing of valid ROs included in the number of PRACH transmissions), instead of directly indicating the Tx beam index.</w:t>
            </w:r>
          </w:p>
          <w:p w14:paraId="716AA0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8:</w:t>
            </w:r>
            <w:r>
              <w:rPr>
                <w:rFonts w:ascii="Times New Roman" w:hAnsi="Times New Roman" w:cs="Times New Roman"/>
                <w:b w:val="0"/>
                <w:i/>
                <w:sz w:val="20"/>
                <w:szCs w:val="20"/>
              </w:rPr>
              <w:t xml:space="preserve"> In the conventional RACH procedure, the UE uses the same Tx beam for Msg3 PUSCH and PUCCH transmission as the one used for the successfully received PRACH transmission.</w:t>
            </w:r>
          </w:p>
          <w:p w14:paraId="22904D25"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11:</w:t>
            </w:r>
            <w:r>
              <w:rPr>
                <w:rFonts w:ascii="Times New Roman" w:hAnsi="Times New Roman" w:cs="Times New Roman"/>
                <w:b w:val="0"/>
                <w:i/>
                <w:sz w:val="20"/>
                <w:szCs w:val="20"/>
              </w:rPr>
              <w:t xml:space="preserve"> In case multiple PRACH transmission with different beams, for msg3 PUSCH transmission / PUCCH transmission, d</w:t>
            </w:r>
            <w:r>
              <w:rPr>
                <w:rFonts w:ascii="Times New Roman" w:hAnsi="Times New Roman" w:cs="Times New Roman"/>
                <w:b w:val="0"/>
                <w:i/>
                <w:color w:val="000000" w:themeColor="text1"/>
                <w:sz w:val="20"/>
                <w:szCs w:val="20"/>
              </w:rPr>
              <w:t>efine UE behavior such that the UE either</w:t>
            </w:r>
          </w:p>
          <w:p w14:paraId="14EC5A16"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 xml:space="preserve">Follows the most recently received Tx beam indication from the gNB, or  </w:t>
            </w:r>
          </w:p>
          <w:p w14:paraId="4A48C912"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Uses the Tx beam that was successfully used in the most recent UL transmission.</w:t>
            </w:r>
          </w:p>
        </w:tc>
      </w:tr>
      <w:tr w:rsidR="009516E7" w14:paraId="30866336" w14:textId="77777777">
        <w:tc>
          <w:tcPr>
            <w:tcW w:w="1669" w:type="dxa"/>
            <w:vAlign w:val="center"/>
          </w:tcPr>
          <w:p w14:paraId="4519C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vivo</w:t>
            </w:r>
          </w:p>
        </w:tc>
        <w:tc>
          <w:tcPr>
            <w:tcW w:w="7959" w:type="dxa"/>
            <w:vAlign w:val="center"/>
          </w:tcPr>
          <w:p w14:paraId="090D22D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5" w:name="_Ref20972952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Additional RO timing information indication is needed if the assistant information is implicitly indicated via RA-RNTI</w:t>
            </w:r>
            <w:r>
              <w:rPr>
                <w:rFonts w:ascii="Times New Roman" w:eastAsia="等线" w:hAnsi="Times New Roman" w:cs="Times New Roman"/>
                <w:bCs/>
                <w:i/>
                <w:sz w:val="20"/>
                <w:szCs w:val="20"/>
                <w:lang w:val="en-GB"/>
              </w:rPr>
              <w:t>.</w:t>
            </w:r>
            <w:bookmarkEnd w:id="35"/>
          </w:p>
          <w:p w14:paraId="57FD7AE6"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6" w:name="_Ref209729534"/>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For assistant information indication in RAR, no reserved bits are available in existing MAC PDU of RAR, repurpose of existing fields of existing RAR would be challenging, and introducing additional fields in a new RAR format may be needed</w:t>
            </w:r>
            <w:r>
              <w:rPr>
                <w:rFonts w:ascii="Times New Roman" w:eastAsia="等线" w:hAnsi="Times New Roman" w:cs="Times New Roman"/>
                <w:bCs/>
                <w:i/>
                <w:sz w:val="20"/>
                <w:szCs w:val="20"/>
                <w:lang w:val="en-GB"/>
              </w:rPr>
              <w:t>.</w:t>
            </w:r>
            <w:bookmarkEnd w:id="36"/>
          </w:p>
          <w:p w14:paraId="3260B4A1" w14:textId="77777777" w:rsidR="009516E7" w:rsidRDefault="0058777D">
            <w:pPr>
              <w:spacing w:after="0" w:line="312" w:lineRule="auto"/>
              <w:rPr>
                <w:rFonts w:ascii="Times New Roman" w:hAnsi="Times New Roman" w:cs="Times New Roman"/>
                <w:bCs/>
                <w:i/>
                <w:sz w:val="20"/>
                <w:szCs w:val="20"/>
                <w:lang w:val="en-GB"/>
              </w:rPr>
            </w:pPr>
            <w:bookmarkStart w:id="37" w:name="_Ref20972956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Option 2 and option 4 can be considered as candidate solutions to be further studied for indication of assistant information.</w:t>
            </w:r>
            <w:bookmarkEnd w:id="37"/>
          </w:p>
          <w:p w14:paraId="42FE4D9E" w14:textId="77777777" w:rsidR="009516E7" w:rsidRDefault="0058777D">
            <w:pPr>
              <w:spacing w:after="0" w:line="312" w:lineRule="auto"/>
              <w:rPr>
                <w:rFonts w:ascii="Times New Roman" w:hAnsi="Times New Roman" w:cs="Times New Roman"/>
                <w:bCs/>
                <w:i/>
                <w:sz w:val="20"/>
                <w:szCs w:val="20"/>
                <w:lang w:val="en-GB"/>
              </w:rPr>
            </w:pPr>
            <w:bookmarkStart w:id="38" w:name="_Ref209729566"/>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RAN1 to discuss whether and how assistant information would be used by UE for UL transmissions after successful reception of RAR, and its specification impacts if any.</w:t>
            </w:r>
            <w:bookmarkEnd w:id="38"/>
          </w:p>
          <w:p w14:paraId="30F48B07" w14:textId="77777777" w:rsidR="009516E7" w:rsidRDefault="009516E7">
            <w:pPr>
              <w:pStyle w:val="Proposal"/>
              <w:spacing w:line="312" w:lineRule="auto"/>
              <w:rPr>
                <w:rFonts w:ascii="Times New Roman" w:hAnsi="Times New Roman" w:cs="Times New Roman"/>
                <w:b w:val="0"/>
                <w:i/>
                <w:sz w:val="20"/>
                <w:szCs w:val="20"/>
                <w:lang w:val="en-GB"/>
              </w:rPr>
            </w:pPr>
          </w:p>
        </w:tc>
      </w:tr>
      <w:tr w:rsidR="009516E7" w14:paraId="6DE2CA56" w14:textId="77777777">
        <w:tc>
          <w:tcPr>
            <w:tcW w:w="1669" w:type="dxa"/>
            <w:vAlign w:val="center"/>
          </w:tcPr>
          <w:p w14:paraId="2E98D6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385781FE"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5</w:t>
            </w:r>
            <w:r>
              <w:rPr>
                <w:rFonts w:cs="Times New Roman"/>
                <w:i/>
                <w:sz w:val="20"/>
              </w:rPr>
              <w:fldChar w:fldCharType="end"/>
            </w:r>
            <w:r>
              <w:rPr>
                <w:rFonts w:cs="Times New Roman"/>
                <w:i/>
                <w:sz w:val="20"/>
                <w:lang w:val="en-US"/>
              </w:rPr>
              <w:t xml:space="preserve">: </w:t>
            </w:r>
            <w:r>
              <w:rPr>
                <w:rFonts w:cs="Times New Roman"/>
                <w:b w:val="0"/>
                <w:bCs/>
                <w:i/>
                <w:sz w:val="20"/>
                <w:lang w:val="en-US"/>
              </w:rPr>
              <w:t>A single UL beam is indicated to the UE by the gNB for the transmission of Msg3.</w:t>
            </w:r>
          </w:p>
          <w:p w14:paraId="1022B0A3"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It is up to UE implementation the determine the UL beam to be used.</w:t>
            </w:r>
          </w:p>
          <w:p w14:paraId="1DDF1C02" w14:textId="77777777" w:rsidR="009516E7" w:rsidRDefault="0058777D">
            <w:pPr>
              <w:spacing w:after="0" w:line="312" w:lineRule="auto"/>
              <w:rPr>
                <w:rFonts w:ascii="Times New Roman" w:hAnsi="Times New Roman" w:cs="Times New Roman"/>
                <w:bCs/>
                <w:i/>
                <w:sz w:val="20"/>
                <w:szCs w:val="20"/>
              </w:rPr>
            </w:pPr>
            <w:bookmarkStart w:id="39" w:name="_Ref212646148"/>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5</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Introducing a new field in MAC RAR to indicate the UL beam may cause a waste of bits and unnecessary specification impact.</w:t>
            </w:r>
            <w:bookmarkEnd w:id="39"/>
          </w:p>
          <w:p w14:paraId="13423473" w14:textId="77777777" w:rsidR="009516E7" w:rsidRDefault="0058777D">
            <w:pPr>
              <w:pStyle w:val="a5"/>
              <w:spacing w:before="0" w:after="0" w:line="312" w:lineRule="auto"/>
              <w:rPr>
                <w:rFonts w:cs="Times New Roman"/>
                <w:b w:val="0"/>
                <w:bCs/>
                <w:i/>
                <w:sz w:val="20"/>
                <w:lang w:val="en-US"/>
              </w:rPr>
            </w:pPr>
            <w:bookmarkStart w:id="40" w:name="_Hlk210057649"/>
            <w:bookmarkStart w:id="41" w:name="_Ref212646215"/>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8</w:t>
            </w:r>
            <w:r>
              <w:rPr>
                <w:rFonts w:cs="Times New Roman"/>
                <w:i/>
                <w:sz w:val="20"/>
              </w:rPr>
              <w:fldChar w:fldCharType="end"/>
            </w:r>
            <w:r>
              <w:rPr>
                <w:rFonts w:cs="Times New Roman"/>
                <w:i/>
                <w:sz w:val="20"/>
                <w:lang w:val="en-US"/>
              </w:rPr>
              <w:t xml:space="preserve">: </w:t>
            </w:r>
            <w:r>
              <w:rPr>
                <w:rFonts w:cs="Times New Roman"/>
                <w:b w:val="0"/>
                <w:bCs/>
                <w:i/>
                <w:sz w:val="20"/>
                <w:lang w:val="en-US"/>
              </w:rPr>
              <w:t>Support Option 1, i.e., implicitly indicated by RA-RNTI, for indicating the UL beam information.</w:t>
            </w:r>
            <w:bookmarkEnd w:id="40"/>
            <w:bookmarkEnd w:id="41"/>
          </w:p>
        </w:tc>
      </w:tr>
      <w:tr w:rsidR="009516E7" w14:paraId="13A43ABF" w14:textId="77777777">
        <w:tc>
          <w:tcPr>
            <w:tcW w:w="1669" w:type="dxa"/>
            <w:vAlign w:val="center"/>
          </w:tcPr>
          <w:p w14:paraId="307925A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32A72EF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lang w:val="en-GB"/>
              </w:rPr>
              <w:t xml:space="preserve">Proposal 5: </w:t>
            </w:r>
            <w:r>
              <w:rPr>
                <w:rFonts w:ascii="Times New Roman" w:hAnsi="Times New Roman" w:cs="Times New Roman"/>
                <w:bCs/>
                <w:i/>
                <w:sz w:val="20"/>
                <w:szCs w:val="20"/>
                <w:lang w:val="en-GB"/>
              </w:rPr>
              <w:t>The content of UL beam information is the RO index within a RO group.</w:t>
            </w:r>
          </w:p>
          <w:p w14:paraId="52C2BB9C"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6: </w:t>
            </w:r>
            <w:r>
              <w:rPr>
                <w:rFonts w:cs="Times New Roman"/>
                <w:b w:val="0"/>
                <w:bCs/>
                <w:i/>
                <w:sz w:val="20"/>
                <w:lang w:val="en-US"/>
              </w:rPr>
              <w:t>UL beam information is explicitly indicated by repurposing field(s) in UL Grant in RAR (i.e. Option 3) or repurposing bits in MAC RAR (i.e. Option 5).</w:t>
            </w:r>
          </w:p>
        </w:tc>
      </w:tr>
      <w:tr w:rsidR="009516E7" w14:paraId="7A50DD50" w14:textId="77777777">
        <w:tc>
          <w:tcPr>
            <w:tcW w:w="1669" w:type="dxa"/>
            <w:vAlign w:val="center"/>
          </w:tcPr>
          <w:p w14:paraId="1E6E7A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0F5EFE96"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 xml:space="preserve">Observation 1: </w:t>
            </w:r>
            <w:r>
              <w:rPr>
                <w:rFonts w:ascii="Times New Roman" w:eastAsia="宋体" w:hAnsi="Times New Roman"/>
                <w:bCs/>
                <w:i/>
                <w:szCs w:val="20"/>
                <w:lang w:eastAsia="zh-CN"/>
              </w:rPr>
              <w:t>If RA-RNTI is used for indicating UL beam to UE when multiple PRACH transmissions is with different Tx beams, there could be cases that a same RA-RNTI associated with different ROs supposed to using different Tx beams.</w:t>
            </w:r>
          </w:p>
          <w:p w14:paraId="4A5971CB"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lastRenderedPageBreak/>
              <w:t>Observation 2:</w:t>
            </w:r>
            <w:r>
              <w:rPr>
                <w:rFonts w:ascii="Times New Roman" w:eastAsia="宋体" w:hAnsi="Times New Roman"/>
                <w:bCs/>
                <w:i/>
                <w:szCs w:val="20"/>
                <w:lang w:eastAsia="zh-CN"/>
              </w:rPr>
              <w:t xml:space="preserve"> For option 4, introducing a new field in MAC RAR to indicate the UL beam may cause a waste of bits and too much spec impact.</w:t>
            </w:r>
          </w:p>
          <w:p w14:paraId="646F6684"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Observation 3:</w:t>
            </w:r>
            <w:r w:rsidRPr="0058777D">
              <w:rPr>
                <w:rFonts w:ascii="Times New Roman" w:hAnsi="Times New Roman" w:cs="Times New Roman"/>
                <w:bCs/>
                <w:i/>
                <w:sz w:val="20"/>
                <w:szCs w:val="20"/>
              </w:rPr>
              <w:t xml:space="preserve"> The 1-bit in CSI request field, X(X=1/2) LSB bits of TPC command for PUSCH field can be reused for indicating the UL beam for Msg3 beam selection, but there is no enough bits available in a single field in MAC RAR can be repurposed for indicating the UL beam independently. </w:t>
            </w:r>
            <w:r>
              <w:rPr>
                <w:rFonts w:ascii="Times New Roman" w:eastAsia="宋体" w:hAnsi="Times New Roman" w:cs="Times New Roman"/>
                <w:bCs/>
                <w:i/>
                <w:sz w:val="20"/>
                <w:szCs w:val="20"/>
              </w:rPr>
              <w:tab/>
            </w:r>
          </w:p>
          <w:p w14:paraId="20BCB3C4" w14:textId="77777777" w:rsidR="009516E7" w:rsidRPr="0058777D" w:rsidRDefault="0058777D">
            <w:pPr>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Proposal 4:</w:t>
            </w:r>
            <w:r w:rsidRPr="0058777D">
              <w:rPr>
                <w:rFonts w:ascii="Times New Roman" w:hAnsi="Times New Roman" w:cs="Times New Roman"/>
                <w:bCs/>
                <w:i/>
                <w:sz w:val="20"/>
                <w:szCs w:val="20"/>
              </w:rPr>
              <w:t xml:space="preserve"> For the indicating the UL beam information, support to use one of the following options:</w:t>
            </w:r>
          </w:p>
          <w:p w14:paraId="02492991"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 xml:space="preserve">Option 2: explicitly indicated by the reserved bits in DCI format 1_0 with CRC scrambled by RA-RNTI </w:t>
            </w:r>
          </w:p>
          <w:p w14:paraId="4BCC5E77"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Option 3: explicitly indicated by repurposing the CSI request and 2 LSBs of TPC command in UL Grant in RAR</w:t>
            </w:r>
          </w:p>
        </w:tc>
      </w:tr>
      <w:tr w:rsidR="009516E7" w14:paraId="1933A320" w14:textId="77777777">
        <w:tc>
          <w:tcPr>
            <w:tcW w:w="1669" w:type="dxa"/>
            <w:vAlign w:val="center"/>
          </w:tcPr>
          <w:p w14:paraId="0B472D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7959" w:type="dxa"/>
            <w:vAlign w:val="center"/>
          </w:tcPr>
          <w:p w14:paraId="44BC1A5A"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 xml:space="preserve">Proposal 7: </w:t>
            </w:r>
            <w:r>
              <w:rPr>
                <w:rFonts w:ascii="Times New Roman" w:eastAsia="等线" w:hAnsi="Times New Roman" w:cs="Times New Roman"/>
                <w:bCs/>
                <w:i/>
                <w:sz w:val="20"/>
                <w:szCs w:val="20"/>
              </w:rPr>
              <w:t xml:space="preserve">Support using only RSRP threshold(s) as the criterion for determining the number of PRACH repetitions.  </w:t>
            </w:r>
          </w:p>
          <w:p w14:paraId="7F4BC78F" w14:textId="77777777" w:rsidR="009516E7" w:rsidRDefault="0058777D">
            <w:pPr>
              <w:widowControl/>
              <w:numPr>
                <w:ilvl w:val="1"/>
                <w:numId w:val="42"/>
              </w:numPr>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Multiple RSRP thresholds can be configured, each threshold associated with a configured PRACH transmission number.</w:t>
            </w:r>
          </w:p>
        </w:tc>
      </w:tr>
      <w:tr w:rsidR="009516E7" w14:paraId="509D9FA3" w14:textId="77777777">
        <w:tc>
          <w:tcPr>
            <w:tcW w:w="1669" w:type="dxa"/>
            <w:vAlign w:val="center"/>
          </w:tcPr>
          <w:p w14:paraId="6D05C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0FB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gNB indicates the RO resources corresponding to the optimal Tx beam used by UE.</w:t>
            </w:r>
          </w:p>
        </w:tc>
      </w:tr>
      <w:tr w:rsidR="009516E7" w14:paraId="6389547F" w14:textId="77777777">
        <w:tc>
          <w:tcPr>
            <w:tcW w:w="1669" w:type="dxa"/>
            <w:vAlign w:val="center"/>
          </w:tcPr>
          <w:p w14:paraId="4A0222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4EE902F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eastAsia="等线" w:hAnsi="Times New Roman" w:cs="Times New Roman"/>
                <w:b/>
                <w:i/>
                <w:sz w:val="20"/>
                <w:szCs w:val="20"/>
                <w:lang w:val="en-GB"/>
              </w:rPr>
              <w:t>Proposal 5</w:t>
            </w:r>
            <w:r>
              <w:rPr>
                <w:rFonts w:ascii="Times New Roman" w:eastAsia="等线" w:hAnsi="Times New Roman" w:cs="Times New Roman"/>
                <w:bCs/>
                <w:i/>
                <w:sz w:val="20"/>
                <w:szCs w:val="20"/>
                <w:lang w:val="en-GB"/>
              </w:rPr>
              <w:t>: Down select the option for</w:t>
            </w:r>
            <w:r>
              <w:rPr>
                <w:rFonts w:ascii="Times New Roman" w:hAnsi="Times New Roman" w:cs="Times New Roman"/>
                <w:bCs/>
                <w:i/>
                <w:sz w:val="20"/>
                <w:szCs w:val="20"/>
              </w:rPr>
              <w:t xml:space="preserve"> indicating the UL beam information from option 3, 4 and 5</w:t>
            </w:r>
            <w:r>
              <w:rPr>
                <w:rFonts w:ascii="Times New Roman" w:eastAsia="等线" w:hAnsi="Times New Roman" w:cs="Times New Roman"/>
                <w:bCs/>
                <w:i/>
                <w:sz w:val="20"/>
                <w:szCs w:val="20"/>
                <w:lang w:val="en-GB"/>
              </w:rPr>
              <w:t>.</w:t>
            </w:r>
          </w:p>
          <w:p w14:paraId="5C24628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hAnsi="Times New Roman" w:cs="Times New Roman"/>
                <w:b/>
                <w:i/>
                <w:sz w:val="20"/>
                <w:szCs w:val="20"/>
              </w:rPr>
              <w:t>Observation 4:</w:t>
            </w:r>
            <w:r>
              <w:rPr>
                <w:rFonts w:ascii="Times New Roman" w:hAnsi="Times New Roman" w:cs="Times New Roman"/>
                <w:bCs/>
                <w:i/>
                <w:sz w:val="20"/>
                <w:szCs w:val="20"/>
              </w:rPr>
              <w:t xml:space="preserve"> Providing multiple UL Tx beam info may help UE for MSG3 beam selection but introduce signaling overhead compared to providing single beam info.</w:t>
            </w:r>
          </w:p>
          <w:p w14:paraId="7AE58F5D" w14:textId="77777777" w:rsidR="009516E7" w:rsidRDefault="0058777D">
            <w:pPr>
              <w:pStyle w:val="Proposal10"/>
              <w:numPr>
                <w:ilvl w:val="0"/>
                <w:numId w:val="0"/>
              </w:numPr>
              <w:spacing w:before="0" w:after="0" w:line="312" w:lineRule="auto"/>
              <w:rPr>
                <w:rFonts w:eastAsia="等线" w:cs="Times New Roman"/>
                <w:b w:val="0"/>
                <w:bCs/>
                <w:i/>
                <w:lang w:eastAsia="zh-CN"/>
              </w:rPr>
            </w:pPr>
            <w:r>
              <w:rPr>
                <w:rFonts w:eastAsia="等线" w:cs="Times New Roman"/>
                <w:i/>
                <w:lang w:val="en-GB" w:eastAsia="zh-CN"/>
              </w:rPr>
              <w:t xml:space="preserve">Proposal 6: </w:t>
            </w:r>
            <w:r>
              <w:rPr>
                <w:rFonts w:eastAsia="等线" w:cs="Times New Roman"/>
                <w:b w:val="0"/>
                <w:bCs/>
                <w:i/>
                <w:lang w:val="en-GB" w:eastAsia="zh-CN"/>
              </w:rPr>
              <w:t xml:space="preserve">RAN1 to clarify whether the scope of beam information is limited to single beam or multiple beams. </w:t>
            </w:r>
          </w:p>
          <w:p w14:paraId="53B9E250" w14:textId="77777777" w:rsidR="009516E7" w:rsidRDefault="0058777D">
            <w:pPr>
              <w:pStyle w:val="Observation1"/>
              <w:numPr>
                <w:ilvl w:val="0"/>
                <w:numId w:val="0"/>
              </w:numPr>
              <w:spacing w:before="0" w:after="0" w:line="312" w:lineRule="auto"/>
              <w:rPr>
                <w:b w:val="0"/>
                <w:bCs/>
                <w:i/>
              </w:rPr>
            </w:pPr>
            <w:r>
              <w:rPr>
                <w:i/>
                <w:lang w:eastAsia="zh-CN"/>
              </w:rPr>
              <w:t>Observation 5:</w:t>
            </w:r>
            <w:r>
              <w:rPr>
                <w:b w:val="0"/>
                <w:bCs/>
                <w:i/>
                <w:lang w:eastAsia="zh-CN"/>
              </w:rPr>
              <w:t xml:space="preserve"> </w:t>
            </w:r>
            <w:r>
              <w:rPr>
                <w:b w:val="0"/>
                <w:bCs/>
                <w:i/>
              </w:rPr>
              <w:t xml:space="preserve">Determination of exact content of UL beam information impact the selection of indication method. </w:t>
            </w:r>
          </w:p>
          <w:p w14:paraId="1D2BF6E6" w14:textId="77777777" w:rsidR="009516E7" w:rsidRDefault="0058777D">
            <w:pPr>
              <w:pStyle w:val="Observation1"/>
              <w:numPr>
                <w:ilvl w:val="0"/>
                <w:numId w:val="0"/>
              </w:numPr>
              <w:spacing w:before="0" w:after="0" w:line="312" w:lineRule="auto"/>
              <w:rPr>
                <w:b w:val="0"/>
                <w:bCs/>
                <w:i/>
              </w:rPr>
            </w:pPr>
            <w:r>
              <w:rPr>
                <w:i/>
              </w:rPr>
              <w:t>Proposal 7</w:t>
            </w:r>
            <w:r>
              <w:rPr>
                <w:b w:val="0"/>
                <w:bCs/>
                <w:i/>
              </w:rPr>
              <w:t xml:space="preserve">: </w:t>
            </w:r>
            <w:r>
              <w:rPr>
                <w:rFonts w:eastAsia="等线"/>
                <w:b w:val="0"/>
                <w:bCs/>
                <w:i/>
                <w:lang w:eastAsia="zh-CN"/>
              </w:rPr>
              <w:t xml:space="preserve">Support RO (index) within the RO set as exact content of UL beam information </w:t>
            </w:r>
            <w:r>
              <w:rPr>
                <w:b w:val="0"/>
                <w:bCs/>
                <w:i/>
                <w:lang w:eastAsia="zh-CN"/>
              </w:rPr>
              <w:t>where the ROs is indexed within the RO set used for multiple PRACH transmissions with different UL beams.</w:t>
            </w:r>
          </w:p>
          <w:p w14:paraId="3AAB953F" w14:textId="77777777" w:rsidR="009516E7" w:rsidRDefault="009516E7">
            <w:pPr>
              <w:spacing w:after="0" w:line="312" w:lineRule="auto"/>
              <w:rPr>
                <w:rFonts w:ascii="Times New Roman" w:hAnsi="Times New Roman" w:cs="Times New Roman"/>
                <w:bCs/>
                <w:i/>
                <w:sz w:val="20"/>
                <w:szCs w:val="20"/>
              </w:rPr>
            </w:pPr>
          </w:p>
        </w:tc>
      </w:tr>
      <w:tr w:rsidR="009516E7" w14:paraId="27EA8761" w14:textId="77777777">
        <w:tc>
          <w:tcPr>
            <w:tcW w:w="1669" w:type="dxa"/>
            <w:vAlign w:val="center"/>
          </w:tcPr>
          <w:p w14:paraId="267B78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7959" w:type="dxa"/>
            <w:vAlign w:val="center"/>
          </w:tcPr>
          <w:p w14:paraId="69C439CE" w14:textId="77777777" w:rsidR="009516E7" w:rsidRDefault="0058777D">
            <w:pPr>
              <w:spacing w:beforeLines="50" w:before="156" w:afterLines="50" w:after="156"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4</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I</w:t>
            </w:r>
            <w:r>
              <w:rPr>
                <w:rFonts w:ascii="Times New Roman" w:eastAsia="宋体" w:hAnsi="Times New Roman" w:cs="Times New Roman"/>
                <w:bCs/>
                <w:i/>
                <w:sz w:val="20"/>
                <w:szCs w:val="20"/>
              </w:rPr>
              <w:t xml:space="preserve">t is recommended that </w:t>
            </w:r>
            <w:r>
              <w:rPr>
                <w:rFonts w:ascii="Times New Roman" w:hAnsi="Times New Roman" w:cs="Times New Roman"/>
                <w:bCs/>
                <w:i/>
                <w:sz w:val="20"/>
                <w:szCs w:val="20"/>
              </w:rPr>
              <w:t>either o</w:t>
            </w:r>
            <w:r>
              <w:rPr>
                <w:rFonts w:ascii="Times New Roman" w:eastAsia="宋体" w:hAnsi="Times New Roman" w:cs="Times New Roman"/>
                <w:bCs/>
                <w:i/>
                <w:sz w:val="20"/>
                <w:szCs w:val="20"/>
              </w:rPr>
              <w:t>ption 2 (explicitly indicated by DCI format 1_0 with CRC scrambled by RA</w:t>
            </w:r>
            <w:r>
              <w:rPr>
                <w:rFonts w:ascii="Times New Roman" w:eastAsia="宋体" w:hAnsi="Times New Roman" w:cs="Times New Roman"/>
                <w:bCs/>
                <w:i/>
                <w:sz w:val="20"/>
                <w:szCs w:val="20"/>
              </w:rPr>
              <w:noBreakHyphen/>
              <w:t>RNTI, e.g., reserved bits) or </w:t>
            </w:r>
            <w:r>
              <w:rPr>
                <w:rFonts w:ascii="Times New Roman" w:hAnsi="Times New Roman" w:cs="Times New Roman"/>
                <w:bCs/>
                <w:i/>
                <w:sz w:val="20"/>
                <w:szCs w:val="20"/>
              </w:rPr>
              <w:t>o</w:t>
            </w:r>
            <w:r>
              <w:rPr>
                <w:rFonts w:ascii="Times New Roman" w:eastAsia="宋体" w:hAnsi="Times New Roman" w:cs="Times New Roman"/>
                <w:bCs/>
                <w:i/>
                <w:sz w:val="20"/>
                <w:szCs w:val="20"/>
              </w:rPr>
              <w:t>ption 4 (explicitly indicated by introducing a new field in MAC RAR)</w:t>
            </w:r>
            <w:r>
              <w:rPr>
                <w:rFonts w:ascii="Times New Roman" w:hAnsi="Times New Roman" w:cs="Times New Roman"/>
                <w:bCs/>
                <w:i/>
                <w:sz w:val="20"/>
                <w:szCs w:val="20"/>
              </w:rPr>
              <w:t xml:space="preserve"> can be supported.</w:t>
            </w:r>
          </w:p>
        </w:tc>
      </w:tr>
      <w:tr w:rsidR="009516E7" w14:paraId="4A82C31E" w14:textId="77777777">
        <w:tc>
          <w:tcPr>
            <w:tcW w:w="1669" w:type="dxa"/>
            <w:vAlign w:val="center"/>
          </w:tcPr>
          <w:p w14:paraId="6B584B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3548433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2: </w:t>
            </w:r>
            <w:r>
              <w:rPr>
                <w:rFonts w:ascii="Times New Roman" w:hAnsi="Times New Roman" w:cs="Times New Roman"/>
                <w:bCs/>
                <w:i/>
                <w:sz w:val="20"/>
                <w:szCs w:val="20"/>
              </w:rPr>
              <w:t xml:space="preserve">Scheduling flexibility of Msg3 PUSCH will be affected by repurposing field/bit(s) under Option 3 and Option 5. While Option 4 requires defining a new MAC RAR structure, which will bring considerable standardization complexity. </w:t>
            </w:r>
          </w:p>
          <w:p w14:paraId="3046FD87" w14:textId="77777777" w:rsidR="009516E7" w:rsidRDefault="0058777D">
            <w:pPr>
              <w:numPr>
                <w:ilvl w:val="255"/>
                <w:numId w:val="0"/>
              </w:numPr>
              <w:spacing w:after="0" w:line="312" w:lineRule="auto"/>
              <w:rPr>
                <w:rFonts w:ascii="Times New Roman" w:hAnsi="Times New Roman" w:cs="Times New Roman"/>
                <w:bCs/>
                <w:i/>
                <w:sz w:val="20"/>
                <w:szCs w:val="20"/>
              </w:rPr>
            </w:pPr>
            <w:r>
              <w:rPr>
                <w:rFonts w:ascii="Times New Roman" w:hAnsi="Times New Roman" w:cs="Times New Roman"/>
                <w:b/>
                <w:i/>
                <w:sz w:val="20"/>
                <w:szCs w:val="20"/>
              </w:rPr>
              <w:lastRenderedPageBreak/>
              <w:t>Proposal 7:</w:t>
            </w:r>
            <w:r>
              <w:rPr>
                <w:rFonts w:ascii="Times New Roman" w:hAnsi="Times New Roman" w:cs="Times New Roman"/>
                <w:bCs/>
                <w:i/>
                <w:sz w:val="20"/>
                <w:szCs w:val="20"/>
              </w:rPr>
              <w:t xml:space="preserve"> Regarding indication of UL beam information, </w:t>
            </w:r>
            <w:r>
              <w:rPr>
                <w:rFonts w:ascii="Times New Roman" w:eastAsia="Batang" w:hAnsi="Times New Roman" w:cs="Times New Roman"/>
                <w:bCs/>
                <w:i/>
                <w:sz w:val="20"/>
                <w:szCs w:val="20"/>
              </w:rPr>
              <w:t>one or a</w:t>
            </w:r>
            <w:r>
              <w:rPr>
                <w:rFonts w:ascii="Times New Roman" w:eastAsia="Batang" w:hAnsi="Times New Roman" w:cs="Times New Roman"/>
                <w:bCs/>
                <w:i/>
                <w:color w:val="EE0000"/>
                <w:sz w:val="20"/>
                <w:szCs w:val="20"/>
              </w:rPr>
              <w:t xml:space="preserve"> </w:t>
            </w:r>
            <w:r>
              <w:rPr>
                <w:rFonts w:ascii="Times New Roman" w:eastAsia="Batang" w:hAnsi="Times New Roman" w:cs="Times New Roman"/>
                <w:bCs/>
                <w:i/>
                <w:sz w:val="20"/>
                <w:szCs w:val="20"/>
              </w:rPr>
              <w:t xml:space="preserve">combination of </w:t>
            </w:r>
            <w:r>
              <w:rPr>
                <w:rFonts w:ascii="Times New Roman" w:hAnsi="Times New Roman" w:cs="Times New Roman"/>
                <w:bCs/>
                <w:i/>
                <w:sz w:val="20"/>
                <w:szCs w:val="20"/>
              </w:rPr>
              <w:t>the</w:t>
            </w:r>
            <w:r>
              <w:rPr>
                <w:rFonts w:ascii="Times New Roman" w:eastAsia="Batang" w:hAnsi="Times New Roman" w:cs="Times New Roman"/>
                <w:bCs/>
                <w:i/>
                <w:sz w:val="20"/>
                <w:szCs w:val="20"/>
              </w:rPr>
              <w:t xml:space="preserve"> following options</w:t>
            </w:r>
            <w:r>
              <w:rPr>
                <w:rFonts w:ascii="Times New Roman" w:hAnsi="Times New Roman" w:cs="Times New Roman"/>
                <w:bCs/>
                <w:i/>
                <w:sz w:val="20"/>
                <w:szCs w:val="20"/>
              </w:rPr>
              <w:t xml:space="preserve"> can be considered, </w:t>
            </w:r>
          </w:p>
          <w:p w14:paraId="2E790381"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1: Implicitly indicated by RA-RNTI;</w:t>
            </w:r>
          </w:p>
          <w:p w14:paraId="73882F12"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tc>
      </w:tr>
      <w:tr w:rsidR="009516E7" w14:paraId="20CD682E" w14:textId="77777777">
        <w:tc>
          <w:tcPr>
            <w:tcW w:w="1669" w:type="dxa"/>
            <w:vAlign w:val="center"/>
          </w:tcPr>
          <w:p w14:paraId="1584403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7959" w:type="dxa"/>
            <w:vAlign w:val="center"/>
          </w:tcPr>
          <w:p w14:paraId="0DA09AE2"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7:</w:t>
            </w:r>
            <w:r>
              <w:rPr>
                <w:rFonts w:ascii="Times New Roman" w:eastAsia="MS Mincho" w:hAnsi="Times New Roman" w:cs="Times New Roman"/>
                <w:bCs/>
                <w:i/>
                <w:sz w:val="20"/>
                <w:szCs w:val="20"/>
              </w:rPr>
              <w:t xml:space="preserve"> Support specify a unified solution for indicating UL beam for Msg3 PUSCH transmission for 2 capabilities of UE, i.e., UE with or without capable of Msg3 PUSCH repetition.</w:t>
            </w:r>
          </w:p>
          <w:p w14:paraId="65629136"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 8:</w:t>
            </w:r>
            <w:r>
              <w:rPr>
                <w:rFonts w:ascii="Times New Roman" w:eastAsia="MS Mincho" w:hAnsi="Times New Roman" w:cs="Times New Roman"/>
                <w:bCs/>
                <w:i/>
                <w:sz w:val="20"/>
                <w:szCs w:val="20"/>
              </w:rPr>
              <w:t xml:space="preserve"> Support to indicate UL beam information in MAC RAR</w:t>
            </w:r>
          </w:p>
          <w:p w14:paraId="1169BEE7" w14:textId="77777777" w:rsidR="009516E7" w:rsidRDefault="0058777D">
            <w:pPr>
              <w:numPr>
                <w:ilvl w:val="0"/>
                <w:numId w:val="44"/>
              </w:numPr>
              <w:spacing w:after="0" w:line="312" w:lineRule="auto"/>
              <w:ind w:left="402" w:hanging="402"/>
              <w:jc w:val="left"/>
              <w:rPr>
                <w:rFonts w:ascii="Times New Roman" w:eastAsia="MS Mincho" w:hAnsi="Times New Roman" w:cs="Times New Roman"/>
                <w:bCs/>
                <w:i/>
                <w:sz w:val="20"/>
                <w:szCs w:val="20"/>
              </w:rPr>
            </w:pPr>
            <w:r>
              <w:rPr>
                <w:rFonts w:ascii="Times New Roman" w:eastAsia="MS Mincho" w:hAnsi="Times New Roman" w:cs="Times New Roman"/>
                <w:bCs/>
                <w:i/>
                <w:sz w:val="20"/>
                <w:szCs w:val="20"/>
              </w:rPr>
              <w:t>FFS: Content of UL beam information</w:t>
            </w:r>
          </w:p>
        </w:tc>
      </w:tr>
      <w:tr w:rsidR="009516E7" w14:paraId="7BC49193" w14:textId="77777777">
        <w:tc>
          <w:tcPr>
            <w:tcW w:w="1669" w:type="dxa"/>
            <w:vAlign w:val="center"/>
          </w:tcPr>
          <w:p w14:paraId="032272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5B8B63AF" w14:textId="77777777" w:rsidR="009516E7" w:rsidRDefault="0058777D">
            <w:pPr>
              <w:pStyle w:val="afb"/>
              <w:spacing w:before="0" w:after="0" w:line="312" w:lineRule="auto"/>
              <w:rPr>
                <w:bCs/>
                <w:i/>
                <w:lang w:val="en-US"/>
              </w:rPr>
            </w:pPr>
            <w:bookmarkStart w:id="42" w:name="_Ref213335633"/>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6</w:t>
            </w:r>
            <w:r>
              <w:rPr>
                <w:b/>
                <w:i/>
              </w:rPr>
              <w:fldChar w:fldCharType="end"/>
            </w:r>
            <w:r>
              <w:rPr>
                <w:b/>
                <w:i/>
                <w:lang w:val="en-US"/>
              </w:rPr>
              <w:t xml:space="preserve">: </w:t>
            </w:r>
            <w:r>
              <w:rPr>
                <w:bCs/>
                <w:i/>
                <w:lang w:val="en-US"/>
              </w:rPr>
              <w:t>Support Option 1 for the specification of implicit UL Beam Indication utilizing RA-RNTI through any selection of the followings;</w:t>
            </w:r>
            <w:bookmarkEnd w:id="42"/>
          </w:p>
          <w:p w14:paraId="0D7C0600"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1a: 3-combination</w:t>
            </w:r>
          </w:p>
          <w:p w14:paraId="69FED4D0"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separate ROs on shared RO to differentiate single/multiple PRACH transmissions with same Tx beam and different Tx beams.</w:t>
            </w:r>
          </w:p>
          <w:p w14:paraId="70370CD8"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another RA-RNTI for multiple PRACH transmissions with different Tx beam that can be configured outside of the ranges applied by legacy RA RNTI such as RA-RNTI and MSGB-RNTI.</w:t>
            </w:r>
          </w:p>
          <w:p w14:paraId="0AF4C025" w14:textId="77777777" w:rsidR="009516E7" w:rsidRDefault="0058777D">
            <w:pPr>
              <w:pStyle w:val="afb"/>
              <w:numPr>
                <w:ilvl w:val="1"/>
                <w:numId w:val="46"/>
              </w:numPr>
              <w:spacing w:before="0" w:after="0" w:line="312" w:lineRule="auto"/>
              <w:ind w:left="422" w:hanging="422"/>
              <w:rPr>
                <w:rFonts w:eastAsia="Gulim"/>
                <w:bCs/>
                <w:i/>
                <w:lang w:val="en-US"/>
              </w:rPr>
            </w:pPr>
            <w:r>
              <w:rPr>
                <w:rFonts w:eastAsia="Times New Roman"/>
                <w:bCs/>
                <w:i/>
                <w:lang w:val="en-US" w:eastAsia="en-GB"/>
              </w:rPr>
              <w:t>Utilization of QCL relationship of CORESET for Msg2 PDCCH monitoring.</w:t>
            </w:r>
          </w:p>
          <w:p w14:paraId="6A7C00B7"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1b: 2-combination</w:t>
            </w:r>
          </w:p>
          <w:p w14:paraId="32344BF1"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Definition of another RA-RNTI including implicit beam-specific parameters (i.e. using SSB-to-RO mapping rule) to enable implicit signaling of the best UL beam information for group casting indication for RACH attempt with same RO.</w:t>
            </w:r>
          </w:p>
          <w:p w14:paraId="1B521FC4"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Utilization of QCL relationship of CORESET for Msg2 PDCCH monitoring.</w:t>
            </w:r>
          </w:p>
          <w:p w14:paraId="3899530F" w14:textId="77777777" w:rsidR="009516E7" w:rsidRDefault="0058777D">
            <w:pPr>
              <w:pStyle w:val="afb"/>
              <w:spacing w:before="0" w:after="0" w:line="312" w:lineRule="auto"/>
              <w:rPr>
                <w:rFonts w:eastAsia="Gulim"/>
                <w:bCs/>
                <w:i/>
                <w:lang w:val="en-US"/>
              </w:rPr>
            </w:pPr>
            <w:bookmarkStart w:id="43" w:name="_Ref213335661"/>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7</w:t>
            </w:r>
            <w:r>
              <w:rPr>
                <w:b/>
                <w:i/>
              </w:rPr>
              <w:fldChar w:fldCharType="end"/>
            </w:r>
            <w:r>
              <w:rPr>
                <w:bCs/>
                <w:i/>
                <w:lang w:val="en-US"/>
              </w:rPr>
              <w:t>:</w:t>
            </w:r>
            <w:r>
              <w:rPr>
                <w:bCs/>
                <w:i/>
                <w:lang w:val="en-US" w:eastAsia="ko-KR"/>
              </w:rPr>
              <w:t xml:space="preserve"> S</w:t>
            </w:r>
            <w:r>
              <w:rPr>
                <w:rFonts w:eastAsia="Gulim"/>
                <w:bCs/>
                <w:i/>
                <w:lang w:val="en-US"/>
              </w:rPr>
              <w:t>elect Option 3 or 5 for explicit UL Beam Indication via RAR UL Grant</w:t>
            </w:r>
            <w:bookmarkEnd w:id="43"/>
          </w:p>
          <w:p w14:paraId="6D142A68"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Support explicit UL beam indication within the RAR UL Grant (e.g., by repurposing existing field(s) in the RAR UL Grant or utilizing a partitioned field). </w:t>
            </w:r>
          </w:p>
          <w:p w14:paraId="39ABCE52" w14:textId="77777777" w:rsidR="009516E7" w:rsidRDefault="0058777D">
            <w:pPr>
              <w:pStyle w:val="afb"/>
              <w:numPr>
                <w:ilvl w:val="0"/>
                <w:numId w:val="47"/>
              </w:numPr>
              <w:spacing w:before="0" w:after="0" w:line="312" w:lineRule="auto"/>
              <w:ind w:left="422" w:hanging="422"/>
              <w:rPr>
                <w:bCs/>
                <w:i/>
                <w:lang w:val="en-US"/>
              </w:rPr>
            </w:pPr>
            <w:r>
              <w:rPr>
                <w:bCs/>
                <w:i/>
                <w:lang w:val="en-US"/>
              </w:rPr>
              <w:t>The exact content of the UL beam information shall be the SSB index or corresponding UL beam index selected by the gNB, necessary for Msg3 beam selection</w:t>
            </w:r>
          </w:p>
          <w:p w14:paraId="0F16E10E" w14:textId="77777777" w:rsidR="009516E7" w:rsidRDefault="009516E7">
            <w:pPr>
              <w:spacing w:after="0" w:line="312" w:lineRule="auto"/>
              <w:rPr>
                <w:rFonts w:ascii="Times New Roman" w:eastAsia="MS Mincho" w:hAnsi="Times New Roman" w:cs="Times New Roman"/>
                <w:bCs/>
                <w:i/>
                <w:sz w:val="20"/>
                <w:szCs w:val="20"/>
              </w:rPr>
            </w:pPr>
          </w:p>
        </w:tc>
      </w:tr>
      <w:tr w:rsidR="009516E7" w14:paraId="1D3F5683" w14:textId="77777777">
        <w:tc>
          <w:tcPr>
            <w:tcW w:w="1669" w:type="dxa"/>
            <w:vAlign w:val="center"/>
          </w:tcPr>
          <w:p w14:paraId="3F11BD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2692215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For indication of UL beam information, RAN1 to downslect from Option 2 and Option 3, as per agreement made during RAN1 #122-bis, that is:</w:t>
            </w:r>
          </w:p>
          <w:p w14:paraId="4F14D0FB"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2: explicitly indicated by DCI format 1_0 with CRC scrambled by RA-RNTI (e.g., reserved bits)</w:t>
            </w:r>
          </w:p>
          <w:p w14:paraId="6CA1FBA2"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3: explicitly indicated by repurposing field(s) in UL Grant in RAR</w:t>
            </w:r>
          </w:p>
        </w:tc>
      </w:tr>
      <w:tr w:rsidR="009516E7" w14:paraId="4279C430" w14:textId="77777777">
        <w:tc>
          <w:tcPr>
            <w:tcW w:w="1669" w:type="dxa"/>
            <w:vAlign w:val="center"/>
          </w:tcPr>
          <w:p w14:paraId="21E69F5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Interdigital</w:t>
            </w:r>
          </w:p>
        </w:tc>
        <w:tc>
          <w:tcPr>
            <w:tcW w:w="7959" w:type="dxa"/>
            <w:vAlign w:val="center"/>
          </w:tcPr>
          <w:p w14:paraId="277C2FA4" w14:textId="77777777" w:rsidR="009516E7" w:rsidRDefault="0058777D">
            <w:pPr>
              <w:spacing w:after="0" w:line="312" w:lineRule="auto"/>
              <w:rPr>
                <w:rFonts w:ascii="Times New Roman" w:hAnsi="Times New Roman" w:cs="Times New Roman"/>
                <w:bCs/>
                <w:i/>
                <w:sz w:val="20"/>
                <w:szCs w:val="20"/>
              </w:rPr>
            </w:pPr>
            <w:bookmarkStart w:id="44" w:name="_Hlk213150480"/>
            <w:r>
              <w:rPr>
                <w:rFonts w:ascii="Times New Roman" w:hAnsi="Times New Roman" w:cs="Times New Roman"/>
                <w:b/>
                <w:i/>
                <w:sz w:val="20"/>
                <w:szCs w:val="20"/>
                <w:u w:val="single"/>
              </w:rPr>
              <w:t>Proposal 5:</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beam indication (e.g., among the beams swept for Msg1) in Msg2 for the subsequent RACH operation and UE transmissions. </w:t>
            </w:r>
            <w:bookmarkEnd w:id="44"/>
          </w:p>
          <w:p w14:paraId="623C684A" w14:textId="77777777" w:rsidR="009516E7" w:rsidRDefault="0058777D">
            <w:pPr>
              <w:spacing w:after="0" w:line="312" w:lineRule="auto"/>
              <w:rPr>
                <w:rFonts w:ascii="Times New Roman" w:hAnsi="Times New Roman" w:cs="Times New Roman"/>
                <w:bCs/>
                <w:i/>
                <w:sz w:val="20"/>
                <w:szCs w:val="20"/>
              </w:rPr>
            </w:pPr>
            <w:bookmarkStart w:id="45" w:name="_Hlk213150500"/>
            <w:r>
              <w:rPr>
                <w:rFonts w:ascii="Times New Roman" w:hAnsi="Times New Roman" w:cs="Times New Roman"/>
                <w:b/>
                <w:i/>
                <w:sz w:val="20"/>
                <w:szCs w:val="20"/>
                <w:u w:val="single"/>
              </w:rPr>
              <w:t>Proposal 6</w:t>
            </w:r>
            <w:r>
              <w:rPr>
                <w:rFonts w:ascii="Times New Roman" w:hAnsi="Times New Roman" w:cs="Times New Roman"/>
                <w:bCs/>
                <w:i/>
                <w:sz w:val="20"/>
                <w:szCs w:val="20"/>
                <w:u w:val="single"/>
              </w:rPr>
              <w:t>:</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indicating the UL beam information via use of RA-RNTI corresponding to the RO of the suitable beam. </w:t>
            </w:r>
            <w:bookmarkEnd w:id="45"/>
          </w:p>
        </w:tc>
      </w:tr>
      <w:tr w:rsidR="009516E7" w14:paraId="178FD0F6" w14:textId="77777777">
        <w:tc>
          <w:tcPr>
            <w:tcW w:w="1669" w:type="dxa"/>
            <w:vAlign w:val="center"/>
          </w:tcPr>
          <w:p w14:paraId="54682F1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7959" w:type="dxa"/>
            <w:vAlign w:val="center"/>
          </w:tcPr>
          <w:p w14:paraId="3BE3746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Support</w:t>
            </w:r>
            <w:r>
              <w:rPr>
                <w:rFonts w:ascii="Times New Roman" w:hAnsi="Times New Roman" w:cs="Times New Roman"/>
                <w:bCs/>
                <w:i/>
                <w:sz w:val="20"/>
                <w:szCs w:val="20"/>
              </w:rPr>
              <w:t xml:space="preserve"> Option 1 or Option 2 for indicating the UL beam information to the UE.</w:t>
            </w:r>
          </w:p>
          <w:p w14:paraId="1FF54E3D"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Observation 3: The current WID mentions Msg3 explicitly, but it is not defined whether the same UL beam information may be reused for subsequent uplink transmissions prior to dedicated configuration.</w:t>
            </w:r>
          </w:p>
          <w:p w14:paraId="20C7443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 xml:space="preserve">Consider </w:t>
            </w:r>
            <w:r>
              <w:rPr>
                <w:rFonts w:ascii="Times New Roman" w:hAnsi="Times New Roman" w:cs="Times New Roman"/>
                <w:bCs/>
                <w:i/>
                <w:sz w:val="20"/>
                <w:szCs w:val="20"/>
              </w:rPr>
              <w:t>which uplink transmissions may use the UL beam information indicated after Msg1, e.g., PUSCH/PUCCH transmissions before TCI state activation or default beam selection after BFR.</w:t>
            </w:r>
          </w:p>
        </w:tc>
      </w:tr>
      <w:tr w:rsidR="009516E7" w14:paraId="1F4A5FD8" w14:textId="77777777">
        <w:tc>
          <w:tcPr>
            <w:tcW w:w="1669" w:type="dxa"/>
            <w:vAlign w:val="center"/>
          </w:tcPr>
          <w:p w14:paraId="035039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37CBC4D1" w14:textId="77777777" w:rsidR="009516E7" w:rsidRDefault="0058777D">
            <w:pPr>
              <w:tabs>
                <w:tab w:val="left" w:pos="640"/>
              </w:tabs>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 4:</w:t>
            </w:r>
            <w:r>
              <w:rPr>
                <w:rFonts w:ascii="Times New Roman" w:hAnsi="Times New Roman" w:cs="Times New Roman"/>
                <w:bCs/>
                <w:i/>
                <w:sz w:val="20"/>
                <w:szCs w:val="20"/>
              </w:rPr>
              <w:t xml:space="preserve"> Using reserved bits in DCI format 1_0 to indicate the best UL Tx beam for Msg3 PUSCH transmission.</w:t>
            </w:r>
          </w:p>
        </w:tc>
      </w:tr>
      <w:tr w:rsidR="009516E7" w14:paraId="047F66EA" w14:textId="77777777">
        <w:tc>
          <w:tcPr>
            <w:tcW w:w="1669" w:type="dxa"/>
            <w:vAlign w:val="center"/>
          </w:tcPr>
          <w:p w14:paraId="034BAA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08E253F5"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RA-RNTI for the RAR for the multiple PRACH transmissions with different Tx beams is determined from the RO with the last in time in the RO group for the multiple PRACH transmissions.</w:t>
            </w:r>
          </w:p>
          <w:p w14:paraId="6DBB8711"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3: </w:t>
            </w:r>
            <w:r>
              <w:rPr>
                <w:rFonts w:ascii="Times New Roman" w:hAnsi="Times New Roman" w:cs="Times New Roman"/>
                <w:bCs/>
                <w:i/>
                <w:sz w:val="20"/>
                <w:szCs w:val="20"/>
              </w:rPr>
              <w:t>RAPID of the RAR for the multiple PRACH transmissions with different Tx beams indicates the index of the PRACH preamble with the best beam.</w:t>
            </w:r>
          </w:p>
          <w:p w14:paraId="4E39765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4: </w:t>
            </w:r>
            <w:r>
              <w:rPr>
                <w:rFonts w:ascii="Times New Roman" w:hAnsi="Times New Roman" w:cs="Times New Roman"/>
                <w:bCs/>
                <w:i/>
                <w:sz w:val="20"/>
                <w:szCs w:val="20"/>
              </w:rPr>
              <w:t>For Msg3 PUSCH initial transmission, RAR UL grant can be used for UL beam indication (Option 3).</w:t>
            </w:r>
          </w:p>
          <w:p w14:paraId="0D7D3316"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One or multiple fields can be combined to indicate the UL beam information (e.g., FDRA and CSI request fields).</w:t>
            </w:r>
          </w:p>
          <w:p w14:paraId="171D79C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UL beam information denotes the transmission occasion of corresponding RO or repetition among PRACH transmissions with repetition.</w:t>
            </w:r>
          </w:p>
          <w:p w14:paraId="60D6B11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UL beam information includes information of multiple UL beams that can be applied for Msg3 PUSCH transmission.</w:t>
            </w:r>
          </w:p>
          <w:p w14:paraId="2755D19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For Msg3 PUSCH retransmission, UL beam information can be explicitly indicated by DCI format 0_0 with CRC scrambled by TC-RNTI.</w:t>
            </w:r>
          </w:p>
          <w:p w14:paraId="2255A9A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An additional 1-bit signaling to indicate same or different beam between initial transmission and retransmission.</w:t>
            </w:r>
          </w:p>
          <w:p w14:paraId="4B5B314E" w14:textId="77777777" w:rsidR="009516E7" w:rsidRDefault="009516E7">
            <w:pPr>
              <w:tabs>
                <w:tab w:val="left" w:pos="640"/>
              </w:tabs>
              <w:spacing w:after="0" w:line="312" w:lineRule="auto"/>
              <w:rPr>
                <w:rFonts w:ascii="Times New Roman" w:hAnsi="Times New Roman" w:cs="Times New Roman"/>
                <w:bCs/>
                <w:i/>
                <w:sz w:val="20"/>
                <w:szCs w:val="20"/>
                <w:u w:val="single"/>
              </w:rPr>
            </w:pPr>
          </w:p>
        </w:tc>
      </w:tr>
      <w:tr w:rsidR="009516E7" w14:paraId="2C6E40ED" w14:textId="77777777">
        <w:tc>
          <w:tcPr>
            <w:tcW w:w="1669" w:type="dxa"/>
            <w:vAlign w:val="center"/>
          </w:tcPr>
          <w:p w14:paraId="269BCFD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4282153F"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w:t>
            </w:r>
            <w:r>
              <w:rPr>
                <w:rFonts w:ascii="Times New Roman" w:hAnsi="Times New Roman" w:cs="Times New Roman"/>
                <w:b/>
                <w:i/>
                <w:sz w:val="20"/>
                <w:szCs w:val="20"/>
              </w:rPr>
              <w:t xml:space="preserve">roposal </w:t>
            </w:r>
            <w:r>
              <w:rPr>
                <w:rFonts w:ascii="Times New Roman" w:eastAsia="等线" w:hAnsi="Times New Roman" w:cs="Times New Roman"/>
                <w:b/>
                <w:i/>
                <w:sz w:val="20"/>
                <w:szCs w:val="20"/>
              </w:rPr>
              <w:t>6</w:t>
            </w:r>
            <w:r>
              <w:rPr>
                <w:rFonts w:ascii="Times New Roman" w:hAnsi="Times New Roman" w:cs="Times New Roman"/>
                <w:b/>
                <w:i/>
                <w:sz w:val="20"/>
                <w:szCs w:val="20"/>
              </w:rPr>
              <w:t>:</w:t>
            </w:r>
            <w:r>
              <w:rPr>
                <w:rFonts w:ascii="Times New Roman" w:eastAsia="等线" w:hAnsi="Times New Roman" w:cs="Times New Roman"/>
                <w:b/>
                <w:i/>
                <w:sz w:val="20"/>
                <w:szCs w:val="20"/>
              </w:rPr>
              <w:t xml:space="preserve"> </w:t>
            </w:r>
            <w:r>
              <w:rPr>
                <w:rFonts w:ascii="Times New Roman" w:eastAsia="等线" w:hAnsi="Times New Roman" w:cs="Times New Roman"/>
                <w:bCs/>
                <w:i/>
                <w:sz w:val="20"/>
                <w:szCs w:val="20"/>
              </w:rPr>
              <w:t>Option 1 should be supported for indicating the Tx beam for Msg3:</w:t>
            </w:r>
          </w:p>
          <w:p w14:paraId="1375E210" w14:textId="77777777" w:rsidR="009516E7" w:rsidRDefault="0058777D">
            <w:pPr>
              <w:widowControl/>
              <w:numPr>
                <w:ilvl w:val="0"/>
                <w:numId w:val="16"/>
              </w:numPr>
              <w:autoSpaceDE w:val="0"/>
              <w:autoSpaceDN w:val="0"/>
              <w:adjustRightInd w:val="0"/>
              <w:snapToGrid w:val="0"/>
              <w:spacing w:after="0" w:line="312" w:lineRule="auto"/>
              <w:ind w:left="420" w:hanging="420"/>
              <w:rPr>
                <w:rFonts w:ascii="Times New Roman" w:eastAsia="等线" w:hAnsi="Times New Roman" w:cs="Times New Roman"/>
                <w:bCs/>
                <w:i/>
                <w:sz w:val="20"/>
                <w:szCs w:val="20"/>
              </w:rPr>
            </w:pPr>
            <w:r>
              <w:rPr>
                <w:rFonts w:ascii="Times New Roman" w:eastAsia="等线" w:hAnsi="Times New Roman" w:cs="Times New Roman"/>
                <w:bCs/>
                <w:i/>
                <w:sz w:val="20"/>
                <w:szCs w:val="20"/>
              </w:rPr>
              <w:t>Option 1: implicitly indicated by RA-RNTI</w:t>
            </w:r>
          </w:p>
        </w:tc>
      </w:tr>
      <w:tr w:rsidR="009516E7" w14:paraId="0C0B597D" w14:textId="77777777">
        <w:tc>
          <w:tcPr>
            <w:tcW w:w="1669" w:type="dxa"/>
            <w:vAlign w:val="center"/>
          </w:tcPr>
          <w:p w14:paraId="1CBD98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307DBC14"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4</w:t>
            </w:r>
          </w:p>
          <w:p w14:paraId="62A510F2"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lastRenderedPageBreak/>
              <w:t>•</w:t>
            </w:r>
            <w:r>
              <w:rPr>
                <w:rFonts w:ascii="Times New Roman" w:eastAsia="等线" w:hAnsi="Times New Roman" w:cs="Times New Roman"/>
                <w:bCs/>
                <w:i/>
                <w:sz w:val="20"/>
                <w:szCs w:val="20"/>
              </w:rPr>
              <w:tab/>
              <w:t>For the indication of  UL beam information for Msg3 transmission, support Option 3, i.e., explicitly indicated by repurposing field(s) in UL Grant in RAR.</w:t>
            </w:r>
          </w:p>
          <w:p w14:paraId="71881144"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Tx beam information for Msg3 transmission is indicated using RO index associated with multiple PRACH transmissions with different Tx beams.</w:t>
            </w:r>
          </w:p>
        </w:tc>
      </w:tr>
      <w:tr w:rsidR="009516E7" w14:paraId="283F7ED9" w14:textId="77777777">
        <w:tc>
          <w:tcPr>
            <w:tcW w:w="1669" w:type="dxa"/>
            <w:vAlign w:val="center"/>
          </w:tcPr>
          <w:p w14:paraId="2A74C69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7959" w:type="dxa"/>
            <w:vAlign w:val="center"/>
          </w:tcPr>
          <w:p w14:paraId="5CF3287B"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7</w:t>
            </w:r>
            <w:r>
              <w:rPr>
                <w:rFonts w:ascii="Times New Roman" w:hAnsi="Times New Roman" w:cs="Times New Roman"/>
                <w:b/>
                <w:i/>
                <w:sz w:val="20"/>
                <w:szCs w:val="20"/>
                <w:lang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Cs/>
                <w:i/>
                <w:sz w:val="20"/>
                <w:szCs w:val="20"/>
                <w:lang w:eastAsia="en-US"/>
              </w:rPr>
              <w:t xml:space="preserve"> For multiple PRACH transmissions with different Tx beams, support beam indication in the MAC-CE of MSG2.</w:t>
            </w:r>
          </w:p>
          <w:p w14:paraId="7764D52A"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Cs/>
                <w:i/>
                <w:sz w:val="20"/>
                <w:szCs w:val="20"/>
              </w:rPr>
            </w:pPr>
            <w:r>
              <w:rPr>
                <w:bCs/>
                <w:i/>
                <w:sz w:val="20"/>
                <w:szCs w:val="20"/>
              </w:rPr>
              <w:t>RAN2 to determine the details of MAC-CE indication</w:t>
            </w:r>
          </w:p>
          <w:p w14:paraId="7252AE55"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8</w:t>
            </w:r>
            <w:r>
              <w:rPr>
                <w:rFonts w:ascii="Times New Roman" w:hAnsi="Times New Roman" w:cs="Times New Roman"/>
                <w:b/>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Discuss the potential benefits of indicating the best K beams.</w:t>
            </w:r>
          </w:p>
          <w:p w14:paraId="68F6D94E" w14:textId="77777777" w:rsidR="009516E7" w:rsidRDefault="0058777D">
            <w:pPr>
              <w:spacing w:after="0" w:line="312" w:lineRule="auto"/>
              <w:rPr>
                <w:rFonts w:ascii="Times New Roman" w:hAnsi="Times New Roman" w:cs="Times New Roman"/>
                <w:bCs/>
                <w:i/>
                <w:sz w:val="20"/>
                <w:szCs w:val="20"/>
                <w:lang w:eastAsia="en-US"/>
              </w:rPr>
            </w:pPr>
            <w:r>
              <w:rPr>
                <w:rFonts w:ascii="Times New Roman" w:hAnsi="Times New Roman" w:cs="Times New Roman"/>
                <w:bCs/>
                <w:i/>
                <w:sz w:val="20"/>
                <w:szCs w:val="20"/>
                <w:lang w:eastAsia="en-US"/>
              </w:rPr>
              <w:tab/>
              <w:t>FFS: Value of K.</w:t>
            </w:r>
          </w:p>
          <w:p w14:paraId="60FB6ADD" w14:textId="77777777" w:rsidR="009516E7" w:rsidRDefault="0058777D">
            <w:pPr>
              <w:spacing w:after="0" w:line="312" w:lineRule="auto"/>
              <w:ind w:firstLine="720"/>
              <w:rPr>
                <w:rFonts w:ascii="Times New Roman" w:hAnsi="Times New Roman" w:cs="Times New Roman"/>
                <w:bCs/>
                <w:i/>
                <w:sz w:val="20"/>
                <w:szCs w:val="20"/>
                <w:lang w:val="en-GB"/>
              </w:rPr>
            </w:pPr>
            <w:r>
              <w:rPr>
                <w:rFonts w:ascii="Times New Roman" w:hAnsi="Times New Roman" w:cs="Times New Roman"/>
                <w:bCs/>
                <w:i/>
                <w:sz w:val="20"/>
                <w:szCs w:val="20"/>
                <w:lang w:eastAsia="en-US"/>
              </w:rPr>
              <w:t>FFS: Relative RSRP differences across beams.</w:t>
            </w:r>
          </w:p>
        </w:tc>
      </w:tr>
      <w:tr w:rsidR="009516E7" w14:paraId="66B3800E" w14:textId="77777777">
        <w:tc>
          <w:tcPr>
            <w:tcW w:w="1669" w:type="dxa"/>
            <w:vAlign w:val="center"/>
          </w:tcPr>
          <w:p w14:paraId="26F2072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2E091F1D"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7</w:t>
            </w:r>
            <w:r>
              <w:rPr>
                <w:rFonts w:ascii="Times New Roman" w:eastAsia="宋体" w:hAnsi="Times New Roman" w:cs="Times New Roman"/>
                <w:bCs/>
                <w:i/>
                <w:sz w:val="20"/>
                <w:szCs w:val="20"/>
              </w:rPr>
              <w:t>: Support a new field in RAR UL grant for indicating the Msg 3 UL beam information.</w:t>
            </w:r>
          </w:p>
          <w:p w14:paraId="2EFB5B00" w14:textId="77777777" w:rsidR="009516E7" w:rsidRDefault="0058777D">
            <w:pPr>
              <w:pStyle w:val="af9"/>
              <w:numPr>
                <w:ilvl w:val="0"/>
                <w:numId w:val="51"/>
              </w:numPr>
              <w:autoSpaceDE/>
              <w:autoSpaceDN/>
              <w:adjustRightInd/>
              <w:snapToGrid/>
              <w:spacing w:after="0" w:line="312" w:lineRule="auto"/>
              <w:ind w:left="442" w:firstLineChars="0" w:hanging="442"/>
              <w:rPr>
                <w:bCs/>
                <w:i/>
                <w:sz w:val="20"/>
                <w:szCs w:val="20"/>
                <w:lang w:eastAsia="zh-CN"/>
              </w:rPr>
            </w:pPr>
            <w:r>
              <w:rPr>
                <w:bCs/>
                <w:i/>
                <w:sz w:val="20"/>
                <w:szCs w:val="20"/>
                <w:lang w:eastAsia="zh-CN"/>
              </w:rPr>
              <w:t>One RO out of the RO group is indicated by the new field.</w:t>
            </w:r>
          </w:p>
          <w:p w14:paraId="7BDEE311"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8</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For the new field in RAR UL grant indicating Msg 3 UL beam information: </w:t>
            </w:r>
          </w:p>
          <w:p w14:paraId="30B9FBB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The presence of the Msg 3 TX beam indication field in RAR is determined based on whether multiple PRACH transmissions with different beams is selected by UE in the RACH attempt.</w:t>
            </w:r>
          </w:p>
          <w:p w14:paraId="69FB3F2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field length for the Msg 3 TX beam indication field is determined based on the selected number of PRACH transmission beams. </w:t>
            </w:r>
          </w:p>
        </w:tc>
      </w:tr>
      <w:tr w:rsidR="009516E7" w14:paraId="5C42DFDE" w14:textId="77777777">
        <w:tc>
          <w:tcPr>
            <w:tcW w:w="1669" w:type="dxa"/>
            <w:vAlign w:val="center"/>
          </w:tcPr>
          <w:p w14:paraId="0F4489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59" w:type="dxa"/>
            <w:vAlign w:val="center"/>
          </w:tcPr>
          <w:p w14:paraId="53639874" w14:textId="77777777" w:rsidR="009516E7" w:rsidRDefault="0058777D">
            <w:pPr>
              <w:widowControl/>
              <w:overflowPunct w:val="0"/>
              <w:snapToGrid w:val="0"/>
              <w:spacing w:beforeLines="50" w:before="156" w:after="0" w:line="312" w:lineRule="auto"/>
              <w:jc w:val="left"/>
              <w:rPr>
                <w:rFonts w:ascii="Times New Roman" w:eastAsia="PMingLiU" w:hAnsi="Times New Roman" w:cs="Times New Roman"/>
                <w:b/>
                <w:i/>
                <w:sz w:val="20"/>
                <w:szCs w:val="20"/>
                <w:lang w:eastAsia="zh-TW"/>
              </w:rPr>
            </w:pPr>
            <w:r>
              <w:rPr>
                <w:rFonts w:ascii="Times New Roman" w:eastAsia="PMingLiU" w:hAnsi="Times New Roman" w:cs="Times New Roman"/>
                <w:b/>
                <w:i/>
                <w:sz w:val="20"/>
                <w:szCs w:val="20"/>
                <w:lang w:eastAsia="zh-TW"/>
              </w:rPr>
              <w:t xml:space="preserve">Proposal 2: </w:t>
            </w:r>
          </w:p>
          <w:p w14:paraId="2EDC80B8"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bCs/>
                <w:i/>
                <w:sz w:val="20"/>
                <w:szCs w:val="20"/>
                <w:lang w:eastAsia="zh-TW"/>
              </w:rPr>
            </w:pPr>
            <w:r>
              <w:rPr>
                <w:rFonts w:ascii="Times New Roman" w:eastAsia="PMingLiU" w:hAnsi="Times New Roman" w:cs="Times New Roman"/>
                <w:bCs/>
                <w:i/>
                <w:sz w:val="20"/>
                <w:szCs w:val="20"/>
                <w:lang w:eastAsia="zh-TW"/>
              </w:rPr>
              <w:t>Support indicating the UL beam information via RA-RNTI.</w:t>
            </w:r>
          </w:p>
        </w:tc>
      </w:tr>
      <w:tr w:rsidR="009516E7" w14:paraId="21E327DB" w14:textId="77777777">
        <w:tc>
          <w:tcPr>
            <w:tcW w:w="1669" w:type="dxa"/>
            <w:vAlign w:val="center"/>
          </w:tcPr>
          <w:p w14:paraId="0C933D5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7959" w:type="dxa"/>
            <w:vAlign w:val="center"/>
          </w:tcPr>
          <w:p w14:paraId="07A5D9F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Down-select one among options below for indicating the UL beam information</w:t>
            </w:r>
          </w:p>
          <w:p w14:paraId="00A80059"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p w14:paraId="48221678" w14:textId="77777777" w:rsidR="009516E7" w:rsidRDefault="0058777D">
            <w:pPr>
              <w:widowControl/>
              <w:overflowPunct w:val="0"/>
              <w:snapToGrid w:val="0"/>
              <w:spacing w:beforeLines="50" w:before="156" w:after="0" w:line="312" w:lineRule="auto"/>
              <w:jc w:val="left"/>
              <w:rPr>
                <w:rFonts w:ascii="Times New Roman" w:hAnsi="Times New Roman" w:cs="Times New Roman"/>
                <w:bCs/>
                <w:i/>
                <w:sz w:val="20"/>
                <w:szCs w:val="20"/>
              </w:rPr>
            </w:pPr>
            <w:r>
              <w:rPr>
                <w:rFonts w:ascii="Times New Roman" w:hAnsi="Times New Roman" w:cs="Times New Roman"/>
                <w:b/>
                <w:i/>
                <w:sz w:val="20"/>
                <w:szCs w:val="20"/>
              </w:rPr>
              <w:t xml:space="preserve">Option 4: </w:t>
            </w:r>
            <w:r>
              <w:rPr>
                <w:rFonts w:ascii="Times New Roman" w:hAnsi="Times New Roman" w:cs="Times New Roman"/>
                <w:bCs/>
                <w:i/>
                <w:sz w:val="20"/>
                <w:szCs w:val="20"/>
              </w:rPr>
              <w:t>explicitly indicated by introducing new field in MAC RAR</w:t>
            </w:r>
          </w:p>
          <w:p w14:paraId="5EC4E60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Proposal 3: RAN1 study following aspects for Msg1 repetition with different TX beams:</w:t>
            </w:r>
          </w:p>
          <w:p w14:paraId="42B90663"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After RA procedure is completed, which TX beam is used as default beam for UL transmission before receiving TCI state indication.</w:t>
            </w:r>
          </w:p>
          <w:p w14:paraId="4F36E320"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Whether it is feasible to up to UE implementation to apply the indicated UL beam information for subsequent uplink transmission, e.g. Msg3 or PUCCH of Msg4, or not.</w:t>
            </w:r>
          </w:p>
          <w:p w14:paraId="07B41054"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Study the number of TX beams indicated in UL beam information for assisting Msg3 transmission.</w:t>
            </w:r>
          </w:p>
        </w:tc>
      </w:tr>
      <w:tr w:rsidR="009516E7" w14:paraId="7E3BE6D7" w14:textId="77777777">
        <w:tc>
          <w:tcPr>
            <w:tcW w:w="1669" w:type="dxa"/>
            <w:vAlign w:val="center"/>
          </w:tcPr>
          <w:p w14:paraId="227CBF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26B90114" w14:textId="77777777" w:rsidR="009516E7" w:rsidRDefault="0058777D">
            <w:pPr>
              <w:pStyle w:val="B1"/>
              <w:spacing w:after="0" w:line="312" w:lineRule="auto"/>
              <w:ind w:left="0"/>
              <w:jc w:val="both"/>
              <w:rPr>
                <w:rFonts w:eastAsia="Yu Gothic UI"/>
                <w:bCs/>
                <w:i/>
                <w:lang w:val="en-US"/>
              </w:rPr>
            </w:pPr>
            <w:r>
              <w:rPr>
                <w:rFonts w:eastAsia="Yu Gothic UI"/>
                <w:b/>
                <w:i/>
                <w:lang w:val="en-US"/>
              </w:rPr>
              <w:t>Proposal 1:</w:t>
            </w:r>
            <w:r>
              <w:rPr>
                <w:rFonts w:eastAsia="Yu Gothic UI"/>
                <w:bCs/>
                <w:i/>
                <w:lang w:val="en-US"/>
              </w:rPr>
              <w:tab/>
              <w:t>Support the following option for indicating UL beam information:</w:t>
            </w:r>
          </w:p>
          <w:p w14:paraId="226B2313"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eastAsia="宋体" w:hAnsi="Times New Roman" w:cs="Times New Roman"/>
                <w:bCs/>
                <w:i/>
                <w:sz w:val="20"/>
                <w:szCs w:val="20"/>
              </w:rPr>
            </w:pPr>
            <w:r>
              <w:rPr>
                <w:rFonts w:ascii="Times New Roman" w:eastAsia="宋体" w:hAnsi="Times New Roman" w:cs="Times New Roman"/>
                <w:bCs/>
                <w:i/>
                <w:sz w:val="20"/>
                <w:szCs w:val="20"/>
              </w:rPr>
              <w:t>Option 3: explicitly indicated by repurposing field(s) in UL Grant in RAR</w:t>
            </w:r>
          </w:p>
          <w:p w14:paraId="032D5C55" w14:textId="77777777" w:rsidR="009516E7" w:rsidRDefault="0058777D">
            <w:pPr>
              <w:pStyle w:val="B1"/>
              <w:spacing w:after="0" w:line="312" w:lineRule="auto"/>
              <w:jc w:val="both"/>
              <w:rPr>
                <w:rFonts w:eastAsiaTheme="minorEastAsia"/>
                <w:bCs/>
                <w:i/>
                <w:lang w:val="en-US" w:eastAsia="zh-CN"/>
              </w:rPr>
            </w:pPr>
            <w:r>
              <w:rPr>
                <w:rFonts w:eastAsia="Yu Gothic UI"/>
                <w:b/>
                <w:i/>
                <w:lang w:val="en-US"/>
              </w:rPr>
              <w:t>Proposal 2:</w:t>
            </w:r>
            <w:r>
              <w:rPr>
                <w:rFonts w:eastAsia="Yu Gothic UI"/>
                <w:bCs/>
                <w:i/>
                <w:lang w:val="en-US"/>
              </w:rPr>
              <w:tab/>
              <w:t>RAN1 to discuss whether UL beam information can be indicated by DCI 0_1 with TC-RNTI for Msg3 retransmissions.</w:t>
            </w:r>
          </w:p>
        </w:tc>
      </w:tr>
      <w:tr w:rsidR="009516E7" w14:paraId="15F4664B" w14:textId="77777777">
        <w:tc>
          <w:tcPr>
            <w:tcW w:w="1669" w:type="dxa"/>
            <w:vAlign w:val="center"/>
          </w:tcPr>
          <w:p w14:paraId="5B13CE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7959" w:type="dxa"/>
            <w:vAlign w:val="center"/>
          </w:tcPr>
          <w:p w14:paraId="21EABF19"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6" w:name="_Toc213423370"/>
            <w:r>
              <w:rPr>
                <w:rFonts w:ascii="Times New Roman" w:hAnsi="Times New Roman" w:cs="Times New Roman"/>
                <w:bCs w:val="0"/>
                <w:i/>
                <w:sz w:val="20"/>
                <w:szCs w:val="20"/>
              </w:rPr>
              <w:t>Observation 9</w:t>
            </w:r>
            <w:r>
              <w:rPr>
                <w:rFonts w:ascii="Times New Roman" w:hAnsi="Times New Roman" w:cs="Times New Roman"/>
                <w:b w:val="0"/>
                <w:i/>
                <w:sz w:val="20"/>
                <w:szCs w:val="20"/>
              </w:rPr>
              <w:t>: To minimize specification impact and signaling overhead while fulfilling the WID objective, the network may indicate one of the UL Tx beams by using the RO index (among up to eight ROs within a group), allowing the UE to infer the indicated UL beam information based on the Tx beam used for the corresponding RO.</w:t>
            </w:r>
            <w:bookmarkEnd w:id="46"/>
          </w:p>
          <w:p w14:paraId="45B1D5EF"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7" w:name="_Toc213423371"/>
            <w:r>
              <w:rPr>
                <w:rFonts w:ascii="Times New Roman" w:hAnsi="Times New Roman" w:cs="Times New Roman"/>
                <w:bCs w:val="0"/>
                <w:i/>
                <w:sz w:val="20"/>
                <w:szCs w:val="20"/>
              </w:rPr>
              <w:t>Observation 10</w:t>
            </w:r>
            <w:r>
              <w:rPr>
                <w:rFonts w:ascii="Times New Roman" w:hAnsi="Times New Roman" w:cs="Times New Roman"/>
                <w:b w:val="0"/>
                <w:i/>
                <w:sz w:val="20"/>
                <w:szCs w:val="20"/>
              </w:rPr>
              <w:t>: For indicating UL beam information for subsequent UL transmissions, Options 1–3 are not preferred as they either increase UE complexity (Option 1), cause multiple UEs to receive the same beam information and lead to decoding ambiguity for legacy UEs (Option 2), or constrain UL Grant configurations (Option 3). Therefore, Option 4 or 5, involving the introduction or repurposing of a MAC RAR field, is preferred, with the final selection to be handled by RAN2 since there is no RAN1 impact.</w:t>
            </w:r>
            <w:bookmarkEnd w:id="47"/>
          </w:p>
          <w:p w14:paraId="5268FFF9"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eastAsia="ja-JP"/>
              </w:rPr>
            </w:pPr>
            <w:bookmarkStart w:id="48" w:name="_Toc213423391"/>
            <w:r>
              <w:rPr>
                <w:rFonts w:ascii="Times New Roman" w:hAnsi="Times New Roman" w:cs="Times New Roman"/>
                <w:bCs w:val="0"/>
                <w:i/>
                <w:sz w:val="20"/>
                <w:szCs w:val="20"/>
              </w:rPr>
              <w:t>Proposal 5</w:t>
            </w:r>
            <w:r>
              <w:rPr>
                <w:rFonts w:ascii="Times New Roman" w:hAnsi="Times New Roman" w:cs="Times New Roman"/>
                <w:b w:val="0"/>
                <w:i/>
                <w:sz w:val="20"/>
                <w:szCs w:val="20"/>
              </w:rPr>
              <w:t xml:space="preserve">: </w:t>
            </w:r>
            <w:r>
              <w:rPr>
                <w:rFonts w:ascii="Times New Roman" w:hAnsi="Times New Roman" w:cs="Times New Roman"/>
                <w:b w:val="0"/>
                <w:i/>
                <w:sz w:val="20"/>
                <w:szCs w:val="20"/>
                <w:lang w:eastAsia="ja-JP"/>
              </w:rPr>
              <w:t>Support network indication of one UL transmit beam, encoded by the RO index within an RO group, for PRACH transmissions using different Tx beams.</w:t>
            </w:r>
            <w:bookmarkEnd w:id="48"/>
          </w:p>
          <w:p w14:paraId="2130DE9B"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val="en-GB" w:eastAsia="ja-JP"/>
              </w:rPr>
            </w:pPr>
            <w:bookmarkStart w:id="49" w:name="_Toc213423392"/>
            <w:r>
              <w:rPr>
                <w:rFonts w:ascii="Times New Roman" w:hAnsi="Times New Roman" w:cs="Times New Roman"/>
                <w:bCs w:val="0"/>
                <w:i/>
                <w:sz w:val="20"/>
                <w:szCs w:val="20"/>
              </w:rPr>
              <w:t>Proposal 6</w:t>
            </w:r>
            <w:r>
              <w:rPr>
                <w:rFonts w:ascii="Times New Roman" w:hAnsi="Times New Roman" w:cs="Times New Roman"/>
                <w:b w:val="0"/>
                <w:i/>
                <w:sz w:val="20"/>
                <w:szCs w:val="20"/>
              </w:rPr>
              <w:t>: Support Option 4 or 5 for indicating UL beam information for subsequent UL transmissions, with the down-selection to be handled by RAN2.</w:t>
            </w:r>
            <w:bookmarkEnd w:id="49"/>
          </w:p>
          <w:p w14:paraId="6AD8B068" w14:textId="77777777" w:rsidR="009516E7" w:rsidRDefault="009516E7">
            <w:pPr>
              <w:pStyle w:val="B1"/>
              <w:spacing w:after="0" w:line="312" w:lineRule="auto"/>
              <w:ind w:left="0"/>
              <w:jc w:val="both"/>
              <w:rPr>
                <w:rFonts w:eastAsiaTheme="minorEastAsia"/>
                <w:bCs/>
                <w:i/>
                <w:lang w:val="en-GB" w:eastAsia="zh-CN"/>
              </w:rPr>
            </w:pPr>
          </w:p>
        </w:tc>
      </w:tr>
    </w:tbl>
    <w:p w14:paraId="4667D3FC"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83C33C1"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most important of this issue is the </w:t>
      </w:r>
      <w:r>
        <w:rPr>
          <w:rFonts w:ascii="Times New Roman" w:hAnsi="Times New Roman" w:cs="Times New Roman"/>
          <w:sz w:val="22"/>
          <w:lang w:val="en-GB"/>
        </w:rPr>
        <w:t>indication</w:t>
      </w:r>
      <w:r>
        <w:rPr>
          <w:rFonts w:ascii="Times New Roman" w:hAnsi="Times New Roman" w:cs="Times New Roman" w:hint="eastAsia"/>
          <w:sz w:val="22"/>
          <w:lang w:val="en-GB"/>
        </w:rPr>
        <w:t xml:space="preserve"> method. </w:t>
      </w:r>
      <w:r>
        <w:rPr>
          <w:rFonts w:ascii="Times New Roman" w:hAnsi="Times New Roman" w:cs="Times New Roman"/>
          <w:sz w:val="22"/>
          <w:lang w:val="en-GB"/>
        </w:rPr>
        <w:t>T</w:t>
      </w:r>
      <w:r>
        <w:rPr>
          <w:rFonts w:ascii="Times New Roman" w:hAnsi="Times New Roman" w:cs="Times New Roman" w:hint="eastAsia"/>
          <w:sz w:val="22"/>
          <w:lang w:val="en-GB"/>
        </w:rPr>
        <w:t>he pros &amp; cons, concerns of all the options are summarized as below.</w:t>
      </w:r>
    </w:p>
    <w:tbl>
      <w:tblPr>
        <w:tblStyle w:val="af5"/>
        <w:tblW w:w="9776" w:type="dxa"/>
        <w:tblLook w:val="04A0" w:firstRow="1" w:lastRow="0" w:firstColumn="1" w:lastColumn="0" w:noHBand="0" w:noVBand="1"/>
      </w:tblPr>
      <w:tblGrid>
        <w:gridCol w:w="1615"/>
        <w:gridCol w:w="1621"/>
        <w:gridCol w:w="2146"/>
        <w:gridCol w:w="1701"/>
        <w:gridCol w:w="2693"/>
      </w:tblGrid>
      <w:tr w:rsidR="009516E7" w14:paraId="30B683A0" w14:textId="77777777">
        <w:tc>
          <w:tcPr>
            <w:tcW w:w="1615" w:type="dxa"/>
            <w:vAlign w:val="center"/>
          </w:tcPr>
          <w:p w14:paraId="589A385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Options</w:t>
            </w:r>
          </w:p>
        </w:tc>
        <w:tc>
          <w:tcPr>
            <w:tcW w:w="1621" w:type="dxa"/>
            <w:vAlign w:val="center"/>
          </w:tcPr>
          <w:p w14:paraId="2F7081E1"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Pros(According to contributions, companies can provide more)</w:t>
            </w:r>
          </w:p>
        </w:tc>
        <w:tc>
          <w:tcPr>
            <w:tcW w:w="2146" w:type="dxa"/>
            <w:vAlign w:val="center"/>
          </w:tcPr>
          <w:p w14:paraId="0A335C86"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Cons(According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doesn't mean this opiton is not feasible, but means this option is not good</w:t>
            </w:r>
          </w:p>
        </w:tc>
        <w:tc>
          <w:tcPr>
            <w:tcW w:w="1701" w:type="dxa"/>
            <w:vAlign w:val="center"/>
          </w:tcPr>
          <w:p w14:paraId="6F71349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 xml:space="preserve">Supporting companies </w:t>
            </w:r>
            <w:r>
              <w:rPr>
                <w:rFonts w:ascii="Times New Roman" w:eastAsia="宋体" w:hAnsi="Times New Roman" w:cs="Times New Roman"/>
                <w:b/>
                <w:bCs/>
                <w:color w:val="EE0000"/>
                <w:kern w:val="0"/>
                <w:sz w:val="20"/>
                <w:szCs w:val="20"/>
              </w:rPr>
              <w:t>(According to the contributions, companies can have a check and modification)</w:t>
            </w:r>
          </w:p>
        </w:tc>
        <w:tc>
          <w:tcPr>
            <w:tcW w:w="2693" w:type="dxa"/>
            <w:vAlign w:val="center"/>
          </w:tcPr>
          <w:p w14:paraId="64FBF36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Concerns (According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Concern means the reason that this option is not feasible</w:t>
            </w:r>
            <w:r>
              <w:rPr>
                <w:rFonts w:ascii="Times New Roman" w:eastAsia="宋体" w:hAnsi="Times New Roman" w:cs="Times New Roman"/>
                <w:b/>
                <w:bCs/>
                <w:color w:val="000000"/>
                <w:kern w:val="0"/>
                <w:sz w:val="20"/>
                <w:szCs w:val="20"/>
              </w:rPr>
              <w:t xml:space="preserve"> </w:t>
            </w:r>
          </w:p>
        </w:tc>
      </w:tr>
      <w:tr w:rsidR="009516E7" w14:paraId="1456943E" w14:textId="77777777">
        <w:tc>
          <w:tcPr>
            <w:tcW w:w="1615" w:type="dxa"/>
            <w:vAlign w:val="center"/>
          </w:tcPr>
          <w:p w14:paraId="64E4619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1</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implicitly indicated by RA-RNTI</w:t>
            </w:r>
          </w:p>
        </w:tc>
        <w:tc>
          <w:tcPr>
            <w:tcW w:w="1621" w:type="dxa"/>
            <w:vAlign w:val="center"/>
          </w:tcPr>
          <w:p w14:paraId="28810792"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No signaling overhead </w:t>
            </w:r>
          </w:p>
        </w:tc>
        <w:tc>
          <w:tcPr>
            <w:tcW w:w="2146" w:type="dxa"/>
            <w:vAlign w:val="center"/>
          </w:tcPr>
          <w:p w14:paraId="790C2F7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high complexity to detect multiple RA-RNTI for UE </w:t>
            </w:r>
          </w:p>
        </w:tc>
        <w:tc>
          <w:tcPr>
            <w:tcW w:w="1701" w:type="dxa"/>
            <w:vAlign w:val="center"/>
          </w:tcPr>
          <w:p w14:paraId="63862114" w14:textId="77777777" w:rsidR="009516E7" w:rsidRDefault="0058777D">
            <w:pPr>
              <w:rPr>
                <w:rFonts w:ascii="Times New Roman" w:hAnsi="Times New Roman" w:cs="Times New Roman"/>
                <w:sz w:val="20"/>
                <w:szCs w:val="20"/>
                <w:lang w:val="de-DE"/>
              </w:rPr>
            </w:pPr>
            <w:r>
              <w:rPr>
                <w:rFonts w:ascii="Times New Roman" w:eastAsia="宋体" w:hAnsi="Times New Roman" w:cs="Times New Roman"/>
                <w:color w:val="000000"/>
                <w:kern w:val="0"/>
                <w:sz w:val="20"/>
                <w:szCs w:val="20"/>
                <w:lang w:val="de-DE"/>
              </w:rPr>
              <w:t xml:space="preserve">Huawei, xiaomi, ZTE, Interdigital, </w:t>
            </w:r>
            <w:r>
              <w:rPr>
                <w:rFonts w:ascii="Times New Roman" w:eastAsia="Malgun Gothic" w:hAnsi="Times New Roman" w:cs="Times New Roman"/>
                <w:szCs w:val="21"/>
                <w:lang w:val="de-DE" w:eastAsia="ko-KR"/>
              </w:rPr>
              <w:t>O</w:t>
            </w:r>
            <w:r>
              <w:rPr>
                <w:rFonts w:ascii="Times New Roman" w:eastAsia="Malgun Gothic" w:hAnsi="Times New Roman" w:cs="Times New Roman"/>
                <w:lang w:val="de-DE" w:eastAsia="ko-KR"/>
              </w:rPr>
              <w:t>finno</w:t>
            </w:r>
            <w:r>
              <w:rPr>
                <w:rFonts w:ascii="Times New Roman" w:eastAsia="宋体" w:hAnsi="Times New Roman" w:cs="Times New Roman"/>
                <w:color w:val="000000"/>
                <w:kern w:val="0"/>
                <w:sz w:val="20"/>
                <w:szCs w:val="20"/>
                <w:lang w:val="de-DE"/>
              </w:rPr>
              <w:t>, Lenovo, ITRI, Acer</w:t>
            </w:r>
          </w:p>
        </w:tc>
        <w:tc>
          <w:tcPr>
            <w:tcW w:w="2693" w:type="dxa"/>
            <w:vAlign w:val="center"/>
          </w:tcPr>
          <w:p w14:paraId="2BAFDA4D"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there would be same RA-RNTI for multiple ROs in one RO group according the RA-RNTI calculation</w:t>
            </w:r>
          </w:p>
        </w:tc>
      </w:tr>
      <w:tr w:rsidR="009516E7" w14:paraId="7E5CE650" w14:textId="77777777">
        <w:tc>
          <w:tcPr>
            <w:tcW w:w="1615" w:type="dxa"/>
            <w:vAlign w:val="center"/>
          </w:tcPr>
          <w:p w14:paraId="5881C0F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2</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 xml:space="preserve">explicitly indicated by DCI format 1_0 with CRC scrambled by </w:t>
            </w:r>
            <w:r>
              <w:rPr>
                <w:rFonts w:ascii="Times New Roman" w:eastAsia="宋体" w:hAnsi="Times New Roman" w:cs="Times New Roman"/>
                <w:b/>
                <w:bCs/>
                <w:color w:val="000000"/>
                <w:kern w:val="0"/>
                <w:sz w:val="20"/>
                <w:szCs w:val="20"/>
              </w:rPr>
              <w:lastRenderedPageBreak/>
              <w:t>RA-RNTI (e.g., reserved bits)</w:t>
            </w:r>
          </w:p>
        </w:tc>
        <w:tc>
          <w:tcPr>
            <w:tcW w:w="1621" w:type="dxa"/>
            <w:vAlign w:val="center"/>
          </w:tcPr>
          <w:p w14:paraId="04D40D7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lastRenderedPageBreak/>
              <w:t xml:space="preserve">#1: enough bits </w:t>
            </w:r>
            <w:r>
              <w:rPr>
                <w:rFonts w:ascii="Times New Roman" w:eastAsia="宋体" w:hAnsi="Times New Roman" w:cs="Times New Roman"/>
                <w:color w:val="000000"/>
                <w:kern w:val="0"/>
                <w:sz w:val="20"/>
                <w:szCs w:val="20"/>
              </w:rPr>
              <w:br/>
              <w:t>#2: No increased UE complexity</w:t>
            </w:r>
          </w:p>
        </w:tc>
        <w:tc>
          <w:tcPr>
            <w:tcW w:w="2146" w:type="dxa"/>
            <w:vAlign w:val="center"/>
          </w:tcPr>
          <w:p w14:paraId="56161467"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 xml:space="preserve">#1: using reserved bits of a control channel that schedules a downlink transmission to assist an </w:t>
            </w:r>
            <w:r>
              <w:rPr>
                <w:rFonts w:ascii="Times New Roman" w:eastAsia="宋体" w:hAnsi="Times New Roman" w:cs="Times New Roman"/>
                <w:color w:val="000000"/>
                <w:kern w:val="0"/>
                <w:sz w:val="20"/>
                <w:szCs w:val="20"/>
              </w:rPr>
              <w:lastRenderedPageBreak/>
              <w:t>uplink transmission is not a very clean solution</w:t>
            </w:r>
          </w:p>
        </w:tc>
        <w:tc>
          <w:tcPr>
            <w:tcW w:w="1701" w:type="dxa"/>
            <w:vAlign w:val="center"/>
          </w:tcPr>
          <w:p w14:paraId="2819A2C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lastRenderedPageBreak/>
              <w:t xml:space="preserve">vivo, CTC, Transsions Holding, ZTE, Nokia,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 w:val="20"/>
                <w:szCs w:val="20"/>
              </w:rPr>
              <w:t>, ASUSTek</w:t>
            </w:r>
          </w:p>
        </w:tc>
        <w:tc>
          <w:tcPr>
            <w:tcW w:w="2693" w:type="dxa"/>
            <w:vAlign w:val="center"/>
          </w:tcPr>
          <w:p w14:paraId="7A85E987"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bookmarkStart w:id="50" w:name="_Hlk213942679"/>
            <w:r>
              <w:rPr>
                <w:rFonts w:ascii="Times New Roman" w:eastAsia="宋体" w:hAnsi="Times New Roman" w:cs="Times New Roman"/>
                <w:color w:val="000000"/>
                <w:kern w:val="0"/>
                <w:sz w:val="20"/>
                <w:szCs w:val="20"/>
              </w:rPr>
              <w:t>cannot indicate separate UL beam to multiple UEs with the same RA-RNTI</w:t>
            </w:r>
            <w:bookmarkEnd w:id="50"/>
          </w:p>
        </w:tc>
      </w:tr>
      <w:tr w:rsidR="009516E7" w14:paraId="2604C248" w14:textId="77777777">
        <w:tc>
          <w:tcPr>
            <w:tcW w:w="1615" w:type="dxa"/>
            <w:vAlign w:val="center"/>
          </w:tcPr>
          <w:p w14:paraId="4CFC781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3:explicitly indicated by repurposing field(s) in UL Grant in RAR</w:t>
            </w:r>
          </w:p>
        </w:tc>
        <w:tc>
          <w:tcPr>
            <w:tcW w:w="1621" w:type="dxa"/>
            <w:vAlign w:val="center"/>
          </w:tcPr>
          <w:p w14:paraId="0C97A29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No impacts on RAR and RAR grant, size and fields</w:t>
            </w:r>
            <w:r>
              <w:rPr>
                <w:rFonts w:ascii="Times New Roman" w:eastAsia="宋体" w:hAnsi="Times New Roman" w:cs="Times New Roman"/>
                <w:color w:val="000000"/>
                <w:kern w:val="0"/>
                <w:sz w:val="20"/>
                <w:szCs w:val="20"/>
              </w:rPr>
              <w:br/>
              <w:t>#2. Reuse the same method of indicating channel access in NR-U (by FDRA)</w:t>
            </w:r>
            <w:r>
              <w:rPr>
                <w:rFonts w:ascii="Times New Roman" w:eastAsia="宋体" w:hAnsi="Times New Roman" w:cs="Times New Roman"/>
                <w:color w:val="000000"/>
                <w:kern w:val="0"/>
                <w:sz w:val="20"/>
                <w:szCs w:val="20"/>
              </w:rPr>
              <w:br/>
              <w:t>#3: No increased UE complexity</w:t>
            </w:r>
          </w:p>
        </w:tc>
        <w:tc>
          <w:tcPr>
            <w:tcW w:w="2146" w:type="dxa"/>
            <w:vAlign w:val="center"/>
          </w:tcPr>
          <w:p w14:paraId="3044152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 repurpose of existing fields of existing RAR would be challenging, reducing the flexibility</w:t>
            </w:r>
          </w:p>
        </w:tc>
        <w:tc>
          <w:tcPr>
            <w:tcW w:w="1701" w:type="dxa"/>
            <w:vAlign w:val="center"/>
          </w:tcPr>
          <w:p w14:paraId="3EEB49E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FDRA: Spreadtrum, CATT </w:t>
            </w:r>
            <w:r>
              <w:rPr>
                <w:rFonts w:ascii="Times New Roman" w:eastAsia="宋体" w:hAnsi="Times New Roman" w:cs="Times New Roman"/>
                <w:color w:val="000000"/>
                <w:kern w:val="0"/>
                <w:sz w:val="20"/>
                <w:szCs w:val="20"/>
              </w:rPr>
              <w:br/>
              <w:t>LGE, CTC (with multiple fields), Xiaomi, Samsung, Panasonic, ETRI, Nokia, KT, Sharp, Denso</w:t>
            </w:r>
          </w:p>
        </w:tc>
        <w:tc>
          <w:tcPr>
            <w:tcW w:w="2693" w:type="dxa"/>
            <w:vAlign w:val="center"/>
          </w:tcPr>
          <w:p w14:paraId="637F4EF4"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no enough bits in single field </w:t>
            </w:r>
          </w:p>
        </w:tc>
      </w:tr>
      <w:tr w:rsidR="009516E7" w14:paraId="4C86DEF5" w14:textId="77777777">
        <w:tc>
          <w:tcPr>
            <w:tcW w:w="1615" w:type="dxa"/>
            <w:vAlign w:val="center"/>
          </w:tcPr>
          <w:p w14:paraId="1F9DFD41"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4:explicitly indicated by introducing new field in MAC RAR</w:t>
            </w:r>
          </w:p>
        </w:tc>
        <w:tc>
          <w:tcPr>
            <w:tcW w:w="1621" w:type="dxa"/>
            <w:vAlign w:val="center"/>
          </w:tcPr>
          <w:p w14:paraId="0B0969D4"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p>
        </w:tc>
        <w:tc>
          <w:tcPr>
            <w:tcW w:w="2146" w:type="dxa"/>
            <w:vAlign w:val="center"/>
          </w:tcPr>
          <w:p w14:paraId="032D9AD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RAN2's scope </w:t>
            </w:r>
            <w:r>
              <w:rPr>
                <w:rFonts w:ascii="Times New Roman" w:eastAsia="宋体" w:hAnsi="Times New Roman" w:cs="Times New Roman"/>
                <w:color w:val="000000"/>
                <w:kern w:val="0"/>
                <w:sz w:val="20"/>
                <w:szCs w:val="20"/>
              </w:rPr>
              <w:br/>
              <w:t xml:space="preserve">#2. This can result in a significant increase in overhead, i.e., 8 bits </w:t>
            </w:r>
            <w:r>
              <w:rPr>
                <w:rFonts w:ascii="Times New Roman" w:eastAsia="宋体" w:hAnsi="Times New Roman" w:cs="Times New Roman"/>
                <w:color w:val="000000"/>
                <w:kern w:val="0"/>
                <w:sz w:val="20"/>
                <w:szCs w:val="20"/>
              </w:rPr>
              <w:br/>
              <w:t>#3. will results in a new MAC RAR structure and bring considerable standardization complexity</w:t>
            </w:r>
          </w:p>
        </w:tc>
        <w:tc>
          <w:tcPr>
            <w:tcW w:w="1701" w:type="dxa"/>
            <w:vAlign w:val="center"/>
          </w:tcPr>
          <w:p w14:paraId="079B20F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vivo, Samsung, Transsions Holding,  Panasonic (1st priority),  DOCOMO, ASUSTek, Ericsson</w:t>
            </w:r>
          </w:p>
        </w:tc>
        <w:tc>
          <w:tcPr>
            <w:tcW w:w="2693" w:type="dxa"/>
            <w:vAlign w:val="center"/>
          </w:tcPr>
          <w:p w14:paraId="654CC0A1"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may results in the misinterpretation of sebsequent bytes of next subPDU </w:t>
            </w:r>
          </w:p>
        </w:tc>
      </w:tr>
      <w:tr w:rsidR="009516E7" w14:paraId="30BBF518" w14:textId="77777777">
        <w:tc>
          <w:tcPr>
            <w:tcW w:w="1615" w:type="dxa"/>
            <w:vAlign w:val="center"/>
          </w:tcPr>
          <w:p w14:paraId="6D243EE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5: explicitly indicated by repurposing bit(s) in MAC RAR</w:t>
            </w:r>
          </w:p>
        </w:tc>
        <w:tc>
          <w:tcPr>
            <w:tcW w:w="1621" w:type="dxa"/>
            <w:vAlign w:val="center"/>
          </w:tcPr>
          <w:p w14:paraId="228F402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r>
              <w:rPr>
                <w:rFonts w:ascii="Times New Roman" w:eastAsia="宋体" w:hAnsi="Times New Roman" w:cs="Times New Roman"/>
                <w:color w:val="000000"/>
                <w:kern w:val="0"/>
                <w:sz w:val="20"/>
                <w:szCs w:val="20"/>
              </w:rPr>
              <w:br/>
              <w:t>#2: first reserved can be used to indicate whether the UL Grant is repurposed</w:t>
            </w:r>
          </w:p>
        </w:tc>
        <w:tc>
          <w:tcPr>
            <w:tcW w:w="2146" w:type="dxa"/>
            <w:vAlign w:val="center"/>
          </w:tcPr>
          <w:p w14:paraId="6C9DC0C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 scope </w:t>
            </w:r>
          </w:p>
        </w:tc>
        <w:tc>
          <w:tcPr>
            <w:tcW w:w="1701" w:type="dxa"/>
            <w:vAlign w:val="center"/>
          </w:tcPr>
          <w:p w14:paraId="7AFAA37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CATT, Samsung, Panasonic, ETRI, Ericsson</w:t>
            </w:r>
          </w:p>
        </w:tc>
        <w:tc>
          <w:tcPr>
            <w:tcW w:w="2693" w:type="dxa"/>
            <w:vAlign w:val="center"/>
          </w:tcPr>
          <w:p w14:paraId="7C5DACD2"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 no reserved bits are available for new signaling any more</w:t>
            </w:r>
          </w:p>
        </w:tc>
      </w:tr>
    </w:tbl>
    <w:p w14:paraId="35B6567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each option, </w:t>
      </w:r>
      <w:r>
        <w:rPr>
          <w:rFonts w:ascii="Times New Roman" w:hAnsi="Times New Roman" w:cs="Times New Roman"/>
          <w:szCs w:val="21"/>
          <w:lang w:val="en-GB"/>
        </w:rPr>
        <w:t>companies</w:t>
      </w:r>
      <w:r>
        <w:rPr>
          <w:rFonts w:ascii="Times New Roman" w:hAnsi="Times New Roman" w:cs="Times New Roman" w:hint="eastAsia"/>
          <w:szCs w:val="21"/>
          <w:lang w:val="en-GB"/>
        </w:rPr>
        <w:t xml:space="preserve"> propose the concerns on it, which means the options may not feasible. FL would like to check the feasible of each option in the 1</w:t>
      </w:r>
      <w:r>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round discussion first. Thus, according to the contributions, companies please reply to </w:t>
      </w:r>
      <w:r>
        <w:rPr>
          <w:rFonts w:ascii="Times New Roman" w:hAnsi="Times New Roman" w:cs="Times New Roman"/>
          <w:szCs w:val="21"/>
          <w:lang w:val="en-GB"/>
        </w:rPr>
        <w:t>the</w:t>
      </w:r>
      <w:r>
        <w:rPr>
          <w:rFonts w:ascii="Times New Roman" w:hAnsi="Times New Roman" w:cs="Times New Roman" w:hint="eastAsia"/>
          <w:szCs w:val="21"/>
          <w:lang w:val="en-GB"/>
        </w:rPr>
        <w:t xml:space="preserve"> following questions: </w:t>
      </w:r>
    </w:p>
    <w:p w14:paraId="2F20B8CD" w14:textId="09A91722"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1-7a</w:t>
      </w:r>
    </w:p>
    <w:p w14:paraId="155E5D94"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1 is not feasible due to the following reason: </w:t>
      </w:r>
      <w:r>
        <w:rPr>
          <w:rFonts w:ascii="Times New Roman" w:hAnsi="Times New Roman" w:cs="Times New Roman"/>
          <w:b/>
          <w:bCs/>
          <w:i/>
          <w:iCs/>
          <w:szCs w:val="21"/>
          <w:lang w:val="en-GB"/>
        </w:rPr>
        <w:t xml:space="preserve">there </w:t>
      </w:r>
      <w:r>
        <w:rPr>
          <w:rFonts w:ascii="Times New Roman" w:hAnsi="Times New Roman" w:cs="Times New Roman" w:hint="eastAsia"/>
          <w:b/>
          <w:bCs/>
          <w:i/>
          <w:iCs/>
          <w:szCs w:val="21"/>
          <w:lang w:val="en-GB"/>
        </w:rPr>
        <w:t xml:space="preserve">can </w:t>
      </w:r>
      <w:r>
        <w:rPr>
          <w:rFonts w:ascii="Times New Roman" w:hAnsi="Times New Roman" w:cs="Times New Roman"/>
          <w:b/>
          <w:bCs/>
          <w:i/>
          <w:iCs/>
          <w:szCs w:val="21"/>
          <w:lang w:val="en-GB"/>
        </w:rPr>
        <w:t xml:space="preserve">be same RA-RNTI for multiple ROs in one RO group according the </w:t>
      </w:r>
      <w:r>
        <w:rPr>
          <w:rFonts w:ascii="Times New Roman" w:hAnsi="Times New Roman" w:cs="Times New Roman" w:hint="eastAsia"/>
          <w:b/>
          <w:bCs/>
          <w:i/>
          <w:iCs/>
          <w:szCs w:val="21"/>
          <w:lang w:val="en-GB"/>
        </w:rPr>
        <w:t xml:space="preserve">legacy </w:t>
      </w:r>
      <w:r>
        <w:rPr>
          <w:rFonts w:ascii="Times New Roman" w:hAnsi="Times New Roman" w:cs="Times New Roman"/>
          <w:b/>
          <w:bCs/>
          <w:i/>
          <w:iCs/>
          <w:szCs w:val="21"/>
          <w:lang w:val="en-GB"/>
        </w:rPr>
        <w:t>RA-RNTI calculation</w:t>
      </w:r>
      <w:r>
        <w:rPr>
          <w:rFonts w:ascii="Times New Roman" w:hAnsi="Times New Roman" w:cs="Times New Roman" w:hint="eastAsia"/>
          <w:b/>
          <w:bCs/>
          <w:i/>
          <w:iCs/>
          <w:szCs w:val="21"/>
          <w:lang w:val="en-GB"/>
        </w:rPr>
        <w:t xml:space="preserve">? </w:t>
      </w:r>
    </w:p>
    <w:p w14:paraId="6038A6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13631" w:type="dxa"/>
        <w:tblLook w:val="04A0" w:firstRow="1" w:lastRow="0" w:firstColumn="1" w:lastColumn="0" w:noHBand="0" w:noVBand="1"/>
      </w:tblPr>
      <w:tblGrid>
        <w:gridCol w:w="1196"/>
        <w:gridCol w:w="951"/>
        <w:gridCol w:w="11484"/>
      </w:tblGrid>
      <w:tr w:rsidR="009516E7" w14:paraId="7A5472B6" w14:textId="77777777" w:rsidTr="00082380">
        <w:tc>
          <w:tcPr>
            <w:tcW w:w="1196" w:type="dxa"/>
            <w:vAlign w:val="center"/>
          </w:tcPr>
          <w:p w14:paraId="7860C44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33568CB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11484" w:type="dxa"/>
            <w:vAlign w:val="center"/>
          </w:tcPr>
          <w:p w14:paraId="1A6045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78E4E49E" w14:textId="77777777" w:rsidTr="00082380">
        <w:tc>
          <w:tcPr>
            <w:tcW w:w="1196" w:type="dxa"/>
            <w:vAlign w:val="center"/>
          </w:tcPr>
          <w:p w14:paraId="14C1A3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63AD618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11484" w:type="dxa"/>
            <w:vAlign w:val="center"/>
          </w:tcPr>
          <w:p w14:paraId="0D8315B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esides same RA-RNTI issue above, it also has huge PDCCH detection impact which is </w:t>
            </w:r>
            <w:r>
              <w:rPr>
                <w:rFonts w:ascii="Times New Roman" w:hAnsi="Times New Roman" w:cs="Times New Roman"/>
                <w:bCs/>
                <w:szCs w:val="21"/>
                <w:lang w:val="en-GB"/>
              </w:rPr>
              <w:t>unaffordable</w:t>
            </w:r>
            <w:r>
              <w:rPr>
                <w:rFonts w:ascii="Times New Roman" w:hAnsi="Times New Roman" w:cs="Times New Roman" w:hint="eastAsia"/>
                <w:bCs/>
                <w:szCs w:val="21"/>
                <w:lang w:val="en-GB"/>
              </w:rPr>
              <w:t xml:space="preserve"> for UE implementation. </w:t>
            </w:r>
          </w:p>
        </w:tc>
      </w:tr>
      <w:tr w:rsidR="009516E7" w14:paraId="1D75BF87" w14:textId="77777777" w:rsidTr="00082380">
        <w:tc>
          <w:tcPr>
            <w:tcW w:w="1196" w:type="dxa"/>
            <w:vAlign w:val="center"/>
          </w:tcPr>
          <w:p w14:paraId="00238B1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951" w:type="dxa"/>
          </w:tcPr>
          <w:p w14:paraId="6E9CD25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11484" w:type="dxa"/>
            <w:vAlign w:val="center"/>
          </w:tcPr>
          <w:p w14:paraId="113E48A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same RA-RNTI issue, it can be handled by NW. For example, </w:t>
            </w:r>
            <w:r>
              <w:rPr>
                <w:rFonts w:ascii="Times New Roman" w:eastAsia="Malgun Gothic" w:hAnsi="Times New Roman" w:cs="Times New Roman"/>
                <w:bCs/>
                <w:szCs w:val="21"/>
                <w:lang w:val="en-GB" w:eastAsia="ko-KR"/>
              </w:rPr>
              <w:t>network implementation may be able to solve conflicting RA-RNTI values</w:t>
            </w:r>
          </w:p>
        </w:tc>
      </w:tr>
      <w:tr w:rsidR="009516E7" w14:paraId="746A2593" w14:textId="77777777" w:rsidTr="00082380">
        <w:tc>
          <w:tcPr>
            <w:tcW w:w="1196" w:type="dxa"/>
            <w:vAlign w:val="center"/>
          </w:tcPr>
          <w:p w14:paraId="494172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6EE05370" w14:textId="77777777" w:rsidR="009516E7" w:rsidRDefault="009516E7">
            <w:pPr>
              <w:spacing w:after="0" w:line="312" w:lineRule="auto"/>
              <w:rPr>
                <w:rFonts w:ascii="Times New Roman" w:eastAsia="Malgun Gothic" w:hAnsi="Times New Roman" w:cs="Times New Roman"/>
                <w:bCs/>
                <w:szCs w:val="21"/>
                <w:lang w:val="en-GB" w:eastAsia="ko-KR"/>
              </w:rPr>
            </w:pPr>
          </w:p>
        </w:tc>
        <w:tc>
          <w:tcPr>
            <w:tcW w:w="11484" w:type="dxa"/>
            <w:vAlign w:val="center"/>
          </w:tcPr>
          <w:p w14:paraId="2EEDD0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It’s not easy to make it feasible. E.g. some timing information may be needed in DCI for RAR scheduling as well.</w:t>
            </w:r>
          </w:p>
        </w:tc>
      </w:tr>
      <w:tr w:rsidR="009516E7" w14:paraId="7802019D" w14:textId="77777777" w:rsidTr="00082380">
        <w:tc>
          <w:tcPr>
            <w:tcW w:w="1196" w:type="dxa"/>
            <w:vAlign w:val="center"/>
          </w:tcPr>
          <w:p w14:paraId="27307E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951" w:type="dxa"/>
          </w:tcPr>
          <w:p w14:paraId="0A673A6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Not</w:t>
            </w:r>
          </w:p>
        </w:tc>
        <w:tc>
          <w:tcPr>
            <w:tcW w:w="11484" w:type="dxa"/>
            <w:vAlign w:val="center"/>
          </w:tcPr>
          <w:p w14:paraId="3539731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to the issue mentioned by the FL, this approach may increase the </w:t>
            </w:r>
            <w:r>
              <w:rPr>
                <w:rFonts w:ascii="Times New Roman" w:hAnsi="Times New Roman"/>
                <w:iCs/>
              </w:rPr>
              <w:t>false alarm probability as UE may need to decode/descramble the PDCCH using all RA-RNTIs corresponding to each RO for multiple PRACH transmissions</w:t>
            </w:r>
          </w:p>
        </w:tc>
      </w:tr>
      <w:tr w:rsidR="009516E7" w14:paraId="1A631E87" w14:textId="77777777" w:rsidTr="00082380">
        <w:tc>
          <w:tcPr>
            <w:tcW w:w="1196" w:type="dxa"/>
            <w:vAlign w:val="center"/>
          </w:tcPr>
          <w:p w14:paraId="0004DB5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555EB93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11484" w:type="dxa"/>
            <w:vAlign w:val="center"/>
          </w:tcPr>
          <w:p w14:paraId="2DF490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Along with the reason mentioned in proposal, we believe it is too complicated in terms of UE implantation, which has to decode up to 8 RA-RNTIs. Further, since this is first downlink transmisison after Msg1, multiple UEs can end up sharing the same RA-RNTIs.</w:t>
            </w:r>
          </w:p>
        </w:tc>
      </w:tr>
      <w:tr w:rsidR="009516E7" w14:paraId="2637FAD4" w14:textId="77777777" w:rsidTr="00082380">
        <w:tc>
          <w:tcPr>
            <w:tcW w:w="1196" w:type="dxa"/>
            <w:vAlign w:val="center"/>
          </w:tcPr>
          <w:p w14:paraId="6796DAA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214F796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11484" w:type="dxa"/>
            <w:vAlign w:val="center"/>
          </w:tcPr>
          <w:p w14:paraId="00F08557"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EA11972" w14:textId="77777777" w:rsidTr="00082380">
        <w:tc>
          <w:tcPr>
            <w:tcW w:w="1196" w:type="dxa"/>
            <w:vAlign w:val="center"/>
          </w:tcPr>
          <w:p w14:paraId="4C9E4E8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951" w:type="dxa"/>
          </w:tcPr>
          <w:p w14:paraId="7037D9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11484" w:type="dxa"/>
            <w:vAlign w:val="center"/>
          </w:tcPr>
          <w:p w14:paraId="29B1A20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agree with Spreadtrum’s views</w:t>
            </w:r>
          </w:p>
        </w:tc>
      </w:tr>
      <w:tr w:rsidR="009516E7" w14:paraId="74376A95" w14:textId="77777777" w:rsidTr="00082380">
        <w:tc>
          <w:tcPr>
            <w:tcW w:w="1196" w:type="dxa"/>
            <w:vAlign w:val="center"/>
          </w:tcPr>
          <w:p w14:paraId="2559E16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04295F6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11484" w:type="dxa"/>
            <w:vAlign w:val="center"/>
          </w:tcPr>
          <w:p w14:paraId="423E89C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 xml:space="preserve">This RA-RNTI collision a corner case and can be </w:t>
            </w:r>
            <w:r>
              <w:rPr>
                <w:rFonts w:ascii="Times New Roman" w:hAnsi="Times New Roman" w:cs="Times New Roman" w:hint="eastAsia"/>
                <w:bCs/>
                <w:szCs w:val="21"/>
                <w:lang w:val="en-GB"/>
              </w:rPr>
              <w:t>handled by NW</w:t>
            </w:r>
            <w:r>
              <w:rPr>
                <w:rFonts w:ascii="Times New Roman" w:hAnsi="Times New Roman" w:cs="Times New Roman"/>
                <w:bCs/>
                <w:szCs w:val="21"/>
                <w:lang w:val="en-GB"/>
              </w:rPr>
              <w:t xml:space="preserve"> implementation</w:t>
            </w:r>
            <w:r>
              <w:rPr>
                <w:rFonts w:ascii="Times New Roman" w:hAnsi="Times New Roman" w:cs="Times New Roman" w:hint="eastAsia"/>
                <w:bCs/>
                <w:szCs w:val="21"/>
                <w:lang w:val="en-GB"/>
              </w:rPr>
              <w:t>.</w:t>
            </w:r>
          </w:p>
        </w:tc>
      </w:tr>
      <w:tr w:rsidR="009516E7" w14:paraId="7EB84175" w14:textId="77777777" w:rsidTr="00082380">
        <w:tc>
          <w:tcPr>
            <w:tcW w:w="1196" w:type="dxa"/>
            <w:vAlign w:val="center"/>
          </w:tcPr>
          <w:p w14:paraId="0D00BC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51" w:type="dxa"/>
          </w:tcPr>
          <w:p w14:paraId="704019D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11484" w:type="dxa"/>
            <w:vAlign w:val="center"/>
          </w:tcPr>
          <w:p w14:paraId="662BFA8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think that network implementation can easily handle the conflicting RA-RNTIs.</w:t>
            </w:r>
          </w:p>
          <w:p w14:paraId="4036506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not sure of the argument on very high UE decoding complexity - it's not about adding search spaces or performing the decoding from scratch - it's only CRC verification with additional RA-RNTI.</w:t>
            </w:r>
          </w:p>
        </w:tc>
      </w:tr>
      <w:tr w:rsidR="009516E7" w14:paraId="7D8629DB" w14:textId="77777777" w:rsidTr="00082380">
        <w:tc>
          <w:tcPr>
            <w:tcW w:w="1196" w:type="dxa"/>
            <w:vAlign w:val="center"/>
          </w:tcPr>
          <w:p w14:paraId="7DB419DD"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015136F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宋体" w:hAnsi="Times New Roman" w:cs="Times New Roman" w:hint="eastAsia"/>
                <w:bCs/>
                <w:szCs w:val="21"/>
              </w:rPr>
              <w:t>Feasible</w:t>
            </w:r>
          </w:p>
        </w:tc>
        <w:tc>
          <w:tcPr>
            <w:tcW w:w="11484" w:type="dxa"/>
            <w:vAlign w:val="center"/>
          </w:tcPr>
          <w:p w14:paraId="23B54E36" w14:textId="77777777" w:rsidR="009516E7" w:rsidRDefault="0058777D">
            <w:pPr>
              <w:spacing w:after="0" w:line="312" w:lineRule="auto"/>
              <w:rPr>
                <w:rFonts w:ascii="Times New Roman" w:hAnsi="Times New Roman" w:cs="Times New Roman"/>
                <w:bCs/>
                <w:szCs w:val="21"/>
              </w:rPr>
            </w:pPr>
            <w:r>
              <w:rPr>
                <w:rFonts w:hint="eastAsia"/>
              </w:rPr>
              <w:t>As for the issue FL proposed, it can be avoid by NW configuration and also can be addressed with additional 1bit indication(e.g., via a combination with other Option).</w:t>
            </w:r>
          </w:p>
        </w:tc>
      </w:tr>
      <w:tr w:rsidR="0058777D" w14:paraId="240DCCFF" w14:textId="77777777" w:rsidTr="00082380">
        <w:tc>
          <w:tcPr>
            <w:tcW w:w="1196" w:type="dxa"/>
            <w:vAlign w:val="center"/>
          </w:tcPr>
          <w:p w14:paraId="0EE1F368" w14:textId="5C8CA797"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0D439847" w14:textId="1B063A4D"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11484" w:type="dxa"/>
            <w:vAlign w:val="center"/>
          </w:tcPr>
          <w:p w14:paraId="753597CF" w14:textId="77777777" w:rsidR="0058777D" w:rsidRDefault="0058777D" w:rsidP="0058777D">
            <w:pPr>
              <w:spacing w:after="0" w:line="312" w:lineRule="auto"/>
            </w:pPr>
          </w:p>
        </w:tc>
      </w:tr>
      <w:tr w:rsidR="0071164F" w14:paraId="6E301BEB" w14:textId="77777777" w:rsidTr="00082380">
        <w:tc>
          <w:tcPr>
            <w:tcW w:w="1196" w:type="dxa"/>
            <w:vAlign w:val="center"/>
          </w:tcPr>
          <w:p w14:paraId="3706865C" w14:textId="35C3475E" w:rsidR="0071164F" w:rsidRDefault="0071164F" w:rsidP="0071164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05D5A8E" w14:textId="1F95B67E" w:rsidR="0071164F" w:rsidRDefault="0071164F" w:rsidP="0071164F">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Feasible</w:t>
            </w:r>
          </w:p>
        </w:tc>
        <w:tc>
          <w:tcPr>
            <w:tcW w:w="11484" w:type="dxa"/>
            <w:vAlign w:val="center"/>
          </w:tcPr>
          <w:p w14:paraId="6867B8F9" w14:textId="4D86D557" w:rsidR="0071164F" w:rsidRDefault="0071164F" w:rsidP="0071164F">
            <w:pPr>
              <w:spacing w:after="0" w:line="312" w:lineRule="auto"/>
            </w:pPr>
            <w:r>
              <w:rPr>
                <w:rFonts w:ascii="Times New Roman" w:hAnsi="Times New Roman" w:cs="Times New Roman" w:hint="eastAsia"/>
                <w:bCs/>
                <w:szCs w:val="21"/>
                <w:lang w:val="en-GB"/>
              </w:rPr>
              <w:t>F</w:t>
            </w:r>
            <w:r>
              <w:rPr>
                <w:rFonts w:ascii="Times New Roman" w:hAnsi="Times New Roman" w:cs="Times New Roman"/>
                <w:bCs/>
                <w:szCs w:val="21"/>
                <w:lang w:val="en-GB"/>
              </w:rPr>
              <w:t>or option 1, if new RA-RNTI calculation can be considered, it can be feasible.</w:t>
            </w:r>
          </w:p>
        </w:tc>
      </w:tr>
      <w:tr w:rsidR="00345A28" w14:paraId="44E82497" w14:textId="77777777" w:rsidTr="00082380">
        <w:tc>
          <w:tcPr>
            <w:tcW w:w="1196" w:type="dxa"/>
            <w:vAlign w:val="center"/>
          </w:tcPr>
          <w:p w14:paraId="10DDAA0C" w14:textId="5617291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22D14C54" w14:textId="518F502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11484" w:type="dxa"/>
            <w:vAlign w:val="center"/>
          </w:tcPr>
          <w:p w14:paraId="5269EE4F" w14:textId="02040135" w:rsidR="00345A28" w:rsidRDefault="00345A28" w:rsidP="00345A28">
            <w:pPr>
              <w:spacing w:after="0" w:line="312" w:lineRule="auto"/>
              <w:rPr>
                <w:rFonts w:ascii="Times New Roman" w:hAnsi="Times New Roman" w:cs="Times New Roman"/>
                <w:bCs/>
                <w:szCs w:val="21"/>
                <w:lang w:val="en-GB"/>
              </w:rPr>
            </w:pPr>
            <w:r w:rsidRPr="00B74EE3">
              <w:rPr>
                <w:rFonts w:ascii="Times New Roman" w:eastAsia="MS Mincho" w:hAnsi="Times New Roman" w:cs="Times New Roman"/>
                <w:bCs/>
                <w:szCs w:val="21"/>
                <w:lang w:val="en-GB" w:eastAsia="ja-JP"/>
              </w:rPr>
              <w:t>Option 1 has a technical problem related to the fact that for several deployments an RO set would span more than one system frame. In FR2 this would be almost deterministic, due to the large number of SSB beams and the impossibility to map frequency multiplexed ROs to different SSB beams in this case. As a result the t_id counter for the RA-RNTI would reset a certain number of times within the time from the first to the last RO of an RO set. This implies that two or more ROs of the same RO set could have the same RA-RNTI in this case, making Option 1 subject to ambiguity and voiding it of any technical interest</w:t>
            </w:r>
          </w:p>
        </w:tc>
      </w:tr>
      <w:tr w:rsidR="00460B30" w14:paraId="7CBD04FD" w14:textId="77777777" w:rsidTr="00082380">
        <w:tc>
          <w:tcPr>
            <w:tcW w:w="1196" w:type="dxa"/>
            <w:vAlign w:val="center"/>
          </w:tcPr>
          <w:p w14:paraId="5551F8D9" w14:textId="301CE91C"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51" w:type="dxa"/>
          </w:tcPr>
          <w:p w14:paraId="44C487C1" w14:textId="6683437E"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
        </w:tc>
        <w:tc>
          <w:tcPr>
            <w:tcW w:w="11484" w:type="dxa"/>
            <w:vAlign w:val="center"/>
          </w:tcPr>
          <w:p w14:paraId="4298D8AC" w14:textId="54C131C8" w:rsidR="00460B30" w:rsidRPr="00B74EE3" w:rsidRDefault="00460B30" w:rsidP="00460B30">
            <w:pPr>
              <w:spacing w:after="0" w:line="312" w:lineRule="auto"/>
              <w:rPr>
                <w:rFonts w:ascii="Times New Roman" w:eastAsia="MS Mincho" w:hAnsi="Times New Roman" w:cs="Times New Roman"/>
                <w:bCs/>
                <w:szCs w:val="21"/>
                <w:lang w:val="en-GB" w:eastAsia="ja-JP"/>
              </w:rPr>
            </w:pPr>
            <w:r w:rsidRPr="00D4462B">
              <w:rPr>
                <w:rFonts w:ascii="Times New Roman" w:eastAsia="宋体" w:hAnsi="Times New Roman" w:cs="Times New Roman"/>
                <w:bCs/>
                <w:szCs w:val="21"/>
              </w:rPr>
              <w:t>Share same view as listed reasons</w:t>
            </w:r>
          </w:p>
        </w:tc>
      </w:tr>
      <w:tr w:rsidR="00E31713" w14:paraId="6071CA22" w14:textId="77777777" w:rsidTr="00082380">
        <w:tc>
          <w:tcPr>
            <w:tcW w:w="1196" w:type="dxa"/>
            <w:vAlign w:val="center"/>
          </w:tcPr>
          <w:p w14:paraId="5701B985" w14:textId="1D157965"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Huawei, HiSilicon</w:t>
            </w:r>
          </w:p>
        </w:tc>
        <w:tc>
          <w:tcPr>
            <w:tcW w:w="951" w:type="dxa"/>
          </w:tcPr>
          <w:p w14:paraId="78371966" w14:textId="5BDEE3BE"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Feasible</w:t>
            </w:r>
          </w:p>
        </w:tc>
        <w:tc>
          <w:tcPr>
            <w:tcW w:w="11484" w:type="dxa"/>
            <w:vAlign w:val="center"/>
          </w:tcPr>
          <w:p w14:paraId="62788DF2" w14:textId="77777777" w:rsidR="00E31713" w:rsidRPr="0047132F" w:rsidRDefault="00E31713" w:rsidP="00E31713">
            <w:pPr>
              <w:spacing w:after="0" w:line="312" w:lineRule="auto"/>
              <w:rPr>
                <w:rFonts w:ascii="Times New Roman" w:hAnsi="Times New Roman" w:cs="Times New Roman"/>
                <w:bCs/>
                <w:sz w:val="20"/>
                <w:szCs w:val="20"/>
                <w:lang w:val="en-GB"/>
              </w:rPr>
            </w:pPr>
            <w:r w:rsidRPr="0047132F">
              <w:rPr>
                <w:rFonts w:ascii="Times New Roman" w:hAnsi="Times New Roman" w:cs="Times New Roman"/>
                <w:bCs/>
                <w:sz w:val="20"/>
                <w:szCs w:val="20"/>
                <w:lang w:val="en-GB"/>
              </w:rPr>
              <w:t>In our view, this issue can be solved by using certain configuration/restriction between the UE and the gNB. For instance, using network configuration to map PRACH resources to specific beams, we are capable of avoiding the issue of the ambiguity in the RA-RNTI value.</w:t>
            </w:r>
          </w:p>
          <w:p w14:paraId="45EA6AD5" w14:textId="77777777" w:rsidR="00E31713" w:rsidRPr="0047132F" w:rsidRDefault="00E31713" w:rsidP="00E31713">
            <w:pPr>
              <w:rPr>
                <w:sz w:val="20"/>
                <w:szCs w:val="20"/>
              </w:rPr>
            </w:pPr>
          </w:p>
          <w:p w14:paraId="4D115920" w14:textId="77777777" w:rsidR="00E31713" w:rsidRPr="0047132F" w:rsidRDefault="00E31713" w:rsidP="00E31713">
            <w:pPr>
              <w:rPr>
                <w:rFonts w:ascii="Times" w:hAnsi="Times" w:cs="Times"/>
                <w:sz w:val="20"/>
                <w:szCs w:val="20"/>
              </w:rPr>
            </w:pPr>
            <w:r w:rsidRPr="0047132F">
              <w:rPr>
                <w:rFonts w:ascii="Times" w:hAnsi="Times" w:cs="Times"/>
                <w:sz w:val="20"/>
                <w:szCs w:val="20"/>
              </w:rPr>
              <w:t xml:space="preserve">We provide the following arguments to the issues raised by companies in the contributions: </w:t>
            </w:r>
          </w:p>
          <w:tbl>
            <w:tblPr>
              <w:tblStyle w:val="af5"/>
              <w:tblW w:w="0" w:type="auto"/>
              <w:tblLook w:val="04A0" w:firstRow="1" w:lastRow="0" w:firstColumn="1" w:lastColumn="0" w:noHBand="0" w:noVBand="1"/>
            </w:tblPr>
            <w:tblGrid>
              <w:gridCol w:w="7541"/>
            </w:tblGrid>
            <w:tr w:rsidR="00E31713" w:rsidRPr="0047132F" w14:paraId="3E8E4028" w14:textId="77777777" w:rsidTr="00E55CD5">
              <w:tc>
                <w:tcPr>
                  <w:tcW w:w="7541" w:type="dxa"/>
                </w:tcPr>
                <w:p w14:paraId="2D95021C" w14:textId="77777777" w:rsidR="00E31713" w:rsidRPr="0047132F" w:rsidRDefault="00E31713" w:rsidP="00285FCD">
                  <w:pPr>
                    <w:pStyle w:val="a9"/>
                    <w:framePr w:hSpace="180" w:wrap="around" w:vAnchor="text" w:hAnchor="margin" w:y="56"/>
                    <w:tabs>
                      <w:tab w:val="left" w:pos="5103"/>
                    </w:tabs>
                    <w:snapToGrid w:val="0"/>
                    <w:spacing w:before="156"/>
                    <w:rPr>
                      <w:rFonts w:eastAsia="宋体"/>
                      <w:szCs w:val="20"/>
                      <w:lang w:eastAsia="zh-CN"/>
                    </w:rPr>
                  </w:pPr>
                  <w:r w:rsidRPr="0047132F">
                    <w:rPr>
                      <w:rFonts w:eastAsia="宋体" w:hint="eastAsia"/>
                      <w:szCs w:val="20"/>
                      <w:lang w:eastAsia="zh-CN"/>
                    </w:rPr>
                    <w:t xml:space="preserve">However, since multiple PRACH transmissions with different Tx beams is at least targeting for FR2, the number of SSB can be up to 64, which will result in the time period is very likely to be larger than 10ms, thus there is a </w:t>
                  </w:r>
                  <w:r w:rsidRPr="0047132F">
                    <w:rPr>
                      <w:rFonts w:eastAsia="宋体"/>
                      <w:szCs w:val="20"/>
                      <w:lang w:eastAsia="zh-CN"/>
                    </w:rPr>
                    <w:t>possibility</w:t>
                  </w:r>
                  <w:r w:rsidRPr="0047132F">
                    <w:rPr>
                      <w:rFonts w:eastAsia="宋体" w:hint="eastAsia"/>
                      <w:szCs w:val="20"/>
                      <w:lang w:eastAsia="zh-CN"/>
                    </w:rPr>
                    <w:t xml:space="preserve"> that two preambles are transmitted on the same OFDM symbol of same slot in two consecutive system frames in one RO group with different Tx beams. As the </w:t>
                  </w:r>
                  <w:r w:rsidRPr="0047132F">
                    <w:rPr>
                      <w:rFonts w:eastAsia="宋体"/>
                      <w:szCs w:val="20"/>
                      <w:lang w:eastAsia="zh-CN"/>
                    </w:rPr>
                    <w:t>instance</w:t>
                  </w:r>
                  <w:r w:rsidRPr="0047132F">
                    <w:rPr>
                      <w:rFonts w:eastAsia="宋体" w:hint="eastAsia"/>
                      <w:szCs w:val="20"/>
                      <w:lang w:eastAsia="zh-CN"/>
                    </w:rPr>
                    <w:t xml:space="preserve"> shown in Fig 1, where </w:t>
                  </w:r>
                  <w:r w:rsidRPr="0047132F">
                    <w:rPr>
                      <w:rFonts w:eastAsia="宋体"/>
                      <w:i/>
                      <w:szCs w:val="20"/>
                    </w:rPr>
                    <w:t>prach-ConfigurationIndex</w:t>
                  </w:r>
                  <w:r w:rsidRPr="0047132F">
                    <w:rPr>
                      <w:rFonts w:eastAsiaTheme="minorEastAsia" w:hint="eastAsia"/>
                      <w:szCs w:val="20"/>
                      <w:lang w:eastAsia="zh-CN"/>
                    </w:rPr>
                    <w:t xml:space="preserve"> = 13(for FR2</w:t>
                  </w:r>
                  <w:r w:rsidRPr="0047132F">
                    <w:rPr>
                      <w:rFonts w:eastAsiaTheme="minorEastAsia"/>
                      <w:szCs w:val="20"/>
                      <w:lang w:eastAsia="zh-CN"/>
                    </w:rPr>
                    <w:t xml:space="preserve"> paired spectrum/supplementary</w:t>
                  </w:r>
                  <w:r w:rsidRPr="0047132F">
                    <w:rPr>
                      <w:rFonts w:eastAsiaTheme="minorEastAsia" w:hint="eastAsia"/>
                      <w:szCs w:val="20"/>
                      <w:lang w:eastAsia="zh-CN"/>
                    </w:rPr>
                    <w:t xml:space="preserve">), </w:t>
                  </w:r>
                  <w:r w:rsidRPr="0047132F">
                    <w:rPr>
                      <w:rFonts w:eastAsiaTheme="minorEastAsia" w:hint="eastAsia"/>
                      <w:i/>
                      <w:iCs/>
                      <w:szCs w:val="20"/>
                      <w:lang w:eastAsia="zh-CN"/>
                    </w:rPr>
                    <w:t>msg1-FDM</w:t>
                  </w:r>
                  <w:r w:rsidRPr="0047132F">
                    <w:rPr>
                      <w:rFonts w:eastAsiaTheme="minorEastAsia" w:hint="eastAsia"/>
                      <w:szCs w:val="20"/>
                      <w:lang w:eastAsia="zh-CN"/>
                    </w:rPr>
                    <w:t xml:space="preserve">=2, each RO is supposed to be associated with 1 SSB. </w:t>
                  </w:r>
                  <w:r w:rsidRPr="0047132F">
                    <w:rPr>
                      <w:rFonts w:eastAsiaTheme="minorEastAsia"/>
                      <w:szCs w:val="20"/>
                      <w:lang w:eastAsia="zh-CN"/>
                    </w:rPr>
                    <w:t>F</w:t>
                  </w:r>
                  <w:r w:rsidRPr="0047132F">
                    <w:rPr>
                      <w:rFonts w:eastAsiaTheme="minorEastAsia" w:hint="eastAsia"/>
                      <w:szCs w:val="20"/>
                      <w:lang w:eastAsia="zh-CN"/>
                    </w:rPr>
                    <w:t xml:space="preserve">or PRACH repetition configuration, </w:t>
                  </w:r>
                  <w:r w:rsidRPr="0047132F">
                    <w:rPr>
                      <w:rFonts w:eastAsiaTheme="minorEastAsia"/>
                      <w:i/>
                      <w:iCs/>
                      <w:kern w:val="2"/>
                      <w:szCs w:val="20"/>
                      <w:lang w:eastAsia="zh-CN"/>
                    </w:rPr>
                    <w:t>msg1-RepetitionNum-r18</w:t>
                  </w:r>
                  <w:r w:rsidRPr="0047132F">
                    <w:rPr>
                      <w:rFonts w:eastAsiaTheme="minorEastAsia" w:hint="eastAsia"/>
                      <w:i/>
                      <w:iCs/>
                      <w:kern w:val="2"/>
                      <w:szCs w:val="20"/>
                      <w:lang w:eastAsia="zh-CN"/>
                    </w:rPr>
                    <w:t xml:space="preserve"> = </w:t>
                  </w:r>
                  <w:r w:rsidRPr="0047132F">
                    <w:rPr>
                      <w:rFonts w:eastAsiaTheme="minorEastAsia" w:hint="eastAsia"/>
                      <w:kern w:val="2"/>
                      <w:szCs w:val="20"/>
                      <w:lang w:eastAsia="zh-CN"/>
                    </w:rPr>
                    <w:t xml:space="preserve">4 with different Tx beams are used. </w:t>
                  </w:r>
                  <w:r w:rsidRPr="0047132F">
                    <w:rPr>
                      <w:rFonts w:eastAsia="宋体"/>
                      <w:szCs w:val="20"/>
                      <w:lang w:eastAsia="zh-CN"/>
                    </w:rPr>
                    <w:t>I</w:t>
                  </w:r>
                  <w:r w:rsidRPr="0047132F">
                    <w:rPr>
                      <w:rFonts w:eastAsia="宋体" w:hint="eastAsia"/>
                      <w:szCs w:val="20"/>
                      <w:lang w:eastAsia="zh-CN"/>
                    </w:rPr>
                    <w:t>n such case, the RA-RNTIs associated with the two valid RO transmitting the 1</w:t>
                  </w:r>
                  <w:r w:rsidRPr="0047132F">
                    <w:rPr>
                      <w:rFonts w:eastAsia="宋体" w:hint="eastAsia"/>
                      <w:szCs w:val="20"/>
                      <w:vertAlign w:val="superscript"/>
                      <w:lang w:eastAsia="zh-CN"/>
                    </w:rPr>
                    <w:t>st</w:t>
                  </w:r>
                  <w:r w:rsidRPr="0047132F">
                    <w:rPr>
                      <w:rFonts w:eastAsia="宋体" w:hint="eastAsia"/>
                      <w:szCs w:val="20"/>
                      <w:lang w:eastAsia="zh-CN"/>
                    </w:rPr>
                    <w:t xml:space="preserve"> and 4</w:t>
                  </w:r>
                  <w:r w:rsidRPr="0047132F">
                    <w:rPr>
                      <w:rFonts w:eastAsia="宋体" w:hint="eastAsia"/>
                      <w:szCs w:val="20"/>
                      <w:vertAlign w:val="superscript"/>
                      <w:lang w:eastAsia="zh-CN"/>
                    </w:rPr>
                    <w:t>th</w:t>
                  </w:r>
                  <w:r w:rsidRPr="0047132F">
                    <w:rPr>
                      <w:rFonts w:eastAsia="宋体" w:hint="eastAsia"/>
                      <w:szCs w:val="20"/>
                      <w:lang w:eastAsia="zh-CN"/>
                    </w:rPr>
                    <w:t xml:space="preserve"> PRACH repetition are the same, but different Tx beams are used. Such situation will be very common if more SSBs are used in FR2, and there could be more than 2 ROs shares the same RA-RNTI if the calculation formula is as per current specs. How to distinguish the valid ROs in such cases need further considered if RA-RNTI is used for indicating the UL beam. </w:t>
                  </w:r>
                </w:p>
                <w:p w14:paraId="487EABB6" w14:textId="77777777" w:rsidR="00E31713" w:rsidRPr="0047132F" w:rsidRDefault="00E31713" w:rsidP="00285FCD">
                  <w:pPr>
                    <w:framePr w:hSpace="180" w:wrap="around" w:vAnchor="text" w:hAnchor="margin" w:y="56"/>
                    <w:rPr>
                      <w:sz w:val="20"/>
                      <w:szCs w:val="20"/>
                    </w:rPr>
                  </w:pPr>
                  <w:r w:rsidRPr="0047132F">
                    <w:rPr>
                      <w:rFonts w:hint="eastAsia"/>
                      <w:sz w:val="20"/>
                      <w:szCs w:val="20"/>
                    </w:rPr>
                    <w:object w:dxaOrig="23310" w:dyaOrig="6016" w14:anchorId="2A0D7CC6">
                      <v:shape id="_x0000_i1027" type="#_x0000_t75" style="width:354.6pt;height:90.6pt" o:ole="">
                        <v:imagedata r:id="rId28" o:title=""/>
                      </v:shape>
                      <o:OLEObject Type="Embed" ProgID="Visio.Drawing.15" ShapeID="_x0000_i1027" DrawAspect="Content" ObjectID="_1824961596" r:id="rId29"/>
                    </w:object>
                  </w:r>
                </w:p>
              </w:tc>
            </w:tr>
          </w:tbl>
          <w:p w14:paraId="72400C9B" w14:textId="77777777" w:rsidR="00E31713" w:rsidRPr="0047132F" w:rsidRDefault="00E31713" w:rsidP="00E31713">
            <w:pPr>
              <w:rPr>
                <w:sz w:val="20"/>
                <w:szCs w:val="20"/>
              </w:rPr>
            </w:pPr>
          </w:p>
          <w:p w14:paraId="1E307A7D"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1:</w:t>
            </w:r>
            <w:r w:rsidRPr="0047132F">
              <w:rPr>
                <w:rFonts w:ascii="Times" w:hAnsi="Times" w:cs="Times"/>
                <w:sz w:val="20"/>
                <w:szCs w:val="20"/>
              </w:rPr>
              <w:t xml:space="preserve"> for such described configuration, it seems weird why there are some invalid ROs at each subframe; in our view this does not follow the procedures depicted in TS 38213-8.1 spec description:</w:t>
            </w:r>
          </w:p>
          <w:p w14:paraId="44D7E1B4" w14:textId="77777777" w:rsidR="00E31713" w:rsidRPr="0047132F" w:rsidRDefault="00E31713" w:rsidP="00E31713">
            <w:pPr>
              <w:rPr>
                <w:rFonts w:ascii="Times" w:hAnsi="Times" w:cs="Times"/>
                <w:sz w:val="20"/>
                <w:szCs w:val="20"/>
              </w:rPr>
            </w:pPr>
            <w:r w:rsidRPr="0047132F">
              <w:rPr>
                <w:rFonts w:ascii="Times" w:hAnsi="Times" w:cs="Times"/>
                <w:sz w:val="20"/>
                <w:szCs w:val="20"/>
              </w:rPr>
              <w:t>An association period, starting from frame 0, for mapping SS/PBCH block indexes to PRACH occasions is the smallest integer number in the set determined by the PRACH configuration period according to Table</w:t>
            </w:r>
            <w:r w:rsidRPr="0047132F" w:rsidDel="00864605">
              <w:rPr>
                <w:rFonts w:ascii="Times" w:hAnsi="Times" w:cs="Times"/>
                <w:sz w:val="20"/>
                <w:szCs w:val="20"/>
              </w:rPr>
              <w:t xml:space="preserve"> </w:t>
            </w:r>
            <w:r w:rsidRPr="0047132F">
              <w:rPr>
                <w:rFonts w:ascii="Times" w:hAnsi="Times" w:cs="Times"/>
                <w:sz w:val="20"/>
                <w:szCs w:val="20"/>
              </w:rPr>
              <w:t>8.1-1</w:t>
            </w:r>
            <w:r w:rsidRPr="0047132F">
              <w:rPr>
                <w:rFonts w:ascii="Times" w:hAnsi="Times" w:cs="Times"/>
                <w:color w:val="FF0000"/>
                <w:sz w:val="20"/>
                <w:szCs w:val="20"/>
              </w:rPr>
              <w:t xml:space="preserve"> such that </w:t>
            </w:r>
            <m:oMath>
              <m:sSubSup>
                <m:sSubSupPr>
                  <m:ctrlPr>
                    <w:rPr>
                      <w:rFonts w:ascii="Cambria Math" w:hAnsi="Cambria Math" w:cs="Times"/>
                      <w:i/>
                      <w:color w:val="FF0000"/>
                      <w:sz w:val="20"/>
                      <w:szCs w:val="20"/>
                    </w:rPr>
                  </m:ctrlPr>
                </m:sSubSupPr>
                <m:e>
                  <m:r>
                    <w:rPr>
                      <w:rFonts w:ascii="Cambria Math" w:hAnsi="Cambria Math" w:cs="Times"/>
                      <w:color w:val="FF0000"/>
                      <w:sz w:val="20"/>
                      <w:szCs w:val="20"/>
                    </w:rPr>
                    <m:t>N</m:t>
                  </m:r>
                </m:e>
                <m:sub>
                  <m:r>
                    <m:rPr>
                      <m:sty m:val="p"/>
                    </m:rPr>
                    <w:rPr>
                      <w:rFonts w:ascii="Cambria Math" w:hAnsi="Cambria Math" w:cs="Times"/>
                      <w:color w:val="FF0000"/>
                      <w:sz w:val="20"/>
                      <w:szCs w:val="20"/>
                    </w:rPr>
                    <m:t>Tx</m:t>
                  </m:r>
                </m:sub>
                <m:sup>
                  <m:r>
                    <m:rPr>
                      <m:sty m:val="p"/>
                    </m:rPr>
                    <w:rPr>
                      <w:rFonts w:ascii="Cambria Math" w:hAnsi="Cambria Math" w:cs="Times"/>
                      <w:color w:val="FF0000"/>
                      <w:sz w:val="20"/>
                      <w:szCs w:val="20"/>
                    </w:rPr>
                    <m:t>SSB</m:t>
                  </m:r>
                </m:sup>
              </m:sSubSup>
            </m:oMath>
            <w:r w:rsidRPr="0047132F">
              <w:rPr>
                <w:rFonts w:ascii="Times" w:hAnsi="Times" w:cs="Times"/>
                <w:color w:val="FF0000"/>
                <w:sz w:val="20"/>
                <w:szCs w:val="20"/>
              </w:rPr>
              <w:t xml:space="preserve"> SS/PBCH block indexes are mapped at least once to the PRACH occasions within the association period</w:t>
            </w:r>
            <w:r w:rsidRPr="0047132F">
              <w:rPr>
                <w:rFonts w:ascii="Times" w:hAnsi="Times" w:cs="Times"/>
                <w:sz w:val="20"/>
                <w:szCs w:val="20"/>
              </w:rPr>
              <w:t xml:space="preserve">, where a UE obtains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from the value of </w:t>
            </w:r>
            <w:r w:rsidRPr="0047132F">
              <w:rPr>
                <w:rFonts w:ascii="Times" w:hAnsi="Times" w:cs="Times"/>
                <w:i/>
                <w:sz w:val="20"/>
                <w:szCs w:val="20"/>
              </w:rPr>
              <w:t>ssb-PositionsInBurst</w:t>
            </w:r>
            <w:r w:rsidRPr="0047132F">
              <w:rPr>
                <w:rFonts w:ascii="Times" w:hAnsi="Times" w:cs="Times"/>
                <w:sz w:val="20"/>
                <w:szCs w:val="20"/>
              </w:rPr>
              <w:t xml:space="preserve"> in </w:t>
            </w:r>
            <w:r w:rsidRPr="0047132F">
              <w:rPr>
                <w:rFonts w:ascii="Times" w:hAnsi="Times" w:cs="Times"/>
                <w:i/>
                <w:sz w:val="20"/>
                <w:szCs w:val="20"/>
              </w:rPr>
              <w:t>SIB1</w:t>
            </w:r>
            <w:r w:rsidRPr="0047132F">
              <w:rPr>
                <w:rFonts w:ascii="Times" w:hAnsi="Times" w:cs="Times"/>
                <w:sz w:val="20"/>
                <w:szCs w:val="20"/>
              </w:rPr>
              <w:t xml:space="preserve"> or in </w:t>
            </w:r>
            <w:r w:rsidRPr="0047132F">
              <w:rPr>
                <w:rFonts w:ascii="Times" w:hAnsi="Times" w:cs="Times"/>
                <w:i/>
                <w:sz w:val="20"/>
                <w:szCs w:val="20"/>
              </w:rPr>
              <w:t xml:space="preserve">ServingCellConfigCommon </w:t>
            </w:r>
            <w:r w:rsidRPr="0047132F">
              <w:rPr>
                <w:rFonts w:ascii="Times" w:hAnsi="Times" w:cs="Times"/>
                <w:sz w:val="20"/>
                <w:szCs w:val="20"/>
              </w:rPr>
              <w:t xml:space="preserve">or in </w:t>
            </w:r>
            <w:r w:rsidRPr="0047132F">
              <w:rPr>
                <w:rFonts w:ascii="Times" w:hAnsi="Times" w:cs="Times"/>
                <w:i/>
                <w:iCs/>
                <w:sz w:val="20"/>
                <w:szCs w:val="20"/>
              </w:rPr>
              <w:t>SSB-MTC-AdditionalPCI</w:t>
            </w:r>
            <w:r w:rsidRPr="0047132F">
              <w:rPr>
                <w:rFonts w:ascii="Times" w:hAnsi="Times" w:cs="Times"/>
                <w:sz w:val="20"/>
                <w:szCs w:val="20"/>
              </w:rPr>
              <w:t xml:space="preserve"> or in </w:t>
            </w:r>
            <w:r w:rsidRPr="0047132F">
              <w:rPr>
                <w:rFonts w:ascii="Times" w:hAnsi="Times" w:cs="Times"/>
                <w:i/>
                <w:sz w:val="20"/>
                <w:szCs w:val="20"/>
              </w:rPr>
              <w:t>LTM-SSB-Config</w:t>
            </w:r>
            <w:r w:rsidRPr="0047132F">
              <w:rPr>
                <w:rFonts w:ascii="Times" w:hAnsi="Times" w:cs="Times"/>
                <w:sz w:val="20"/>
                <w:szCs w:val="20"/>
              </w:rPr>
              <w:t>.</w:t>
            </w:r>
            <w:r w:rsidRPr="0047132F">
              <w:rPr>
                <w:rFonts w:ascii="Times" w:hAnsi="Times" w:cs="Times"/>
                <w:b/>
                <w:bCs/>
                <w:color w:val="FF0000"/>
                <w:sz w:val="20"/>
                <w:szCs w:val="20"/>
              </w:rPr>
              <w:t xml:space="preserve"> If after an integer number of SS/PBCH block indexes to PRACH occasions mapping cycles within the association period</w:t>
            </w:r>
            <w:r w:rsidRPr="0047132F">
              <w:rPr>
                <w:rFonts w:ascii="Times" w:hAnsi="Times" w:cs="Times"/>
                <w:sz w:val="20"/>
                <w:szCs w:val="20"/>
              </w:rPr>
              <w:t xml:space="preserve"> there is a set of PRACH occasions </w:t>
            </w:r>
            <w:r w:rsidRPr="0047132F">
              <w:rPr>
                <w:rFonts w:ascii="Times" w:hAnsi="Times" w:cs="Times"/>
                <w:color w:val="000000" w:themeColor="text1"/>
                <w:sz w:val="20"/>
                <w:szCs w:val="20"/>
              </w:rPr>
              <w:t>or PRACH preambles</w:t>
            </w:r>
            <w:r w:rsidRPr="0047132F">
              <w:rPr>
                <w:rFonts w:ascii="Times" w:hAnsi="Times" w:cs="Times"/>
                <w:sz w:val="20"/>
                <w:szCs w:val="20"/>
              </w:rPr>
              <w:t xml:space="preserve"> that are not mapped to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SS/PBCH block indexes, no SS/PBCH block indexes are mapped to the set of PRACH occasions</w:t>
            </w:r>
            <w:r w:rsidRPr="0047132F">
              <w:rPr>
                <w:rFonts w:ascii="Times" w:hAnsi="Times" w:cs="Times"/>
                <w:color w:val="000000" w:themeColor="text1"/>
                <w:sz w:val="20"/>
                <w:szCs w:val="20"/>
              </w:rPr>
              <w:t xml:space="preserve"> or PRACH preambles</w:t>
            </w:r>
            <w:r w:rsidRPr="0047132F">
              <w:rPr>
                <w:rFonts w:ascii="Times" w:hAnsi="Times" w:cs="Times"/>
                <w:sz w:val="20"/>
                <w:szCs w:val="20"/>
              </w:rPr>
              <w:t>. An association pattern period includes one or more association periods and is determined so that a pattern between PRACH occasions and SS/PBCH block indexes repeats at most every 160 msec. PRACH occasions not associated with SS/PBCH block indexes after an integer number of association periods, if any, are not used for PRACH transmissions.</w:t>
            </w:r>
          </w:p>
          <w:p w14:paraId="28FA9D7E" w14:textId="77777777" w:rsidR="00E31713" w:rsidRPr="0047132F" w:rsidRDefault="00E31713" w:rsidP="00E31713">
            <w:pPr>
              <w:pStyle w:val="TH"/>
              <w:ind w:firstLine="440"/>
            </w:pPr>
            <w:r w:rsidRPr="0047132F">
              <w:t>Table 8.1-1: Mapping between PRACH configuration period and SS/PBCH block to PRACH occasion association period</w:t>
            </w:r>
          </w:p>
          <w:tbl>
            <w:tblPr>
              <w:tblW w:w="0" w:type="auto"/>
              <w:jc w:val="center"/>
              <w:tblLook w:val="01E0" w:firstRow="1" w:lastRow="1" w:firstColumn="1" w:lastColumn="1" w:noHBand="0" w:noVBand="0"/>
            </w:tblPr>
            <w:tblGrid>
              <w:gridCol w:w="3325"/>
              <w:gridCol w:w="3780"/>
            </w:tblGrid>
            <w:tr w:rsidR="00E31713" w:rsidRPr="0047132F" w14:paraId="502498A4"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3178C237" w14:textId="77777777" w:rsidR="00E31713" w:rsidRPr="0047132F" w:rsidRDefault="00E31713" w:rsidP="00285FCD">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PRACH configuration period (msec)</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00BF90DA" w14:textId="77777777" w:rsidR="00E31713" w:rsidRPr="0047132F" w:rsidRDefault="00E31713" w:rsidP="00285FCD">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Association period (number of PRACH configuration periods)</w:t>
                  </w:r>
                </w:p>
              </w:tc>
            </w:tr>
            <w:tr w:rsidR="00E31713" w:rsidRPr="0047132F" w14:paraId="4F32B58F"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700B42E"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10</w:t>
                  </w:r>
                </w:p>
              </w:tc>
              <w:tc>
                <w:tcPr>
                  <w:tcW w:w="3780" w:type="dxa"/>
                  <w:tcBorders>
                    <w:top w:val="single" w:sz="4" w:space="0" w:color="auto"/>
                    <w:left w:val="single" w:sz="4" w:space="0" w:color="auto"/>
                    <w:bottom w:val="single" w:sz="4" w:space="0" w:color="auto"/>
                    <w:right w:val="single" w:sz="4" w:space="0" w:color="auto"/>
                  </w:tcBorders>
                  <w:vAlign w:val="center"/>
                </w:tcPr>
                <w:p w14:paraId="610D1D87"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 16}</w:t>
                  </w:r>
                </w:p>
              </w:tc>
            </w:tr>
            <w:tr w:rsidR="00E31713" w:rsidRPr="0047132F" w14:paraId="38FBE117"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676C0FE8"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20</w:t>
                  </w:r>
                </w:p>
              </w:tc>
              <w:tc>
                <w:tcPr>
                  <w:tcW w:w="3780" w:type="dxa"/>
                  <w:tcBorders>
                    <w:top w:val="single" w:sz="4" w:space="0" w:color="auto"/>
                    <w:left w:val="single" w:sz="4" w:space="0" w:color="auto"/>
                    <w:bottom w:val="single" w:sz="4" w:space="0" w:color="auto"/>
                    <w:right w:val="single" w:sz="4" w:space="0" w:color="auto"/>
                  </w:tcBorders>
                  <w:vAlign w:val="center"/>
                </w:tcPr>
                <w:p w14:paraId="37AB12C5"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w:t>
                  </w:r>
                </w:p>
              </w:tc>
            </w:tr>
            <w:tr w:rsidR="00E31713" w:rsidRPr="0047132F" w14:paraId="14134421"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1F6FACF"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40</w:t>
                  </w:r>
                </w:p>
              </w:tc>
              <w:tc>
                <w:tcPr>
                  <w:tcW w:w="3780" w:type="dxa"/>
                  <w:tcBorders>
                    <w:top w:val="single" w:sz="4" w:space="0" w:color="auto"/>
                    <w:left w:val="single" w:sz="4" w:space="0" w:color="auto"/>
                    <w:bottom w:val="single" w:sz="4" w:space="0" w:color="auto"/>
                    <w:right w:val="single" w:sz="4" w:space="0" w:color="auto"/>
                  </w:tcBorders>
                  <w:vAlign w:val="center"/>
                </w:tcPr>
                <w:p w14:paraId="6B00ADAA"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w:t>
                  </w:r>
                </w:p>
              </w:tc>
            </w:tr>
            <w:tr w:rsidR="00E31713" w:rsidRPr="0047132F" w14:paraId="1D606C26"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2952B8"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lastRenderedPageBreak/>
                    <w:t>80</w:t>
                  </w:r>
                </w:p>
              </w:tc>
              <w:tc>
                <w:tcPr>
                  <w:tcW w:w="3780" w:type="dxa"/>
                  <w:tcBorders>
                    <w:top w:val="single" w:sz="4" w:space="0" w:color="auto"/>
                    <w:left w:val="single" w:sz="4" w:space="0" w:color="auto"/>
                    <w:bottom w:val="single" w:sz="4" w:space="0" w:color="auto"/>
                    <w:right w:val="single" w:sz="4" w:space="0" w:color="auto"/>
                  </w:tcBorders>
                  <w:vAlign w:val="center"/>
                </w:tcPr>
                <w:p w14:paraId="4657478B"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w:t>
                  </w:r>
                </w:p>
              </w:tc>
            </w:tr>
            <w:tr w:rsidR="00E31713" w:rsidRPr="0047132F" w14:paraId="0D45A699"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21C0AE"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160</w:t>
                  </w:r>
                </w:p>
              </w:tc>
              <w:tc>
                <w:tcPr>
                  <w:tcW w:w="3780" w:type="dxa"/>
                  <w:tcBorders>
                    <w:top w:val="single" w:sz="4" w:space="0" w:color="auto"/>
                    <w:left w:val="single" w:sz="4" w:space="0" w:color="auto"/>
                    <w:bottom w:val="single" w:sz="4" w:space="0" w:color="auto"/>
                    <w:right w:val="single" w:sz="4" w:space="0" w:color="auto"/>
                  </w:tcBorders>
                  <w:vAlign w:val="center"/>
                </w:tcPr>
                <w:p w14:paraId="04E982A5" w14:textId="77777777" w:rsidR="00E31713" w:rsidRPr="0047132F" w:rsidRDefault="00E31713" w:rsidP="00285FCD">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w:t>
                  </w:r>
                </w:p>
              </w:tc>
            </w:tr>
          </w:tbl>
          <w:p w14:paraId="4414E6F7" w14:textId="77777777" w:rsidR="00E31713" w:rsidRPr="0047132F" w:rsidRDefault="00E31713" w:rsidP="00E31713">
            <w:pPr>
              <w:rPr>
                <w:sz w:val="20"/>
                <w:szCs w:val="20"/>
              </w:rPr>
            </w:pPr>
          </w:p>
          <w:tbl>
            <w:tblPr>
              <w:tblStyle w:val="af5"/>
              <w:tblW w:w="0" w:type="auto"/>
              <w:tblLook w:val="04A0" w:firstRow="1" w:lastRow="0" w:firstColumn="1" w:lastColumn="0" w:noHBand="0" w:noVBand="1"/>
            </w:tblPr>
            <w:tblGrid>
              <w:gridCol w:w="610"/>
              <w:gridCol w:w="610"/>
              <w:gridCol w:w="610"/>
              <w:gridCol w:w="610"/>
              <w:gridCol w:w="610"/>
              <w:gridCol w:w="610"/>
              <w:gridCol w:w="610"/>
              <w:gridCol w:w="610"/>
              <w:gridCol w:w="610"/>
              <w:gridCol w:w="610"/>
              <w:gridCol w:w="610"/>
              <w:gridCol w:w="610"/>
              <w:gridCol w:w="610"/>
              <w:gridCol w:w="610"/>
              <w:gridCol w:w="610"/>
              <w:gridCol w:w="610"/>
              <w:gridCol w:w="749"/>
              <w:gridCol w:w="749"/>
            </w:tblGrid>
            <w:tr w:rsidR="00E31713" w:rsidRPr="0047132F" w14:paraId="603EA675" w14:textId="77777777" w:rsidTr="00E55CD5">
              <w:tc>
                <w:tcPr>
                  <w:tcW w:w="8692" w:type="dxa"/>
                  <w:gridSpan w:val="18"/>
                </w:tcPr>
                <w:p w14:paraId="70ED7216" w14:textId="77777777" w:rsidR="00E31713" w:rsidRPr="0047132F" w:rsidRDefault="00E31713" w:rsidP="00285FCD">
                  <w:pPr>
                    <w:framePr w:hSpace="180" w:wrap="around" w:vAnchor="text" w:hAnchor="margin" w:y="56"/>
                    <w:rPr>
                      <w:sz w:val="20"/>
                      <w:szCs w:val="20"/>
                    </w:rPr>
                  </w:pPr>
                  <w:r w:rsidRPr="0047132F">
                    <w:rPr>
                      <w:sz w:val="20"/>
                      <w:szCs w:val="20"/>
                    </w:rPr>
                    <w:t>Frame 0</w:t>
                  </w:r>
                </w:p>
              </w:tc>
            </w:tr>
            <w:tr w:rsidR="00E31713" w:rsidRPr="0047132F" w14:paraId="0B0AE4A9" w14:textId="77777777" w:rsidTr="00E55CD5">
              <w:tc>
                <w:tcPr>
                  <w:tcW w:w="473" w:type="dxa"/>
                </w:tcPr>
                <w:p w14:paraId="5E84C911" w14:textId="77777777" w:rsidR="00E31713" w:rsidRPr="0047132F" w:rsidRDefault="00E31713" w:rsidP="00285FCD">
                  <w:pPr>
                    <w:framePr w:hSpace="180" w:wrap="around" w:vAnchor="text" w:hAnchor="margin" w:y="56"/>
                    <w:rPr>
                      <w:sz w:val="20"/>
                      <w:szCs w:val="20"/>
                    </w:rPr>
                  </w:pPr>
                  <w:r w:rsidRPr="0047132F">
                    <w:rPr>
                      <w:sz w:val="20"/>
                      <w:szCs w:val="20"/>
                    </w:rPr>
                    <w:t>SSB1</w:t>
                  </w:r>
                </w:p>
              </w:tc>
              <w:tc>
                <w:tcPr>
                  <w:tcW w:w="473" w:type="dxa"/>
                </w:tcPr>
                <w:p w14:paraId="272286F7" w14:textId="77777777" w:rsidR="00E31713" w:rsidRPr="0047132F" w:rsidRDefault="00E31713" w:rsidP="00285FCD">
                  <w:pPr>
                    <w:framePr w:hSpace="180" w:wrap="around" w:vAnchor="text" w:hAnchor="margin" w:y="56"/>
                    <w:rPr>
                      <w:sz w:val="20"/>
                      <w:szCs w:val="20"/>
                    </w:rPr>
                  </w:pPr>
                  <w:r w:rsidRPr="0047132F">
                    <w:rPr>
                      <w:sz w:val="20"/>
                      <w:szCs w:val="20"/>
                    </w:rPr>
                    <w:t>SSB3</w:t>
                  </w:r>
                </w:p>
              </w:tc>
              <w:tc>
                <w:tcPr>
                  <w:tcW w:w="473" w:type="dxa"/>
                </w:tcPr>
                <w:p w14:paraId="72A079E2" w14:textId="77777777" w:rsidR="00E31713" w:rsidRPr="0047132F" w:rsidRDefault="00E31713" w:rsidP="00285FCD">
                  <w:pPr>
                    <w:framePr w:hSpace="180" w:wrap="around" w:vAnchor="text" w:hAnchor="margin" w:y="56"/>
                    <w:rPr>
                      <w:sz w:val="20"/>
                      <w:szCs w:val="20"/>
                    </w:rPr>
                  </w:pPr>
                  <w:r w:rsidRPr="0047132F">
                    <w:rPr>
                      <w:sz w:val="20"/>
                      <w:szCs w:val="20"/>
                    </w:rPr>
                    <w:t>SSB5</w:t>
                  </w:r>
                </w:p>
              </w:tc>
              <w:tc>
                <w:tcPr>
                  <w:tcW w:w="473" w:type="dxa"/>
                </w:tcPr>
                <w:p w14:paraId="1170D03C" w14:textId="77777777" w:rsidR="00E31713" w:rsidRPr="0047132F" w:rsidRDefault="00E31713" w:rsidP="00285FCD">
                  <w:pPr>
                    <w:framePr w:hSpace="180" w:wrap="around" w:vAnchor="text" w:hAnchor="margin" w:y="56"/>
                    <w:rPr>
                      <w:sz w:val="20"/>
                      <w:szCs w:val="20"/>
                    </w:rPr>
                  </w:pPr>
                  <w:r w:rsidRPr="0047132F">
                    <w:rPr>
                      <w:sz w:val="20"/>
                      <w:szCs w:val="20"/>
                    </w:rPr>
                    <w:t>SSB7</w:t>
                  </w:r>
                </w:p>
              </w:tc>
              <w:tc>
                <w:tcPr>
                  <w:tcW w:w="473" w:type="dxa"/>
                </w:tcPr>
                <w:p w14:paraId="2FF14E76" w14:textId="77777777" w:rsidR="00E31713" w:rsidRPr="0047132F" w:rsidRDefault="00E31713" w:rsidP="00285FCD">
                  <w:pPr>
                    <w:framePr w:hSpace="180" w:wrap="around" w:vAnchor="text" w:hAnchor="margin" w:y="56"/>
                    <w:rPr>
                      <w:sz w:val="20"/>
                      <w:szCs w:val="20"/>
                    </w:rPr>
                  </w:pPr>
                  <w:r w:rsidRPr="0047132F">
                    <w:rPr>
                      <w:sz w:val="20"/>
                      <w:szCs w:val="20"/>
                    </w:rPr>
                    <w:t>SSB1</w:t>
                  </w:r>
                </w:p>
              </w:tc>
              <w:tc>
                <w:tcPr>
                  <w:tcW w:w="473" w:type="dxa"/>
                </w:tcPr>
                <w:p w14:paraId="575BD557" w14:textId="77777777" w:rsidR="00E31713" w:rsidRPr="0047132F" w:rsidRDefault="00E31713" w:rsidP="00285FCD">
                  <w:pPr>
                    <w:framePr w:hSpace="180" w:wrap="around" w:vAnchor="text" w:hAnchor="margin" w:y="56"/>
                    <w:rPr>
                      <w:sz w:val="20"/>
                      <w:szCs w:val="20"/>
                    </w:rPr>
                  </w:pPr>
                  <w:r w:rsidRPr="0047132F">
                    <w:rPr>
                      <w:sz w:val="20"/>
                      <w:szCs w:val="20"/>
                    </w:rPr>
                    <w:t>SSB3</w:t>
                  </w:r>
                </w:p>
              </w:tc>
              <w:tc>
                <w:tcPr>
                  <w:tcW w:w="473" w:type="dxa"/>
                </w:tcPr>
                <w:p w14:paraId="79144797" w14:textId="77777777" w:rsidR="00E31713" w:rsidRPr="0047132F" w:rsidRDefault="00E31713" w:rsidP="00285FCD">
                  <w:pPr>
                    <w:framePr w:hSpace="180" w:wrap="around" w:vAnchor="text" w:hAnchor="margin" w:y="56"/>
                    <w:rPr>
                      <w:sz w:val="20"/>
                      <w:szCs w:val="20"/>
                    </w:rPr>
                  </w:pPr>
                  <w:r w:rsidRPr="0047132F">
                    <w:rPr>
                      <w:sz w:val="20"/>
                      <w:szCs w:val="20"/>
                    </w:rPr>
                    <w:t>SSB5</w:t>
                  </w:r>
                </w:p>
              </w:tc>
              <w:tc>
                <w:tcPr>
                  <w:tcW w:w="473" w:type="dxa"/>
                </w:tcPr>
                <w:p w14:paraId="1A0B55A8" w14:textId="77777777" w:rsidR="00E31713" w:rsidRPr="0047132F" w:rsidRDefault="00E31713" w:rsidP="00285FCD">
                  <w:pPr>
                    <w:framePr w:hSpace="180" w:wrap="around" w:vAnchor="text" w:hAnchor="margin" w:y="56"/>
                    <w:rPr>
                      <w:sz w:val="20"/>
                      <w:szCs w:val="20"/>
                    </w:rPr>
                  </w:pPr>
                  <w:r w:rsidRPr="0047132F">
                    <w:rPr>
                      <w:sz w:val="20"/>
                      <w:szCs w:val="20"/>
                    </w:rPr>
                    <w:t>SSB7</w:t>
                  </w:r>
                </w:p>
              </w:tc>
              <w:tc>
                <w:tcPr>
                  <w:tcW w:w="473" w:type="dxa"/>
                </w:tcPr>
                <w:p w14:paraId="3FE1D3CA" w14:textId="77777777" w:rsidR="00E31713" w:rsidRPr="0047132F" w:rsidRDefault="00E31713" w:rsidP="00285FCD">
                  <w:pPr>
                    <w:framePr w:hSpace="180" w:wrap="around" w:vAnchor="text" w:hAnchor="margin" w:y="56"/>
                    <w:rPr>
                      <w:sz w:val="20"/>
                      <w:szCs w:val="20"/>
                    </w:rPr>
                  </w:pPr>
                  <w:r w:rsidRPr="0047132F">
                    <w:rPr>
                      <w:sz w:val="20"/>
                      <w:szCs w:val="20"/>
                    </w:rPr>
                    <w:t>SSB1</w:t>
                  </w:r>
                </w:p>
              </w:tc>
              <w:tc>
                <w:tcPr>
                  <w:tcW w:w="473" w:type="dxa"/>
                </w:tcPr>
                <w:p w14:paraId="5586CA58" w14:textId="77777777" w:rsidR="00E31713" w:rsidRPr="0047132F" w:rsidRDefault="00E31713" w:rsidP="00285FCD">
                  <w:pPr>
                    <w:framePr w:hSpace="180" w:wrap="around" w:vAnchor="text" w:hAnchor="margin" w:y="56"/>
                    <w:rPr>
                      <w:sz w:val="20"/>
                      <w:szCs w:val="20"/>
                    </w:rPr>
                  </w:pPr>
                  <w:r w:rsidRPr="0047132F">
                    <w:rPr>
                      <w:sz w:val="20"/>
                      <w:szCs w:val="20"/>
                    </w:rPr>
                    <w:t>SSB3</w:t>
                  </w:r>
                </w:p>
              </w:tc>
              <w:tc>
                <w:tcPr>
                  <w:tcW w:w="473" w:type="dxa"/>
                </w:tcPr>
                <w:p w14:paraId="2F0D6344" w14:textId="77777777" w:rsidR="00E31713" w:rsidRPr="0047132F" w:rsidRDefault="00E31713" w:rsidP="00285FCD">
                  <w:pPr>
                    <w:framePr w:hSpace="180" w:wrap="around" w:vAnchor="text" w:hAnchor="margin" w:y="56"/>
                    <w:rPr>
                      <w:sz w:val="20"/>
                      <w:szCs w:val="20"/>
                    </w:rPr>
                  </w:pPr>
                  <w:r w:rsidRPr="0047132F">
                    <w:rPr>
                      <w:sz w:val="20"/>
                      <w:szCs w:val="20"/>
                    </w:rPr>
                    <w:t>SSB5</w:t>
                  </w:r>
                </w:p>
              </w:tc>
              <w:tc>
                <w:tcPr>
                  <w:tcW w:w="473" w:type="dxa"/>
                </w:tcPr>
                <w:p w14:paraId="2FA6049E" w14:textId="77777777" w:rsidR="00E31713" w:rsidRPr="0047132F" w:rsidRDefault="00E31713" w:rsidP="00285FCD">
                  <w:pPr>
                    <w:framePr w:hSpace="180" w:wrap="around" w:vAnchor="text" w:hAnchor="margin" w:y="56"/>
                    <w:rPr>
                      <w:sz w:val="20"/>
                      <w:szCs w:val="20"/>
                    </w:rPr>
                  </w:pPr>
                  <w:r w:rsidRPr="0047132F">
                    <w:rPr>
                      <w:sz w:val="20"/>
                      <w:szCs w:val="20"/>
                    </w:rPr>
                    <w:t>SSB7</w:t>
                  </w:r>
                </w:p>
              </w:tc>
              <w:tc>
                <w:tcPr>
                  <w:tcW w:w="473" w:type="dxa"/>
                </w:tcPr>
                <w:p w14:paraId="0F0BDDDE" w14:textId="77777777" w:rsidR="00E31713" w:rsidRPr="0047132F" w:rsidRDefault="00E31713" w:rsidP="00285FCD">
                  <w:pPr>
                    <w:framePr w:hSpace="180" w:wrap="around" w:vAnchor="text" w:hAnchor="margin" w:y="56"/>
                    <w:rPr>
                      <w:sz w:val="20"/>
                      <w:szCs w:val="20"/>
                    </w:rPr>
                  </w:pPr>
                  <w:r w:rsidRPr="0047132F">
                    <w:rPr>
                      <w:sz w:val="20"/>
                      <w:szCs w:val="20"/>
                    </w:rPr>
                    <w:t>SSB1</w:t>
                  </w:r>
                </w:p>
              </w:tc>
              <w:tc>
                <w:tcPr>
                  <w:tcW w:w="473" w:type="dxa"/>
                </w:tcPr>
                <w:p w14:paraId="554B5787" w14:textId="77777777" w:rsidR="00E31713" w:rsidRPr="0047132F" w:rsidRDefault="00E31713" w:rsidP="00285FCD">
                  <w:pPr>
                    <w:framePr w:hSpace="180" w:wrap="around" w:vAnchor="text" w:hAnchor="margin" w:y="56"/>
                    <w:rPr>
                      <w:sz w:val="20"/>
                      <w:szCs w:val="20"/>
                    </w:rPr>
                  </w:pPr>
                  <w:r w:rsidRPr="0047132F">
                    <w:rPr>
                      <w:sz w:val="20"/>
                      <w:szCs w:val="20"/>
                    </w:rPr>
                    <w:t>SSB3</w:t>
                  </w:r>
                </w:p>
              </w:tc>
              <w:tc>
                <w:tcPr>
                  <w:tcW w:w="473" w:type="dxa"/>
                </w:tcPr>
                <w:p w14:paraId="4669B3A1" w14:textId="77777777" w:rsidR="00E31713" w:rsidRPr="0047132F" w:rsidRDefault="00E31713" w:rsidP="00285FCD">
                  <w:pPr>
                    <w:framePr w:hSpace="180" w:wrap="around" w:vAnchor="text" w:hAnchor="margin" w:y="56"/>
                    <w:rPr>
                      <w:sz w:val="20"/>
                      <w:szCs w:val="20"/>
                    </w:rPr>
                  </w:pPr>
                  <w:r w:rsidRPr="0047132F">
                    <w:rPr>
                      <w:sz w:val="20"/>
                      <w:szCs w:val="20"/>
                    </w:rPr>
                    <w:t>SSB5</w:t>
                  </w:r>
                </w:p>
              </w:tc>
              <w:tc>
                <w:tcPr>
                  <w:tcW w:w="473" w:type="dxa"/>
                </w:tcPr>
                <w:p w14:paraId="601CFC4E" w14:textId="77777777" w:rsidR="00E31713" w:rsidRPr="0047132F" w:rsidRDefault="00E31713" w:rsidP="00285FCD">
                  <w:pPr>
                    <w:framePr w:hSpace="180" w:wrap="around" w:vAnchor="text" w:hAnchor="margin" w:y="56"/>
                    <w:rPr>
                      <w:sz w:val="20"/>
                      <w:szCs w:val="20"/>
                    </w:rPr>
                  </w:pPr>
                  <w:r w:rsidRPr="0047132F">
                    <w:rPr>
                      <w:sz w:val="20"/>
                      <w:szCs w:val="20"/>
                    </w:rPr>
                    <w:t>SSB7</w:t>
                  </w:r>
                </w:p>
              </w:tc>
              <w:tc>
                <w:tcPr>
                  <w:tcW w:w="562" w:type="dxa"/>
                </w:tcPr>
                <w:p w14:paraId="53082DDA" w14:textId="77777777" w:rsidR="00E31713" w:rsidRPr="0047132F" w:rsidRDefault="00E31713" w:rsidP="00285FCD">
                  <w:pPr>
                    <w:framePr w:hSpace="180" w:wrap="around" w:vAnchor="text" w:hAnchor="margin" w:y="56"/>
                    <w:rPr>
                      <w:sz w:val="20"/>
                      <w:szCs w:val="20"/>
                    </w:rPr>
                  </w:pPr>
                  <w:r w:rsidRPr="0047132F">
                    <w:rPr>
                      <w:sz w:val="20"/>
                      <w:szCs w:val="20"/>
                    </w:rPr>
                    <w:t xml:space="preserve">Invalid </w:t>
                  </w:r>
                </w:p>
              </w:tc>
              <w:tc>
                <w:tcPr>
                  <w:tcW w:w="562" w:type="dxa"/>
                </w:tcPr>
                <w:p w14:paraId="7BD3E526" w14:textId="77777777" w:rsidR="00E31713" w:rsidRPr="0047132F" w:rsidRDefault="00E31713" w:rsidP="00285FCD">
                  <w:pPr>
                    <w:framePr w:hSpace="180" w:wrap="around" w:vAnchor="text" w:hAnchor="margin" w:y="56"/>
                    <w:rPr>
                      <w:sz w:val="20"/>
                      <w:szCs w:val="20"/>
                    </w:rPr>
                  </w:pPr>
                  <w:r w:rsidRPr="0047132F">
                    <w:rPr>
                      <w:sz w:val="20"/>
                      <w:szCs w:val="20"/>
                    </w:rPr>
                    <w:t xml:space="preserve">Invalid </w:t>
                  </w:r>
                </w:p>
              </w:tc>
            </w:tr>
            <w:tr w:rsidR="00E31713" w:rsidRPr="0047132F" w14:paraId="10BC8F22" w14:textId="77777777" w:rsidTr="00E55CD5">
              <w:tc>
                <w:tcPr>
                  <w:tcW w:w="473" w:type="dxa"/>
                </w:tcPr>
                <w:p w14:paraId="3BF2D2A1" w14:textId="77777777" w:rsidR="00E31713" w:rsidRPr="0047132F" w:rsidRDefault="00E31713" w:rsidP="00285FCD">
                  <w:pPr>
                    <w:framePr w:hSpace="180" w:wrap="around" w:vAnchor="text" w:hAnchor="margin" w:y="56"/>
                    <w:rPr>
                      <w:sz w:val="20"/>
                      <w:szCs w:val="20"/>
                    </w:rPr>
                  </w:pPr>
                  <w:r w:rsidRPr="0047132F">
                    <w:rPr>
                      <w:color w:val="FF0000"/>
                      <w:sz w:val="20"/>
                      <w:szCs w:val="20"/>
                    </w:rPr>
                    <w:t>SSB0</w:t>
                  </w:r>
                </w:p>
              </w:tc>
              <w:tc>
                <w:tcPr>
                  <w:tcW w:w="473" w:type="dxa"/>
                </w:tcPr>
                <w:p w14:paraId="6D873CE8" w14:textId="77777777" w:rsidR="00E31713" w:rsidRPr="0047132F" w:rsidRDefault="00E31713" w:rsidP="00285FCD">
                  <w:pPr>
                    <w:framePr w:hSpace="180" w:wrap="around" w:vAnchor="text" w:hAnchor="margin" w:y="56"/>
                    <w:rPr>
                      <w:sz w:val="20"/>
                      <w:szCs w:val="20"/>
                    </w:rPr>
                  </w:pPr>
                  <w:r w:rsidRPr="0047132F">
                    <w:rPr>
                      <w:sz w:val="20"/>
                      <w:szCs w:val="20"/>
                    </w:rPr>
                    <w:t>SSB2</w:t>
                  </w:r>
                </w:p>
              </w:tc>
              <w:tc>
                <w:tcPr>
                  <w:tcW w:w="473" w:type="dxa"/>
                </w:tcPr>
                <w:p w14:paraId="783888FD" w14:textId="77777777" w:rsidR="00E31713" w:rsidRPr="0047132F" w:rsidRDefault="00E31713" w:rsidP="00285FCD">
                  <w:pPr>
                    <w:framePr w:hSpace="180" w:wrap="around" w:vAnchor="text" w:hAnchor="margin" w:y="56"/>
                    <w:rPr>
                      <w:sz w:val="20"/>
                      <w:szCs w:val="20"/>
                    </w:rPr>
                  </w:pPr>
                  <w:r w:rsidRPr="0047132F">
                    <w:rPr>
                      <w:sz w:val="20"/>
                      <w:szCs w:val="20"/>
                    </w:rPr>
                    <w:t>SSB4</w:t>
                  </w:r>
                </w:p>
              </w:tc>
              <w:tc>
                <w:tcPr>
                  <w:tcW w:w="473" w:type="dxa"/>
                </w:tcPr>
                <w:p w14:paraId="2BEC43BA" w14:textId="77777777" w:rsidR="00E31713" w:rsidRPr="0047132F" w:rsidRDefault="00E31713" w:rsidP="00285FCD">
                  <w:pPr>
                    <w:framePr w:hSpace="180" w:wrap="around" w:vAnchor="text" w:hAnchor="margin" w:y="56"/>
                    <w:rPr>
                      <w:sz w:val="20"/>
                      <w:szCs w:val="20"/>
                    </w:rPr>
                  </w:pPr>
                  <w:r w:rsidRPr="0047132F">
                    <w:rPr>
                      <w:sz w:val="20"/>
                      <w:szCs w:val="20"/>
                    </w:rPr>
                    <w:t>SSB6</w:t>
                  </w:r>
                </w:p>
              </w:tc>
              <w:tc>
                <w:tcPr>
                  <w:tcW w:w="473" w:type="dxa"/>
                </w:tcPr>
                <w:p w14:paraId="21EF0D1D" w14:textId="77777777" w:rsidR="00E31713" w:rsidRPr="0047132F" w:rsidRDefault="00E31713" w:rsidP="00285FCD">
                  <w:pPr>
                    <w:framePr w:hSpace="180" w:wrap="around" w:vAnchor="text" w:hAnchor="margin" w:y="56"/>
                    <w:rPr>
                      <w:sz w:val="20"/>
                      <w:szCs w:val="20"/>
                    </w:rPr>
                  </w:pPr>
                  <w:r w:rsidRPr="0047132F">
                    <w:rPr>
                      <w:color w:val="FF0000"/>
                      <w:sz w:val="20"/>
                      <w:szCs w:val="20"/>
                    </w:rPr>
                    <w:t>SSB0</w:t>
                  </w:r>
                </w:p>
              </w:tc>
              <w:tc>
                <w:tcPr>
                  <w:tcW w:w="473" w:type="dxa"/>
                </w:tcPr>
                <w:p w14:paraId="6AD6E381" w14:textId="77777777" w:rsidR="00E31713" w:rsidRPr="0047132F" w:rsidRDefault="00E31713" w:rsidP="00285FCD">
                  <w:pPr>
                    <w:framePr w:hSpace="180" w:wrap="around" w:vAnchor="text" w:hAnchor="margin" w:y="56"/>
                    <w:rPr>
                      <w:sz w:val="20"/>
                      <w:szCs w:val="20"/>
                    </w:rPr>
                  </w:pPr>
                  <w:r w:rsidRPr="0047132F">
                    <w:rPr>
                      <w:sz w:val="20"/>
                      <w:szCs w:val="20"/>
                    </w:rPr>
                    <w:t>SSB2</w:t>
                  </w:r>
                </w:p>
              </w:tc>
              <w:tc>
                <w:tcPr>
                  <w:tcW w:w="473" w:type="dxa"/>
                </w:tcPr>
                <w:p w14:paraId="50E2C120" w14:textId="77777777" w:rsidR="00E31713" w:rsidRPr="0047132F" w:rsidRDefault="00E31713" w:rsidP="00285FCD">
                  <w:pPr>
                    <w:framePr w:hSpace="180" w:wrap="around" w:vAnchor="text" w:hAnchor="margin" w:y="56"/>
                    <w:rPr>
                      <w:sz w:val="20"/>
                      <w:szCs w:val="20"/>
                    </w:rPr>
                  </w:pPr>
                  <w:r w:rsidRPr="0047132F">
                    <w:rPr>
                      <w:sz w:val="20"/>
                      <w:szCs w:val="20"/>
                    </w:rPr>
                    <w:t>SSB4</w:t>
                  </w:r>
                </w:p>
              </w:tc>
              <w:tc>
                <w:tcPr>
                  <w:tcW w:w="473" w:type="dxa"/>
                </w:tcPr>
                <w:p w14:paraId="2617CCCE" w14:textId="77777777" w:rsidR="00E31713" w:rsidRPr="0047132F" w:rsidRDefault="00E31713" w:rsidP="00285FCD">
                  <w:pPr>
                    <w:framePr w:hSpace="180" w:wrap="around" w:vAnchor="text" w:hAnchor="margin" w:y="56"/>
                    <w:rPr>
                      <w:sz w:val="20"/>
                      <w:szCs w:val="20"/>
                    </w:rPr>
                  </w:pPr>
                  <w:r w:rsidRPr="0047132F">
                    <w:rPr>
                      <w:sz w:val="20"/>
                      <w:szCs w:val="20"/>
                    </w:rPr>
                    <w:t>SSB6</w:t>
                  </w:r>
                </w:p>
              </w:tc>
              <w:tc>
                <w:tcPr>
                  <w:tcW w:w="473" w:type="dxa"/>
                </w:tcPr>
                <w:p w14:paraId="7A18CF0D" w14:textId="77777777" w:rsidR="00E31713" w:rsidRPr="0047132F" w:rsidRDefault="00E31713" w:rsidP="00285FCD">
                  <w:pPr>
                    <w:framePr w:hSpace="180" w:wrap="around" w:vAnchor="text" w:hAnchor="margin" w:y="56"/>
                    <w:rPr>
                      <w:sz w:val="20"/>
                      <w:szCs w:val="20"/>
                    </w:rPr>
                  </w:pPr>
                  <w:r w:rsidRPr="0047132F">
                    <w:rPr>
                      <w:color w:val="FF0000"/>
                      <w:sz w:val="20"/>
                      <w:szCs w:val="20"/>
                    </w:rPr>
                    <w:t>SSB0</w:t>
                  </w:r>
                </w:p>
              </w:tc>
              <w:tc>
                <w:tcPr>
                  <w:tcW w:w="473" w:type="dxa"/>
                </w:tcPr>
                <w:p w14:paraId="24CC2C39" w14:textId="77777777" w:rsidR="00E31713" w:rsidRPr="0047132F" w:rsidRDefault="00E31713" w:rsidP="00285FCD">
                  <w:pPr>
                    <w:framePr w:hSpace="180" w:wrap="around" w:vAnchor="text" w:hAnchor="margin" w:y="56"/>
                    <w:rPr>
                      <w:sz w:val="20"/>
                      <w:szCs w:val="20"/>
                    </w:rPr>
                  </w:pPr>
                  <w:r w:rsidRPr="0047132F">
                    <w:rPr>
                      <w:sz w:val="20"/>
                      <w:szCs w:val="20"/>
                    </w:rPr>
                    <w:t>SSB2</w:t>
                  </w:r>
                </w:p>
              </w:tc>
              <w:tc>
                <w:tcPr>
                  <w:tcW w:w="473" w:type="dxa"/>
                </w:tcPr>
                <w:p w14:paraId="47C93BFB" w14:textId="77777777" w:rsidR="00E31713" w:rsidRPr="0047132F" w:rsidRDefault="00E31713" w:rsidP="00285FCD">
                  <w:pPr>
                    <w:framePr w:hSpace="180" w:wrap="around" w:vAnchor="text" w:hAnchor="margin" w:y="56"/>
                    <w:rPr>
                      <w:sz w:val="20"/>
                      <w:szCs w:val="20"/>
                    </w:rPr>
                  </w:pPr>
                  <w:r w:rsidRPr="0047132F">
                    <w:rPr>
                      <w:sz w:val="20"/>
                      <w:szCs w:val="20"/>
                    </w:rPr>
                    <w:t>SSB4</w:t>
                  </w:r>
                </w:p>
              </w:tc>
              <w:tc>
                <w:tcPr>
                  <w:tcW w:w="473" w:type="dxa"/>
                </w:tcPr>
                <w:p w14:paraId="0E0EEBA5" w14:textId="77777777" w:rsidR="00E31713" w:rsidRPr="0047132F" w:rsidRDefault="00E31713" w:rsidP="00285FCD">
                  <w:pPr>
                    <w:framePr w:hSpace="180" w:wrap="around" w:vAnchor="text" w:hAnchor="margin" w:y="56"/>
                    <w:rPr>
                      <w:sz w:val="20"/>
                      <w:szCs w:val="20"/>
                    </w:rPr>
                  </w:pPr>
                  <w:r w:rsidRPr="0047132F">
                    <w:rPr>
                      <w:sz w:val="20"/>
                      <w:szCs w:val="20"/>
                    </w:rPr>
                    <w:t>SSB6</w:t>
                  </w:r>
                </w:p>
              </w:tc>
              <w:tc>
                <w:tcPr>
                  <w:tcW w:w="473" w:type="dxa"/>
                </w:tcPr>
                <w:p w14:paraId="6D72DC26" w14:textId="77777777" w:rsidR="00E31713" w:rsidRPr="0047132F" w:rsidRDefault="00E31713" w:rsidP="00285FCD">
                  <w:pPr>
                    <w:framePr w:hSpace="180" w:wrap="around" w:vAnchor="text" w:hAnchor="margin" w:y="56"/>
                    <w:rPr>
                      <w:sz w:val="20"/>
                      <w:szCs w:val="20"/>
                    </w:rPr>
                  </w:pPr>
                  <w:r w:rsidRPr="0047132F">
                    <w:rPr>
                      <w:color w:val="FF0000"/>
                      <w:sz w:val="20"/>
                      <w:szCs w:val="20"/>
                    </w:rPr>
                    <w:t>SSB0</w:t>
                  </w:r>
                </w:p>
              </w:tc>
              <w:tc>
                <w:tcPr>
                  <w:tcW w:w="473" w:type="dxa"/>
                </w:tcPr>
                <w:p w14:paraId="6A749B62" w14:textId="77777777" w:rsidR="00E31713" w:rsidRPr="0047132F" w:rsidRDefault="00E31713" w:rsidP="00285FCD">
                  <w:pPr>
                    <w:framePr w:hSpace="180" w:wrap="around" w:vAnchor="text" w:hAnchor="margin" w:y="56"/>
                    <w:rPr>
                      <w:sz w:val="20"/>
                      <w:szCs w:val="20"/>
                    </w:rPr>
                  </w:pPr>
                  <w:r w:rsidRPr="0047132F">
                    <w:rPr>
                      <w:sz w:val="20"/>
                      <w:szCs w:val="20"/>
                    </w:rPr>
                    <w:t>SSB2</w:t>
                  </w:r>
                </w:p>
              </w:tc>
              <w:tc>
                <w:tcPr>
                  <w:tcW w:w="473" w:type="dxa"/>
                </w:tcPr>
                <w:p w14:paraId="1679E8ED" w14:textId="77777777" w:rsidR="00E31713" w:rsidRPr="0047132F" w:rsidRDefault="00E31713" w:rsidP="00285FCD">
                  <w:pPr>
                    <w:framePr w:hSpace="180" w:wrap="around" w:vAnchor="text" w:hAnchor="margin" w:y="56"/>
                    <w:rPr>
                      <w:sz w:val="20"/>
                      <w:szCs w:val="20"/>
                    </w:rPr>
                  </w:pPr>
                  <w:r w:rsidRPr="0047132F">
                    <w:rPr>
                      <w:sz w:val="20"/>
                      <w:szCs w:val="20"/>
                    </w:rPr>
                    <w:t>SSB4</w:t>
                  </w:r>
                </w:p>
              </w:tc>
              <w:tc>
                <w:tcPr>
                  <w:tcW w:w="473" w:type="dxa"/>
                </w:tcPr>
                <w:p w14:paraId="5DE99C45" w14:textId="77777777" w:rsidR="00E31713" w:rsidRPr="0047132F" w:rsidRDefault="00E31713" w:rsidP="00285FCD">
                  <w:pPr>
                    <w:framePr w:hSpace="180" w:wrap="around" w:vAnchor="text" w:hAnchor="margin" w:y="56"/>
                    <w:rPr>
                      <w:sz w:val="20"/>
                      <w:szCs w:val="20"/>
                    </w:rPr>
                  </w:pPr>
                  <w:r w:rsidRPr="0047132F">
                    <w:rPr>
                      <w:sz w:val="20"/>
                      <w:szCs w:val="20"/>
                    </w:rPr>
                    <w:t>SSB6</w:t>
                  </w:r>
                </w:p>
              </w:tc>
              <w:tc>
                <w:tcPr>
                  <w:tcW w:w="562" w:type="dxa"/>
                </w:tcPr>
                <w:p w14:paraId="661CEA8A" w14:textId="77777777" w:rsidR="00E31713" w:rsidRPr="0047132F" w:rsidRDefault="00E31713" w:rsidP="00285FCD">
                  <w:pPr>
                    <w:framePr w:hSpace="180" w:wrap="around" w:vAnchor="text" w:hAnchor="margin" w:y="56"/>
                    <w:rPr>
                      <w:sz w:val="20"/>
                      <w:szCs w:val="20"/>
                    </w:rPr>
                  </w:pPr>
                  <w:r w:rsidRPr="0047132F">
                    <w:rPr>
                      <w:sz w:val="20"/>
                      <w:szCs w:val="20"/>
                    </w:rPr>
                    <w:t xml:space="preserve">Invalid </w:t>
                  </w:r>
                </w:p>
              </w:tc>
              <w:tc>
                <w:tcPr>
                  <w:tcW w:w="562" w:type="dxa"/>
                </w:tcPr>
                <w:p w14:paraId="7E5EAA6A" w14:textId="77777777" w:rsidR="00E31713" w:rsidRPr="0047132F" w:rsidRDefault="00E31713" w:rsidP="00285FCD">
                  <w:pPr>
                    <w:framePr w:hSpace="180" w:wrap="around" w:vAnchor="text" w:hAnchor="margin" w:y="56"/>
                    <w:rPr>
                      <w:sz w:val="20"/>
                      <w:szCs w:val="20"/>
                    </w:rPr>
                  </w:pPr>
                  <w:r w:rsidRPr="0047132F">
                    <w:rPr>
                      <w:sz w:val="20"/>
                      <w:szCs w:val="20"/>
                    </w:rPr>
                    <w:t xml:space="preserve">Invalid </w:t>
                  </w:r>
                </w:p>
              </w:tc>
            </w:tr>
          </w:tbl>
          <w:p w14:paraId="2CCBD11C" w14:textId="77777777" w:rsidR="00E31713" w:rsidRPr="0047132F" w:rsidRDefault="00E31713" w:rsidP="00E31713">
            <w:pPr>
              <w:rPr>
                <w:sz w:val="20"/>
                <w:szCs w:val="20"/>
              </w:rPr>
            </w:pPr>
          </w:p>
          <w:p w14:paraId="2221FD22" w14:textId="77777777" w:rsidR="00E31713" w:rsidRPr="0047132F" w:rsidRDefault="00E31713" w:rsidP="00E31713">
            <w:pPr>
              <w:rPr>
                <w:rFonts w:ascii="Times" w:hAnsi="Times" w:cs="Times"/>
                <w:sz w:val="20"/>
                <w:szCs w:val="20"/>
              </w:rPr>
            </w:pPr>
            <w:r w:rsidRPr="0047132F">
              <w:rPr>
                <w:rFonts w:ascii="Times" w:hAnsi="Times" w:cs="Times"/>
                <w:sz w:val="20"/>
                <w:szCs w:val="20"/>
              </w:rPr>
              <w:t>Based on the above configuration, without such invalid ROs, there is no RA-RNTI collision at all for the RO group of SSB0, illustrated as above table (SSB-to-RO mapping).</w:t>
            </w:r>
          </w:p>
          <w:p w14:paraId="0CF8D2A7" w14:textId="77777777" w:rsidR="00E31713" w:rsidRPr="0047132F" w:rsidRDefault="00E31713" w:rsidP="00E31713">
            <w:pPr>
              <w:rPr>
                <w:rFonts w:ascii="Times" w:hAnsi="Times" w:cs="Times"/>
                <w:sz w:val="20"/>
                <w:szCs w:val="20"/>
              </w:rPr>
            </w:pPr>
          </w:p>
          <w:p w14:paraId="40B60737"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2:</w:t>
            </w:r>
            <w:r w:rsidRPr="0047132F">
              <w:rPr>
                <w:rFonts w:ascii="Times" w:hAnsi="Times" w:cs="Times"/>
                <w:sz w:val="20"/>
                <w:szCs w:val="20"/>
              </w:rPr>
              <w:t xml:space="preserve"> the location of RO group can be controlled by PRACH configuration parameters (such like SSB-to-RO mapping, PRACH configuration index). Based on this the gNB can avoid the such RA-RNTI collision by restricting the RO of one RO groups in one frame or avoid RO occupy the same location in one frame. Specifically, adjusting SSB-to-RO mapping parameter can short the number of TDM-ROs across by one RO group, adjusting PRACH configuration index can bring more TDM-ROs within one frame for format A1(most indexes can bring more TDM-ROs than that (18 TDM-ROs) of prach-ConfigurationIndex = 13).</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27"/>
              <w:gridCol w:w="693"/>
              <w:gridCol w:w="829"/>
              <w:gridCol w:w="2604"/>
              <w:gridCol w:w="1011"/>
              <w:gridCol w:w="987"/>
              <w:gridCol w:w="1127"/>
              <w:gridCol w:w="978"/>
            </w:tblGrid>
            <w:tr w:rsidR="00E31713" w:rsidRPr="0047132F" w14:paraId="6D062C82" w14:textId="77777777" w:rsidTr="00E55CD5">
              <w:tc>
                <w:tcPr>
                  <w:tcW w:w="976" w:type="dxa"/>
                  <w:vMerge w:val="restart"/>
                </w:tcPr>
                <w:p w14:paraId="223FABD0" w14:textId="77777777" w:rsidR="00E31713" w:rsidRPr="0047132F" w:rsidRDefault="00E31713" w:rsidP="00285FCD">
                  <w:pPr>
                    <w:framePr w:hSpace="180" w:wrap="around" w:vAnchor="text" w:hAnchor="margin" w:y="56"/>
                    <w:rPr>
                      <w:sz w:val="20"/>
                      <w:szCs w:val="20"/>
                    </w:rPr>
                  </w:pPr>
                  <w:r w:rsidRPr="0047132F">
                    <w:rPr>
                      <w:sz w:val="20"/>
                      <w:szCs w:val="20"/>
                    </w:rPr>
                    <w:t>PRACH</w:t>
                  </w:r>
                  <w:r w:rsidRPr="0047132F">
                    <w:rPr>
                      <w:sz w:val="20"/>
                      <w:szCs w:val="20"/>
                    </w:rPr>
                    <w:br/>
                    <w:t xml:space="preserve">Config. </w:t>
                  </w:r>
                  <w:r w:rsidRPr="0047132F">
                    <w:rPr>
                      <w:sz w:val="20"/>
                      <w:szCs w:val="20"/>
                    </w:rPr>
                    <w:br/>
                    <w:t>Index</w:t>
                  </w:r>
                </w:p>
              </w:tc>
              <w:tc>
                <w:tcPr>
                  <w:tcW w:w="1127" w:type="dxa"/>
                  <w:vMerge w:val="restart"/>
                </w:tcPr>
                <w:p w14:paraId="7FAF1470" w14:textId="77777777" w:rsidR="00E31713" w:rsidRPr="0047132F" w:rsidRDefault="00E31713" w:rsidP="00285FCD">
                  <w:pPr>
                    <w:framePr w:hSpace="180" w:wrap="around" w:vAnchor="text" w:hAnchor="margin" w:y="56"/>
                    <w:rPr>
                      <w:sz w:val="20"/>
                      <w:szCs w:val="20"/>
                    </w:rPr>
                  </w:pPr>
                  <w:r w:rsidRPr="0047132F">
                    <w:rPr>
                      <w:sz w:val="20"/>
                      <w:szCs w:val="20"/>
                    </w:rPr>
                    <w:t>Preamble format</w:t>
                  </w:r>
                </w:p>
              </w:tc>
              <w:tc>
                <w:tcPr>
                  <w:tcW w:w="1522" w:type="dxa"/>
                  <w:gridSpan w:val="2"/>
                  <w:tcBorders>
                    <w:bottom w:val="nil"/>
                  </w:tcBorders>
                </w:tcPr>
                <w:p w14:paraId="7AB010A2" w14:textId="77777777" w:rsidR="00E31713" w:rsidRPr="0047132F" w:rsidRDefault="00000000" w:rsidP="00285FCD">
                  <w:pPr>
                    <w:framePr w:hSpace="180" w:wrap="around" w:vAnchor="text" w:hAnchor="margin" w:y="56"/>
                    <w:rPr>
                      <w:sz w:val="20"/>
                      <w:szCs w:val="20"/>
                    </w:rPr>
                  </w:pPr>
                  <m:oMathPara>
                    <m:oMath>
                      <m:sSub>
                        <m:sSubPr>
                          <m:ctrlPr>
                            <w:rPr>
                              <w:rFonts w:ascii="Cambria Math" w:hAnsi="Cambria Math"/>
                              <w:sz w:val="20"/>
                              <w:szCs w:val="20"/>
                            </w:rPr>
                          </m:ctrlPr>
                        </m:sSubPr>
                        <m:e>
                          <m:r>
                            <m:rPr>
                              <m:sty m:val="bi"/>
                            </m:rPr>
                            <w:rPr>
                              <w:rFonts w:ascii="Cambria Math" w:hAnsi="Cambria Math"/>
                              <w:sz w:val="20"/>
                              <w:szCs w:val="20"/>
                            </w:rPr>
                            <m:t>n</m:t>
                          </m:r>
                        </m:e>
                        <m:sub>
                          <m:r>
                            <m:rPr>
                              <m:nor/>
                            </m:rPr>
                            <w:rPr>
                              <w:sz w:val="20"/>
                              <w:szCs w:val="20"/>
                            </w:rPr>
                            <m:t>f</m:t>
                          </m:r>
                        </m:sub>
                      </m:sSub>
                      <m:r>
                        <m:rPr>
                          <m:nor/>
                        </m:rPr>
                        <w:rPr>
                          <w:sz w:val="20"/>
                          <w:szCs w:val="20"/>
                        </w:rPr>
                        <m:t xml:space="preserve"> mod </m:t>
                      </m:r>
                      <m:r>
                        <m:rPr>
                          <m:sty m:val="bi"/>
                        </m:rPr>
                        <w:rPr>
                          <w:rFonts w:ascii="Cambria Math" w:hAnsi="Cambria Math"/>
                          <w:sz w:val="20"/>
                          <w:szCs w:val="20"/>
                        </w:rPr>
                        <m:t>x</m:t>
                      </m:r>
                      <m:r>
                        <m:rPr>
                          <m:sty m:val="b"/>
                        </m:rPr>
                        <w:rPr>
                          <w:rFonts w:ascii="Cambria Math" w:hAnsi="Cambria Math"/>
                          <w:sz w:val="20"/>
                          <w:szCs w:val="20"/>
                        </w:rPr>
                        <m:t>=</m:t>
                      </m:r>
                      <m:r>
                        <m:rPr>
                          <m:sty m:val="bi"/>
                        </m:rPr>
                        <w:rPr>
                          <w:rFonts w:ascii="Cambria Math" w:hAnsi="Cambria Math"/>
                          <w:sz w:val="20"/>
                          <w:szCs w:val="20"/>
                        </w:rPr>
                        <m:t>y</m:t>
                      </m:r>
                    </m:oMath>
                  </m:oMathPara>
                </w:p>
              </w:tc>
              <w:tc>
                <w:tcPr>
                  <w:tcW w:w="2604" w:type="dxa"/>
                  <w:vMerge w:val="restart"/>
                </w:tcPr>
                <w:p w14:paraId="4F7B121C" w14:textId="77777777" w:rsidR="00E31713" w:rsidRPr="0047132F" w:rsidRDefault="00E31713" w:rsidP="00285FCD">
                  <w:pPr>
                    <w:framePr w:hSpace="180" w:wrap="around" w:vAnchor="text" w:hAnchor="margin" w:y="56"/>
                    <w:rPr>
                      <w:sz w:val="20"/>
                      <w:szCs w:val="20"/>
                    </w:rPr>
                  </w:pPr>
                  <w:r w:rsidRPr="0047132F">
                    <w:rPr>
                      <w:sz w:val="20"/>
                      <w:szCs w:val="20"/>
                    </w:rPr>
                    <w:t>Slot number</w:t>
                  </w:r>
                </w:p>
              </w:tc>
              <w:tc>
                <w:tcPr>
                  <w:tcW w:w="1011" w:type="dxa"/>
                  <w:vMerge w:val="restart"/>
                </w:tcPr>
                <w:p w14:paraId="3F728E5E" w14:textId="77777777" w:rsidR="00E31713" w:rsidRPr="0047132F" w:rsidRDefault="00E31713" w:rsidP="00285FCD">
                  <w:pPr>
                    <w:framePr w:hSpace="180" w:wrap="around" w:vAnchor="text" w:hAnchor="margin" w:y="56"/>
                    <w:rPr>
                      <w:sz w:val="20"/>
                      <w:szCs w:val="20"/>
                    </w:rPr>
                  </w:pPr>
                  <w:r w:rsidRPr="0047132F">
                    <w:rPr>
                      <w:sz w:val="20"/>
                      <w:szCs w:val="20"/>
                    </w:rPr>
                    <w:t>Starting symbol</w:t>
                  </w:r>
                </w:p>
              </w:tc>
              <w:tc>
                <w:tcPr>
                  <w:tcW w:w="987" w:type="dxa"/>
                  <w:vMerge w:val="restart"/>
                </w:tcPr>
                <w:p w14:paraId="28CC8FF4" w14:textId="77777777" w:rsidR="00E31713" w:rsidRPr="0047132F" w:rsidRDefault="00E31713" w:rsidP="00285FCD">
                  <w:pPr>
                    <w:framePr w:hSpace="180" w:wrap="around" w:vAnchor="text" w:hAnchor="margin" w:y="56"/>
                    <w:rPr>
                      <w:sz w:val="20"/>
                      <w:szCs w:val="20"/>
                    </w:rPr>
                  </w:pPr>
                  <w:r w:rsidRPr="0047132F">
                    <w:rPr>
                      <w:sz w:val="20"/>
                      <w:szCs w:val="20"/>
                    </w:rPr>
                    <w:t>Number of PRACH slots within a 60 kHz slot</w:t>
                  </w:r>
                </w:p>
              </w:tc>
              <w:tc>
                <w:tcPr>
                  <w:tcW w:w="1127" w:type="dxa"/>
                  <w:vMerge w:val="restart"/>
                </w:tcPr>
                <w:p w14:paraId="4ABB5B62" w14:textId="77777777" w:rsidR="00E31713" w:rsidRPr="0047132F" w:rsidRDefault="00E31713" w:rsidP="00285FCD">
                  <w:pPr>
                    <w:framePr w:hSpace="180" w:wrap="around" w:vAnchor="text" w:hAnchor="margin" w:y="56"/>
                    <w:rPr>
                      <w:sz w:val="20"/>
                      <w:szCs w:val="20"/>
                    </w:rPr>
                  </w:pPr>
                  <w:r w:rsidRPr="0047132F">
                    <w:rPr>
                      <w:noProof/>
                      <w:sz w:val="20"/>
                      <w:szCs w:val="20"/>
                    </w:rPr>
                    <w:drawing>
                      <wp:inline distT="0" distB="0" distL="0" distR="0" wp14:anchorId="61D08A72" wp14:editId="185C1839">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47132F">
                    <w:rPr>
                      <w:sz w:val="20"/>
                      <w:szCs w:val="20"/>
                    </w:rPr>
                    <w:t>,</w:t>
                  </w:r>
                  <w:r w:rsidRPr="0047132F">
                    <w:rPr>
                      <w:sz w:val="20"/>
                      <w:szCs w:val="20"/>
                    </w:rPr>
                    <w:br/>
                    <w:t>number of time-domain PRACH occasions within a PRACH slot</w:t>
                  </w:r>
                </w:p>
              </w:tc>
              <w:tc>
                <w:tcPr>
                  <w:tcW w:w="978" w:type="dxa"/>
                  <w:vMerge w:val="restart"/>
                </w:tcPr>
                <w:p w14:paraId="10AD8CFB" w14:textId="77777777" w:rsidR="00E31713" w:rsidRPr="0047132F" w:rsidRDefault="00E31713" w:rsidP="00285FCD">
                  <w:pPr>
                    <w:framePr w:hSpace="180" w:wrap="around" w:vAnchor="text" w:hAnchor="margin" w:y="56"/>
                    <w:rPr>
                      <w:sz w:val="20"/>
                      <w:szCs w:val="20"/>
                    </w:rPr>
                  </w:pPr>
                  <w:r w:rsidRPr="0047132F">
                    <w:rPr>
                      <w:noProof/>
                      <w:sz w:val="20"/>
                      <w:szCs w:val="20"/>
                    </w:rPr>
                    <w:drawing>
                      <wp:inline distT="0" distB="0" distL="0" distR="0" wp14:anchorId="201A1043" wp14:editId="22EE8DBE">
                        <wp:extent cx="260985" cy="196215"/>
                        <wp:effectExtent l="0" t="0" r="571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47132F">
                    <w:rPr>
                      <w:sz w:val="20"/>
                      <w:szCs w:val="20"/>
                    </w:rPr>
                    <w:t>,</w:t>
                  </w:r>
                  <w:r w:rsidRPr="0047132F">
                    <w:rPr>
                      <w:sz w:val="20"/>
                      <w:szCs w:val="20"/>
                    </w:rPr>
                    <w:br/>
                    <w:t>PRACH duration</w:t>
                  </w:r>
                </w:p>
              </w:tc>
            </w:tr>
            <w:tr w:rsidR="00E31713" w:rsidRPr="0047132F" w14:paraId="3DED57CA" w14:textId="77777777" w:rsidTr="00E55CD5">
              <w:tc>
                <w:tcPr>
                  <w:tcW w:w="976" w:type="dxa"/>
                  <w:vMerge/>
                  <w:vAlign w:val="center"/>
                </w:tcPr>
                <w:p w14:paraId="20E66154" w14:textId="77777777" w:rsidR="00E31713" w:rsidRPr="0047132F" w:rsidRDefault="00E31713" w:rsidP="00285FCD">
                  <w:pPr>
                    <w:framePr w:hSpace="180" w:wrap="around" w:vAnchor="text" w:hAnchor="margin" w:y="56"/>
                    <w:rPr>
                      <w:sz w:val="20"/>
                      <w:szCs w:val="20"/>
                    </w:rPr>
                  </w:pPr>
                </w:p>
              </w:tc>
              <w:tc>
                <w:tcPr>
                  <w:tcW w:w="1127" w:type="dxa"/>
                  <w:vMerge/>
                  <w:vAlign w:val="center"/>
                </w:tcPr>
                <w:p w14:paraId="41308EC9" w14:textId="77777777" w:rsidR="00E31713" w:rsidRPr="0047132F" w:rsidRDefault="00E31713" w:rsidP="00285FCD">
                  <w:pPr>
                    <w:framePr w:hSpace="180" w:wrap="around" w:vAnchor="text" w:hAnchor="margin" w:y="56"/>
                    <w:rPr>
                      <w:sz w:val="20"/>
                      <w:szCs w:val="20"/>
                    </w:rPr>
                  </w:pPr>
                </w:p>
              </w:tc>
              <w:tc>
                <w:tcPr>
                  <w:tcW w:w="693" w:type="dxa"/>
                  <w:tcBorders>
                    <w:top w:val="nil"/>
                  </w:tcBorders>
                  <w:vAlign w:val="center"/>
                </w:tcPr>
                <w:p w14:paraId="7EE2827E" w14:textId="77777777" w:rsidR="00E31713" w:rsidRPr="0047132F" w:rsidRDefault="00E31713" w:rsidP="00285FCD">
                  <w:pPr>
                    <w:framePr w:hSpace="180" w:wrap="around" w:vAnchor="text" w:hAnchor="margin" w:y="56"/>
                    <w:rPr>
                      <w:sz w:val="20"/>
                      <w:szCs w:val="20"/>
                    </w:rPr>
                  </w:pPr>
                  <w:r w:rsidRPr="0047132F">
                    <w:rPr>
                      <w:noProof/>
                      <w:sz w:val="20"/>
                      <w:szCs w:val="20"/>
                    </w:rPr>
                    <w:drawing>
                      <wp:inline distT="0" distB="0" distL="0" distR="0" wp14:anchorId="34C07CBA" wp14:editId="577DC914">
                        <wp:extent cx="130810" cy="130810"/>
                        <wp:effectExtent l="0" t="0" r="2540" b="254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29" w:type="dxa"/>
                  <w:tcBorders>
                    <w:top w:val="nil"/>
                  </w:tcBorders>
                  <w:vAlign w:val="center"/>
                </w:tcPr>
                <w:p w14:paraId="52B514EF" w14:textId="77777777" w:rsidR="00E31713" w:rsidRPr="0047132F" w:rsidRDefault="00E31713" w:rsidP="00285FCD">
                  <w:pPr>
                    <w:framePr w:hSpace="180" w:wrap="around" w:vAnchor="text" w:hAnchor="margin" w:y="56"/>
                    <w:rPr>
                      <w:sz w:val="20"/>
                      <w:szCs w:val="20"/>
                    </w:rPr>
                  </w:pPr>
                  <w:r w:rsidRPr="0047132F">
                    <w:rPr>
                      <w:noProof/>
                      <w:sz w:val="20"/>
                      <w:szCs w:val="20"/>
                    </w:rPr>
                    <w:drawing>
                      <wp:inline distT="0" distB="0" distL="0" distR="0" wp14:anchorId="0F97F87C" wp14:editId="542455F5">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604" w:type="dxa"/>
                  <w:vMerge/>
                </w:tcPr>
                <w:p w14:paraId="07F0E3BA" w14:textId="77777777" w:rsidR="00E31713" w:rsidRPr="0047132F" w:rsidRDefault="00E31713" w:rsidP="00285FCD">
                  <w:pPr>
                    <w:framePr w:hSpace="180" w:wrap="around" w:vAnchor="text" w:hAnchor="margin" w:y="56"/>
                    <w:rPr>
                      <w:sz w:val="20"/>
                      <w:szCs w:val="20"/>
                    </w:rPr>
                  </w:pPr>
                </w:p>
              </w:tc>
              <w:tc>
                <w:tcPr>
                  <w:tcW w:w="1011" w:type="dxa"/>
                  <w:vMerge/>
                </w:tcPr>
                <w:p w14:paraId="3F5D1450" w14:textId="77777777" w:rsidR="00E31713" w:rsidRPr="0047132F" w:rsidRDefault="00E31713" w:rsidP="00285FCD">
                  <w:pPr>
                    <w:framePr w:hSpace="180" w:wrap="around" w:vAnchor="text" w:hAnchor="margin" w:y="56"/>
                    <w:rPr>
                      <w:sz w:val="20"/>
                      <w:szCs w:val="20"/>
                    </w:rPr>
                  </w:pPr>
                </w:p>
              </w:tc>
              <w:tc>
                <w:tcPr>
                  <w:tcW w:w="987" w:type="dxa"/>
                  <w:vMerge/>
                </w:tcPr>
                <w:p w14:paraId="70E10E50" w14:textId="77777777" w:rsidR="00E31713" w:rsidRPr="0047132F" w:rsidRDefault="00E31713" w:rsidP="00285FCD">
                  <w:pPr>
                    <w:framePr w:hSpace="180" w:wrap="around" w:vAnchor="text" w:hAnchor="margin" w:y="56"/>
                    <w:rPr>
                      <w:sz w:val="20"/>
                      <w:szCs w:val="20"/>
                    </w:rPr>
                  </w:pPr>
                </w:p>
              </w:tc>
              <w:tc>
                <w:tcPr>
                  <w:tcW w:w="1127" w:type="dxa"/>
                  <w:vMerge/>
                </w:tcPr>
                <w:p w14:paraId="04EEF752" w14:textId="77777777" w:rsidR="00E31713" w:rsidRPr="0047132F" w:rsidRDefault="00E31713" w:rsidP="00285FCD">
                  <w:pPr>
                    <w:framePr w:hSpace="180" w:wrap="around" w:vAnchor="text" w:hAnchor="margin" w:y="56"/>
                    <w:rPr>
                      <w:sz w:val="20"/>
                      <w:szCs w:val="20"/>
                    </w:rPr>
                  </w:pPr>
                </w:p>
              </w:tc>
              <w:tc>
                <w:tcPr>
                  <w:tcW w:w="978" w:type="dxa"/>
                  <w:vMerge/>
                </w:tcPr>
                <w:p w14:paraId="5E92B9C3" w14:textId="77777777" w:rsidR="00E31713" w:rsidRPr="0047132F" w:rsidRDefault="00E31713" w:rsidP="00285FCD">
                  <w:pPr>
                    <w:framePr w:hSpace="180" w:wrap="around" w:vAnchor="text" w:hAnchor="margin" w:y="56"/>
                    <w:rPr>
                      <w:sz w:val="20"/>
                      <w:szCs w:val="20"/>
                    </w:rPr>
                  </w:pPr>
                </w:p>
              </w:tc>
            </w:tr>
            <w:tr w:rsidR="00E31713" w:rsidRPr="0047132F" w14:paraId="6C3C2156" w14:textId="77777777" w:rsidTr="00E55CD5">
              <w:tc>
                <w:tcPr>
                  <w:tcW w:w="976" w:type="dxa"/>
                  <w:vAlign w:val="center"/>
                </w:tcPr>
                <w:p w14:paraId="554DB414"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1127" w:type="dxa"/>
                  <w:vAlign w:val="center"/>
                </w:tcPr>
                <w:p w14:paraId="210238FC"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6D50ED97" w14:textId="77777777" w:rsidR="00E31713" w:rsidRPr="0047132F" w:rsidRDefault="00E31713" w:rsidP="00285FCD">
                  <w:pPr>
                    <w:framePr w:hSpace="180" w:wrap="around" w:vAnchor="text" w:hAnchor="margin" w:y="56"/>
                    <w:rPr>
                      <w:sz w:val="20"/>
                      <w:szCs w:val="20"/>
                    </w:rPr>
                  </w:pPr>
                  <w:r w:rsidRPr="0047132F">
                    <w:rPr>
                      <w:sz w:val="20"/>
                      <w:szCs w:val="20"/>
                    </w:rPr>
                    <w:t>16</w:t>
                  </w:r>
                </w:p>
              </w:tc>
              <w:tc>
                <w:tcPr>
                  <w:tcW w:w="829" w:type="dxa"/>
                  <w:vAlign w:val="center"/>
                </w:tcPr>
                <w:p w14:paraId="54B7B616"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26D14A21"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4615893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433CCEEE"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vAlign w:val="center"/>
                </w:tcPr>
                <w:p w14:paraId="0EDB47CC"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0D5E0D97"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6A4F2C49" w14:textId="77777777" w:rsidTr="00E55CD5">
              <w:tc>
                <w:tcPr>
                  <w:tcW w:w="976" w:type="dxa"/>
                  <w:vAlign w:val="center"/>
                </w:tcPr>
                <w:p w14:paraId="59D7C505"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45AE367E"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476D6C45" w14:textId="77777777" w:rsidR="00E31713" w:rsidRPr="0047132F" w:rsidRDefault="00E31713" w:rsidP="00285FCD">
                  <w:pPr>
                    <w:framePr w:hSpace="180" w:wrap="around" w:vAnchor="text" w:hAnchor="margin" w:y="56"/>
                    <w:rPr>
                      <w:sz w:val="20"/>
                      <w:szCs w:val="20"/>
                    </w:rPr>
                  </w:pPr>
                  <w:r w:rsidRPr="0047132F">
                    <w:rPr>
                      <w:sz w:val="20"/>
                      <w:szCs w:val="20"/>
                    </w:rPr>
                    <w:t>16</w:t>
                  </w:r>
                </w:p>
              </w:tc>
              <w:tc>
                <w:tcPr>
                  <w:tcW w:w="829" w:type="dxa"/>
                  <w:vAlign w:val="center"/>
                </w:tcPr>
                <w:p w14:paraId="4BDF6D81"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5578D0EB" w14:textId="77777777" w:rsidR="00E31713" w:rsidRPr="0047132F" w:rsidRDefault="00E31713" w:rsidP="00285FCD">
                  <w:pPr>
                    <w:framePr w:hSpace="180" w:wrap="around" w:vAnchor="text" w:hAnchor="margin" w:y="56"/>
                    <w:rPr>
                      <w:sz w:val="20"/>
                      <w:szCs w:val="20"/>
                    </w:rPr>
                  </w:pPr>
                  <w:r w:rsidRPr="0047132F">
                    <w:rPr>
                      <w:sz w:val="20"/>
                      <w:szCs w:val="20"/>
                    </w:rPr>
                    <w:t>3,7,11,15,19,23,27,31,35,39</w:t>
                  </w:r>
                </w:p>
              </w:tc>
              <w:tc>
                <w:tcPr>
                  <w:tcW w:w="1011" w:type="dxa"/>
                  <w:vAlign w:val="center"/>
                </w:tcPr>
                <w:p w14:paraId="16F3A629" w14:textId="77777777" w:rsidR="00E31713" w:rsidRPr="0047132F" w:rsidRDefault="00E31713" w:rsidP="00285FCD">
                  <w:pPr>
                    <w:framePr w:hSpace="180" w:wrap="around" w:vAnchor="text" w:hAnchor="margin" w:y="56"/>
                    <w:rPr>
                      <w:sz w:val="20"/>
                      <w:szCs w:val="20"/>
                    </w:rPr>
                  </w:pPr>
                  <w:r w:rsidRPr="0047132F">
                    <w:rPr>
                      <w:sz w:val="20"/>
                      <w:szCs w:val="20"/>
                    </w:rPr>
                    <w:t xml:space="preserve">0 </w:t>
                  </w:r>
                </w:p>
              </w:tc>
              <w:tc>
                <w:tcPr>
                  <w:tcW w:w="987" w:type="dxa"/>
                  <w:vAlign w:val="center"/>
                </w:tcPr>
                <w:p w14:paraId="1C3A1DC2"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7C944B0D" w14:textId="77777777" w:rsidR="00E31713" w:rsidRPr="0047132F" w:rsidRDefault="00E31713" w:rsidP="00285FCD">
                  <w:pPr>
                    <w:framePr w:hSpace="180" w:wrap="around" w:vAnchor="text" w:hAnchor="margin" w:y="56"/>
                    <w:rPr>
                      <w:sz w:val="20"/>
                      <w:szCs w:val="20"/>
                    </w:rPr>
                  </w:pPr>
                  <w:r w:rsidRPr="0047132F">
                    <w:rPr>
                      <w:sz w:val="20"/>
                      <w:szCs w:val="20"/>
                    </w:rPr>
                    <w:t xml:space="preserve">6 </w:t>
                  </w:r>
                </w:p>
              </w:tc>
              <w:tc>
                <w:tcPr>
                  <w:tcW w:w="978" w:type="dxa"/>
                </w:tcPr>
                <w:p w14:paraId="60103F09"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3A64F0F4" w14:textId="77777777" w:rsidTr="00E55CD5">
              <w:tc>
                <w:tcPr>
                  <w:tcW w:w="976" w:type="dxa"/>
                </w:tcPr>
                <w:p w14:paraId="7A62DB8F"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tcPr>
                <w:p w14:paraId="3D8E047F"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tcPr>
                <w:p w14:paraId="0C4F463F" w14:textId="77777777" w:rsidR="00E31713" w:rsidRPr="0047132F" w:rsidRDefault="00E31713" w:rsidP="00285FCD">
                  <w:pPr>
                    <w:framePr w:hSpace="180" w:wrap="around" w:vAnchor="text" w:hAnchor="margin" w:y="56"/>
                    <w:rPr>
                      <w:sz w:val="20"/>
                      <w:szCs w:val="20"/>
                    </w:rPr>
                  </w:pPr>
                  <w:r w:rsidRPr="0047132F">
                    <w:rPr>
                      <w:sz w:val="20"/>
                      <w:szCs w:val="20"/>
                    </w:rPr>
                    <w:t>8</w:t>
                  </w:r>
                </w:p>
              </w:tc>
              <w:tc>
                <w:tcPr>
                  <w:tcW w:w="829" w:type="dxa"/>
                </w:tcPr>
                <w:p w14:paraId="584684A6" w14:textId="77777777" w:rsidR="00E31713" w:rsidRPr="0047132F" w:rsidRDefault="00E31713" w:rsidP="00285FCD">
                  <w:pPr>
                    <w:framePr w:hSpace="180" w:wrap="around" w:vAnchor="text" w:hAnchor="margin" w:y="56"/>
                    <w:rPr>
                      <w:sz w:val="20"/>
                      <w:szCs w:val="20"/>
                    </w:rPr>
                  </w:pPr>
                  <w:r w:rsidRPr="0047132F">
                    <w:rPr>
                      <w:sz w:val="20"/>
                      <w:szCs w:val="20"/>
                    </w:rPr>
                    <w:t>1,2</w:t>
                  </w:r>
                </w:p>
              </w:tc>
              <w:tc>
                <w:tcPr>
                  <w:tcW w:w="2604" w:type="dxa"/>
                </w:tcPr>
                <w:p w14:paraId="245BC320" w14:textId="77777777" w:rsidR="00E31713" w:rsidRPr="0047132F" w:rsidRDefault="00E31713" w:rsidP="00285FCD">
                  <w:pPr>
                    <w:framePr w:hSpace="180" w:wrap="around" w:vAnchor="text" w:hAnchor="margin" w:y="56"/>
                    <w:rPr>
                      <w:sz w:val="20"/>
                      <w:szCs w:val="20"/>
                    </w:rPr>
                  </w:pPr>
                  <w:r w:rsidRPr="0047132F">
                    <w:rPr>
                      <w:sz w:val="20"/>
                      <w:szCs w:val="20"/>
                    </w:rPr>
                    <w:t>9,19,29,39</w:t>
                  </w:r>
                </w:p>
              </w:tc>
              <w:tc>
                <w:tcPr>
                  <w:tcW w:w="1011" w:type="dxa"/>
                </w:tcPr>
                <w:p w14:paraId="6F596EE6"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tcPr>
                <w:p w14:paraId="55006A4F"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tcPr>
                <w:p w14:paraId="0BFB432D"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414CCD18"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37F9ADEF" w14:textId="77777777" w:rsidTr="00E55CD5">
              <w:tc>
                <w:tcPr>
                  <w:tcW w:w="976" w:type="dxa"/>
                  <w:vAlign w:val="center"/>
                </w:tcPr>
                <w:p w14:paraId="4D7C954F"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1127" w:type="dxa"/>
                  <w:vAlign w:val="center"/>
                </w:tcPr>
                <w:p w14:paraId="3F78DB47"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1A811BFF" w14:textId="77777777" w:rsidR="00E31713" w:rsidRPr="0047132F" w:rsidRDefault="00E31713" w:rsidP="00285FCD">
                  <w:pPr>
                    <w:framePr w:hSpace="180" w:wrap="around" w:vAnchor="text" w:hAnchor="margin" w:y="56"/>
                    <w:rPr>
                      <w:sz w:val="20"/>
                      <w:szCs w:val="20"/>
                    </w:rPr>
                  </w:pPr>
                  <w:r w:rsidRPr="0047132F">
                    <w:rPr>
                      <w:sz w:val="20"/>
                      <w:szCs w:val="20"/>
                    </w:rPr>
                    <w:t>8</w:t>
                  </w:r>
                </w:p>
              </w:tc>
              <w:tc>
                <w:tcPr>
                  <w:tcW w:w="829" w:type="dxa"/>
                  <w:vAlign w:val="center"/>
                </w:tcPr>
                <w:p w14:paraId="661BBA02"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50BBDDA8"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52334455"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13D1439A"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vAlign w:val="center"/>
                </w:tcPr>
                <w:p w14:paraId="5E1B32CD"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5478C3BB"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11FCC965" w14:textId="77777777" w:rsidTr="00E55CD5">
              <w:tc>
                <w:tcPr>
                  <w:tcW w:w="976" w:type="dxa"/>
                  <w:vAlign w:val="center"/>
                </w:tcPr>
                <w:p w14:paraId="00926ADE" w14:textId="77777777" w:rsidR="00E31713" w:rsidRPr="0047132F" w:rsidRDefault="00E31713" w:rsidP="00285FCD">
                  <w:pPr>
                    <w:framePr w:hSpace="180" w:wrap="around" w:vAnchor="text" w:hAnchor="margin" w:y="56"/>
                    <w:rPr>
                      <w:sz w:val="20"/>
                      <w:szCs w:val="20"/>
                    </w:rPr>
                  </w:pPr>
                  <w:r w:rsidRPr="0047132F">
                    <w:rPr>
                      <w:sz w:val="20"/>
                      <w:szCs w:val="20"/>
                    </w:rPr>
                    <w:t>4</w:t>
                  </w:r>
                </w:p>
              </w:tc>
              <w:tc>
                <w:tcPr>
                  <w:tcW w:w="1127" w:type="dxa"/>
                  <w:vAlign w:val="center"/>
                </w:tcPr>
                <w:p w14:paraId="0C1A6D3D"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6CDD858A" w14:textId="77777777" w:rsidR="00E31713" w:rsidRPr="0047132F" w:rsidRDefault="00E31713" w:rsidP="00285FCD">
                  <w:pPr>
                    <w:framePr w:hSpace="180" w:wrap="around" w:vAnchor="text" w:hAnchor="margin" w:y="56"/>
                    <w:rPr>
                      <w:sz w:val="20"/>
                      <w:szCs w:val="20"/>
                    </w:rPr>
                  </w:pPr>
                  <w:r w:rsidRPr="0047132F">
                    <w:rPr>
                      <w:sz w:val="20"/>
                      <w:szCs w:val="20"/>
                    </w:rPr>
                    <w:t>8</w:t>
                  </w:r>
                </w:p>
              </w:tc>
              <w:tc>
                <w:tcPr>
                  <w:tcW w:w="829" w:type="dxa"/>
                  <w:vAlign w:val="center"/>
                </w:tcPr>
                <w:p w14:paraId="0958F64F"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34EDF79C" w14:textId="77777777" w:rsidR="00E31713" w:rsidRPr="0047132F" w:rsidRDefault="00E31713" w:rsidP="00285FCD">
                  <w:pPr>
                    <w:framePr w:hSpace="180" w:wrap="around" w:vAnchor="text" w:hAnchor="margin" w:y="56"/>
                    <w:rPr>
                      <w:sz w:val="20"/>
                      <w:szCs w:val="20"/>
                    </w:rPr>
                  </w:pPr>
                  <w:r w:rsidRPr="0047132F">
                    <w:rPr>
                      <w:sz w:val="20"/>
                      <w:szCs w:val="20"/>
                    </w:rPr>
                    <w:t>3,7,11,15,19,23,27,31,35,39</w:t>
                  </w:r>
                </w:p>
              </w:tc>
              <w:tc>
                <w:tcPr>
                  <w:tcW w:w="1011" w:type="dxa"/>
                  <w:vAlign w:val="center"/>
                </w:tcPr>
                <w:p w14:paraId="2840FD61"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604546AE"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5CB5763F" w14:textId="77777777" w:rsidR="00E31713" w:rsidRPr="0047132F" w:rsidRDefault="00E31713" w:rsidP="00285FCD">
                  <w:pPr>
                    <w:framePr w:hSpace="180" w:wrap="around" w:vAnchor="text" w:hAnchor="margin" w:y="56"/>
                    <w:rPr>
                      <w:sz w:val="20"/>
                      <w:szCs w:val="20"/>
                    </w:rPr>
                  </w:pPr>
                  <w:r w:rsidRPr="0047132F">
                    <w:rPr>
                      <w:sz w:val="20"/>
                      <w:szCs w:val="20"/>
                    </w:rPr>
                    <w:t xml:space="preserve">6 </w:t>
                  </w:r>
                </w:p>
              </w:tc>
              <w:tc>
                <w:tcPr>
                  <w:tcW w:w="978" w:type="dxa"/>
                </w:tcPr>
                <w:p w14:paraId="38864473"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69818C1A" w14:textId="77777777" w:rsidTr="00E55CD5">
              <w:tc>
                <w:tcPr>
                  <w:tcW w:w="976" w:type="dxa"/>
                  <w:vAlign w:val="center"/>
                </w:tcPr>
                <w:p w14:paraId="29C6E476" w14:textId="77777777" w:rsidR="00E31713" w:rsidRPr="0047132F" w:rsidRDefault="00E31713" w:rsidP="00285FCD">
                  <w:pPr>
                    <w:framePr w:hSpace="180" w:wrap="around" w:vAnchor="text" w:hAnchor="margin" w:y="56"/>
                    <w:rPr>
                      <w:sz w:val="20"/>
                      <w:szCs w:val="20"/>
                    </w:rPr>
                  </w:pPr>
                  <w:r w:rsidRPr="0047132F">
                    <w:rPr>
                      <w:sz w:val="20"/>
                      <w:szCs w:val="20"/>
                    </w:rPr>
                    <w:t>5</w:t>
                  </w:r>
                </w:p>
              </w:tc>
              <w:tc>
                <w:tcPr>
                  <w:tcW w:w="1127" w:type="dxa"/>
                  <w:vAlign w:val="center"/>
                </w:tcPr>
                <w:p w14:paraId="4E374242"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38F5AB14" w14:textId="77777777" w:rsidR="00E31713" w:rsidRPr="0047132F" w:rsidRDefault="00E31713" w:rsidP="00285FCD">
                  <w:pPr>
                    <w:framePr w:hSpace="180" w:wrap="around" w:vAnchor="text" w:hAnchor="margin" w:y="56"/>
                    <w:rPr>
                      <w:sz w:val="20"/>
                      <w:szCs w:val="20"/>
                    </w:rPr>
                  </w:pPr>
                  <w:r w:rsidRPr="0047132F">
                    <w:rPr>
                      <w:sz w:val="20"/>
                      <w:szCs w:val="20"/>
                    </w:rPr>
                    <w:t>4</w:t>
                  </w:r>
                </w:p>
              </w:tc>
              <w:tc>
                <w:tcPr>
                  <w:tcW w:w="829" w:type="dxa"/>
                  <w:vAlign w:val="center"/>
                </w:tcPr>
                <w:p w14:paraId="43B0F495"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76A3DB8E"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072AD837"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11B572C0"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78FFEF23"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0D86052F"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61EE474A" w14:textId="77777777" w:rsidTr="00E55CD5">
              <w:tc>
                <w:tcPr>
                  <w:tcW w:w="976" w:type="dxa"/>
                  <w:vAlign w:val="center"/>
                </w:tcPr>
                <w:p w14:paraId="29E8ABD8"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1127" w:type="dxa"/>
                  <w:vAlign w:val="center"/>
                </w:tcPr>
                <w:p w14:paraId="5E15549C"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735BC806" w14:textId="77777777" w:rsidR="00E31713" w:rsidRPr="0047132F" w:rsidRDefault="00E31713" w:rsidP="00285FCD">
                  <w:pPr>
                    <w:framePr w:hSpace="180" w:wrap="around" w:vAnchor="text" w:hAnchor="margin" w:y="56"/>
                    <w:rPr>
                      <w:sz w:val="20"/>
                      <w:szCs w:val="20"/>
                    </w:rPr>
                  </w:pPr>
                  <w:r w:rsidRPr="0047132F">
                    <w:rPr>
                      <w:sz w:val="20"/>
                      <w:szCs w:val="20"/>
                    </w:rPr>
                    <w:t>4</w:t>
                  </w:r>
                </w:p>
              </w:tc>
              <w:tc>
                <w:tcPr>
                  <w:tcW w:w="829" w:type="dxa"/>
                  <w:vAlign w:val="center"/>
                </w:tcPr>
                <w:p w14:paraId="231588D7"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0C2F60EC"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10A5F5C9"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49D2CE66"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vAlign w:val="center"/>
                </w:tcPr>
                <w:p w14:paraId="3745099B"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6E8E3E05"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7435AAFD" w14:textId="77777777" w:rsidTr="00E55CD5">
              <w:tc>
                <w:tcPr>
                  <w:tcW w:w="976" w:type="dxa"/>
                  <w:vAlign w:val="center"/>
                </w:tcPr>
                <w:p w14:paraId="0D31DD4B"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1127" w:type="dxa"/>
                  <w:vAlign w:val="center"/>
                </w:tcPr>
                <w:p w14:paraId="4D033FF1"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10B8D526" w14:textId="77777777" w:rsidR="00E31713" w:rsidRPr="0047132F" w:rsidRDefault="00E31713" w:rsidP="00285FCD">
                  <w:pPr>
                    <w:framePr w:hSpace="180" w:wrap="around" w:vAnchor="text" w:hAnchor="margin" w:y="56"/>
                    <w:rPr>
                      <w:sz w:val="20"/>
                      <w:szCs w:val="20"/>
                    </w:rPr>
                  </w:pPr>
                  <w:r w:rsidRPr="0047132F">
                    <w:rPr>
                      <w:sz w:val="20"/>
                      <w:szCs w:val="20"/>
                    </w:rPr>
                    <w:t>4</w:t>
                  </w:r>
                </w:p>
              </w:tc>
              <w:tc>
                <w:tcPr>
                  <w:tcW w:w="829" w:type="dxa"/>
                  <w:vAlign w:val="center"/>
                </w:tcPr>
                <w:p w14:paraId="1DD5C90E"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2D8EE50B" w14:textId="77777777" w:rsidR="00E31713" w:rsidRPr="0047132F" w:rsidRDefault="00E31713" w:rsidP="00285FCD">
                  <w:pPr>
                    <w:framePr w:hSpace="180" w:wrap="around" w:vAnchor="text" w:hAnchor="margin" w:y="56"/>
                    <w:rPr>
                      <w:sz w:val="20"/>
                      <w:szCs w:val="20"/>
                    </w:rPr>
                  </w:pPr>
                  <w:r w:rsidRPr="0047132F">
                    <w:rPr>
                      <w:sz w:val="20"/>
                      <w:szCs w:val="20"/>
                    </w:rPr>
                    <w:t>3,7,11,15,19,23,27,31,35,39</w:t>
                  </w:r>
                </w:p>
              </w:tc>
              <w:tc>
                <w:tcPr>
                  <w:tcW w:w="1011" w:type="dxa"/>
                  <w:vAlign w:val="center"/>
                </w:tcPr>
                <w:p w14:paraId="5DF5B15C"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35A1F282"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20E14822"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7D991132"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4E9AD304" w14:textId="77777777" w:rsidTr="00E55CD5">
              <w:tc>
                <w:tcPr>
                  <w:tcW w:w="976" w:type="dxa"/>
                </w:tcPr>
                <w:p w14:paraId="49EDA79E" w14:textId="77777777" w:rsidR="00E31713" w:rsidRPr="0047132F" w:rsidRDefault="00E31713" w:rsidP="00285FCD">
                  <w:pPr>
                    <w:framePr w:hSpace="180" w:wrap="around" w:vAnchor="text" w:hAnchor="margin" w:y="56"/>
                    <w:rPr>
                      <w:sz w:val="20"/>
                      <w:szCs w:val="20"/>
                    </w:rPr>
                  </w:pPr>
                  <w:r w:rsidRPr="0047132F">
                    <w:rPr>
                      <w:sz w:val="20"/>
                      <w:szCs w:val="20"/>
                    </w:rPr>
                    <w:lastRenderedPageBreak/>
                    <w:t>8</w:t>
                  </w:r>
                </w:p>
              </w:tc>
              <w:tc>
                <w:tcPr>
                  <w:tcW w:w="1127" w:type="dxa"/>
                </w:tcPr>
                <w:p w14:paraId="3D442E0B"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tcPr>
                <w:p w14:paraId="7BA72712"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829" w:type="dxa"/>
                </w:tcPr>
                <w:p w14:paraId="5692DDE4"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tcPr>
                <w:p w14:paraId="5B575383" w14:textId="77777777" w:rsidR="00E31713" w:rsidRPr="0047132F" w:rsidRDefault="00E31713" w:rsidP="00285FCD">
                  <w:pPr>
                    <w:framePr w:hSpace="180" w:wrap="around" w:vAnchor="text" w:hAnchor="margin" w:y="56"/>
                    <w:rPr>
                      <w:sz w:val="20"/>
                      <w:szCs w:val="20"/>
                    </w:rPr>
                  </w:pPr>
                  <w:r w:rsidRPr="0047132F">
                    <w:rPr>
                      <w:sz w:val="20"/>
                      <w:szCs w:val="20"/>
                    </w:rPr>
                    <w:t>7,15,23,31,39</w:t>
                  </w:r>
                </w:p>
              </w:tc>
              <w:tc>
                <w:tcPr>
                  <w:tcW w:w="1011" w:type="dxa"/>
                </w:tcPr>
                <w:p w14:paraId="402BA0B5"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tcPr>
                <w:p w14:paraId="64C10A9B"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tcPr>
                <w:p w14:paraId="5CC0C7C1"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6ABC2315"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729021CC" w14:textId="77777777" w:rsidTr="00E55CD5">
              <w:tc>
                <w:tcPr>
                  <w:tcW w:w="976" w:type="dxa"/>
                  <w:vAlign w:val="center"/>
                </w:tcPr>
                <w:p w14:paraId="249E19FF" w14:textId="77777777" w:rsidR="00E31713" w:rsidRPr="0047132F" w:rsidRDefault="00E31713" w:rsidP="00285FCD">
                  <w:pPr>
                    <w:framePr w:hSpace="180" w:wrap="around" w:vAnchor="text" w:hAnchor="margin" w:y="56"/>
                    <w:rPr>
                      <w:sz w:val="20"/>
                      <w:szCs w:val="20"/>
                    </w:rPr>
                  </w:pPr>
                  <w:r w:rsidRPr="0047132F">
                    <w:rPr>
                      <w:sz w:val="20"/>
                      <w:szCs w:val="20"/>
                    </w:rPr>
                    <w:t>9</w:t>
                  </w:r>
                </w:p>
              </w:tc>
              <w:tc>
                <w:tcPr>
                  <w:tcW w:w="1127" w:type="dxa"/>
                  <w:vAlign w:val="center"/>
                </w:tcPr>
                <w:p w14:paraId="6058016F"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2B3BE933"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829" w:type="dxa"/>
                  <w:vAlign w:val="center"/>
                </w:tcPr>
                <w:p w14:paraId="346E1641"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7E589573"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276A54D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3544891A"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214C869C"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0FD4D22F"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19AB34D9" w14:textId="77777777" w:rsidTr="00E55CD5">
              <w:tc>
                <w:tcPr>
                  <w:tcW w:w="976" w:type="dxa"/>
                  <w:vAlign w:val="center"/>
                </w:tcPr>
                <w:p w14:paraId="1E6D8F50" w14:textId="77777777" w:rsidR="00E31713" w:rsidRPr="0047132F" w:rsidRDefault="00E31713" w:rsidP="00285FCD">
                  <w:pPr>
                    <w:framePr w:hSpace="180" w:wrap="around" w:vAnchor="text" w:hAnchor="margin" w:y="56"/>
                    <w:rPr>
                      <w:sz w:val="20"/>
                      <w:szCs w:val="20"/>
                    </w:rPr>
                  </w:pPr>
                  <w:r w:rsidRPr="0047132F">
                    <w:rPr>
                      <w:sz w:val="20"/>
                      <w:szCs w:val="20"/>
                    </w:rPr>
                    <w:t>10</w:t>
                  </w:r>
                </w:p>
              </w:tc>
              <w:tc>
                <w:tcPr>
                  <w:tcW w:w="1127" w:type="dxa"/>
                  <w:vAlign w:val="center"/>
                </w:tcPr>
                <w:p w14:paraId="6C1FC1CF"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195B028F"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829" w:type="dxa"/>
                  <w:vAlign w:val="center"/>
                </w:tcPr>
                <w:p w14:paraId="537DF234"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21C18EF5"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19960D38"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2C85EA5F"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vAlign w:val="center"/>
                </w:tcPr>
                <w:p w14:paraId="287D0DDD"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60899879"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7C84BF3E" w14:textId="77777777" w:rsidTr="00E55CD5">
              <w:tc>
                <w:tcPr>
                  <w:tcW w:w="976" w:type="dxa"/>
                  <w:vAlign w:val="center"/>
                </w:tcPr>
                <w:p w14:paraId="581728F8" w14:textId="77777777" w:rsidR="00E31713" w:rsidRPr="0047132F" w:rsidRDefault="00E31713" w:rsidP="00285FCD">
                  <w:pPr>
                    <w:framePr w:hSpace="180" w:wrap="around" w:vAnchor="text" w:hAnchor="margin" w:y="56"/>
                    <w:rPr>
                      <w:sz w:val="20"/>
                      <w:szCs w:val="20"/>
                    </w:rPr>
                  </w:pPr>
                  <w:r w:rsidRPr="0047132F">
                    <w:rPr>
                      <w:sz w:val="20"/>
                      <w:szCs w:val="20"/>
                    </w:rPr>
                    <w:t>11</w:t>
                  </w:r>
                </w:p>
              </w:tc>
              <w:tc>
                <w:tcPr>
                  <w:tcW w:w="1127" w:type="dxa"/>
                  <w:vAlign w:val="center"/>
                </w:tcPr>
                <w:p w14:paraId="0B8B9E85"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064D016D"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829" w:type="dxa"/>
                  <w:vAlign w:val="center"/>
                </w:tcPr>
                <w:p w14:paraId="533C7369"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5124618E" w14:textId="77777777" w:rsidR="00E31713" w:rsidRPr="0047132F" w:rsidRDefault="00E31713" w:rsidP="00285FCD">
                  <w:pPr>
                    <w:framePr w:hSpace="180" w:wrap="around" w:vAnchor="text" w:hAnchor="margin" w:y="56"/>
                    <w:rPr>
                      <w:sz w:val="20"/>
                      <w:szCs w:val="20"/>
                    </w:rPr>
                  </w:pPr>
                  <w:r w:rsidRPr="0047132F">
                    <w:rPr>
                      <w:sz w:val="20"/>
                      <w:szCs w:val="20"/>
                    </w:rPr>
                    <w:t>3,7,11,15,19,23,27,31,35,39</w:t>
                  </w:r>
                </w:p>
              </w:tc>
              <w:tc>
                <w:tcPr>
                  <w:tcW w:w="1011" w:type="dxa"/>
                  <w:vAlign w:val="center"/>
                </w:tcPr>
                <w:p w14:paraId="7BBF5954"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76D2D610"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116B090B"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5246ADC2"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4727D74D" w14:textId="77777777" w:rsidTr="00E55CD5">
              <w:tc>
                <w:tcPr>
                  <w:tcW w:w="976" w:type="dxa"/>
                  <w:vAlign w:val="center"/>
                </w:tcPr>
                <w:p w14:paraId="0BA9B094" w14:textId="77777777" w:rsidR="00E31713" w:rsidRPr="0047132F" w:rsidRDefault="00E31713" w:rsidP="00285FCD">
                  <w:pPr>
                    <w:framePr w:hSpace="180" w:wrap="around" w:vAnchor="text" w:hAnchor="margin" w:y="56"/>
                    <w:rPr>
                      <w:sz w:val="20"/>
                      <w:szCs w:val="20"/>
                    </w:rPr>
                  </w:pPr>
                  <w:r w:rsidRPr="0047132F">
                    <w:rPr>
                      <w:sz w:val="20"/>
                      <w:szCs w:val="20"/>
                    </w:rPr>
                    <w:t>12</w:t>
                  </w:r>
                </w:p>
              </w:tc>
              <w:tc>
                <w:tcPr>
                  <w:tcW w:w="1127" w:type="dxa"/>
                  <w:vAlign w:val="center"/>
                </w:tcPr>
                <w:p w14:paraId="07E7C568"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618CDDA1"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741F41D3"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6E2D41C6" w14:textId="77777777" w:rsidR="00E31713" w:rsidRPr="0047132F" w:rsidRDefault="00E31713" w:rsidP="00285FCD">
                  <w:pPr>
                    <w:framePr w:hSpace="180" w:wrap="around" w:vAnchor="text" w:hAnchor="margin" w:y="56"/>
                    <w:rPr>
                      <w:sz w:val="20"/>
                      <w:szCs w:val="20"/>
                    </w:rPr>
                  </w:pPr>
                  <w:r w:rsidRPr="0047132F">
                    <w:rPr>
                      <w:sz w:val="20"/>
                      <w:szCs w:val="20"/>
                    </w:rPr>
                    <w:t>19,39</w:t>
                  </w:r>
                </w:p>
              </w:tc>
              <w:tc>
                <w:tcPr>
                  <w:tcW w:w="1011" w:type="dxa"/>
                  <w:vAlign w:val="center"/>
                </w:tcPr>
                <w:p w14:paraId="5941282A"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33AEA801"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4E6FF28C"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37B8C9F0"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79FA0BB3" w14:textId="77777777" w:rsidTr="00E55CD5">
              <w:tc>
                <w:tcPr>
                  <w:tcW w:w="976" w:type="dxa"/>
                  <w:vAlign w:val="center"/>
                </w:tcPr>
                <w:p w14:paraId="5E7B7A04" w14:textId="77777777" w:rsidR="00E31713" w:rsidRPr="0047132F" w:rsidRDefault="00E31713" w:rsidP="00285FCD">
                  <w:pPr>
                    <w:framePr w:hSpace="180" w:wrap="around" w:vAnchor="text" w:hAnchor="margin" w:y="56"/>
                    <w:rPr>
                      <w:sz w:val="20"/>
                      <w:szCs w:val="20"/>
                    </w:rPr>
                  </w:pPr>
                  <w:r w:rsidRPr="0047132F">
                    <w:rPr>
                      <w:sz w:val="20"/>
                      <w:szCs w:val="20"/>
                    </w:rPr>
                    <w:t>13</w:t>
                  </w:r>
                </w:p>
              </w:tc>
              <w:tc>
                <w:tcPr>
                  <w:tcW w:w="1127" w:type="dxa"/>
                  <w:vAlign w:val="center"/>
                </w:tcPr>
                <w:p w14:paraId="4204CB83" w14:textId="77777777" w:rsidR="00E31713" w:rsidRPr="0047132F" w:rsidRDefault="00E31713" w:rsidP="00285FCD">
                  <w:pPr>
                    <w:framePr w:hSpace="180" w:wrap="around" w:vAnchor="text" w:hAnchor="margin" w:y="56"/>
                    <w:rPr>
                      <w:sz w:val="20"/>
                      <w:szCs w:val="20"/>
                    </w:rPr>
                  </w:pPr>
                  <w:r w:rsidRPr="0047132F">
                    <w:rPr>
                      <w:color w:val="FF0000"/>
                      <w:sz w:val="20"/>
                      <w:szCs w:val="20"/>
                    </w:rPr>
                    <w:t>A1</w:t>
                  </w:r>
                </w:p>
              </w:tc>
              <w:tc>
                <w:tcPr>
                  <w:tcW w:w="693" w:type="dxa"/>
                  <w:vAlign w:val="center"/>
                </w:tcPr>
                <w:p w14:paraId="4D00352F"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1C0528B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0CF6AEE6" w14:textId="77777777" w:rsidR="00E31713" w:rsidRPr="0047132F" w:rsidRDefault="00E31713" w:rsidP="00285FCD">
                  <w:pPr>
                    <w:framePr w:hSpace="180" w:wrap="around" w:vAnchor="text" w:hAnchor="margin" w:y="56"/>
                    <w:rPr>
                      <w:sz w:val="20"/>
                      <w:szCs w:val="20"/>
                    </w:rPr>
                  </w:pPr>
                  <w:r w:rsidRPr="0047132F">
                    <w:rPr>
                      <w:sz w:val="20"/>
                      <w:szCs w:val="20"/>
                    </w:rPr>
                    <w:t>3,5,7</w:t>
                  </w:r>
                </w:p>
              </w:tc>
              <w:tc>
                <w:tcPr>
                  <w:tcW w:w="1011" w:type="dxa"/>
                  <w:vAlign w:val="center"/>
                </w:tcPr>
                <w:p w14:paraId="6EA0618D"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tcPr>
                <w:p w14:paraId="19CB60AD"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2A488977"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3BCE720C"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4F03187E" w14:textId="77777777" w:rsidTr="00E55CD5">
              <w:tc>
                <w:tcPr>
                  <w:tcW w:w="976" w:type="dxa"/>
                  <w:vAlign w:val="center"/>
                </w:tcPr>
                <w:p w14:paraId="089FCDF6" w14:textId="77777777" w:rsidR="00E31713" w:rsidRPr="0047132F" w:rsidRDefault="00E31713" w:rsidP="00285FCD">
                  <w:pPr>
                    <w:framePr w:hSpace="180" w:wrap="around" w:vAnchor="text" w:hAnchor="margin" w:y="56"/>
                    <w:rPr>
                      <w:sz w:val="20"/>
                      <w:szCs w:val="20"/>
                    </w:rPr>
                  </w:pPr>
                  <w:r w:rsidRPr="0047132F">
                    <w:rPr>
                      <w:sz w:val="20"/>
                      <w:szCs w:val="20"/>
                    </w:rPr>
                    <w:t>14</w:t>
                  </w:r>
                </w:p>
              </w:tc>
              <w:tc>
                <w:tcPr>
                  <w:tcW w:w="1127" w:type="dxa"/>
                  <w:vAlign w:val="center"/>
                </w:tcPr>
                <w:p w14:paraId="75AD1AA0"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0CE3582D"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08BA6721"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721319FA" w14:textId="77777777" w:rsidR="00E31713" w:rsidRPr="0047132F" w:rsidRDefault="00E31713" w:rsidP="00285FCD">
                  <w:pPr>
                    <w:framePr w:hSpace="180" w:wrap="around" w:vAnchor="text" w:hAnchor="margin" w:y="56"/>
                    <w:rPr>
                      <w:sz w:val="20"/>
                      <w:szCs w:val="20"/>
                    </w:rPr>
                  </w:pPr>
                  <w:r w:rsidRPr="0047132F">
                    <w:rPr>
                      <w:sz w:val="20"/>
                      <w:szCs w:val="20"/>
                    </w:rPr>
                    <w:t>24,29,34,39</w:t>
                  </w:r>
                </w:p>
              </w:tc>
              <w:tc>
                <w:tcPr>
                  <w:tcW w:w="1011" w:type="dxa"/>
                  <w:vAlign w:val="center"/>
                </w:tcPr>
                <w:p w14:paraId="61D8867A"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4AABDD7F"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3E5D2F8C"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17F5E29B"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2A245589" w14:textId="77777777" w:rsidTr="00E55CD5">
              <w:tc>
                <w:tcPr>
                  <w:tcW w:w="976" w:type="dxa"/>
                  <w:vAlign w:val="center"/>
                </w:tcPr>
                <w:p w14:paraId="44CF7EDA" w14:textId="77777777" w:rsidR="00E31713" w:rsidRPr="0047132F" w:rsidRDefault="00E31713" w:rsidP="00285FCD">
                  <w:pPr>
                    <w:framePr w:hSpace="180" w:wrap="around" w:vAnchor="text" w:hAnchor="margin" w:y="56"/>
                    <w:rPr>
                      <w:sz w:val="20"/>
                      <w:szCs w:val="20"/>
                    </w:rPr>
                  </w:pPr>
                  <w:r w:rsidRPr="0047132F">
                    <w:rPr>
                      <w:sz w:val="20"/>
                      <w:szCs w:val="20"/>
                    </w:rPr>
                    <w:t>15</w:t>
                  </w:r>
                </w:p>
              </w:tc>
              <w:tc>
                <w:tcPr>
                  <w:tcW w:w="1127" w:type="dxa"/>
                  <w:vAlign w:val="center"/>
                </w:tcPr>
                <w:p w14:paraId="67424C4E"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757647BD"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55AB2415"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21940E60" w14:textId="77777777" w:rsidR="00E31713" w:rsidRPr="0047132F" w:rsidRDefault="00E31713" w:rsidP="00285FCD">
                  <w:pPr>
                    <w:framePr w:hSpace="180" w:wrap="around" w:vAnchor="text" w:hAnchor="margin" w:y="56"/>
                    <w:rPr>
                      <w:sz w:val="20"/>
                      <w:szCs w:val="20"/>
                    </w:rPr>
                  </w:pPr>
                  <w:r w:rsidRPr="0047132F">
                    <w:rPr>
                      <w:sz w:val="20"/>
                      <w:szCs w:val="20"/>
                    </w:rPr>
                    <w:t>9,19,29,39</w:t>
                  </w:r>
                </w:p>
              </w:tc>
              <w:tc>
                <w:tcPr>
                  <w:tcW w:w="1011" w:type="dxa"/>
                  <w:vAlign w:val="center"/>
                </w:tcPr>
                <w:p w14:paraId="47F83D0F"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194B4D88"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vAlign w:val="center"/>
                </w:tcPr>
                <w:p w14:paraId="78EA0F27"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46544693"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5868D9C8" w14:textId="77777777" w:rsidTr="00E55CD5">
              <w:tc>
                <w:tcPr>
                  <w:tcW w:w="976" w:type="dxa"/>
                  <w:vAlign w:val="center"/>
                </w:tcPr>
                <w:p w14:paraId="4EF24455" w14:textId="77777777" w:rsidR="00E31713" w:rsidRPr="0047132F" w:rsidRDefault="00E31713" w:rsidP="00285FCD">
                  <w:pPr>
                    <w:framePr w:hSpace="180" w:wrap="around" w:vAnchor="text" w:hAnchor="margin" w:y="56"/>
                    <w:rPr>
                      <w:sz w:val="20"/>
                      <w:szCs w:val="20"/>
                    </w:rPr>
                  </w:pPr>
                  <w:r w:rsidRPr="0047132F">
                    <w:rPr>
                      <w:sz w:val="20"/>
                      <w:szCs w:val="20"/>
                    </w:rPr>
                    <w:t>16</w:t>
                  </w:r>
                </w:p>
              </w:tc>
              <w:tc>
                <w:tcPr>
                  <w:tcW w:w="1127" w:type="dxa"/>
                  <w:vAlign w:val="center"/>
                </w:tcPr>
                <w:p w14:paraId="3F34495F"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53EF88D8"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27619D5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66DCCD8B" w14:textId="77777777" w:rsidR="00E31713" w:rsidRPr="0047132F" w:rsidRDefault="00E31713" w:rsidP="00285FCD">
                  <w:pPr>
                    <w:framePr w:hSpace="180" w:wrap="around" w:vAnchor="text" w:hAnchor="margin" w:y="56"/>
                    <w:rPr>
                      <w:sz w:val="20"/>
                      <w:szCs w:val="20"/>
                    </w:rPr>
                  </w:pPr>
                  <w:r w:rsidRPr="0047132F">
                    <w:rPr>
                      <w:sz w:val="20"/>
                      <w:szCs w:val="20"/>
                    </w:rPr>
                    <w:t>17,19,37,39</w:t>
                  </w:r>
                </w:p>
              </w:tc>
              <w:tc>
                <w:tcPr>
                  <w:tcW w:w="1011" w:type="dxa"/>
                  <w:vAlign w:val="center"/>
                </w:tcPr>
                <w:p w14:paraId="3FC63246"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31838D09"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1EC65170"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392EEDE2"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4E1F0A51" w14:textId="77777777" w:rsidTr="00E55CD5">
              <w:tc>
                <w:tcPr>
                  <w:tcW w:w="976" w:type="dxa"/>
                  <w:vAlign w:val="center"/>
                </w:tcPr>
                <w:p w14:paraId="4977AFF6" w14:textId="77777777" w:rsidR="00E31713" w:rsidRPr="0047132F" w:rsidRDefault="00E31713" w:rsidP="00285FCD">
                  <w:pPr>
                    <w:framePr w:hSpace="180" w:wrap="around" w:vAnchor="text" w:hAnchor="margin" w:y="56"/>
                    <w:rPr>
                      <w:sz w:val="20"/>
                      <w:szCs w:val="20"/>
                    </w:rPr>
                  </w:pPr>
                  <w:r w:rsidRPr="0047132F">
                    <w:rPr>
                      <w:sz w:val="20"/>
                      <w:szCs w:val="20"/>
                    </w:rPr>
                    <w:t>17</w:t>
                  </w:r>
                </w:p>
              </w:tc>
              <w:tc>
                <w:tcPr>
                  <w:tcW w:w="1127" w:type="dxa"/>
                  <w:vAlign w:val="center"/>
                </w:tcPr>
                <w:p w14:paraId="0FA65633"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7B45903B"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36BB1FFE"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43C73727" w14:textId="77777777" w:rsidR="00E31713" w:rsidRPr="0047132F" w:rsidRDefault="00E31713" w:rsidP="00285FCD">
                  <w:pPr>
                    <w:framePr w:hSpace="180" w:wrap="around" w:vAnchor="text" w:hAnchor="margin" w:y="56"/>
                    <w:rPr>
                      <w:sz w:val="20"/>
                      <w:szCs w:val="20"/>
                    </w:rPr>
                  </w:pPr>
                  <w:r w:rsidRPr="0047132F">
                    <w:rPr>
                      <w:sz w:val="20"/>
                      <w:szCs w:val="20"/>
                    </w:rPr>
                    <w:t>9,19,29,39</w:t>
                  </w:r>
                </w:p>
              </w:tc>
              <w:tc>
                <w:tcPr>
                  <w:tcW w:w="1011" w:type="dxa"/>
                  <w:vAlign w:val="center"/>
                </w:tcPr>
                <w:p w14:paraId="4C9BB1E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0C03CEFF" w14:textId="77777777" w:rsidR="00E31713" w:rsidRPr="0047132F" w:rsidRDefault="00E31713" w:rsidP="00285FCD">
                  <w:pPr>
                    <w:framePr w:hSpace="180" w:wrap="around" w:vAnchor="text" w:hAnchor="margin" w:y="56"/>
                    <w:rPr>
                      <w:sz w:val="20"/>
                      <w:szCs w:val="20"/>
                    </w:rPr>
                  </w:pPr>
                  <w:r w:rsidRPr="0047132F">
                    <w:rPr>
                      <w:sz w:val="20"/>
                      <w:szCs w:val="20"/>
                    </w:rPr>
                    <w:t xml:space="preserve">2 </w:t>
                  </w:r>
                </w:p>
              </w:tc>
              <w:tc>
                <w:tcPr>
                  <w:tcW w:w="1127" w:type="dxa"/>
                  <w:vAlign w:val="center"/>
                </w:tcPr>
                <w:p w14:paraId="0928C057"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7B6789D1"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0DA3A653" w14:textId="77777777" w:rsidTr="00E55CD5">
              <w:tc>
                <w:tcPr>
                  <w:tcW w:w="976" w:type="dxa"/>
                  <w:vAlign w:val="center"/>
                </w:tcPr>
                <w:p w14:paraId="17DB94C7" w14:textId="77777777" w:rsidR="00E31713" w:rsidRPr="0047132F" w:rsidRDefault="00E31713" w:rsidP="00285FCD">
                  <w:pPr>
                    <w:framePr w:hSpace="180" w:wrap="around" w:vAnchor="text" w:hAnchor="margin" w:y="56"/>
                    <w:rPr>
                      <w:sz w:val="20"/>
                      <w:szCs w:val="20"/>
                    </w:rPr>
                  </w:pPr>
                  <w:r w:rsidRPr="0047132F">
                    <w:rPr>
                      <w:sz w:val="20"/>
                      <w:szCs w:val="20"/>
                    </w:rPr>
                    <w:t>18</w:t>
                  </w:r>
                </w:p>
              </w:tc>
              <w:tc>
                <w:tcPr>
                  <w:tcW w:w="1127" w:type="dxa"/>
                  <w:vAlign w:val="center"/>
                </w:tcPr>
                <w:p w14:paraId="5DE7577B"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0F13E493"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09349B8B"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423FE98E"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28EFC00F"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10A7C044"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0E87A8C1"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0561A27F"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70C5274D" w14:textId="77777777" w:rsidTr="00E55CD5">
              <w:tc>
                <w:tcPr>
                  <w:tcW w:w="976" w:type="dxa"/>
                  <w:vAlign w:val="center"/>
                </w:tcPr>
                <w:p w14:paraId="5A307CDE" w14:textId="77777777" w:rsidR="00E31713" w:rsidRPr="0047132F" w:rsidRDefault="00E31713" w:rsidP="00285FCD">
                  <w:pPr>
                    <w:framePr w:hSpace="180" w:wrap="around" w:vAnchor="text" w:hAnchor="margin" w:y="56"/>
                    <w:rPr>
                      <w:sz w:val="20"/>
                      <w:szCs w:val="20"/>
                    </w:rPr>
                  </w:pPr>
                  <w:r w:rsidRPr="0047132F">
                    <w:rPr>
                      <w:sz w:val="20"/>
                      <w:szCs w:val="20"/>
                    </w:rPr>
                    <w:t>19</w:t>
                  </w:r>
                </w:p>
              </w:tc>
              <w:tc>
                <w:tcPr>
                  <w:tcW w:w="1127" w:type="dxa"/>
                  <w:vAlign w:val="center"/>
                </w:tcPr>
                <w:p w14:paraId="11332BC4"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7322ACE1"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144F3A2A"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3E770BA4"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780656C3"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263B5BEC"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4E42218F"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5A0E46F6"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112D3820" w14:textId="77777777" w:rsidTr="00E55CD5">
              <w:tc>
                <w:tcPr>
                  <w:tcW w:w="976" w:type="dxa"/>
                  <w:vAlign w:val="center"/>
                </w:tcPr>
                <w:p w14:paraId="5681B04E" w14:textId="77777777" w:rsidR="00E31713" w:rsidRPr="0047132F" w:rsidRDefault="00E31713" w:rsidP="00285FCD">
                  <w:pPr>
                    <w:framePr w:hSpace="180" w:wrap="around" w:vAnchor="text" w:hAnchor="margin" w:y="56"/>
                    <w:rPr>
                      <w:sz w:val="20"/>
                      <w:szCs w:val="20"/>
                    </w:rPr>
                  </w:pPr>
                  <w:r w:rsidRPr="0047132F">
                    <w:rPr>
                      <w:sz w:val="20"/>
                      <w:szCs w:val="20"/>
                    </w:rPr>
                    <w:t>20</w:t>
                  </w:r>
                </w:p>
              </w:tc>
              <w:tc>
                <w:tcPr>
                  <w:tcW w:w="1127" w:type="dxa"/>
                  <w:vAlign w:val="center"/>
                </w:tcPr>
                <w:p w14:paraId="48557993"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1225E30F"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52846414"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3C0044DC" w14:textId="77777777" w:rsidR="00E31713" w:rsidRPr="0047132F" w:rsidRDefault="00E31713" w:rsidP="00285FCD">
                  <w:pPr>
                    <w:framePr w:hSpace="180" w:wrap="around" w:vAnchor="text" w:hAnchor="margin" w:y="56"/>
                    <w:rPr>
                      <w:sz w:val="20"/>
                      <w:szCs w:val="20"/>
                    </w:rPr>
                  </w:pPr>
                  <w:r w:rsidRPr="0047132F">
                    <w:rPr>
                      <w:sz w:val="20"/>
                      <w:szCs w:val="20"/>
                    </w:rPr>
                    <w:t>3,5,7,9,11,13</w:t>
                  </w:r>
                </w:p>
              </w:tc>
              <w:tc>
                <w:tcPr>
                  <w:tcW w:w="1011" w:type="dxa"/>
                  <w:vAlign w:val="center"/>
                </w:tcPr>
                <w:p w14:paraId="715E6D7B"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4E9B056A"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2C2B858E"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1CAF6E75"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2DC53B3D" w14:textId="77777777" w:rsidTr="00E55CD5">
              <w:tc>
                <w:tcPr>
                  <w:tcW w:w="976" w:type="dxa"/>
                  <w:vAlign w:val="center"/>
                </w:tcPr>
                <w:p w14:paraId="0ECEF141" w14:textId="77777777" w:rsidR="00E31713" w:rsidRPr="0047132F" w:rsidRDefault="00E31713" w:rsidP="00285FCD">
                  <w:pPr>
                    <w:framePr w:hSpace="180" w:wrap="around" w:vAnchor="text" w:hAnchor="margin" w:y="56"/>
                    <w:rPr>
                      <w:sz w:val="20"/>
                      <w:szCs w:val="20"/>
                    </w:rPr>
                  </w:pPr>
                  <w:r w:rsidRPr="0047132F">
                    <w:rPr>
                      <w:sz w:val="20"/>
                      <w:szCs w:val="20"/>
                    </w:rPr>
                    <w:t>21</w:t>
                  </w:r>
                </w:p>
              </w:tc>
              <w:tc>
                <w:tcPr>
                  <w:tcW w:w="1127" w:type="dxa"/>
                  <w:vAlign w:val="center"/>
                </w:tcPr>
                <w:p w14:paraId="340A04FC"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7F6DFE20"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39BB15E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5942FCC7" w14:textId="77777777" w:rsidR="00E31713" w:rsidRPr="0047132F" w:rsidRDefault="00E31713" w:rsidP="00285FCD">
                  <w:pPr>
                    <w:framePr w:hSpace="180" w:wrap="around" w:vAnchor="text" w:hAnchor="margin" w:y="56"/>
                    <w:rPr>
                      <w:sz w:val="20"/>
                      <w:szCs w:val="20"/>
                    </w:rPr>
                  </w:pPr>
                  <w:r w:rsidRPr="0047132F">
                    <w:rPr>
                      <w:sz w:val="20"/>
                      <w:szCs w:val="20"/>
                    </w:rPr>
                    <w:t>23,27,31,35,39</w:t>
                  </w:r>
                </w:p>
              </w:tc>
              <w:tc>
                <w:tcPr>
                  <w:tcW w:w="1011" w:type="dxa"/>
                  <w:vAlign w:val="center"/>
                </w:tcPr>
                <w:p w14:paraId="79E8464A"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5EDD8994"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73F3E6FA"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6EF0FA75"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23A7838A" w14:textId="77777777" w:rsidTr="00E55CD5">
              <w:tc>
                <w:tcPr>
                  <w:tcW w:w="976" w:type="dxa"/>
                  <w:vAlign w:val="center"/>
                </w:tcPr>
                <w:p w14:paraId="027E59D2" w14:textId="77777777" w:rsidR="00E31713" w:rsidRPr="0047132F" w:rsidRDefault="00E31713" w:rsidP="00285FCD">
                  <w:pPr>
                    <w:framePr w:hSpace="180" w:wrap="around" w:vAnchor="text" w:hAnchor="margin" w:y="56"/>
                    <w:rPr>
                      <w:sz w:val="20"/>
                      <w:szCs w:val="20"/>
                    </w:rPr>
                  </w:pPr>
                  <w:r w:rsidRPr="0047132F">
                    <w:rPr>
                      <w:sz w:val="20"/>
                      <w:szCs w:val="20"/>
                    </w:rPr>
                    <w:t>22</w:t>
                  </w:r>
                </w:p>
              </w:tc>
              <w:tc>
                <w:tcPr>
                  <w:tcW w:w="1127" w:type="dxa"/>
                  <w:vAlign w:val="center"/>
                </w:tcPr>
                <w:p w14:paraId="44488BC8"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2E273DDE"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327D3FB2"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0A016589" w14:textId="77777777" w:rsidR="00E31713" w:rsidRPr="0047132F" w:rsidRDefault="00E31713" w:rsidP="00285FCD">
                  <w:pPr>
                    <w:framePr w:hSpace="180" w:wrap="around" w:vAnchor="text" w:hAnchor="margin" w:y="56"/>
                    <w:rPr>
                      <w:sz w:val="20"/>
                      <w:szCs w:val="20"/>
                    </w:rPr>
                  </w:pPr>
                  <w:r w:rsidRPr="0047132F">
                    <w:rPr>
                      <w:sz w:val="20"/>
                      <w:szCs w:val="20"/>
                    </w:rPr>
                    <w:t>7,15,23,31,39</w:t>
                  </w:r>
                </w:p>
              </w:tc>
              <w:tc>
                <w:tcPr>
                  <w:tcW w:w="1011" w:type="dxa"/>
                  <w:vAlign w:val="center"/>
                </w:tcPr>
                <w:p w14:paraId="72A0F263"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237FB3F5"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7527785F"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0641C176"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4B089D16" w14:textId="77777777" w:rsidTr="00E55CD5">
              <w:tc>
                <w:tcPr>
                  <w:tcW w:w="976" w:type="dxa"/>
                  <w:vAlign w:val="center"/>
                </w:tcPr>
                <w:p w14:paraId="6C6E1D65" w14:textId="77777777" w:rsidR="00E31713" w:rsidRPr="0047132F" w:rsidRDefault="00E31713" w:rsidP="00285FCD">
                  <w:pPr>
                    <w:framePr w:hSpace="180" w:wrap="around" w:vAnchor="text" w:hAnchor="margin" w:y="56"/>
                    <w:rPr>
                      <w:sz w:val="20"/>
                      <w:szCs w:val="20"/>
                    </w:rPr>
                  </w:pPr>
                  <w:r w:rsidRPr="0047132F">
                    <w:rPr>
                      <w:sz w:val="20"/>
                      <w:szCs w:val="20"/>
                    </w:rPr>
                    <w:t>23</w:t>
                  </w:r>
                </w:p>
              </w:tc>
              <w:tc>
                <w:tcPr>
                  <w:tcW w:w="1127" w:type="dxa"/>
                  <w:vAlign w:val="center"/>
                </w:tcPr>
                <w:p w14:paraId="576AAAD8"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322903C0"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6A81AA13"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0B668621" w14:textId="77777777" w:rsidR="00E31713" w:rsidRPr="0047132F" w:rsidRDefault="00E31713" w:rsidP="00285FCD">
                  <w:pPr>
                    <w:framePr w:hSpace="180" w:wrap="around" w:vAnchor="text" w:hAnchor="margin" w:y="56"/>
                    <w:rPr>
                      <w:sz w:val="20"/>
                      <w:szCs w:val="20"/>
                    </w:rPr>
                  </w:pPr>
                  <w:r w:rsidRPr="0047132F">
                    <w:rPr>
                      <w:sz w:val="20"/>
                      <w:szCs w:val="20"/>
                    </w:rPr>
                    <w:t>23,27,31,35,39</w:t>
                  </w:r>
                </w:p>
              </w:tc>
              <w:tc>
                <w:tcPr>
                  <w:tcW w:w="1011" w:type="dxa"/>
                  <w:vAlign w:val="center"/>
                </w:tcPr>
                <w:p w14:paraId="773450B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2D0872B0"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3824A26E"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70781D4A"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24AB7155" w14:textId="77777777" w:rsidTr="00E55CD5">
              <w:tc>
                <w:tcPr>
                  <w:tcW w:w="976" w:type="dxa"/>
                </w:tcPr>
                <w:p w14:paraId="247F42EA" w14:textId="77777777" w:rsidR="00E31713" w:rsidRPr="0047132F" w:rsidRDefault="00E31713" w:rsidP="00285FCD">
                  <w:pPr>
                    <w:framePr w:hSpace="180" w:wrap="around" w:vAnchor="text" w:hAnchor="margin" w:y="56"/>
                    <w:rPr>
                      <w:sz w:val="20"/>
                      <w:szCs w:val="20"/>
                    </w:rPr>
                  </w:pPr>
                  <w:r w:rsidRPr="0047132F">
                    <w:rPr>
                      <w:sz w:val="20"/>
                      <w:szCs w:val="20"/>
                    </w:rPr>
                    <w:t>24</w:t>
                  </w:r>
                </w:p>
              </w:tc>
              <w:tc>
                <w:tcPr>
                  <w:tcW w:w="1127" w:type="dxa"/>
                </w:tcPr>
                <w:p w14:paraId="4136D064"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tcPr>
                <w:p w14:paraId="6EE56DCF"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tcPr>
                <w:p w14:paraId="72B28419"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tcPr>
                <w:p w14:paraId="4582B47C" w14:textId="77777777" w:rsidR="00E31713" w:rsidRPr="0047132F" w:rsidRDefault="00E31713" w:rsidP="00285FCD">
                  <w:pPr>
                    <w:framePr w:hSpace="180" w:wrap="around" w:vAnchor="text" w:hAnchor="margin" w:y="56"/>
                    <w:rPr>
                      <w:sz w:val="20"/>
                      <w:szCs w:val="20"/>
                    </w:rPr>
                  </w:pPr>
                  <w:r w:rsidRPr="0047132F">
                    <w:rPr>
                      <w:sz w:val="20"/>
                      <w:szCs w:val="20"/>
                    </w:rPr>
                    <w:t>13,14,15, 29,30,31,37,38,39</w:t>
                  </w:r>
                </w:p>
              </w:tc>
              <w:tc>
                <w:tcPr>
                  <w:tcW w:w="1011" w:type="dxa"/>
                </w:tcPr>
                <w:p w14:paraId="4252C733"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tcPr>
                <w:p w14:paraId="7CB0B44F"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tcPr>
                <w:p w14:paraId="2202312A"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4924D27A"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36CC9014" w14:textId="77777777" w:rsidTr="00E55CD5">
              <w:tc>
                <w:tcPr>
                  <w:tcW w:w="976" w:type="dxa"/>
                  <w:vAlign w:val="center"/>
                </w:tcPr>
                <w:p w14:paraId="602789A4" w14:textId="77777777" w:rsidR="00E31713" w:rsidRPr="0047132F" w:rsidRDefault="00E31713" w:rsidP="00285FCD">
                  <w:pPr>
                    <w:framePr w:hSpace="180" w:wrap="around" w:vAnchor="text" w:hAnchor="margin" w:y="56"/>
                    <w:rPr>
                      <w:sz w:val="20"/>
                      <w:szCs w:val="20"/>
                    </w:rPr>
                  </w:pPr>
                  <w:r w:rsidRPr="0047132F">
                    <w:rPr>
                      <w:sz w:val="20"/>
                      <w:szCs w:val="20"/>
                    </w:rPr>
                    <w:t>25</w:t>
                  </w:r>
                </w:p>
              </w:tc>
              <w:tc>
                <w:tcPr>
                  <w:tcW w:w="1127" w:type="dxa"/>
                  <w:vAlign w:val="center"/>
                </w:tcPr>
                <w:p w14:paraId="67D84885"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6F62FE64"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43C627A2"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23EB3B82" w14:textId="77777777" w:rsidR="00E31713" w:rsidRPr="0047132F" w:rsidRDefault="00E31713" w:rsidP="00285FCD">
                  <w:pPr>
                    <w:framePr w:hSpace="180" w:wrap="around" w:vAnchor="text" w:hAnchor="margin" w:y="56"/>
                    <w:rPr>
                      <w:sz w:val="20"/>
                      <w:szCs w:val="20"/>
                    </w:rPr>
                  </w:pPr>
                  <w:r w:rsidRPr="0047132F">
                    <w:rPr>
                      <w:sz w:val="20"/>
                      <w:szCs w:val="20"/>
                    </w:rPr>
                    <w:t>3,7,11,15,19,23,27,31,35,39</w:t>
                  </w:r>
                </w:p>
              </w:tc>
              <w:tc>
                <w:tcPr>
                  <w:tcW w:w="1011" w:type="dxa"/>
                  <w:vAlign w:val="center"/>
                </w:tcPr>
                <w:p w14:paraId="1256B2E9"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231A4F77"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43675242"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6DCB997F"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59C87762" w14:textId="77777777" w:rsidTr="00E55CD5">
              <w:tc>
                <w:tcPr>
                  <w:tcW w:w="976" w:type="dxa"/>
                  <w:vAlign w:val="center"/>
                </w:tcPr>
                <w:p w14:paraId="60C01B51" w14:textId="77777777" w:rsidR="00E31713" w:rsidRPr="0047132F" w:rsidRDefault="00E31713" w:rsidP="00285FCD">
                  <w:pPr>
                    <w:framePr w:hSpace="180" w:wrap="around" w:vAnchor="text" w:hAnchor="margin" w:y="56"/>
                    <w:rPr>
                      <w:sz w:val="20"/>
                      <w:szCs w:val="20"/>
                    </w:rPr>
                  </w:pPr>
                  <w:r w:rsidRPr="0047132F">
                    <w:rPr>
                      <w:sz w:val="20"/>
                      <w:szCs w:val="20"/>
                    </w:rPr>
                    <w:t>26</w:t>
                  </w:r>
                </w:p>
              </w:tc>
              <w:tc>
                <w:tcPr>
                  <w:tcW w:w="1127" w:type="dxa"/>
                  <w:vAlign w:val="center"/>
                </w:tcPr>
                <w:p w14:paraId="44E4DA47"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1A96A632"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20727BD2"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6304EED8" w14:textId="77777777" w:rsidR="00E31713" w:rsidRPr="0047132F" w:rsidRDefault="00E31713" w:rsidP="00285FCD">
                  <w:pPr>
                    <w:framePr w:hSpace="180" w:wrap="around" w:vAnchor="text" w:hAnchor="margin" w:y="56"/>
                    <w:rPr>
                      <w:sz w:val="20"/>
                      <w:szCs w:val="20"/>
                    </w:rPr>
                  </w:pPr>
                  <w:r w:rsidRPr="0047132F">
                    <w:rPr>
                      <w:sz w:val="20"/>
                      <w:szCs w:val="20"/>
                    </w:rPr>
                    <w:t>3,7,11,15,19,23,27,31,35,39</w:t>
                  </w:r>
                </w:p>
              </w:tc>
              <w:tc>
                <w:tcPr>
                  <w:tcW w:w="1011" w:type="dxa"/>
                  <w:vAlign w:val="center"/>
                </w:tcPr>
                <w:p w14:paraId="4F4BC037"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2819DF77"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039E97C6"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76313B9A"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71140A11" w14:textId="77777777" w:rsidTr="00E55CD5">
              <w:tc>
                <w:tcPr>
                  <w:tcW w:w="976" w:type="dxa"/>
                  <w:vAlign w:val="center"/>
                </w:tcPr>
                <w:p w14:paraId="7A98CEED" w14:textId="77777777" w:rsidR="00E31713" w:rsidRPr="0047132F" w:rsidRDefault="00E31713" w:rsidP="00285FCD">
                  <w:pPr>
                    <w:framePr w:hSpace="180" w:wrap="around" w:vAnchor="text" w:hAnchor="margin" w:y="56"/>
                    <w:rPr>
                      <w:sz w:val="20"/>
                      <w:szCs w:val="20"/>
                    </w:rPr>
                  </w:pPr>
                  <w:r w:rsidRPr="0047132F">
                    <w:rPr>
                      <w:sz w:val="20"/>
                      <w:szCs w:val="20"/>
                    </w:rPr>
                    <w:t>27</w:t>
                  </w:r>
                </w:p>
              </w:tc>
              <w:tc>
                <w:tcPr>
                  <w:tcW w:w="1127" w:type="dxa"/>
                  <w:vAlign w:val="center"/>
                </w:tcPr>
                <w:p w14:paraId="5347629E"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749F1F70"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1785F5F0"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0938C18C" w14:textId="77777777" w:rsidR="00E31713" w:rsidRPr="0047132F" w:rsidRDefault="00E31713" w:rsidP="00285FCD">
                  <w:pPr>
                    <w:framePr w:hSpace="180" w:wrap="around" w:vAnchor="text" w:hAnchor="margin" w:y="56"/>
                    <w:rPr>
                      <w:sz w:val="20"/>
                      <w:szCs w:val="20"/>
                    </w:rPr>
                  </w:pPr>
                  <w:r w:rsidRPr="0047132F">
                    <w:rPr>
                      <w:sz w:val="20"/>
                      <w:szCs w:val="20"/>
                    </w:rPr>
                    <w:t>1,3,5,7,…,37,39</w:t>
                  </w:r>
                </w:p>
              </w:tc>
              <w:tc>
                <w:tcPr>
                  <w:tcW w:w="1011" w:type="dxa"/>
                  <w:vAlign w:val="center"/>
                </w:tcPr>
                <w:p w14:paraId="6165C4AA"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tcPr>
                <w:p w14:paraId="18369F6D"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028EE122" w14:textId="77777777" w:rsidR="00E31713" w:rsidRPr="0047132F" w:rsidRDefault="00E31713" w:rsidP="00285FCD">
                  <w:pPr>
                    <w:framePr w:hSpace="180" w:wrap="around" w:vAnchor="text" w:hAnchor="margin" w:y="56"/>
                    <w:rPr>
                      <w:sz w:val="20"/>
                      <w:szCs w:val="20"/>
                    </w:rPr>
                  </w:pPr>
                  <w:r w:rsidRPr="0047132F">
                    <w:rPr>
                      <w:sz w:val="20"/>
                      <w:szCs w:val="20"/>
                    </w:rPr>
                    <w:t>6</w:t>
                  </w:r>
                </w:p>
              </w:tc>
              <w:tc>
                <w:tcPr>
                  <w:tcW w:w="978" w:type="dxa"/>
                </w:tcPr>
                <w:p w14:paraId="3E5F823C"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51B85806" w14:textId="77777777" w:rsidTr="00E55CD5">
              <w:tc>
                <w:tcPr>
                  <w:tcW w:w="976" w:type="dxa"/>
                  <w:vAlign w:val="center"/>
                </w:tcPr>
                <w:p w14:paraId="28D32FF4" w14:textId="77777777" w:rsidR="00E31713" w:rsidRPr="0047132F" w:rsidRDefault="00E31713" w:rsidP="00285FCD">
                  <w:pPr>
                    <w:framePr w:hSpace="180" w:wrap="around" w:vAnchor="text" w:hAnchor="margin" w:y="56"/>
                    <w:rPr>
                      <w:sz w:val="20"/>
                      <w:szCs w:val="20"/>
                    </w:rPr>
                  </w:pPr>
                  <w:r w:rsidRPr="0047132F">
                    <w:rPr>
                      <w:sz w:val="20"/>
                      <w:szCs w:val="20"/>
                    </w:rPr>
                    <w:t>28</w:t>
                  </w:r>
                </w:p>
              </w:tc>
              <w:tc>
                <w:tcPr>
                  <w:tcW w:w="1127" w:type="dxa"/>
                  <w:vAlign w:val="center"/>
                </w:tcPr>
                <w:p w14:paraId="48E36E32" w14:textId="77777777" w:rsidR="00E31713" w:rsidRPr="0047132F" w:rsidRDefault="00E31713" w:rsidP="00285FCD">
                  <w:pPr>
                    <w:framePr w:hSpace="180" w:wrap="around" w:vAnchor="text" w:hAnchor="margin" w:y="56"/>
                    <w:rPr>
                      <w:sz w:val="20"/>
                      <w:szCs w:val="20"/>
                    </w:rPr>
                  </w:pPr>
                  <w:r w:rsidRPr="0047132F">
                    <w:rPr>
                      <w:sz w:val="20"/>
                      <w:szCs w:val="20"/>
                    </w:rPr>
                    <w:t>A1</w:t>
                  </w:r>
                </w:p>
              </w:tc>
              <w:tc>
                <w:tcPr>
                  <w:tcW w:w="693" w:type="dxa"/>
                  <w:vAlign w:val="center"/>
                </w:tcPr>
                <w:p w14:paraId="580743BD"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829" w:type="dxa"/>
                  <w:vAlign w:val="center"/>
                </w:tcPr>
                <w:p w14:paraId="29BE7FC1"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2604" w:type="dxa"/>
                  <w:vAlign w:val="center"/>
                </w:tcPr>
                <w:p w14:paraId="0C37DDA4" w14:textId="77777777" w:rsidR="00E31713" w:rsidRPr="0047132F" w:rsidRDefault="00E31713" w:rsidP="00285FCD">
                  <w:pPr>
                    <w:framePr w:hSpace="180" w:wrap="around" w:vAnchor="text" w:hAnchor="margin" w:y="56"/>
                    <w:rPr>
                      <w:sz w:val="20"/>
                      <w:szCs w:val="20"/>
                    </w:rPr>
                  </w:pPr>
                  <w:r w:rsidRPr="0047132F">
                    <w:rPr>
                      <w:sz w:val="20"/>
                      <w:szCs w:val="20"/>
                    </w:rPr>
                    <w:t>0,1,2,…,39</w:t>
                  </w:r>
                </w:p>
              </w:tc>
              <w:tc>
                <w:tcPr>
                  <w:tcW w:w="1011" w:type="dxa"/>
                  <w:vAlign w:val="center"/>
                </w:tcPr>
                <w:p w14:paraId="563E9DD7" w14:textId="77777777" w:rsidR="00E31713" w:rsidRPr="0047132F" w:rsidRDefault="00E31713" w:rsidP="00285FCD">
                  <w:pPr>
                    <w:framePr w:hSpace="180" w:wrap="around" w:vAnchor="text" w:hAnchor="margin" w:y="56"/>
                    <w:rPr>
                      <w:sz w:val="20"/>
                      <w:szCs w:val="20"/>
                    </w:rPr>
                  </w:pPr>
                  <w:r w:rsidRPr="0047132F">
                    <w:rPr>
                      <w:sz w:val="20"/>
                      <w:szCs w:val="20"/>
                    </w:rPr>
                    <w:t>7</w:t>
                  </w:r>
                </w:p>
              </w:tc>
              <w:tc>
                <w:tcPr>
                  <w:tcW w:w="987" w:type="dxa"/>
                  <w:vAlign w:val="center"/>
                </w:tcPr>
                <w:p w14:paraId="3B3A22F6"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1127" w:type="dxa"/>
                  <w:vAlign w:val="center"/>
                </w:tcPr>
                <w:p w14:paraId="405C19C0"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2854A12F" w14:textId="77777777" w:rsidR="00E31713" w:rsidRPr="0047132F" w:rsidRDefault="00E31713" w:rsidP="00285FCD">
                  <w:pPr>
                    <w:framePr w:hSpace="180" w:wrap="around" w:vAnchor="text" w:hAnchor="margin" w:y="56"/>
                    <w:rPr>
                      <w:sz w:val="20"/>
                      <w:szCs w:val="20"/>
                    </w:rPr>
                  </w:pPr>
                  <w:r w:rsidRPr="0047132F">
                    <w:rPr>
                      <w:sz w:val="20"/>
                      <w:szCs w:val="20"/>
                    </w:rPr>
                    <w:t>2</w:t>
                  </w:r>
                </w:p>
              </w:tc>
            </w:tr>
            <w:tr w:rsidR="00E31713" w:rsidRPr="0047132F" w14:paraId="6110EFE8" w14:textId="77777777" w:rsidTr="00E55CD5">
              <w:tc>
                <w:tcPr>
                  <w:tcW w:w="976" w:type="dxa"/>
                  <w:vAlign w:val="center"/>
                </w:tcPr>
                <w:p w14:paraId="2815B0C1" w14:textId="77777777" w:rsidR="00E31713" w:rsidRPr="0047132F" w:rsidRDefault="00E31713" w:rsidP="00285FCD">
                  <w:pPr>
                    <w:framePr w:hSpace="180" w:wrap="around" w:vAnchor="text" w:hAnchor="margin" w:y="56"/>
                    <w:rPr>
                      <w:sz w:val="20"/>
                      <w:szCs w:val="20"/>
                    </w:rPr>
                  </w:pPr>
                  <w:r w:rsidRPr="0047132F">
                    <w:rPr>
                      <w:sz w:val="20"/>
                      <w:szCs w:val="20"/>
                    </w:rPr>
                    <w:t>29</w:t>
                  </w:r>
                </w:p>
              </w:tc>
              <w:tc>
                <w:tcPr>
                  <w:tcW w:w="1127" w:type="dxa"/>
                </w:tcPr>
                <w:p w14:paraId="632A9608" w14:textId="77777777" w:rsidR="00E31713" w:rsidRPr="0047132F" w:rsidRDefault="00E31713" w:rsidP="00285FCD">
                  <w:pPr>
                    <w:framePr w:hSpace="180" w:wrap="around" w:vAnchor="text" w:hAnchor="margin" w:y="56"/>
                    <w:rPr>
                      <w:sz w:val="20"/>
                      <w:szCs w:val="20"/>
                    </w:rPr>
                  </w:pPr>
                  <w:r w:rsidRPr="0047132F">
                    <w:rPr>
                      <w:sz w:val="20"/>
                      <w:szCs w:val="20"/>
                    </w:rPr>
                    <w:t>A2</w:t>
                  </w:r>
                </w:p>
              </w:tc>
              <w:tc>
                <w:tcPr>
                  <w:tcW w:w="693" w:type="dxa"/>
                  <w:vAlign w:val="center"/>
                </w:tcPr>
                <w:p w14:paraId="73CA9A67" w14:textId="77777777" w:rsidR="00E31713" w:rsidRPr="0047132F" w:rsidRDefault="00E31713" w:rsidP="00285FCD">
                  <w:pPr>
                    <w:framePr w:hSpace="180" w:wrap="around" w:vAnchor="text" w:hAnchor="margin" w:y="56"/>
                    <w:rPr>
                      <w:sz w:val="20"/>
                      <w:szCs w:val="20"/>
                    </w:rPr>
                  </w:pPr>
                  <w:r w:rsidRPr="0047132F">
                    <w:rPr>
                      <w:sz w:val="20"/>
                      <w:szCs w:val="20"/>
                    </w:rPr>
                    <w:t>16</w:t>
                  </w:r>
                </w:p>
              </w:tc>
              <w:tc>
                <w:tcPr>
                  <w:tcW w:w="829" w:type="dxa"/>
                  <w:vAlign w:val="center"/>
                </w:tcPr>
                <w:p w14:paraId="3E925808" w14:textId="77777777" w:rsidR="00E31713" w:rsidRPr="0047132F" w:rsidRDefault="00E31713" w:rsidP="00285FCD">
                  <w:pPr>
                    <w:framePr w:hSpace="180" w:wrap="around" w:vAnchor="text" w:hAnchor="margin" w:y="56"/>
                    <w:rPr>
                      <w:sz w:val="20"/>
                      <w:szCs w:val="20"/>
                    </w:rPr>
                  </w:pPr>
                  <w:r w:rsidRPr="0047132F">
                    <w:rPr>
                      <w:sz w:val="20"/>
                      <w:szCs w:val="20"/>
                    </w:rPr>
                    <w:t>1</w:t>
                  </w:r>
                </w:p>
              </w:tc>
              <w:tc>
                <w:tcPr>
                  <w:tcW w:w="2604" w:type="dxa"/>
                  <w:vAlign w:val="center"/>
                </w:tcPr>
                <w:p w14:paraId="0F47F311" w14:textId="77777777" w:rsidR="00E31713" w:rsidRPr="0047132F" w:rsidRDefault="00E31713" w:rsidP="00285FCD">
                  <w:pPr>
                    <w:framePr w:hSpace="180" w:wrap="around" w:vAnchor="text" w:hAnchor="margin" w:y="56"/>
                    <w:rPr>
                      <w:sz w:val="20"/>
                      <w:szCs w:val="20"/>
                    </w:rPr>
                  </w:pPr>
                  <w:r w:rsidRPr="0047132F">
                    <w:rPr>
                      <w:sz w:val="20"/>
                      <w:szCs w:val="20"/>
                    </w:rPr>
                    <w:t>4,9,14,19,24,29,34,39</w:t>
                  </w:r>
                </w:p>
              </w:tc>
              <w:tc>
                <w:tcPr>
                  <w:tcW w:w="1011" w:type="dxa"/>
                  <w:vAlign w:val="center"/>
                </w:tcPr>
                <w:p w14:paraId="56448394" w14:textId="77777777" w:rsidR="00E31713" w:rsidRPr="0047132F" w:rsidRDefault="00E31713" w:rsidP="00285FCD">
                  <w:pPr>
                    <w:framePr w:hSpace="180" w:wrap="around" w:vAnchor="text" w:hAnchor="margin" w:y="56"/>
                    <w:rPr>
                      <w:sz w:val="20"/>
                      <w:szCs w:val="20"/>
                    </w:rPr>
                  </w:pPr>
                  <w:r w:rsidRPr="0047132F">
                    <w:rPr>
                      <w:sz w:val="20"/>
                      <w:szCs w:val="20"/>
                    </w:rPr>
                    <w:t>0</w:t>
                  </w:r>
                </w:p>
              </w:tc>
              <w:tc>
                <w:tcPr>
                  <w:tcW w:w="987" w:type="dxa"/>
                  <w:vAlign w:val="center"/>
                </w:tcPr>
                <w:p w14:paraId="1D78ABA5" w14:textId="77777777" w:rsidR="00E31713" w:rsidRPr="0047132F" w:rsidRDefault="00E31713" w:rsidP="00285FCD">
                  <w:pPr>
                    <w:framePr w:hSpace="180" w:wrap="around" w:vAnchor="text" w:hAnchor="margin" w:y="56"/>
                    <w:rPr>
                      <w:sz w:val="20"/>
                      <w:szCs w:val="20"/>
                    </w:rPr>
                  </w:pPr>
                  <w:r w:rsidRPr="0047132F">
                    <w:rPr>
                      <w:sz w:val="20"/>
                      <w:szCs w:val="20"/>
                    </w:rPr>
                    <w:t>2</w:t>
                  </w:r>
                </w:p>
              </w:tc>
              <w:tc>
                <w:tcPr>
                  <w:tcW w:w="1127" w:type="dxa"/>
                  <w:vAlign w:val="center"/>
                </w:tcPr>
                <w:p w14:paraId="395D9B7A" w14:textId="77777777" w:rsidR="00E31713" w:rsidRPr="0047132F" w:rsidRDefault="00E31713" w:rsidP="00285FCD">
                  <w:pPr>
                    <w:framePr w:hSpace="180" w:wrap="around" w:vAnchor="text" w:hAnchor="margin" w:y="56"/>
                    <w:rPr>
                      <w:sz w:val="20"/>
                      <w:szCs w:val="20"/>
                    </w:rPr>
                  </w:pPr>
                  <w:r w:rsidRPr="0047132F">
                    <w:rPr>
                      <w:sz w:val="20"/>
                      <w:szCs w:val="20"/>
                    </w:rPr>
                    <w:t>3</w:t>
                  </w:r>
                </w:p>
              </w:tc>
              <w:tc>
                <w:tcPr>
                  <w:tcW w:w="978" w:type="dxa"/>
                </w:tcPr>
                <w:p w14:paraId="57227C8C" w14:textId="77777777" w:rsidR="00E31713" w:rsidRPr="0047132F" w:rsidRDefault="00E31713" w:rsidP="00285FCD">
                  <w:pPr>
                    <w:framePr w:hSpace="180" w:wrap="around" w:vAnchor="text" w:hAnchor="margin" w:y="56"/>
                    <w:rPr>
                      <w:sz w:val="20"/>
                      <w:szCs w:val="20"/>
                    </w:rPr>
                  </w:pPr>
                  <w:r w:rsidRPr="0047132F">
                    <w:rPr>
                      <w:sz w:val="20"/>
                      <w:szCs w:val="20"/>
                    </w:rPr>
                    <w:t>4</w:t>
                  </w:r>
                </w:p>
              </w:tc>
            </w:tr>
          </w:tbl>
          <w:p w14:paraId="74D66872" w14:textId="10D3D7E1" w:rsidR="00E31713" w:rsidRPr="00D4462B" w:rsidRDefault="00E31713" w:rsidP="00E31713">
            <w:pPr>
              <w:spacing w:after="0" w:line="312" w:lineRule="auto"/>
              <w:rPr>
                <w:rFonts w:ascii="Times New Roman" w:eastAsia="宋体" w:hAnsi="Times New Roman" w:cs="Times New Roman"/>
                <w:bCs/>
                <w:szCs w:val="21"/>
              </w:rPr>
            </w:pPr>
          </w:p>
        </w:tc>
      </w:tr>
    </w:tbl>
    <w:p w14:paraId="0D148C05"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lastRenderedPageBreak/>
        <w:t>FL summary based on the companies’ input</w:t>
      </w:r>
    </w:p>
    <w:p w14:paraId="684C5B5A" w14:textId="77777777" w:rsidR="00082380" w:rsidRDefault="00082380" w:rsidP="00082380">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think Option 1 is feasible, they think such condition can be avoided by NW configuration. But as vivo said, it can be difficult. </w:t>
      </w:r>
      <w:r>
        <w:rPr>
          <w:rFonts w:ascii="Times New Roman" w:eastAsia="宋体" w:hAnsi="Times New Roman" w:cs="Times New Roman"/>
          <w:kern w:val="0"/>
          <w:sz w:val="22"/>
        </w:rPr>
        <w:t>B</w:t>
      </w:r>
      <w:r>
        <w:rPr>
          <w:rFonts w:ascii="Times New Roman" w:eastAsia="宋体" w:hAnsi="Times New Roman" w:cs="Times New Roman" w:hint="eastAsia"/>
          <w:kern w:val="0"/>
          <w:sz w:val="22"/>
        </w:rPr>
        <w:t>esides, the UE complexity increasement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ignored.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prefers to remove</w:t>
      </w:r>
      <w:r w:rsidRPr="00F5135C">
        <w:rPr>
          <w:rFonts w:ascii="Times New Roman" w:eastAsia="宋体" w:hAnsi="Times New Roman" w:cs="Times New Roman" w:hint="eastAsia"/>
          <w:b/>
          <w:bCs/>
          <w:kern w:val="0"/>
          <w:sz w:val="22"/>
        </w:rPr>
        <w:t xml:space="preserve"> Option 1</w:t>
      </w:r>
      <w:r>
        <w:rPr>
          <w:rFonts w:ascii="Times New Roman" w:eastAsia="宋体" w:hAnsi="Times New Roman" w:cs="Times New Roman" w:hint="eastAsia"/>
          <w:kern w:val="0"/>
          <w:sz w:val="22"/>
        </w:rPr>
        <w:t xml:space="preserve"> as a candidate.</w:t>
      </w:r>
    </w:p>
    <w:p w14:paraId="1F00C3C3" w14:textId="77777777" w:rsidR="009516E7" w:rsidRDefault="009516E7">
      <w:pPr>
        <w:spacing w:after="0" w:line="312" w:lineRule="auto"/>
        <w:rPr>
          <w:rFonts w:ascii="Times New Roman" w:hAnsi="Times New Roman" w:cs="Times New Roman"/>
          <w:szCs w:val="21"/>
          <w:lang w:val="en-GB"/>
        </w:rPr>
      </w:pPr>
    </w:p>
    <w:p w14:paraId="7B62E22F" w14:textId="3CA05A23"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1-7b</w:t>
      </w:r>
    </w:p>
    <w:p w14:paraId="1B8C16D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2 is not feasible due to the following reason: Option 2 </w:t>
      </w:r>
      <w:r>
        <w:rPr>
          <w:rFonts w:ascii="Times New Roman" w:hAnsi="Times New Roman" w:cs="Times New Roman"/>
          <w:b/>
          <w:bCs/>
          <w:i/>
          <w:iCs/>
          <w:szCs w:val="21"/>
          <w:lang w:val="en-GB"/>
        </w:rPr>
        <w:t xml:space="preserve">cannot indicate separate UL beam to </w:t>
      </w:r>
      <w:r>
        <w:rPr>
          <w:rFonts w:ascii="Times New Roman" w:hAnsi="Times New Roman" w:cs="Times New Roman"/>
          <w:b/>
          <w:bCs/>
          <w:i/>
          <w:iCs/>
          <w:szCs w:val="21"/>
          <w:lang w:val="en-GB"/>
        </w:rPr>
        <w:lastRenderedPageBreak/>
        <w:t>multiple UEs with the same RA-RNTI</w:t>
      </w:r>
      <w:r>
        <w:rPr>
          <w:rFonts w:ascii="Times New Roman" w:hAnsi="Times New Roman" w:cs="Times New Roman" w:hint="eastAsia"/>
          <w:b/>
          <w:bCs/>
          <w:i/>
          <w:iCs/>
          <w:szCs w:val="21"/>
          <w:lang w:val="en-GB"/>
        </w:rPr>
        <w:t xml:space="preserve">. </w:t>
      </w:r>
    </w:p>
    <w:p w14:paraId="68541F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86"/>
        <w:gridCol w:w="7628"/>
      </w:tblGrid>
      <w:tr w:rsidR="009516E7" w14:paraId="1EE8B967" w14:textId="77777777" w:rsidTr="008E7567">
        <w:tc>
          <w:tcPr>
            <w:tcW w:w="1196" w:type="dxa"/>
            <w:vAlign w:val="center"/>
          </w:tcPr>
          <w:p w14:paraId="7E4C277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86" w:type="dxa"/>
          </w:tcPr>
          <w:p w14:paraId="4A92CAA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28" w:type="dxa"/>
            <w:vAlign w:val="center"/>
          </w:tcPr>
          <w:p w14:paraId="7C7490E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26669718" w14:textId="77777777" w:rsidTr="008E7567">
        <w:tc>
          <w:tcPr>
            <w:tcW w:w="1196" w:type="dxa"/>
            <w:vAlign w:val="center"/>
          </w:tcPr>
          <w:p w14:paraId="611D6E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86" w:type="dxa"/>
          </w:tcPr>
          <w:p w14:paraId="411497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4E0810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ame understanding</w:t>
            </w:r>
          </w:p>
        </w:tc>
      </w:tr>
      <w:tr w:rsidR="009516E7" w14:paraId="4917FF81" w14:textId="77777777" w:rsidTr="008E7567">
        <w:tc>
          <w:tcPr>
            <w:tcW w:w="1196" w:type="dxa"/>
            <w:vAlign w:val="center"/>
          </w:tcPr>
          <w:p w14:paraId="48BF38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86" w:type="dxa"/>
          </w:tcPr>
          <w:p w14:paraId="6AF5D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28" w:type="dxa"/>
            <w:vAlign w:val="center"/>
          </w:tcPr>
          <w:p w14:paraId="7511D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is a clean method without repurposing new fields. There’s no need to worry about RAR multiplexing in one PDSCH as pointed by some company. It’s up to gNB to make sure number of RARs in one PDSCH is not that large, or may be only single RAR in one PDSCH is supported for this PRACH repetition with different TX beams.</w:t>
            </w:r>
          </w:p>
        </w:tc>
      </w:tr>
      <w:tr w:rsidR="009516E7" w14:paraId="261763EF" w14:textId="77777777" w:rsidTr="008E7567">
        <w:tc>
          <w:tcPr>
            <w:tcW w:w="1196" w:type="dxa"/>
            <w:vAlign w:val="center"/>
          </w:tcPr>
          <w:p w14:paraId="38B1D7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86" w:type="dxa"/>
          </w:tcPr>
          <w:p w14:paraId="19A6EDFA"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28" w:type="dxa"/>
            <w:vAlign w:val="center"/>
          </w:tcPr>
          <w:p w14:paraId="34045AA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Agree with the above reason.</w:t>
            </w:r>
            <w:r>
              <w:rPr>
                <w:rFonts w:ascii="Times New Roman" w:eastAsia="MS Mincho" w:hAnsi="Times New Roman" w:cs="Times New Roman"/>
                <w:bCs/>
                <w:szCs w:val="21"/>
                <w:lang w:val="en-GB" w:eastAsia="ja-JP"/>
              </w:rPr>
              <w:t xml:space="preserve"> </w:t>
            </w:r>
          </w:p>
        </w:tc>
      </w:tr>
      <w:tr w:rsidR="009516E7" w14:paraId="6D039D2C" w14:textId="77777777" w:rsidTr="008E7567">
        <w:tc>
          <w:tcPr>
            <w:tcW w:w="1196" w:type="dxa"/>
            <w:vAlign w:val="center"/>
          </w:tcPr>
          <w:p w14:paraId="6A618D6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Ericsson </w:t>
            </w:r>
          </w:p>
        </w:tc>
        <w:tc>
          <w:tcPr>
            <w:tcW w:w="986" w:type="dxa"/>
          </w:tcPr>
          <w:p w14:paraId="3B7BAB5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7628" w:type="dxa"/>
            <w:vAlign w:val="center"/>
          </w:tcPr>
          <w:p w14:paraId="12694E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support for the reason given by FL</w:t>
            </w:r>
          </w:p>
        </w:tc>
      </w:tr>
      <w:tr w:rsidR="009516E7" w14:paraId="0793EF02" w14:textId="77777777" w:rsidTr="008E7567">
        <w:tc>
          <w:tcPr>
            <w:tcW w:w="1196" w:type="dxa"/>
            <w:vAlign w:val="center"/>
          </w:tcPr>
          <w:p w14:paraId="3EB18AD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86" w:type="dxa"/>
          </w:tcPr>
          <w:p w14:paraId="3C28E6B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Not</w:t>
            </w:r>
          </w:p>
        </w:tc>
        <w:tc>
          <w:tcPr>
            <w:tcW w:w="7628" w:type="dxa"/>
            <w:vAlign w:val="center"/>
          </w:tcPr>
          <w:p w14:paraId="0828280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ame reason as above.</w:t>
            </w:r>
          </w:p>
        </w:tc>
      </w:tr>
      <w:tr w:rsidR="009516E7" w14:paraId="3215AB6A" w14:textId="77777777" w:rsidTr="008E7567">
        <w:tc>
          <w:tcPr>
            <w:tcW w:w="1196" w:type="dxa"/>
            <w:vAlign w:val="center"/>
          </w:tcPr>
          <w:p w14:paraId="5144D32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86" w:type="dxa"/>
          </w:tcPr>
          <w:p w14:paraId="586463B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NOT</w:t>
            </w:r>
          </w:p>
        </w:tc>
        <w:tc>
          <w:tcPr>
            <w:tcW w:w="7628" w:type="dxa"/>
            <w:vAlign w:val="center"/>
          </w:tcPr>
          <w:p w14:paraId="1E515AD0"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64B2DFBF" w14:textId="77777777" w:rsidTr="008E7567">
        <w:tc>
          <w:tcPr>
            <w:tcW w:w="1196" w:type="dxa"/>
            <w:vAlign w:val="center"/>
          </w:tcPr>
          <w:p w14:paraId="045DD0C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986" w:type="dxa"/>
          </w:tcPr>
          <w:p w14:paraId="1E1F693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3615282C"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4231648D" w14:textId="77777777" w:rsidTr="008E7567">
        <w:tc>
          <w:tcPr>
            <w:tcW w:w="1196" w:type="dxa"/>
            <w:vAlign w:val="center"/>
          </w:tcPr>
          <w:p w14:paraId="3D3E9255" w14:textId="77777777" w:rsidR="009516E7" w:rsidRDefault="0058777D">
            <w:pPr>
              <w:spacing w:after="0" w:line="312" w:lineRule="auto"/>
              <w:rPr>
                <w:rFonts w:ascii="Times New Roman" w:hAnsi="Times New Roman" w:cs="Times New Roman"/>
                <w:bCs/>
                <w:szCs w:val="21"/>
                <w:lang w:val="en-GB"/>
              </w:rPr>
            </w:pPr>
            <w:bookmarkStart w:id="51" w:name="_Hlk214286750"/>
            <w:r>
              <w:rPr>
                <w:rFonts w:ascii="Times New Roman" w:hAnsi="Times New Roman" w:cs="Times New Roman"/>
                <w:bCs/>
                <w:szCs w:val="21"/>
                <w:lang w:val="en-GB"/>
              </w:rPr>
              <w:t xml:space="preserve">Lenovo </w:t>
            </w:r>
          </w:p>
        </w:tc>
        <w:tc>
          <w:tcPr>
            <w:tcW w:w="986" w:type="dxa"/>
          </w:tcPr>
          <w:p w14:paraId="2480889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204EE2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Agree with the list reasons.</w:t>
            </w:r>
          </w:p>
        </w:tc>
      </w:tr>
      <w:tr w:rsidR="009516E7" w14:paraId="11C8986D" w14:textId="77777777" w:rsidTr="008E7567">
        <w:tc>
          <w:tcPr>
            <w:tcW w:w="1196" w:type="dxa"/>
            <w:vAlign w:val="center"/>
          </w:tcPr>
          <w:p w14:paraId="7BEB3DF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86" w:type="dxa"/>
          </w:tcPr>
          <w:p w14:paraId="0AB587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12E218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Agree with the FL analysis.</w:t>
            </w:r>
          </w:p>
        </w:tc>
      </w:tr>
      <w:tr w:rsidR="009516E7" w14:paraId="7712BD77" w14:textId="77777777" w:rsidTr="008E7567">
        <w:tc>
          <w:tcPr>
            <w:tcW w:w="1196" w:type="dxa"/>
            <w:vAlign w:val="center"/>
          </w:tcPr>
          <w:p w14:paraId="578C4E8F"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86" w:type="dxa"/>
          </w:tcPr>
          <w:p w14:paraId="3CAEB0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28" w:type="dxa"/>
            <w:vAlign w:val="center"/>
          </w:tcPr>
          <w:p w14:paraId="14AE201D" w14:textId="77777777" w:rsidR="009516E7" w:rsidRDefault="0058777D">
            <w:pPr>
              <w:spacing w:after="0" w:line="312" w:lineRule="auto"/>
              <w:rPr>
                <w:lang w:val="en-GB" w:eastAsia="ja-JP"/>
              </w:rPr>
            </w:pPr>
            <w:r>
              <w:rPr>
                <w:rFonts w:ascii="Times New Roman" w:hAnsi="Times New Roman" w:cs="Times New Roman"/>
              </w:rPr>
              <w:t xml:space="preserve">There are enough bits even considering the possible multiplexing of multiple </w:t>
            </w:r>
            <w:r>
              <w:rPr>
                <w:rFonts w:ascii="Times New Roman" w:hAnsi="Times New Roman" w:cs="Times New Roman" w:hint="eastAsia"/>
              </w:rPr>
              <w:t>UE</w:t>
            </w:r>
            <w:r>
              <w:rPr>
                <w:rFonts w:ascii="Times New Roman" w:hAnsi="Times New Roman" w:cs="Times New Roman"/>
              </w:rPr>
              <w:t>s</w:t>
            </w:r>
            <w:r>
              <w:rPr>
                <w:rFonts w:ascii="Times New Roman" w:hAnsi="Times New Roman" w:cs="Times New Roman" w:hint="eastAsia"/>
              </w:rPr>
              <w:t>.</w:t>
            </w:r>
          </w:p>
        </w:tc>
      </w:tr>
      <w:tr w:rsidR="0058777D" w14:paraId="6879CB5C" w14:textId="77777777" w:rsidTr="008E7567">
        <w:tc>
          <w:tcPr>
            <w:tcW w:w="1196" w:type="dxa"/>
            <w:vAlign w:val="center"/>
          </w:tcPr>
          <w:p w14:paraId="11C5F347" w14:textId="13F85B8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86" w:type="dxa"/>
          </w:tcPr>
          <w:p w14:paraId="72129D5E" w14:textId="39DCB40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7628" w:type="dxa"/>
            <w:vAlign w:val="center"/>
          </w:tcPr>
          <w:p w14:paraId="4F2C104A" w14:textId="77777777" w:rsidR="0058777D" w:rsidRDefault="0058777D" w:rsidP="0058777D">
            <w:pPr>
              <w:spacing w:after="0" w:line="312" w:lineRule="auto"/>
              <w:rPr>
                <w:rFonts w:ascii="Times New Roman" w:hAnsi="Times New Roman" w:cs="Times New Roman"/>
              </w:rPr>
            </w:pPr>
          </w:p>
        </w:tc>
      </w:tr>
      <w:tr w:rsidR="00BF2209" w14:paraId="77F4F475" w14:textId="77777777" w:rsidTr="008E7567">
        <w:tc>
          <w:tcPr>
            <w:tcW w:w="1196" w:type="dxa"/>
            <w:vAlign w:val="center"/>
          </w:tcPr>
          <w:p w14:paraId="49E00F3D" w14:textId="1D6C17FD"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OPPO</w:t>
            </w:r>
          </w:p>
        </w:tc>
        <w:tc>
          <w:tcPr>
            <w:tcW w:w="986" w:type="dxa"/>
          </w:tcPr>
          <w:p w14:paraId="33B56443" w14:textId="32D799AF"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50D434A8" w14:textId="77777777" w:rsidR="00BF2209" w:rsidRDefault="00BF2209" w:rsidP="00BF2209">
            <w:pPr>
              <w:spacing w:after="0" w:line="312" w:lineRule="auto"/>
              <w:rPr>
                <w:rFonts w:ascii="Times New Roman" w:hAnsi="Times New Roman" w:cs="Times New Roman"/>
              </w:rPr>
            </w:pPr>
          </w:p>
        </w:tc>
      </w:tr>
      <w:tr w:rsidR="00345A28" w14:paraId="78DDB65F" w14:textId="77777777" w:rsidTr="008E7567">
        <w:tc>
          <w:tcPr>
            <w:tcW w:w="1196" w:type="dxa"/>
            <w:vAlign w:val="center"/>
          </w:tcPr>
          <w:p w14:paraId="65B74851" w14:textId="1800B90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86" w:type="dxa"/>
          </w:tcPr>
          <w:p w14:paraId="435E414A" w14:textId="6EC79D9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 but not preferred</w:t>
            </w:r>
          </w:p>
        </w:tc>
        <w:tc>
          <w:tcPr>
            <w:tcW w:w="7628" w:type="dxa"/>
            <w:vAlign w:val="center"/>
          </w:tcPr>
          <w:p w14:paraId="11FB8303" w14:textId="7AF62F80" w:rsidR="00345A28" w:rsidRDefault="00345A28" w:rsidP="00345A28">
            <w:pPr>
              <w:spacing w:after="0" w:line="312" w:lineRule="auto"/>
              <w:rPr>
                <w:rFonts w:ascii="Times New Roman" w:hAnsi="Times New Roman" w:cs="Times New Roman"/>
              </w:rPr>
            </w:pPr>
            <w:r w:rsidRPr="00B74EE3">
              <w:rPr>
                <w:rFonts w:ascii="Times New Roman" w:hAnsi="Times New Roman" w:cs="Times New Roman"/>
                <w:bCs/>
                <w:szCs w:val="21"/>
                <w:lang w:val="en-GB"/>
              </w:rPr>
              <w:t>The number fo available reserved bits for this indication would be rather large and suitable indication could be performed, while not “saturating” the field. At the same time, using reserved bits of a control channel that schedules a downlink transmission to assist an uplink transmission is not a very clean solution. While feasible, this is not preferred.</w:t>
            </w:r>
          </w:p>
        </w:tc>
      </w:tr>
      <w:tr w:rsidR="008E7567" w14:paraId="5598E1D9" w14:textId="77777777" w:rsidTr="008E7567">
        <w:tc>
          <w:tcPr>
            <w:tcW w:w="1196" w:type="dxa"/>
            <w:vAlign w:val="center"/>
          </w:tcPr>
          <w:p w14:paraId="38E631E4" w14:textId="22E56171"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86" w:type="dxa"/>
          </w:tcPr>
          <w:p w14:paraId="7214CA52" w14:textId="27D299EF"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
        </w:tc>
        <w:tc>
          <w:tcPr>
            <w:tcW w:w="7628" w:type="dxa"/>
            <w:vAlign w:val="center"/>
          </w:tcPr>
          <w:p w14:paraId="22A2AB78" w14:textId="55683B77" w:rsidR="008E7567" w:rsidRPr="00B74EE3" w:rsidRDefault="008E7567" w:rsidP="008E7567">
            <w:pPr>
              <w:spacing w:after="0" w:line="312" w:lineRule="auto"/>
              <w:rPr>
                <w:rFonts w:ascii="Times New Roman" w:hAnsi="Times New Roman" w:cs="Times New Roman"/>
                <w:bCs/>
                <w:szCs w:val="21"/>
                <w:lang w:val="en-GB"/>
              </w:rPr>
            </w:pPr>
            <w:r w:rsidRPr="00D4462B">
              <w:rPr>
                <w:rFonts w:ascii="Times New Roman" w:eastAsia="宋体" w:hAnsi="Times New Roman" w:cs="Times New Roman"/>
                <w:bCs/>
                <w:szCs w:val="21"/>
              </w:rPr>
              <w:t>Share same view as listed reasons</w:t>
            </w:r>
          </w:p>
        </w:tc>
      </w:tr>
      <w:tr w:rsidR="002A0F72" w14:paraId="76B07AC4" w14:textId="77777777" w:rsidTr="008E7567">
        <w:tc>
          <w:tcPr>
            <w:tcW w:w="1196" w:type="dxa"/>
            <w:vAlign w:val="center"/>
          </w:tcPr>
          <w:p w14:paraId="73CEA403" w14:textId="7347F9E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86" w:type="dxa"/>
          </w:tcPr>
          <w:p w14:paraId="5976F4C9" w14:textId="2B4AF14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w:t>
            </w:r>
            <w:r>
              <w:rPr>
                <w:rFonts w:ascii="Times New Roman" w:hAnsi="Times New Roman" w:cs="Times New Roman"/>
                <w:bCs/>
                <w:szCs w:val="21"/>
                <w:lang w:val="en-GB"/>
              </w:rPr>
              <w:t xml:space="preserve">ot </w:t>
            </w:r>
            <w:r>
              <w:rPr>
                <w:rFonts w:ascii="Times New Roman" w:hAnsi="Times New Roman" w:cs="Times New Roman"/>
                <w:bCs/>
                <w:szCs w:val="21"/>
                <w:lang w:val="en-GB"/>
              </w:rPr>
              <w:lastRenderedPageBreak/>
              <w:t>feasible</w:t>
            </w:r>
          </w:p>
        </w:tc>
        <w:tc>
          <w:tcPr>
            <w:tcW w:w="7628" w:type="dxa"/>
            <w:vAlign w:val="center"/>
          </w:tcPr>
          <w:p w14:paraId="439999DD" w14:textId="77777777" w:rsidR="002A0F72" w:rsidRPr="00D4462B" w:rsidRDefault="002A0F72" w:rsidP="002A0F72">
            <w:pPr>
              <w:spacing w:after="0" w:line="312" w:lineRule="auto"/>
              <w:rPr>
                <w:rFonts w:ascii="Times New Roman" w:eastAsia="宋体" w:hAnsi="Times New Roman" w:cs="Times New Roman"/>
                <w:bCs/>
                <w:szCs w:val="21"/>
              </w:rPr>
            </w:pPr>
          </w:p>
        </w:tc>
      </w:tr>
    </w:tbl>
    <w:bookmarkEnd w:id="51"/>
    <w:p w14:paraId="69E896A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E98AAC" w14:textId="77777777" w:rsidR="00082380" w:rsidRDefault="00082380" w:rsidP="00082380">
      <w:pPr>
        <w:rPr>
          <w:b/>
          <w:bCs/>
          <w:i/>
          <w:iCs/>
          <w:szCs w:val="21"/>
          <w:lang w:val="en-GB"/>
        </w:rPr>
      </w:pPr>
      <w:r>
        <w:rPr>
          <w:rFonts w:ascii="Times New Roman" w:eastAsia="宋体" w:hAnsi="Times New Roman" w:cs="Times New Roman" w:hint="eastAsia"/>
          <w:kern w:val="0"/>
          <w:sz w:val="22"/>
        </w:rPr>
        <w:t xml:space="preserve">Though some companies thought it is a corner </w:t>
      </w:r>
      <w:r>
        <w:rPr>
          <w:rFonts w:ascii="Times New Roman" w:eastAsia="宋体" w:hAnsi="Times New Roman" w:cs="Times New Roman"/>
          <w:kern w:val="0"/>
          <w:sz w:val="22"/>
        </w:rPr>
        <w:t>case,</w:t>
      </w:r>
      <w:r>
        <w:rPr>
          <w:rFonts w:ascii="Times New Roman" w:eastAsia="宋体" w:hAnsi="Times New Roman" w:cs="Times New Roman" w:hint="eastAsia"/>
          <w:kern w:val="0"/>
          <w:sz w:val="22"/>
        </w:rPr>
        <w:t xml:space="preserve"> but such option may not be feasible if it happens.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sidRPr="001F676D">
        <w:rPr>
          <w:rFonts w:ascii="Times New Roman" w:eastAsia="宋体" w:hAnsi="Times New Roman" w:cs="Times New Roman" w:hint="eastAsia"/>
          <w:b/>
          <w:bCs/>
          <w:kern w:val="0"/>
          <w:sz w:val="22"/>
        </w:rPr>
        <w:t>remove Option 2</w:t>
      </w:r>
      <w:r>
        <w:rPr>
          <w:rFonts w:ascii="Times New Roman" w:eastAsia="宋体" w:hAnsi="Times New Roman" w:cs="Times New Roman" w:hint="eastAsia"/>
          <w:kern w:val="0"/>
          <w:sz w:val="22"/>
        </w:rPr>
        <w:t xml:space="preserve"> as a candidate. </w:t>
      </w:r>
    </w:p>
    <w:p w14:paraId="24FB82A1" w14:textId="77777777" w:rsidR="009516E7" w:rsidRPr="00082380" w:rsidRDefault="009516E7">
      <w:pPr>
        <w:spacing w:after="0" w:line="312" w:lineRule="auto"/>
        <w:rPr>
          <w:rFonts w:ascii="Times New Roman" w:hAnsi="Times New Roman" w:cs="Times New Roman"/>
          <w:szCs w:val="21"/>
          <w:lang w:val="en-GB"/>
        </w:rPr>
      </w:pPr>
    </w:p>
    <w:p w14:paraId="5FCF32D4" w14:textId="2904EA6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1-7c</w:t>
      </w:r>
    </w:p>
    <w:p w14:paraId="2ADDCEC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there is </w:t>
      </w:r>
      <w:r>
        <w:rPr>
          <w:rFonts w:ascii="Times New Roman" w:hAnsi="Times New Roman" w:cs="Times New Roman"/>
          <w:b/>
          <w:bCs/>
          <w:i/>
          <w:iCs/>
          <w:szCs w:val="21"/>
          <w:lang w:val="en-GB"/>
        </w:rPr>
        <w:t>no enough bits in single field</w:t>
      </w:r>
      <w:r>
        <w:rPr>
          <w:rFonts w:ascii="Times New Roman" w:hAnsi="Times New Roman" w:cs="Times New Roman" w:hint="eastAsia"/>
          <w:b/>
          <w:bCs/>
          <w:i/>
          <w:iCs/>
          <w:szCs w:val="21"/>
          <w:lang w:val="en-GB"/>
        </w:rPr>
        <w:t xml:space="preserve"> in UL Grant in RAR?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A5261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6398615C" w14:textId="77777777">
        <w:tc>
          <w:tcPr>
            <w:tcW w:w="1196" w:type="dxa"/>
            <w:vAlign w:val="center"/>
          </w:tcPr>
          <w:p w14:paraId="65609D2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467AFFE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77B7DC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1BECFE0" w14:textId="77777777">
        <w:tc>
          <w:tcPr>
            <w:tcW w:w="1196" w:type="dxa"/>
            <w:vAlign w:val="center"/>
          </w:tcPr>
          <w:p w14:paraId="67DBE1E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7976792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5113321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FDRA </w:t>
            </w:r>
            <w:r>
              <w:rPr>
                <w:rFonts w:ascii="Times New Roman" w:hAnsi="Times New Roman" w:cs="Times New Roman" w:hint="eastAsia"/>
                <w:bCs/>
                <w:szCs w:val="21"/>
                <w:lang w:val="en-GB"/>
              </w:rPr>
              <w:t xml:space="preserve">field can be used for </w:t>
            </w:r>
            <w:r>
              <w:rPr>
                <w:rFonts w:ascii="Times New Roman" w:hAnsi="Times New Roman" w:cs="Times New Roman"/>
                <w:bCs/>
                <w:szCs w:val="21"/>
                <w:lang w:val="en-GB"/>
              </w:rPr>
              <w:t xml:space="preserve">Tx beams </w:t>
            </w:r>
            <w:r>
              <w:rPr>
                <w:rFonts w:ascii="Times New Roman" w:hAnsi="Times New Roman" w:cs="Times New Roman" w:hint="eastAsia"/>
                <w:bCs/>
                <w:szCs w:val="21"/>
                <w:lang w:val="en-GB"/>
              </w:rPr>
              <w:t xml:space="preserve">of </w:t>
            </w:r>
            <w:r>
              <w:rPr>
                <w:rFonts w:ascii="Times New Roman" w:hAnsi="Times New Roman" w:cs="Times New Roman"/>
                <w:bCs/>
                <w:szCs w:val="21"/>
                <w:lang w:val="en-GB"/>
              </w:rPr>
              <w:t>MSG3 PUSCH. Because small scheduling PRBs is more typical with limited uplink coverage, less bits in FDRA field do not harm much to MSG3 scheduling in this case.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addition, </w:t>
            </w:r>
            <w:r>
              <w:rPr>
                <w:rFonts w:ascii="Times New Roman" w:hAnsi="Times New Roman" w:cs="Times New Roman"/>
                <w:bCs/>
                <w:szCs w:val="21"/>
                <w:lang w:val="en-GB"/>
              </w:rPr>
              <w:t>ChannelAccess-CPext</w:t>
            </w:r>
            <w:r>
              <w:rPr>
                <w:rFonts w:ascii="Times New Roman" w:hAnsi="Times New Roman" w:cs="Times New Roman" w:hint="eastAsia"/>
                <w:bCs/>
                <w:szCs w:val="21"/>
                <w:lang w:val="en-GB"/>
              </w:rPr>
              <w:t xml:space="preserve"> also use FDRA field. same method can be applied. </w:t>
            </w:r>
            <w:r>
              <w:rPr>
                <w:rFonts w:ascii="Times New Roman" w:hAnsi="Times New Roman" w:cs="Times New Roman"/>
                <w:bCs/>
                <w:szCs w:val="21"/>
                <w:lang w:val="en-GB"/>
              </w:rPr>
              <w:t>S</w:t>
            </w:r>
            <w:r>
              <w:rPr>
                <w:rFonts w:ascii="Times New Roman" w:hAnsi="Times New Roman" w:cs="Times New Roman" w:hint="eastAsia"/>
                <w:bCs/>
                <w:szCs w:val="21"/>
                <w:lang w:val="en-GB"/>
              </w:rPr>
              <w:t xml:space="preserve">uch as a new field with 3 bits for MSG3 and 11 bits for FDRA. </w:t>
            </w:r>
          </w:p>
          <w:tbl>
            <w:tblPr>
              <w:tblW w:w="0" w:type="auto"/>
              <w:jc w:val="center"/>
              <w:tblLook w:val="04A0" w:firstRow="1" w:lastRow="0" w:firstColumn="1" w:lastColumn="0" w:noHBand="0" w:noVBand="1"/>
            </w:tblPr>
            <w:tblGrid>
              <w:gridCol w:w="2926"/>
              <w:gridCol w:w="4511"/>
            </w:tblGrid>
            <w:tr w:rsidR="009516E7" w14:paraId="0FA7F395" w14:textId="77777777">
              <w:trPr>
                <w:jc w:val="center"/>
              </w:trPr>
              <w:tc>
                <w:tcPr>
                  <w:tcW w:w="2926" w:type="dxa"/>
                  <w:tcBorders>
                    <w:top w:val="single" w:sz="4" w:space="0" w:color="auto"/>
                    <w:left w:val="single" w:sz="4" w:space="0" w:color="auto"/>
                    <w:bottom w:val="single" w:sz="4" w:space="0" w:color="auto"/>
                    <w:right w:val="single" w:sz="4" w:space="0" w:color="auto"/>
                  </w:tcBorders>
                  <w:vAlign w:val="center"/>
                </w:tcPr>
                <w:p w14:paraId="6874D971" w14:textId="77777777" w:rsidR="009516E7" w:rsidRDefault="0058777D" w:rsidP="00285FCD">
                  <w:pPr>
                    <w:pStyle w:val="TAC"/>
                    <w:framePr w:hSpace="180" w:wrap="around" w:vAnchor="text" w:hAnchor="margin" w:y="56"/>
                    <w:spacing w:before="156"/>
                    <w:jc w:val="left"/>
                    <w:rPr>
                      <w:i/>
                    </w:rPr>
                  </w:pPr>
                  <w:r>
                    <w:rPr>
                      <w:i/>
                    </w:rPr>
                    <w:t>PUSCH frequency resource allocation</w:t>
                  </w:r>
                </w:p>
              </w:tc>
              <w:tc>
                <w:tcPr>
                  <w:tcW w:w="4511" w:type="dxa"/>
                  <w:tcBorders>
                    <w:top w:val="single" w:sz="4" w:space="0" w:color="auto"/>
                    <w:left w:val="single" w:sz="4" w:space="0" w:color="auto"/>
                    <w:bottom w:val="single" w:sz="4" w:space="0" w:color="auto"/>
                    <w:right w:val="single" w:sz="4" w:space="0" w:color="auto"/>
                  </w:tcBorders>
                  <w:vAlign w:val="center"/>
                </w:tcPr>
                <w:p w14:paraId="65C6BC62" w14:textId="77777777" w:rsidR="009516E7" w:rsidRDefault="0058777D" w:rsidP="00285FCD">
                  <w:pPr>
                    <w:pStyle w:val="TAC"/>
                    <w:framePr w:hSpace="180" w:wrap="around" w:vAnchor="text" w:hAnchor="margin" w:y="56"/>
                    <w:spacing w:before="156"/>
                    <w:rPr>
                      <w:rFonts w:eastAsia="宋体" w:cs="Arial"/>
                      <w:i/>
                      <w:szCs w:val="18"/>
                      <w:lang w:eastAsia="zh-CN"/>
                    </w:rPr>
                  </w:pPr>
                  <w:r>
                    <w:rPr>
                      <w:rFonts w:cs="Arial"/>
                      <w:i/>
                      <w:szCs w:val="18"/>
                      <w:lang w:eastAsia="zh-CN"/>
                    </w:rPr>
                    <w:t xml:space="preserve">12, </w:t>
                  </w:r>
                  <w:r>
                    <w:rPr>
                      <w:rFonts w:cs="Arial"/>
                      <w:i/>
                      <w:szCs w:val="18"/>
                    </w:rPr>
                    <w:t>for operation with shared spectrum channel access in FR1 or for FR2-2 when ChannelAccessMode2-r17 is provided</w:t>
                  </w:r>
                </w:p>
                <w:p w14:paraId="1435F0DE" w14:textId="77777777" w:rsidR="009516E7" w:rsidRDefault="0058777D" w:rsidP="00285FCD">
                  <w:pPr>
                    <w:pStyle w:val="TAC"/>
                    <w:framePr w:hSpace="180" w:wrap="around" w:vAnchor="text" w:hAnchor="margin" w:y="56"/>
                    <w:spacing w:before="156"/>
                    <w:rPr>
                      <w:rFonts w:eastAsia="宋体" w:cs="Arial"/>
                      <w:i/>
                      <w:color w:val="FF0000"/>
                      <w:szCs w:val="18"/>
                      <w:lang w:eastAsia="zh-CN"/>
                    </w:rPr>
                  </w:pPr>
                  <w:r>
                    <w:rPr>
                      <w:rFonts w:eastAsia="宋体" w:cs="Arial" w:hint="eastAsia"/>
                      <w:i/>
                      <w:color w:val="FF0000"/>
                      <w:szCs w:val="18"/>
                      <w:lang w:eastAsia="zh-CN"/>
                    </w:rPr>
                    <w:t>[</w:t>
                  </w:r>
                  <w:r>
                    <w:rPr>
                      <w:rFonts w:cs="Arial"/>
                      <w:i/>
                      <w:color w:val="FF0000"/>
                      <w:szCs w:val="18"/>
                      <w:lang w:eastAsia="zh-CN"/>
                    </w:rPr>
                    <w:t>1</w:t>
                  </w:r>
                  <w:r>
                    <w:rPr>
                      <w:rFonts w:eastAsia="宋体" w:cs="Arial" w:hint="eastAsia"/>
                      <w:i/>
                      <w:color w:val="FF0000"/>
                      <w:szCs w:val="18"/>
                      <w:lang w:eastAsia="zh-CN"/>
                    </w:rPr>
                    <w:t>1]</w:t>
                  </w:r>
                  <w:r>
                    <w:rPr>
                      <w:rFonts w:cs="Arial"/>
                      <w:i/>
                      <w:color w:val="FF0000"/>
                      <w:szCs w:val="18"/>
                      <w:lang w:eastAsia="zh-CN"/>
                    </w:rPr>
                    <w:t xml:space="preserve">, </w:t>
                  </w:r>
                  <w:r>
                    <w:rPr>
                      <w:i/>
                      <w:color w:val="FF0000"/>
                      <w:lang w:val="en-US"/>
                    </w:rPr>
                    <w:t>in response to PRACH transmission</w:t>
                  </w:r>
                  <w:r>
                    <w:rPr>
                      <w:rFonts w:eastAsia="宋体" w:hint="eastAsia"/>
                      <w:i/>
                      <w:color w:val="FF0000"/>
                      <w:lang w:val="en-US" w:eastAsia="zh-CN"/>
                    </w:rPr>
                    <w:t>s</w:t>
                  </w:r>
                  <w:r>
                    <w:rPr>
                      <w:rFonts w:eastAsia="宋体" w:cs="Arial" w:hint="eastAsia"/>
                      <w:i/>
                      <w:color w:val="FF0000"/>
                      <w:szCs w:val="18"/>
                      <w:lang w:eastAsia="zh-CN"/>
                    </w:rPr>
                    <w:t xml:space="preserve"> with </w:t>
                  </w:r>
                  <w:r>
                    <w:rPr>
                      <w:rFonts w:eastAsia="宋体" w:cs="Arial"/>
                      <w:i/>
                      <w:color w:val="FF0000"/>
                      <w:szCs w:val="18"/>
                      <w:lang w:eastAsia="zh-CN"/>
                    </w:rPr>
                    <w:t>different</w:t>
                  </w:r>
                  <w:r>
                    <w:rPr>
                      <w:rFonts w:eastAsia="宋体" w:cs="Arial" w:hint="eastAsia"/>
                      <w:i/>
                      <w:color w:val="FF0000"/>
                      <w:szCs w:val="18"/>
                      <w:lang w:eastAsia="zh-CN"/>
                    </w:rPr>
                    <w:t xml:space="preserve"> Tx beams </w:t>
                  </w:r>
                </w:p>
                <w:p w14:paraId="74663263" w14:textId="77777777" w:rsidR="009516E7" w:rsidRDefault="0058777D" w:rsidP="00285FCD">
                  <w:pPr>
                    <w:pStyle w:val="TAC"/>
                    <w:framePr w:hSpace="180" w:wrap="around" w:vAnchor="text" w:hAnchor="margin" w:y="56"/>
                    <w:spacing w:before="156"/>
                    <w:rPr>
                      <w:rFonts w:cs="Arial"/>
                      <w:i/>
                      <w:szCs w:val="18"/>
                    </w:rPr>
                  </w:pPr>
                  <w:r>
                    <w:rPr>
                      <w:rFonts w:cs="Arial"/>
                      <w:i/>
                      <w:szCs w:val="18"/>
                    </w:rPr>
                    <w:t>14, otherwise</w:t>
                  </w:r>
                </w:p>
              </w:tc>
            </w:tr>
          </w:tbl>
          <w:p w14:paraId="39385918" w14:textId="77777777" w:rsidR="009516E7" w:rsidRDefault="009516E7">
            <w:pPr>
              <w:spacing w:after="0" w:line="312" w:lineRule="auto"/>
              <w:rPr>
                <w:rFonts w:ascii="Times New Roman" w:hAnsi="Times New Roman" w:cs="Times New Roman"/>
                <w:bCs/>
                <w:szCs w:val="21"/>
                <w:lang w:val="en-GB"/>
              </w:rPr>
            </w:pPr>
          </w:p>
        </w:tc>
      </w:tr>
      <w:tr w:rsidR="009516E7" w14:paraId="107D2568" w14:textId="77777777">
        <w:tc>
          <w:tcPr>
            <w:tcW w:w="1196" w:type="dxa"/>
            <w:vAlign w:val="center"/>
          </w:tcPr>
          <w:p w14:paraId="50399C4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951" w:type="dxa"/>
          </w:tcPr>
          <w:p w14:paraId="4D2CB9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47C29F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Similar view with Spreadtrum</w:t>
            </w:r>
          </w:p>
        </w:tc>
      </w:tr>
      <w:tr w:rsidR="009516E7" w14:paraId="016590EC" w14:textId="77777777">
        <w:tc>
          <w:tcPr>
            <w:tcW w:w="1196" w:type="dxa"/>
            <w:vAlign w:val="center"/>
          </w:tcPr>
          <w:p w14:paraId="2C10BB0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18E3065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877A799"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441FD033" w14:textId="77777777">
        <w:tc>
          <w:tcPr>
            <w:tcW w:w="1196" w:type="dxa"/>
            <w:vAlign w:val="center"/>
          </w:tcPr>
          <w:p w14:paraId="3075564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207B792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Feasible</w:t>
            </w:r>
          </w:p>
        </w:tc>
        <w:tc>
          <w:tcPr>
            <w:tcW w:w="7663" w:type="dxa"/>
            <w:vAlign w:val="center"/>
          </w:tcPr>
          <w:p w14:paraId="3BE465B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iCs/>
              </w:rPr>
              <w:t xml:space="preserve">We can use CSI request </w:t>
            </w:r>
            <w:r>
              <w:rPr>
                <w:rFonts w:ascii="Times New Roman" w:eastAsia="MS Mincho" w:hAnsi="Times New Roman" w:hint="eastAsia"/>
                <w:iCs/>
                <w:lang w:eastAsia="ja-JP"/>
              </w:rPr>
              <w:t xml:space="preserve">and </w:t>
            </w:r>
            <w:r>
              <w:rPr>
                <w:rFonts w:ascii="Times New Roman" w:hAnsi="Times New Roman"/>
                <w:iCs/>
              </w:rPr>
              <w:t>TPC command to indicate the Tx beam for Msg3 transmission. If Msg3 repetition is not supported, we can also repurpose MCS field for Tx beam indication of Msg3 transmission.</w:t>
            </w:r>
          </w:p>
        </w:tc>
      </w:tr>
      <w:tr w:rsidR="009516E7" w14:paraId="264B281A" w14:textId="77777777">
        <w:tc>
          <w:tcPr>
            <w:tcW w:w="1196" w:type="dxa"/>
            <w:vAlign w:val="center"/>
          </w:tcPr>
          <w:p w14:paraId="1383101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260D1A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5FCBBE2A" w14:textId="77777777" w:rsidR="009516E7" w:rsidRDefault="0058777D">
            <w:pPr>
              <w:spacing w:after="0" w:line="312" w:lineRule="auto"/>
              <w:rPr>
                <w:rFonts w:ascii="Times New Roman" w:hAnsi="Times New Roman"/>
                <w:iCs/>
              </w:rPr>
            </w:pPr>
            <w:r>
              <w:rPr>
                <w:rFonts w:ascii="Times New Roman" w:hAnsi="Times New Roman"/>
                <w:bCs/>
                <w:iCs/>
              </w:rPr>
              <w:t>We think the only field that can accommodate 3 bits is the FDRA table. However, the performance impact of constraining scheduling through the FDRA table requires further study. Repurposing any other field would also affect scheduling behavior and therefore requires careful consideration.</w:t>
            </w:r>
          </w:p>
        </w:tc>
      </w:tr>
      <w:tr w:rsidR="009516E7" w14:paraId="6087E659" w14:textId="77777777">
        <w:tc>
          <w:tcPr>
            <w:tcW w:w="1196" w:type="dxa"/>
            <w:vAlign w:val="center"/>
          </w:tcPr>
          <w:p w14:paraId="2C4E34E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51" w:type="dxa"/>
          </w:tcPr>
          <w:p w14:paraId="4F514CE0"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CFF12F9" w14:textId="77777777" w:rsidR="009516E7" w:rsidRDefault="0058777D">
            <w:pPr>
              <w:spacing w:after="0" w:line="312" w:lineRule="auto"/>
              <w:rPr>
                <w:rFonts w:ascii="Times New Roman" w:hAnsi="Times New Roman"/>
                <w:bCs/>
                <w:iCs/>
              </w:rPr>
            </w:pPr>
            <w:r>
              <w:rPr>
                <w:rFonts w:ascii="Times New Roman" w:eastAsia="PMingLiU" w:hAnsi="Times New Roman"/>
                <w:iCs/>
                <w:lang w:eastAsia="zh-TW"/>
              </w:rPr>
              <w:t>O</w:t>
            </w:r>
            <w:r>
              <w:rPr>
                <w:rFonts w:ascii="Times New Roman" w:eastAsia="PMingLiU" w:hAnsi="Times New Roman" w:hint="eastAsia"/>
                <w:iCs/>
                <w:lang w:eastAsia="zh-TW"/>
              </w:rPr>
              <w:t xml:space="preserve">ption 3 may </w:t>
            </w:r>
            <w:r>
              <w:rPr>
                <w:rFonts w:ascii="Times New Roman" w:eastAsia="PMingLiU" w:hAnsi="Times New Roman"/>
                <w:iCs/>
                <w:lang w:eastAsia="zh-TW"/>
              </w:rPr>
              <w:t>be feasible</w:t>
            </w:r>
            <w:r>
              <w:rPr>
                <w:rFonts w:ascii="Times New Roman" w:eastAsia="PMingLiU" w:hAnsi="Times New Roman" w:hint="eastAsia"/>
                <w:iCs/>
                <w:lang w:eastAsia="zh-TW"/>
              </w:rPr>
              <w:t xml:space="preserve"> if FDRA field is used for the </w:t>
            </w:r>
            <w:r>
              <w:rPr>
                <w:rFonts w:ascii="Times New Roman" w:eastAsia="PMingLiU" w:hAnsi="Times New Roman"/>
                <w:iCs/>
                <w:lang w:eastAsia="zh-TW"/>
              </w:rPr>
              <w:t>repurposing</w:t>
            </w:r>
            <w:r>
              <w:rPr>
                <w:rFonts w:ascii="Times New Roman" w:eastAsia="PMingLiU" w:hAnsi="Times New Roman" w:hint="eastAsia"/>
                <w:iCs/>
                <w:lang w:eastAsia="zh-TW"/>
              </w:rPr>
              <w:t>.</w:t>
            </w:r>
          </w:p>
        </w:tc>
      </w:tr>
      <w:tr w:rsidR="009516E7" w14:paraId="27275F70" w14:textId="77777777">
        <w:tc>
          <w:tcPr>
            <w:tcW w:w="1196" w:type="dxa"/>
            <w:vAlign w:val="center"/>
          </w:tcPr>
          <w:p w14:paraId="589CC2F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51" w:type="dxa"/>
          </w:tcPr>
          <w:p w14:paraId="10F06762"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1BAD26C" w14:textId="77777777" w:rsidR="009516E7" w:rsidRDefault="0058777D">
            <w:pPr>
              <w:spacing w:after="0" w:line="312" w:lineRule="auto"/>
              <w:rPr>
                <w:rFonts w:ascii="Times New Roman" w:eastAsia="PMingLiU" w:hAnsi="Times New Roman"/>
                <w:iCs/>
                <w:lang w:eastAsia="zh-TW"/>
              </w:rPr>
            </w:pPr>
            <w:r>
              <w:rPr>
                <w:rFonts w:ascii="Times New Roman" w:hAnsi="Times New Roman" w:hint="eastAsia"/>
                <w:bCs/>
                <w:iCs/>
              </w:rPr>
              <w:t xml:space="preserve">We think it may be difficult to find a </w:t>
            </w:r>
            <w:r>
              <w:rPr>
                <w:rFonts w:ascii="Times New Roman" w:hAnsi="Times New Roman"/>
                <w:bCs/>
                <w:iCs/>
              </w:rPr>
              <w:t>proper</w:t>
            </w:r>
            <w:r>
              <w:rPr>
                <w:rFonts w:ascii="Times New Roman" w:hAnsi="Times New Roman" w:hint="eastAsia"/>
                <w:bCs/>
                <w:iCs/>
              </w:rPr>
              <w:t xml:space="preserve"> field for repurposing. If FDRA is repurposed, </w:t>
            </w:r>
            <w:r>
              <w:rPr>
                <w:rFonts w:ascii="Times New Roman" w:hAnsi="Times New Roman" w:hint="eastAsia"/>
                <w:bCs/>
                <w:iCs/>
              </w:rPr>
              <w:lastRenderedPageBreak/>
              <w:t xml:space="preserve">it would have impact on frequency domain resource allocation </w:t>
            </w:r>
            <w:r>
              <w:rPr>
                <w:rFonts w:ascii="Times New Roman" w:hAnsi="Times New Roman"/>
                <w:bCs/>
                <w:iCs/>
              </w:rPr>
              <w:t>flexibility</w:t>
            </w:r>
            <w:r>
              <w:rPr>
                <w:rFonts w:ascii="Times New Roman" w:hAnsi="Times New Roman" w:hint="eastAsia"/>
                <w:bCs/>
                <w:iCs/>
              </w:rPr>
              <w:t>.</w:t>
            </w:r>
          </w:p>
        </w:tc>
      </w:tr>
      <w:tr w:rsidR="009516E7" w14:paraId="63669618" w14:textId="77777777">
        <w:tc>
          <w:tcPr>
            <w:tcW w:w="1196" w:type="dxa"/>
            <w:vAlign w:val="center"/>
          </w:tcPr>
          <w:p w14:paraId="2C851C3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 xml:space="preserve">Lenovo </w:t>
            </w:r>
          </w:p>
        </w:tc>
        <w:tc>
          <w:tcPr>
            <w:tcW w:w="951" w:type="dxa"/>
          </w:tcPr>
          <w:p w14:paraId="09990DC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w:t>
            </w: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7663" w:type="dxa"/>
            <w:vAlign w:val="center"/>
          </w:tcPr>
          <w:p w14:paraId="4FB1646D" w14:textId="77777777" w:rsidR="009516E7" w:rsidRDefault="0058777D">
            <w:pPr>
              <w:spacing w:after="0" w:line="312" w:lineRule="auto"/>
              <w:rPr>
                <w:rFonts w:ascii="Times New Roman" w:hAnsi="Times New Roman"/>
                <w:bCs/>
                <w:iCs/>
              </w:rPr>
            </w:pPr>
            <w:r>
              <w:rPr>
                <w:rFonts w:ascii="Times New Roman" w:hAnsi="Times New Roman"/>
                <w:iCs/>
              </w:rPr>
              <w:t>Repurpose</w:t>
            </w:r>
            <w:r>
              <w:rPr>
                <w:rFonts w:ascii="Times New Roman" w:hAnsi="Times New Roman" w:hint="eastAsia"/>
                <w:iCs/>
              </w:rPr>
              <w:t xml:space="preserve"> will cause scheduling restriction on Msg 3 scheduling. </w:t>
            </w:r>
            <w:r>
              <w:rPr>
                <w:rFonts w:ascii="Times New Roman" w:hAnsi="Times New Roman"/>
                <w:iCs/>
              </w:rPr>
              <w:t>T</w:t>
            </w:r>
            <w:r>
              <w:rPr>
                <w:rFonts w:ascii="Times New Roman" w:hAnsi="Times New Roman" w:hint="eastAsia"/>
                <w:iCs/>
              </w:rPr>
              <w:t xml:space="preserve">his is not a best choice if there is other better option. </w:t>
            </w:r>
          </w:p>
        </w:tc>
      </w:tr>
      <w:tr w:rsidR="009516E7" w14:paraId="39EDCB2E" w14:textId="77777777">
        <w:tc>
          <w:tcPr>
            <w:tcW w:w="1196" w:type="dxa"/>
            <w:vAlign w:val="center"/>
          </w:tcPr>
          <w:p w14:paraId="7198F12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13686E97"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63" w:type="dxa"/>
            <w:vAlign w:val="center"/>
          </w:tcPr>
          <w:p w14:paraId="28674F6E" w14:textId="77777777" w:rsidR="009516E7" w:rsidRDefault="0058777D">
            <w:pPr>
              <w:spacing w:after="0" w:line="312" w:lineRule="auto"/>
            </w:pPr>
            <w:r>
              <w:rPr>
                <w:rFonts w:hint="eastAsia"/>
              </w:rPr>
              <w:t>However, careful consideration/evaluation is required. Currently, only the 1-bit of CSI request is available. A combination of Option 1 and Option 3 may be a proper solution.</w:t>
            </w:r>
          </w:p>
          <w:p w14:paraId="1E5EE7C2" w14:textId="77777777" w:rsidR="009516E7" w:rsidRDefault="0058777D">
            <w:pPr>
              <w:spacing w:after="0" w:line="312" w:lineRule="auto"/>
              <w:rPr>
                <w:rFonts w:ascii="Times New Roman" w:hAnsi="Times New Roman"/>
                <w:iCs/>
              </w:rPr>
            </w:pPr>
            <w:r>
              <w:rPr>
                <w:rFonts w:hint="eastAsia"/>
              </w:rPr>
              <w:t>Additionally, MCS has been reused to indicate the factor for Msg3 repetition. The repurposing of other fields will limit the scheduling flexibility.</w:t>
            </w:r>
          </w:p>
        </w:tc>
      </w:tr>
      <w:tr w:rsidR="00A26B85" w14:paraId="39194EEC" w14:textId="77777777">
        <w:tc>
          <w:tcPr>
            <w:tcW w:w="1196" w:type="dxa"/>
            <w:vAlign w:val="center"/>
          </w:tcPr>
          <w:p w14:paraId="7DE24916" w14:textId="559EECDB"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951" w:type="dxa"/>
          </w:tcPr>
          <w:p w14:paraId="6D1AD40A" w14:textId="77777777" w:rsidR="00A26B85" w:rsidRDefault="00A26B85">
            <w:pPr>
              <w:spacing w:after="0" w:line="312" w:lineRule="auto"/>
              <w:rPr>
                <w:rFonts w:ascii="Times New Roman" w:eastAsia="宋体" w:hAnsi="Times New Roman" w:cs="Times New Roman"/>
                <w:bCs/>
                <w:szCs w:val="21"/>
              </w:rPr>
            </w:pPr>
          </w:p>
        </w:tc>
        <w:tc>
          <w:tcPr>
            <w:tcW w:w="7663" w:type="dxa"/>
            <w:vAlign w:val="center"/>
          </w:tcPr>
          <w:p w14:paraId="394577FF" w14:textId="1AF5930C" w:rsidR="00A26B85" w:rsidRDefault="00A26B85">
            <w:pPr>
              <w:spacing w:after="0" w:line="312" w:lineRule="auto"/>
            </w:pPr>
            <w:r>
              <w:rPr>
                <w:rFonts w:ascii="Times New Roman" w:eastAsia="Malgun Gothic" w:hAnsi="Times New Roman" w:hint="eastAsia"/>
                <w:iCs/>
                <w:lang w:eastAsia="ko-KR"/>
              </w:rPr>
              <w:t>Feasible. More than one field can be utilized for indication, such as 2 bits of FDRA and 1 bit of CSI request.</w:t>
            </w:r>
          </w:p>
        </w:tc>
      </w:tr>
      <w:tr w:rsidR="0058777D" w14:paraId="292A8DFE" w14:textId="77777777">
        <w:tc>
          <w:tcPr>
            <w:tcW w:w="1196" w:type="dxa"/>
            <w:vAlign w:val="center"/>
          </w:tcPr>
          <w:p w14:paraId="6B010279" w14:textId="2579E8B7" w:rsidR="0058777D" w:rsidRDefault="0058777D" w:rsidP="0058777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951" w:type="dxa"/>
          </w:tcPr>
          <w:p w14:paraId="20C8CBAD" w14:textId="50E16D80"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523A7F18" w14:textId="7332AA1A" w:rsidR="0058777D" w:rsidRDefault="0058777D" w:rsidP="0058777D">
            <w:pPr>
              <w:spacing w:after="0" w:line="312" w:lineRule="auto"/>
              <w:rPr>
                <w:rFonts w:ascii="Times New Roman" w:eastAsia="Malgun Gothic" w:hAnsi="Times New Roman"/>
                <w:iCs/>
                <w:lang w:eastAsia="ko-KR"/>
              </w:rPr>
            </w:pPr>
            <w:r>
              <w:rPr>
                <w:rFonts w:ascii="Times New Roman" w:hAnsi="Times New Roman" w:hint="eastAsia"/>
                <w:iCs/>
              </w:rPr>
              <w:t>We are open to discuss the exact repurposed field(s).</w:t>
            </w:r>
          </w:p>
        </w:tc>
      </w:tr>
      <w:tr w:rsidR="00624425" w14:paraId="39CC0E2E" w14:textId="77777777">
        <w:tc>
          <w:tcPr>
            <w:tcW w:w="1196" w:type="dxa"/>
            <w:vAlign w:val="center"/>
          </w:tcPr>
          <w:p w14:paraId="24B7DE94" w14:textId="07B46C6B" w:rsidR="00624425" w:rsidRDefault="00624425" w:rsidP="00624425">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3CE28A3D" w14:textId="77777777" w:rsidR="00624425" w:rsidRDefault="00624425" w:rsidP="00624425">
            <w:pPr>
              <w:spacing w:after="0" w:line="312" w:lineRule="auto"/>
              <w:rPr>
                <w:rFonts w:ascii="Times New Roman" w:hAnsi="Times New Roman" w:cs="Times New Roman"/>
                <w:bCs/>
                <w:szCs w:val="21"/>
                <w:lang w:val="en-GB"/>
              </w:rPr>
            </w:pPr>
          </w:p>
        </w:tc>
        <w:tc>
          <w:tcPr>
            <w:tcW w:w="7663" w:type="dxa"/>
            <w:vAlign w:val="center"/>
          </w:tcPr>
          <w:p w14:paraId="59DE2205" w14:textId="2FB00A55" w:rsidR="00624425" w:rsidRDefault="00624425" w:rsidP="00624425">
            <w:pPr>
              <w:spacing w:after="0" w:line="312" w:lineRule="auto"/>
              <w:rPr>
                <w:rFonts w:ascii="Times New Roman" w:hAnsi="Times New Roman"/>
                <w:iCs/>
              </w:rPr>
            </w:pPr>
            <w:r>
              <w:rPr>
                <w:rFonts w:ascii="Times New Roman" w:eastAsia="PMingLiU" w:hAnsi="Times New Roman"/>
                <w:iCs/>
                <w:lang w:eastAsia="zh-TW"/>
              </w:rPr>
              <w:t>Only F</w:t>
            </w:r>
            <w:r>
              <w:rPr>
                <w:rFonts w:ascii="Times New Roman" w:eastAsia="PMingLiU" w:hAnsi="Times New Roman" w:hint="eastAsia"/>
                <w:iCs/>
                <w:lang w:eastAsia="zh-TW"/>
              </w:rPr>
              <w:t>DRA field</w:t>
            </w:r>
            <w:r>
              <w:rPr>
                <w:rFonts w:ascii="Times New Roman" w:eastAsia="PMingLiU" w:hAnsi="Times New Roman"/>
                <w:iCs/>
                <w:lang w:eastAsia="zh-TW"/>
              </w:rPr>
              <w:t xml:space="preserve"> has enough bits to be </w:t>
            </w:r>
            <w:r w:rsidRPr="00C16DDB">
              <w:rPr>
                <w:rFonts w:ascii="Times New Roman" w:eastAsia="PMingLiU" w:hAnsi="Times New Roman"/>
                <w:iCs/>
                <w:lang w:eastAsia="zh-TW"/>
              </w:rPr>
              <w:t>repurposed</w:t>
            </w:r>
            <w:r>
              <w:rPr>
                <w:rFonts w:ascii="Times New Roman" w:eastAsia="PMingLiU" w:hAnsi="Times New Roman"/>
                <w:iCs/>
                <w:lang w:eastAsia="zh-TW"/>
              </w:rPr>
              <w:t xml:space="preserve"> (If 3bits are needed).</w:t>
            </w:r>
          </w:p>
        </w:tc>
      </w:tr>
      <w:tr w:rsidR="00345A28" w14:paraId="6E79EC9B" w14:textId="77777777">
        <w:tc>
          <w:tcPr>
            <w:tcW w:w="1196" w:type="dxa"/>
            <w:vAlign w:val="center"/>
          </w:tcPr>
          <w:p w14:paraId="67A851DC" w14:textId="1655C26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3F5962A7" w14:textId="7310C84E"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65E14A13" w14:textId="77777777" w:rsidR="00345A28" w:rsidRPr="00B74EE3" w:rsidRDefault="00345A28" w:rsidP="00345A28">
            <w:pPr>
              <w:spacing w:after="0" w:line="240" w:lineRule="auto"/>
              <w:contextualSpacing/>
              <w:jc w:val="left"/>
              <w:rPr>
                <w:iCs/>
              </w:rPr>
            </w:pPr>
            <w:r w:rsidRPr="00B74EE3">
              <w:rPr>
                <w:iCs/>
              </w:rPr>
              <w:t xml:space="preserve">Option 3 seems the cleanest solution and proposals in this sense. We acknowledge that agreeing on a way to repurpose certain bits of the UL grant may not be an easy </w:t>
            </w:r>
            <w:r>
              <w:rPr>
                <w:iCs/>
              </w:rPr>
              <w:t xml:space="preserve">task. </w:t>
            </w:r>
            <w:r w:rsidRPr="00B74EE3">
              <w:rPr>
                <w:iCs/>
              </w:rPr>
              <w:t>At the same time, and differently from Option 4 and Option 5, this discussion could be had in RAN1 without involving other WGs. Or this reason, it seems a reasonable course of action.</w:t>
            </w:r>
          </w:p>
          <w:p w14:paraId="632A7290" w14:textId="77777777" w:rsidR="00345A28" w:rsidRDefault="00345A28" w:rsidP="00345A28">
            <w:pPr>
              <w:spacing w:after="0" w:line="312" w:lineRule="auto"/>
              <w:rPr>
                <w:rFonts w:ascii="Times New Roman" w:eastAsia="PMingLiU" w:hAnsi="Times New Roman"/>
                <w:iCs/>
                <w:lang w:eastAsia="zh-TW"/>
              </w:rPr>
            </w:pPr>
          </w:p>
        </w:tc>
      </w:tr>
      <w:tr w:rsidR="002A0F72" w14:paraId="7AEE8B2B" w14:textId="77777777">
        <w:tc>
          <w:tcPr>
            <w:tcW w:w="1196" w:type="dxa"/>
            <w:vAlign w:val="center"/>
          </w:tcPr>
          <w:p w14:paraId="18BC854B" w14:textId="70C298F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13525B0D"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597BBC2A" w14:textId="7474482C" w:rsidR="002A0F72" w:rsidRPr="00B74EE3" w:rsidRDefault="002A0F72" w:rsidP="002A0F72">
            <w:pPr>
              <w:spacing w:after="0" w:line="240" w:lineRule="auto"/>
              <w:contextualSpacing/>
              <w:jc w:val="left"/>
              <w:rPr>
                <w:iCs/>
              </w:rPr>
            </w:pPr>
            <w:r>
              <w:rPr>
                <w:rFonts w:ascii="Times New Roman" w:hAnsi="Times New Roman" w:hint="eastAsia"/>
                <w:iCs/>
              </w:rPr>
              <w:t>R</w:t>
            </w:r>
            <w:r>
              <w:rPr>
                <w:rFonts w:ascii="Times New Roman" w:hAnsi="Times New Roman"/>
                <w:iCs/>
              </w:rPr>
              <w:t>epurposing the bits may largely limit the network’s scheduling, which should be avoided.</w:t>
            </w:r>
          </w:p>
        </w:tc>
      </w:tr>
    </w:tbl>
    <w:p w14:paraId="497BAE7A"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E14C06" w14:textId="77777777" w:rsidR="00082380" w:rsidRDefault="00082380" w:rsidP="00082380">
      <w:pPr>
        <w:rPr>
          <w:b/>
          <w:bCs/>
          <w:i/>
          <w:iCs/>
          <w:szCs w:val="21"/>
          <w:lang w:val="en-GB"/>
        </w:rPr>
      </w:pPr>
      <w:r>
        <w:rPr>
          <w:rFonts w:ascii="Times New Roman" w:eastAsia="宋体" w:hAnsi="Times New Roman" w:cs="Times New Roman" w:hint="eastAsia"/>
          <w:kern w:val="0"/>
          <w:sz w:val="22"/>
        </w:rPr>
        <w:t>Though having restrictions on FDRA</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flexibility, most companies that at least this field can be repurposed.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3</w:t>
      </w:r>
      <w:r>
        <w:rPr>
          <w:rFonts w:ascii="Times New Roman" w:eastAsia="宋体" w:hAnsi="Times New Roman" w:cs="Times New Roman" w:hint="eastAsia"/>
          <w:kern w:val="0"/>
          <w:sz w:val="22"/>
        </w:rPr>
        <w:t xml:space="preserve"> as a candidate currently. </w:t>
      </w:r>
    </w:p>
    <w:p w14:paraId="7298650C" w14:textId="77777777" w:rsidR="009516E7" w:rsidRPr="00082380" w:rsidRDefault="009516E7">
      <w:pPr>
        <w:spacing w:after="0" w:line="312" w:lineRule="auto"/>
        <w:rPr>
          <w:rFonts w:ascii="Times New Roman" w:hAnsi="Times New Roman" w:cs="Times New Roman"/>
          <w:szCs w:val="21"/>
          <w:lang w:val="en-GB"/>
        </w:rPr>
      </w:pPr>
    </w:p>
    <w:p w14:paraId="5B69662F" w14:textId="77777777" w:rsidR="009516E7" w:rsidRDefault="009516E7">
      <w:pPr>
        <w:spacing w:after="0" w:line="312" w:lineRule="auto"/>
        <w:rPr>
          <w:rFonts w:ascii="Times New Roman" w:hAnsi="Times New Roman" w:cs="Times New Roman"/>
          <w:szCs w:val="21"/>
          <w:lang w:val="en-GB"/>
        </w:rPr>
      </w:pPr>
    </w:p>
    <w:p w14:paraId="7581F768" w14:textId="6EAED4D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1-7d</w:t>
      </w:r>
    </w:p>
    <w:p w14:paraId="15FD44E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4 is not feasible due to the following reason: </w:t>
      </w:r>
      <w:r>
        <w:rPr>
          <w:rFonts w:ascii="Times New Roman" w:hAnsi="Times New Roman" w:cs="Times New Roman"/>
          <w:b/>
          <w:bCs/>
          <w:i/>
          <w:iCs/>
          <w:szCs w:val="21"/>
          <w:lang w:val="en-GB"/>
        </w:rPr>
        <w:t>th</w:t>
      </w:r>
      <w:r>
        <w:rPr>
          <w:rFonts w:ascii="Times New Roman" w:hAnsi="Times New Roman" w:cs="Times New Roman" w:hint="eastAsia"/>
          <w:b/>
          <w:bCs/>
          <w:i/>
          <w:iCs/>
          <w:szCs w:val="21"/>
          <w:lang w:val="en-GB"/>
        </w:rPr>
        <w:t xml:space="preserve">is </w:t>
      </w:r>
      <w:r>
        <w:rPr>
          <w:rFonts w:ascii="Times New Roman" w:hAnsi="Times New Roman" w:cs="Times New Roman"/>
          <w:b/>
          <w:bCs/>
          <w:i/>
          <w:iCs/>
          <w:szCs w:val="21"/>
          <w:lang w:val="en-GB"/>
        </w:rPr>
        <w:t>may result in the misinterpretation of s</w:t>
      </w:r>
      <w:r>
        <w:rPr>
          <w:rFonts w:ascii="Times New Roman" w:hAnsi="Times New Roman" w:cs="Times New Roman" w:hint="eastAsia"/>
          <w:b/>
          <w:bCs/>
          <w:i/>
          <w:iCs/>
          <w:szCs w:val="21"/>
          <w:lang w:val="en-GB"/>
        </w:rPr>
        <w:t>u</w:t>
      </w:r>
      <w:r>
        <w:rPr>
          <w:rFonts w:ascii="Times New Roman" w:hAnsi="Times New Roman" w:cs="Times New Roman"/>
          <w:b/>
          <w:bCs/>
          <w:i/>
          <w:iCs/>
          <w:szCs w:val="21"/>
          <w:lang w:val="en-GB"/>
        </w:rPr>
        <w:t>bsequent bytes of next subPDU</w:t>
      </w:r>
      <w:r>
        <w:rPr>
          <w:rFonts w:ascii="Times New Roman" w:hAnsi="Times New Roman" w:cs="Times New Roman" w:hint="eastAsia"/>
          <w:b/>
          <w:bCs/>
          <w:i/>
          <w:iCs/>
          <w:szCs w:val="21"/>
          <w:lang w:val="en-GB"/>
        </w:rPr>
        <w:t xml:space="preserve">? </w:t>
      </w:r>
    </w:p>
    <w:p w14:paraId="3049DA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4C92991A" w14:textId="77777777">
        <w:tc>
          <w:tcPr>
            <w:tcW w:w="1196" w:type="dxa"/>
            <w:vAlign w:val="center"/>
          </w:tcPr>
          <w:p w14:paraId="1C4456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4A713A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18A9FE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36B2C7" w14:textId="77777777">
        <w:tc>
          <w:tcPr>
            <w:tcW w:w="1196" w:type="dxa"/>
            <w:vAlign w:val="center"/>
          </w:tcPr>
          <w:p w14:paraId="2F085DC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6F0355C4"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DFE274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RAN1 scope. </w:t>
            </w:r>
            <w:r>
              <w:rPr>
                <w:rFonts w:ascii="Times New Roman" w:hAnsi="Times New Roman" w:cs="Times New Roman"/>
                <w:bCs/>
                <w:szCs w:val="21"/>
                <w:lang w:val="en-GB"/>
              </w:rPr>
              <w:t>A</w:t>
            </w:r>
            <w:r>
              <w:rPr>
                <w:rFonts w:ascii="Times New Roman" w:hAnsi="Times New Roman" w:cs="Times New Roman" w:hint="eastAsia"/>
                <w:bCs/>
                <w:szCs w:val="21"/>
                <w:lang w:val="en-GB"/>
              </w:rPr>
              <w:t>nd do we really need a new MAC RAR, in this late NR release?</w:t>
            </w:r>
          </w:p>
        </w:tc>
      </w:tr>
      <w:tr w:rsidR="009516E7" w14:paraId="5D34B7D4" w14:textId="77777777">
        <w:tc>
          <w:tcPr>
            <w:tcW w:w="1196" w:type="dxa"/>
            <w:vAlign w:val="center"/>
          </w:tcPr>
          <w:p w14:paraId="2F75553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4353A99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Yes</w:t>
            </w:r>
          </w:p>
        </w:tc>
        <w:tc>
          <w:tcPr>
            <w:tcW w:w="7663" w:type="dxa"/>
            <w:vAlign w:val="center"/>
          </w:tcPr>
          <w:p w14:paraId="7B9D50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is a clean method, and can be up to RAN2 to discuss on how to defined a RAR with new fields.</w:t>
            </w:r>
          </w:p>
        </w:tc>
      </w:tr>
      <w:tr w:rsidR="009516E7" w14:paraId="7268A11D" w14:textId="77777777">
        <w:tc>
          <w:tcPr>
            <w:tcW w:w="1196" w:type="dxa"/>
            <w:vAlign w:val="center"/>
          </w:tcPr>
          <w:p w14:paraId="4A7D360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408E879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6F50FB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The main issue is that </w:t>
            </w:r>
            <w:r>
              <w:rPr>
                <w:rFonts w:ascii="Times New Roman" w:hAnsi="Times New Roman"/>
                <w:iCs/>
              </w:rPr>
              <w:t xml:space="preserve">mixed RAR for legacy UEs and new UEs cannot be multiplexed within the same PDSCH, which would impose certain scheduling restriction for the </w:t>
            </w:r>
            <w:r>
              <w:rPr>
                <w:rFonts w:ascii="Times New Roman" w:hAnsi="Times New Roman"/>
                <w:iCs/>
              </w:rPr>
              <w:lastRenderedPageBreak/>
              <w:t xml:space="preserve">legacy UEs and new UEs that support the Tx beam indication. </w:t>
            </w:r>
          </w:p>
        </w:tc>
      </w:tr>
      <w:tr w:rsidR="009516E7" w14:paraId="3EFA4659" w14:textId="77777777">
        <w:tc>
          <w:tcPr>
            <w:tcW w:w="1196" w:type="dxa"/>
            <w:vAlign w:val="center"/>
          </w:tcPr>
          <w:p w14:paraId="32F9DA3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lastRenderedPageBreak/>
              <w:t>Ericsson</w:t>
            </w:r>
          </w:p>
        </w:tc>
        <w:tc>
          <w:tcPr>
            <w:tcW w:w="951" w:type="dxa"/>
          </w:tcPr>
          <w:p w14:paraId="3635FDA6"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0509894"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Decision on feasibility can be up to RAN2.</w:t>
            </w:r>
          </w:p>
        </w:tc>
      </w:tr>
      <w:tr w:rsidR="009516E7" w14:paraId="57A55073" w14:textId="77777777">
        <w:tc>
          <w:tcPr>
            <w:tcW w:w="1196" w:type="dxa"/>
            <w:vAlign w:val="center"/>
          </w:tcPr>
          <w:p w14:paraId="2269A35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49AC26B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6C56C3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It is the most straightforward solution. Details can be up to RAN2. </w:t>
            </w:r>
          </w:p>
        </w:tc>
      </w:tr>
      <w:tr w:rsidR="009516E7" w14:paraId="24EFA6FD" w14:textId="77777777">
        <w:tc>
          <w:tcPr>
            <w:tcW w:w="1196" w:type="dxa"/>
            <w:vAlign w:val="center"/>
          </w:tcPr>
          <w:p w14:paraId="7C0C31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7AC69C27"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0616F1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RAN2 scope. </w:t>
            </w:r>
            <w:r>
              <w:rPr>
                <w:rFonts w:ascii="Times New Roman" w:hAnsi="Times New Roman" w:cs="Times New Roman"/>
                <w:bCs/>
                <w:szCs w:val="21"/>
                <w:lang w:val="en-GB"/>
              </w:rPr>
              <w:t>However, 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58777D" w14:paraId="40745A9A" w14:textId="77777777">
        <w:tc>
          <w:tcPr>
            <w:tcW w:w="1196" w:type="dxa"/>
            <w:vAlign w:val="center"/>
          </w:tcPr>
          <w:p w14:paraId="67CE3ED2" w14:textId="1794D4BB"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951" w:type="dxa"/>
          </w:tcPr>
          <w:p w14:paraId="6E4CDE6B" w14:textId="43B1D01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6A405BAD" w14:textId="5242C17C" w:rsidR="000B40C7" w:rsidRPr="000B40C7" w:rsidRDefault="000B40C7" w:rsidP="000B40C7">
            <w:pPr>
              <w:rPr>
                <w:rFonts w:ascii="Times New Roman" w:hAnsi="Times New Roman" w:cs="Times New Roman"/>
                <w:bCs/>
                <w:szCs w:val="21"/>
                <w:lang w:val="en-GB"/>
              </w:rPr>
            </w:pPr>
            <w:r w:rsidRPr="000B40C7">
              <w:rPr>
                <w:rFonts w:ascii="Times New Roman" w:hAnsi="Times New Roman" w:cs="Times New Roman"/>
                <w:bCs/>
                <w:szCs w:val="21"/>
                <w:lang w:val="en-GB"/>
              </w:rPr>
              <w:t>I</w:t>
            </w:r>
            <w:r w:rsidRPr="000B40C7">
              <w:rPr>
                <w:rFonts w:ascii="Times New Roman" w:hAnsi="Times New Roman" w:cs="Times New Roman" w:hint="eastAsia"/>
                <w:bCs/>
                <w:szCs w:val="21"/>
                <w:lang w:val="en-GB"/>
              </w:rPr>
              <w:t xml:space="preserve">f the subPDU containing UL beam information is not the last MAC subPDU, legacy UEs will treat the added byte as the subheader of next subPDU as shown in </w:t>
            </w:r>
            <w:r w:rsidRPr="000B40C7">
              <w:rPr>
                <w:rFonts w:ascii="Times New Roman" w:hAnsi="Times New Roman" w:cs="Times New Roman"/>
                <w:bCs/>
                <w:szCs w:val="21"/>
                <w:lang w:val="en-GB"/>
              </w:rPr>
              <w:fldChar w:fldCharType="begin"/>
            </w:r>
            <w:r w:rsidRPr="000B40C7">
              <w:rPr>
                <w:rFonts w:ascii="Times New Roman" w:hAnsi="Times New Roman" w:cs="Times New Roman"/>
                <w:bCs/>
                <w:szCs w:val="21"/>
                <w:lang w:val="en-GB"/>
              </w:rPr>
              <w:instrText xml:space="preserve"> </w:instrText>
            </w:r>
            <w:r w:rsidRPr="000B40C7">
              <w:rPr>
                <w:rFonts w:ascii="Times New Roman" w:hAnsi="Times New Roman" w:cs="Times New Roman" w:hint="eastAsia"/>
                <w:bCs/>
                <w:szCs w:val="21"/>
                <w:lang w:val="en-GB"/>
              </w:rPr>
              <w:instrText>REF _Ref212816183 \h</w:instrText>
            </w:r>
            <w:r w:rsidRPr="000B40C7">
              <w:rPr>
                <w:rFonts w:ascii="Times New Roman" w:hAnsi="Times New Roman" w:cs="Times New Roman"/>
                <w:bCs/>
                <w:szCs w:val="21"/>
                <w:lang w:val="en-GB"/>
              </w:rPr>
              <w:instrText xml:space="preserve"> </w:instrText>
            </w:r>
            <w:r>
              <w:rPr>
                <w:rFonts w:ascii="Times New Roman" w:hAnsi="Times New Roman" w:cs="Times New Roman"/>
                <w:bCs/>
                <w:szCs w:val="21"/>
                <w:lang w:val="en-GB"/>
              </w:rPr>
              <w:instrText xml:space="preserve"> \* MERGEFORMAT </w:instrText>
            </w:r>
            <w:r w:rsidRPr="000B40C7">
              <w:rPr>
                <w:rFonts w:ascii="Times New Roman" w:hAnsi="Times New Roman" w:cs="Times New Roman"/>
                <w:bCs/>
                <w:szCs w:val="21"/>
                <w:lang w:val="en-GB"/>
              </w:rPr>
            </w:r>
            <w:r w:rsidRPr="000B40C7">
              <w:rPr>
                <w:rFonts w:ascii="Times New Roman" w:hAnsi="Times New Roman" w:cs="Times New Roman"/>
                <w:bCs/>
                <w:szCs w:val="21"/>
                <w:lang w:val="en-GB"/>
              </w:rPr>
              <w:fldChar w:fldCharType="separate"/>
            </w:r>
            <w:r w:rsidRPr="000B40C7">
              <w:rPr>
                <w:rFonts w:ascii="Times New Roman" w:hAnsi="Times New Roman" w:cs="Times New Roman"/>
                <w:bCs/>
                <w:szCs w:val="21"/>
                <w:lang w:val="en-GB"/>
              </w:rPr>
              <w:t>Figure 2</w:t>
            </w:r>
            <w:r w:rsidRPr="000B40C7">
              <w:rPr>
                <w:rFonts w:ascii="Times New Roman" w:hAnsi="Times New Roman" w:cs="Times New Roman"/>
                <w:bCs/>
                <w:szCs w:val="21"/>
                <w:lang w:val="en-GB"/>
              </w:rPr>
              <w:fldChar w:fldCharType="end"/>
            </w:r>
            <w:r w:rsidRPr="000B40C7">
              <w:rPr>
                <w:rFonts w:ascii="Times New Roman" w:hAnsi="Times New Roman" w:cs="Times New Roman" w:hint="eastAsia"/>
                <w:bCs/>
                <w:szCs w:val="21"/>
                <w:lang w:val="en-GB"/>
              </w:rPr>
              <w:t xml:space="preserve">, which leads to </w:t>
            </w:r>
            <w:r w:rsidRPr="000B40C7">
              <w:rPr>
                <w:rFonts w:ascii="Times New Roman" w:hAnsi="Times New Roman" w:cs="Times New Roman"/>
                <w:bCs/>
                <w:szCs w:val="21"/>
                <w:lang w:val="en-GB"/>
              </w:rPr>
              <w:t>misinterpret</w:t>
            </w:r>
            <w:r w:rsidRPr="000B40C7">
              <w:rPr>
                <w:rFonts w:ascii="Times New Roman" w:hAnsi="Times New Roman" w:cs="Times New Roman" w:hint="eastAsia"/>
                <w:bCs/>
                <w:szCs w:val="21"/>
                <w:lang w:val="en-GB"/>
              </w:rPr>
              <w:t>ation of</w:t>
            </w:r>
            <w:r w:rsidRPr="000B40C7">
              <w:rPr>
                <w:rFonts w:ascii="Times New Roman" w:hAnsi="Times New Roman" w:cs="Times New Roman"/>
                <w:bCs/>
                <w:szCs w:val="21"/>
                <w:lang w:val="en-GB"/>
              </w:rPr>
              <w:t xml:space="preserve"> </w:t>
            </w:r>
            <w:r w:rsidRPr="000B40C7">
              <w:rPr>
                <w:rFonts w:ascii="Times New Roman" w:hAnsi="Times New Roman" w:cs="Times New Roman" w:hint="eastAsia"/>
                <w:bCs/>
                <w:szCs w:val="21"/>
                <w:lang w:val="en-GB"/>
              </w:rPr>
              <w:t xml:space="preserve">subsequent bytes if the 6LSBs of the added byte match the RAPID </w:t>
            </w:r>
            <w:r w:rsidRPr="000B40C7">
              <w:rPr>
                <w:rFonts w:ascii="Times New Roman" w:hAnsi="Times New Roman" w:cs="Times New Roman"/>
                <w:bCs/>
                <w:szCs w:val="21"/>
                <w:lang w:val="en-GB"/>
              </w:rPr>
              <w:t>associated with the PRACH transmission</w:t>
            </w:r>
            <w:r w:rsidRPr="000B40C7">
              <w:rPr>
                <w:rFonts w:ascii="Times New Roman" w:hAnsi="Times New Roman" w:cs="Times New Roman" w:hint="eastAsia"/>
                <w:bCs/>
                <w:szCs w:val="21"/>
                <w:lang w:val="en-GB"/>
              </w:rPr>
              <w:t>.</w:t>
            </w:r>
          </w:p>
          <w:p w14:paraId="15FDB0CD" w14:textId="4D9BD750" w:rsidR="0058777D" w:rsidRPr="000B40C7" w:rsidRDefault="000B40C7" w:rsidP="000B40C7">
            <w:r>
              <w:object w:dxaOrig="10109" w:dyaOrig="1236" w14:anchorId="67F983C0">
                <v:shape id="_x0000_i1028" type="#_x0000_t75" style="width:336pt;height:40.8pt" o:ole="">
                  <v:imagedata r:id="rId34" o:title=""/>
                </v:shape>
                <o:OLEObject Type="Embed" ProgID="Visio.Drawing.11" ShapeID="_x0000_i1028" DrawAspect="Content" ObjectID="_1824961597" r:id="rId35"/>
              </w:object>
            </w:r>
          </w:p>
        </w:tc>
      </w:tr>
      <w:tr w:rsidR="005850D7" w14:paraId="29CB0803" w14:textId="77777777">
        <w:tc>
          <w:tcPr>
            <w:tcW w:w="1196" w:type="dxa"/>
            <w:vAlign w:val="center"/>
          </w:tcPr>
          <w:p w14:paraId="363116F8" w14:textId="03257407" w:rsidR="005850D7" w:rsidRDefault="005850D7" w:rsidP="005850D7">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44B03A9" w14:textId="77777777" w:rsidR="005850D7" w:rsidRDefault="005850D7" w:rsidP="005850D7">
            <w:pPr>
              <w:spacing w:after="0" w:line="312" w:lineRule="auto"/>
              <w:rPr>
                <w:rFonts w:ascii="Times New Roman" w:hAnsi="Times New Roman" w:cs="Times New Roman"/>
                <w:bCs/>
                <w:szCs w:val="21"/>
                <w:lang w:val="en-GB"/>
              </w:rPr>
            </w:pPr>
          </w:p>
        </w:tc>
        <w:tc>
          <w:tcPr>
            <w:tcW w:w="7663" w:type="dxa"/>
            <w:vAlign w:val="center"/>
          </w:tcPr>
          <w:p w14:paraId="1CD81C86" w14:textId="4EE0E97D" w:rsidR="005850D7" w:rsidRPr="000B40C7" w:rsidRDefault="005850D7" w:rsidP="005850D7">
            <w:pPr>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an be up to RAN2.</w:t>
            </w:r>
          </w:p>
        </w:tc>
      </w:tr>
      <w:tr w:rsidR="00345A28" w14:paraId="609423C0" w14:textId="77777777">
        <w:tc>
          <w:tcPr>
            <w:tcW w:w="1196" w:type="dxa"/>
            <w:vAlign w:val="center"/>
          </w:tcPr>
          <w:p w14:paraId="512E03D8" w14:textId="662E5B5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6D5661F6" w14:textId="1B7223F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63" w:type="dxa"/>
            <w:vAlign w:val="center"/>
          </w:tcPr>
          <w:p w14:paraId="25F91B2C" w14:textId="04D9B583" w:rsidR="00345A28" w:rsidRDefault="00345A28" w:rsidP="00345A28">
            <w:pPr>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involving RAN2 first. Given that the latter will not start working on CovEnh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67D686A0" w14:textId="77777777">
        <w:tc>
          <w:tcPr>
            <w:tcW w:w="1196" w:type="dxa"/>
            <w:vAlign w:val="center"/>
          </w:tcPr>
          <w:p w14:paraId="7912FC41" w14:textId="3718243C"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6864380E"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67C76765" w14:textId="3432E45E" w:rsidR="002A0F72" w:rsidRDefault="002A0F72" w:rsidP="002A0F72">
            <w:pPr>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 xml:space="preserve">eave it to RAN2. </w:t>
            </w:r>
          </w:p>
        </w:tc>
      </w:tr>
    </w:tbl>
    <w:p w14:paraId="255BC819"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D183887" w14:textId="77777777" w:rsidR="00082380" w:rsidRDefault="00082380" w:rsidP="00082380">
      <w:pPr>
        <w:rPr>
          <w:b/>
          <w:bCs/>
          <w:i/>
          <w:iCs/>
          <w:szCs w:val="21"/>
          <w:lang w:val="en-GB"/>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it is most companies think option 4 can be feasible, but it should be up to RAN2. Now,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4</w:t>
      </w:r>
      <w:r>
        <w:rPr>
          <w:rFonts w:ascii="Times New Roman" w:eastAsia="宋体" w:hAnsi="Times New Roman" w:cs="Times New Roman" w:hint="eastAsia"/>
          <w:kern w:val="0"/>
          <w:sz w:val="22"/>
        </w:rPr>
        <w:t xml:space="preserve"> as a </w:t>
      </w:r>
      <w:r>
        <w:rPr>
          <w:rFonts w:ascii="Times New Roman" w:eastAsia="宋体" w:hAnsi="Times New Roman" w:cs="Times New Roman"/>
          <w:kern w:val="0"/>
          <w:sz w:val="22"/>
        </w:rPr>
        <w:t>candidate but</w:t>
      </w:r>
      <w:r>
        <w:rPr>
          <w:rFonts w:ascii="Times New Roman" w:eastAsia="宋体" w:hAnsi="Times New Roman" w:cs="Times New Roman" w:hint="eastAsia"/>
          <w:kern w:val="0"/>
          <w:sz w:val="22"/>
        </w:rPr>
        <w:t xml:space="preserve"> thinking about whether to send an LS to RAN2 for more details of Option 4, if necessary (FL prefer not since there is no RAN2 TU yet). </w:t>
      </w:r>
    </w:p>
    <w:p w14:paraId="18E60564" w14:textId="77777777" w:rsidR="009516E7" w:rsidRPr="00082380" w:rsidRDefault="009516E7">
      <w:pPr>
        <w:spacing w:after="0" w:line="312" w:lineRule="auto"/>
        <w:rPr>
          <w:rFonts w:ascii="Times New Roman" w:hAnsi="Times New Roman" w:cs="Times New Roman"/>
          <w:szCs w:val="21"/>
          <w:lang w:val="en-GB"/>
        </w:rPr>
      </w:pPr>
    </w:p>
    <w:p w14:paraId="4B6979C3" w14:textId="4427498A"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1-7e</w:t>
      </w:r>
    </w:p>
    <w:p w14:paraId="2870FCA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5 is not feasible due to the following reason: </w:t>
      </w:r>
      <w:r>
        <w:rPr>
          <w:rFonts w:ascii="Times New Roman" w:hAnsi="Times New Roman" w:cs="Times New Roman"/>
          <w:b/>
          <w:bCs/>
          <w:i/>
          <w:iCs/>
          <w:szCs w:val="21"/>
          <w:lang w:val="en-GB"/>
        </w:rPr>
        <w:t>no reserved bits are available for new signaling anymore</w:t>
      </w:r>
      <w:r>
        <w:rPr>
          <w:rFonts w:ascii="Times New Roman" w:hAnsi="Times New Roman" w:cs="Times New Roman" w:hint="eastAsia"/>
          <w:b/>
          <w:bCs/>
          <w:i/>
          <w:iCs/>
          <w:szCs w:val="21"/>
          <w:lang w:val="en-GB"/>
        </w:rPr>
        <w:t>?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199E2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232F6DD9" w14:textId="77777777">
        <w:tc>
          <w:tcPr>
            <w:tcW w:w="1196" w:type="dxa"/>
            <w:vAlign w:val="center"/>
          </w:tcPr>
          <w:p w14:paraId="57A23C9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5FA443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6D16EA8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F40AB2" w14:textId="77777777">
        <w:tc>
          <w:tcPr>
            <w:tcW w:w="1196" w:type="dxa"/>
            <w:vAlign w:val="center"/>
          </w:tcPr>
          <w:p w14:paraId="6D95D19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279714D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A07DE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ot RAN1 scope</w:t>
            </w:r>
          </w:p>
        </w:tc>
      </w:tr>
      <w:tr w:rsidR="009516E7" w14:paraId="1E5CF365" w14:textId="77777777">
        <w:tc>
          <w:tcPr>
            <w:tcW w:w="1196" w:type="dxa"/>
            <w:vAlign w:val="center"/>
          </w:tcPr>
          <w:p w14:paraId="0F4B2A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51A86B2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45245851"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55B1DEFD" w14:textId="77777777">
        <w:tc>
          <w:tcPr>
            <w:tcW w:w="1196" w:type="dxa"/>
            <w:vAlign w:val="center"/>
          </w:tcPr>
          <w:p w14:paraId="6EF2269B"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5ABFFBF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63" w:type="dxa"/>
            <w:vAlign w:val="center"/>
          </w:tcPr>
          <w:p w14:paraId="123350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p>
        </w:tc>
      </w:tr>
      <w:tr w:rsidR="009516E7" w14:paraId="1503F33F" w14:textId="77777777">
        <w:tc>
          <w:tcPr>
            <w:tcW w:w="1196" w:type="dxa"/>
            <w:vAlign w:val="center"/>
          </w:tcPr>
          <w:p w14:paraId="23C46C4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417B7806"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38B864E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Decision on feasibility can be up to RAN2.</w:t>
            </w:r>
          </w:p>
        </w:tc>
      </w:tr>
      <w:tr w:rsidR="009516E7" w14:paraId="7DC4119D" w14:textId="77777777">
        <w:tc>
          <w:tcPr>
            <w:tcW w:w="1196" w:type="dxa"/>
            <w:vAlign w:val="center"/>
          </w:tcPr>
          <w:p w14:paraId="53977E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75EFBE9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7663" w:type="dxa"/>
            <w:vAlign w:val="center"/>
          </w:tcPr>
          <w:p w14:paraId="096EE14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Difficult to find bits for erpurposing.</w:t>
            </w:r>
          </w:p>
        </w:tc>
      </w:tr>
      <w:tr w:rsidR="009516E7" w14:paraId="3836540A" w14:textId="77777777">
        <w:tc>
          <w:tcPr>
            <w:tcW w:w="1196" w:type="dxa"/>
            <w:vAlign w:val="center"/>
          </w:tcPr>
          <w:p w14:paraId="65E4AB2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Lenovo</w:t>
            </w:r>
          </w:p>
        </w:tc>
        <w:tc>
          <w:tcPr>
            <w:tcW w:w="951" w:type="dxa"/>
          </w:tcPr>
          <w:p w14:paraId="108789A2"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AB7CCB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s RAN2 scope.</w:t>
            </w:r>
            <w:r>
              <w:rPr>
                <w:rFonts w:ascii="Times New Roman" w:hAnsi="Times New Roman" w:cs="Times New Roman"/>
                <w:bCs/>
                <w:szCs w:val="21"/>
                <w:lang w:val="en-GB"/>
              </w:rPr>
              <w:t xml:space="preserve"> However,</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9516E7" w14:paraId="28928E2D" w14:textId="77777777">
        <w:tc>
          <w:tcPr>
            <w:tcW w:w="1196" w:type="dxa"/>
            <w:vAlign w:val="center"/>
          </w:tcPr>
          <w:p w14:paraId="1742D442"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79D5AC8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Not feasible</w:t>
            </w:r>
          </w:p>
        </w:tc>
        <w:tc>
          <w:tcPr>
            <w:tcW w:w="7663" w:type="dxa"/>
            <w:vAlign w:val="center"/>
          </w:tcPr>
          <w:p w14:paraId="1548E55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r>
              <w:rPr>
                <w:rFonts w:ascii="Times New Roman" w:eastAsia="宋体" w:hAnsi="Times New Roman" w:cs="Times New Roman" w:hint="eastAsia"/>
                <w:bCs/>
                <w:szCs w:val="21"/>
              </w:rPr>
              <w:t>.</w:t>
            </w:r>
          </w:p>
        </w:tc>
      </w:tr>
      <w:tr w:rsidR="000B40C7" w14:paraId="0477C25B" w14:textId="77777777">
        <w:tc>
          <w:tcPr>
            <w:tcW w:w="1196" w:type="dxa"/>
            <w:vAlign w:val="center"/>
          </w:tcPr>
          <w:p w14:paraId="5E228E43" w14:textId="2D611161"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6EB89766" w14:textId="7FE46EA8"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3A9515F2" w14:textId="7976319E" w:rsidR="000B40C7" w:rsidRDefault="000B40C7" w:rsidP="000B40C7">
            <w:pPr>
              <w:spacing w:after="0" w:line="312" w:lineRule="auto"/>
              <w:rPr>
                <w:rFonts w:ascii="Times New Roman" w:eastAsia="MS Mincho" w:hAnsi="Times New Roman" w:cs="Times New Roman"/>
                <w:bCs/>
                <w:szCs w:val="21"/>
                <w:lang w:val="en-GB" w:eastAsia="ja-JP"/>
              </w:rPr>
            </w:pPr>
            <w:r w:rsidRPr="00C93641">
              <w:rPr>
                <w:rFonts w:ascii="Times New Roman" w:hAnsi="Times New Roman" w:cs="Times New Roman"/>
                <w:bCs/>
                <w:szCs w:val="21"/>
                <w:lang w:val="en-GB"/>
              </w:rPr>
              <w:t>Option 3 can be used to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but it requires reusing one or more fields from the uplink grant, which would limit the flexibility of the gNB. To avoid this issue, </w:t>
            </w:r>
            <w:r>
              <w:rPr>
                <w:rFonts w:ascii="Times New Roman" w:hAnsi="Times New Roman" w:cs="Times New Roman" w:hint="eastAsia"/>
                <w:bCs/>
                <w:szCs w:val="21"/>
                <w:lang w:val="en-GB"/>
              </w:rPr>
              <w:t xml:space="preserve">it should be allowed that </w:t>
            </w:r>
            <w:r w:rsidRPr="00C93641">
              <w:rPr>
                <w:rFonts w:ascii="Times New Roman" w:hAnsi="Times New Roman" w:cs="Times New Roman"/>
                <w:bCs/>
                <w:szCs w:val="21"/>
                <w:lang w:val="en-GB"/>
              </w:rPr>
              <w:t xml:space="preserve">the gNB </w:t>
            </w:r>
            <w:r>
              <w:rPr>
                <w:rFonts w:ascii="Times New Roman" w:hAnsi="Times New Roman" w:cs="Times New Roman"/>
                <w:bCs/>
                <w:szCs w:val="21"/>
                <w:lang w:val="en-GB"/>
              </w:rPr>
              <w:t>doesn’t</w:t>
            </w:r>
            <w:r w:rsidRPr="00C93641">
              <w:rPr>
                <w:rFonts w:ascii="Times New Roman" w:hAnsi="Times New Roman" w:cs="Times New Roman"/>
                <w:bCs/>
                <w:szCs w:val="21"/>
                <w:lang w:val="en-GB"/>
              </w:rPr>
              <w:t xml:space="preserve">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w:t>
            </w:r>
            <w:r w:rsidRPr="00C93641">
              <w:rPr>
                <w:rFonts w:ascii="Times New Roman" w:hAnsi="Times New Roman" w:cs="Times New Roman"/>
                <w:bCs/>
                <w:szCs w:val="21"/>
                <w:lang w:val="en-GB"/>
              </w:rPr>
              <w:t xml:space="preserve">first bit in the MAC RAR </w:t>
            </w:r>
            <w:r>
              <w:rPr>
                <w:rFonts w:ascii="Times New Roman" w:hAnsi="Times New Roman" w:cs="Times New Roman" w:hint="eastAsia"/>
                <w:bCs/>
                <w:szCs w:val="21"/>
                <w:lang w:val="en-GB"/>
              </w:rPr>
              <w:t xml:space="preserve">can be used </w:t>
            </w:r>
            <w:r w:rsidRPr="00C93641">
              <w:rPr>
                <w:rFonts w:ascii="Times New Roman" w:hAnsi="Times New Roman" w:cs="Times New Roman"/>
                <w:bCs/>
                <w:szCs w:val="21"/>
                <w:lang w:val="en-GB"/>
              </w:rPr>
              <w:t>to indicate whether the gNB provides beam information.</w:t>
            </w:r>
          </w:p>
        </w:tc>
      </w:tr>
      <w:tr w:rsidR="00682CAD" w14:paraId="130080AA" w14:textId="77777777">
        <w:tc>
          <w:tcPr>
            <w:tcW w:w="1196" w:type="dxa"/>
            <w:vAlign w:val="center"/>
          </w:tcPr>
          <w:p w14:paraId="2DCDDA72" w14:textId="3BB41A49"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4D4224D9" w14:textId="07614966"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Not</w:t>
            </w:r>
          </w:p>
        </w:tc>
        <w:tc>
          <w:tcPr>
            <w:tcW w:w="7663" w:type="dxa"/>
            <w:vAlign w:val="center"/>
          </w:tcPr>
          <w:p w14:paraId="7D8C8613" w14:textId="3A499097" w:rsidR="00682CAD" w:rsidRPr="00C93641" w:rsidRDefault="00682CAD" w:rsidP="00682CA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A</w:t>
            </w:r>
            <w:r>
              <w:rPr>
                <w:rFonts w:ascii="Times New Roman" w:hAnsi="Times New Roman" w:cs="Times New Roman"/>
                <w:bCs/>
                <w:szCs w:val="21"/>
                <w:lang w:val="en-GB"/>
              </w:rPr>
              <w:t>gree with FL</w:t>
            </w:r>
          </w:p>
        </w:tc>
      </w:tr>
      <w:tr w:rsidR="00345A28" w14:paraId="20C8530C" w14:textId="77777777">
        <w:tc>
          <w:tcPr>
            <w:tcW w:w="1196" w:type="dxa"/>
            <w:vAlign w:val="center"/>
          </w:tcPr>
          <w:p w14:paraId="2CD7B908" w14:textId="5E8F11F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6AE22FD6" w14:textId="31B25EB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7663" w:type="dxa"/>
            <w:vAlign w:val="center"/>
          </w:tcPr>
          <w:p w14:paraId="02520CF9" w14:textId="22E98993"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involving RAN2 first. Given that the latter will not start working on CovEnh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2F5B4AE0" w14:textId="77777777">
        <w:tc>
          <w:tcPr>
            <w:tcW w:w="1196" w:type="dxa"/>
            <w:vAlign w:val="center"/>
          </w:tcPr>
          <w:p w14:paraId="07BAE2E7" w14:textId="40112F1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279F7F7A"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2CEA30B5" w14:textId="6E4818C2"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eave it to RAN2.</w:t>
            </w:r>
          </w:p>
        </w:tc>
      </w:tr>
    </w:tbl>
    <w:p w14:paraId="7B741FD7" w14:textId="77777777" w:rsidR="005272CA" w:rsidRPr="00077161" w:rsidRDefault="005272CA" w:rsidP="005272CA">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0F66222" w14:textId="77777777" w:rsidR="005272CA" w:rsidRDefault="005272CA" w:rsidP="005272CA">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t seems that most companies think option 5 is not feasible, and it should be up to RAN2. And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memory is correct, Option 5 is proposed by CATT, and according to their views, they just want to use the 1-bit Reserved field for indicating UE whether the UL beam is indicated currently.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remove</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5</w:t>
      </w:r>
      <w:r>
        <w:rPr>
          <w:rFonts w:ascii="Times New Roman" w:eastAsia="宋体" w:hAnsi="Times New Roman" w:cs="Times New Roman" w:hint="eastAsia"/>
          <w:kern w:val="0"/>
          <w:sz w:val="22"/>
        </w:rPr>
        <w:t xml:space="preserve"> as a candidate, and </w:t>
      </w:r>
      <w:r>
        <w:rPr>
          <w:rFonts w:ascii="Times New Roman" w:eastAsia="宋体" w:hAnsi="Times New Roman" w:cs="Times New Roman"/>
          <w:kern w:val="0"/>
          <w:sz w:val="22"/>
        </w:rPr>
        <w:t>whether</w:t>
      </w:r>
      <w:r>
        <w:rPr>
          <w:rFonts w:ascii="Times New Roman" w:eastAsia="宋体" w:hAnsi="Times New Roman" w:cs="Times New Roman" w:hint="eastAsia"/>
          <w:kern w:val="0"/>
          <w:sz w:val="22"/>
        </w:rPr>
        <w:t xml:space="preserve"> the R </w:t>
      </w:r>
      <w:r>
        <w:rPr>
          <w:rFonts w:ascii="Times New Roman" w:eastAsia="宋体" w:hAnsi="Times New Roman" w:cs="Times New Roman"/>
          <w:kern w:val="0"/>
          <w:sz w:val="22"/>
        </w:rPr>
        <w:t>field</w:t>
      </w:r>
      <w:r>
        <w:rPr>
          <w:rFonts w:ascii="Times New Roman" w:eastAsia="宋体" w:hAnsi="Times New Roman" w:cs="Times New Roman" w:hint="eastAsia"/>
          <w:kern w:val="0"/>
          <w:sz w:val="22"/>
        </w:rPr>
        <w:t xml:space="preserve"> can be used to indicate whether the beam information is indicated. </w:t>
      </w:r>
    </w:p>
    <w:p w14:paraId="771F82E5" w14:textId="77777777" w:rsidR="005272CA" w:rsidRDefault="005272CA" w:rsidP="005272C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Based on the above observation, FL would like to give the following proposal to be discussed on Monday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session. </w:t>
      </w:r>
    </w:p>
    <w:p w14:paraId="0EED9583" w14:textId="77777777" w:rsidR="005272CA" w:rsidRPr="001F676D" w:rsidRDefault="005272CA" w:rsidP="005272CA">
      <w:pPr>
        <w:spacing w:after="0" w:line="312" w:lineRule="auto"/>
        <w:rPr>
          <w:rFonts w:ascii="Times New Roman" w:hAnsi="Times New Roman" w:cs="Times New Roman"/>
          <w:szCs w:val="21"/>
          <w:lang w:val="en-GB"/>
        </w:rPr>
      </w:pPr>
    </w:p>
    <w:p w14:paraId="4B8D820E" w14:textId="58FA51BF" w:rsidR="005272CA" w:rsidRDefault="00BA12E4" w:rsidP="005272CA">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BA12E4">
        <w:rPr>
          <w:rFonts w:ascii="Times New Roman" w:eastAsiaTheme="minorEastAsia" w:hAnsi="Times New Roman" w:cs="Times New Roman" w:hint="eastAsia"/>
          <w:szCs w:val="21"/>
          <w:highlight w:val="magenta"/>
          <w:u w:val="single"/>
          <w:lang w:val="en-GB"/>
        </w:rPr>
        <w:t>]</w:t>
      </w:r>
      <w:r w:rsidR="005272CA">
        <w:rPr>
          <w:rFonts w:ascii="Times New Roman" w:hAnsi="Times New Roman" w:cs="Times New Roman" w:hint="eastAsia"/>
          <w:i/>
          <w:iCs/>
          <w:szCs w:val="21"/>
          <w:highlight w:val="magenta"/>
          <w:u w:val="single"/>
          <w:lang w:val="en-GB"/>
        </w:rPr>
        <w:t>FL</w:t>
      </w:r>
      <w:r w:rsidR="005272CA">
        <w:rPr>
          <w:rFonts w:ascii="Times New Roman" w:hAnsi="Times New Roman" w:cs="Times New Roman"/>
          <w:i/>
          <w:iCs/>
          <w:szCs w:val="21"/>
          <w:highlight w:val="magenta"/>
          <w:u w:val="single"/>
          <w:lang w:val="en-GB"/>
        </w:rPr>
        <w:t>’</w:t>
      </w:r>
      <w:r w:rsidR="005272CA">
        <w:rPr>
          <w:rFonts w:ascii="Times New Roman" w:hAnsi="Times New Roman" w:cs="Times New Roman" w:hint="eastAsia"/>
          <w:i/>
          <w:iCs/>
          <w:szCs w:val="21"/>
          <w:highlight w:val="magenta"/>
          <w:u w:val="single"/>
          <w:lang w:val="en-GB"/>
        </w:rPr>
        <w:t>s Proposal 1-</w:t>
      </w:r>
      <w:r w:rsidR="005272CA">
        <w:rPr>
          <w:rFonts w:ascii="Times New Roman" w:eastAsiaTheme="minorEastAsia" w:hAnsi="Times New Roman" w:cs="Times New Roman" w:hint="eastAsia"/>
          <w:i/>
          <w:iCs/>
          <w:szCs w:val="21"/>
          <w:highlight w:val="magenta"/>
          <w:u w:val="single"/>
          <w:lang w:val="en-GB"/>
        </w:rPr>
        <w:t>7a</w:t>
      </w:r>
      <w:r w:rsidR="005272CA">
        <w:rPr>
          <w:rFonts w:ascii="Times New Roman" w:hAnsi="Times New Roman" w:cs="Times New Roman" w:hint="eastAsia"/>
          <w:i/>
          <w:iCs/>
          <w:szCs w:val="21"/>
          <w:highlight w:val="magenta"/>
          <w:u w:val="single"/>
          <w:lang w:val="en-GB"/>
        </w:rPr>
        <w:t>:</w:t>
      </w:r>
    </w:p>
    <w:p w14:paraId="2EECD4FF" w14:textId="2EB65426" w:rsidR="005272CA" w:rsidRPr="00F5135C" w:rsidRDefault="005272CA" w:rsidP="005272CA">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or a combination of multiple options from following options, for down-selection:</w:t>
      </w:r>
    </w:p>
    <w:p w14:paraId="5E39D53E" w14:textId="2B2A2F23" w:rsidR="005272CA" w:rsidRPr="005272CA" w:rsidRDefault="005272CA" w:rsidP="005272CA">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r>
        <w:rPr>
          <w:rFonts w:hint="eastAsia"/>
          <w:b/>
          <w:bCs/>
          <w:i/>
          <w:iCs/>
          <w:szCs w:val="21"/>
          <w:lang w:val="en-GB" w:eastAsia="zh-CN"/>
        </w:rPr>
        <w:t>]</w:t>
      </w:r>
    </w:p>
    <w:p w14:paraId="6FC1FBBA" w14:textId="565A389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7FE2F25F" w14:textId="7777777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344CCB77" w14:textId="77777777" w:rsidR="00BA12E4" w:rsidRDefault="00BA12E4" w:rsidP="00BA12E4">
      <w:pPr>
        <w:widowControl/>
        <w:spacing w:after="0" w:line="240" w:lineRule="auto"/>
        <w:jc w:val="left"/>
        <w:rPr>
          <w:rFonts w:ascii="Times New Roman" w:hAnsi="Times New Roman" w:cs="Times New Roman"/>
          <w:kern w:val="0"/>
          <w:sz w:val="20"/>
          <w:szCs w:val="24"/>
          <w:highlight w:val="yellow"/>
        </w:rPr>
      </w:pPr>
    </w:p>
    <w:p w14:paraId="068257EC" w14:textId="77777777" w:rsidR="00784A03" w:rsidRDefault="00784A03" w:rsidP="00784A03">
      <w:pPr>
        <w:spacing w:after="0"/>
        <w:rPr>
          <w:rFonts w:ascii="Times New Roman" w:hAnsi="Times New Roman" w:cs="Times New Roman"/>
          <w:b/>
          <w:bCs/>
          <w:i/>
          <w:iCs/>
          <w:u w:val="single"/>
          <w:shd w:val="clear" w:color="auto" w:fill="FABF8F" w:themeFill="accent6" w:themeFillTint="99"/>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5F58CC7" w14:textId="6D6CEB0E" w:rsidR="00BA12E4" w:rsidRDefault="00BA12E4" w:rsidP="00784A03">
      <w:pPr>
        <w:spacing w:after="0"/>
        <w:rPr>
          <w:rFonts w:ascii="Times New Roman" w:hAnsi="Times New Roman" w:cs="Times New Roman"/>
          <w:kern w:val="0"/>
          <w:szCs w:val="28"/>
          <w:lang w:val="en-GB"/>
        </w:rPr>
      </w:pPr>
      <w:r w:rsidRPr="00BA12E4">
        <w:rPr>
          <w:rFonts w:ascii="Times New Roman" w:hAnsi="Times New Roman" w:cs="Times New Roman" w:hint="eastAsia"/>
          <w:kern w:val="0"/>
          <w:szCs w:val="28"/>
          <w:lang w:val="en-GB"/>
        </w:rPr>
        <w:t>The</w:t>
      </w:r>
      <w:r>
        <w:rPr>
          <w:rFonts w:ascii="Times New Roman" w:hAnsi="Times New Roman" w:cs="Times New Roman" w:hint="eastAsia"/>
          <w:kern w:val="0"/>
          <w:szCs w:val="28"/>
          <w:lang w:val="en-GB"/>
        </w:rPr>
        <w:t xml:space="preserve"> following update was given by </w:t>
      </w:r>
      <w:r w:rsidR="00784A03">
        <w:rPr>
          <w:rFonts w:ascii="Times New Roman" w:hAnsi="Times New Roman" w:cs="Times New Roman" w:hint="eastAsia"/>
          <w:kern w:val="0"/>
          <w:szCs w:val="28"/>
          <w:lang w:val="en-GB"/>
        </w:rPr>
        <w:t>Mr. Chair on Monday</w:t>
      </w:r>
      <w:r w:rsidR="00784A03">
        <w:rPr>
          <w:rFonts w:ascii="Times New Roman" w:hAnsi="Times New Roman" w:cs="Times New Roman"/>
          <w:kern w:val="0"/>
          <w:szCs w:val="28"/>
          <w:lang w:val="en-GB"/>
        </w:rPr>
        <w:t>’</w:t>
      </w:r>
      <w:r w:rsidR="00784A03">
        <w:rPr>
          <w:rFonts w:ascii="Times New Roman" w:hAnsi="Times New Roman" w:cs="Times New Roman" w:hint="eastAsia"/>
          <w:kern w:val="0"/>
          <w:szCs w:val="28"/>
          <w:lang w:val="en-GB"/>
        </w:rPr>
        <w:t xml:space="preserve">s online. </w:t>
      </w:r>
    </w:p>
    <w:tbl>
      <w:tblPr>
        <w:tblStyle w:val="af5"/>
        <w:tblW w:w="0" w:type="auto"/>
        <w:tblLook w:val="04A0" w:firstRow="1" w:lastRow="0" w:firstColumn="1" w:lastColumn="0" w:noHBand="0" w:noVBand="1"/>
      </w:tblPr>
      <w:tblGrid>
        <w:gridCol w:w="9683"/>
      </w:tblGrid>
      <w:tr w:rsidR="00784A03" w14:paraId="2DEECD5A" w14:textId="77777777" w:rsidTr="00784A03">
        <w:tc>
          <w:tcPr>
            <w:tcW w:w="9683" w:type="dxa"/>
          </w:tcPr>
          <w:p w14:paraId="1FDD1051"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7EC7C505"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50DE499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7ABA6B4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5CB2E79F"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566CB4C6" w14:textId="77777777" w:rsidR="00784A03" w:rsidRPr="00BB7DC1"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gNB complexity due to different payload size for different UEs</w:t>
            </w:r>
          </w:p>
          <w:p w14:paraId="77A5C7CC" w14:textId="3044A4B7" w:rsidR="00784A03" w:rsidRPr="00784A03"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lastRenderedPageBreak/>
              <w:t>whether RAN2 can accept the introduction of new field</w:t>
            </w:r>
          </w:p>
        </w:tc>
      </w:tr>
    </w:tbl>
    <w:p w14:paraId="2F7A7903" w14:textId="77777777" w:rsidR="00784A03" w:rsidRPr="00784A03" w:rsidRDefault="00784A03" w:rsidP="00784A03">
      <w:pPr>
        <w:spacing w:after="0"/>
        <w:rPr>
          <w:rFonts w:ascii="Times New Roman" w:hAnsi="Times New Roman" w:cs="Times New Roman"/>
          <w:kern w:val="0"/>
          <w:szCs w:val="28"/>
          <w:lang w:val="en-GB"/>
        </w:rPr>
      </w:pPr>
    </w:p>
    <w:p w14:paraId="099D6518" w14:textId="094AE081" w:rsidR="00784A03" w:rsidRDefault="00784A03" w:rsidP="005272CA">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proposal, FL prefer to keep Option 1,3,4 at the same time. And FL think the concerns for Option 1 and 4 does </w:t>
      </w:r>
      <w:r>
        <w:rPr>
          <w:rFonts w:ascii="Times New Roman" w:hAnsi="Times New Roman" w:cs="Times New Roman"/>
          <w:szCs w:val="21"/>
          <w:lang w:val="en-GB"/>
        </w:rPr>
        <w:t>exist but</w:t>
      </w:r>
      <w:r>
        <w:rPr>
          <w:rFonts w:ascii="Times New Roman" w:hAnsi="Times New Roman" w:cs="Times New Roman" w:hint="eastAsia"/>
          <w:szCs w:val="21"/>
          <w:lang w:val="en-GB"/>
        </w:rPr>
        <w:t xml:space="preserve"> </w:t>
      </w:r>
      <w:r>
        <w:rPr>
          <w:rFonts w:ascii="Times New Roman" w:hAnsi="Times New Roman" w:cs="Times New Roman"/>
          <w:szCs w:val="21"/>
          <w:lang w:val="en-GB"/>
        </w:rPr>
        <w:t>doesn’t</w:t>
      </w:r>
      <w:r>
        <w:rPr>
          <w:rFonts w:ascii="Times New Roman" w:hAnsi="Times New Roman" w:cs="Times New Roman" w:hint="eastAsia"/>
          <w:szCs w:val="21"/>
          <w:lang w:val="en-GB"/>
        </w:rPr>
        <w:t xml:space="preserve"> mean such option is not feasible at all, though the solution can be complex for gNB/UE. </w:t>
      </w:r>
      <w:r>
        <w:rPr>
          <w:rFonts w:ascii="Times New Roman" w:hAnsi="Times New Roman" w:cs="Times New Roman"/>
          <w:szCs w:val="21"/>
          <w:lang w:val="en-GB"/>
        </w:rPr>
        <w:t>A</w:t>
      </w:r>
      <w:r>
        <w:rPr>
          <w:rFonts w:ascii="Times New Roman" w:hAnsi="Times New Roman" w:cs="Times New Roman" w:hint="eastAsia"/>
          <w:szCs w:val="21"/>
          <w:lang w:val="en-GB"/>
        </w:rPr>
        <w:t xml:space="preserve">nd for Option 3, also a more detailed solution is needed. </w:t>
      </w:r>
      <w:r>
        <w:rPr>
          <w:rFonts w:ascii="Times New Roman" w:hAnsi="Times New Roman" w:cs="Times New Roman"/>
          <w:szCs w:val="21"/>
          <w:lang w:val="en-GB"/>
        </w:rPr>
        <w:t>B</w:t>
      </w:r>
      <w:r>
        <w:rPr>
          <w:rFonts w:ascii="Times New Roman" w:hAnsi="Times New Roman" w:cs="Times New Roman" w:hint="eastAsia"/>
          <w:szCs w:val="21"/>
          <w:lang w:val="en-GB"/>
        </w:rPr>
        <w:t>ut in this meeting, FL won</w:t>
      </w:r>
      <w:r>
        <w:rPr>
          <w:rFonts w:ascii="Times New Roman" w:hAnsi="Times New Roman" w:cs="Times New Roman"/>
          <w:szCs w:val="21"/>
          <w:lang w:val="en-GB"/>
        </w:rPr>
        <w:t>’</w:t>
      </w:r>
      <w:r>
        <w:rPr>
          <w:rFonts w:ascii="Times New Roman" w:hAnsi="Times New Roman" w:cs="Times New Roman" w:hint="eastAsia"/>
          <w:szCs w:val="21"/>
          <w:lang w:val="en-GB"/>
        </w:rPr>
        <w:t xml:space="preserve">t do any down-selection, and  just remove the unfeasible options. FL would like to make final down-selecton in next meeting. </w:t>
      </w:r>
    </w:p>
    <w:p w14:paraId="7C7E9CC1" w14:textId="77777777" w:rsidR="00784A03" w:rsidRPr="00BA12E4" w:rsidRDefault="00784A03" w:rsidP="005272CA">
      <w:pPr>
        <w:spacing w:after="0" w:line="312" w:lineRule="auto"/>
        <w:rPr>
          <w:rFonts w:ascii="Times New Roman" w:hAnsi="Times New Roman" w:cs="Times New Roman"/>
          <w:szCs w:val="21"/>
          <w:lang w:val="en-GB"/>
        </w:rPr>
      </w:pPr>
    </w:p>
    <w:p w14:paraId="1B6FB4B2" w14:textId="37A74922" w:rsidR="00784A03" w:rsidRDefault="00784A03" w:rsidP="00784A03">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2773D7D9" w14:textId="13613E94" w:rsidR="00784A03" w:rsidRPr="00F5135C" w:rsidRDefault="00784A03" w:rsidP="00784A03">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22C68BD" w14:textId="14AA65BF" w:rsidR="00784A03" w:rsidRDefault="00784A03" w:rsidP="00784A03">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1CBAEA63"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49BE95A1"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033835B8" w14:textId="77777777" w:rsidR="009516E7" w:rsidRDefault="009516E7">
      <w:pPr>
        <w:spacing w:after="0" w:line="312" w:lineRule="auto"/>
        <w:rPr>
          <w:rFonts w:ascii="Times New Roman" w:hAnsi="Times New Roman" w:cs="Times New Roman"/>
          <w:szCs w:val="21"/>
          <w:lang w:val="en-GB"/>
        </w:rPr>
      </w:pPr>
    </w:p>
    <w:p w14:paraId="0B528D77" w14:textId="6685C5E1" w:rsidR="00784A03" w:rsidRPr="001F676D" w:rsidRDefault="00784A03" w:rsidP="00784A03">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w:t>
      </w:r>
      <w:r>
        <w:rPr>
          <w:rFonts w:ascii="Times New Roman" w:hAnsi="Times New Roman" w:cs="Times New Roman" w:hint="eastAsia"/>
          <w:b/>
          <w:bCs/>
          <w:i/>
          <w:iCs/>
          <w:szCs w:val="21"/>
          <w:highlight w:val="magenta"/>
          <w:u w:val="single"/>
          <w:lang w:val="en-GB"/>
        </w:rPr>
        <w:t>7a-update-v2</w:t>
      </w:r>
      <w:r w:rsidRPr="001F676D">
        <w:rPr>
          <w:rFonts w:ascii="Times New Roman" w:hAnsi="Times New Roman" w:cs="Times New Roman"/>
          <w:szCs w:val="21"/>
          <w:lang w:val="en-GB"/>
        </w:rPr>
        <w:t xml:space="preserve"> in the following table</w:t>
      </w:r>
      <w:r>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784A03" w14:paraId="43D5B7D2" w14:textId="77777777" w:rsidTr="00AA1A3F">
        <w:tc>
          <w:tcPr>
            <w:tcW w:w="1150" w:type="dxa"/>
            <w:vAlign w:val="center"/>
          </w:tcPr>
          <w:p w14:paraId="7909D7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9A90847"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34AF4A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784A03" w14:paraId="69803337" w14:textId="77777777" w:rsidTr="00AA1A3F">
        <w:tc>
          <w:tcPr>
            <w:tcW w:w="1150" w:type="dxa"/>
            <w:vAlign w:val="center"/>
          </w:tcPr>
          <w:p w14:paraId="78F9DE35"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24CE9F2D"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25BD4802" w14:textId="77777777" w:rsidR="00784A03" w:rsidRDefault="00784A03" w:rsidP="00AA1A3F">
            <w:pPr>
              <w:spacing w:after="0" w:line="312" w:lineRule="auto"/>
              <w:rPr>
                <w:rFonts w:ascii="Times New Roman" w:hAnsi="Times New Roman" w:cs="Times New Roman"/>
                <w:bCs/>
                <w:szCs w:val="21"/>
                <w:lang w:val="en-GB"/>
              </w:rPr>
            </w:pPr>
          </w:p>
        </w:tc>
      </w:tr>
      <w:tr w:rsidR="00784A03" w14:paraId="20FDB865" w14:textId="77777777" w:rsidTr="00AA1A3F">
        <w:tc>
          <w:tcPr>
            <w:tcW w:w="1150" w:type="dxa"/>
            <w:vAlign w:val="center"/>
          </w:tcPr>
          <w:p w14:paraId="7639B18C"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1E5D4FA2"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7CC4B26B" w14:textId="77777777" w:rsidR="00784A03" w:rsidRDefault="00784A03" w:rsidP="00AA1A3F">
            <w:pPr>
              <w:spacing w:after="0" w:line="312" w:lineRule="auto"/>
              <w:rPr>
                <w:rFonts w:ascii="Times New Roman" w:hAnsi="Times New Roman" w:cs="Times New Roman"/>
                <w:bCs/>
                <w:szCs w:val="21"/>
                <w:lang w:val="en-GB"/>
              </w:rPr>
            </w:pPr>
          </w:p>
        </w:tc>
      </w:tr>
    </w:tbl>
    <w:p w14:paraId="08B4634F" w14:textId="77777777" w:rsidR="00784A03" w:rsidRDefault="00784A03">
      <w:pPr>
        <w:spacing w:after="0" w:line="312" w:lineRule="auto"/>
        <w:rPr>
          <w:rFonts w:ascii="Times New Roman" w:hAnsi="Times New Roman" w:cs="Times New Roman"/>
          <w:szCs w:val="21"/>
          <w:lang w:val="en-GB"/>
        </w:rPr>
      </w:pPr>
    </w:p>
    <w:p w14:paraId="19F54BC6" w14:textId="77777777" w:rsidR="00784A03" w:rsidRPr="00784A03" w:rsidRDefault="00784A03">
      <w:pPr>
        <w:spacing w:after="0" w:line="312" w:lineRule="auto"/>
        <w:rPr>
          <w:rFonts w:ascii="Times New Roman" w:hAnsi="Times New Roman" w:cs="Times New Roman"/>
          <w:szCs w:val="21"/>
          <w:lang w:val="en-GB"/>
        </w:rPr>
      </w:pPr>
    </w:p>
    <w:p w14:paraId="1E718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esides, FL plan to use an on-line excel for more </w:t>
      </w:r>
      <w:r>
        <w:rPr>
          <w:rFonts w:ascii="Times New Roman" w:hAnsi="Times New Roman" w:cs="Times New Roman"/>
          <w:szCs w:val="21"/>
          <w:lang w:val="en-GB"/>
        </w:rPr>
        <w:t>efficient</w:t>
      </w:r>
      <w:r>
        <w:rPr>
          <w:rFonts w:ascii="Times New Roman" w:hAnsi="Times New Roman" w:cs="Times New Roman" w:hint="eastAsia"/>
          <w:szCs w:val="21"/>
          <w:lang w:val="en-GB"/>
        </w:rPr>
        <w:t xml:space="preserve"> discussion on the down-selection issues since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round discussion, but FL need to check whether the link is available for all the delegates. Thus, FL want to kindly ask companies to check whether you can open and edit on the following links (FL promises they are </w:t>
      </w:r>
      <w:r>
        <w:rPr>
          <w:rFonts w:ascii="Times New Roman" w:hAnsi="Times New Roman" w:cs="Times New Roman"/>
          <w:szCs w:val="21"/>
          <w:lang w:val="en-GB"/>
        </w:rPr>
        <w:t>just</w:t>
      </w:r>
      <w:r>
        <w:rPr>
          <w:rFonts w:ascii="Times New Roman" w:hAnsi="Times New Roman" w:cs="Times New Roman" w:hint="eastAsia"/>
          <w:szCs w:val="21"/>
          <w:lang w:val="en-GB"/>
        </w:rPr>
        <w:t xml:space="preserve"> two online excel tool for test, one is by cloud service of one-drive, another one is by the cloud service of WPS), each one may require to login/registration, if convenient, companies please give me a feedback on the availability of each link. </w:t>
      </w:r>
      <w:r>
        <w:rPr>
          <w:rFonts w:ascii="Times New Roman" w:hAnsi="Times New Roman" w:cs="Times New Roman"/>
          <w:szCs w:val="21"/>
          <w:lang w:val="en-GB"/>
        </w:rPr>
        <w:t>A</w:t>
      </w:r>
      <w:r>
        <w:rPr>
          <w:rFonts w:ascii="Times New Roman" w:hAnsi="Times New Roman" w:cs="Times New Roman" w:hint="eastAsia"/>
          <w:szCs w:val="21"/>
          <w:lang w:val="en-GB"/>
        </w:rPr>
        <w:t>nd you can also leave your name in the excel after you arrive in Dallas for a double check, Thank you!</w:t>
      </w:r>
    </w:p>
    <w:p w14:paraId="041949B3" w14:textId="31126FC1" w:rsidR="009516E7" w:rsidRDefault="00CB46DB">
      <w:pPr>
        <w:pStyle w:val="4"/>
        <w:spacing w:beforeLines="0" w:before="0" w:afterLines="0" w:after="0" w:line="312" w:lineRule="auto"/>
        <w:rPr>
          <w:rFonts w:ascii="Times New Roman" w:hAnsi="Times New Roman" w:cs="Times New Roman"/>
          <w:i/>
          <w:iCs/>
          <w:szCs w:val="21"/>
          <w:u w:val="single"/>
          <w:lang w:val="en-GB"/>
        </w:rPr>
      </w:pPr>
      <w:r w:rsidRPr="00CB46DB">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CB46DB">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 survey</w:t>
      </w:r>
    </w:p>
    <w:p w14:paraId="592D15F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Can you open and edit on one of the following tables (better double check after arriving in Dallas)</w:t>
      </w:r>
    </w:p>
    <w:p w14:paraId="31B1936E"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One-drive:</w:t>
      </w:r>
      <w:r>
        <w:rPr>
          <w:rFonts w:hint="eastAsia"/>
          <w:b/>
          <w:bCs/>
          <w:i/>
          <w:iCs/>
          <w:sz w:val="21"/>
          <w:szCs w:val="21"/>
          <w:lang w:val="en-GB" w:eastAsia="zh-CN"/>
        </w:rPr>
        <w:t xml:space="preserve"> </w:t>
      </w:r>
      <w:hyperlink r:id="rId36" w:history="1">
        <w:r>
          <w:rPr>
            <w:rStyle w:val="af7"/>
            <w:b/>
            <w:bCs/>
            <w:i/>
            <w:iCs/>
            <w:kern w:val="0"/>
            <w:sz w:val="21"/>
            <w:szCs w:val="21"/>
          </w:rPr>
          <w:t>Test-onedrive</w:t>
        </w:r>
      </w:hyperlink>
    </w:p>
    <w:p w14:paraId="0471BADB"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WPS:</w:t>
      </w:r>
      <w:r>
        <w:rPr>
          <w:rFonts w:hint="eastAsia"/>
          <w:b/>
          <w:bCs/>
          <w:i/>
          <w:iCs/>
          <w:sz w:val="21"/>
          <w:szCs w:val="21"/>
          <w:lang w:val="en-GB" w:eastAsia="zh-CN"/>
        </w:rPr>
        <w:t xml:space="preserve"> </w:t>
      </w:r>
      <w:hyperlink r:id="rId37" w:history="1">
        <w:r>
          <w:rPr>
            <w:rStyle w:val="af7"/>
            <w:b/>
            <w:bCs/>
            <w:i/>
            <w:iCs/>
            <w:kern w:val="0"/>
            <w:sz w:val="21"/>
            <w:szCs w:val="21"/>
          </w:rPr>
          <w:t>Test-WPS</w:t>
        </w:r>
      </w:hyperlink>
    </w:p>
    <w:p w14:paraId="1A1A19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will be very </w:t>
      </w:r>
      <w:r>
        <w:rPr>
          <w:rFonts w:ascii="Times New Roman" w:hAnsi="Times New Roman" w:cs="Times New Roman"/>
          <w:szCs w:val="21"/>
          <w:lang w:val="en-GB"/>
        </w:rPr>
        <w:t>appreciated</w:t>
      </w:r>
      <w:r>
        <w:rPr>
          <w:rFonts w:ascii="Times New Roman" w:hAnsi="Times New Roman" w:cs="Times New Roman" w:hint="eastAsia"/>
          <w:szCs w:val="21"/>
          <w:lang w:val="en-GB"/>
        </w:rPr>
        <w:t xml:space="preserve"> if c</w:t>
      </w:r>
      <w:r>
        <w:rPr>
          <w:rFonts w:ascii="Times New Roman" w:hAnsi="Times New Roman" w:cs="Times New Roman"/>
          <w:szCs w:val="21"/>
          <w:lang w:val="en-GB"/>
        </w:rPr>
        <w:t>ompanies</w:t>
      </w:r>
      <w:r>
        <w:rPr>
          <w:rFonts w:ascii="Times New Roman" w:hAnsi="Times New Roman" w:cs="Times New Roman" w:hint="eastAsia"/>
          <w:szCs w:val="21"/>
          <w:lang w:val="en-GB"/>
        </w:rPr>
        <w:t xml:space="preserve"> can help FL check the </w:t>
      </w:r>
      <w:r>
        <w:rPr>
          <w:rFonts w:ascii="Times New Roman" w:hAnsi="Times New Roman" w:cs="Times New Roman"/>
          <w:szCs w:val="21"/>
          <w:lang w:val="en-GB"/>
        </w:rPr>
        <w:t>availability</w:t>
      </w:r>
      <w:r>
        <w:rPr>
          <w:rFonts w:ascii="Times New Roman" w:hAnsi="Times New Roman" w:cs="Times New Roman" w:hint="eastAsia"/>
          <w:szCs w:val="21"/>
          <w:lang w:val="en-GB"/>
        </w:rPr>
        <w:t xml:space="preserve"> of the two links, thank you so much! </w:t>
      </w:r>
    </w:p>
    <w:tbl>
      <w:tblPr>
        <w:tblStyle w:val="af5"/>
        <w:tblpPr w:leftFromText="180" w:rightFromText="180" w:vertAnchor="text" w:horzAnchor="margin" w:tblpY="56"/>
        <w:tblW w:w="8032" w:type="dxa"/>
        <w:tblLook w:val="04A0" w:firstRow="1" w:lastRow="0" w:firstColumn="1" w:lastColumn="0" w:noHBand="0" w:noVBand="1"/>
      </w:tblPr>
      <w:tblGrid>
        <w:gridCol w:w="1238"/>
        <w:gridCol w:w="1489"/>
        <w:gridCol w:w="1929"/>
        <w:gridCol w:w="1608"/>
        <w:gridCol w:w="1768"/>
      </w:tblGrid>
      <w:tr w:rsidR="009516E7" w14:paraId="07473EF8" w14:textId="77777777">
        <w:trPr>
          <w:trHeight w:val="408"/>
        </w:trPr>
        <w:tc>
          <w:tcPr>
            <w:tcW w:w="1238" w:type="dxa"/>
            <w:vMerge w:val="restart"/>
            <w:vAlign w:val="center"/>
          </w:tcPr>
          <w:p w14:paraId="765161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3418" w:type="dxa"/>
            <w:gridSpan w:val="2"/>
          </w:tcPr>
          <w:p w14:paraId="2B1CEE55"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b/>
                <w:bCs/>
                <w:szCs w:val="21"/>
                <w:lang w:val="en-GB"/>
              </w:rPr>
              <w:t>O</w:t>
            </w:r>
            <w:r>
              <w:rPr>
                <w:rFonts w:ascii="Times New Roman" w:hAnsi="Times New Roman" w:cs="Times New Roman" w:hint="eastAsia"/>
                <w:b/>
                <w:bCs/>
                <w:szCs w:val="21"/>
                <w:lang w:val="en-GB"/>
              </w:rPr>
              <w:t>nedrive</w:t>
            </w:r>
          </w:p>
        </w:tc>
        <w:tc>
          <w:tcPr>
            <w:tcW w:w="3376" w:type="dxa"/>
            <w:gridSpan w:val="2"/>
            <w:vAlign w:val="center"/>
          </w:tcPr>
          <w:p w14:paraId="0FF00D9F"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hint="eastAsia"/>
                <w:b/>
                <w:bCs/>
                <w:szCs w:val="21"/>
                <w:lang w:val="en-GB"/>
              </w:rPr>
              <w:t>WPS</w:t>
            </w:r>
          </w:p>
        </w:tc>
      </w:tr>
      <w:tr w:rsidR="009516E7" w14:paraId="03908579" w14:textId="77777777">
        <w:trPr>
          <w:trHeight w:val="408"/>
        </w:trPr>
        <w:tc>
          <w:tcPr>
            <w:tcW w:w="1238" w:type="dxa"/>
            <w:vMerge/>
            <w:vAlign w:val="center"/>
          </w:tcPr>
          <w:p w14:paraId="53475808" w14:textId="77777777" w:rsidR="009516E7" w:rsidRDefault="009516E7">
            <w:pPr>
              <w:spacing w:after="0" w:line="312" w:lineRule="auto"/>
              <w:rPr>
                <w:rFonts w:ascii="Times New Roman" w:hAnsi="Times New Roman" w:cs="Times New Roman"/>
                <w:bCs/>
                <w:szCs w:val="21"/>
                <w:lang w:val="en-GB"/>
              </w:rPr>
            </w:pPr>
          </w:p>
        </w:tc>
        <w:tc>
          <w:tcPr>
            <w:tcW w:w="1489" w:type="dxa"/>
          </w:tcPr>
          <w:p w14:paraId="7308FDA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929" w:type="dxa"/>
          </w:tcPr>
          <w:p w14:paraId="3AF6D15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c>
          <w:tcPr>
            <w:tcW w:w="1608" w:type="dxa"/>
          </w:tcPr>
          <w:p w14:paraId="29C9FE4D"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768" w:type="dxa"/>
          </w:tcPr>
          <w:p w14:paraId="452DA7F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r>
      <w:tr w:rsidR="009516E7" w14:paraId="01914844" w14:textId="77777777">
        <w:trPr>
          <w:trHeight w:val="1215"/>
        </w:trPr>
        <w:tc>
          <w:tcPr>
            <w:tcW w:w="1238" w:type="dxa"/>
            <w:vAlign w:val="center"/>
          </w:tcPr>
          <w:p w14:paraId="5A5D19E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vivo</w:t>
            </w:r>
          </w:p>
        </w:tc>
        <w:tc>
          <w:tcPr>
            <w:tcW w:w="1489" w:type="dxa"/>
          </w:tcPr>
          <w:p w14:paraId="40B8379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c>
          <w:tcPr>
            <w:tcW w:w="1929" w:type="dxa"/>
          </w:tcPr>
          <w:p w14:paraId="76399948"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1ABA61E9"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c>
          <w:tcPr>
            <w:tcW w:w="1768" w:type="dxa"/>
          </w:tcPr>
          <w:p w14:paraId="7B4AD9C5" w14:textId="77777777" w:rsidR="009516E7" w:rsidRDefault="009516E7">
            <w:pPr>
              <w:spacing w:after="0" w:line="312" w:lineRule="auto"/>
              <w:jc w:val="center"/>
              <w:rPr>
                <w:rFonts w:ascii="Times New Roman" w:hAnsi="Times New Roman" w:cs="Times New Roman"/>
                <w:bCs/>
                <w:szCs w:val="21"/>
                <w:lang w:val="en-GB"/>
              </w:rPr>
            </w:pPr>
          </w:p>
        </w:tc>
      </w:tr>
      <w:tr w:rsidR="009516E7" w14:paraId="48B47E5B" w14:textId="77777777">
        <w:trPr>
          <w:trHeight w:val="398"/>
        </w:trPr>
        <w:tc>
          <w:tcPr>
            <w:tcW w:w="1238" w:type="dxa"/>
            <w:vAlign w:val="center"/>
          </w:tcPr>
          <w:p w14:paraId="3D8E09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489" w:type="dxa"/>
          </w:tcPr>
          <w:p w14:paraId="0D03178F"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929" w:type="dxa"/>
          </w:tcPr>
          <w:p w14:paraId="4AAB92D4"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608" w:type="dxa"/>
            <w:vAlign w:val="center"/>
          </w:tcPr>
          <w:p w14:paraId="332CAC9A"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768" w:type="dxa"/>
          </w:tcPr>
          <w:p w14:paraId="53E664C3"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r>
      <w:tr w:rsidR="009516E7" w14:paraId="58C5BF74" w14:textId="77777777">
        <w:trPr>
          <w:trHeight w:val="398"/>
        </w:trPr>
        <w:tc>
          <w:tcPr>
            <w:tcW w:w="1238" w:type="dxa"/>
            <w:vAlign w:val="center"/>
          </w:tcPr>
          <w:p w14:paraId="4F604A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489" w:type="dxa"/>
          </w:tcPr>
          <w:p w14:paraId="3C0456F1"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N</w:t>
            </w:r>
          </w:p>
        </w:tc>
        <w:tc>
          <w:tcPr>
            <w:tcW w:w="1929" w:type="dxa"/>
          </w:tcPr>
          <w:p w14:paraId="0D882D13"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3C35FD5B"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Y</w:t>
            </w:r>
          </w:p>
        </w:tc>
        <w:tc>
          <w:tcPr>
            <w:tcW w:w="1768" w:type="dxa"/>
          </w:tcPr>
          <w:p w14:paraId="7E456286" w14:textId="77777777" w:rsidR="009516E7" w:rsidRDefault="0058777D">
            <w:pPr>
              <w:spacing w:after="0" w:line="312" w:lineRule="auto"/>
              <w:jc w:val="center"/>
              <w:rPr>
                <w:rFonts w:ascii="Times New Roman" w:hAnsi="Times New Roman" w:cs="Times New Roman"/>
                <w:bCs/>
                <w:szCs w:val="21"/>
              </w:rPr>
            </w:pPr>
            <w:r>
              <w:rPr>
                <w:rFonts w:ascii="Times New Roman" w:hAnsi="Times New Roman" w:cs="Times New Roman" w:hint="eastAsia"/>
                <w:bCs/>
                <w:szCs w:val="21"/>
              </w:rPr>
              <w:t>N</w:t>
            </w:r>
          </w:p>
          <w:p w14:paraId="46E1A00C"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r>
      <w:tr w:rsidR="00447343" w14:paraId="5F604553" w14:textId="77777777">
        <w:trPr>
          <w:trHeight w:val="398"/>
        </w:trPr>
        <w:tc>
          <w:tcPr>
            <w:tcW w:w="1238" w:type="dxa"/>
            <w:vAlign w:val="center"/>
          </w:tcPr>
          <w:p w14:paraId="354EAFD7" w14:textId="249E4B57" w:rsidR="00447343" w:rsidRDefault="00447343" w:rsidP="0044734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489" w:type="dxa"/>
          </w:tcPr>
          <w:p w14:paraId="26BC97C2" w14:textId="67BD0F7C"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929" w:type="dxa"/>
          </w:tcPr>
          <w:p w14:paraId="2C16C059" w14:textId="5B0801CE"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608" w:type="dxa"/>
            <w:vAlign w:val="center"/>
          </w:tcPr>
          <w:p w14:paraId="7FDDEC1F" w14:textId="5D3A1C0B"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1768" w:type="dxa"/>
          </w:tcPr>
          <w:p w14:paraId="7FB860A3" w14:textId="1952B488"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r>
    </w:tbl>
    <w:p w14:paraId="0B506197" w14:textId="77777777" w:rsidR="009516E7" w:rsidRDefault="009516E7">
      <w:pPr>
        <w:spacing w:after="0" w:line="312" w:lineRule="auto"/>
        <w:rPr>
          <w:rFonts w:ascii="Times New Roman" w:hAnsi="Times New Roman" w:cs="Times New Roman"/>
          <w:szCs w:val="21"/>
          <w:lang w:val="en-GB"/>
        </w:rPr>
      </w:pPr>
    </w:p>
    <w:p w14:paraId="25BC8891" w14:textId="77777777" w:rsidR="009516E7" w:rsidRDefault="009516E7">
      <w:pPr>
        <w:spacing w:after="0" w:line="312" w:lineRule="auto"/>
        <w:rPr>
          <w:rFonts w:ascii="Times New Roman" w:hAnsi="Times New Roman" w:cs="Times New Roman"/>
          <w:szCs w:val="21"/>
          <w:lang w:val="en-GB"/>
        </w:rPr>
      </w:pPr>
    </w:p>
    <w:p w14:paraId="4CCFEAAE" w14:textId="77777777" w:rsidR="009516E7" w:rsidRDefault="009516E7">
      <w:pPr>
        <w:spacing w:after="0" w:line="312" w:lineRule="auto"/>
        <w:rPr>
          <w:rFonts w:ascii="Times New Roman" w:hAnsi="Times New Roman" w:cs="Times New Roman"/>
          <w:szCs w:val="21"/>
          <w:lang w:val="en-GB"/>
        </w:rPr>
      </w:pPr>
    </w:p>
    <w:p w14:paraId="5F6B0467" w14:textId="77777777" w:rsidR="009516E7" w:rsidRDefault="009516E7">
      <w:pPr>
        <w:spacing w:after="0" w:line="312" w:lineRule="auto"/>
        <w:rPr>
          <w:rFonts w:ascii="Times New Roman" w:hAnsi="Times New Roman" w:cs="Times New Roman"/>
          <w:szCs w:val="21"/>
          <w:lang w:val="en-GB"/>
        </w:rPr>
      </w:pPr>
    </w:p>
    <w:p w14:paraId="2794D28A" w14:textId="77777777" w:rsidR="009516E7" w:rsidRDefault="009516E7">
      <w:pPr>
        <w:spacing w:after="0" w:line="312" w:lineRule="auto"/>
        <w:rPr>
          <w:rFonts w:ascii="Times New Roman" w:hAnsi="Times New Roman" w:cs="Times New Roman"/>
          <w:szCs w:val="21"/>
          <w:lang w:val="en-GB"/>
        </w:rPr>
      </w:pPr>
    </w:p>
    <w:p w14:paraId="135DB9EC" w14:textId="77777777" w:rsidR="009516E7" w:rsidRDefault="009516E7">
      <w:pPr>
        <w:spacing w:after="0" w:line="312" w:lineRule="auto"/>
        <w:rPr>
          <w:rFonts w:ascii="Times New Roman" w:hAnsi="Times New Roman" w:cs="Times New Roman"/>
          <w:szCs w:val="21"/>
          <w:lang w:val="en-GB"/>
        </w:rPr>
      </w:pPr>
    </w:p>
    <w:p w14:paraId="0DB258A5" w14:textId="77777777" w:rsidR="009516E7" w:rsidRDefault="009516E7">
      <w:pPr>
        <w:spacing w:after="0" w:line="312" w:lineRule="auto"/>
        <w:rPr>
          <w:rFonts w:ascii="Times New Roman" w:hAnsi="Times New Roman" w:cs="Times New Roman"/>
          <w:szCs w:val="21"/>
          <w:lang w:val="en-GB"/>
        </w:rPr>
      </w:pPr>
    </w:p>
    <w:p w14:paraId="0DFF777A" w14:textId="77777777" w:rsidR="009516E7" w:rsidRDefault="009516E7">
      <w:pPr>
        <w:spacing w:after="0" w:line="312" w:lineRule="auto"/>
        <w:rPr>
          <w:rFonts w:ascii="Times New Roman" w:hAnsi="Times New Roman" w:cs="Times New Roman"/>
          <w:szCs w:val="21"/>
          <w:lang w:val="en-GB"/>
        </w:rPr>
      </w:pPr>
    </w:p>
    <w:p w14:paraId="1C974C61" w14:textId="77777777" w:rsidR="009516E7" w:rsidRDefault="009516E7">
      <w:pPr>
        <w:spacing w:after="0" w:line="312" w:lineRule="auto"/>
        <w:rPr>
          <w:rFonts w:ascii="Times New Roman" w:hAnsi="Times New Roman" w:cs="Times New Roman"/>
          <w:szCs w:val="21"/>
          <w:lang w:val="en-GB"/>
        </w:rPr>
      </w:pPr>
    </w:p>
    <w:p w14:paraId="7359DC88" w14:textId="77777777" w:rsidR="009516E7" w:rsidRDefault="009516E7">
      <w:pPr>
        <w:spacing w:after="0" w:line="312" w:lineRule="auto"/>
        <w:rPr>
          <w:rFonts w:ascii="Times New Roman" w:hAnsi="Times New Roman" w:cs="Times New Roman"/>
          <w:szCs w:val="21"/>
          <w:lang w:val="en-GB"/>
        </w:rPr>
      </w:pPr>
    </w:p>
    <w:p w14:paraId="596E4F8E" w14:textId="77777777" w:rsidR="009516E7" w:rsidRDefault="009516E7">
      <w:pPr>
        <w:spacing w:after="0" w:line="312" w:lineRule="auto"/>
        <w:rPr>
          <w:rFonts w:ascii="Times New Roman" w:hAnsi="Times New Roman" w:cs="Times New Roman"/>
          <w:szCs w:val="21"/>
          <w:lang w:val="en-GB"/>
        </w:rPr>
      </w:pPr>
    </w:p>
    <w:p w14:paraId="77EEE80E" w14:textId="77777777" w:rsidR="009516E7" w:rsidRDefault="009516E7">
      <w:pPr>
        <w:spacing w:after="0" w:line="312" w:lineRule="auto"/>
        <w:rPr>
          <w:rFonts w:ascii="Times New Roman" w:hAnsi="Times New Roman" w:cs="Times New Roman"/>
          <w:szCs w:val="21"/>
          <w:lang w:val="en-GB"/>
        </w:rPr>
      </w:pPr>
    </w:p>
    <w:p w14:paraId="1D5944BC" w14:textId="58C491FB" w:rsidR="00CB46DB" w:rsidRDefault="00CB46DB">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sorry to find it is really difficult to find a tool every delegate can use. </w:t>
      </w:r>
      <w:r>
        <w:rPr>
          <w:rFonts w:ascii="Times New Roman" w:hAnsi="Times New Roman" w:cs="Times New Roman"/>
          <w:szCs w:val="21"/>
          <w:lang w:val="en-GB"/>
        </w:rPr>
        <w:t>T</w:t>
      </w:r>
      <w:r>
        <w:rPr>
          <w:rFonts w:ascii="Times New Roman" w:hAnsi="Times New Roman" w:cs="Times New Roman" w:hint="eastAsia"/>
          <w:szCs w:val="21"/>
          <w:lang w:val="en-GB"/>
        </w:rPr>
        <w:t xml:space="preserve">hus, we will just use the original method, though not efficient enough for down-selection issues. </w:t>
      </w:r>
    </w:p>
    <w:p w14:paraId="39AF95DC" w14:textId="77777777" w:rsidR="00CB46DB" w:rsidRDefault="00CB46DB">
      <w:pPr>
        <w:spacing w:after="0" w:line="312" w:lineRule="auto"/>
        <w:rPr>
          <w:rFonts w:ascii="Times New Roman" w:hAnsi="Times New Roman" w:cs="Times New Roman"/>
          <w:szCs w:val="21"/>
          <w:lang w:val="en-GB"/>
        </w:rPr>
      </w:pPr>
    </w:p>
    <w:p w14:paraId="23494963" w14:textId="04AE9C52"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Besides, there are three related issues also needs to be discussed.</w:t>
      </w:r>
    </w:p>
    <w:p w14:paraId="4D912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first one is the content of the indication. </w:t>
      </w:r>
      <w:r>
        <w:rPr>
          <w:rFonts w:ascii="Times New Roman" w:hAnsi="Times New Roman" w:cs="Times New Roman"/>
          <w:szCs w:val="21"/>
          <w:lang w:val="en-GB"/>
        </w:rPr>
        <w:t>A</w:t>
      </w:r>
      <w:r>
        <w:rPr>
          <w:rFonts w:ascii="Times New Roman" w:hAnsi="Times New Roman" w:cs="Times New Roman" w:hint="eastAsia"/>
          <w:szCs w:val="21"/>
          <w:lang w:val="en-GB"/>
        </w:rPr>
        <w:t xml:space="preserve">ccording to the contributions, one of the possible contents is the index of RO in the RO group. </w:t>
      </w:r>
      <w:r>
        <w:rPr>
          <w:rFonts w:ascii="Times New Roman" w:hAnsi="Times New Roman" w:cs="Times New Roman"/>
          <w:szCs w:val="21"/>
          <w:lang w:val="en-GB"/>
        </w:rPr>
        <w:t>T</w:t>
      </w:r>
      <w:r>
        <w:rPr>
          <w:rFonts w:ascii="Times New Roman" w:hAnsi="Times New Roman" w:cs="Times New Roman" w:hint="eastAsia"/>
          <w:szCs w:val="21"/>
          <w:lang w:val="en-GB"/>
        </w:rPr>
        <w:t xml:space="preserve">hus,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FL </w:t>
      </w:r>
      <w:r>
        <w:rPr>
          <w:rFonts w:ascii="Times New Roman" w:hAnsi="Times New Roman" w:cs="Times New Roman"/>
          <w:szCs w:val="21"/>
          <w:lang w:val="en-GB"/>
        </w:rPr>
        <w:t>proposal</w:t>
      </w:r>
      <w:r>
        <w:rPr>
          <w:rFonts w:ascii="Times New Roman" w:hAnsi="Times New Roman" w:cs="Times New Roman" w:hint="eastAsia"/>
          <w:szCs w:val="21"/>
          <w:lang w:val="en-GB"/>
        </w:rPr>
        <w:t xml:space="preserve"> is proposed.</w:t>
      </w:r>
    </w:p>
    <w:p w14:paraId="55BD9EDA" w14:textId="21D8F118" w:rsidR="009516E7" w:rsidRDefault="00784A03">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7b</w:t>
      </w:r>
      <w:r w:rsidR="0058777D">
        <w:rPr>
          <w:rFonts w:ascii="Times New Roman" w:hAnsi="Times New Roman" w:cs="Times New Roman" w:hint="eastAsia"/>
          <w:i/>
          <w:iCs/>
          <w:szCs w:val="21"/>
          <w:highlight w:val="magenta"/>
          <w:u w:val="single"/>
          <w:lang w:val="en-GB"/>
        </w:rPr>
        <w:t>:</w:t>
      </w:r>
    </w:p>
    <w:p w14:paraId="6684015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The content of the indication of UL beam information to UE is the RO associated with the corresponding UL beam.</w:t>
      </w:r>
    </w:p>
    <w:p w14:paraId="713523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80"/>
        <w:gridCol w:w="7534"/>
      </w:tblGrid>
      <w:tr w:rsidR="009516E7" w14:paraId="64857458" w14:textId="77777777" w:rsidTr="00626FE1">
        <w:tc>
          <w:tcPr>
            <w:tcW w:w="1196" w:type="dxa"/>
            <w:vAlign w:val="center"/>
          </w:tcPr>
          <w:p w14:paraId="1E9BFF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80" w:type="dxa"/>
          </w:tcPr>
          <w:p w14:paraId="61A0374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534" w:type="dxa"/>
            <w:vAlign w:val="center"/>
          </w:tcPr>
          <w:p w14:paraId="5A7563E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A2C15C5" w14:textId="77777777" w:rsidTr="00626FE1">
        <w:tc>
          <w:tcPr>
            <w:tcW w:w="1196" w:type="dxa"/>
            <w:vAlign w:val="center"/>
          </w:tcPr>
          <w:p w14:paraId="6ECD4A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1080" w:type="dxa"/>
          </w:tcPr>
          <w:p w14:paraId="54AA5E99"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26FBEFD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 in principle</w:t>
            </w:r>
            <w:r>
              <w:rPr>
                <w:rFonts w:ascii="Times New Roman" w:hAnsi="Times New Roman" w:cs="Times New Roman"/>
                <w:bCs/>
                <w:szCs w:val="21"/>
                <w:lang w:val="en-GB"/>
              </w:rPr>
              <w:t xml:space="preserve">, wording may be polished, such as </w:t>
            </w:r>
            <w:r>
              <w:rPr>
                <w:rFonts w:ascii="Times New Roman" w:hAnsi="Times New Roman" w:cs="Times New Roman"/>
                <w:bCs/>
                <w:color w:val="FF0000"/>
                <w:szCs w:val="21"/>
                <w:lang w:val="en-GB"/>
              </w:rPr>
              <w:t>RO</w:t>
            </w:r>
            <w:r>
              <w:rPr>
                <w:rFonts w:ascii="Times New Roman" w:hAnsi="Times New Roman" w:cs="Times New Roman" w:hint="eastAsia"/>
                <w:bCs/>
                <w:color w:val="FF0000"/>
                <w:szCs w:val="21"/>
                <w:lang w:val="en-GB"/>
              </w:rPr>
              <w:t xml:space="preserve"> index</w:t>
            </w:r>
            <w:r>
              <w:rPr>
                <w:rFonts w:ascii="Times New Roman" w:hAnsi="Times New Roman" w:cs="Times New Roman"/>
                <w:bCs/>
                <w:szCs w:val="21"/>
                <w:lang w:val="en-GB"/>
              </w:rPr>
              <w:t xml:space="preserve"> in a RO set.</w:t>
            </w:r>
          </w:p>
        </w:tc>
      </w:tr>
      <w:tr w:rsidR="009516E7" w14:paraId="4F226EFF" w14:textId="77777777" w:rsidTr="00626FE1">
        <w:tc>
          <w:tcPr>
            <w:tcW w:w="1196" w:type="dxa"/>
            <w:vAlign w:val="center"/>
          </w:tcPr>
          <w:p w14:paraId="784BEF2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1080" w:type="dxa"/>
          </w:tcPr>
          <w:p w14:paraId="142345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534" w:type="dxa"/>
            <w:vAlign w:val="center"/>
          </w:tcPr>
          <w:p w14:paraId="282283AE"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Agree with Spreadtrum.</w:t>
            </w:r>
          </w:p>
        </w:tc>
      </w:tr>
      <w:tr w:rsidR="009516E7" w14:paraId="0FB78B6A" w14:textId="77777777" w:rsidTr="00626FE1">
        <w:tc>
          <w:tcPr>
            <w:tcW w:w="1196" w:type="dxa"/>
            <w:vAlign w:val="center"/>
          </w:tcPr>
          <w:p w14:paraId="7708FCB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80" w:type="dxa"/>
          </w:tcPr>
          <w:p w14:paraId="2ED498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534" w:type="dxa"/>
            <w:vAlign w:val="center"/>
          </w:tcPr>
          <w:p w14:paraId="2CF6EEE1"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RO should be updated to “one or multiple RO set indexes, where the RO set can include either single or multiple ROs.</w:t>
            </w:r>
          </w:p>
          <w:p w14:paraId="1836F1A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“corresponding UL beam” can be removed, since it’s transparent to spec.</w:t>
            </w:r>
          </w:p>
          <w:p w14:paraId="0EE0505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Pr>
                <w:rFonts w:ascii="Times New Roman" w:hAnsi="Times New Roman" w:cs="Times New Roman"/>
                <w:b/>
                <w:bCs/>
                <w:i/>
                <w:iCs/>
                <w:color w:val="FF0000"/>
                <w:szCs w:val="21"/>
                <w:lang w:val="en-GB"/>
              </w:rPr>
              <w:t xml:space="preserve">one or multiple </w:t>
            </w:r>
            <w:r>
              <w:rPr>
                <w:rFonts w:ascii="Times New Roman" w:hAnsi="Times New Roman" w:cs="Times New Roman" w:hint="eastAsia"/>
                <w:b/>
                <w:bCs/>
                <w:i/>
                <w:iCs/>
                <w:szCs w:val="21"/>
                <w:lang w:val="en-GB"/>
              </w:rPr>
              <w:t>RO</w:t>
            </w:r>
            <w:r>
              <w:rPr>
                <w:rFonts w:ascii="Times New Roman" w:hAnsi="Times New Roman" w:cs="Times New Roman"/>
                <w:b/>
                <w:bCs/>
                <w:i/>
                <w:iCs/>
                <w:color w:val="FF0000"/>
                <w:szCs w:val="21"/>
                <w:lang w:val="en-GB"/>
              </w:rPr>
              <w:t xml:space="preserve"> set index(es)</w:t>
            </w:r>
            <w:r>
              <w:rPr>
                <w:rFonts w:ascii="Times New Roman" w:hAnsi="Times New Roman" w:cs="Times New Roman" w:hint="eastAsia"/>
                <w:b/>
                <w:bCs/>
                <w:i/>
                <w:iCs/>
                <w:strike/>
                <w:color w:val="FF0000"/>
                <w:szCs w:val="21"/>
                <w:lang w:val="en-GB"/>
              </w:rPr>
              <w:t xml:space="preserve"> associated with the corresponding UL beam</w:t>
            </w:r>
            <w:r>
              <w:rPr>
                <w:rFonts w:ascii="Times New Roman" w:hAnsi="Times New Roman" w:cs="Times New Roman" w:hint="eastAsia"/>
                <w:b/>
                <w:bCs/>
                <w:i/>
                <w:iCs/>
                <w:szCs w:val="21"/>
                <w:lang w:val="en-GB"/>
              </w:rPr>
              <w:t>.</w:t>
            </w:r>
          </w:p>
          <w:p w14:paraId="4E76921D" w14:textId="77777777" w:rsidR="009516E7" w:rsidRDefault="009516E7">
            <w:pPr>
              <w:spacing w:after="0" w:line="312" w:lineRule="auto"/>
              <w:rPr>
                <w:rFonts w:ascii="Times New Roman" w:eastAsia="Malgun Gothic" w:hAnsi="Times New Roman" w:cs="Times New Roman"/>
                <w:bCs/>
                <w:szCs w:val="21"/>
                <w:lang w:val="en-GB" w:eastAsia="ko-KR"/>
              </w:rPr>
            </w:pPr>
          </w:p>
          <w:p w14:paraId="35D03615" w14:textId="77777777" w:rsidR="009516E7" w:rsidRDefault="009516E7">
            <w:pPr>
              <w:spacing w:after="0" w:line="312" w:lineRule="auto"/>
              <w:rPr>
                <w:rFonts w:ascii="Times New Roman" w:eastAsia="Malgun Gothic" w:hAnsi="Times New Roman" w:cs="Times New Roman"/>
                <w:bCs/>
                <w:szCs w:val="21"/>
                <w:lang w:val="en-GB" w:eastAsia="ko-KR"/>
              </w:rPr>
            </w:pPr>
          </w:p>
        </w:tc>
      </w:tr>
      <w:tr w:rsidR="009516E7" w14:paraId="432C65BD" w14:textId="77777777" w:rsidTr="00626FE1">
        <w:tc>
          <w:tcPr>
            <w:tcW w:w="1196" w:type="dxa"/>
            <w:vAlign w:val="center"/>
          </w:tcPr>
          <w:p w14:paraId="0F6C157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1080" w:type="dxa"/>
          </w:tcPr>
          <w:p w14:paraId="407F187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534" w:type="dxa"/>
            <w:vAlign w:val="center"/>
          </w:tcPr>
          <w:p w14:paraId="66D98E1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with the updated proposal from Spreadtrum. In addition, it would be based on configured RO for multiple PRACH transmission, not the RO that is actually used </w:t>
            </w:r>
            <w:r>
              <w:rPr>
                <w:rFonts w:ascii="Times New Roman" w:eastAsia="MS Mincho" w:hAnsi="Times New Roman" w:cs="Times New Roman"/>
                <w:bCs/>
                <w:szCs w:val="21"/>
                <w:lang w:val="en-GB" w:eastAsia="ja-JP"/>
              </w:rPr>
              <w:lastRenderedPageBreak/>
              <w:t>for the transmission.</w:t>
            </w:r>
          </w:p>
        </w:tc>
      </w:tr>
      <w:tr w:rsidR="009516E7" w14:paraId="14A5B7B2" w14:textId="77777777" w:rsidTr="00626FE1">
        <w:tc>
          <w:tcPr>
            <w:tcW w:w="1196" w:type="dxa"/>
            <w:vAlign w:val="center"/>
          </w:tcPr>
          <w:p w14:paraId="1947E0A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lastRenderedPageBreak/>
              <w:t>Ericsson</w:t>
            </w:r>
          </w:p>
        </w:tc>
        <w:tc>
          <w:tcPr>
            <w:tcW w:w="1080" w:type="dxa"/>
          </w:tcPr>
          <w:p w14:paraId="758203B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7534" w:type="dxa"/>
            <w:vAlign w:val="center"/>
          </w:tcPr>
          <w:p w14:paraId="17D655C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 Same comment as Speadtrum.</w:t>
            </w:r>
          </w:p>
        </w:tc>
      </w:tr>
      <w:tr w:rsidR="009516E7" w14:paraId="31630F0C" w14:textId="77777777" w:rsidTr="00626FE1">
        <w:tc>
          <w:tcPr>
            <w:tcW w:w="1196" w:type="dxa"/>
            <w:vAlign w:val="center"/>
          </w:tcPr>
          <w:p w14:paraId="3484D99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80" w:type="dxa"/>
          </w:tcPr>
          <w:p w14:paraId="679B687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534" w:type="dxa"/>
            <w:vAlign w:val="center"/>
          </w:tcPr>
          <w:p w14:paraId="5003806F"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hare same view as Spreadtrum.</w:t>
            </w:r>
          </w:p>
        </w:tc>
      </w:tr>
      <w:tr w:rsidR="009516E7" w14:paraId="562D13F9" w14:textId="77777777" w:rsidTr="00626FE1">
        <w:tc>
          <w:tcPr>
            <w:tcW w:w="1196" w:type="dxa"/>
            <w:vAlign w:val="center"/>
          </w:tcPr>
          <w:p w14:paraId="4045085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1080" w:type="dxa"/>
          </w:tcPr>
          <w:p w14:paraId="335DC84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34" w:type="dxa"/>
            <w:vAlign w:val="center"/>
          </w:tcPr>
          <w:p w14:paraId="2FD9EB8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Support.</w:t>
            </w:r>
          </w:p>
        </w:tc>
      </w:tr>
      <w:tr w:rsidR="009516E7" w14:paraId="3E1AFFE4" w14:textId="77777777" w:rsidTr="00626FE1">
        <w:tc>
          <w:tcPr>
            <w:tcW w:w="1196" w:type="dxa"/>
            <w:vAlign w:val="center"/>
          </w:tcPr>
          <w:p w14:paraId="1A641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1080" w:type="dxa"/>
          </w:tcPr>
          <w:p w14:paraId="0D9EEF4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34" w:type="dxa"/>
            <w:vAlign w:val="center"/>
          </w:tcPr>
          <w:p w14:paraId="254E0B7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agree with vivo that it could be an index of RO group.</w:t>
            </w:r>
          </w:p>
        </w:tc>
      </w:tr>
      <w:tr w:rsidR="009516E7" w14:paraId="517C5856" w14:textId="77777777" w:rsidTr="00626FE1">
        <w:tc>
          <w:tcPr>
            <w:tcW w:w="1196" w:type="dxa"/>
            <w:vAlign w:val="center"/>
          </w:tcPr>
          <w:p w14:paraId="2CD7AC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080" w:type="dxa"/>
          </w:tcPr>
          <w:p w14:paraId="6914339C"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470CCF5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general direction to indicate RO index. The precise wording and the association can be discussed.</w:t>
            </w:r>
          </w:p>
        </w:tc>
      </w:tr>
      <w:tr w:rsidR="009516E7" w14:paraId="1E37A8FA" w14:textId="77777777" w:rsidTr="00626FE1">
        <w:tc>
          <w:tcPr>
            <w:tcW w:w="1196" w:type="dxa"/>
            <w:vAlign w:val="center"/>
          </w:tcPr>
          <w:p w14:paraId="2A55B981"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1080" w:type="dxa"/>
          </w:tcPr>
          <w:p w14:paraId="35BA50AC" w14:textId="77777777" w:rsidR="009516E7" w:rsidRDefault="009516E7">
            <w:pPr>
              <w:spacing w:after="0" w:line="312" w:lineRule="auto"/>
              <w:rPr>
                <w:rFonts w:ascii="Times New Roman" w:eastAsia="MS Mincho" w:hAnsi="Times New Roman" w:cs="Times New Roman"/>
                <w:bCs/>
                <w:szCs w:val="21"/>
                <w:lang w:val="en-GB" w:eastAsia="ja-JP"/>
              </w:rPr>
            </w:pPr>
          </w:p>
        </w:tc>
        <w:tc>
          <w:tcPr>
            <w:tcW w:w="7534" w:type="dxa"/>
            <w:vAlign w:val="center"/>
          </w:tcPr>
          <w:p w14:paraId="47B5A2E9" w14:textId="77777777" w:rsidR="009516E7" w:rsidRDefault="0058777D">
            <w:pPr>
              <w:spacing w:after="0" w:line="312" w:lineRule="auto"/>
              <w:rPr>
                <w:rFonts w:ascii="Times New Roman" w:hAnsi="Times New Roman" w:cs="Times New Roman"/>
                <w:bCs/>
                <w:szCs w:val="21"/>
                <w:lang w:val="en-GB"/>
              </w:rPr>
            </w:pPr>
            <w:r>
              <w:rPr>
                <w:rFonts w:hint="eastAsia"/>
              </w:rPr>
              <w:t>OK.</w:t>
            </w:r>
          </w:p>
        </w:tc>
      </w:tr>
      <w:tr w:rsidR="00A26B85" w14:paraId="66DD1BB1" w14:textId="77777777" w:rsidTr="00626FE1">
        <w:tc>
          <w:tcPr>
            <w:tcW w:w="1196" w:type="dxa"/>
            <w:vAlign w:val="center"/>
          </w:tcPr>
          <w:p w14:paraId="31D4626A" w14:textId="7996024D"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1080" w:type="dxa"/>
          </w:tcPr>
          <w:p w14:paraId="3BD05D3E" w14:textId="77777777" w:rsidR="00A26B85" w:rsidRDefault="00A26B85">
            <w:pPr>
              <w:spacing w:after="0" w:line="312" w:lineRule="auto"/>
              <w:rPr>
                <w:rFonts w:ascii="Times New Roman" w:eastAsia="MS Mincho" w:hAnsi="Times New Roman" w:cs="Times New Roman"/>
                <w:bCs/>
                <w:szCs w:val="21"/>
                <w:lang w:val="en-GB" w:eastAsia="ja-JP"/>
              </w:rPr>
            </w:pPr>
          </w:p>
        </w:tc>
        <w:tc>
          <w:tcPr>
            <w:tcW w:w="7534" w:type="dxa"/>
            <w:vAlign w:val="center"/>
          </w:tcPr>
          <w:p w14:paraId="0AE34CCC" w14:textId="77777777" w:rsidR="00A26B85" w:rsidRPr="00274453" w:rsidRDefault="00A26B85" w:rsidP="00A26B8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w:t>
            </w:r>
            <w:r>
              <w:rPr>
                <w:rFonts w:ascii="Times New Roman" w:eastAsia="Malgun Gothic" w:hAnsi="Times New Roman" w:cs="Times New Roman" w:hint="eastAsia"/>
                <w:bCs/>
                <w:szCs w:val="21"/>
                <w:lang w:val="en-GB" w:eastAsia="ko-KR"/>
              </w:rPr>
              <w:t>e are fine with the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proposal in general. The wording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should be clarified. Do they denote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absolute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w:t>
            </w:r>
          </w:p>
          <w:p w14:paraId="4395DA1B" w14:textId="4D05D54C" w:rsidR="00A26B85" w:rsidRDefault="00A26B85" w:rsidP="00A26B85">
            <w:pPr>
              <w:spacing w:after="0" w:line="312" w:lineRule="auto"/>
            </w:pPr>
            <w:r>
              <w:rPr>
                <w:rFonts w:ascii="Times New Roman" w:eastAsia="Malgun Gothic" w:hAnsi="Times New Roman" w:cs="Times New Roman" w:hint="eastAsia"/>
                <w:bCs/>
                <w:szCs w:val="21"/>
                <w:lang w:val="en-GB" w:eastAsia="ko-KR"/>
              </w:rPr>
              <w:t xml:space="preserve">Regarding the limited number of indication bits, it can be kinds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RO index, i.e., n-th RO among K repetitions. Alternatively, it can be directly described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n-th repetition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w:t>
            </w:r>
          </w:p>
        </w:tc>
      </w:tr>
      <w:tr w:rsidR="000B40C7" w14:paraId="1768100C" w14:textId="77777777" w:rsidTr="00626FE1">
        <w:tc>
          <w:tcPr>
            <w:tcW w:w="1196" w:type="dxa"/>
            <w:vAlign w:val="center"/>
          </w:tcPr>
          <w:p w14:paraId="369316F9" w14:textId="1336521B" w:rsidR="000B40C7" w:rsidRDefault="000B40C7" w:rsidP="000B40C7">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1080" w:type="dxa"/>
          </w:tcPr>
          <w:p w14:paraId="43E525E6" w14:textId="25F882B1" w:rsidR="000B40C7" w:rsidRDefault="000B40C7" w:rsidP="000B40C7">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534" w:type="dxa"/>
            <w:vAlign w:val="center"/>
          </w:tcPr>
          <w:p w14:paraId="48EBC16B" w14:textId="4139AD34"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Share same view</w:t>
            </w:r>
            <w:r>
              <w:rPr>
                <w:rFonts w:ascii="Times New Roman" w:eastAsia="Malgun Gothic" w:hAnsi="Times New Roman" w:cs="Times New Roman"/>
                <w:bCs/>
                <w:szCs w:val="21"/>
                <w:lang w:val="en-GB" w:eastAsia="ko-KR"/>
              </w:rPr>
              <w:t xml:space="preserve"> with Spreadtrum</w:t>
            </w:r>
            <w:r>
              <w:rPr>
                <w:rFonts w:ascii="Times New Roman" w:hAnsi="Times New Roman" w:cs="Times New Roman" w:hint="eastAsia"/>
                <w:bCs/>
                <w:szCs w:val="21"/>
                <w:lang w:val="en-GB"/>
              </w:rPr>
              <w:t>.</w:t>
            </w:r>
          </w:p>
        </w:tc>
      </w:tr>
      <w:tr w:rsidR="009E5A86" w14:paraId="4F205F73" w14:textId="77777777" w:rsidTr="00626FE1">
        <w:tc>
          <w:tcPr>
            <w:tcW w:w="1196" w:type="dxa"/>
            <w:vAlign w:val="center"/>
          </w:tcPr>
          <w:p w14:paraId="07757EC8" w14:textId="5DA8296A"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80" w:type="dxa"/>
          </w:tcPr>
          <w:p w14:paraId="418D7FEB" w14:textId="1749A984"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34" w:type="dxa"/>
            <w:vAlign w:val="center"/>
          </w:tcPr>
          <w:p w14:paraId="6C713C3A" w14:textId="7FF8F6E7"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3E55B7DE" w14:textId="77777777" w:rsidTr="00626FE1">
        <w:tc>
          <w:tcPr>
            <w:tcW w:w="1196" w:type="dxa"/>
            <w:vAlign w:val="center"/>
          </w:tcPr>
          <w:p w14:paraId="2297AEC1" w14:textId="3D0377FF"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1080" w:type="dxa"/>
          </w:tcPr>
          <w:p w14:paraId="3017EC98" w14:textId="77777777" w:rsidR="00345A28" w:rsidRDefault="00345A28" w:rsidP="00345A28">
            <w:pPr>
              <w:spacing w:after="0" w:line="312" w:lineRule="auto"/>
              <w:rPr>
                <w:rFonts w:ascii="Times New Roman" w:hAnsi="Times New Roman" w:cs="Times New Roman"/>
                <w:bCs/>
                <w:szCs w:val="21"/>
                <w:lang w:val="en-GB"/>
              </w:rPr>
            </w:pPr>
          </w:p>
        </w:tc>
        <w:tc>
          <w:tcPr>
            <w:tcW w:w="7534" w:type="dxa"/>
            <w:vAlign w:val="center"/>
          </w:tcPr>
          <w:p w14:paraId="20DC4BD4" w14:textId="491F4CAD"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Can be rephrased as: </w:t>
            </w:r>
            <w:r w:rsidRPr="0036212D">
              <w:rPr>
                <w:rFonts w:ascii="Times New Roman" w:hAnsi="Times New Roman" w:cs="Times New Roman"/>
                <w:bCs/>
                <w:i/>
                <w:iCs/>
                <w:szCs w:val="21"/>
                <w:lang w:val="en-GB"/>
              </w:rPr>
              <w:t>The content of the indication of UL beam information to UE is an indication of the RO associated with the corresponding UL beam.</w:t>
            </w:r>
          </w:p>
        </w:tc>
      </w:tr>
      <w:tr w:rsidR="00D7357C" w14:paraId="710A8A9D" w14:textId="77777777" w:rsidTr="00626FE1">
        <w:tc>
          <w:tcPr>
            <w:tcW w:w="1196" w:type="dxa"/>
            <w:vAlign w:val="center"/>
          </w:tcPr>
          <w:p w14:paraId="3664EB2D" w14:textId="32D39997" w:rsidR="00D7357C" w:rsidRDefault="00D7357C" w:rsidP="00D7357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1080" w:type="dxa"/>
          </w:tcPr>
          <w:p w14:paraId="589EEB7F" w14:textId="375A45C6" w:rsidR="00D7357C" w:rsidRDefault="00D7357C" w:rsidP="00D7357C">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7534" w:type="dxa"/>
            <w:vAlign w:val="center"/>
          </w:tcPr>
          <w:p w14:paraId="63BD5248" w14:textId="77777777" w:rsidR="00D7357C" w:rsidRDefault="00D7357C" w:rsidP="00D7357C">
            <w:pPr>
              <w:spacing w:after="0" w:line="312" w:lineRule="auto"/>
              <w:rPr>
                <w:rFonts w:ascii="Times New Roman" w:hAnsi="Times New Roman" w:cs="Times New Roman"/>
                <w:bCs/>
                <w:szCs w:val="21"/>
                <w:lang w:val="en-GB"/>
              </w:rPr>
            </w:pPr>
          </w:p>
        </w:tc>
      </w:tr>
      <w:tr w:rsidR="002A0F72" w14:paraId="2DCDDD61" w14:textId="77777777" w:rsidTr="00626FE1">
        <w:tc>
          <w:tcPr>
            <w:tcW w:w="1196" w:type="dxa"/>
            <w:vAlign w:val="center"/>
          </w:tcPr>
          <w:p w14:paraId="656E12C8" w14:textId="2D7363A2"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4AD367D0" w14:textId="3EC20329"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with comments</w:t>
            </w:r>
          </w:p>
        </w:tc>
        <w:tc>
          <w:tcPr>
            <w:tcW w:w="7534" w:type="dxa"/>
            <w:vAlign w:val="center"/>
          </w:tcPr>
          <w:p w14:paraId="34001669" w14:textId="77777777" w:rsidR="002A0F72" w:rsidRDefault="002A0F72" w:rsidP="002A0F72">
            <w:pPr>
              <w:spacing w:after="0" w:line="312" w:lineRule="auto"/>
              <w:rPr>
                <w:rFonts w:ascii="Times New Roman" w:hAnsi="Times New Roman" w:cs="Times New Roman"/>
                <w:bCs/>
                <w:szCs w:val="21"/>
                <w:lang w:val="en-GB"/>
              </w:rPr>
            </w:pPr>
            <w:r w:rsidRPr="00A75FAC">
              <w:rPr>
                <w:rFonts w:ascii="Times New Roman" w:hAnsi="Times New Roman" w:cs="Times New Roman"/>
                <w:bCs/>
                <w:szCs w:val="21"/>
                <w:lang w:val="en-GB"/>
              </w:rPr>
              <w:t>We are fine with the updated wording from Spreadtrum. We would like FFS ‘RO index within a RO set’.</w:t>
            </w:r>
            <w:r>
              <w:rPr>
                <w:rFonts w:ascii="Times New Roman" w:hAnsi="Times New Roman" w:cs="Times New Roman"/>
                <w:bCs/>
                <w:szCs w:val="21"/>
                <w:lang w:val="en-GB"/>
              </w:rPr>
              <w:t xml:space="preserve"> Please see the following proposal. </w:t>
            </w:r>
          </w:p>
          <w:p w14:paraId="02687DCF" w14:textId="77777777" w:rsidR="002A0F72" w:rsidRPr="00A1235B" w:rsidRDefault="002A0F72" w:rsidP="002A0F72">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 xml:space="preserve">The content of the indication of UL beam information to UE is the </w:t>
            </w:r>
            <w:r w:rsidRPr="00C22F3D">
              <w:rPr>
                <w:rFonts w:ascii="Times New Roman" w:hAnsi="Times New Roman" w:cs="Times New Roman" w:hint="eastAsia"/>
                <w:b/>
                <w:bCs/>
                <w:i/>
                <w:iCs/>
                <w:color w:val="FF0000"/>
                <w:szCs w:val="21"/>
                <w:lang w:val="en-GB"/>
              </w:rPr>
              <w:t xml:space="preserve">RO </w:t>
            </w:r>
            <w:r w:rsidRPr="00C22F3D">
              <w:rPr>
                <w:rFonts w:ascii="Times New Roman" w:hAnsi="Times New Roman" w:cs="Times New Roman"/>
                <w:b/>
                <w:bCs/>
                <w:i/>
                <w:iCs/>
                <w:color w:val="FF0000"/>
                <w:szCs w:val="21"/>
                <w:lang w:val="en-GB"/>
              </w:rPr>
              <w:t xml:space="preserve">index </w:t>
            </w:r>
            <w:r>
              <w:rPr>
                <w:rFonts w:ascii="Times New Roman" w:hAnsi="Times New Roman" w:cs="Times New Roman"/>
                <w:b/>
                <w:bCs/>
                <w:i/>
                <w:iCs/>
                <w:color w:val="FF0000"/>
                <w:szCs w:val="21"/>
                <w:lang w:val="en-GB"/>
              </w:rPr>
              <w:t>with</w:t>
            </w:r>
            <w:r w:rsidRPr="00C22F3D">
              <w:rPr>
                <w:rFonts w:ascii="Times New Roman" w:hAnsi="Times New Roman" w:cs="Times New Roman"/>
                <w:b/>
                <w:bCs/>
                <w:i/>
                <w:iCs/>
                <w:color w:val="FF0000"/>
                <w:szCs w:val="21"/>
                <w:lang w:val="en-GB"/>
              </w:rPr>
              <w:t>in a RO set</w:t>
            </w:r>
            <w:r>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associated with the corresponding UL beam</w:t>
            </w:r>
            <w:r w:rsidRPr="006E1DB3">
              <w:rPr>
                <w:rFonts w:ascii="Times New Roman" w:hAnsi="Times New Roman" w:cs="Times New Roman"/>
                <w:b/>
                <w:bCs/>
                <w:i/>
                <w:iCs/>
                <w:color w:val="FF0000"/>
                <w:szCs w:val="21"/>
                <w:lang w:val="en-GB"/>
              </w:rPr>
              <w:t>(s)</w:t>
            </w:r>
            <w:r w:rsidRPr="00A1235B">
              <w:rPr>
                <w:rFonts w:ascii="Times New Roman" w:hAnsi="Times New Roman" w:cs="Times New Roman" w:hint="eastAsia"/>
                <w:b/>
                <w:bCs/>
                <w:i/>
                <w:iCs/>
                <w:szCs w:val="21"/>
                <w:lang w:val="en-GB"/>
              </w:rPr>
              <w:t>.</w:t>
            </w:r>
          </w:p>
          <w:p w14:paraId="2B426949" w14:textId="7DAF227F" w:rsidR="002A0F72" w:rsidRDefault="002A0F72" w:rsidP="002A0F72">
            <w:pPr>
              <w:spacing w:after="0" w:line="312" w:lineRule="auto"/>
              <w:rPr>
                <w:rFonts w:ascii="Times New Roman" w:hAnsi="Times New Roman" w:cs="Times New Roman"/>
                <w:bCs/>
                <w:szCs w:val="21"/>
                <w:lang w:val="en-GB"/>
              </w:rPr>
            </w:pPr>
            <w:r w:rsidRPr="00171F51">
              <w:rPr>
                <w:rFonts w:ascii="Times New Roman" w:hAnsi="Times New Roman" w:cs="Times New Roman" w:hint="eastAsia"/>
                <w:b/>
                <w:bCs/>
                <w:i/>
                <w:iCs/>
                <w:color w:val="FF0000"/>
                <w:szCs w:val="21"/>
                <w:lang w:val="en-GB"/>
              </w:rPr>
              <w:t>F</w:t>
            </w:r>
            <w:r w:rsidRPr="00171F51">
              <w:rPr>
                <w:rFonts w:ascii="Times New Roman" w:hAnsi="Times New Roman" w:cs="Times New Roman"/>
                <w:b/>
                <w:bCs/>
                <w:i/>
                <w:iCs/>
                <w:color w:val="FF0000"/>
                <w:szCs w:val="21"/>
                <w:lang w:val="en-GB"/>
              </w:rPr>
              <w:t>FS: definition of RO index within a RO set</w:t>
            </w:r>
          </w:p>
        </w:tc>
      </w:tr>
    </w:tbl>
    <w:p w14:paraId="00CAD2FA" w14:textId="77777777" w:rsidR="00626FE1" w:rsidRDefault="00626FE1" w:rsidP="00626FE1">
      <w:pPr>
        <w:spacing w:after="0"/>
        <w:rPr>
          <w:rFonts w:ascii="Times New Roman" w:hAnsi="Times New Roman" w:cs="Times New Roman"/>
          <w:b/>
          <w:bCs/>
          <w:i/>
          <w:iCs/>
          <w:highlight w:val="yellow"/>
          <w:u w:val="single"/>
          <w:shd w:val="clear" w:color="auto" w:fill="FABF8F" w:themeFill="accent6" w:themeFillTint="99"/>
        </w:rPr>
      </w:pPr>
    </w:p>
    <w:p w14:paraId="000C6CF5"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7BCA5F4"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pointed by companies, the content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RO </w:t>
      </w:r>
      <w:r>
        <w:rPr>
          <w:rFonts w:ascii="Times New Roman" w:eastAsia="宋体" w:hAnsi="Times New Roman" w:cs="Times New Roman"/>
          <w:kern w:val="0"/>
          <w:sz w:val="22"/>
        </w:rPr>
        <w:t>index (</w:t>
      </w:r>
      <w:r>
        <w:rPr>
          <w:rFonts w:ascii="Times New Roman" w:eastAsia="宋体" w:hAnsi="Times New Roman" w:cs="Times New Roman" w:hint="eastAsia"/>
          <w:kern w:val="0"/>
          <w:sz w:val="22"/>
        </w:rPr>
        <w:t>it is also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though we define the sequence of how to count many conceptions with RO in </w:t>
      </w:r>
      <w:r>
        <w:rPr>
          <w:rFonts w:ascii="Times New Roman" w:eastAsia="宋体" w:hAnsi="Times New Roman" w:cs="Times New Roman"/>
          <w:kern w:val="0"/>
          <w:sz w:val="22"/>
        </w:rPr>
        <w:t>current</w:t>
      </w:r>
      <w:r>
        <w:rPr>
          <w:rFonts w:ascii="Times New Roman" w:eastAsia="宋体" w:hAnsi="Times New Roman" w:cs="Times New Roman" w:hint="eastAsia"/>
          <w:kern w:val="0"/>
          <w:sz w:val="22"/>
        </w:rPr>
        <w:t xml:space="preserve"> specs, i.e., frequency domain, then time domain, and we </w:t>
      </w:r>
      <w:r>
        <w:rPr>
          <w:rFonts w:ascii="Times New Roman" w:eastAsia="宋体" w:hAnsi="Times New Roman" w:cs="Times New Roman"/>
          <w:kern w:val="0"/>
          <w:sz w:val="22"/>
        </w:rPr>
        <w:t>know</w:t>
      </w:r>
      <w:r>
        <w:rPr>
          <w:rFonts w:ascii="Times New Roman" w:eastAsia="宋体" w:hAnsi="Times New Roman" w:cs="Times New Roman" w:hint="eastAsia"/>
          <w:kern w:val="0"/>
          <w:sz w:val="22"/>
        </w:rPr>
        <w:t xml:space="preserve"> it is the RO index at least for discussion purpose, FL 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sure it can be used as the definition of RO index in current specs, this is why it is missed here. Anyway, since it is common understanding, FL would like to modify the proposal as follows:  </w:t>
      </w:r>
    </w:p>
    <w:p w14:paraId="1C71A51A" w14:textId="77777777" w:rsidR="00784A03" w:rsidRDefault="00784A03" w:rsidP="00626FE1">
      <w:pPr>
        <w:rPr>
          <w:rFonts w:ascii="Times New Roman" w:eastAsia="宋体" w:hAnsi="Times New Roman" w:cs="Times New Roman"/>
          <w:kern w:val="0"/>
          <w:sz w:val="22"/>
        </w:rPr>
      </w:pPr>
    </w:p>
    <w:p w14:paraId="526FBF5B" w14:textId="5CD7D382" w:rsidR="00784A03" w:rsidRPr="00077161" w:rsidRDefault="00784A03" w:rsidP="00784A03">
      <w:pPr>
        <w:spacing w:after="0"/>
        <w:rPr>
          <w:rFonts w:ascii="Times New Roman" w:hAnsi="Times New Roman" w:cs="Times New Roman"/>
          <w:b/>
          <w:bCs/>
          <w:i/>
          <w:iCs/>
          <w:u w:val="single"/>
        </w:rPr>
      </w:pPr>
      <w:r w:rsidRPr="00557C76">
        <w:rPr>
          <w:rFonts w:ascii="Times New Roman" w:hAnsi="Times New Roman" w:cs="Times New Roman"/>
          <w:b/>
          <w:bCs/>
          <w:i/>
          <w:iCs/>
          <w:highlight w:val="yellow"/>
          <w:u w:val="single"/>
          <w:shd w:val="clear" w:color="auto" w:fill="FABF8F" w:themeFill="accent6" w:themeFillTint="99"/>
        </w:rPr>
        <w:t>FL summary based on the companies’ input</w:t>
      </w:r>
      <w:r w:rsidR="00557C76" w:rsidRPr="00557C76">
        <w:rPr>
          <w:rFonts w:ascii="Times New Roman" w:hAnsi="Times New Roman" w:cs="Times New Roman" w:hint="eastAsia"/>
          <w:b/>
          <w:bCs/>
          <w:i/>
          <w:iCs/>
          <w:highlight w:val="yellow"/>
          <w:u w:val="single"/>
          <w:shd w:val="clear" w:color="auto" w:fill="FABF8F" w:themeFill="accent6" w:themeFillTint="99"/>
        </w:rPr>
        <w:t>_after</w:t>
      </w:r>
      <w:r w:rsidR="00557C76">
        <w:rPr>
          <w:rFonts w:ascii="Times New Roman" w:hAnsi="Times New Roman" w:cs="Times New Roman" w:hint="eastAsia"/>
          <w:b/>
          <w:bCs/>
          <w:i/>
          <w:iCs/>
          <w:highlight w:val="yellow"/>
          <w:u w:val="single"/>
          <w:shd w:val="clear" w:color="auto" w:fill="FABF8F" w:themeFill="accent6" w:themeFillTint="99"/>
        </w:rPr>
        <w:t>_</w:t>
      </w:r>
      <w:r w:rsidR="00557C76" w:rsidRPr="00557C76">
        <w:rPr>
          <w:rFonts w:ascii="Times New Roman" w:hAnsi="Times New Roman" w:cs="Times New Roman" w:hint="eastAsia"/>
          <w:b/>
          <w:bCs/>
          <w:i/>
          <w:iCs/>
          <w:highlight w:val="yellow"/>
          <w:u w:val="single"/>
          <w:shd w:val="clear" w:color="auto" w:fill="FABF8F" w:themeFill="accent6" w:themeFillTint="99"/>
        </w:rPr>
        <w:t>Monday offline</w:t>
      </w:r>
    </w:p>
    <w:p w14:paraId="0C7DD562" w14:textId="6FC8FC62" w:rsidR="00784A03" w:rsidRPr="00A37B31" w:rsidRDefault="00557C76" w:rsidP="00784A03">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discussed in the Monday offline, it seems companies are fine </w:t>
      </w:r>
      <w:r>
        <w:rPr>
          <w:rFonts w:ascii="Times New Roman" w:eastAsia="宋体" w:hAnsi="Times New Roman" w:cs="Times New Roman"/>
          <w:kern w:val="0"/>
          <w:sz w:val="22"/>
        </w:rPr>
        <w:t>with</w:t>
      </w:r>
      <w:r>
        <w:rPr>
          <w:rFonts w:ascii="Times New Roman" w:eastAsia="宋体" w:hAnsi="Times New Roman" w:cs="Times New Roman" w:hint="eastAsia"/>
          <w:kern w:val="0"/>
          <w:sz w:val="22"/>
        </w:rPr>
        <w:t xml:space="preserve"> the general, but more modifications are needed for the wording. However, FL think the RO sub-group issue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considered </w:t>
      </w:r>
      <w:r>
        <w:rPr>
          <w:rFonts w:ascii="Times New Roman" w:eastAsia="宋体" w:hAnsi="Times New Roman" w:cs="Times New Roman"/>
          <w:kern w:val="0"/>
          <w:sz w:val="22"/>
        </w:rPr>
        <w:t>now but</w:t>
      </w:r>
      <w:r>
        <w:rPr>
          <w:rFonts w:ascii="Times New Roman" w:eastAsia="宋体" w:hAnsi="Times New Roman" w:cs="Times New Roman" w:hint="eastAsia"/>
          <w:kern w:val="0"/>
          <w:sz w:val="22"/>
        </w:rPr>
        <w:t xml:space="preserve"> also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want to preclude </w:t>
      </w:r>
      <w:r>
        <w:rPr>
          <w:rFonts w:ascii="Times New Roman" w:eastAsia="宋体" w:hAnsi="Times New Roman" w:cs="Times New Roman"/>
          <w:kern w:val="0"/>
          <w:sz w:val="22"/>
        </w:rPr>
        <w:t>introducing</w:t>
      </w:r>
      <w:r>
        <w:rPr>
          <w:rFonts w:ascii="Times New Roman" w:eastAsia="宋体" w:hAnsi="Times New Roman" w:cs="Times New Roman" w:hint="eastAsia"/>
          <w:kern w:val="0"/>
          <w:sz w:val="22"/>
        </w:rPr>
        <w:t xml:space="preserve"> such mechanism. Thus, companies please provide your comments and </w:t>
      </w:r>
      <w:r>
        <w:rPr>
          <w:rFonts w:ascii="Times New Roman" w:eastAsia="宋体" w:hAnsi="Times New Roman" w:cs="Times New Roman" w:hint="eastAsia"/>
          <w:kern w:val="0"/>
          <w:sz w:val="22"/>
        </w:rPr>
        <w:lastRenderedPageBreak/>
        <w:t xml:space="preserve">modification on the following proposal, hopefully we can come back on this proposal on </w:t>
      </w:r>
      <w:r>
        <w:rPr>
          <w:rFonts w:ascii="Times New Roman" w:eastAsia="宋体" w:hAnsi="Times New Roman" w:cs="Times New Roman"/>
          <w:kern w:val="0"/>
          <w:sz w:val="22"/>
        </w:rPr>
        <w:t>Wednesday</w:t>
      </w:r>
      <w:r>
        <w:rPr>
          <w:rFonts w:ascii="Times New Roman" w:eastAsia="宋体" w:hAnsi="Times New Roman" w:cs="Times New Roman" w:hint="eastAsia"/>
          <w:kern w:val="0"/>
          <w:sz w:val="22"/>
        </w:rPr>
        <w:t xml:space="preserve"> online. </w:t>
      </w:r>
    </w:p>
    <w:p w14:paraId="1B377AC3" w14:textId="5C6BE578" w:rsidR="00626FE1" w:rsidRDefault="00784A03" w:rsidP="00626FE1">
      <w:pPr>
        <w:pStyle w:val="4"/>
        <w:spacing w:beforeLines="0" w:before="0" w:afterLines="0" w:after="0" w:line="312" w:lineRule="auto"/>
        <w:rPr>
          <w:rFonts w:ascii="Times New Roman" w:hAnsi="Times New Roman" w:cs="Times New Roman"/>
          <w:i/>
          <w:iCs/>
          <w:szCs w:val="21"/>
          <w:highlight w:val="magenta"/>
          <w:u w:val="single"/>
          <w:lang w:val="en-GB"/>
        </w:rPr>
      </w:pPr>
      <w:r w:rsidRPr="00784A03">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784A03">
        <w:rPr>
          <w:rFonts w:ascii="Times New Roman" w:eastAsiaTheme="minorEastAsia" w:hAnsi="Times New Roman" w:cs="Times New Roman" w:hint="eastAsia"/>
          <w:szCs w:val="21"/>
          <w:highlight w:val="magenta"/>
          <w:u w:val="single"/>
          <w:lang w:val="en-GB"/>
        </w:rPr>
        <w:t>]</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 Proposal 1-</w:t>
      </w:r>
      <w:r w:rsidR="00626FE1">
        <w:rPr>
          <w:rFonts w:ascii="Times New Roman" w:eastAsiaTheme="minorEastAsia" w:hAnsi="Times New Roman" w:cs="Times New Roman" w:hint="eastAsia"/>
          <w:i/>
          <w:iCs/>
          <w:szCs w:val="21"/>
          <w:highlight w:val="magenta"/>
          <w:u w:val="single"/>
          <w:lang w:val="en-GB"/>
        </w:rPr>
        <w:t>7b-update-v2</w:t>
      </w:r>
      <w:r w:rsidR="00626FE1">
        <w:rPr>
          <w:rFonts w:ascii="Times New Roman" w:hAnsi="Times New Roman" w:cs="Times New Roman" w:hint="eastAsia"/>
          <w:i/>
          <w:iCs/>
          <w:szCs w:val="21"/>
          <w:highlight w:val="magenta"/>
          <w:u w:val="single"/>
          <w:lang w:val="en-GB"/>
        </w:rPr>
        <w:t>:</w:t>
      </w:r>
    </w:p>
    <w:p w14:paraId="3A6D54A5" w14:textId="463E1B43"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sidRPr="007C1DD7">
        <w:rPr>
          <w:rFonts w:ascii="Times New Roman" w:hAnsi="Times New Roman" w:cs="Times New Roman" w:hint="eastAsia"/>
          <w:b/>
          <w:bCs/>
          <w:i/>
          <w:iCs/>
          <w:color w:val="EE0000"/>
          <w:szCs w:val="21"/>
          <w:lang w:val="en-GB"/>
        </w:rPr>
        <w:t>RO index</w:t>
      </w:r>
      <w:r w:rsidR="00285FCD">
        <w:rPr>
          <w:rFonts w:ascii="Times New Roman" w:hAnsi="Times New Roman" w:cs="Times New Roman" w:hint="eastAsia"/>
          <w:b/>
          <w:bCs/>
          <w:i/>
          <w:iCs/>
          <w:color w:val="EE0000"/>
          <w:szCs w:val="21"/>
          <w:lang w:val="en-GB"/>
        </w:rPr>
        <w:t xml:space="preserve"> of RO</w:t>
      </w:r>
      <w:r w:rsidRPr="007C1DD7">
        <w:rPr>
          <w:rFonts w:ascii="Times New Roman" w:hAnsi="Times New Roman" w:cs="Times New Roman" w:hint="eastAsia"/>
          <w:b/>
          <w:bCs/>
          <w:i/>
          <w:iCs/>
          <w:color w:val="EE0000"/>
          <w:szCs w:val="21"/>
          <w:lang w:val="en-GB"/>
        </w:rPr>
        <w:t xml:space="preserve"> </w:t>
      </w:r>
      <w:r w:rsidR="00784A03">
        <w:rPr>
          <w:rFonts w:ascii="Times New Roman" w:hAnsi="Times New Roman" w:cs="Times New Roman" w:hint="eastAsia"/>
          <w:b/>
          <w:bCs/>
          <w:i/>
          <w:iCs/>
          <w:color w:val="EE0000"/>
          <w:szCs w:val="21"/>
          <w:lang w:val="en-GB"/>
        </w:rPr>
        <w:t>in the RO grou</w:t>
      </w:r>
      <w:r w:rsidR="00557C76">
        <w:rPr>
          <w:rFonts w:ascii="Times New Roman" w:hAnsi="Times New Roman" w:cs="Times New Roman" w:hint="eastAsia"/>
          <w:b/>
          <w:bCs/>
          <w:i/>
          <w:iCs/>
          <w:color w:val="EE0000"/>
          <w:szCs w:val="21"/>
          <w:lang w:val="en-GB"/>
        </w:rPr>
        <w:t>p</w:t>
      </w:r>
      <w:r w:rsidRPr="007C1DD7">
        <w:rPr>
          <w:rFonts w:ascii="Times New Roman" w:hAnsi="Times New Roman" w:cs="Times New Roman" w:hint="eastAsia"/>
          <w:b/>
          <w:bCs/>
          <w:i/>
          <w:iCs/>
          <w:color w:val="EE0000"/>
          <w:szCs w:val="21"/>
          <w:lang w:val="en-GB"/>
        </w:rPr>
        <w:t xml:space="preserve"> </w:t>
      </w:r>
      <w:r>
        <w:rPr>
          <w:rFonts w:ascii="Times New Roman" w:hAnsi="Times New Roman" w:cs="Times New Roman" w:hint="eastAsia"/>
          <w:b/>
          <w:bCs/>
          <w:i/>
          <w:iCs/>
          <w:szCs w:val="21"/>
          <w:lang w:val="en-GB"/>
        </w:rPr>
        <w:t>associated with the corresponding UL beam.</w:t>
      </w:r>
    </w:p>
    <w:p w14:paraId="0F551490" w14:textId="77777777" w:rsidR="00626FE1" w:rsidRPr="00FA75B5" w:rsidRDefault="00626FE1" w:rsidP="00626FE1">
      <w:pPr>
        <w:pStyle w:val="af9"/>
        <w:numPr>
          <w:ilvl w:val="0"/>
          <w:numId w:val="93"/>
        </w:numPr>
        <w:spacing w:after="0" w:line="312" w:lineRule="auto"/>
        <w:ind w:firstLineChars="0"/>
        <w:rPr>
          <w:b/>
          <w:bCs/>
          <w:i/>
          <w:iCs/>
          <w:color w:val="EE0000"/>
          <w:szCs w:val="21"/>
          <w:lang w:val="en-GB"/>
        </w:rPr>
      </w:pPr>
      <w:r w:rsidRPr="00FA75B5">
        <w:rPr>
          <w:rFonts w:hint="eastAsia"/>
          <w:b/>
          <w:bCs/>
          <w:i/>
          <w:iCs/>
          <w:color w:val="EE0000"/>
          <w:szCs w:val="21"/>
          <w:lang w:val="en-GB" w:eastAsia="zh-CN"/>
        </w:rPr>
        <w:t>[FFS: definition of RO index]</w:t>
      </w:r>
    </w:p>
    <w:p w14:paraId="4E028AE3" w14:textId="77777777" w:rsidR="00626FE1" w:rsidRPr="00261386" w:rsidRDefault="00626FE1" w:rsidP="00626FE1">
      <w:pPr>
        <w:spacing w:after="0" w:line="312" w:lineRule="auto"/>
        <w:rPr>
          <w:b/>
          <w:bCs/>
          <w:i/>
          <w:iCs/>
          <w:szCs w:val="21"/>
          <w:lang w:val="en-GB"/>
        </w:rPr>
      </w:pPr>
    </w:p>
    <w:p w14:paraId="5297179B" w14:textId="5B13698E"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1-7b</w:t>
      </w:r>
      <w:r w:rsidR="00557C76">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5CE09422" w14:textId="77777777" w:rsidTr="00E55CD5">
        <w:tc>
          <w:tcPr>
            <w:tcW w:w="1150" w:type="dxa"/>
            <w:vAlign w:val="center"/>
          </w:tcPr>
          <w:p w14:paraId="097179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15A041C"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55C9C2F"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6D3CF09A" w14:textId="77777777" w:rsidTr="00E55CD5">
        <w:tc>
          <w:tcPr>
            <w:tcW w:w="1150" w:type="dxa"/>
            <w:vAlign w:val="center"/>
          </w:tcPr>
          <w:p w14:paraId="2E9FCD1F"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438CDFE6"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0E7658E5" w14:textId="77777777" w:rsidR="00626FE1" w:rsidRDefault="00626FE1" w:rsidP="00E55CD5">
            <w:pPr>
              <w:spacing w:after="0" w:line="312" w:lineRule="auto"/>
              <w:rPr>
                <w:rFonts w:ascii="Times New Roman" w:hAnsi="Times New Roman" w:cs="Times New Roman"/>
                <w:bCs/>
                <w:szCs w:val="21"/>
                <w:lang w:val="en-GB"/>
              </w:rPr>
            </w:pPr>
          </w:p>
        </w:tc>
      </w:tr>
      <w:tr w:rsidR="00626FE1" w14:paraId="0EC65ACA" w14:textId="77777777" w:rsidTr="00E55CD5">
        <w:tc>
          <w:tcPr>
            <w:tcW w:w="1150" w:type="dxa"/>
            <w:vAlign w:val="center"/>
          </w:tcPr>
          <w:p w14:paraId="55E7329D"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218D95D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4FB9322A" w14:textId="77777777" w:rsidR="00626FE1" w:rsidRDefault="00626FE1" w:rsidP="00E55CD5">
            <w:pPr>
              <w:spacing w:after="0" w:line="312" w:lineRule="auto"/>
              <w:rPr>
                <w:rFonts w:ascii="Times New Roman" w:hAnsi="Times New Roman" w:cs="Times New Roman"/>
                <w:bCs/>
                <w:szCs w:val="21"/>
                <w:lang w:val="en-GB"/>
              </w:rPr>
            </w:pPr>
          </w:p>
        </w:tc>
      </w:tr>
    </w:tbl>
    <w:p w14:paraId="585A3A9D" w14:textId="77777777" w:rsidR="009516E7" w:rsidRDefault="009516E7">
      <w:pPr>
        <w:spacing w:after="0" w:line="312" w:lineRule="auto"/>
        <w:rPr>
          <w:rFonts w:ascii="Times New Roman" w:hAnsi="Times New Roman" w:cs="Times New Roman"/>
          <w:szCs w:val="21"/>
          <w:lang w:val="en-GB"/>
        </w:rPr>
      </w:pPr>
    </w:p>
    <w:p w14:paraId="188770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second one is how many UL beams can be indicated to UE. </w:t>
      </w:r>
      <w:r>
        <w:rPr>
          <w:rFonts w:ascii="Times New Roman" w:hAnsi="Times New Roman" w:cs="Times New Roman"/>
          <w:szCs w:val="21"/>
          <w:lang w:val="en-GB"/>
        </w:rPr>
        <w:t>T</w:t>
      </w:r>
      <w:r>
        <w:rPr>
          <w:rFonts w:ascii="Times New Roman" w:hAnsi="Times New Roman" w:cs="Times New Roman" w:hint="eastAsia"/>
          <w:szCs w:val="21"/>
          <w:lang w:val="en-GB"/>
        </w:rPr>
        <w:t xml:space="preserve">he majority view is only 1 beam can be indicated, while there are companies propose to indicate more than 1 beams. </w:t>
      </w:r>
      <w:r>
        <w:rPr>
          <w:rFonts w:ascii="Times New Roman" w:hAnsi="Times New Roman" w:cs="Times New Roman"/>
          <w:szCs w:val="21"/>
          <w:lang w:val="en-GB"/>
        </w:rPr>
        <w:t>H</w:t>
      </w:r>
      <w:r>
        <w:rPr>
          <w:rFonts w:ascii="Times New Roman" w:hAnsi="Times New Roman" w:cs="Times New Roman" w:hint="eastAsia"/>
          <w:szCs w:val="21"/>
          <w:lang w:val="en-GB"/>
        </w:rPr>
        <w:t>owever,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this will result in a larger overhead of indication, and since the motivation of this feature is for UE without beam correspondence capability, FL this is </w:t>
      </w:r>
      <w:r>
        <w:rPr>
          <w:rFonts w:ascii="Times New Roman" w:hAnsi="Times New Roman" w:cs="Times New Roman"/>
          <w:szCs w:val="21"/>
          <w:lang w:val="en-GB"/>
        </w:rPr>
        <w:t>unnecessary</w:t>
      </w:r>
      <w:r>
        <w:rPr>
          <w:rFonts w:ascii="Times New Roman" w:hAnsi="Times New Roman" w:cs="Times New Roman" w:hint="eastAsia"/>
          <w:szCs w:val="21"/>
          <w:lang w:val="en-GB"/>
        </w:rPr>
        <w:t>.</w:t>
      </w:r>
    </w:p>
    <w:p w14:paraId="1F041069" w14:textId="08AF0B2F" w:rsidR="009516E7" w:rsidRDefault="0082070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7c</w:t>
      </w:r>
      <w:r w:rsidR="0058777D">
        <w:rPr>
          <w:rFonts w:ascii="Times New Roman" w:hAnsi="Times New Roman" w:cs="Times New Roman" w:hint="eastAsia"/>
          <w:i/>
          <w:iCs/>
          <w:szCs w:val="21"/>
          <w:highlight w:val="magenta"/>
          <w:u w:val="single"/>
          <w:lang w:val="en-GB"/>
        </w:rPr>
        <w:t>:</w:t>
      </w:r>
    </w:p>
    <w:p w14:paraId="79F65D9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GNB only indicate 1 UL beam to UE.</w:t>
      </w:r>
    </w:p>
    <w:p w14:paraId="7B7154B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w:t>
      </w:r>
      <w:r>
        <w:rPr>
          <w:rFonts w:ascii="Times New Roman" w:hAnsi="Times New Roman" w:cs="Times New Roman" w:hint="eastAsia"/>
          <w:b/>
          <w:bCs/>
          <w:i/>
          <w:iCs/>
          <w:szCs w:val="21"/>
          <w:u w:val="single"/>
          <w:lang w:val="en-GB"/>
        </w:rPr>
        <w:t>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EC73413" w14:textId="77777777">
        <w:tc>
          <w:tcPr>
            <w:tcW w:w="1196" w:type="dxa"/>
            <w:vAlign w:val="center"/>
          </w:tcPr>
          <w:p w14:paraId="45CB58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2500C2A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29376FC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799AC5" w14:textId="77777777">
        <w:tc>
          <w:tcPr>
            <w:tcW w:w="1196" w:type="dxa"/>
            <w:vAlign w:val="center"/>
          </w:tcPr>
          <w:p w14:paraId="4B25AB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7F3104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1694C1C5" w14:textId="77777777" w:rsidR="009516E7" w:rsidRDefault="0058777D">
            <w:pPr>
              <w:spacing w:after="0" w:line="312" w:lineRule="auto"/>
              <w:rPr>
                <w:rFonts w:ascii="Times New Roman" w:eastAsia="等线" w:hAnsi="Times New Roman" w:cs="Times New Roman"/>
                <w:kern w:val="0"/>
                <w:sz w:val="22"/>
              </w:rPr>
            </w:pPr>
            <w:r>
              <w:rPr>
                <w:rFonts w:ascii="Times New Roman" w:eastAsia="等线" w:hAnsi="Times New Roman" w:cs="Times New Roman"/>
                <w:kern w:val="0"/>
                <w:sz w:val="22"/>
              </w:rPr>
              <w:t>O</w:t>
            </w:r>
            <w:r>
              <w:rPr>
                <w:rFonts w:ascii="Times New Roman" w:eastAsia="等线" w:hAnsi="Times New Roman" w:cs="Times New Roman" w:hint="eastAsia"/>
                <w:kern w:val="0"/>
                <w:sz w:val="22"/>
              </w:rPr>
              <w:t xml:space="preserve">ne UL beam for initial MSG3, or for both initial and re-transmission of MSG3? </w:t>
            </w:r>
            <w:r>
              <w:rPr>
                <w:rFonts w:ascii="Times New Roman" w:eastAsia="等线" w:hAnsi="Times New Roman" w:cs="Times New Roman"/>
                <w:kern w:val="0"/>
                <w:sz w:val="22"/>
              </w:rPr>
              <w:t>A</w:t>
            </w:r>
            <w:r>
              <w:rPr>
                <w:rFonts w:ascii="Times New Roman" w:eastAsia="等线" w:hAnsi="Times New Roman" w:cs="Times New Roman" w:hint="eastAsia"/>
                <w:kern w:val="0"/>
                <w:sz w:val="22"/>
              </w:rPr>
              <w:t xml:space="preserve">t least, we can focus on initial MSG3 first, one UL beam is enough. And then discuss whether a separate UL beam can be indicated for re-transmission of MSG3 by DCI. </w:t>
            </w:r>
            <w:r>
              <w:rPr>
                <w:rFonts w:ascii="Times New Roman" w:eastAsia="等线" w:hAnsi="Times New Roman" w:cs="Times New Roman"/>
                <w:kern w:val="0"/>
                <w:sz w:val="22"/>
              </w:rPr>
              <w:t>S</w:t>
            </w:r>
            <w:r>
              <w:rPr>
                <w:rFonts w:ascii="Times New Roman" w:eastAsia="等线" w:hAnsi="Times New Roman" w:cs="Times New Roman" w:hint="eastAsia"/>
                <w:kern w:val="0"/>
                <w:sz w:val="22"/>
              </w:rPr>
              <w:t xml:space="preserve">o some changes are proposed. </w:t>
            </w:r>
          </w:p>
          <w:p w14:paraId="63DA65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GNB only indicate 1 UL beam to UE, </w:t>
            </w:r>
            <w:r>
              <w:rPr>
                <w:rFonts w:ascii="Times New Roman" w:hAnsi="Times New Roman" w:cs="Times New Roman" w:hint="eastAsia"/>
                <w:b/>
                <w:bCs/>
                <w:i/>
                <w:iCs/>
                <w:color w:val="FF0000"/>
                <w:szCs w:val="21"/>
                <w:lang w:val="en-GB"/>
              </w:rPr>
              <w:t xml:space="preserve">at least </w:t>
            </w:r>
            <w:r>
              <w:rPr>
                <w:rFonts w:ascii="Times New Roman" w:eastAsia="等线" w:hAnsi="Times New Roman" w:cs="Times New Roman"/>
                <w:b/>
                <w:bCs/>
                <w:i/>
                <w:iCs/>
                <w:color w:val="FF0000"/>
                <w:kern w:val="0"/>
                <w:sz w:val="22"/>
              </w:rPr>
              <w:t xml:space="preserve">to assist the UE decision on </w:t>
            </w:r>
            <w:r>
              <w:rPr>
                <w:rFonts w:ascii="Times New Roman" w:eastAsia="等线" w:hAnsi="Times New Roman" w:cs="Times New Roman" w:hint="eastAsia"/>
                <w:b/>
                <w:bCs/>
                <w:i/>
                <w:iCs/>
                <w:color w:val="FF0000"/>
                <w:kern w:val="0"/>
                <w:sz w:val="22"/>
              </w:rPr>
              <w:t xml:space="preserve">beam selection of initial </w:t>
            </w:r>
            <w:r>
              <w:rPr>
                <w:rFonts w:ascii="Times New Roman" w:eastAsia="等线" w:hAnsi="Times New Roman" w:cs="Times New Roman"/>
                <w:b/>
                <w:bCs/>
                <w:i/>
                <w:iCs/>
                <w:color w:val="FF0000"/>
                <w:kern w:val="0"/>
                <w:sz w:val="22"/>
              </w:rPr>
              <w:t>Msg3 transmission.</w:t>
            </w:r>
          </w:p>
        </w:tc>
      </w:tr>
      <w:tr w:rsidR="009516E7" w14:paraId="3F3E0DCE" w14:textId="77777777">
        <w:tc>
          <w:tcPr>
            <w:tcW w:w="1196" w:type="dxa"/>
            <w:vAlign w:val="center"/>
          </w:tcPr>
          <w:p w14:paraId="703343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79BBAB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FC1F76E" w14:textId="77777777" w:rsidR="009516E7" w:rsidRDefault="009516E7">
            <w:pPr>
              <w:spacing w:after="0" w:line="312" w:lineRule="auto"/>
              <w:rPr>
                <w:rFonts w:ascii="Times New Roman" w:hAnsi="Times New Roman" w:cs="Times New Roman"/>
                <w:bCs/>
                <w:szCs w:val="21"/>
                <w:lang w:val="en-GB"/>
              </w:rPr>
            </w:pPr>
          </w:p>
        </w:tc>
      </w:tr>
      <w:tr w:rsidR="009516E7" w14:paraId="69C0DA4D" w14:textId="77777777">
        <w:tc>
          <w:tcPr>
            <w:tcW w:w="1196" w:type="dxa"/>
            <w:vAlign w:val="center"/>
          </w:tcPr>
          <w:p w14:paraId="4AA45F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EE98B3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008E2F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RO sets indicated to UE is up to gNB, it can be up to 8 in our view. Signaling overhead is not a problem if DCI for RAR or RAR with new field is used for the indication.</w:t>
            </w:r>
          </w:p>
        </w:tc>
      </w:tr>
      <w:tr w:rsidR="009516E7" w14:paraId="5616AEB5" w14:textId="77777777">
        <w:tc>
          <w:tcPr>
            <w:tcW w:w="1196" w:type="dxa"/>
            <w:vAlign w:val="center"/>
          </w:tcPr>
          <w:p w14:paraId="26839A8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21CC418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33FB98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5E390D41" w14:textId="77777777">
        <w:tc>
          <w:tcPr>
            <w:tcW w:w="1196" w:type="dxa"/>
            <w:vAlign w:val="center"/>
          </w:tcPr>
          <w:p w14:paraId="3F393C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1DD952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Y </w:t>
            </w:r>
          </w:p>
        </w:tc>
        <w:tc>
          <w:tcPr>
            <w:tcW w:w="8010" w:type="dxa"/>
            <w:vAlign w:val="center"/>
          </w:tcPr>
          <w:p w14:paraId="7CAEEF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6E17DF57" w14:textId="77777777">
        <w:tc>
          <w:tcPr>
            <w:tcW w:w="1196" w:type="dxa"/>
            <w:vAlign w:val="center"/>
          </w:tcPr>
          <w:p w14:paraId="4DBE62B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DEA44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504946"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3C97CE0D" w14:textId="77777777">
        <w:tc>
          <w:tcPr>
            <w:tcW w:w="1196" w:type="dxa"/>
            <w:vAlign w:val="center"/>
          </w:tcPr>
          <w:p w14:paraId="24DFEF7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3DF165A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70D5292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Support.</w:t>
            </w:r>
          </w:p>
        </w:tc>
      </w:tr>
      <w:tr w:rsidR="009516E7" w14:paraId="212561F7" w14:textId="77777777">
        <w:tc>
          <w:tcPr>
            <w:tcW w:w="1196" w:type="dxa"/>
            <w:vAlign w:val="center"/>
          </w:tcPr>
          <w:p w14:paraId="26C8945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77EF18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A8DE8B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1B8E7333" w14:textId="77777777">
        <w:tc>
          <w:tcPr>
            <w:tcW w:w="1196" w:type="dxa"/>
            <w:vAlign w:val="center"/>
          </w:tcPr>
          <w:p w14:paraId="322BFE0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Interdigital</w:t>
            </w:r>
          </w:p>
        </w:tc>
        <w:tc>
          <w:tcPr>
            <w:tcW w:w="604" w:type="dxa"/>
          </w:tcPr>
          <w:p w14:paraId="5CBCF5FC" w14:textId="77777777" w:rsidR="009516E7" w:rsidRDefault="009516E7">
            <w:pPr>
              <w:spacing w:after="0" w:line="312" w:lineRule="auto"/>
              <w:rPr>
                <w:rFonts w:ascii="Times New Roman" w:hAnsi="Times New Roman" w:cs="Times New Roman"/>
                <w:bCs/>
                <w:szCs w:val="21"/>
                <w:lang w:val="en-GB"/>
              </w:rPr>
            </w:pPr>
          </w:p>
        </w:tc>
        <w:tc>
          <w:tcPr>
            <w:tcW w:w="8010" w:type="dxa"/>
            <w:vAlign w:val="center"/>
          </w:tcPr>
          <w:p w14:paraId="58359B2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can update the wording to “At least one UL beam is indicated for Msg3 transmission” and discuss how to proceed for Msg3 re-transmission.</w:t>
            </w:r>
          </w:p>
        </w:tc>
      </w:tr>
      <w:tr w:rsidR="009516E7" w14:paraId="086D0DAF" w14:textId="77777777">
        <w:tc>
          <w:tcPr>
            <w:tcW w:w="1196" w:type="dxa"/>
            <w:vAlign w:val="center"/>
          </w:tcPr>
          <w:p w14:paraId="42E6364E"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14BE32D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5FB045A7" w14:textId="77777777" w:rsidR="009516E7" w:rsidRDefault="009516E7">
            <w:pPr>
              <w:spacing w:after="0" w:line="312" w:lineRule="auto"/>
              <w:rPr>
                <w:rFonts w:ascii="Times New Roman" w:eastAsia="MS Mincho" w:hAnsi="Times New Roman" w:cs="Times New Roman"/>
                <w:bCs/>
                <w:szCs w:val="21"/>
                <w:lang w:val="en-GB" w:eastAsia="ja-JP"/>
              </w:rPr>
            </w:pPr>
          </w:p>
        </w:tc>
      </w:tr>
      <w:tr w:rsidR="00A26B85" w14:paraId="2F904A94" w14:textId="77777777">
        <w:tc>
          <w:tcPr>
            <w:tcW w:w="1196" w:type="dxa"/>
            <w:vAlign w:val="center"/>
          </w:tcPr>
          <w:p w14:paraId="65790F99" w14:textId="0CAA3623"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70583B2B" w14:textId="78EB8F70"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N</w:t>
            </w:r>
          </w:p>
        </w:tc>
        <w:tc>
          <w:tcPr>
            <w:tcW w:w="8010" w:type="dxa"/>
            <w:vAlign w:val="center"/>
          </w:tcPr>
          <w:p w14:paraId="03E2D19E" w14:textId="7FEABAC3" w:rsidR="00A26B85" w:rsidRDefault="00A26B85" w:rsidP="00A26B85">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 xml:space="preserve">We share the similar view with Spreadtrum. At least 2 different beams for initial transmission and retransmission can be indicated. In addition, multiple beams indication even for single transmission (one of initial or retransmission) can be considered by considering beam </w:t>
            </w:r>
            <w:r>
              <w:rPr>
                <w:rFonts w:ascii="Times New Roman" w:eastAsia="Malgun Gothic" w:hAnsi="Times New Roman" w:cs="Times New Roman"/>
                <w:bCs/>
                <w:szCs w:val="21"/>
                <w:lang w:val="en-GB" w:eastAsia="ko-KR"/>
              </w:rPr>
              <w:t>diversity</w:t>
            </w:r>
            <w:r>
              <w:rPr>
                <w:rFonts w:ascii="Times New Roman" w:eastAsia="Malgun Gothic" w:hAnsi="Times New Roman" w:cs="Times New Roman" w:hint="eastAsia"/>
                <w:bCs/>
                <w:szCs w:val="21"/>
                <w:lang w:val="en-GB" w:eastAsia="ko-KR"/>
              </w:rPr>
              <w:t xml:space="preserve"> gain via beam sweeping.</w:t>
            </w:r>
          </w:p>
        </w:tc>
      </w:tr>
      <w:tr w:rsidR="000B40C7" w14:paraId="40D7D255" w14:textId="77777777">
        <w:tc>
          <w:tcPr>
            <w:tcW w:w="1196" w:type="dxa"/>
            <w:vAlign w:val="center"/>
          </w:tcPr>
          <w:p w14:paraId="050A6AC2" w14:textId="04C96F33"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604" w:type="dxa"/>
          </w:tcPr>
          <w:p w14:paraId="7BAE50F1" w14:textId="3EBB9C9E"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69641DCB" w14:textId="77777777" w:rsidR="000B40C7" w:rsidRDefault="000B40C7" w:rsidP="000B40C7">
            <w:pPr>
              <w:spacing w:after="0" w:line="312" w:lineRule="auto"/>
              <w:rPr>
                <w:rFonts w:ascii="Times New Roman" w:eastAsia="Malgun Gothic" w:hAnsi="Times New Roman" w:cs="Times New Roman"/>
                <w:bCs/>
                <w:szCs w:val="21"/>
                <w:lang w:val="en-GB" w:eastAsia="ko-KR"/>
              </w:rPr>
            </w:pPr>
          </w:p>
        </w:tc>
      </w:tr>
      <w:tr w:rsidR="0010575D" w14:paraId="3A449178" w14:textId="77777777">
        <w:tc>
          <w:tcPr>
            <w:tcW w:w="1196" w:type="dxa"/>
            <w:vAlign w:val="center"/>
          </w:tcPr>
          <w:p w14:paraId="3F2712F5" w14:textId="4816B8A3"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590F1FA3" w14:textId="2AB6165D"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343D99DD" w14:textId="2684BCC3" w:rsidR="0010575D" w:rsidRDefault="0010575D" w:rsidP="0010575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the proposal.</w:t>
            </w:r>
          </w:p>
        </w:tc>
      </w:tr>
      <w:tr w:rsidR="00F27F8C" w14:paraId="352EAA8D" w14:textId="77777777">
        <w:tc>
          <w:tcPr>
            <w:tcW w:w="1196" w:type="dxa"/>
            <w:vAlign w:val="center"/>
          </w:tcPr>
          <w:p w14:paraId="651B1DFB" w14:textId="077ABFFE"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C5A1AC5" w14:textId="0B24354A"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1E9B0" w14:textId="071D0C56"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T</w:t>
            </w:r>
            <w:r>
              <w:rPr>
                <w:rFonts w:ascii="Times New Roman" w:hAnsi="Times New Roman" w:cs="Times New Roman"/>
                <w:bCs/>
                <w:szCs w:val="21"/>
                <w:lang w:val="en-GB"/>
              </w:rPr>
              <w:t>he purpose is to identify the optimal Tx beam of UE. If gNB indicates more than 1 Tx beam, the coverage performance of indicated Tx beam may be different. UE may not select the best Tx beam to transmit Msg3.</w:t>
            </w:r>
          </w:p>
        </w:tc>
      </w:tr>
      <w:tr w:rsidR="00345A28" w14:paraId="5945D87D" w14:textId="77777777">
        <w:tc>
          <w:tcPr>
            <w:tcW w:w="1196" w:type="dxa"/>
            <w:vAlign w:val="center"/>
          </w:tcPr>
          <w:p w14:paraId="3F4A0755" w14:textId="6E54E52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082C96" w14:textId="49E7DD1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A32EC3" w14:textId="5F197F9D"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Support</w:t>
            </w:r>
          </w:p>
        </w:tc>
      </w:tr>
      <w:tr w:rsidR="005E5164" w14:paraId="6E88A5BD" w14:textId="77777777">
        <w:tc>
          <w:tcPr>
            <w:tcW w:w="1196" w:type="dxa"/>
            <w:vAlign w:val="center"/>
          </w:tcPr>
          <w:p w14:paraId="1F6C7F2E" w14:textId="25CAD710"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2057DCA5" w14:textId="774ED95F"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65B8685D" w14:textId="77777777" w:rsidR="005E5164" w:rsidRDefault="005E5164" w:rsidP="005E5164">
            <w:pPr>
              <w:spacing w:after="0" w:line="312" w:lineRule="auto"/>
              <w:rPr>
                <w:rFonts w:ascii="Times New Roman" w:eastAsia="MS Mincho" w:hAnsi="Times New Roman" w:cs="Times New Roman"/>
                <w:bCs/>
                <w:szCs w:val="21"/>
                <w:lang w:val="en-GB" w:eastAsia="ja-JP"/>
              </w:rPr>
            </w:pPr>
          </w:p>
        </w:tc>
      </w:tr>
      <w:tr w:rsidR="002A0F72" w14:paraId="27CF2B40" w14:textId="77777777">
        <w:tc>
          <w:tcPr>
            <w:tcW w:w="1196" w:type="dxa"/>
            <w:vAlign w:val="center"/>
          </w:tcPr>
          <w:p w14:paraId="215998B2" w14:textId="2F5F1770"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05439812" w14:textId="77777777" w:rsidR="002A0F72" w:rsidRDefault="002A0F72" w:rsidP="002A0F72">
            <w:pPr>
              <w:spacing w:after="0" w:line="312" w:lineRule="auto"/>
              <w:rPr>
                <w:rFonts w:ascii="Times New Roman" w:hAnsi="Times New Roman" w:cs="Times New Roman"/>
                <w:bCs/>
                <w:szCs w:val="21"/>
              </w:rPr>
            </w:pPr>
          </w:p>
        </w:tc>
        <w:tc>
          <w:tcPr>
            <w:tcW w:w="8010" w:type="dxa"/>
            <w:vAlign w:val="center"/>
          </w:tcPr>
          <w:p w14:paraId="0D2D8EE2" w14:textId="6E12ED44"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w:t>
            </w:r>
            <w:r>
              <w:rPr>
                <w:rFonts w:ascii="Times New Roman" w:hAnsi="Times New Roman" w:cs="Times New Roman"/>
                <w:bCs/>
                <w:szCs w:val="21"/>
                <w:lang w:val="en-GB"/>
              </w:rPr>
              <w:t>e think it is beneficial for UE to choose one appropriate UL beam form multiple indicated UL beams. However, if the majority view is to support only single Tx beam, we can be OK for the progress.</w:t>
            </w:r>
          </w:p>
        </w:tc>
      </w:tr>
    </w:tbl>
    <w:p w14:paraId="298A44C5" w14:textId="77777777" w:rsidR="00626FE1" w:rsidRDefault="00626FE1" w:rsidP="00626FE1">
      <w:pPr>
        <w:spacing w:after="0" w:line="312" w:lineRule="auto"/>
        <w:rPr>
          <w:rFonts w:ascii="Times New Roman" w:hAnsi="Times New Roman" w:cs="Times New Roman"/>
          <w:b/>
          <w:bCs/>
          <w:szCs w:val="21"/>
          <w:lang w:val="en-GB"/>
        </w:rPr>
      </w:pPr>
    </w:p>
    <w:p w14:paraId="387CF74F"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285EF4" w14:textId="77777777" w:rsidR="00626FE1" w:rsidRPr="005B7EAC" w:rsidRDefault="00626FE1" w:rsidP="00626FE1">
      <w:pPr>
        <w:rPr>
          <w:rFonts w:ascii="Times New Roman" w:eastAsia="宋体" w:hAnsi="Times New Roman" w:cs="Times New Roman"/>
          <w:kern w:val="0"/>
          <w:sz w:val="22"/>
        </w:rPr>
      </w:pPr>
      <w:r w:rsidRPr="005B7EAC">
        <w:rPr>
          <w:rFonts w:ascii="Times New Roman" w:eastAsia="宋体" w:hAnsi="Times New Roman" w:cs="Times New Roman"/>
          <w:kern w:val="0"/>
          <w:sz w:val="22"/>
        </w:rPr>
        <w:t xml:space="preserve">Reply to the point proposed by Spreadtrum and </w:t>
      </w:r>
      <w:r>
        <w:rPr>
          <w:rFonts w:ascii="Times New Roman" w:eastAsia="宋体" w:hAnsi="Times New Roman" w:cs="Times New Roman" w:hint="eastAsia"/>
          <w:kern w:val="0"/>
          <w:sz w:val="22"/>
        </w:rPr>
        <w:t>Interdigital</w:t>
      </w:r>
      <w:r w:rsidRPr="005B7EAC">
        <w:rPr>
          <w:rFonts w:ascii="Times New Roman" w:eastAsia="宋体" w:hAnsi="Times New Roman" w:cs="Times New Roman"/>
          <w:kern w:val="0"/>
          <w:sz w:val="22"/>
        </w:rPr>
        <w:t>, the intention here is about how many UL beams indicated for each time of indication, I will modify the proposal to clarify that.</w:t>
      </w:r>
    </w:p>
    <w:p w14:paraId="00CF7489" w14:textId="2C199350"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Thanks for understanding @Samsung, a</w:t>
      </w:r>
      <w:r w:rsidRPr="005B7EAC">
        <w:rPr>
          <w:rFonts w:ascii="Times New Roman" w:eastAsia="宋体" w:hAnsi="Times New Roman" w:cs="Times New Roman"/>
          <w:kern w:val="0"/>
          <w:sz w:val="22"/>
        </w:rPr>
        <w:t xml:space="preserve">nd it seems only @vivo think perhaps more UL beams can be indicated at one time. This issue can be related to </w:t>
      </w:r>
      <w:r w:rsidRPr="005B7EAC">
        <w:rPr>
          <w:rFonts w:ascii="Times New Roman" w:eastAsia="宋体" w:hAnsi="Times New Roman" w:cs="Times New Roman"/>
          <w:b/>
          <w:bCs/>
          <w:i/>
          <w:iCs/>
          <w:kern w:val="0"/>
          <w:sz w:val="22"/>
        </w:rPr>
        <w:t>proposal 1-7a</w:t>
      </w:r>
      <w:r w:rsidRPr="005B7EAC">
        <w:rPr>
          <w:rFonts w:ascii="Times New Roman" w:eastAsia="宋体" w:hAnsi="Times New Roman" w:cs="Times New Roman"/>
          <w:kern w:val="0"/>
          <w:sz w:val="22"/>
        </w:rPr>
        <w:t>, if Option 4 is adopted, this can be simpler, otherwise it can’t. But FL really didn’t get the motivation for doing so. If multiple UL beams are indicated, UE still has no idea on which one to choose finally. Thus, FL 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not to support indicating more than 1 UL beam. Thus, FL would like to modify the proposal as follows:  </w:t>
      </w:r>
      <w:r>
        <w:rPr>
          <w:rFonts w:ascii="Times New Roman" w:eastAsia="宋体" w:hAnsi="Times New Roman" w:cs="Times New Roman" w:hint="eastAsia"/>
          <w:kern w:val="0"/>
          <w:sz w:val="22"/>
        </w:rPr>
        <w:t xml:space="preserve">  </w:t>
      </w:r>
    </w:p>
    <w:p w14:paraId="4F946C3C" w14:textId="234C0CAE" w:rsidR="00820700" w:rsidRPr="00077161" w:rsidRDefault="00820700" w:rsidP="0082070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w:t>
      </w:r>
      <w:r>
        <w:rPr>
          <w:rFonts w:ascii="Times New Roman" w:hAnsi="Times New Roman" w:cs="Times New Roman" w:hint="eastAsia"/>
          <w:b/>
          <w:bCs/>
          <w:i/>
          <w:iCs/>
          <w:highlight w:val="yellow"/>
          <w:u w:val="single"/>
          <w:shd w:val="clear" w:color="auto" w:fill="FABF8F" w:themeFill="accent6" w:themeFillTint="99"/>
        </w:rPr>
        <w:t>t after Monday offline</w:t>
      </w:r>
    </w:p>
    <w:p w14:paraId="6CC7FF27" w14:textId="7B0762DD" w:rsidR="00820700" w:rsidRPr="00A37B31" w:rsidRDefault="00F028B7" w:rsidP="00820700">
      <w:pPr>
        <w:rPr>
          <w:rFonts w:ascii="Times New Roman" w:eastAsia="宋体" w:hAnsi="Times New Roman" w:cs="Times New Roman"/>
          <w:kern w:val="0"/>
          <w:sz w:val="22"/>
        </w:rPr>
      </w:pPr>
      <w:r>
        <w:rPr>
          <w:rFonts w:ascii="Times New Roman" w:eastAsia="宋体" w:hAnsi="Times New Roman" w:cs="Times New Roman" w:hint="eastAsia"/>
          <w:kern w:val="0"/>
          <w:sz w:val="22"/>
        </w:rPr>
        <w:t>FL thinks this proposal is fine for most companies, but some companies want to indicate more UL beams. FL wants to test the temperature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31B66098" w14:textId="5909F1E1" w:rsidR="00626FE1" w:rsidRDefault="00F028B7"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 Proposal 1-</w:t>
      </w:r>
      <w:r w:rsidR="00626FE1">
        <w:rPr>
          <w:rFonts w:ascii="Times New Roman" w:eastAsiaTheme="minorEastAsia" w:hAnsi="Times New Roman" w:cs="Times New Roman" w:hint="eastAsia"/>
          <w:i/>
          <w:iCs/>
          <w:szCs w:val="21"/>
          <w:highlight w:val="magenta"/>
          <w:u w:val="single"/>
          <w:lang w:val="en-GB"/>
        </w:rPr>
        <w:t>7c-update-v2</w:t>
      </w:r>
      <w:r w:rsidR="00626FE1">
        <w:rPr>
          <w:rFonts w:ascii="Times New Roman" w:hAnsi="Times New Roman" w:cs="Times New Roman" w:hint="eastAsia"/>
          <w:i/>
          <w:iCs/>
          <w:szCs w:val="21"/>
          <w:highlight w:val="magenta"/>
          <w:u w:val="single"/>
          <w:lang w:val="en-GB"/>
        </w:rPr>
        <w:t>:</w:t>
      </w:r>
    </w:p>
    <w:p w14:paraId="3CA4833B" w14:textId="47F129F8" w:rsidR="00626FE1" w:rsidRPr="005B7EAC"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Only 1 UL beam is indicate</w:t>
      </w:r>
      <w:r w:rsidR="00820700">
        <w:rPr>
          <w:rFonts w:ascii="Times New Roman" w:hAnsi="Times New Roman" w:cs="Times New Roman" w:hint="eastAsia"/>
          <w:b/>
          <w:bCs/>
          <w:i/>
          <w:iCs/>
          <w:szCs w:val="21"/>
          <w:lang w:val="en-GB"/>
        </w:rPr>
        <w:t>d to UE</w:t>
      </w:r>
      <w:r w:rsidRPr="005B7EAC">
        <w:rPr>
          <w:rFonts w:ascii="Times New Roman" w:hAnsi="Times New Roman" w:cs="Times New Roman" w:hint="eastAsia"/>
          <w:b/>
          <w:bCs/>
          <w:i/>
          <w:iCs/>
          <w:color w:val="EE0000"/>
          <w:szCs w:val="21"/>
          <w:lang w:val="en-GB"/>
        </w:rPr>
        <w:t xml:space="preserve"> </w:t>
      </w:r>
      <w:r w:rsidR="00820700">
        <w:rPr>
          <w:rFonts w:ascii="Times New Roman" w:hAnsi="Times New Roman" w:cs="Times New Roman" w:hint="eastAsia"/>
          <w:b/>
          <w:bCs/>
          <w:i/>
          <w:iCs/>
          <w:color w:val="EE0000"/>
          <w:szCs w:val="21"/>
          <w:lang w:val="en-GB"/>
        </w:rPr>
        <w:t>in</w:t>
      </w:r>
      <w:r w:rsidRPr="005B7EAC">
        <w:rPr>
          <w:rFonts w:ascii="Times New Roman" w:hAnsi="Times New Roman" w:cs="Times New Roman" w:hint="eastAsia"/>
          <w:b/>
          <w:bCs/>
          <w:i/>
          <w:iCs/>
          <w:color w:val="EE0000"/>
          <w:szCs w:val="21"/>
          <w:lang w:val="en-GB"/>
        </w:rPr>
        <w:t xml:space="preserve"> each </w:t>
      </w:r>
      <w:r>
        <w:rPr>
          <w:rFonts w:ascii="Times New Roman" w:hAnsi="Times New Roman" w:cs="Times New Roman" w:hint="eastAsia"/>
          <w:b/>
          <w:bCs/>
          <w:i/>
          <w:iCs/>
          <w:color w:val="EE0000"/>
          <w:szCs w:val="21"/>
          <w:lang w:val="en-GB"/>
        </w:rPr>
        <w:t>UL beam information</w:t>
      </w:r>
      <w:r w:rsidR="00820700">
        <w:rPr>
          <w:rFonts w:ascii="Times New Roman" w:hAnsi="Times New Roman" w:cs="Times New Roman" w:hint="eastAsia"/>
          <w:b/>
          <w:bCs/>
          <w:i/>
          <w:iCs/>
          <w:color w:val="EE0000"/>
          <w:szCs w:val="21"/>
          <w:lang w:val="en-GB"/>
        </w:rPr>
        <w:t xml:space="preserve"> </w:t>
      </w:r>
      <w:r w:rsidR="00820700">
        <w:rPr>
          <w:rFonts w:ascii="Times New Roman" w:hAnsi="Times New Roman" w:cs="Times New Roman"/>
          <w:b/>
          <w:bCs/>
          <w:i/>
          <w:iCs/>
          <w:color w:val="EE0000"/>
          <w:szCs w:val="21"/>
          <w:lang w:val="en-GB"/>
        </w:rPr>
        <w:t>indication</w:t>
      </w:r>
      <w:r>
        <w:rPr>
          <w:rFonts w:ascii="Times New Roman" w:hAnsi="Times New Roman" w:cs="Times New Roman"/>
          <w:b/>
          <w:bCs/>
          <w:i/>
          <w:iCs/>
          <w:szCs w:val="21"/>
          <w:lang w:val="en-GB"/>
        </w:rPr>
        <w:t>.</w:t>
      </w:r>
    </w:p>
    <w:p w14:paraId="0E4B55E0" w14:textId="77777777" w:rsidR="00626FE1" w:rsidRPr="00261386" w:rsidRDefault="00626FE1" w:rsidP="00626FE1">
      <w:pPr>
        <w:spacing w:after="0" w:line="312" w:lineRule="auto"/>
        <w:rPr>
          <w:b/>
          <w:bCs/>
          <w:i/>
          <w:iCs/>
          <w:szCs w:val="21"/>
          <w:lang w:val="en-GB"/>
        </w:rPr>
      </w:pPr>
    </w:p>
    <w:p w14:paraId="7B2A2FAA" w14:textId="21E03154"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w:t>
      </w:r>
      <w:r>
        <w:rPr>
          <w:rFonts w:ascii="Times New Roman" w:hAnsi="Times New Roman" w:cs="Times New Roman" w:hint="eastAsia"/>
          <w:b/>
          <w:bCs/>
          <w:i/>
          <w:iCs/>
          <w:szCs w:val="21"/>
          <w:highlight w:val="magenta"/>
          <w:u w:val="single"/>
          <w:lang w:val="en-GB"/>
        </w:rPr>
        <w:t>c</w:t>
      </w:r>
      <w:r w:rsidR="00F028B7">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0DCC8AE8" w14:textId="77777777" w:rsidTr="00E55CD5">
        <w:tc>
          <w:tcPr>
            <w:tcW w:w="1150" w:type="dxa"/>
            <w:vAlign w:val="center"/>
          </w:tcPr>
          <w:p w14:paraId="1C737CEE"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58C66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4650334A"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74E7BA10" w14:textId="77777777" w:rsidTr="00E55CD5">
        <w:tc>
          <w:tcPr>
            <w:tcW w:w="1150" w:type="dxa"/>
            <w:vAlign w:val="center"/>
          </w:tcPr>
          <w:p w14:paraId="7AF9A4C5"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6330623"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7E7F4E31" w14:textId="77777777" w:rsidR="00626FE1" w:rsidRDefault="00626FE1" w:rsidP="00E55CD5">
            <w:pPr>
              <w:spacing w:after="0" w:line="312" w:lineRule="auto"/>
              <w:rPr>
                <w:rFonts w:ascii="Times New Roman" w:hAnsi="Times New Roman" w:cs="Times New Roman"/>
                <w:bCs/>
                <w:szCs w:val="21"/>
                <w:lang w:val="en-GB"/>
              </w:rPr>
            </w:pPr>
          </w:p>
        </w:tc>
      </w:tr>
      <w:tr w:rsidR="00626FE1" w14:paraId="3A8C80AF" w14:textId="77777777" w:rsidTr="00E55CD5">
        <w:tc>
          <w:tcPr>
            <w:tcW w:w="1150" w:type="dxa"/>
            <w:vAlign w:val="center"/>
          </w:tcPr>
          <w:p w14:paraId="78D9F936"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D3A812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2878BA36" w14:textId="77777777" w:rsidR="00626FE1" w:rsidRDefault="00626FE1" w:rsidP="00E55CD5">
            <w:pPr>
              <w:spacing w:after="0" w:line="312" w:lineRule="auto"/>
              <w:rPr>
                <w:rFonts w:ascii="Times New Roman" w:hAnsi="Times New Roman" w:cs="Times New Roman"/>
                <w:bCs/>
                <w:szCs w:val="21"/>
                <w:lang w:val="en-GB"/>
              </w:rPr>
            </w:pPr>
          </w:p>
        </w:tc>
      </w:tr>
    </w:tbl>
    <w:p w14:paraId="5AB2A945" w14:textId="77777777" w:rsidR="009516E7" w:rsidRDefault="009516E7">
      <w:pPr>
        <w:spacing w:after="0" w:line="312" w:lineRule="auto"/>
        <w:rPr>
          <w:rFonts w:ascii="Times New Roman" w:hAnsi="Times New Roman" w:cs="Times New Roman"/>
          <w:b/>
          <w:bCs/>
          <w:szCs w:val="21"/>
          <w:lang w:val="en-GB"/>
        </w:rPr>
      </w:pPr>
    </w:p>
    <w:p w14:paraId="1314AC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third one UE can consider the indicated UL beam in the transmission of which signalling. However, since there is not enough input on this issue, FL would like only invite companies to provide your opinions on this issue, </w:t>
      </w:r>
      <w:r>
        <w:rPr>
          <w:rFonts w:ascii="Times New Roman" w:hAnsi="Times New Roman" w:cs="Times New Roman"/>
          <w:szCs w:val="21"/>
          <w:lang w:val="en-GB"/>
        </w:rPr>
        <w:t>and</w:t>
      </w:r>
      <w:r>
        <w:rPr>
          <w:rFonts w:ascii="Times New Roman" w:hAnsi="Times New Roman" w:cs="Times New Roman" w:hint="eastAsia"/>
          <w:szCs w:val="21"/>
          <w:lang w:val="en-GB"/>
        </w:rPr>
        <w:t xml:space="preserve"> this may not be discussed in any offline/online session in this meeting with lower priority.</w:t>
      </w:r>
    </w:p>
    <w:p w14:paraId="066BD3AC" w14:textId="77777777" w:rsidR="00360289" w:rsidRDefault="00360289">
      <w:pPr>
        <w:spacing w:after="0" w:line="312" w:lineRule="auto"/>
        <w:rPr>
          <w:rFonts w:ascii="Times New Roman" w:hAnsi="Times New Roman" w:cs="Times New Roman"/>
          <w:szCs w:val="21"/>
          <w:lang w:val="en-GB"/>
        </w:rPr>
      </w:pPr>
    </w:p>
    <w:p w14:paraId="422F3C6B" w14:textId="77777777" w:rsidR="00360289" w:rsidRDefault="00360289">
      <w:pPr>
        <w:spacing w:after="0" w:line="312" w:lineRule="auto"/>
        <w:rPr>
          <w:rFonts w:ascii="Times New Roman" w:hAnsi="Times New Roman" w:cs="Times New Roman"/>
          <w:szCs w:val="21"/>
          <w:lang w:val="en-GB"/>
        </w:rPr>
      </w:pPr>
    </w:p>
    <w:p w14:paraId="1B374F62" w14:textId="3FD12CDE" w:rsidR="009516E7" w:rsidRDefault="00F028B7">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[Open]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1-7f</w:t>
      </w:r>
    </w:p>
    <w:p w14:paraId="33ED1A93"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UE can use the indicated UL beam for the transmissions of </w:t>
      </w:r>
      <w:r>
        <w:rPr>
          <w:rFonts w:ascii="Times New Roman" w:hAnsi="Times New Roman" w:cs="Times New Roman"/>
          <w:b/>
          <w:bCs/>
          <w:i/>
          <w:iCs/>
          <w:szCs w:val="21"/>
          <w:lang w:val="en-GB"/>
        </w:rPr>
        <w:t>which</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subsequent</w:t>
      </w:r>
      <w:r>
        <w:rPr>
          <w:rFonts w:ascii="Times New Roman" w:hAnsi="Times New Roman" w:cs="Times New Roman" w:hint="eastAsia"/>
          <w:b/>
          <w:bCs/>
          <w:i/>
          <w:iCs/>
          <w:szCs w:val="21"/>
          <w:lang w:val="en-GB"/>
        </w:rPr>
        <w:t xml:space="preserve"> UL Channel/signalling?</w:t>
      </w:r>
    </w:p>
    <w:p w14:paraId="2A21472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#1-7f</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9516E7" w14:paraId="22F7DB2B" w14:textId="77777777">
        <w:tc>
          <w:tcPr>
            <w:tcW w:w="1196" w:type="dxa"/>
            <w:vAlign w:val="center"/>
          </w:tcPr>
          <w:p w14:paraId="59B4780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B6D162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A261A54" w14:textId="77777777">
        <w:tc>
          <w:tcPr>
            <w:tcW w:w="1196" w:type="dxa"/>
            <w:vAlign w:val="center"/>
          </w:tcPr>
          <w:p w14:paraId="199FC3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8010" w:type="dxa"/>
            <w:vAlign w:val="center"/>
          </w:tcPr>
          <w:p w14:paraId="212E59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MSG3 is </w:t>
            </w:r>
            <w:r>
              <w:rPr>
                <w:rFonts w:ascii="Times New Roman" w:hAnsi="Times New Roman" w:cs="Times New Roman"/>
                <w:bCs/>
                <w:szCs w:val="21"/>
                <w:lang w:val="en-GB"/>
              </w:rPr>
              <w:t>successfully</w:t>
            </w:r>
            <w:r>
              <w:rPr>
                <w:rFonts w:ascii="Times New Roman" w:hAnsi="Times New Roman" w:cs="Times New Roman" w:hint="eastAsia"/>
                <w:bCs/>
                <w:szCs w:val="21"/>
                <w:lang w:val="en-GB"/>
              </w:rPr>
              <w:t xml:space="preserve"> received, subsequent UL channel/signalling can use same beam, such as MSG4 HARQ-ACK PUCCH and MSG5. </w:t>
            </w:r>
            <w:r>
              <w:rPr>
                <w:rFonts w:ascii="Times New Roman" w:hAnsi="Times New Roman" w:cs="Times New Roman"/>
                <w:bCs/>
                <w:szCs w:val="21"/>
                <w:lang w:val="en-GB"/>
              </w:rPr>
              <w:t>B</w:t>
            </w:r>
            <w:r>
              <w:rPr>
                <w:rFonts w:ascii="Times New Roman" w:hAnsi="Times New Roman" w:cs="Times New Roman" w:hint="eastAsia"/>
                <w:bCs/>
                <w:szCs w:val="21"/>
                <w:lang w:val="en-GB"/>
              </w:rPr>
              <w:t>ut for MSG3 re-transmission, we believe it can separate discuss</w:t>
            </w:r>
            <w:r>
              <w:rPr>
                <w:rFonts w:ascii="Times New Roman" w:hAnsi="Times New Roman" w:cs="Times New Roman"/>
                <w:bCs/>
                <w:szCs w:val="21"/>
                <w:lang w:val="en-GB"/>
              </w:rPr>
              <w:t>ion</w:t>
            </w:r>
            <w:r>
              <w:rPr>
                <w:rFonts w:ascii="Times New Roman" w:hAnsi="Times New Roman" w:cs="Times New Roman" w:hint="eastAsia"/>
                <w:bCs/>
                <w:szCs w:val="21"/>
                <w:lang w:val="en-GB"/>
              </w:rPr>
              <w:t xml:space="preserve">. Due to if MSG3 is failed, another UL beam may be better and indicated. </w:t>
            </w:r>
          </w:p>
        </w:tc>
      </w:tr>
      <w:tr w:rsidR="009516E7" w14:paraId="15257464" w14:textId="77777777">
        <w:tc>
          <w:tcPr>
            <w:tcW w:w="1196" w:type="dxa"/>
            <w:vAlign w:val="center"/>
          </w:tcPr>
          <w:p w14:paraId="72CCB31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8010" w:type="dxa"/>
            <w:vAlign w:val="center"/>
          </w:tcPr>
          <w:p w14:paraId="31FEC056"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hint="eastAsia"/>
                <w:lang w:eastAsia="ko-KR"/>
              </w:rPr>
              <w:t>O</w:t>
            </w:r>
            <w:r>
              <w:rPr>
                <w:rFonts w:ascii="Times New Roman" w:hAnsi="Times New Roman" w:cs="Times New Roman"/>
              </w:rPr>
              <w:t xml:space="preserve">nce </w:t>
            </w:r>
            <w:r>
              <w:rPr>
                <w:rFonts w:ascii="Times New Roman" w:eastAsia="Malgun Gothic" w:hAnsi="Times New Roman" w:cs="Times New Roman" w:hint="eastAsia"/>
                <w:lang w:eastAsia="ko-KR"/>
              </w:rPr>
              <w:t>the UL beam</w:t>
            </w:r>
            <w:r>
              <w:rPr>
                <w:rFonts w:ascii="Times New Roman" w:hAnsi="Times New Roman" w:cs="Times New Roman"/>
              </w:rPr>
              <w:t xml:space="preserve"> has been indicated to the UE</w:t>
            </w:r>
            <w:r>
              <w:rPr>
                <w:rFonts w:ascii="Times New Roman" w:eastAsia="Malgun Gothic" w:hAnsi="Times New Roman" w:cs="Times New Roman" w:hint="eastAsia"/>
                <w:lang w:eastAsia="ko-KR"/>
              </w:rPr>
              <w:t xml:space="preserve"> for Mgs3</w:t>
            </w:r>
            <w:r>
              <w:rPr>
                <w:rFonts w:ascii="Times New Roman" w:hAnsi="Times New Roman" w:cs="Times New Roman"/>
              </w:rPr>
              <w:t xml:space="preserve">, it </w:t>
            </w:r>
            <w:r>
              <w:rPr>
                <w:rFonts w:ascii="Times New Roman" w:eastAsia="Malgun Gothic" w:hAnsi="Times New Roman" w:cs="Times New Roman" w:hint="eastAsia"/>
                <w:lang w:eastAsia="ko-KR"/>
              </w:rPr>
              <w:t>can be used</w:t>
            </w:r>
            <w:r>
              <w:rPr>
                <w:rFonts w:ascii="Times New Roman" w:hAnsi="Times New Roman" w:cs="Times New Roman"/>
              </w:rPr>
              <w:t xml:space="preserve"> for other uplink transmissions that occur before dedicated beam configuration is provided. For example, after the UE completes the RA procedure but has not yet received TCI state activation, the UL beam indicated during the RA procedure could serve as a temporary default for initial PUSCH/PUCCH transmissions. </w:t>
            </w:r>
          </w:p>
        </w:tc>
      </w:tr>
      <w:tr w:rsidR="009516E7" w14:paraId="1F5BBD7E" w14:textId="77777777">
        <w:tc>
          <w:tcPr>
            <w:tcW w:w="1196" w:type="dxa"/>
            <w:vAlign w:val="center"/>
          </w:tcPr>
          <w:p w14:paraId="58EEEF4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8010" w:type="dxa"/>
            <w:vAlign w:val="center"/>
          </w:tcPr>
          <w:p w14:paraId="615F480B"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lang w:eastAsia="ko-KR"/>
              </w:rPr>
              <w:t>Even for Msg3, it can be multiple RO set indexes indication, so it can be up to UE implementation.</w:t>
            </w:r>
          </w:p>
        </w:tc>
      </w:tr>
      <w:tr w:rsidR="009516E7" w14:paraId="249F3D62" w14:textId="77777777">
        <w:tc>
          <w:tcPr>
            <w:tcW w:w="1196" w:type="dxa"/>
            <w:vAlign w:val="center"/>
          </w:tcPr>
          <w:p w14:paraId="1D81490B"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8010" w:type="dxa"/>
          </w:tcPr>
          <w:p w14:paraId="03DBDC4E" w14:textId="77777777" w:rsidR="009516E7" w:rsidRDefault="0058777D">
            <w:pPr>
              <w:rPr>
                <w:rFonts w:ascii="Times New Roman" w:eastAsia="Malgun Gothic" w:hAnsi="Times New Roman" w:cs="Times New Roman"/>
                <w:lang w:eastAsia="ko-KR"/>
              </w:rPr>
            </w:pPr>
            <w:r>
              <w:rPr>
                <w:rFonts w:ascii="Times New Roman" w:eastAsia="MS Mincho" w:hAnsi="Times New Roman" w:cs="Times New Roman"/>
                <w:bCs/>
                <w:szCs w:val="21"/>
                <w:lang w:val="en-GB" w:eastAsia="ja-JP"/>
              </w:rPr>
              <w:t xml:space="preserve">We can follow the existing rule to Tx beam for the subsequent UL channels/signals. </w:t>
            </w:r>
          </w:p>
        </w:tc>
      </w:tr>
      <w:tr w:rsidR="009516E7" w14:paraId="60BF38C8" w14:textId="77777777">
        <w:tc>
          <w:tcPr>
            <w:tcW w:w="1196" w:type="dxa"/>
            <w:vAlign w:val="center"/>
          </w:tcPr>
          <w:p w14:paraId="0C0290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10" w:type="dxa"/>
          </w:tcPr>
          <w:p w14:paraId="595D0615" w14:textId="77777777" w:rsidR="009516E7" w:rsidRDefault="0058777D">
            <w:pPr>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This can be up to UE implementation.</w:t>
            </w:r>
          </w:p>
        </w:tc>
      </w:tr>
      <w:tr w:rsidR="009516E7" w14:paraId="215A2D90" w14:textId="77777777">
        <w:tc>
          <w:tcPr>
            <w:tcW w:w="1196" w:type="dxa"/>
            <w:vAlign w:val="center"/>
          </w:tcPr>
          <w:p w14:paraId="22F232BD"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8010" w:type="dxa"/>
          </w:tcPr>
          <w:p w14:paraId="40914D95" w14:textId="77777777" w:rsidR="009516E7" w:rsidRDefault="0058777D">
            <w:pPr>
              <w:rPr>
                <w:rFonts w:ascii="Times New Roman" w:eastAsia="MS Mincho" w:hAnsi="Times New Roman" w:cs="Times New Roman"/>
                <w:bCs/>
                <w:szCs w:val="21"/>
                <w:lang w:val="en-GB" w:eastAsia="ja-JP"/>
              </w:rPr>
            </w:pPr>
            <w:r>
              <w:rPr>
                <w:rFonts w:ascii="Times New Roman" w:eastAsia="PMingLiU" w:hAnsi="Times New Roman" w:cs="Times New Roman" w:hint="eastAsia"/>
                <w:bCs/>
                <w:szCs w:val="21"/>
                <w:lang w:val="en-GB" w:eastAsia="zh-TW"/>
              </w:rPr>
              <w:t>It</w:t>
            </w:r>
            <w:r>
              <w:rPr>
                <w:rFonts w:ascii="Times New Roman" w:eastAsia="PMingLiU" w:hAnsi="Times New Roman" w:cs="Times New Roman"/>
                <w:bCs/>
                <w:szCs w:val="21"/>
                <w:lang w:val="en-GB" w:eastAsia="zh-TW"/>
              </w:rPr>
              <w:t>’</w:t>
            </w:r>
            <w:r>
              <w:rPr>
                <w:rFonts w:ascii="Times New Roman" w:eastAsia="PMingLiU" w:hAnsi="Times New Roman" w:cs="Times New Roman" w:hint="eastAsia"/>
                <w:bCs/>
                <w:szCs w:val="21"/>
                <w:lang w:val="en-GB" w:eastAsia="zh-TW"/>
              </w:rPr>
              <w:t>s reasonable for UE to use the same UL beam</w:t>
            </w:r>
            <w:r>
              <w:rPr>
                <w:rFonts w:ascii="Times New Roman" w:eastAsia="MS Mincho" w:hAnsi="Times New Roman" w:cs="Times New Roman"/>
                <w:bCs/>
                <w:szCs w:val="21"/>
                <w:lang w:val="en-GB" w:eastAsia="ja-JP"/>
              </w:rPr>
              <w:t xml:space="preserve"> for the subsequent UL channels/signals.</w:t>
            </w:r>
          </w:p>
        </w:tc>
      </w:tr>
      <w:tr w:rsidR="009516E7" w14:paraId="4C055049" w14:textId="77777777">
        <w:tc>
          <w:tcPr>
            <w:tcW w:w="1196" w:type="dxa"/>
            <w:vAlign w:val="center"/>
          </w:tcPr>
          <w:p w14:paraId="1B92BE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8010" w:type="dxa"/>
          </w:tcPr>
          <w:p w14:paraId="679EA3F8" w14:textId="77777777" w:rsidR="009516E7" w:rsidRDefault="0058777D">
            <w:pPr>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We think Msg 3 PUSCH and HARQ-ACK PUCCH for Msg 4 should follow the indicated UL beam information. </w:t>
            </w:r>
          </w:p>
        </w:tc>
      </w:tr>
      <w:tr w:rsidR="009516E7" w14:paraId="5B44640F" w14:textId="77777777">
        <w:tc>
          <w:tcPr>
            <w:tcW w:w="1196" w:type="dxa"/>
            <w:vAlign w:val="center"/>
          </w:tcPr>
          <w:p w14:paraId="02E5EFA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010" w:type="dxa"/>
          </w:tcPr>
          <w:p w14:paraId="4A27285D" w14:textId="77777777" w:rsidR="009516E7" w:rsidRDefault="0058777D">
            <w:pPr>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agree with Spreadtrum that this beam could be used at lease for Msg3, whether it is used for Msg4 PUCCH/MSG5 is based on Msg3 </w:t>
            </w:r>
            <w:r>
              <w:rPr>
                <w:rFonts w:ascii="Times New Roman" w:hAnsi="Times New Roman" w:cs="Times New Roman"/>
                <w:bCs/>
                <w:szCs w:val="21"/>
                <w:lang w:val="en-GB"/>
              </w:rPr>
              <w:t>(re-)transmission beam</w:t>
            </w:r>
            <w:r>
              <w:rPr>
                <w:rFonts w:ascii="Times New Roman" w:hAnsi="Times New Roman" w:cs="Times New Roman" w:hint="eastAsia"/>
                <w:bCs/>
                <w:szCs w:val="21"/>
                <w:lang w:val="en-GB"/>
              </w:rPr>
              <w:t>.</w:t>
            </w:r>
          </w:p>
        </w:tc>
      </w:tr>
      <w:tr w:rsidR="009516E7" w14:paraId="2EEDE20A" w14:textId="77777777">
        <w:tc>
          <w:tcPr>
            <w:tcW w:w="1196" w:type="dxa"/>
            <w:vAlign w:val="center"/>
          </w:tcPr>
          <w:p w14:paraId="69BF6F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10" w:type="dxa"/>
          </w:tcPr>
          <w:p w14:paraId="7037FCE5" w14:textId="77777777" w:rsidR="009516E7" w:rsidRDefault="0058777D">
            <w:pPr>
              <w:rPr>
                <w:rFonts w:ascii="Times New Roman" w:hAnsi="Times New Roman" w:cs="Times New Roman"/>
                <w:bCs/>
                <w:szCs w:val="21"/>
                <w:lang w:val="en-GB"/>
              </w:rPr>
            </w:pPr>
            <w:r>
              <w:rPr>
                <w:rFonts w:hint="eastAsia"/>
              </w:rPr>
              <w:t>UE can use the indicated beam for Msg3, Msg4 HARQ-ACK and Msg5 transmission.</w:t>
            </w:r>
          </w:p>
        </w:tc>
      </w:tr>
      <w:tr w:rsidR="00A26B85" w14:paraId="78342594" w14:textId="77777777">
        <w:tc>
          <w:tcPr>
            <w:tcW w:w="1196" w:type="dxa"/>
            <w:vAlign w:val="center"/>
          </w:tcPr>
          <w:p w14:paraId="140333F6" w14:textId="2748EB8A" w:rsidR="00A26B85" w:rsidRPr="00A26B85" w:rsidRDefault="00A26B85">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8010" w:type="dxa"/>
          </w:tcPr>
          <w:p w14:paraId="59ED1B10" w14:textId="715AE4F3" w:rsidR="00A26B85" w:rsidRDefault="00A26B85">
            <w:r>
              <w:rPr>
                <w:rFonts w:ascii="Times New Roman" w:eastAsia="Malgun Gothic" w:hAnsi="Times New Roman" w:cs="Times New Roman" w:hint="eastAsia"/>
                <w:bCs/>
                <w:szCs w:val="21"/>
                <w:lang w:val="en-GB" w:eastAsia="ko-KR"/>
              </w:rPr>
              <w:t>At least Msg3 PUSCH is mandated, while subsequent UL transmission is up to UE implementation.</w:t>
            </w:r>
          </w:p>
        </w:tc>
      </w:tr>
      <w:tr w:rsidR="000B40C7" w14:paraId="19817AC7" w14:textId="77777777">
        <w:tc>
          <w:tcPr>
            <w:tcW w:w="1196" w:type="dxa"/>
            <w:vAlign w:val="center"/>
          </w:tcPr>
          <w:p w14:paraId="46D8D254" w14:textId="12E6D332" w:rsidR="000B40C7" w:rsidRDefault="000B40C7" w:rsidP="000B40C7">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8010" w:type="dxa"/>
          </w:tcPr>
          <w:p w14:paraId="0709AEBF" w14:textId="3C40D8CA" w:rsidR="000B40C7" w:rsidRDefault="000B40C7" w:rsidP="000B40C7">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T</w:t>
            </w:r>
            <w:r>
              <w:rPr>
                <w:rFonts w:ascii="Times New Roman" w:hAnsi="Times New Roman" w:cs="Times New Roman" w:hint="eastAsia"/>
                <w:bCs/>
                <w:szCs w:val="21"/>
                <w:lang w:val="en-GB"/>
              </w:rPr>
              <w:t>here is no need to restrict and u</w:t>
            </w:r>
            <w:r>
              <w:rPr>
                <w:rFonts w:ascii="Times New Roman" w:eastAsia="MS Mincho" w:hAnsi="Times New Roman" w:cs="Times New Roman"/>
                <w:bCs/>
                <w:szCs w:val="21"/>
                <w:lang w:val="en-GB" w:eastAsia="ja-JP"/>
              </w:rPr>
              <w:t>p</w:t>
            </w:r>
            <w:r>
              <w:rPr>
                <w:rFonts w:ascii="Times New Roman" w:hAnsi="Times New Roman" w:cs="Times New Roman" w:hint="eastAsia"/>
                <w:bCs/>
                <w:szCs w:val="21"/>
                <w:lang w:val="en-GB"/>
              </w:rPr>
              <w:t xml:space="preserve"> to UE implementation.</w:t>
            </w:r>
          </w:p>
        </w:tc>
      </w:tr>
      <w:tr w:rsidR="00337CAC" w14:paraId="7A0C2AFF" w14:textId="77777777">
        <w:tc>
          <w:tcPr>
            <w:tcW w:w="1196" w:type="dxa"/>
            <w:vAlign w:val="center"/>
          </w:tcPr>
          <w:p w14:paraId="7BCF050F" w14:textId="07F7D941" w:rsidR="00337CAC" w:rsidRDefault="00337CAC" w:rsidP="00337CA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lastRenderedPageBreak/>
              <w:t>ETRI</w:t>
            </w:r>
          </w:p>
        </w:tc>
        <w:tc>
          <w:tcPr>
            <w:tcW w:w="8010" w:type="dxa"/>
          </w:tcPr>
          <w:p w14:paraId="50020F27" w14:textId="4A564078" w:rsidR="00337CAC" w:rsidRDefault="00337CAC" w:rsidP="00337CAC">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Fine with the proposal.</w:t>
            </w:r>
          </w:p>
        </w:tc>
      </w:tr>
      <w:tr w:rsidR="002A51C9" w14:paraId="14389EA0" w14:textId="77777777">
        <w:tc>
          <w:tcPr>
            <w:tcW w:w="1196" w:type="dxa"/>
            <w:vAlign w:val="center"/>
          </w:tcPr>
          <w:p w14:paraId="4841DD9C" w14:textId="4EE65082" w:rsidR="002A51C9" w:rsidRDefault="002A51C9" w:rsidP="002A51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10" w:type="dxa"/>
          </w:tcPr>
          <w:p w14:paraId="74AB5DB8" w14:textId="77777777" w:rsidR="002A51C9" w:rsidRDefault="002A51C9" w:rsidP="002A51C9">
            <w:pPr>
              <w:rPr>
                <w:rFonts w:ascii="Times New Roman" w:hAnsi="Times New Roman" w:cs="Times New Roman"/>
                <w:bCs/>
                <w:szCs w:val="21"/>
                <w:lang w:val="en-GB"/>
              </w:rPr>
            </w:pPr>
            <w:r>
              <w:rPr>
                <w:rFonts w:ascii="Times New Roman" w:hAnsi="Times New Roman" w:cs="Times New Roman" w:hint="eastAsia"/>
                <w:bCs/>
                <w:szCs w:val="21"/>
                <w:lang w:val="en-GB"/>
              </w:rPr>
              <w:t>U</w:t>
            </w:r>
            <w:r>
              <w:rPr>
                <w:rFonts w:ascii="Times New Roman" w:hAnsi="Times New Roman" w:cs="Times New Roman"/>
                <w:bCs/>
                <w:szCs w:val="21"/>
                <w:lang w:val="en-GB"/>
              </w:rPr>
              <w:t>E can use the indicated UL beam for the transmission of Msg3.</w:t>
            </w:r>
          </w:p>
          <w:p w14:paraId="21DF7282" w14:textId="6D375B85" w:rsidR="002A51C9" w:rsidRDefault="002A51C9" w:rsidP="002A51C9">
            <w:pPr>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A</w:t>
            </w:r>
            <w:r>
              <w:rPr>
                <w:rFonts w:ascii="Times New Roman" w:hAnsi="Times New Roman" w:cs="Times New Roman"/>
                <w:bCs/>
                <w:szCs w:val="21"/>
                <w:lang w:val="en-GB"/>
              </w:rPr>
              <w:t>s for the subsequent UL channels/signals, UE can use the same UL beam as that of Msg3 (if Msg3 is transmitted successfully).</w:t>
            </w:r>
          </w:p>
        </w:tc>
      </w:tr>
      <w:tr w:rsidR="00345A28" w14:paraId="62A69553" w14:textId="77777777">
        <w:tc>
          <w:tcPr>
            <w:tcW w:w="1196" w:type="dxa"/>
            <w:vAlign w:val="center"/>
          </w:tcPr>
          <w:p w14:paraId="3C122606" w14:textId="071F164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10" w:type="dxa"/>
          </w:tcPr>
          <w:p w14:paraId="1F498601" w14:textId="4EA78BFF" w:rsidR="00345A28" w:rsidRDefault="00345A28" w:rsidP="00345A28">
            <w:pPr>
              <w:rPr>
                <w:rFonts w:ascii="Times New Roman" w:hAnsi="Times New Roman" w:cs="Times New Roman"/>
                <w:bCs/>
                <w:szCs w:val="21"/>
                <w:lang w:val="en-GB"/>
              </w:rPr>
            </w:pPr>
            <w:r>
              <w:rPr>
                <w:rFonts w:ascii="Times New Roman" w:hAnsi="Times New Roman" w:cs="Times New Roman"/>
                <w:bCs/>
                <w:szCs w:val="21"/>
                <w:lang w:val="en-GB"/>
              </w:rPr>
              <w:t>It’s reasonable to use the same beam.</w:t>
            </w:r>
          </w:p>
        </w:tc>
      </w:tr>
      <w:tr w:rsidR="002A0F72" w14:paraId="133DC7EF" w14:textId="77777777">
        <w:tc>
          <w:tcPr>
            <w:tcW w:w="1196" w:type="dxa"/>
            <w:vAlign w:val="center"/>
          </w:tcPr>
          <w:p w14:paraId="3A5286CA" w14:textId="419172E0"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010" w:type="dxa"/>
          </w:tcPr>
          <w:p w14:paraId="0B09D505" w14:textId="623F72F3" w:rsidR="002A0F72" w:rsidRDefault="002A0F72" w:rsidP="002A0F72">
            <w:pPr>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UE should use the indicated UL beam. This is the exact motivation of this beam sweeping feature that UE can use the indicated UL for Msg3 or other UL channel/signal transmission. It makes no sense that UE still chooses other UL beam after it is already indicated a proper UL beam from gNB. </w:t>
            </w:r>
          </w:p>
        </w:tc>
      </w:tr>
    </w:tbl>
    <w:p w14:paraId="7902DFEE" w14:textId="77777777" w:rsidR="00360289" w:rsidRDefault="00360289" w:rsidP="00360289">
      <w:pPr>
        <w:spacing w:after="0" w:line="312" w:lineRule="auto"/>
        <w:rPr>
          <w:rFonts w:ascii="Times New Roman" w:hAnsi="Times New Roman" w:cs="Times New Roman"/>
          <w:szCs w:val="21"/>
          <w:lang w:val="en-GB"/>
        </w:rPr>
      </w:pPr>
    </w:p>
    <w:p w14:paraId="443B2F63" w14:textId="77777777" w:rsidR="00360289" w:rsidRPr="00077161" w:rsidRDefault="00360289" w:rsidP="003602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65BA04A" w14:textId="17C0C2D1" w:rsidR="00360289" w:rsidRDefault="00360289" w:rsidP="00360289">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indication method of option 5, CATT proposed that the </w:t>
      </w:r>
      <w:r w:rsidR="00C51370">
        <w:rPr>
          <w:rFonts w:ascii="Times New Roman" w:eastAsia="宋体" w:hAnsi="Times New Roman" w:cs="Times New Roman" w:hint="eastAsia"/>
          <w:kern w:val="0"/>
          <w:sz w:val="22"/>
        </w:rPr>
        <w:t xml:space="preserve">Reserved bit in MAC RAR can be used to indicate whether gNB indicating the UL beam information to UE. FL would like to first </w:t>
      </w:r>
      <w:r w:rsidR="00C51370">
        <w:rPr>
          <w:rFonts w:ascii="Times New Roman" w:eastAsia="宋体" w:hAnsi="Times New Roman" w:cs="Times New Roman"/>
          <w:kern w:val="0"/>
          <w:sz w:val="22"/>
        </w:rPr>
        <w:t>further</w:t>
      </w:r>
      <w:r w:rsidR="00C51370">
        <w:rPr>
          <w:rFonts w:ascii="Times New Roman" w:eastAsia="宋体" w:hAnsi="Times New Roman" w:cs="Times New Roman" w:hint="eastAsia"/>
          <w:kern w:val="0"/>
          <w:sz w:val="22"/>
        </w:rPr>
        <w:t xml:space="preserve"> check whether it is common understanding that gNB </w:t>
      </w:r>
      <w:r w:rsidR="00C51370">
        <w:rPr>
          <w:rFonts w:ascii="Times New Roman" w:eastAsia="宋体" w:hAnsi="Times New Roman" w:cs="Times New Roman"/>
          <w:kern w:val="0"/>
          <w:sz w:val="22"/>
        </w:rPr>
        <w:t>can</w:t>
      </w:r>
      <w:r w:rsidR="00C51370">
        <w:rPr>
          <w:rFonts w:ascii="Times New Roman" w:eastAsia="宋体" w:hAnsi="Times New Roman" w:cs="Times New Roman" w:hint="eastAsia"/>
          <w:kern w:val="0"/>
          <w:sz w:val="22"/>
        </w:rPr>
        <w:t xml:space="preserve"> not </w:t>
      </w:r>
      <w:bookmarkStart w:id="52" w:name="_Hlk214317484"/>
      <w:r w:rsidR="00C51370">
        <w:rPr>
          <w:rFonts w:ascii="Times New Roman" w:eastAsia="宋体" w:hAnsi="Times New Roman" w:cs="Times New Roman" w:hint="eastAsia"/>
          <w:kern w:val="0"/>
          <w:sz w:val="22"/>
        </w:rPr>
        <w:t>indicate the UL beam information to UE for multiple PRACH transmission with different Tx beams</w:t>
      </w:r>
      <w:bookmarkEnd w:id="52"/>
      <w:r w:rsidR="00C51370">
        <w:rPr>
          <w:rFonts w:ascii="Times New Roman" w:eastAsia="宋体" w:hAnsi="Times New Roman" w:cs="Times New Roman" w:hint="eastAsia"/>
          <w:kern w:val="0"/>
          <w:sz w:val="22"/>
        </w:rPr>
        <w:t>.</w:t>
      </w:r>
      <w:r>
        <w:rPr>
          <w:rFonts w:ascii="Times New Roman" w:eastAsia="宋体" w:hAnsi="Times New Roman" w:cs="Times New Roman" w:hint="eastAsia"/>
          <w:kern w:val="0"/>
          <w:sz w:val="22"/>
        </w:rPr>
        <w:t>:</w:t>
      </w:r>
    </w:p>
    <w:p w14:paraId="7E55B5D4" w14:textId="68A8EDF5" w:rsidR="00360289" w:rsidRDefault="00360289" w:rsidP="00360289">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NEW question [Round2] </w:t>
      </w: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1-7g</w:t>
      </w:r>
    </w:p>
    <w:p w14:paraId="392D7655" w14:textId="34938A57" w:rsidR="00360289" w:rsidRDefault="00C51370" w:rsidP="00360289">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gNB</w:t>
      </w:r>
      <w:r w:rsidR="00360289">
        <w:rPr>
          <w:rFonts w:ascii="Times New Roman" w:hAnsi="Times New Roman" w:cs="Times New Roman" w:hint="eastAsia"/>
          <w:b/>
          <w:bCs/>
          <w:i/>
          <w:iCs/>
          <w:szCs w:val="21"/>
          <w:lang w:val="en-GB"/>
        </w:rPr>
        <w:t xml:space="preserve"> can </w:t>
      </w:r>
      <w:r>
        <w:rPr>
          <w:rFonts w:ascii="Times New Roman" w:hAnsi="Times New Roman" w:cs="Times New Roman" w:hint="eastAsia"/>
          <w:b/>
          <w:bCs/>
          <w:i/>
          <w:iCs/>
          <w:szCs w:val="21"/>
          <w:lang w:val="en-GB"/>
        </w:rPr>
        <w:t>not</w:t>
      </w:r>
      <w:r w:rsidRPr="00C51370">
        <w:t xml:space="preserve"> </w:t>
      </w:r>
      <w:r w:rsidRPr="00C51370">
        <w:rPr>
          <w:rFonts w:ascii="Times New Roman" w:hAnsi="Times New Roman" w:cs="Times New Roman"/>
          <w:b/>
          <w:bCs/>
          <w:i/>
          <w:iCs/>
          <w:szCs w:val="21"/>
          <w:lang w:val="en-GB"/>
        </w:rPr>
        <w:t>indicate the UL beam information to UE for multiple PRACH transmission with different Tx beams</w:t>
      </w:r>
      <w:r w:rsidR="00360289">
        <w:rPr>
          <w:rFonts w:ascii="Times New Roman" w:hAnsi="Times New Roman" w:cs="Times New Roman" w:hint="eastAsia"/>
          <w:b/>
          <w:bCs/>
          <w:i/>
          <w:iCs/>
          <w:szCs w:val="21"/>
          <w:lang w:val="en-GB"/>
        </w:rPr>
        <w:t>?</w:t>
      </w:r>
    </w:p>
    <w:p w14:paraId="20217F83" w14:textId="7604D72D" w:rsidR="00360289" w:rsidRDefault="00360289" w:rsidP="0036028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w:t>
      </w:r>
      <w:r w:rsidR="00C51370">
        <w:rPr>
          <w:rFonts w:ascii="Times New Roman" w:eastAsia="宋体" w:hAnsi="Times New Roman" w:cs="Times New Roman" w:hint="eastAsia"/>
          <w:b/>
          <w:bCs/>
          <w:i/>
          <w:iCs/>
          <w:kern w:val="0"/>
          <w:szCs w:val="21"/>
          <w:u w:val="single"/>
          <w:shd w:val="clear" w:color="auto" w:fill="FFC000"/>
          <w:lang w:val="en-GB"/>
        </w:rPr>
        <w:t>g</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360289" w14:paraId="48996064" w14:textId="77777777" w:rsidTr="00AA1A3F">
        <w:tc>
          <w:tcPr>
            <w:tcW w:w="1196" w:type="dxa"/>
            <w:vAlign w:val="center"/>
          </w:tcPr>
          <w:p w14:paraId="402575E5"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8289998"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360289" w14:paraId="7D310474" w14:textId="77777777" w:rsidTr="00AA1A3F">
        <w:tc>
          <w:tcPr>
            <w:tcW w:w="1196" w:type="dxa"/>
            <w:vAlign w:val="center"/>
          </w:tcPr>
          <w:p w14:paraId="3F13C60D" w14:textId="415F5570" w:rsidR="00360289" w:rsidRDefault="00360289" w:rsidP="00AA1A3F">
            <w:pPr>
              <w:spacing w:after="0"/>
              <w:rPr>
                <w:rFonts w:ascii="Times New Roman" w:hAnsi="Times New Roman" w:cs="Times New Roman"/>
                <w:bCs/>
                <w:szCs w:val="21"/>
                <w:lang w:val="en-GB"/>
              </w:rPr>
            </w:pPr>
          </w:p>
        </w:tc>
        <w:tc>
          <w:tcPr>
            <w:tcW w:w="8010" w:type="dxa"/>
            <w:vAlign w:val="center"/>
          </w:tcPr>
          <w:p w14:paraId="74A1C5DF" w14:textId="2DB83443" w:rsidR="00360289" w:rsidRDefault="00360289" w:rsidP="00AA1A3F">
            <w:pPr>
              <w:spacing w:after="0"/>
              <w:rPr>
                <w:rFonts w:ascii="Times New Roman" w:hAnsi="Times New Roman" w:cs="Times New Roman"/>
                <w:bCs/>
                <w:szCs w:val="21"/>
                <w:lang w:val="en-GB"/>
              </w:rPr>
            </w:pPr>
          </w:p>
        </w:tc>
      </w:tr>
      <w:tr w:rsidR="00360289" w14:paraId="5B95E0BD" w14:textId="77777777" w:rsidTr="00AA1A3F">
        <w:tc>
          <w:tcPr>
            <w:tcW w:w="1196" w:type="dxa"/>
            <w:vAlign w:val="center"/>
          </w:tcPr>
          <w:p w14:paraId="5C84CD80" w14:textId="0627D692" w:rsidR="00360289" w:rsidRDefault="00360289" w:rsidP="00AA1A3F">
            <w:pPr>
              <w:spacing w:after="0"/>
              <w:rPr>
                <w:rFonts w:ascii="Times New Roman" w:eastAsia="Malgun Gothic" w:hAnsi="Times New Roman" w:cs="Times New Roman"/>
                <w:bCs/>
                <w:szCs w:val="21"/>
                <w:lang w:val="en-GB" w:eastAsia="ko-KR"/>
              </w:rPr>
            </w:pPr>
          </w:p>
        </w:tc>
        <w:tc>
          <w:tcPr>
            <w:tcW w:w="8010" w:type="dxa"/>
            <w:vAlign w:val="center"/>
          </w:tcPr>
          <w:p w14:paraId="6DCC8EF9" w14:textId="0EB9BA2C" w:rsidR="00360289" w:rsidRDefault="00360289" w:rsidP="00AA1A3F">
            <w:pPr>
              <w:rPr>
                <w:rFonts w:ascii="Times New Roman" w:eastAsia="Malgun Gothic" w:hAnsi="Times New Roman" w:cs="Times New Roman"/>
                <w:lang w:eastAsia="ko-KR"/>
              </w:rPr>
            </w:pPr>
          </w:p>
        </w:tc>
      </w:tr>
    </w:tbl>
    <w:p w14:paraId="7705756B"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Issue#1-8: Configuration of ROs using same Tx beams for multiple RPACH transmissions with different Tx beams</w:t>
      </w:r>
    </w:p>
    <w:p w14:paraId="277677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Issue#1-8 can be found as follows.</w:t>
      </w:r>
    </w:p>
    <w:tbl>
      <w:tblPr>
        <w:tblStyle w:val="af5"/>
        <w:tblW w:w="0" w:type="auto"/>
        <w:tblInd w:w="108" w:type="dxa"/>
        <w:tblLook w:val="04A0" w:firstRow="1" w:lastRow="0" w:firstColumn="1" w:lastColumn="0" w:noHBand="0" w:noVBand="1"/>
      </w:tblPr>
      <w:tblGrid>
        <w:gridCol w:w="1665"/>
        <w:gridCol w:w="7910"/>
      </w:tblGrid>
      <w:tr w:rsidR="009516E7" w14:paraId="2D332314" w14:textId="77777777">
        <w:tc>
          <w:tcPr>
            <w:tcW w:w="1669" w:type="dxa"/>
            <w:vAlign w:val="center"/>
          </w:tcPr>
          <w:p w14:paraId="06CA4D0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19FA2A3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1D338677" w14:textId="77777777">
        <w:tc>
          <w:tcPr>
            <w:tcW w:w="1669" w:type="dxa"/>
            <w:vAlign w:val="center"/>
          </w:tcPr>
          <w:p w14:paraId="1DD583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326231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3:</w:t>
            </w:r>
            <w:r>
              <w:rPr>
                <w:rFonts w:ascii="Times New Roman" w:hAnsi="Times New Roman" w:cs="Times New Roman"/>
                <w:b w:val="0"/>
                <w:bCs w:val="0"/>
                <w:i/>
                <w:iCs/>
                <w:sz w:val="20"/>
                <w:szCs w:val="20"/>
              </w:rPr>
              <w:t xml:space="preserve"> In multiple PRACH transmissions with different Tx beams, it is reasonable to assume that the UE may reuse the same Tx beam for some transmissions, and enabling the gNB to identify such reuse can facilitate PRACH combining and improve coverage performance.</w:t>
            </w:r>
          </w:p>
          <w:p w14:paraId="091C8D56"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3:</w:t>
            </w:r>
            <w:r>
              <w:rPr>
                <w:rFonts w:ascii="Times New Roman" w:hAnsi="Times New Roman" w:cs="Times New Roman"/>
                <w:b w:val="0"/>
                <w:bCs w:val="0"/>
                <w:i/>
                <w:iCs/>
                <w:sz w:val="20"/>
                <w:szCs w:val="20"/>
              </w:rPr>
              <w:t xml:space="preserve"> RAN1 to consider supporting a design where the UE is not required to use different Tx beams for every PRACH transmission, and where the gNB may be informed of which PRACH transmissions used the same Tx beam, enabling combining at the gNB for improved PRACH </w:t>
            </w:r>
            <w:r>
              <w:rPr>
                <w:rFonts w:ascii="Times New Roman" w:hAnsi="Times New Roman" w:cs="Times New Roman"/>
                <w:b w:val="0"/>
                <w:bCs w:val="0"/>
                <w:i/>
                <w:iCs/>
                <w:sz w:val="20"/>
                <w:szCs w:val="20"/>
              </w:rPr>
              <w:lastRenderedPageBreak/>
              <w:t>detection and coverage enhancement.</w:t>
            </w:r>
          </w:p>
          <w:p w14:paraId="2766D24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4:</w:t>
            </w:r>
            <w:r>
              <w:rPr>
                <w:rFonts w:ascii="Times New Roman" w:hAnsi="Times New Roman" w:cs="Times New Roman"/>
                <w:b w:val="0"/>
                <w:bCs w:val="0"/>
                <w:i/>
                <w:iCs/>
                <w:sz w:val="20"/>
                <w:szCs w:val="20"/>
              </w:rPr>
              <w:t xml:space="preserve"> It is important to consider whether the UE has the capability to transmit using multiple Tx beams, and how many beams it can support.</w:t>
            </w:r>
          </w:p>
          <w:p w14:paraId="2E9D531F"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 xml:space="preserve">Proposal 4: </w:t>
            </w:r>
            <w:r>
              <w:rPr>
                <w:rFonts w:ascii="Times New Roman" w:hAnsi="Times New Roman" w:cs="Times New Roman"/>
                <w:b w:val="0"/>
                <w:bCs w:val="0"/>
                <w:i/>
                <w:iCs/>
                <w:sz w:val="20"/>
                <w:szCs w:val="20"/>
              </w:rPr>
              <w:t>For multiple PRACH transmission with different beams, support to divide the multiple RACH occasions within a group into sub-groups, with each sub-group associated with a specific UE Tx beam.</w:t>
            </w:r>
          </w:p>
          <w:p w14:paraId="648A8CA0"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i/>
                <w:iCs/>
                <w:color w:val="000000" w:themeColor="text1"/>
                <w:sz w:val="20"/>
                <w:szCs w:val="20"/>
                <w:lang w:eastAsia="ko-KR"/>
              </w:rPr>
            </w:pPr>
            <w:r>
              <w:rPr>
                <w:i/>
                <w:iCs/>
                <w:color w:val="000000" w:themeColor="text1"/>
                <w:sz w:val="20"/>
                <w:szCs w:val="20"/>
                <w:lang w:eastAsia="ko-KR"/>
              </w:rPr>
              <w:t>If the UE supports fewer UE Tx beams than the number of sub-groups, it may reuse the same Tx beam across multiple sub-groups.</w:t>
            </w:r>
          </w:p>
          <w:p w14:paraId="3241B117" w14:textId="77777777" w:rsidR="009516E7" w:rsidRDefault="009516E7">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p>
        </w:tc>
      </w:tr>
      <w:tr w:rsidR="009516E7" w14:paraId="30452C6C" w14:textId="77777777">
        <w:tc>
          <w:tcPr>
            <w:tcW w:w="1669" w:type="dxa"/>
            <w:vAlign w:val="center"/>
          </w:tcPr>
          <w:p w14:paraId="5CBA452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7959" w:type="dxa"/>
            <w:vAlign w:val="center"/>
          </w:tcPr>
          <w:p w14:paraId="70FC567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r>
              <w:rPr>
                <w:rFonts w:ascii="Times New Roman" w:hAnsi="Times New Roman" w:cs="Times New Roman"/>
                <w:b/>
                <w:bCs/>
                <w:i/>
                <w:iCs/>
                <w:sz w:val="20"/>
                <w:szCs w:val="20"/>
                <w:lang w:val="en-GB"/>
              </w:rPr>
              <w:t>Observation</w:t>
            </w:r>
            <w:r>
              <w:rPr>
                <w:rFonts w:ascii="Times New Roman" w:hAnsi="Times New Roman" w:cs="Times New Roman"/>
                <w:b/>
                <w:bCs/>
                <w:i/>
                <w:iCs/>
                <w:sz w:val="20"/>
                <w:szCs w:val="20"/>
              </w:rPr>
              <w:t xml:space="preserve">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Proposal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i/>
                <w:iCs/>
                <w:sz w:val="20"/>
                <w:szCs w:val="20"/>
              </w:rPr>
              <w:t>: Assistant information format depends on the candidate numbers of TX beams that can be enabled by network</w:t>
            </w:r>
            <w:r>
              <w:rPr>
                <w:rFonts w:ascii="Times New Roman" w:eastAsia="等线" w:hAnsi="Times New Roman" w:cs="Times New Roman"/>
                <w:i/>
                <w:iCs/>
                <w:sz w:val="20"/>
                <w:szCs w:val="20"/>
                <w:lang w:val="en-GB"/>
              </w:rPr>
              <w:t>.</w:t>
            </w:r>
          </w:p>
          <w:p w14:paraId="1B8DF6E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The </w:t>
            </w:r>
            <w:r>
              <w:rPr>
                <w:rFonts w:ascii="Times New Roman" w:hAnsi="Times New Roman" w:cs="Times New Roman"/>
                <w:i/>
                <w:iCs/>
                <w:sz w:val="20"/>
                <w:szCs w:val="20"/>
              </w:rPr>
              <w:t>number of TX beams or the number of repetitions per TX beam should be signalled by network on top the repetition number for Type-B PRACH repetition.</w:t>
            </w:r>
          </w:p>
        </w:tc>
      </w:tr>
      <w:tr w:rsidR="009516E7" w14:paraId="6D5668D6" w14:textId="77777777">
        <w:tc>
          <w:tcPr>
            <w:tcW w:w="1669" w:type="dxa"/>
            <w:vAlign w:val="center"/>
          </w:tcPr>
          <w:p w14:paraId="68C5E96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0B98CB4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1</w:t>
            </w:r>
            <w:r>
              <w:rPr>
                <w:rFonts w:ascii="Times New Roman" w:hAnsi="Times New Roman" w:cs="Times New Roman"/>
                <w:b/>
                <w:bCs/>
                <w:i/>
                <w:iCs/>
                <w:sz w:val="20"/>
                <w:szCs w:val="20"/>
              </w:rPr>
              <w:fldChar w:fldCharType="end"/>
            </w:r>
            <w:r>
              <w:rPr>
                <w:rFonts w:ascii="Times New Roman" w:hAnsi="Times New Roman" w:cs="Times New Roman"/>
                <w:i/>
                <w:iCs/>
                <w:sz w:val="20"/>
                <w:szCs w:val="20"/>
              </w:rPr>
              <w:t xml:space="preserve">: In order to improve the PRACH detection performance of the different Tx beams used for PRACH and reduce the measurement overhead at the gNB, restriction/configuration between the gNB and the UE is needed. </w:t>
            </w:r>
          </w:p>
          <w:p w14:paraId="7FBBEE22"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2</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Supporting transmission patterns where the UEs transmit PRACH over consecutive ROs with multiple Tx beams, improves PRACH detection performance.</w:t>
            </w:r>
          </w:p>
          <w:p w14:paraId="67AB922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3</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Limiting the number of Tx beams used for PRACH transmissions helps to improve the detection performance at the gNB.</w:t>
            </w:r>
          </w:p>
          <w:p w14:paraId="3C12A920"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4</w:t>
            </w:r>
            <w:r>
              <w:rPr>
                <w:rFonts w:cs="Times New Roman"/>
                <w:bCs/>
                <w:i/>
                <w:iCs/>
                <w:sz w:val="20"/>
              </w:rPr>
              <w:fldChar w:fldCharType="end"/>
            </w:r>
            <w:r>
              <w:rPr>
                <w:rFonts w:cs="Times New Roman"/>
                <w:bCs/>
                <w:i/>
                <w:iCs/>
                <w:sz w:val="20"/>
                <w:lang w:val="en-US"/>
              </w:rPr>
              <w:t xml:space="preserve">: </w:t>
            </w:r>
            <w:r>
              <w:rPr>
                <w:rFonts w:cs="Times New Roman"/>
                <w:b w:val="0"/>
                <w:i/>
                <w:iCs/>
                <w:sz w:val="20"/>
                <w:lang w:val="en-US"/>
              </w:rPr>
              <w:t xml:space="preserve"> To improve the detection for multiple Tx beams at the gNB side while keeping a reasonable complexity and monitoring overhead, it is proposed to:</w:t>
            </w:r>
          </w:p>
          <w:p w14:paraId="32EF0AFD"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introduce transmission patterns where the UEs is configured to transmit several PRACH transmissions over consecutive ROs,</w:t>
            </w:r>
          </w:p>
          <w:p w14:paraId="17856800"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 xml:space="preserve">introduce transmission patterns differentiated by separate resources and determined by repetition number, and </w:t>
            </w:r>
          </w:p>
          <w:p w14:paraId="73F3848A"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limit the number of Tx beams used for PRACH transmissions via network configuration.</w:t>
            </w:r>
          </w:p>
          <w:p w14:paraId="60309958" w14:textId="77777777" w:rsidR="009516E7" w:rsidRDefault="0058777D">
            <w:pPr>
              <w:spacing w:after="0" w:line="312" w:lineRule="auto"/>
              <w:rPr>
                <w:rFonts w:ascii="Times New Roman" w:hAnsi="Times New Roman" w:cs="Times New Roman"/>
                <w:i/>
                <w:iCs/>
                <w:sz w:val="20"/>
                <w:szCs w:val="20"/>
              </w:rPr>
            </w:pPr>
            <w:bookmarkStart w:id="53" w:name="_Ref212646147"/>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w:t>
            </w:r>
            <w:r>
              <w:rPr>
                <w:rFonts w:ascii="Times New Roman" w:hAnsi="Times New Roman" w:cs="Times New Roman"/>
                <w:i/>
                <w:iCs/>
                <w:sz w:val="20"/>
                <w:szCs w:val="20"/>
              </w:rPr>
              <w:t xml:space="preserve"> The implementation complexity of the beam measurement at the gNB is increased if all ROs corresponding to multiple PRACH transmissions with different Tx beams need to be measured, saved and compared to find the RO with the best PRACH detection performance during each RACH attempt.</w:t>
            </w:r>
            <w:bookmarkEnd w:id="53"/>
            <w:r>
              <w:rPr>
                <w:rFonts w:ascii="Times New Roman" w:hAnsi="Times New Roman" w:cs="Times New Roman"/>
                <w:i/>
                <w:iCs/>
                <w:sz w:val="20"/>
                <w:szCs w:val="20"/>
              </w:rPr>
              <w:t xml:space="preserve"> </w:t>
            </w:r>
          </w:p>
          <w:p w14:paraId="43779E82" w14:textId="77777777" w:rsidR="009516E7" w:rsidRDefault="0058777D">
            <w:pPr>
              <w:pStyle w:val="a5"/>
              <w:spacing w:before="0" w:after="0" w:line="312" w:lineRule="auto"/>
              <w:rPr>
                <w:rFonts w:cs="Times New Roman"/>
                <w:b w:val="0"/>
                <w:i/>
                <w:iCs/>
                <w:sz w:val="20"/>
                <w:lang w:val="en-US"/>
              </w:rPr>
            </w:pPr>
            <w:bookmarkStart w:id="54" w:name="_Ref212646214"/>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7</w:t>
            </w:r>
            <w:r>
              <w:rPr>
                <w:rFonts w:cs="Times New Roman"/>
                <w:bCs/>
                <w:i/>
                <w:iCs/>
                <w:sz w:val="20"/>
              </w:rPr>
              <w:fldChar w:fldCharType="end"/>
            </w:r>
            <w:r>
              <w:rPr>
                <w:rFonts w:cs="Times New Roman"/>
                <w:bCs/>
                <w:i/>
                <w:iCs/>
                <w:sz w:val="20"/>
                <w:lang w:val="en-US"/>
              </w:rPr>
              <w:t>:</w:t>
            </w:r>
            <w:r>
              <w:rPr>
                <w:rFonts w:cs="Times New Roman"/>
                <w:b w:val="0"/>
                <w:i/>
                <w:iCs/>
                <w:sz w:val="20"/>
                <w:lang w:val="en-US"/>
              </w:rPr>
              <w:t xml:space="preserve"> Limit the maximum number of measured ROs candidates to reduce implementation complexity of beam measurement and the signaling overhead of beam indication.</w:t>
            </w:r>
            <w:bookmarkEnd w:id="54"/>
          </w:p>
          <w:p w14:paraId="5F08BD63"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i/>
                <w:iCs/>
                <w:sz w:val="20"/>
                <w:szCs w:val="20"/>
              </w:rPr>
            </w:pPr>
          </w:p>
        </w:tc>
      </w:tr>
      <w:tr w:rsidR="009516E7" w14:paraId="2FC7B56B" w14:textId="77777777">
        <w:tc>
          <w:tcPr>
            <w:tcW w:w="1669" w:type="dxa"/>
            <w:vAlign w:val="center"/>
          </w:tcPr>
          <w:p w14:paraId="2700CC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64BEE137"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Observation 1:</w:t>
            </w:r>
            <w:r>
              <w:rPr>
                <w:rFonts w:ascii="Times New Roman" w:eastAsia="宋体" w:hAnsi="Times New Roman" w:cs="Times New Roman"/>
                <w:i/>
                <w:iCs/>
                <w:sz w:val="20"/>
                <w:szCs w:val="20"/>
              </w:rPr>
              <w:t xml:space="preserve"> At least following issues need to be discussed if supporting the identification of the same Tx beam in part of the PRACH transmissions at the gNB.</w:t>
            </w:r>
          </w:p>
          <w:p w14:paraId="09D2F305"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lastRenderedPageBreak/>
              <w:t>Number of candidate Tx beam pattern.</w:t>
            </w:r>
          </w:p>
          <w:p w14:paraId="7CC1B9D7"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Pattern selection rule for UE.</w:t>
            </w:r>
          </w:p>
          <w:p w14:paraId="2F0361B2"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Identify mechanism for gNB.</w:t>
            </w:r>
          </w:p>
        </w:tc>
      </w:tr>
      <w:tr w:rsidR="009516E7" w14:paraId="6C95A8A4" w14:textId="77777777">
        <w:tc>
          <w:tcPr>
            <w:tcW w:w="1669" w:type="dxa"/>
            <w:vAlign w:val="center"/>
          </w:tcPr>
          <w:p w14:paraId="1B8795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CTC</w:t>
            </w:r>
          </w:p>
        </w:tc>
        <w:tc>
          <w:tcPr>
            <w:tcW w:w="7959" w:type="dxa"/>
            <w:vAlign w:val="center"/>
          </w:tcPr>
          <w:p w14:paraId="3B8C86B7"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b/>
                <w:bCs/>
                <w:i/>
                <w:iCs/>
                <w:szCs w:val="20"/>
                <w:lang w:eastAsia="zh-CN"/>
              </w:rPr>
              <w:t>Proposal 6:</w:t>
            </w:r>
            <w:r>
              <w:rPr>
                <w:rFonts w:ascii="Times New Roman" w:eastAsia="宋体" w:hAnsi="Times New Roman"/>
                <w:i/>
                <w:iCs/>
                <w:szCs w:val="20"/>
                <w:lang w:eastAsia="zh-CN"/>
              </w:rPr>
              <w:t xml:space="preserve"> If RO sub-group is supported, the size of each RO sub-group should be 2. </w:t>
            </w:r>
          </w:p>
          <w:p w14:paraId="1918EF01"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i/>
                <w:iCs/>
                <w:szCs w:val="20"/>
                <w:lang w:eastAsia="zh-CN"/>
              </w:rPr>
              <w:t>Observation 4: Different preambles should be used to differentiate the PRACH resources for multiple PRACH transmission with RO sub-group, which may cause the waste of preambles.</w:t>
            </w:r>
          </w:p>
        </w:tc>
      </w:tr>
      <w:tr w:rsidR="009516E7" w14:paraId="34AAC830" w14:textId="77777777">
        <w:tc>
          <w:tcPr>
            <w:tcW w:w="1669" w:type="dxa"/>
            <w:vAlign w:val="center"/>
          </w:tcPr>
          <w:p w14:paraId="44738D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1FF5D2F5"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等线" w:hAnsi="Times New Roman"/>
                <w:b/>
                <w:bCs/>
                <w:i/>
                <w:iCs/>
                <w:szCs w:val="20"/>
              </w:rPr>
              <w:t>Proposal 1</w:t>
            </w:r>
            <w:r>
              <w:rPr>
                <w:rFonts w:ascii="Times New Roman" w:eastAsia="等线" w:hAnsi="Times New Roman"/>
                <w:b/>
                <w:bCs/>
                <w:i/>
                <w:iCs/>
                <w:szCs w:val="20"/>
              </w:rPr>
              <w:t>：</w:t>
            </w:r>
            <w:r>
              <w:rPr>
                <w:rFonts w:ascii="Times New Roman" w:eastAsia="等线" w:hAnsi="Times New Roman"/>
                <w:i/>
                <w:iCs/>
                <w:szCs w:val="20"/>
              </w:rPr>
              <w:t xml:space="preserve"> Don’t support the normative work on UL Tx beam pattern. </w:t>
            </w:r>
          </w:p>
        </w:tc>
      </w:tr>
      <w:tr w:rsidR="009516E7" w14:paraId="43981B45" w14:textId="77777777">
        <w:tc>
          <w:tcPr>
            <w:tcW w:w="1669" w:type="dxa"/>
            <w:vAlign w:val="center"/>
          </w:tcPr>
          <w:p w14:paraId="16CEA2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036D9B2"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Observation 2: </w:t>
            </w:r>
            <w:r>
              <w:rPr>
                <w:rFonts w:ascii="Times New Roman" w:eastAsiaTheme="minorEastAsia" w:hAnsi="Times New Roman"/>
                <w:i/>
                <w:iCs/>
                <w:szCs w:val="20"/>
                <w:lang w:eastAsia="zh-CN"/>
              </w:rPr>
              <w:t>If the gNB can determine which PRACH transmissions employ the same Tx beam, the overall coverage performance will be improved compared with the scenario where it cannot.</w:t>
            </w:r>
          </w:p>
          <w:p w14:paraId="234A3F55"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Proposal 2: </w:t>
            </w:r>
            <w:r>
              <w:rPr>
                <w:rFonts w:ascii="Times New Roman" w:eastAsiaTheme="minorEastAsia" w:hAnsi="Times New Roman"/>
                <w:i/>
                <w:iCs/>
                <w:szCs w:val="20"/>
                <w:lang w:eastAsia="zh-CN"/>
              </w:rPr>
              <w:t>The coverage performance of PRACH transmission with different Tx beams should be considered. To enhance the coverage performance of PRACH, support the case that gNB can determine which PRACH transmissions employ the same Tx beam.</w:t>
            </w:r>
          </w:p>
          <w:p w14:paraId="726C6629"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7: </w:t>
            </w:r>
            <w:r>
              <w:rPr>
                <w:rFonts w:ascii="Times New Roman" w:hAnsi="Times New Roman" w:cs="Times New Roman"/>
                <w:i/>
                <w:iCs/>
                <w:sz w:val="20"/>
                <w:szCs w:val="20"/>
              </w:rPr>
              <w:t>The introduction of RO subgroup could reduce overhead for explicitly indication and significantly decrease the number of RA-RNTIs that need to be detected for implicitly indication.</w:t>
            </w:r>
          </w:p>
        </w:tc>
      </w:tr>
      <w:tr w:rsidR="009516E7" w14:paraId="4BD0E77A" w14:textId="77777777">
        <w:tc>
          <w:tcPr>
            <w:tcW w:w="1669" w:type="dxa"/>
            <w:vAlign w:val="center"/>
          </w:tcPr>
          <w:p w14:paraId="3D5B0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67407724"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Observation 1:</w:t>
            </w:r>
            <w:r>
              <w:rPr>
                <w:rFonts w:ascii="Times New Roman" w:hAnsi="Times New Roman" w:cs="Times New Roman"/>
                <w:i/>
                <w:iCs/>
                <w:sz w:val="20"/>
                <w:szCs w:val="20"/>
              </w:rPr>
              <w:t xml:space="preserve"> Enabling both PRACH repetition and PRACH sweeping is beneficial for UEs that do not </w:t>
            </w:r>
            <w:r>
              <w:rPr>
                <w:rFonts w:ascii="Times New Roman" w:eastAsia="Times New Roman" w:hAnsi="Times New Roman" w:cs="Times New Roman"/>
                <w:i/>
                <w:iCs/>
                <w:sz w:val="20"/>
                <w:szCs w:val="20"/>
              </w:rPr>
              <w:t>fulfil beam</w:t>
            </w:r>
            <w:r>
              <w:rPr>
                <w:rFonts w:ascii="Times New Roman" w:hAnsi="Times New Roman" w:cs="Times New Roman"/>
                <w:i/>
                <w:iCs/>
                <w:sz w:val="20"/>
                <w:szCs w:val="20"/>
              </w:rPr>
              <w:t xml:space="preserve"> c</w:t>
            </w:r>
            <w:r>
              <w:rPr>
                <w:rFonts w:ascii="Times New Roman" w:eastAsia="Times New Roman" w:hAnsi="Times New Roman" w:cs="Times New Roman"/>
                <w:i/>
                <w:iCs/>
                <w:sz w:val="20"/>
                <w:szCs w:val="20"/>
              </w:rPr>
              <w:t>orrespondence</w:t>
            </w:r>
            <w:r>
              <w:rPr>
                <w:rFonts w:ascii="Times New Roman" w:hAnsi="Times New Roman" w:cs="Times New Roman"/>
                <w:i/>
                <w:iCs/>
                <w:sz w:val="20"/>
                <w:szCs w:val="20"/>
              </w:rPr>
              <w:t xml:space="preserve"> and are in poor channel condition. </w:t>
            </w:r>
          </w:p>
          <w:p w14:paraId="2F278C80" w14:textId="77777777" w:rsidR="009516E7" w:rsidRDefault="0058777D">
            <w:pPr>
              <w:numPr>
                <w:ilvl w:val="255"/>
                <w:numId w:val="0"/>
              </w:numPr>
              <w:spacing w:after="0" w:line="312" w:lineRule="auto"/>
              <w:rPr>
                <w:rFonts w:ascii="Times New Roman" w:hAnsi="Times New Roman" w:cs="Times New Roman"/>
                <w:i/>
                <w:iCs/>
                <w:color w:val="000000"/>
                <w:sz w:val="20"/>
                <w:szCs w:val="20"/>
              </w:rPr>
            </w:pPr>
            <w:r>
              <w:rPr>
                <w:rFonts w:ascii="Times New Roman" w:hAnsi="Times New Roman" w:cs="Times New Roman"/>
                <w:b/>
                <w:bCs/>
                <w:i/>
                <w:iCs/>
                <w:sz w:val="20"/>
                <w:szCs w:val="20"/>
              </w:rPr>
              <w:t xml:space="preserve">Proposal 6: </w:t>
            </w:r>
            <w:r>
              <w:rPr>
                <w:rFonts w:ascii="Times New Roman" w:hAnsi="Times New Roman" w:cs="Times New Roman"/>
                <w:i/>
                <w:iCs/>
                <w:color w:val="000000"/>
                <w:sz w:val="20"/>
                <w:szCs w:val="20"/>
              </w:rPr>
              <w:t>Combined operation of PRACH repetition and PRACH sweeping within an RO group should be supported</w:t>
            </w:r>
          </w:p>
          <w:p w14:paraId="1B45DDF9"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The gNB can configure a feature combination with PRACH repetition and PRACH sweeping for enabling the combined operation mode.</w:t>
            </w:r>
          </w:p>
          <w:p w14:paraId="62615A45"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A PRACH repetition factor can be configured for determining the sub-group size for PRACH transmission using </w:t>
            </w:r>
            <w:r>
              <w:rPr>
                <w:rFonts w:ascii="Times New Roman" w:hAnsi="Times New Roman" w:cs="Times New Roman"/>
                <w:i/>
                <w:iCs/>
                <w:sz w:val="20"/>
                <w:szCs w:val="20"/>
              </w:rPr>
              <w:t xml:space="preserve">same Tx beam. </w:t>
            </w:r>
          </w:p>
        </w:tc>
      </w:tr>
      <w:tr w:rsidR="009516E7" w14:paraId="30EE0680" w14:textId="77777777">
        <w:tc>
          <w:tcPr>
            <w:tcW w:w="1669" w:type="dxa"/>
            <w:vAlign w:val="center"/>
          </w:tcPr>
          <w:p w14:paraId="284D08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E3B385D" w14:textId="77777777" w:rsidR="009516E7" w:rsidRDefault="0058777D">
            <w:pPr>
              <w:tabs>
                <w:tab w:val="left" w:pos="0"/>
              </w:tabs>
              <w:spacing w:after="0" w:line="312" w:lineRule="auto"/>
              <w:rPr>
                <w:rFonts w:ascii="Times New Roman" w:hAnsi="Times New Roman" w:cs="Times New Roman"/>
                <w:i/>
                <w:iCs/>
                <w:sz w:val="20"/>
                <w:szCs w:val="20"/>
              </w:rPr>
            </w:pPr>
            <w:bookmarkStart w:id="55" w:name="_Hlk213150380"/>
            <w:r>
              <w:rPr>
                <w:rFonts w:ascii="Times New Roman" w:hAnsi="Times New Roman" w:cs="Times New Roman"/>
                <w:b/>
                <w:bCs/>
                <w:i/>
                <w:iCs/>
                <w:sz w:val="20"/>
                <w:szCs w:val="20"/>
                <w:u w:val="single"/>
              </w:rPr>
              <w:t>Proposal 2</w:t>
            </w:r>
            <w:r>
              <w:rPr>
                <w:rFonts w:ascii="Times New Roman" w:hAnsi="Times New Roman" w:cs="Times New Roman"/>
                <w:i/>
                <w:iCs/>
                <w:sz w:val="20"/>
                <w:szCs w:val="20"/>
                <w:u w:val="single"/>
              </w:rPr>
              <w:t>:</w:t>
            </w:r>
            <w:r>
              <w:rPr>
                <w:rFonts w:ascii="Times New Roman" w:hAnsi="Times New Roman" w:cs="Times New Roman"/>
                <w:i/>
                <w:iCs/>
                <w:sz w:val="20"/>
                <w:szCs w:val="20"/>
              </w:rPr>
              <w:t xml:space="preserve"> Support PRACH configurations with different Tx beams comprising of a number of PRACH repetitions and a number of Tx beams.</w:t>
            </w:r>
            <w:bookmarkEnd w:id="55"/>
          </w:p>
        </w:tc>
      </w:tr>
      <w:tr w:rsidR="009516E7" w14:paraId="06D496C0" w14:textId="77777777">
        <w:tc>
          <w:tcPr>
            <w:tcW w:w="1669" w:type="dxa"/>
            <w:vAlign w:val="center"/>
          </w:tcPr>
          <w:p w14:paraId="367C37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566E5714" w14:textId="77777777" w:rsidR="009516E7" w:rsidRDefault="0058777D">
            <w:pPr>
              <w:tabs>
                <w:tab w:val="left" w:pos="0"/>
              </w:tabs>
              <w:spacing w:after="0" w:line="312" w:lineRule="auto"/>
              <w:rPr>
                <w:rFonts w:ascii="Times New Roman" w:hAnsi="Times New Roman" w:cs="Times New Roman"/>
                <w:i/>
                <w:iCs/>
                <w:sz w:val="20"/>
                <w:szCs w:val="20"/>
              </w:rPr>
            </w:pPr>
            <w:r>
              <w:rPr>
                <w:rFonts w:ascii="Times New Roman" w:hAnsi="Times New Roman" w:cs="Times New Roman"/>
                <w:i/>
                <w:iCs/>
                <w:sz w:val="20"/>
                <w:szCs w:val="20"/>
              </w:rPr>
              <w:t>KT provides a very detailed solution on how to configure the RO sub-group, which is hard to be summarized in this limited table (FL is really sorry for that). Companies can check their contribution for further information (also the contribution in last meeting).</w:t>
            </w:r>
          </w:p>
          <w:p w14:paraId="620F7A52" w14:textId="77777777" w:rsidR="009516E7" w:rsidRDefault="0058777D">
            <w:pPr>
              <w:autoSpaceDE w:val="0"/>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1:</w:t>
            </w:r>
            <w:r>
              <w:rPr>
                <w:rFonts w:ascii="Times New Roman" w:hAnsi="Times New Roman" w:cs="Times New Roman"/>
                <w:i/>
                <w:iCs/>
                <w:sz w:val="20"/>
                <w:szCs w:val="20"/>
              </w:rPr>
              <w:t xml:space="preserve"> Different preamble indices with predefined relationships should be used for different transmit beams, at least in Cases A, A1 and C.</w:t>
            </w:r>
          </w:p>
        </w:tc>
      </w:tr>
      <w:tr w:rsidR="009516E7" w14:paraId="25AEC95F" w14:textId="77777777">
        <w:tc>
          <w:tcPr>
            <w:tcW w:w="1669" w:type="dxa"/>
            <w:vAlign w:val="center"/>
          </w:tcPr>
          <w:p w14:paraId="24A7FA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5B2E98F5"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w:t>
            </w:r>
            <w:r>
              <w:rPr>
                <w:rFonts w:ascii="Times New Roman" w:hAnsi="Times New Roman" w:cs="Times New Roman"/>
                <w:b/>
                <w:bCs/>
                <w:i/>
                <w:iCs/>
                <w:sz w:val="20"/>
                <w:szCs w:val="20"/>
              </w:rPr>
              <w:t xml:space="preserve">roposal </w:t>
            </w:r>
            <w:r>
              <w:rPr>
                <w:rFonts w:ascii="Times New Roman" w:eastAsia="等线" w:hAnsi="Times New Roman" w:cs="Times New Roman"/>
                <w:b/>
                <w:bCs/>
                <w:i/>
                <w:iCs/>
                <w:sz w:val="20"/>
                <w:szCs w:val="20"/>
              </w:rPr>
              <w:t>5</w:t>
            </w:r>
            <w:r>
              <w:rPr>
                <w:rFonts w:ascii="Times New Roman" w:hAnsi="Times New Roman" w:cs="Times New Roman"/>
                <w:b/>
                <w:bCs/>
                <w:i/>
                <w:iCs/>
                <w:sz w:val="20"/>
                <w:szCs w:val="20"/>
              </w:rPr>
              <w:t>:</w:t>
            </w:r>
            <w:r>
              <w:rPr>
                <w:rFonts w:ascii="Times New Roman" w:eastAsia="等线" w:hAnsi="Times New Roman" w:cs="Times New Roman"/>
                <w:i/>
                <w:iCs/>
                <w:sz w:val="20"/>
                <w:szCs w:val="20"/>
              </w:rPr>
              <w:t xml:space="preserve"> gNB can configure UE to use same Tx beams in part of the PRACH transmissions by indicating a Tx beam number.</w:t>
            </w:r>
          </w:p>
        </w:tc>
      </w:tr>
      <w:tr w:rsidR="009516E7" w14:paraId="32DD666C" w14:textId="77777777">
        <w:tc>
          <w:tcPr>
            <w:tcW w:w="1669" w:type="dxa"/>
            <w:vAlign w:val="center"/>
          </w:tcPr>
          <w:p w14:paraId="3D6FF7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B6C9BB5"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1</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For multiple PRACH transmissions, support allowing both same and different Tx beam transmissions within the same PRACH attempt with multiple PRACH transmissions.</w:t>
            </w:r>
          </w:p>
          <w:p w14:paraId="609E193D"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2</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 xml:space="preserve">Within any RO group used to support Release 20 multiple PRACH transmission with </w:t>
            </w:r>
            <w:r>
              <w:rPr>
                <w:rFonts w:ascii="Times New Roman" w:hAnsi="Times New Roman" w:cs="Times New Roman"/>
                <w:i/>
                <w:iCs/>
                <w:sz w:val="20"/>
                <w:szCs w:val="20"/>
                <w:lang w:eastAsia="en-US"/>
              </w:rPr>
              <w:lastRenderedPageBreak/>
              <w:t>beam sweeping, allow configuration of transmission modes that combine beam sweeping and repetition, i.e., allow repetitions using each beam.</w:t>
            </w:r>
          </w:p>
          <w:p w14:paraId="2C3B12A0"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3</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Different combinations of beam sweeping and beam repetition within an RO group are separated via preamble partitioning.</w:t>
            </w:r>
          </w:p>
          <w:p w14:paraId="71465951"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4</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The UE uses the same preamble across all ROs in an RO group during multiple PRACH transmissions regardless of the operating mode defined by the number of beams and number of repetitions per beam.</w:t>
            </w:r>
          </w:p>
        </w:tc>
      </w:tr>
      <w:tr w:rsidR="009516E7" w14:paraId="32013DA0" w14:textId="77777777">
        <w:tc>
          <w:tcPr>
            <w:tcW w:w="1669" w:type="dxa"/>
            <w:vAlign w:val="center"/>
          </w:tcPr>
          <w:p w14:paraId="72AF099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7959" w:type="dxa"/>
            <w:vAlign w:val="center"/>
          </w:tcPr>
          <w:p w14:paraId="400F9CDA"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Proposal 3:</w:t>
            </w:r>
            <w:r>
              <w:rPr>
                <w:rFonts w:ascii="Times New Roman" w:eastAsia="宋体" w:hAnsi="Times New Roman" w:cs="Times New Roman"/>
                <w:i/>
                <w:iCs/>
                <w:sz w:val="20"/>
                <w:szCs w:val="20"/>
              </w:rPr>
              <w:t xml:space="preserve"> It is not supported for gNB to configure UE to use same Tx beams in part of the PRACH transmissions.</w:t>
            </w:r>
          </w:p>
        </w:tc>
      </w:tr>
      <w:tr w:rsidR="009516E7" w14:paraId="3F01DAEA" w14:textId="77777777">
        <w:tc>
          <w:tcPr>
            <w:tcW w:w="1669" w:type="dxa"/>
            <w:vAlign w:val="center"/>
          </w:tcPr>
          <w:p w14:paraId="74A5E2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1AE42F9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3: </w:t>
            </w:r>
            <w:r>
              <w:rPr>
                <w:rFonts w:ascii="Times New Roman" w:hAnsi="Times New Roman" w:cs="Times New Roman"/>
                <w:i/>
                <w:iCs/>
                <w:sz w:val="20"/>
                <w:szCs w:val="20"/>
              </w:rPr>
              <w:t>Do no support any enhancement for assisting the BS to combine multiple RO’s associated with the same Tx beam</w:t>
            </w:r>
          </w:p>
        </w:tc>
      </w:tr>
      <w:tr w:rsidR="009516E7" w14:paraId="745F8C46" w14:textId="77777777">
        <w:tc>
          <w:tcPr>
            <w:tcW w:w="1669" w:type="dxa"/>
            <w:vAlign w:val="center"/>
          </w:tcPr>
          <w:p w14:paraId="45382BE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16F94883" w14:textId="77777777" w:rsidR="009516E7" w:rsidRDefault="0058777D">
            <w:pPr>
              <w:pStyle w:val="B1"/>
              <w:spacing w:after="0" w:line="312" w:lineRule="auto"/>
              <w:jc w:val="both"/>
              <w:rPr>
                <w:rFonts w:eastAsiaTheme="minorEastAsia"/>
                <w:i/>
                <w:iCs/>
                <w:lang w:val="en-US" w:eastAsia="zh-CN"/>
              </w:rPr>
            </w:pPr>
            <w:r>
              <w:rPr>
                <w:rFonts w:eastAsia="Yu Gothic UI"/>
                <w:b/>
                <w:bCs/>
                <w:i/>
                <w:iCs/>
                <w:lang w:val="en-US"/>
              </w:rPr>
              <w:t>Proposal 4:</w:t>
            </w:r>
            <w:r>
              <w:rPr>
                <w:rFonts w:eastAsia="Yu Gothic UI"/>
                <w:i/>
                <w:iCs/>
                <w:lang w:val="en-US"/>
              </w:rPr>
              <w:tab/>
              <w:t>For determining Tx beams for multiple PRACH transmissions with different Tx beams, it is up to UE implementation to determine which Tx beams to use. The introduction of any restrictions related to sub-RO groups is not supported.</w:t>
            </w:r>
          </w:p>
        </w:tc>
      </w:tr>
      <w:tr w:rsidR="009516E7" w14:paraId="000C7261" w14:textId="77777777">
        <w:tc>
          <w:tcPr>
            <w:tcW w:w="1669" w:type="dxa"/>
            <w:vAlign w:val="center"/>
          </w:tcPr>
          <w:p w14:paraId="10954C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4AA8441A" w14:textId="77777777" w:rsidR="009516E7" w:rsidRDefault="0058777D">
            <w:pPr>
              <w:pStyle w:val="Observation"/>
              <w:widowControl/>
              <w:spacing w:after="0" w:line="312" w:lineRule="auto"/>
              <w:rPr>
                <w:rFonts w:ascii="Times New Roman" w:hAnsi="Times New Roman" w:cs="Times New Roman"/>
                <w:b w:val="0"/>
                <w:bCs w:val="0"/>
                <w:i/>
                <w:iCs/>
                <w:sz w:val="20"/>
                <w:szCs w:val="20"/>
              </w:rPr>
            </w:pPr>
            <w:bookmarkStart w:id="56" w:name="_Toc213423366"/>
            <w:r>
              <w:rPr>
                <w:rFonts w:ascii="Times New Roman" w:hAnsi="Times New Roman" w:cs="Times New Roman"/>
                <w:i/>
                <w:iCs/>
                <w:sz w:val="20"/>
                <w:szCs w:val="20"/>
              </w:rPr>
              <w:t>Observation 5:</w:t>
            </w:r>
            <w:r>
              <w:rPr>
                <w:rFonts w:ascii="Times New Roman" w:hAnsi="Times New Roman" w:cs="Times New Roman"/>
                <w:b w:val="0"/>
                <w:bCs w:val="0"/>
                <w:i/>
                <w:iCs/>
                <w:sz w:val="20"/>
                <w:szCs w:val="20"/>
              </w:rPr>
              <w:t xml:space="preserve"> While introducing RO-sub-groups is well motivated, it reduces UE flexibility by enforcing network-defined configurations and may limit the number of Tx beams a UE can use. It also adds notable specification and signaling complexity, potentially extending the overall specification timeline.</w:t>
            </w:r>
            <w:bookmarkStart w:id="57" w:name="_Toc213253132"/>
            <w:bookmarkStart w:id="58" w:name="_Toc213253133"/>
            <w:bookmarkStart w:id="59" w:name="_Toc213253134"/>
            <w:bookmarkEnd w:id="56"/>
            <w:bookmarkEnd w:id="57"/>
            <w:bookmarkEnd w:id="58"/>
            <w:bookmarkEnd w:id="59"/>
          </w:p>
          <w:p w14:paraId="34496DF7" w14:textId="77777777" w:rsidR="009516E7" w:rsidRDefault="0058777D">
            <w:pPr>
              <w:pStyle w:val="Proposal"/>
              <w:widowControl/>
              <w:tabs>
                <w:tab w:val="left" w:pos="6164"/>
              </w:tabs>
              <w:spacing w:line="312" w:lineRule="auto"/>
              <w:rPr>
                <w:rFonts w:ascii="Times New Roman" w:hAnsi="Times New Roman" w:cs="Times New Roman"/>
                <w:b w:val="0"/>
                <w:bCs w:val="0"/>
                <w:i/>
                <w:iCs/>
                <w:sz w:val="20"/>
                <w:szCs w:val="20"/>
              </w:rPr>
            </w:pPr>
            <w:bookmarkStart w:id="60" w:name="_Toc213423388"/>
            <w:r>
              <w:rPr>
                <w:rFonts w:ascii="Times New Roman" w:hAnsi="Times New Roman" w:cs="Times New Roman"/>
                <w:i/>
                <w:iCs/>
                <w:sz w:val="20"/>
                <w:szCs w:val="20"/>
              </w:rPr>
              <w:t>Proposal 2:</w:t>
            </w:r>
            <w:r>
              <w:rPr>
                <w:rFonts w:ascii="Times New Roman" w:hAnsi="Times New Roman" w:cs="Times New Roman"/>
                <w:b w:val="0"/>
                <w:bCs w:val="0"/>
                <w:i/>
                <w:iCs/>
                <w:sz w:val="20"/>
                <w:szCs w:val="20"/>
              </w:rPr>
              <w:t xml:space="preserve"> Conclude that the network shall assume different Tx beams are used across ROs within a RACH attempt for multiple PRACH transmissions with different Tx beams.</w:t>
            </w:r>
            <w:bookmarkEnd w:id="60"/>
          </w:p>
        </w:tc>
      </w:tr>
    </w:tbl>
    <w:p w14:paraId="788C97F3" w14:textId="5D6F1209" w:rsidR="009516E7" w:rsidRDefault="0058777D">
      <w:pPr>
        <w:pStyle w:val="3"/>
        <w:spacing w:before="156" w:after="156"/>
        <w:rPr>
          <w:b/>
          <w:bCs w:val="0"/>
          <w:u w:val="single"/>
        </w:rPr>
      </w:pPr>
      <w:r>
        <w:rPr>
          <w:rFonts w:hint="eastAsia"/>
          <w:b/>
          <w:bCs w:val="0"/>
          <w:u w:val="single"/>
        </w:rPr>
        <w:t>Round 1</w:t>
      </w:r>
    </w:p>
    <w:p w14:paraId="44AE45A2"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CB21ECE" w14:textId="75187B38"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 w:val="22"/>
          <w:lang w:val="en-GB"/>
        </w:rPr>
        <w:t>Xiaomi, NTT DOCOMO, CEWiT, Denso</w:t>
      </w:r>
      <w:r>
        <w:rPr>
          <w:rFonts w:ascii="Times New Roman" w:hAnsi="Times New Roman" w:cs="Times New Roman" w:hint="eastAsia"/>
          <w:sz w:val="22"/>
          <w:lang w:val="en-GB"/>
        </w:rPr>
        <w:t>) don</w:t>
      </w:r>
      <w:r>
        <w:rPr>
          <w:rFonts w:ascii="Times New Roman" w:hAnsi="Times New Roman" w:cs="Times New Roman"/>
          <w:sz w:val="22"/>
          <w:lang w:val="en-GB"/>
        </w:rPr>
        <w:t>’</w:t>
      </w:r>
      <w:r>
        <w:rPr>
          <w:rFonts w:ascii="Times New Roman" w:hAnsi="Times New Roman" w:cs="Times New Roman" w:hint="eastAsia"/>
          <w:sz w:val="22"/>
          <w:lang w:val="en-GB"/>
        </w:rPr>
        <w:t xml:space="preserve">t want to support any </w:t>
      </w:r>
      <w:r>
        <w:rPr>
          <w:rFonts w:ascii="Times New Roman" w:hAnsi="Times New Roman" w:cs="Times New Roman"/>
          <w:sz w:val="22"/>
          <w:lang w:val="en-GB"/>
        </w:rPr>
        <w:t>configuration</w:t>
      </w:r>
      <w:r w:rsidR="009D0F47">
        <w:rPr>
          <w:rFonts w:ascii="Times New Roman" w:hAnsi="Times New Roman" w:cs="Times New Roman"/>
          <w:sz w:val="22"/>
          <w:lang w:val="en-GB"/>
        </w:rPr>
        <w:tab/>
      </w:r>
      <w:r w:rsidR="009D0F47">
        <w:rPr>
          <w:rFonts w:ascii="Times New Roman" w:hAnsi="Times New Roman" w:cs="Times New Roman" w:hint="eastAsia"/>
          <w:sz w:val="22"/>
          <w:lang w:val="en-GB"/>
        </w:rPr>
        <w:t>···············································</w:t>
      </w:r>
      <w:r>
        <w:rPr>
          <w:rFonts w:ascii="Times New Roman" w:hAnsi="Times New Roman" w:cs="Times New Roman" w:hint="eastAsia"/>
          <w:sz w:val="22"/>
          <w:lang w:val="en-GB"/>
        </w:rPr>
        <w:t xml:space="preserve">echanism of </w:t>
      </w:r>
      <w:r>
        <w:rPr>
          <w:rFonts w:ascii="Times New Roman" w:hAnsi="Times New Roman" w:cs="Times New Roman"/>
          <w:sz w:val="22"/>
          <w:lang w:val="en-GB"/>
        </w:rPr>
        <w:t>configur</w:t>
      </w:r>
      <w:r>
        <w:rPr>
          <w:rFonts w:ascii="Times New Roman" w:hAnsi="Times New Roman" w:cs="Times New Roman" w:hint="eastAsia"/>
          <w:sz w:val="22"/>
          <w:lang w:val="en-GB"/>
        </w:rPr>
        <w:t xml:space="preserve">ing ROs using same Tx beams for multiple RPACH transmissions with different Tx beams, but the majority view is to support the feature if time is enough. </w:t>
      </w:r>
      <w:r>
        <w:rPr>
          <w:rFonts w:ascii="Times New Roman" w:hAnsi="Times New Roman" w:cs="Times New Roman"/>
          <w:sz w:val="22"/>
          <w:lang w:val="en-GB"/>
        </w:rPr>
        <w:t>A</w:t>
      </w:r>
      <w:r>
        <w:rPr>
          <w:rFonts w:ascii="Times New Roman" w:hAnsi="Times New Roman" w:cs="Times New Roman" w:hint="eastAsia"/>
          <w:sz w:val="22"/>
          <w:lang w:val="en-GB"/>
        </w:rPr>
        <w:t>nd according to the contributions, it seems the reason why companies don</w:t>
      </w:r>
      <w:r>
        <w:rPr>
          <w:rFonts w:ascii="Times New Roman" w:hAnsi="Times New Roman" w:cs="Times New Roman"/>
          <w:sz w:val="22"/>
          <w:lang w:val="en-GB"/>
        </w:rPr>
        <w:t>’</w:t>
      </w:r>
      <w:r>
        <w:rPr>
          <w:rFonts w:ascii="Times New Roman" w:hAnsi="Times New Roman" w:cs="Times New Roman" w:hint="eastAsia"/>
          <w:sz w:val="22"/>
          <w:lang w:val="en-GB"/>
        </w:rPr>
        <w:t>t support RO sub-group like mechanisms mainly due to the limited TU of this WI. T</w:t>
      </w:r>
      <w:r>
        <w:rPr>
          <w:rFonts w:ascii="Times New Roman" w:hAnsi="Times New Roman" w:cs="Times New Roman"/>
          <w:sz w:val="22"/>
          <w:lang w:val="en-GB"/>
        </w:rPr>
        <w:t>h</w:t>
      </w:r>
      <w:r>
        <w:rPr>
          <w:rFonts w:ascii="Times New Roman" w:hAnsi="Times New Roman" w:cs="Times New Roman" w:hint="eastAsia"/>
          <w:sz w:val="22"/>
          <w:lang w:val="en-GB"/>
        </w:rPr>
        <w:t xml:space="preserve">us, FL want to first check </w:t>
      </w:r>
      <w:r>
        <w:rPr>
          <w:rFonts w:ascii="Times New Roman" w:hAnsi="Times New Roman" w:cs="Times New Roman"/>
          <w:sz w:val="22"/>
          <w:lang w:val="en-GB"/>
        </w:rPr>
        <w:t>whether</w:t>
      </w:r>
      <w:r>
        <w:rPr>
          <w:rFonts w:ascii="Times New Roman" w:hAnsi="Times New Roman" w:cs="Times New Roman" w:hint="eastAsia"/>
          <w:sz w:val="22"/>
          <w:lang w:val="en-GB"/>
        </w:rPr>
        <w:t xml:space="preserve"> there are any technique concerns on the supportive of mechanism such as RO sub-group. </w:t>
      </w:r>
    </w:p>
    <w:p w14:paraId="0854C591" w14:textId="2B8394D0"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[Closed]</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1-8a</w:t>
      </w:r>
    </w:p>
    <w:p w14:paraId="372C018D"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 you have any techniqual concerns to support the configuration of RO using same Tx beam in part of the multiple RPACH transmissions with different Tx beams? </w:t>
      </w:r>
    </w:p>
    <w:p w14:paraId="2E4448B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9516E7" w14:paraId="20C22D1E" w14:textId="77777777">
        <w:tc>
          <w:tcPr>
            <w:tcW w:w="1196" w:type="dxa"/>
            <w:vAlign w:val="center"/>
          </w:tcPr>
          <w:p w14:paraId="0CA5EA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lastRenderedPageBreak/>
              <w:t>Company</w:t>
            </w:r>
          </w:p>
        </w:tc>
        <w:tc>
          <w:tcPr>
            <w:tcW w:w="743" w:type="dxa"/>
          </w:tcPr>
          <w:p w14:paraId="540EB5D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53633A5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BA45325" w14:textId="77777777">
        <w:tc>
          <w:tcPr>
            <w:tcW w:w="1196" w:type="dxa"/>
            <w:vAlign w:val="center"/>
          </w:tcPr>
          <w:p w14:paraId="5449A7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743" w:type="dxa"/>
          </w:tcPr>
          <w:p w14:paraId="28BEC225" w14:textId="77777777" w:rsidR="009516E7" w:rsidRDefault="009516E7">
            <w:pPr>
              <w:spacing w:after="0"/>
              <w:rPr>
                <w:rFonts w:ascii="Times New Roman" w:hAnsi="Times New Roman" w:cs="Times New Roman"/>
                <w:bCs/>
                <w:szCs w:val="21"/>
                <w:lang w:val="en-GB"/>
              </w:rPr>
            </w:pPr>
          </w:p>
        </w:tc>
        <w:tc>
          <w:tcPr>
            <w:tcW w:w="7871" w:type="dxa"/>
            <w:vAlign w:val="center"/>
          </w:tcPr>
          <w:p w14:paraId="392AD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have concerns to support RO sub-group, especially for Tx beam patterns, such as there can </w:t>
            </w:r>
            <w:r>
              <w:rPr>
                <w:rFonts w:ascii="Times New Roman" w:hAnsi="Times New Roman" w:cs="Times New Roman" w:hint="eastAsia"/>
                <w:sz w:val="22"/>
                <w:lang w:val="en-GB"/>
              </w:rPr>
              <w:t xml:space="preserve">{2, 2, 2, 2} or {4, 4} or {1, </w:t>
            </w:r>
            <w:r>
              <w:rPr>
                <w:rFonts w:ascii="Times New Roman" w:hAnsi="Times New Roman" w:cs="Times New Roman"/>
                <w:sz w:val="22"/>
                <w:lang w:val="en-GB"/>
              </w:rPr>
              <w:t>…</w:t>
            </w:r>
            <w:r>
              <w:rPr>
                <w:rFonts w:ascii="Times New Roman" w:hAnsi="Times New Roman" w:cs="Times New Roman" w:hint="eastAsia"/>
                <w:sz w:val="22"/>
                <w:lang w:val="en-GB"/>
              </w:rPr>
              <w:t>, 1} for 8 times</w:t>
            </w:r>
          </w:p>
          <w:p w14:paraId="3C7FA1EF" w14:textId="77777777" w:rsidR="009516E7" w:rsidRDefault="0058777D">
            <w:pPr>
              <w:spacing w:after="0"/>
              <w:rPr>
                <w:rFonts w:ascii="Times New Roman" w:hAnsi="Times New Roman" w:cs="Times New Roman"/>
                <w:sz w:val="22"/>
                <w:lang w:val="en-GB"/>
              </w:rPr>
            </w:pPr>
            <w:r>
              <w:rPr>
                <w:rFonts w:ascii="Times New Roman" w:hAnsi="Times New Roman" w:cs="Times New Roman" w:hint="eastAsia"/>
                <w:sz w:val="22"/>
                <w:lang w:val="en-GB"/>
              </w:rPr>
              <w:t xml:space="preserve">1. It is hard to decide which Tx beam pattern is best to support/configure. Since a UE may have more or less UL beams to sweep, which gNB cannot know. </w:t>
            </w:r>
          </w:p>
          <w:p w14:paraId="0774170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2. if multiple </w:t>
            </w:r>
            <w:bookmarkStart w:id="61" w:name="OLE_LINK2"/>
            <w:r>
              <w:rPr>
                <w:rFonts w:ascii="Times New Roman" w:hAnsi="Times New Roman" w:cs="Times New Roman" w:hint="eastAsia"/>
                <w:bCs/>
                <w:szCs w:val="21"/>
                <w:lang w:val="en-GB"/>
              </w:rPr>
              <w:t>Tx beam patterns</w:t>
            </w:r>
            <w:bookmarkEnd w:id="61"/>
            <w:r>
              <w:rPr>
                <w:rFonts w:ascii="Times New Roman" w:hAnsi="Times New Roman" w:cs="Times New Roman" w:hint="eastAsia"/>
                <w:bCs/>
                <w:szCs w:val="21"/>
                <w:lang w:val="en-GB"/>
              </w:rPr>
              <w:t xml:space="preserve"> for a repetition number are supported, i</w:t>
            </w:r>
            <w:r>
              <w:rPr>
                <w:rFonts w:ascii="Times New Roman" w:hAnsi="Times New Roman" w:cs="Times New Roman" w:hint="eastAsia"/>
                <w:sz w:val="22"/>
                <w:lang w:val="en-GB"/>
              </w:rPr>
              <w:t xml:space="preserve">t needs more RACH </w:t>
            </w:r>
            <w:r>
              <w:rPr>
                <w:rFonts w:ascii="Times New Roman" w:hAnsi="Times New Roman" w:cs="Times New Roman"/>
                <w:sz w:val="22"/>
                <w:lang w:val="en-GB"/>
              </w:rPr>
              <w:t>segmentation</w:t>
            </w:r>
            <w:r>
              <w:rPr>
                <w:rFonts w:ascii="Times New Roman" w:hAnsi="Times New Roman" w:cs="Times New Roman" w:hint="eastAsia"/>
                <w:sz w:val="22"/>
                <w:lang w:val="en-GB"/>
              </w:rPr>
              <w:t xml:space="preserve">s to </w:t>
            </w:r>
            <w:r>
              <w:rPr>
                <w:rFonts w:ascii="Times New Roman" w:hAnsi="Times New Roman" w:cs="Times New Roman"/>
                <w:sz w:val="22"/>
                <w:lang w:val="en-GB"/>
              </w:rPr>
              <w:t>distinguish</w:t>
            </w:r>
            <w:r>
              <w:rPr>
                <w:rFonts w:ascii="Times New Roman" w:hAnsi="Times New Roman" w:cs="Times New Roman" w:hint="eastAsia"/>
                <w:sz w:val="22"/>
                <w:lang w:val="en-GB"/>
              </w:rPr>
              <w:t xml:space="preserve"> them. </w:t>
            </w:r>
          </w:p>
        </w:tc>
      </w:tr>
      <w:tr w:rsidR="009516E7" w14:paraId="5F19DF38" w14:textId="77777777">
        <w:tc>
          <w:tcPr>
            <w:tcW w:w="1196" w:type="dxa"/>
            <w:vAlign w:val="center"/>
          </w:tcPr>
          <w:p w14:paraId="3A16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3" w:type="dxa"/>
          </w:tcPr>
          <w:p w14:paraId="075F44E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6CE3529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This question actual should be “Do we need to restrict the number of TX beams to be the same as the number of repetition factors”?</w:t>
            </w:r>
          </w:p>
          <w:p w14:paraId="67E3802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It’s up to gNB to configure number of TX beams and number of repetitions independently.</w:t>
            </w:r>
          </w:p>
          <w:p w14:paraId="1DB8658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Candidates values are {2,4,8} for both. And if number of TX beams N is less than the repetition factor K, at least each set of K/N consecutive PRACH repetitions, with the first set starting from first repetition, are expected to be transmitted with same TX beam.</w:t>
            </w:r>
          </w:p>
          <w:p w14:paraId="461CEF6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There’s no need to define complex RO set patterns. Above wording </w:t>
            </w:r>
            <w:r>
              <w:rPr>
                <w:rFonts w:ascii="Times New Roman" w:hAnsi="Times New Roman" w:cs="Times New Roman" w:hint="eastAsia"/>
                <w:bCs/>
                <w:szCs w:val="21"/>
                <w:lang w:val="en-GB"/>
              </w:rPr>
              <w:t>i</w:t>
            </w:r>
            <w:r>
              <w:rPr>
                <w:rFonts w:ascii="Times New Roman" w:hAnsi="Times New Roman" w:cs="Times New Roman"/>
                <w:bCs/>
                <w:szCs w:val="21"/>
                <w:lang w:val="en-GB"/>
              </w:rPr>
              <w:t>s enough.</w:t>
            </w:r>
          </w:p>
        </w:tc>
      </w:tr>
      <w:tr w:rsidR="009516E7" w14:paraId="1642D495" w14:textId="77777777">
        <w:tc>
          <w:tcPr>
            <w:tcW w:w="1196" w:type="dxa"/>
            <w:vAlign w:val="center"/>
          </w:tcPr>
          <w:p w14:paraId="7E955124"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4156BE33" w14:textId="77777777" w:rsidR="009516E7" w:rsidRDefault="009516E7">
            <w:pPr>
              <w:spacing w:after="0"/>
              <w:rPr>
                <w:rFonts w:ascii="Times New Roman" w:hAnsi="Times New Roman" w:cs="Times New Roman"/>
                <w:bCs/>
                <w:szCs w:val="21"/>
                <w:lang w:val="en-GB"/>
              </w:rPr>
            </w:pPr>
          </w:p>
        </w:tc>
        <w:tc>
          <w:tcPr>
            <w:tcW w:w="7871" w:type="dxa"/>
            <w:vAlign w:val="center"/>
          </w:tcPr>
          <w:p w14:paraId="37CB889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was already agreed that it is up to UE implementation to determine which Tx beams to use. We do not think it is necessary to mix same Tx beam and different Tx beams for multiple PRACH transmissions. It would lead to large specification impact, while the benefit is not clear as gNB would typically perform energy detection for multiple PRACH transmission with different Tx beams. </w:t>
            </w:r>
          </w:p>
        </w:tc>
      </w:tr>
      <w:tr w:rsidR="009516E7" w14:paraId="263D2ACA" w14:textId="77777777">
        <w:tc>
          <w:tcPr>
            <w:tcW w:w="1196" w:type="dxa"/>
            <w:vAlign w:val="center"/>
          </w:tcPr>
          <w:p w14:paraId="1CE20A8F"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26BBCCC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0DAC4E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While the feature may offer some technical benefits, the specification impact would be significant, as highlighted by Spreadtrum and Sharp. Proceeding without comprehensive simulation studies, such as evaluating suitable RO sub-group patterns or the effect on Msg1 completion delay, would not be advisable. In addition, the mechanism requires careful optimization to avoid excessive scheduling and configuration complexity.</w:t>
            </w:r>
          </w:p>
        </w:tc>
      </w:tr>
      <w:tr w:rsidR="009516E7" w14:paraId="7FB48132" w14:textId="77777777">
        <w:tc>
          <w:tcPr>
            <w:tcW w:w="1196" w:type="dxa"/>
            <w:vAlign w:val="center"/>
          </w:tcPr>
          <w:p w14:paraId="139F5E1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3" w:type="dxa"/>
          </w:tcPr>
          <w:p w14:paraId="63E8DECF" w14:textId="77777777" w:rsidR="009516E7" w:rsidRDefault="009516E7">
            <w:pPr>
              <w:spacing w:after="0"/>
              <w:rPr>
                <w:rFonts w:ascii="Times New Roman" w:hAnsi="Times New Roman" w:cs="Times New Roman"/>
                <w:bCs/>
                <w:szCs w:val="21"/>
                <w:lang w:val="en-GB"/>
              </w:rPr>
            </w:pPr>
          </w:p>
        </w:tc>
        <w:tc>
          <w:tcPr>
            <w:tcW w:w="7871" w:type="dxa"/>
            <w:vAlign w:val="center"/>
          </w:tcPr>
          <w:p w14:paraId="77B89838"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We have concern on too much resource </w:t>
            </w:r>
            <w:r>
              <w:rPr>
                <w:rFonts w:ascii="Times New Roman" w:hAnsi="Times New Roman" w:cs="Times New Roman"/>
                <w:bCs/>
                <w:szCs w:val="21"/>
                <w:lang w:val="en-GB"/>
              </w:rPr>
              <w:t>p</w:t>
            </w:r>
            <w:r>
              <w:rPr>
                <w:rFonts w:ascii="Times New Roman" w:hAnsi="Times New Roman" w:cs="Times New Roman" w:hint="eastAsia"/>
                <w:bCs/>
                <w:szCs w:val="21"/>
                <w:lang w:val="en-GB"/>
              </w:rPr>
              <w:t>artition, considering there are many possible patterns. Moreover, there is only 0.5 TU for this work item.</w:t>
            </w:r>
          </w:p>
        </w:tc>
      </w:tr>
      <w:tr w:rsidR="009516E7" w14:paraId="06D0699C" w14:textId="77777777">
        <w:tc>
          <w:tcPr>
            <w:tcW w:w="1196" w:type="dxa"/>
            <w:vAlign w:val="center"/>
          </w:tcPr>
          <w:p w14:paraId="4ACD47E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743" w:type="dxa"/>
          </w:tcPr>
          <w:p w14:paraId="404B9885" w14:textId="77777777" w:rsidR="009516E7" w:rsidRDefault="009516E7">
            <w:pPr>
              <w:spacing w:after="0"/>
              <w:rPr>
                <w:rFonts w:ascii="Times New Roman" w:hAnsi="Times New Roman" w:cs="Times New Roman"/>
                <w:bCs/>
                <w:szCs w:val="21"/>
                <w:lang w:val="en-GB"/>
              </w:rPr>
            </w:pPr>
          </w:p>
        </w:tc>
        <w:tc>
          <w:tcPr>
            <w:tcW w:w="7871" w:type="dxa"/>
            <w:vAlign w:val="center"/>
          </w:tcPr>
          <w:p w14:paraId="2F2703F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requirement of gNB comprising the knowledge of the association between the RO’s and Tx beam was discussed. One major argument was that if the gNB knows the association between the RO’s and Tx beams, the gNB can combine the PRACH receptions that were transmitted by the UE using the same Tx beam and can get more accurate beam strength. As per our understanding, the time gap between two adjacent RO’s is relatively small and hence the channel strength may not vary significantly between the Rach occasions and hence, combining multiple RO’s for getting more accurate beam strength may not be beneficial.</w:t>
            </w:r>
          </w:p>
        </w:tc>
      </w:tr>
      <w:tr w:rsidR="009516E7" w14:paraId="5823CE43" w14:textId="77777777">
        <w:tc>
          <w:tcPr>
            <w:tcW w:w="1196" w:type="dxa"/>
            <w:vAlign w:val="center"/>
          </w:tcPr>
          <w:p w14:paraId="04704CB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3" w:type="dxa"/>
          </w:tcPr>
          <w:p w14:paraId="633B76B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7B466F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 xml:space="preserve">gree with vivo. </w:t>
            </w:r>
            <w:r>
              <w:rPr>
                <w:rFonts w:ascii="Times New Roman" w:hAnsi="Times New Roman" w:cs="Times New Roman"/>
                <w:bCs/>
                <w:szCs w:val="21"/>
                <w:lang w:val="en-GB"/>
              </w:rPr>
              <w:t>A</w:t>
            </w:r>
            <w:r>
              <w:rPr>
                <w:rFonts w:ascii="Times New Roman" w:hAnsi="Times New Roman" w:cs="Times New Roman" w:hint="eastAsia"/>
                <w:bCs/>
                <w:szCs w:val="21"/>
                <w:lang w:val="en-GB"/>
              </w:rPr>
              <w:t>s we mention in issue 1-1,</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number of Tx beam gNB could indicate or </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should be indicated. </w:t>
            </w:r>
            <w:r>
              <w:rPr>
                <w:rFonts w:ascii="Times New Roman" w:hAnsi="Times New Roman" w:cs="Times New Roman"/>
                <w:bCs/>
                <w:szCs w:val="21"/>
                <w:lang w:val="en-GB"/>
              </w:rPr>
              <w:t>F</w:t>
            </w:r>
            <w:r>
              <w:rPr>
                <w:rFonts w:ascii="Times New Roman" w:hAnsi="Times New Roman" w:cs="Times New Roman" w:hint="eastAsia"/>
                <w:bCs/>
                <w:szCs w:val="21"/>
                <w:lang w:val="en-GB"/>
              </w:rPr>
              <w:t>or example, assuming gNB could only indicate/</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M beams, but the repetition number is N (M&lt;N), then gNB and UE should have aligned understanding on which PRACH repetitions </w:t>
            </w:r>
            <w:r>
              <w:rPr>
                <w:rFonts w:ascii="Times New Roman" w:hAnsi="Times New Roman" w:cs="Times New Roman"/>
                <w:bCs/>
                <w:szCs w:val="21"/>
                <w:lang w:val="en-GB"/>
              </w:rPr>
              <w:t>belong</w:t>
            </w:r>
            <w:r>
              <w:rPr>
                <w:rFonts w:ascii="Times New Roman" w:hAnsi="Times New Roman" w:cs="Times New Roman" w:hint="eastAsia"/>
                <w:bCs/>
                <w:szCs w:val="21"/>
                <w:lang w:val="en-GB"/>
              </w:rPr>
              <w:t xml:space="preserve"> to same Tx beam group for same understanding on the best beam indication. </w:t>
            </w:r>
            <w:r>
              <w:rPr>
                <w:rFonts w:ascii="Times New Roman" w:hAnsi="Times New Roman" w:cs="Times New Roman"/>
                <w:bCs/>
                <w:szCs w:val="21"/>
                <w:lang w:val="en-GB"/>
              </w:rPr>
              <w:t>A</w:t>
            </w:r>
            <w:r>
              <w:rPr>
                <w:rFonts w:ascii="Times New Roman" w:hAnsi="Times New Roman" w:cs="Times New Roman" w:hint="eastAsia"/>
                <w:bCs/>
                <w:szCs w:val="21"/>
                <w:lang w:val="en-GB"/>
              </w:rPr>
              <w:t>lthough, it</w:t>
            </w:r>
            <w:r>
              <w:rPr>
                <w:rFonts w:ascii="Times New Roman" w:hAnsi="Times New Roman" w:cs="Times New Roman"/>
                <w:bCs/>
                <w:szCs w:val="21"/>
                <w:lang w:val="en-GB"/>
              </w:rPr>
              <w:t>’</w:t>
            </w:r>
            <w:r>
              <w:rPr>
                <w:rFonts w:ascii="Times New Roman" w:hAnsi="Times New Roman" w:cs="Times New Roman" w:hint="eastAsia"/>
                <w:bCs/>
                <w:szCs w:val="21"/>
                <w:lang w:val="en-GB"/>
              </w:rPr>
              <w:t>s based on UE</w:t>
            </w:r>
            <w:r>
              <w:rPr>
                <w:rFonts w:ascii="Times New Roman" w:hAnsi="Times New Roman" w:cs="Times New Roman"/>
                <w:bCs/>
                <w:szCs w:val="21"/>
                <w:lang w:val="en-GB"/>
              </w:rPr>
              <w:t>’</w:t>
            </w:r>
            <w:r>
              <w:rPr>
                <w:rFonts w:ascii="Times New Roman" w:hAnsi="Times New Roman" w:cs="Times New Roman" w:hint="eastAsia"/>
                <w:bCs/>
                <w:szCs w:val="21"/>
                <w:lang w:val="en-GB"/>
              </w:rPr>
              <w:t>s implementation to determine the actual beam for RRACH repetitions for each Tx beam group.</w:t>
            </w:r>
          </w:p>
        </w:tc>
      </w:tr>
      <w:tr w:rsidR="009516E7" w14:paraId="0C0F34A9" w14:textId="77777777">
        <w:tc>
          <w:tcPr>
            <w:tcW w:w="1196" w:type="dxa"/>
            <w:vAlign w:val="center"/>
          </w:tcPr>
          <w:p w14:paraId="70ACD41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3" w:type="dxa"/>
          </w:tcPr>
          <w:p w14:paraId="3151DBA3" w14:textId="77777777" w:rsidR="009516E7" w:rsidRDefault="009516E7">
            <w:pPr>
              <w:spacing w:after="0"/>
              <w:rPr>
                <w:rFonts w:ascii="Times New Roman" w:hAnsi="Times New Roman" w:cs="Times New Roman"/>
                <w:bCs/>
                <w:szCs w:val="21"/>
                <w:lang w:val="en-GB"/>
              </w:rPr>
            </w:pPr>
          </w:p>
        </w:tc>
        <w:tc>
          <w:tcPr>
            <w:tcW w:w="7871" w:type="dxa"/>
            <w:vAlign w:val="center"/>
          </w:tcPr>
          <w:p w14:paraId="2C63CF29"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think that there may be a simple rule on how to perform repetitions and transition from </w:t>
            </w:r>
            <w:r>
              <w:rPr>
                <w:rFonts w:ascii="Times New Roman" w:hAnsi="Times New Roman" w:cs="Times New Roman"/>
                <w:bCs/>
                <w:szCs w:val="21"/>
              </w:rPr>
              <w:lastRenderedPageBreak/>
              <w:t>one Tx beam to the next. As an example, first to perform repetitions-per-beam and then transition to the next beam or vice versa - according to the number of the Tx beams and repetitions per beam determined by the UE.</w:t>
            </w:r>
          </w:p>
        </w:tc>
      </w:tr>
      <w:tr w:rsidR="009516E7" w14:paraId="4DBF5C93" w14:textId="77777777">
        <w:tc>
          <w:tcPr>
            <w:tcW w:w="1196" w:type="dxa"/>
            <w:vAlign w:val="center"/>
          </w:tcPr>
          <w:p w14:paraId="3E63E5ED"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lastRenderedPageBreak/>
              <w:t>ZTE</w:t>
            </w:r>
          </w:p>
        </w:tc>
        <w:tc>
          <w:tcPr>
            <w:tcW w:w="743" w:type="dxa"/>
          </w:tcPr>
          <w:p w14:paraId="19788739" w14:textId="77777777" w:rsidR="009516E7" w:rsidRDefault="009516E7">
            <w:pPr>
              <w:spacing w:after="0"/>
              <w:rPr>
                <w:rFonts w:ascii="Times New Roman" w:hAnsi="Times New Roman" w:cs="Times New Roman"/>
                <w:bCs/>
                <w:szCs w:val="21"/>
                <w:lang w:val="en-GB"/>
              </w:rPr>
            </w:pPr>
          </w:p>
        </w:tc>
        <w:tc>
          <w:tcPr>
            <w:tcW w:w="7871" w:type="dxa"/>
            <w:vAlign w:val="center"/>
          </w:tcPr>
          <w:p w14:paraId="3FE84C2E" w14:textId="77777777" w:rsidR="009516E7" w:rsidRDefault="0058777D">
            <w:pPr>
              <w:spacing w:after="0"/>
              <w:rPr>
                <w:rFonts w:ascii="Times New Roman" w:hAnsi="Times New Roman" w:cs="Times New Roman"/>
                <w:bCs/>
                <w:szCs w:val="21"/>
              </w:rPr>
            </w:pPr>
            <w:r>
              <w:rPr>
                <w:rFonts w:hint="eastAsia"/>
              </w:rPr>
              <w:t>A</w:t>
            </w:r>
            <w:r>
              <w:rPr>
                <w:rFonts w:ascii="Times New Roman" w:hAnsi="Times New Roman" w:cs="Times New Roman"/>
              </w:rPr>
              <w:t>s the object of this WI is to improve coverage, there is also a need to enhance the combined gain of each fine beam through the same beam repetition.</w:t>
            </w:r>
            <w:r>
              <w:rPr>
                <w:rFonts w:ascii="Times New Roman" w:hAnsi="Times New Roman" w:cs="Times New Roman" w:hint="eastAsia"/>
              </w:rPr>
              <w:t xml:space="preserve"> And very simple configuration/indication is sufficient to obtain the combination gain.</w:t>
            </w:r>
          </w:p>
        </w:tc>
      </w:tr>
      <w:tr w:rsidR="000B40C7" w14:paraId="24FE1E8F" w14:textId="77777777">
        <w:tc>
          <w:tcPr>
            <w:tcW w:w="1196" w:type="dxa"/>
            <w:vAlign w:val="center"/>
          </w:tcPr>
          <w:p w14:paraId="4FA7164E" w14:textId="73F0BFCA"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3" w:type="dxa"/>
          </w:tcPr>
          <w:p w14:paraId="580F9237" w14:textId="75FAA9A2"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71" w:type="dxa"/>
            <w:vAlign w:val="center"/>
          </w:tcPr>
          <w:p w14:paraId="2C4A926E" w14:textId="77777777"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Actually, we have concerns to support </w:t>
            </w:r>
            <w:r w:rsidRPr="0086156B">
              <w:rPr>
                <w:rFonts w:ascii="Times New Roman" w:hAnsi="Times New Roman" w:cs="Times New Roman"/>
                <w:bCs/>
                <w:szCs w:val="21"/>
                <w:lang w:val="en-GB"/>
              </w:rPr>
              <w:t>the configuration of RO using same Tx beam in part of the multiple RPACH transmissions with different Tx beams</w:t>
            </w:r>
            <w:r>
              <w:rPr>
                <w:rFonts w:ascii="Times New Roman" w:hAnsi="Times New Roman" w:cs="Times New Roman" w:hint="eastAsia"/>
                <w:bCs/>
                <w:szCs w:val="21"/>
                <w:lang w:val="en-GB"/>
              </w:rPr>
              <w:t xml:space="preserve"> for the following reasons:</w:t>
            </w:r>
          </w:p>
          <w:p w14:paraId="43E05310"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Even if gNB merges the PRACH transmissions with same Tx beam during beam sweeping, the maximum performance gain cannot be the same as that in</w:t>
            </w:r>
            <w:r>
              <w:rPr>
                <w:bCs/>
                <w:szCs w:val="21"/>
                <w:lang w:val="en-GB"/>
              </w:rPr>
              <w:t xml:space="preserve"> Rel-18 PRACH repetition due to</w:t>
            </w:r>
            <w:r>
              <w:rPr>
                <w:rFonts w:hint="eastAsia"/>
                <w:bCs/>
                <w:szCs w:val="21"/>
                <w:lang w:val="en-GB" w:eastAsia="zh-CN"/>
              </w:rPr>
              <w:t xml:space="preserve"> the limited RO</w:t>
            </w:r>
            <w:r w:rsidRPr="00086403">
              <w:rPr>
                <w:bCs/>
                <w:szCs w:val="21"/>
                <w:lang w:val="en-GB"/>
              </w:rPr>
              <w:t>.</w:t>
            </w:r>
          </w:p>
          <w:p w14:paraId="0FDF6322"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Beam sweeping mechanism in Rel-20 should be a separate design rather than an enhancement on Rel-18 PRACH repetition, e.g. mostly used to find the best UL Tx beam. If PRACH transmission fails in beam sweeping, UE can fallback to PRACH repetition to obtain the combination gain.</w:t>
            </w:r>
          </w:p>
          <w:p w14:paraId="686926B0" w14:textId="07EACC6C" w:rsidR="000B40C7" w:rsidRDefault="000B40C7" w:rsidP="000B40C7">
            <w:pPr>
              <w:pStyle w:val="af9"/>
              <w:numPr>
                <w:ilvl w:val="0"/>
                <w:numId w:val="85"/>
              </w:numPr>
              <w:spacing w:after="0"/>
              <w:ind w:firstLineChars="0"/>
            </w:pPr>
            <w:r>
              <w:rPr>
                <w:rFonts w:hint="eastAsia"/>
                <w:bCs/>
                <w:szCs w:val="21"/>
                <w:lang w:val="en-GB"/>
              </w:rPr>
              <w:t xml:space="preserve">The gNB </w:t>
            </w:r>
            <w:r>
              <w:rPr>
                <w:bCs/>
                <w:szCs w:val="21"/>
                <w:lang w:val="en-GB"/>
              </w:rPr>
              <w:t>can’t</w:t>
            </w:r>
            <w:r>
              <w:rPr>
                <w:rFonts w:hint="eastAsia"/>
                <w:bCs/>
                <w:szCs w:val="21"/>
                <w:lang w:val="en-GB"/>
              </w:rPr>
              <w:t xml:space="preserve"> have the knowledge of the Tx beams of the all UEs in the cell, thus it</w:t>
            </w:r>
            <w:r>
              <w:rPr>
                <w:bCs/>
                <w:szCs w:val="21"/>
                <w:lang w:val="en-GB"/>
              </w:rPr>
              <w:t>’</w:t>
            </w:r>
            <w:r>
              <w:rPr>
                <w:rFonts w:hint="eastAsia"/>
                <w:bCs/>
                <w:szCs w:val="21"/>
                <w:lang w:val="en-GB"/>
              </w:rPr>
              <w:t xml:space="preserve">s hard to gNB decide how to configure the RO pattern. To be safe, the gNB needs to configure all possible RO patterns which will results in RACH </w:t>
            </w:r>
            <w:r>
              <w:rPr>
                <w:bCs/>
                <w:szCs w:val="21"/>
                <w:lang w:val="en-GB"/>
              </w:rPr>
              <w:t>partition</w:t>
            </w:r>
            <w:r>
              <w:rPr>
                <w:rFonts w:hint="eastAsia"/>
                <w:bCs/>
                <w:szCs w:val="21"/>
                <w:lang w:val="en-GB"/>
              </w:rPr>
              <w:t xml:space="preserve"> excessively fragmented. </w:t>
            </w:r>
          </w:p>
        </w:tc>
      </w:tr>
      <w:tr w:rsidR="004612CE" w14:paraId="6651423E" w14:textId="77777777">
        <w:tc>
          <w:tcPr>
            <w:tcW w:w="1196" w:type="dxa"/>
            <w:vAlign w:val="center"/>
          </w:tcPr>
          <w:p w14:paraId="1A26C76A" w14:textId="2BE4C628" w:rsidR="004612CE" w:rsidRDefault="004612CE" w:rsidP="004612CE">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3" w:type="dxa"/>
          </w:tcPr>
          <w:p w14:paraId="5CBCDA77" w14:textId="77777777" w:rsidR="004612CE" w:rsidRDefault="004612CE" w:rsidP="004612CE">
            <w:pPr>
              <w:spacing w:after="0"/>
              <w:rPr>
                <w:rFonts w:ascii="Times New Roman" w:hAnsi="Times New Roman" w:cs="Times New Roman"/>
                <w:bCs/>
                <w:szCs w:val="21"/>
                <w:lang w:val="en-GB"/>
              </w:rPr>
            </w:pPr>
          </w:p>
        </w:tc>
        <w:tc>
          <w:tcPr>
            <w:tcW w:w="7871" w:type="dxa"/>
            <w:vAlign w:val="center"/>
          </w:tcPr>
          <w:p w14:paraId="5415E078" w14:textId="0292BE6F" w:rsidR="004612CE" w:rsidRDefault="004612CE" w:rsidP="004612CE">
            <w:pPr>
              <w:spacing w:after="0"/>
              <w:rPr>
                <w:rFonts w:ascii="Times New Roman" w:hAnsi="Times New Roman" w:cs="Times New Roman"/>
                <w:bCs/>
                <w:szCs w:val="21"/>
                <w:lang w:val="en-GB"/>
              </w:rPr>
            </w:pPr>
            <w:r w:rsidRPr="006008C5">
              <w:rPr>
                <w:rFonts w:ascii="Times New Roman" w:hAnsi="Times New Roman" w:cs="Times New Roman"/>
              </w:rPr>
              <w:t>The coverage performance of PRACH transmission with different Tx beams should be considered.</w:t>
            </w:r>
            <w:r>
              <w:rPr>
                <w:rFonts w:ascii="Times New Roman" w:hAnsi="Times New Roman" w:cs="Times New Roman"/>
              </w:rPr>
              <w:t xml:space="preserve"> </w:t>
            </w:r>
            <w:r w:rsidRPr="004D17BA">
              <w:rPr>
                <w:rFonts w:ascii="Times New Roman" w:hAnsi="Times New Roman" w:cs="Times New Roman"/>
              </w:rPr>
              <w:t>If the gNB can determine which PRACH transmissions employ the same Tx beam, the overall coverage performance</w:t>
            </w:r>
            <w:r>
              <w:rPr>
                <w:rFonts w:ascii="Times New Roman" w:hAnsi="Times New Roman" w:cs="Times New Roman"/>
              </w:rPr>
              <w:t xml:space="preserve"> can</w:t>
            </w:r>
            <w:r w:rsidRPr="004D17BA">
              <w:rPr>
                <w:rFonts w:ascii="Times New Roman" w:hAnsi="Times New Roman" w:cs="Times New Roman"/>
              </w:rPr>
              <w:t xml:space="preserve"> be improved</w:t>
            </w:r>
            <w:r>
              <w:rPr>
                <w:rFonts w:ascii="Times New Roman" w:hAnsi="Times New Roman" w:cs="Times New Roman"/>
              </w:rPr>
              <w:t>.</w:t>
            </w:r>
          </w:p>
        </w:tc>
      </w:tr>
      <w:tr w:rsidR="00345A28" w14:paraId="3A4CC04F" w14:textId="77777777">
        <w:tc>
          <w:tcPr>
            <w:tcW w:w="1196" w:type="dxa"/>
            <w:vAlign w:val="center"/>
          </w:tcPr>
          <w:p w14:paraId="343F46E5" w14:textId="545DF2C0"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3" w:type="dxa"/>
          </w:tcPr>
          <w:p w14:paraId="7A8F979B" w14:textId="77777777" w:rsidR="00345A28" w:rsidRDefault="00345A28" w:rsidP="00345A28">
            <w:pPr>
              <w:spacing w:after="0"/>
              <w:rPr>
                <w:rFonts w:ascii="Times New Roman" w:hAnsi="Times New Roman" w:cs="Times New Roman"/>
                <w:bCs/>
                <w:szCs w:val="21"/>
                <w:lang w:val="en-GB"/>
              </w:rPr>
            </w:pPr>
          </w:p>
        </w:tc>
        <w:tc>
          <w:tcPr>
            <w:tcW w:w="7871" w:type="dxa"/>
            <w:vAlign w:val="center"/>
          </w:tcPr>
          <w:p w14:paraId="71B7FC08" w14:textId="33369DF8" w:rsidR="00345A28" w:rsidRPr="006008C5"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Until 1-1 is agreed it seems premature to discuss this point. If UEs are supposed to use the same UL spatial filter when the transient time is too small, how can this be signalled to the UE without a sub-group definition? </w:t>
            </w:r>
          </w:p>
        </w:tc>
      </w:tr>
      <w:tr w:rsidR="002A0F72" w14:paraId="452CE8B2" w14:textId="77777777">
        <w:tc>
          <w:tcPr>
            <w:tcW w:w="1196" w:type="dxa"/>
            <w:vAlign w:val="center"/>
          </w:tcPr>
          <w:p w14:paraId="17699197" w14:textId="30B06014"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48030E4B" w14:textId="77777777" w:rsidR="002A0F72" w:rsidRDefault="002A0F72" w:rsidP="002A0F72">
            <w:pPr>
              <w:spacing w:after="0"/>
              <w:rPr>
                <w:rFonts w:ascii="Times New Roman" w:hAnsi="Times New Roman" w:cs="Times New Roman"/>
                <w:bCs/>
                <w:szCs w:val="21"/>
                <w:lang w:val="en-GB"/>
              </w:rPr>
            </w:pPr>
          </w:p>
        </w:tc>
        <w:tc>
          <w:tcPr>
            <w:tcW w:w="7871" w:type="dxa"/>
            <w:vAlign w:val="center"/>
          </w:tcPr>
          <w:p w14:paraId="3848352E" w14:textId="79629DE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W</w:t>
            </w:r>
            <w:r>
              <w:rPr>
                <w:rFonts w:ascii="Times New Roman" w:hAnsi="Times New Roman" w:cs="Times New Roman"/>
                <w:bCs/>
                <w:szCs w:val="21"/>
              </w:rPr>
              <w:t>e have concerns to support this.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PRACH sweeping with different beams</w:t>
            </w:r>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2372378D" w14:textId="77777777">
        <w:tc>
          <w:tcPr>
            <w:tcW w:w="1196" w:type="dxa"/>
            <w:vAlign w:val="center"/>
          </w:tcPr>
          <w:p w14:paraId="705BAF51" w14:textId="0A0CD26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3" w:type="dxa"/>
          </w:tcPr>
          <w:p w14:paraId="08619D02" w14:textId="77777777" w:rsidR="00E31713" w:rsidRDefault="00E31713" w:rsidP="00E31713">
            <w:pPr>
              <w:spacing w:after="0"/>
              <w:rPr>
                <w:rFonts w:ascii="Times New Roman" w:hAnsi="Times New Roman" w:cs="Times New Roman"/>
                <w:bCs/>
                <w:szCs w:val="21"/>
                <w:lang w:val="en-GB"/>
              </w:rPr>
            </w:pPr>
          </w:p>
        </w:tc>
        <w:tc>
          <w:tcPr>
            <w:tcW w:w="7871" w:type="dxa"/>
            <w:vAlign w:val="center"/>
          </w:tcPr>
          <w:p w14:paraId="28F19DC7"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w:t>
            </w:r>
          </w:p>
          <w:p w14:paraId="583EB0A3" w14:textId="77777777" w:rsidR="00E31713" w:rsidRDefault="00E31713" w:rsidP="00E31713">
            <w:pPr>
              <w:spacing w:after="0"/>
              <w:rPr>
                <w:rFonts w:ascii="Times New Roman" w:hAnsi="Times New Roman" w:cs="Times New Roman"/>
                <w:bCs/>
                <w:szCs w:val="21"/>
                <w:lang w:val="en-GB"/>
              </w:rPr>
            </w:pPr>
          </w:p>
          <w:p w14:paraId="780B32C8"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provides an opportunity for the gNB to achieve coherent detection gain, especially for UEs that do not have many different Tx beams. </w:t>
            </w:r>
          </w:p>
          <w:p w14:paraId="60A80D21" w14:textId="77777777" w:rsidR="00E31713" w:rsidRPr="00A1545F"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Moreover, we think that i</w:t>
            </w:r>
            <w:r w:rsidRPr="00A1545F">
              <w:rPr>
                <w:rFonts w:ascii="Times New Roman" w:hAnsi="Times New Roman" w:cs="Times New Roman"/>
                <w:bCs/>
                <w:szCs w:val="21"/>
                <w:lang w:val="en-GB"/>
              </w:rPr>
              <w:t>n Rel-20, we are introducing the transmission of PRACH using multiple Tx beams which require to determine certain restrictions/configurations to the UE in order to achieve all the advantages from multiple Tx beams (e.g., coherent reception at the gNB).</w:t>
            </w:r>
          </w:p>
          <w:p w14:paraId="23D0FC77" w14:textId="2A0C892D" w:rsidR="00E31713" w:rsidRDefault="00E31713" w:rsidP="00E31713">
            <w:pPr>
              <w:spacing w:after="0"/>
              <w:rPr>
                <w:rFonts w:ascii="Times New Roman" w:hAnsi="Times New Roman" w:cs="Times New Roman"/>
                <w:bCs/>
                <w:szCs w:val="21"/>
              </w:rPr>
            </w:pPr>
            <w:r>
              <w:rPr>
                <w:rFonts w:ascii="Times New Roman" w:hAnsi="Times New Roman" w:cs="Times New Roman"/>
                <w:bCs/>
                <w:szCs w:val="21"/>
                <w:lang w:val="en-GB"/>
              </w:rPr>
              <w:t>In our view, this is nothing different from what we have done i</w:t>
            </w:r>
            <w:r w:rsidRPr="00A1545F">
              <w:rPr>
                <w:rFonts w:ascii="Times New Roman" w:hAnsi="Times New Roman" w:cs="Times New Roman"/>
                <w:bCs/>
                <w:szCs w:val="21"/>
                <w:lang w:val="en-GB"/>
              </w:rPr>
              <w:t>n legacy releases</w:t>
            </w:r>
            <w:r>
              <w:rPr>
                <w:rFonts w:ascii="Times New Roman" w:hAnsi="Times New Roman" w:cs="Times New Roman"/>
                <w:bCs/>
                <w:szCs w:val="21"/>
                <w:lang w:val="en-GB"/>
              </w:rPr>
              <w:t xml:space="preserve"> where</w:t>
            </w:r>
            <w:r w:rsidRPr="00A1545F">
              <w:rPr>
                <w:rFonts w:ascii="Times New Roman" w:hAnsi="Times New Roman" w:cs="Times New Roman"/>
                <w:bCs/>
                <w:szCs w:val="21"/>
                <w:lang w:val="en-GB"/>
              </w:rPr>
              <w:t xml:space="preserve"> the restrictions/configuration for the UE were implicit. For instance, when no repetitions or only a single Tx beam was allowed to be used for PRACH transmission, the gNB understood these restrictions and was able to prepare for the reception of these transmissions.</w:t>
            </w:r>
          </w:p>
        </w:tc>
      </w:tr>
    </w:tbl>
    <w:p w14:paraId="3F324B2F" w14:textId="77777777" w:rsidR="00626FE1" w:rsidRDefault="00626FE1" w:rsidP="00626FE1">
      <w:pPr>
        <w:spacing w:after="0" w:line="312" w:lineRule="auto"/>
        <w:rPr>
          <w:rFonts w:ascii="Times New Roman" w:hAnsi="Times New Roman" w:cs="Times New Roman"/>
          <w:b/>
          <w:bCs/>
          <w:szCs w:val="21"/>
          <w:lang w:val="en-GB"/>
        </w:rPr>
      </w:pPr>
    </w:p>
    <w:p w14:paraId="077B2A49"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B11EEB1"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To vivo, FL got your intention, but it is not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FL just want to check if we have enough time, can we try to support this beneficial but complex mechanism in Rel-20. FL also sees the </w:t>
      </w:r>
      <w:r>
        <w:rPr>
          <w:rFonts w:ascii="Times New Roman" w:eastAsia="宋体" w:hAnsi="Times New Roman" w:cs="Times New Roman"/>
          <w:kern w:val="0"/>
          <w:sz w:val="22"/>
        </w:rPr>
        <w:t>concerns</w:t>
      </w:r>
      <w:r>
        <w:rPr>
          <w:rFonts w:ascii="Times New Roman" w:eastAsia="宋体" w:hAnsi="Times New Roman" w:cs="Times New Roman" w:hint="eastAsia"/>
          <w:kern w:val="0"/>
          <w:sz w:val="22"/>
        </w:rPr>
        <w:t xml:space="preserve"> of companies from other perspectives considering the complexity of this mechanism. </w:t>
      </w:r>
    </w:p>
    <w:p w14:paraId="19FEAA4F" w14:textId="413535E3" w:rsidR="00626FE1" w:rsidRPr="00107988" w:rsidRDefault="00626FE1" w:rsidP="00626FE1">
      <w:pPr>
        <w:rPr>
          <w:rFonts w:ascii="Times New Roman" w:hAnsi="Times New Roman" w:cs="Times New Roman"/>
          <w:b/>
          <w:bCs/>
          <w:szCs w:val="21"/>
        </w:rPr>
      </w:pPr>
      <w:r>
        <w:rPr>
          <w:rFonts w:ascii="Times New Roman" w:eastAsia="宋体" w:hAnsi="Times New Roman" w:cs="Times New Roman" w:hint="eastAsia"/>
          <w:kern w:val="0"/>
          <w:sz w:val="22"/>
        </w:rPr>
        <w:t xml:space="preserve">Thanks to all your input, currently, FL think it is too early to say whether to support such mechanism, which will further depend on whether we can have consensus on the following three </w:t>
      </w:r>
      <w:r>
        <w:rPr>
          <w:rFonts w:ascii="Times New Roman" w:eastAsia="宋体" w:hAnsi="Times New Roman" w:cs="Times New Roman"/>
          <w:kern w:val="0"/>
          <w:sz w:val="22"/>
        </w:rPr>
        <w:t>questions</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w:t>
      </w:r>
      <w:r>
        <w:rPr>
          <w:rFonts w:ascii="Times New Roman" w:eastAsia="宋体" w:hAnsi="Times New Roman" w:cs="Times New Roman" w:hint="eastAsia"/>
          <w:kern w:val="0"/>
          <w:sz w:val="22"/>
        </w:rPr>
        <w:t>o, FL got all your points, but no decision will be made in this meeting, and we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need to answer this question. </w:t>
      </w:r>
    </w:p>
    <w:p w14:paraId="44C19FC0" w14:textId="77777777" w:rsidR="00626FE1" w:rsidRPr="00626FE1" w:rsidRDefault="00626FE1">
      <w:pPr>
        <w:rPr>
          <w:rFonts w:ascii="Times New Roman" w:hAnsi="Times New Roman" w:cs="Times New Roman"/>
          <w:sz w:val="22"/>
        </w:rPr>
      </w:pPr>
    </w:p>
    <w:p w14:paraId="36CF0652" w14:textId="77777777" w:rsidR="00626FE1" w:rsidRDefault="00626FE1">
      <w:pPr>
        <w:rPr>
          <w:rFonts w:ascii="Times New Roman" w:hAnsi="Times New Roman" w:cs="Times New Roman"/>
          <w:sz w:val="22"/>
        </w:rPr>
      </w:pPr>
    </w:p>
    <w:p w14:paraId="414F4167" w14:textId="531A662F" w:rsidR="009516E7" w:rsidRDefault="0058777D">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 xml:space="preserve">f we can support this mechanism, FL think we can discuss from the following 3 aspects to </w:t>
      </w:r>
      <w:r>
        <w:rPr>
          <w:rFonts w:ascii="Times New Roman" w:hAnsi="Times New Roman" w:cs="Times New Roman"/>
          <w:sz w:val="22"/>
        </w:rPr>
        <w:t>strive</w:t>
      </w:r>
      <w:r>
        <w:rPr>
          <w:rFonts w:ascii="Times New Roman" w:hAnsi="Times New Roman" w:cs="Times New Roman" w:hint="eastAsia"/>
          <w:sz w:val="22"/>
        </w:rPr>
        <w:t xml:space="preserve"> for a simple solution, as proposed by CATT.</w:t>
      </w:r>
    </w:p>
    <w:p w14:paraId="188CE9A2"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T</w:t>
      </w:r>
      <w:r>
        <w:rPr>
          <w:rFonts w:ascii="Times New Roman" w:hAnsi="Times New Roman" w:cs="Times New Roman" w:hint="eastAsia"/>
          <w:b/>
          <w:bCs/>
          <w:sz w:val="22"/>
          <w:u w:val="single"/>
        </w:rPr>
        <w:t>he candidate Tx beam patterns</w:t>
      </w:r>
    </w:p>
    <w:p w14:paraId="70EB9DD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 xml:space="preserve">asically, the RO sub-group patterns can be {2, 2} for </w:t>
      </w:r>
      <w:r>
        <w:rPr>
          <w:rFonts w:ascii="Times New Roman" w:hAnsi="Times New Roman" w:cs="Times New Roman"/>
          <w:sz w:val="22"/>
          <w:lang w:val="en-GB"/>
        </w:rPr>
        <w:t>the</w:t>
      </w:r>
      <w:r>
        <w:rPr>
          <w:rFonts w:ascii="Times New Roman" w:hAnsi="Times New Roman" w:cs="Times New Roman" w:hint="eastAsia"/>
          <w:sz w:val="22"/>
          <w:lang w:val="en-GB"/>
        </w:rPr>
        <w:t xml:space="preserve"> 4 times multiple RPACH transmissions with different Tx beams, and it could be {2, 2, 2, 2} or {4, 4} for 8 times multiple RPACH transmissions with different Tx beams. </w:t>
      </w:r>
      <w:r>
        <w:rPr>
          <w:rFonts w:ascii="Times New Roman" w:hAnsi="Times New Roman" w:cs="Times New Roman"/>
          <w:sz w:val="22"/>
          <w:lang w:val="en-GB"/>
        </w:rPr>
        <w:t>B</w:t>
      </w:r>
      <w:r>
        <w:rPr>
          <w:rFonts w:ascii="Times New Roman" w:hAnsi="Times New Roman" w:cs="Times New Roman" w:hint="eastAsia"/>
          <w:sz w:val="22"/>
          <w:lang w:val="en-GB"/>
        </w:rPr>
        <w:t>ut companies may have different opinions on whether to support all these patterns</w:t>
      </w:r>
    </w:p>
    <w:p w14:paraId="1A12ADC7" w14:textId="199B8F9E"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[Open]</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1-8b</w:t>
      </w:r>
    </w:p>
    <w:p w14:paraId="59A1642A"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If supporting configuring ROs using same Tx beam in part of the multiple RPACH transmissions with different Tx beams, the same number of ROs should use the same Tx beam in each RO sub-group, and the following number for ROs in one RO sub-group can be supported</w:t>
      </w:r>
    </w:p>
    <w:p w14:paraId="1F8C73EE"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4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can be 2;</w:t>
      </w:r>
    </w:p>
    <w:p w14:paraId="6A482EAD"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8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2 or 4. </w:t>
      </w:r>
    </w:p>
    <w:p w14:paraId="6E338C0B"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A9ACAEB" w14:textId="77777777">
        <w:tc>
          <w:tcPr>
            <w:tcW w:w="1150" w:type="dxa"/>
            <w:vAlign w:val="center"/>
          </w:tcPr>
          <w:p w14:paraId="4A90831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25022EB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5FC7447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4417AB15" w14:textId="77777777">
        <w:tc>
          <w:tcPr>
            <w:tcW w:w="1150" w:type="dxa"/>
            <w:vAlign w:val="center"/>
          </w:tcPr>
          <w:p w14:paraId="1F6787F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61D7EC77" w14:textId="77777777" w:rsidR="009516E7" w:rsidRDefault="009516E7">
            <w:pPr>
              <w:spacing w:after="0"/>
              <w:rPr>
                <w:rFonts w:ascii="Times New Roman" w:hAnsi="Times New Roman" w:cs="Times New Roman"/>
                <w:bCs/>
                <w:szCs w:val="21"/>
                <w:lang w:val="en-GB"/>
              </w:rPr>
            </w:pPr>
          </w:p>
        </w:tc>
        <w:tc>
          <w:tcPr>
            <w:tcW w:w="7915" w:type="dxa"/>
            <w:vAlign w:val="center"/>
          </w:tcPr>
          <w:p w14:paraId="339773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Maybe try following wording:</w:t>
            </w:r>
          </w:p>
          <w:p w14:paraId="544973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Network configures N consecutive RO sets within K PRACH repetitions, wherein at least each set of K/N consecutive PRACH repetitions, with the first set starting from first repetition, are transmitted with same TX beam. Candidate values of N and K are {2,4,8}.</w:t>
            </w:r>
          </w:p>
          <w:p w14:paraId="20ED20FF" w14:textId="77777777" w:rsidR="009516E7" w:rsidRDefault="009516E7">
            <w:pPr>
              <w:spacing w:after="0"/>
              <w:rPr>
                <w:rFonts w:ascii="Times New Roman" w:hAnsi="Times New Roman" w:cs="Times New Roman"/>
                <w:bCs/>
                <w:szCs w:val="21"/>
                <w:lang w:val="en-GB"/>
              </w:rPr>
            </w:pPr>
          </w:p>
        </w:tc>
      </w:tr>
      <w:tr w:rsidR="009516E7" w14:paraId="1EAFE5BC" w14:textId="77777777">
        <w:tc>
          <w:tcPr>
            <w:tcW w:w="1150" w:type="dxa"/>
            <w:vAlign w:val="center"/>
          </w:tcPr>
          <w:p w14:paraId="5B0B134D"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52F06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6B9A6F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mentioned above, we think it is not good direction to mix same Tx beam and different Tx beams for multiple PRACH transmissions. This RO subgroup concept would lead to large spec impact and would increase gNB complexity for PRACH detection. </w:t>
            </w:r>
          </w:p>
        </w:tc>
      </w:tr>
      <w:tr w:rsidR="009516E7" w14:paraId="076D5FEA" w14:textId="77777777">
        <w:tc>
          <w:tcPr>
            <w:tcW w:w="1150" w:type="dxa"/>
            <w:vAlign w:val="center"/>
          </w:tcPr>
          <w:p w14:paraId="5D0D1CC2"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5B1538E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583514D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noted in response to question 1-8a, we do not support arbitrarily selecting an RO sub-group without a comprehensive study. For example, with eight PRACH transmissions and a {4,4} RO sub-group pattern the UE may be forced to use only two Tx beams. This raises open questions that require detailed analysis, how to ensure those two beams include the </w:t>
            </w:r>
            <w:r>
              <w:rPr>
                <w:rFonts w:ascii="Times New Roman" w:hAnsi="Times New Roman" w:cs="Times New Roman"/>
                <w:bCs/>
                <w:szCs w:val="21"/>
                <w:lang w:val="en-GB"/>
              </w:rPr>
              <w:lastRenderedPageBreak/>
              <w:t>optimal beam, how to handle a UE preference to avoid repeated transmissions on the same Tx beam (or to avoid any RO sub-grouping within an RO group), and how such choices would be signalled or decided. These issues require further simulation and study before adopting any RO sub-group selection.</w:t>
            </w:r>
          </w:p>
        </w:tc>
      </w:tr>
      <w:tr w:rsidR="009516E7" w14:paraId="06FBBB59" w14:textId="77777777">
        <w:tc>
          <w:tcPr>
            <w:tcW w:w="1150" w:type="dxa"/>
            <w:vAlign w:val="center"/>
          </w:tcPr>
          <w:p w14:paraId="0A05456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lastRenderedPageBreak/>
              <w:t>CEWiT</w:t>
            </w:r>
          </w:p>
        </w:tc>
        <w:tc>
          <w:tcPr>
            <w:tcW w:w="745" w:type="dxa"/>
          </w:tcPr>
          <w:p w14:paraId="0743B558" w14:textId="77777777" w:rsidR="009516E7" w:rsidRDefault="009516E7">
            <w:pPr>
              <w:spacing w:after="0"/>
              <w:rPr>
                <w:rFonts w:ascii="Times New Roman" w:hAnsi="Times New Roman" w:cs="Times New Roman"/>
                <w:bCs/>
                <w:szCs w:val="21"/>
                <w:lang w:val="en-GB"/>
              </w:rPr>
            </w:pPr>
          </w:p>
        </w:tc>
        <w:tc>
          <w:tcPr>
            <w:tcW w:w="7915" w:type="dxa"/>
            <w:vAlign w:val="center"/>
          </w:tcPr>
          <w:p w14:paraId="4B90A44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Sharp’s views</w:t>
            </w:r>
          </w:p>
        </w:tc>
      </w:tr>
      <w:tr w:rsidR="009516E7" w14:paraId="31B77BBC" w14:textId="77777777">
        <w:tc>
          <w:tcPr>
            <w:tcW w:w="1150" w:type="dxa"/>
            <w:vAlign w:val="center"/>
          </w:tcPr>
          <w:p w14:paraId="024F009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2BD6E16C" w14:textId="77777777" w:rsidR="009516E7" w:rsidRDefault="009516E7">
            <w:pPr>
              <w:spacing w:after="0"/>
              <w:rPr>
                <w:rFonts w:ascii="Times New Roman" w:hAnsi="Times New Roman" w:cs="Times New Roman"/>
                <w:bCs/>
                <w:szCs w:val="21"/>
                <w:lang w:val="en-GB"/>
              </w:rPr>
            </w:pPr>
          </w:p>
        </w:tc>
        <w:tc>
          <w:tcPr>
            <w:tcW w:w="7915" w:type="dxa"/>
            <w:vAlign w:val="center"/>
          </w:tcPr>
          <w:p w14:paraId="6D92BF0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Legacy spec, cycling </w:t>
            </w:r>
            <w:r>
              <w:rPr>
                <w:rFonts w:ascii="Times New Roman" w:hAnsi="Times New Roman" w:cs="Times New Roman"/>
                <w:bCs/>
                <w:szCs w:val="21"/>
                <w:lang w:val="en-GB"/>
              </w:rPr>
              <w:t>repetition (</w:t>
            </w:r>
            <w:r>
              <w:rPr>
                <w:rFonts w:ascii="Times New Roman" w:hAnsi="Times New Roman" w:cs="Times New Roman" w:hint="eastAsia"/>
                <w:bCs/>
                <w:szCs w:val="21"/>
                <w:lang w:val="en-GB"/>
              </w:rPr>
              <w:t xml:space="preserve">1122) and </w:t>
            </w:r>
            <w:r>
              <w:rPr>
                <w:rFonts w:ascii="Times New Roman" w:hAnsi="Times New Roman" w:cs="Times New Roman"/>
                <w:bCs/>
                <w:szCs w:val="21"/>
                <w:lang w:val="en-GB"/>
              </w:rPr>
              <w:t>sequence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repetition (</w:t>
            </w:r>
            <w:r>
              <w:rPr>
                <w:rFonts w:ascii="Times New Roman" w:hAnsi="Times New Roman" w:cs="Times New Roman" w:hint="eastAsia"/>
                <w:bCs/>
                <w:szCs w:val="21"/>
                <w:lang w:val="en-GB"/>
              </w:rPr>
              <w:t>1212) ha</w:t>
            </w:r>
            <w:r>
              <w:rPr>
                <w:rFonts w:ascii="Times New Roman" w:hAnsi="Times New Roman" w:cs="Times New Roman"/>
                <w:bCs/>
                <w:szCs w:val="21"/>
                <w:lang w:val="en-GB"/>
              </w:rPr>
              <w:t>ve</w:t>
            </w:r>
            <w:r>
              <w:rPr>
                <w:rFonts w:ascii="Times New Roman" w:hAnsi="Times New Roman" w:cs="Times New Roman" w:hint="eastAsia"/>
                <w:bCs/>
                <w:szCs w:val="21"/>
                <w:lang w:val="en-GB"/>
              </w:rPr>
              <w:t xml:space="preserve"> been </w:t>
            </w:r>
            <w:r>
              <w:rPr>
                <w:rFonts w:ascii="Times New Roman" w:hAnsi="Times New Roman" w:cs="Times New Roman"/>
                <w:bCs/>
                <w:szCs w:val="21"/>
                <w:lang w:val="en-GB"/>
              </w:rPr>
              <w:t>defined for multi-TRP based repetition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can </w:t>
            </w:r>
            <w:r>
              <w:rPr>
                <w:rFonts w:ascii="Times New Roman" w:hAnsi="Times New Roman" w:cs="Times New Roman"/>
                <w:bCs/>
                <w:szCs w:val="21"/>
                <w:lang w:val="en-GB"/>
              </w:rPr>
              <w:t>choose</w:t>
            </w:r>
            <w:r>
              <w:rPr>
                <w:rFonts w:ascii="Times New Roman" w:hAnsi="Times New Roman" w:cs="Times New Roman" w:hint="eastAsia"/>
                <w:bCs/>
                <w:szCs w:val="21"/>
                <w:lang w:val="en-GB"/>
              </w:rPr>
              <w:t xml:space="preserve"> one if the number of repetition larger than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Tx beams. For example, if repetition number is 8,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beam is 4, assuming cycling repetition is </w:t>
            </w:r>
            <w:r>
              <w:rPr>
                <w:rFonts w:ascii="Times New Roman" w:hAnsi="Times New Roman" w:cs="Times New Roman"/>
                <w:bCs/>
                <w:szCs w:val="21"/>
                <w:lang w:val="en-GB"/>
              </w:rPr>
              <w:t>supported</w:t>
            </w:r>
            <w:r>
              <w:rPr>
                <w:rFonts w:ascii="Times New Roman" w:hAnsi="Times New Roman" w:cs="Times New Roman" w:hint="eastAsia"/>
                <w:bCs/>
                <w:szCs w:val="21"/>
                <w:lang w:val="en-GB"/>
              </w:rPr>
              <w:t xml:space="preserve">, then </w:t>
            </w:r>
            <w:r>
              <w:rPr>
                <w:rFonts w:ascii="Times New Roman" w:hAnsi="Times New Roman" w:cs="Times New Roman"/>
                <w:bCs/>
                <w:szCs w:val="21"/>
                <w:lang w:val="en-GB"/>
              </w:rPr>
              <w:t>“</w:t>
            </w:r>
            <w:r>
              <w:rPr>
                <w:rFonts w:ascii="Times New Roman" w:hAnsi="Times New Roman" w:cs="Times New Roman" w:hint="eastAsia"/>
                <w:bCs/>
                <w:szCs w:val="21"/>
                <w:lang w:val="en-GB"/>
              </w:rPr>
              <w:t>11223344</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is used. </w:t>
            </w:r>
            <w:r>
              <w:rPr>
                <w:rFonts w:ascii="Times New Roman" w:hAnsi="Times New Roman" w:cs="Times New Roman"/>
                <w:bCs/>
                <w:szCs w:val="21"/>
                <w:lang w:val="en-GB"/>
              </w:rPr>
              <w:t>I</w:t>
            </w:r>
            <w:r>
              <w:rPr>
                <w:rFonts w:ascii="Times New Roman" w:hAnsi="Times New Roman" w:cs="Times New Roman" w:hint="eastAsia"/>
                <w:bCs/>
                <w:szCs w:val="21"/>
                <w:lang w:val="en-GB"/>
              </w:rPr>
              <w:t>f UE only have 2 beams, the actual beam patten could be 11221122 by using beam1/2 to replace beam 3/4, thus there is no need to define candidate pattern for 2 beams and 4 beams when repetition number is 8.</w:t>
            </w:r>
          </w:p>
        </w:tc>
      </w:tr>
      <w:tr w:rsidR="009516E7" w14:paraId="6C3F4DDF" w14:textId="77777777">
        <w:tc>
          <w:tcPr>
            <w:tcW w:w="1150" w:type="dxa"/>
            <w:vAlign w:val="center"/>
          </w:tcPr>
          <w:p w14:paraId="6712AF7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2E15B37" w14:textId="77777777" w:rsidR="009516E7" w:rsidRDefault="009516E7">
            <w:pPr>
              <w:spacing w:after="0"/>
              <w:rPr>
                <w:rFonts w:ascii="Times New Roman" w:hAnsi="Times New Roman" w:cs="Times New Roman"/>
                <w:bCs/>
                <w:szCs w:val="21"/>
                <w:lang w:val="en-GB"/>
              </w:rPr>
            </w:pPr>
          </w:p>
        </w:tc>
        <w:tc>
          <w:tcPr>
            <w:tcW w:w="7915" w:type="dxa"/>
            <w:vAlign w:val="center"/>
          </w:tcPr>
          <w:p w14:paraId="2A752CA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such configurations may be beneficial, though as our comment to the previous question, there may be a simple rule for performing repetitions and switching the tx beam. We believe similar is suggested in Lenovo comment.</w:t>
            </w:r>
          </w:p>
        </w:tc>
      </w:tr>
      <w:tr w:rsidR="009516E7" w14:paraId="667DEA02" w14:textId="77777777">
        <w:tc>
          <w:tcPr>
            <w:tcW w:w="1150" w:type="dxa"/>
            <w:vAlign w:val="center"/>
          </w:tcPr>
          <w:p w14:paraId="539B553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217D9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5" w:type="dxa"/>
            <w:vAlign w:val="center"/>
          </w:tcPr>
          <w:p w14:paraId="64DBFCCB" w14:textId="77777777" w:rsidR="009516E7" w:rsidRDefault="0058777D">
            <w:pPr>
              <w:spacing w:after="0"/>
              <w:rPr>
                <w:rFonts w:ascii="Times New Roman" w:hAnsi="Times New Roman" w:cs="Times New Roman"/>
                <w:bCs/>
                <w:szCs w:val="21"/>
              </w:rPr>
            </w:pPr>
            <w:r>
              <w:rPr>
                <w:rFonts w:hint="eastAsia"/>
              </w:rPr>
              <w:t>We support this proposal to simplify the discuss of using same Tx beam.</w:t>
            </w:r>
          </w:p>
        </w:tc>
      </w:tr>
      <w:tr w:rsidR="000B40C7" w14:paraId="69147BE4" w14:textId="77777777">
        <w:tc>
          <w:tcPr>
            <w:tcW w:w="1150" w:type="dxa"/>
            <w:vAlign w:val="center"/>
          </w:tcPr>
          <w:p w14:paraId="03555DE0" w14:textId="75E3E0B7"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CFF02FC" w14:textId="610D16A7"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rPr>
              <w:t>N</w:t>
            </w:r>
          </w:p>
        </w:tc>
        <w:tc>
          <w:tcPr>
            <w:tcW w:w="7915" w:type="dxa"/>
            <w:vAlign w:val="center"/>
          </w:tcPr>
          <w:p w14:paraId="5E22689F" w14:textId="409AD14A"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0B4BF7" w14:paraId="3EBF8EFA" w14:textId="77777777">
        <w:tc>
          <w:tcPr>
            <w:tcW w:w="1150" w:type="dxa"/>
            <w:vAlign w:val="center"/>
          </w:tcPr>
          <w:p w14:paraId="1665AE66" w14:textId="0B260CB1" w:rsidR="000B4BF7" w:rsidRDefault="000B4BF7" w:rsidP="000B4BF7">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5" w:type="dxa"/>
          </w:tcPr>
          <w:p w14:paraId="55E044D0" w14:textId="4DC19267" w:rsidR="000B4BF7" w:rsidRDefault="000B4BF7" w:rsidP="000B4BF7">
            <w:pPr>
              <w:spacing w:after="0"/>
              <w:rPr>
                <w:rFonts w:ascii="Times New Roman" w:hAnsi="Times New Roman" w:cs="Times New Roman"/>
                <w:bCs/>
                <w:szCs w:val="21"/>
              </w:rPr>
            </w:pPr>
            <w:r w:rsidRPr="00B07A1A">
              <w:rPr>
                <w:rFonts w:ascii="Times New Roman" w:hAnsi="Times New Roman" w:cs="Times New Roman"/>
                <w:bCs/>
                <w:szCs w:val="21"/>
              </w:rPr>
              <w:t>Y</w:t>
            </w:r>
          </w:p>
        </w:tc>
        <w:tc>
          <w:tcPr>
            <w:tcW w:w="7915" w:type="dxa"/>
            <w:vAlign w:val="center"/>
          </w:tcPr>
          <w:p w14:paraId="17BCBD86" w14:textId="161A6ACA" w:rsidR="000B4BF7" w:rsidRDefault="000B4BF7" w:rsidP="000B4BF7">
            <w:pPr>
              <w:spacing w:after="0"/>
              <w:rPr>
                <w:rFonts w:ascii="Times New Roman" w:hAnsi="Times New Roman" w:cs="Times New Roman"/>
                <w:bCs/>
                <w:szCs w:val="21"/>
                <w:lang w:val="en-GB"/>
              </w:rPr>
            </w:pPr>
            <w:r w:rsidRPr="00B07A1A">
              <w:rPr>
                <w:rFonts w:ascii="Times New Roman" w:hAnsi="Times New Roman" w:cs="Times New Roman"/>
              </w:rPr>
              <w:t>OK with FL’s proposal to simplify the discussion.</w:t>
            </w:r>
          </w:p>
        </w:tc>
      </w:tr>
      <w:tr w:rsidR="00345A28" w14:paraId="33291DF8" w14:textId="77777777">
        <w:tc>
          <w:tcPr>
            <w:tcW w:w="1150" w:type="dxa"/>
            <w:vAlign w:val="center"/>
          </w:tcPr>
          <w:p w14:paraId="6B584416" w14:textId="6DF7E7A4"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5" w:type="dxa"/>
          </w:tcPr>
          <w:p w14:paraId="3438E359" w14:textId="77777777" w:rsidR="00345A28" w:rsidRPr="00B07A1A" w:rsidRDefault="00345A28" w:rsidP="00345A28">
            <w:pPr>
              <w:spacing w:after="0"/>
              <w:rPr>
                <w:rFonts w:ascii="Times New Roman" w:hAnsi="Times New Roman" w:cs="Times New Roman"/>
                <w:bCs/>
                <w:szCs w:val="21"/>
              </w:rPr>
            </w:pPr>
          </w:p>
        </w:tc>
        <w:tc>
          <w:tcPr>
            <w:tcW w:w="7915" w:type="dxa"/>
            <w:vAlign w:val="center"/>
          </w:tcPr>
          <w:p w14:paraId="0576A1C8" w14:textId="5A7E793C" w:rsidR="00345A28" w:rsidRPr="00B07A1A"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As in 1-8a, RAN1 hasn’t yet decided on a definition of subgroup, and on the restriction for spatial filters. It is difficult to agree on anything on this at this point. </w:t>
            </w:r>
          </w:p>
        </w:tc>
      </w:tr>
      <w:tr w:rsidR="002A0F72" w14:paraId="2878D5C7" w14:textId="77777777">
        <w:tc>
          <w:tcPr>
            <w:tcW w:w="1150" w:type="dxa"/>
            <w:vAlign w:val="center"/>
          </w:tcPr>
          <w:p w14:paraId="282AFAAD" w14:textId="3BE9FFA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13DF9159" w14:textId="1B009949" w:rsidR="002A0F72" w:rsidRPr="00B07A1A"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915" w:type="dxa"/>
            <w:vAlign w:val="center"/>
          </w:tcPr>
          <w:p w14:paraId="02D7B64A" w14:textId="0105382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s our response to question 1-8 a,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PRACH sweeping with different beams</w:t>
            </w:r>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6A516DC3" w14:textId="77777777">
        <w:tc>
          <w:tcPr>
            <w:tcW w:w="1150" w:type="dxa"/>
            <w:vAlign w:val="center"/>
          </w:tcPr>
          <w:p w14:paraId="7F2D396C" w14:textId="65CAD41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5" w:type="dxa"/>
          </w:tcPr>
          <w:p w14:paraId="0500E26B" w14:textId="313889EC" w:rsidR="00E31713" w:rsidRDefault="00E31713"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610FE259"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 In our view, the following are the main points to support it:</w:t>
            </w:r>
          </w:p>
          <w:p w14:paraId="396B5257" w14:textId="77777777" w:rsidR="00E31713" w:rsidRDefault="00E31713" w:rsidP="00E31713">
            <w:pPr>
              <w:pStyle w:val="af9"/>
              <w:numPr>
                <w:ilvl w:val="0"/>
                <w:numId w:val="88"/>
              </w:numPr>
              <w:spacing w:after="0"/>
              <w:ind w:firstLineChars="0"/>
              <w:rPr>
                <w:bCs/>
                <w:szCs w:val="21"/>
                <w:lang w:val="en-GB"/>
              </w:rPr>
            </w:pPr>
            <w:r>
              <w:rPr>
                <w:bCs/>
                <w:szCs w:val="21"/>
                <w:lang w:val="en-GB"/>
              </w:rPr>
              <w:t>I</w:t>
            </w:r>
            <w:r w:rsidRPr="00A1545F">
              <w:rPr>
                <w:bCs/>
                <w:szCs w:val="21"/>
                <w:lang w:val="en-GB"/>
              </w:rPr>
              <w:t>f we use multiple Tx beams and we do not include a mechanism to allow for coherent reception, it is the same as what we have in legacy (from gNB perspective due to not being able to combine, it is the same as using a single Tx beam) or even worse if the transmissions from different Tx beams cannot be fully combined with each other, e.g., the UE transmit using Tx beam 2 when the gNB expected to Tx beam 1. In R20, we need to have a mechanism which provides some advantage compared to legacy if we want the new feature to be useful.</w:t>
            </w:r>
          </w:p>
          <w:p w14:paraId="0DFAD1DB" w14:textId="65429D8F" w:rsidR="00E31713" w:rsidRDefault="00E31713" w:rsidP="00E31713">
            <w:pPr>
              <w:spacing w:after="0"/>
              <w:rPr>
                <w:rFonts w:ascii="Times New Roman" w:hAnsi="Times New Roman" w:cs="Times New Roman"/>
                <w:bCs/>
                <w:szCs w:val="21"/>
              </w:rPr>
            </w:pPr>
            <w:r>
              <w:rPr>
                <w:bCs/>
                <w:szCs w:val="21"/>
                <w:lang w:val="en-GB"/>
              </w:rPr>
              <w:t>Moreover,</w:t>
            </w:r>
            <w:r w:rsidRPr="00A1545F">
              <w:rPr>
                <w:bCs/>
                <w:szCs w:val="21"/>
                <w:lang w:val="en-GB"/>
              </w:rPr>
              <w:t xml:space="preserve"> the main aspect to consider is the coverage enhancement. We need to introduce mechanisms to achieve it. Multiple Tx beams with certain configuration/restriction to achieve coherent reception is needed in order to enhance the coverage performance.</w:t>
            </w:r>
          </w:p>
        </w:tc>
      </w:tr>
      <w:tr w:rsidR="00CB26B1" w14:paraId="6C35DC46" w14:textId="77777777">
        <w:tc>
          <w:tcPr>
            <w:tcW w:w="1150" w:type="dxa"/>
            <w:vAlign w:val="center"/>
          </w:tcPr>
          <w:p w14:paraId="0809E878" w14:textId="4C58E48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7F27E7DB" w14:textId="77777777" w:rsidR="00CB26B1" w:rsidRDefault="00CB26B1" w:rsidP="00E31713">
            <w:pPr>
              <w:spacing w:after="0"/>
              <w:rPr>
                <w:rFonts w:ascii="Times New Roman" w:hAnsi="Times New Roman" w:cs="Times New Roman"/>
                <w:bCs/>
                <w:szCs w:val="21"/>
                <w:lang w:val="en-GB"/>
              </w:rPr>
            </w:pPr>
          </w:p>
        </w:tc>
        <w:tc>
          <w:tcPr>
            <w:tcW w:w="7915" w:type="dxa"/>
            <w:vAlign w:val="center"/>
          </w:tcPr>
          <w:p w14:paraId="38F6B977" w14:textId="02BD1CD9" w:rsidR="00CB26B1" w:rsidRPr="006D3874" w:rsidRDefault="00CB26B1" w:rsidP="00E31713">
            <w:pPr>
              <w:spacing w:after="0"/>
              <w:rPr>
                <w:rFonts w:ascii="Times New Roman" w:hAnsi="Times New Roman" w:cs="Times New Roman"/>
                <w:b/>
                <w:szCs w:val="21"/>
                <w:lang w:val="en-GB"/>
              </w:rPr>
            </w:pPr>
            <w:r w:rsidRPr="006D3874">
              <w:rPr>
                <w:rFonts w:ascii="Times New Roman" w:hAnsi="Times New Roman" w:cs="Times New Roman" w:hint="eastAsia"/>
                <w:b/>
                <w:color w:val="EE0000"/>
                <w:szCs w:val="21"/>
                <w:lang w:val="en-GB"/>
              </w:rPr>
              <w:t>Continue for discussion.</w:t>
            </w:r>
          </w:p>
        </w:tc>
      </w:tr>
      <w:tr w:rsidR="006D3874" w14:paraId="17C248C2" w14:textId="77777777">
        <w:tc>
          <w:tcPr>
            <w:tcW w:w="1150" w:type="dxa"/>
            <w:vAlign w:val="center"/>
          </w:tcPr>
          <w:p w14:paraId="2EC6EDF1" w14:textId="77777777" w:rsidR="006D3874" w:rsidRDefault="006D3874" w:rsidP="00E31713">
            <w:pPr>
              <w:spacing w:after="0"/>
              <w:rPr>
                <w:rFonts w:ascii="Times New Roman" w:hAnsi="Times New Roman" w:cs="Times New Roman"/>
                <w:bCs/>
                <w:szCs w:val="21"/>
                <w:lang w:val="en-GB"/>
              </w:rPr>
            </w:pPr>
          </w:p>
        </w:tc>
        <w:tc>
          <w:tcPr>
            <w:tcW w:w="745" w:type="dxa"/>
          </w:tcPr>
          <w:p w14:paraId="20A2FF02" w14:textId="77777777" w:rsidR="006D3874" w:rsidRDefault="006D3874" w:rsidP="00E31713">
            <w:pPr>
              <w:spacing w:after="0"/>
              <w:rPr>
                <w:rFonts w:ascii="Times New Roman" w:hAnsi="Times New Roman" w:cs="Times New Roman"/>
                <w:bCs/>
                <w:szCs w:val="21"/>
                <w:lang w:val="en-GB"/>
              </w:rPr>
            </w:pPr>
          </w:p>
        </w:tc>
        <w:tc>
          <w:tcPr>
            <w:tcW w:w="7915" w:type="dxa"/>
            <w:vAlign w:val="center"/>
          </w:tcPr>
          <w:p w14:paraId="281DBC01" w14:textId="77777777" w:rsidR="006D3874" w:rsidRPr="006D3874" w:rsidRDefault="006D3874" w:rsidP="00E31713">
            <w:pPr>
              <w:spacing w:after="0"/>
              <w:rPr>
                <w:rFonts w:ascii="Times New Roman" w:hAnsi="Times New Roman" w:cs="Times New Roman"/>
                <w:b/>
                <w:color w:val="EE0000"/>
                <w:szCs w:val="21"/>
                <w:lang w:val="en-GB"/>
              </w:rPr>
            </w:pPr>
          </w:p>
        </w:tc>
      </w:tr>
    </w:tbl>
    <w:p w14:paraId="49BBFFDC"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C537150"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FL understand your comments, but the question is how to configure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w:t>
      </w:r>
      <w:r>
        <w:rPr>
          <w:rFonts w:ascii="Times New Roman" w:eastAsia="宋体" w:hAnsi="Times New Roman" w:cs="Times New Roman" w:hint="eastAsia"/>
          <w:kern w:val="0"/>
          <w:sz w:val="22"/>
        </w:rPr>
        <w:lastRenderedPageBreak/>
        <w:t xml:space="preserve">gNB know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382EF476" w14:textId="77777777" w:rsidR="00626FE1" w:rsidRPr="00261386" w:rsidRDefault="00626FE1" w:rsidP="00626FE1">
      <w:pPr>
        <w:rPr>
          <w:b/>
          <w:bCs/>
          <w:i/>
          <w:iCs/>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companies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t like the idea, could you please check if the current direction can be acceptable for you if we design a simple mechanism without too much spec impact?</w:t>
      </w:r>
    </w:p>
    <w:p w14:paraId="7C652A01" w14:textId="795872CA"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 to continue </w:t>
      </w:r>
      <w:r w:rsidRPr="001F676D">
        <w:rPr>
          <w:rFonts w:ascii="Times New Roman" w:hAnsi="Times New Roman" w:cs="Times New Roman"/>
          <w:szCs w:val="21"/>
          <w:lang w:val="en-GB"/>
        </w:rPr>
        <w:t>provid</w:t>
      </w:r>
      <w:r>
        <w:rPr>
          <w:rFonts w:ascii="Times New Roman" w:hAnsi="Times New Roman" w:cs="Times New Roman" w:hint="eastAsia"/>
          <w:szCs w:val="21"/>
          <w:lang w:val="en-GB"/>
        </w:rPr>
        <w:t>ing</w:t>
      </w:r>
      <w:r w:rsidRPr="001F676D">
        <w:rPr>
          <w:rFonts w:ascii="Times New Roman" w:hAnsi="Times New Roman" w:cs="Times New Roman"/>
          <w:szCs w:val="21"/>
          <w:lang w:val="en-GB"/>
        </w:rPr>
        <w:t xml:space="preserve"> your answers and comments </w:t>
      </w:r>
      <w:r>
        <w:rPr>
          <w:rFonts w:ascii="Times New Roman" w:hAnsi="Times New Roman" w:cs="Times New Roman" w:hint="eastAsia"/>
          <w:szCs w:val="21"/>
          <w:lang w:val="en-GB"/>
        </w:rPr>
        <w:t>of this question in Round 2</w:t>
      </w:r>
      <w:r w:rsidR="00CB26B1">
        <w:rPr>
          <w:rFonts w:ascii="Times New Roman" w:hAnsi="Times New Roman" w:cs="Times New Roman" w:hint="eastAsia"/>
          <w:szCs w:val="21"/>
          <w:lang w:val="en-GB"/>
        </w:rPr>
        <w:t xml:space="preserve"> in the above table. </w:t>
      </w:r>
    </w:p>
    <w:p w14:paraId="07874F02" w14:textId="77777777" w:rsidR="009516E7" w:rsidRPr="00626FE1" w:rsidRDefault="009516E7">
      <w:pPr>
        <w:rPr>
          <w:rFonts w:ascii="Times New Roman" w:hAnsi="Times New Roman" w:cs="Times New Roman"/>
          <w:b/>
          <w:bCs/>
          <w:sz w:val="22"/>
          <w:u w:val="single"/>
          <w:lang w:val="en-GB"/>
        </w:rPr>
      </w:pPr>
    </w:p>
    <w:p w14:paraId="3B47CDA8" w14:textId="77777777" w:rsidR="00E31713" w:rsidRDefault="00E31713">
      <w:pPr>
        <w:rPr>
          <w:rFonts w:ascii="Times New Roman" w:hAnsi="Times New Roman" w:cs="Times New Roman"/>
          <w:b/>
          <w:bCs/>
          <w:sz w:val="22"/>
          <w:u w:val="single"/>
        </w:rPr>
      </w:pPr>
    </w:p>
    <w:p w14:paraId="6CEEB200"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H</w:t>
      </w:r>
      <w:r>
        <w:rPr>
          <w:rFonts w:ascii="Times New Roman" w:hAnsi="Times New Roman" w:cs="Times New Roman" w:hint="eastAsia"/>
          <w:b/>
          <w:bCs/>
          <w:sz w:val="22"/>
          <w:u w:val="single"/>
        </w:rPr>
        <w:t>ow to configure the pattern</w:t>
      </w:r>
    </w:p>
    <w:p w14:paraId="1C2FA5A2" w14:textId="77777777" w:rsidR="009516E7" w:rsidRDefault="0058777D">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ince the RO sub-group is for PRACH, it seems the only method to configure the patterns for UE is by the separate preambles, which will result in the waste of preambles. Thus, FL would like to ask companies if there are any other solution to configuration the pattern.</w:t>
      </w:r>
    </w:p>
    <w:p w14:paraId="6AF20699" w14:textId="6472B140" w:rsidR="009516E7" w:rsidRDefault="00CB26B1">
      <w:pPr>
        <w:pStyle w:val="4"/>
        <w:spacing w:before="156" w:after="156"/>
        <w:rPr>
          <w:rFonts w:ascii="Times New Roman" w:hAnsi="Times New Roman" w:cs="Times New Roman"/>
          <w:i/>
          <w:iCs/>
          <w:u w:val="single"/>
          <w:lang w:val="en-GB"/>
        </w:rPr>
      </w:pPr>
      <w:r w:rsidRPr="00CB26B1">
        <w:rPr>
          <w:rFonts w:ascii="Times New Roman" w:eastAsia="宋体" w:hAnsi="Times New Roman" w:cs="Times New Roman" w:hint="eastAsia"/>
          <w:kern w:val="0"/>
          <w:sz w:val="22"/>
          <w:szCs w:val="22"/>
          <w:u w:val="single"/>
          <w:shd w:val="clear" w:color="auto" w:fill="FFC000"/>
          <w:lang w:val="en-GB"/>
        </w:rPr>
        <w:t>[</w:t>
      </w:r>
      <w:r>
        <w:rPr>
          <w:rFonts w:ascii="Times New Roman" w:eastAsia="宋体" w:hAnsi="Times New Roman" w:cs="Times New Roman" w:hint="eastAsia"/>
          <w:kern w:val="0"/>
          <w:sz w:val="22"/>
          <w:szCs w:val="22"/>
          <w:u w:val="single"/>
          <w:shd w:val="clear" w:color="auto" w:fill="FFC000"/>
          <w:lang w:val="en-GB"/>
        </w:rPr>
        <w:t>Open</w:t>
      </w:r>
      <w:r w:rsidRPr="00CB26B1">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1-8c</w:t>
      </w:r>
    </w:p>
    <w:p w14:paraId="61F4181C"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D</w:t>
      </w:r>
      <w:r>
        <w:rPr>
          <w:rFonts w:ascii="Times New Roman" w:hAnsi="Times New Roman" w:cs="Times New Roman" w:hint="eastAsia"/>
          <w:b/>
          <w:bCs/>
          <w:i/>
          <w:iCs/>
          <w:sz w:val="22"/>
          <w:lang w:val="en-GB"/>
        </w:rPr>
        <w:t xml:space="preserve">o you think configure the pattern of ROs using the </w:t>
      </w:r>
      <w:r>
        <w:rPr>
          <w:rFonts w:ascii="Times New Roman" w:hAnsi="Times New Roman" w:cs="Times New Roman"/>
          <w:b/>
          <w:bCs/>
          <w:i/>
          <w:iCs/>
          <w:sz w:val="22"/>
          <w:lang w:val="en-GB"/>
        </w:rPr>
        <w:t>same</w:t>
      </w:r>
      <w:r>
        <w:rPr>
          <w:rFonts w:ascii="Times New Roman" w:hAnsi="Times New Roman" w:cs="Times New Roman" w:hint="eastAsia"/>
          <w:b/>
          <w:bCs/>
          <w:i/>
          <w:iCs/>
          <w:sz w:val="22"/>
          <w:lang w:val="en-GB"/>
        </w:rPr>
        <w:t xml:space="preserve"> Tx beam in multiple RPACH transmissions with different Tx beams can only be achieved by separate preambles? </w:t>
      </w:r>
      <w:r>
        <w:rPr>
          <w:rFonts w:ascii="Times New Roman" w:hAnsi="Times New Roman" w:cs="Times New Roman"/>
          <w:b/>
          <w:bCs/>
          <w:i/>
          <w:iCs/>
          <w:sz w:val="22"/>
          <w:lang w:val="en-GB"/>
        </w:rPr>
        <w:t>I</w:t>
      </w:r>
      <w:r>
        <w:rPr>
          <w:rFonts w:ascii="Times New Roman" w:hAnsi="Times New Roman" w:cs="Times New Roman" w:hint="eastAsia"/>
          <w:b/>
          <w:bCs/>
          <w:i/>
          <w:iCs/>
          <w:sz w:val="22"/>
          <w:lang w:val="en-GB"/>
        </w:rPr>
        <w:t xml:space="preserve">f no, please provide other solutions. </w:t>
      </w:r>
    </w:p>
    <w:p w14:paraId="6C4DE62D"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solutions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A9AFE31" w14:textId="77777777">
        <w:tc>
          <w:tcPr>
            <w:tcW w:w="1150" w:type="dxa"/>
            <w:vAlign w:val="center"/>
          </w:tcPr>
          <w:p w14:paraId="03843DC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0343488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474203D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Other solutions if any</w:t>
            </w:r>
          </w:p>
        </w:tc>
      </w:tr>
      <w:tr w:rsidR="009516E7" w14:paraId="7A8794C0" w14:textId="77777777">
        <w:tc>
          <w:tcPr>
            <w:tcW w:w="1150" w:type="dxa"/>
            <w:vAlign w:val="center"/>
          </w:tcPr>
          <w:p w14:paraId="3716848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75E70A0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3B77B5D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It’s up to gNB to configure a limited number of PRACH resources (either with separate RO or separate preamble sets) for R20 PRACH repetition, there’s no need to configure all combinations for one serving cell.</w:t>
            </w:r>
          </w:p>
        </w:tc>
      </w:tr>
      <w:tr w:rsidR="009516E7" w14:paraId="58DCA000" w14:textId="77777777">
        <w:tc>
          <w:tcPr>
            <w:tcW w:w="1150" w:type="dxa"/>
            <w:vAlign w:val="center"/>
          </w:tcPr>
          <w:p w14:paraId="3E628AE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745" w:type="dxa"/>
          </w:tcPr>
          <w:p w14:paraId="657885A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BAB62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FL’s analysis that specifying such a mechanism would require further partitioning of the RACH resources, which in turn increases the risks of contention and resource underutilization.</w:t>
            </w:r>
          </w:p>
        </w:tc>
      </w:tr>
      <w:tr w:rsidR="009516E7" w14:paraId="3E63926C" w14:textId="77777777">
        <w:tc>
          <w:tcPr>
            <w:tcW w:w="1150" w:type="dxa"/>
            <w:vAlign w:val="center"/>
          </w:tcPr>
          <w:p w14:paraId="22F30AB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60EE41A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N </w:t>
            </w:r>
          </w:p>
        </w:tc>
        <w:tc>
          <w:tcPr>
            <w:tcW w:w="7915" w:type="dxa"/>
            <w:vAlign w:val="center"/>
          </w:tcPr>
          <w:p w14:paraId="2F5A831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one repetition number and one number of indicated Tx beam, there is only one pattern could be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by predefined as cycling repetition or sequence repetition</w:t>
            </w:r>
            <w:r>
              <w:rPr>
                <w:rFonts w:ascii="Times New Roman" w:hAnsi="Times New Roman" w:cs="Times New Roman"/>
                <w:bCs/>
                <w:szCs w:val="21"/>
                <w:lang w:val="en-GB"/>
              </w:rPr>
              <w:t>. N</w:t>
            </w:r>
            <w:r>
              <w:rPr>
                <w:rFonts w:ascii="Times New Roman" w:hAnsi="Times New Roman" w:cs="Times New Roman" w:hint="eastAsia"/>
                <w:bCs/>
                <w:szCs w:val="21"/>
                <w:lang w:val="en-GB"/>
              </w:rPr>
              <w:t xml:space="preserve">o </w:t>
            </w:r>
            <w:r>
              <w:rPr>
                <w:rFonts w:ascii="Times New Roman" w:hAnsi="Times New Roman" w:cs="Times New Roman"/>
                <w:bCs/>
                <w:szCs w:val="21"/>
                <w:lang w:val="en-GB"/>
              </w:rPr>
              <w:t xml:space="preserve">need to </w:t>
            </w:r>
            <w:r>
              <w:rPr>
                <w:rFonts w:ascii="Times New Roman" w:hAnsi="Times New Roman" w:cs="Times New Roman" w:hint="eastAsia"/>
                <w:bCs/>
                <w:szCs w:val="21"/>
                <w:lang w:val="en-GB"/>
              </w:rPr>
              <w:t>waste of preambles</w:t>
            </w:r>
            <w:r>
              <w:rPr>
                <w:rFonts w:ascii="Times New Roman" w:hAnsi="Times New Roman" w:cs="Times New Roman"/>
                <w:bCs/>
                <w:szCs w:val="21"/>
                <w:lang w:val="en-GB"/>
              </w:rPr>
              <w:t xml:space="preserve"> to indicate a pattern.</w:t>
            </w:r>
          </w:p>
        </w:tc>
      </w:tr>
      <w:tr w:rsidR="009516E7" w14:paraId="063F00BF" w14:textId="77777777">
        <w:tc>
          <w:tcPr>
            <w:tcW w:w="1150" w:type="dxa"/>
            <w:vAlign w:val="center"/>
          </w:tcPr>
          <w:p w14:paraId="0CF5124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30C9F2FF" w14:textId="77777777" w:rsidR="009516E7" w:rsidRDefault="009516E7">
            <w:pPr>
              <w:spacing w:after="0"/>
              <w:rPr>
                <w:rFonts w:ascii="Times New Roman" w:hAnsi="Times New Roman" w:cs="Times New Roman"/>
                <w:bCs/>
                <w:szCs w:val="21"/>
                <w:lang w:val="en-GB"/>
              </w:rPr>
            </w:pPr>
          </w:p>
        </w:tc>
        <w:tc>
          <w:tcPr>
            <w:tcW w:w="7915" w:type="dxa"/>
            <w:vAlign w:val="center"/>
          </w:tcPr>
          <w:p w14:paraId="4E7C00FE"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believe that if only a single pattern is indicated, then there is no indication required. If multiple patterns are configured for a same set of RO groups, then there may be a need to identify the ROs. </w:t>
            </w:r>
          </w:p>
        </w:tc>
      </w:tr>
      <w:tr w:rsidR="009516E7" w14:paraId="3EE0EB99" w14:textId="77777777">
        <w:tc>
          <w:tcPr>
            <w:tcW w:w="1150" w:type="dxa"/>
            <w:vAlign w:val="center"/>
          </w:tcPr>
          <w:p w14:paraId="3A0C452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45" w:type="dxa"/>
          </w:tcPr>
          <w:p w14:paraId="03C5B1A1" w14:textId="77777777" w:rsidR="009516E7" w:rsidRDefault="009516E7">
            <w:pPr>
              <w:spacing w:after="0"/>
              <w:rPr>
                <w:rFonts w:ascii="Times New Roman" w:hAnsi="Times New Roman" w:cs="Times New Roman"/>
                <w:bCs/>
                <w:szCs w:val="21"/>
                <w:lang w:val="en-GB"/>
              </w:rPr>
            </w:pPr>
          </w:p>
        </w:tc>
        <w:tc>
          <w:tcPr>
            <w:tcW w:w="7915" w:type="dxa"/>
            <w:vAlign w:val="center"/>
          </w:tcPr>
          <w:p w14:paraId="523C1367" w14:textId="77777777" w:rsidR="009516E7" w:rsidRDefault="0058777D">
            <w:pPr>
              <w:spacing w:after="0"/>
            </w:pPr>
            <w:r>
              <w:rPr>
                <w:rFonts w:hint="eastAsia"/>
              </w:rPr>
              <w:t>Firstly, we want to clarify this proposal is about the transmission pattern about using same Tx beam in multiple PRACH transmission, right? It</w:t>
            </w:r>
            <w:r>
              <w:t>’</w:t>
            </w:r>
            <w:r>
              <w:rPr>
                <w:rFonts w:hint="eastAsia"/>
              </w:rPr>
              <w:t>s not about the separate RO issue with R18_same_Beam.</w:t>
            </w:r>
          </w:p>
          <w:p w14:paraId="65C12CCF" w14:textId="77777777" w:rsidR="009516E7" w:rsidRDefault="0058777D">
            <w:pPr>
              <w:spacing w:after="0"/>
            </w:pPr>
            <w:r>
              <w:rPr>
                <w:rFonts w:hint="eastAsia"/>
              </w:rPr>
              <w:t>In our view, separate preambles impact the flexibility of resource selection. Some pre-defined transmission rules may be sufficient to determine the transmission pattern.</w:t>
            </w:r>
          </w:p>
        </w:tc>
      </w:tr>
      <w:tr w:rsidR="000B40C7" w14:paraId="68667451" w14:textId="77777777">
        <w:tc>
          <w:tcPr>
            <w:tcW w:w="1150" w:type="dxa"/>
            <w:vAlign w:val="center"/>
          </w:tcPr>
          <w:p w14:paraId="738AB662" w14:textId="4912E525"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745" w:type="dxa"/>
          </w:tcPr>
          <w:p w14:paraId="2B83B8AD" w14:textId="74ED8CE9"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915" w:type="dxa"/>
            <w:vAlign w:val="center"/>
          </w:tcPr>
          <w:p w14:paraId="77508E0D" w14:textId="5843C9FE" w:rsidR="000B40C7" w:rsidRDefault="000B40C7" w:rsidP="000B40C7">
            <w:pPr>
              <w:spacing w:after="0"/>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801F8D" w14:paraId="28994D5D" w14:textId="77777777">
        <w:tc>
          <w:tcPr>
            <w:tcW w:w="1150" w:type="dxa"/>
            <w:vAlign w:val="center"/>
          </w:tcPr>
          <w:p w14:paraId="6CC12021" w14:textId="0944381D" w:rsidR="00801F8D" w:rsidRDefault="00801F8D" w:rsidP="00801F8D">
            <w:pPr>
              <w:spacing w:after="0"/>
              <w:rPr>
                <w:rFonts w:ascii="Times New Roman" w:hAnsi="Times New Roman" w:cs="Times New Roman"/>
                <w:bCs/>
                <w:szCs w:val="21"/>
                <w:lang w:val="en-GB"/>
              </w:rPr>
            </w:pPr>
            <w:r>
              <w:rPr>
                <w:rFonts w:ascii="Times New Roman" w:hAnsi="Times New Roman" w:cs="Times New Roman" w:hint="eastAsia"/>
                <w:bCs/>
                <w:szCs w:val="21"/>
              </w:rPr>
              <w:t>O</w:t>
            </w:r>
            <w:r>
              <w:rPr>
                <w:rFonts w:ascii="Times New Roman" w:hAnsi="Times New Roman" w:cs="Times New Roman"/>
                <w:bCs/>
                <w:szCs w:val="21"/>
              </w:rPr>
              <w:t>PPO</w:t>
            </w:r>
          </w:p>
        </w:tc>
        <w:tc>
          <w:tcPr>
            <w:tcW w:w="745" w:type="dxa"/>
          </w:tcPr>
          <w:p w14:paraId="47FA775E" w14:textId="77777777" w:rsidR="00801F8D" w:rsidRDefault="00801F8D" w:rsidP="00801F8D">
            <w:pPr>
              <w:spacing w:after="0"/>
              <w:rPr>
                <w:rFonts w:ascii="Times New Roman" w:hAnsi="Times New Roman" w:cs="Times New Roman"/>
                <w:bCs/>
                <w:szCs w:val="21"/>
              </w:rPr>
            </w:pPr>
          </w:p>
        </w:tc>
        <w:tc>
          <w:tcPr>
            <w:tcW w:w="7915" w:type="dxa"/>
            <w:vAlign w:val="center"/>
          </w:tcPr>
          <w:p w14:paraId="6EC221D8" w14:textId="19295E9E" w:rsidR="00801F8D" w:rsidRDefault="00801F8D" w:rsidP="00801F8D">
            <w:pPr>
              <w:spacing w:after="0"/>
              <w:rPr>
                <w:rFonts w:ascii="Times New Roman" w:hAnsi="Times New Roman" w:cs="Times New Roman"/>
                <w:bCs/>
                <w:szCs w:val="21"/>
                <w:lang w:val="en-GB"/>
              </w:rPr>
            </w:pPr>
            <w:r>
              <w:t xml:space="preserve">UE can derive the pattern by the number of PRACH transmission and the number of the </w:t>
            </w:r>
            <w:r>
              <w:lastRenderedPageBreak/>
              <w:t>Subgroup / PRACH transmission per Subgroup.</w:t>
            </w:r>
          </w:p>
        </w:tc>
      </w:tr>
      <w:tr w:rsidR="00345A28" w14:paraId="03556546" w14:textId="77777777">
        <w:tc>
          <w:tcPr>
            <w:tcW w:w="1150" w:type="dxa"/>
            <w:vAlign w:val="center"/>
          </w:tcPr>
          <w:p w14:paraId="6FC35404" w14:textId="54F350E2"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lastRenderedPageBreak/>
              <w:t>NOKIA</w:t>
            </w:r>
          </w:p>
        </w:tc>
        <w:tc>
          <w:tcPr>
            <w:tcW w:w="745" w:type="dxa"/>
          </w:tcPr>
          <w:p w14:paraId="337B0D79" w14:textId="77777777" w:rsidR="00345A28" w:rsidRDefault="00345A28" w:rsidP="00345A28">
            <w:pPr>
              <w:spacing w:after="0"/>
              <w:rPr>
                <w:rFonts w:ascii="Times New Roman" w:hAnsi="Times New Roman" w:cs="Times New Roman"/>
                <w:bCs/>
                <w:szCs w:val="21"/>
              </w:rPr>
            </w:pPr>
          </w:p>
        </w:tc>
        <w:tc>
          <w:tcPr>
            <w:tcW w:w="7915" w:type="dxa"/>
            <w:vAlign w:val="center"/>
          </w:tcPr>
          <w:p w14:paraId="12C0A3B7" w14:textId="1572D030" w:rsidR="00345A28" w:rsidRDefault="00345A28" w:rsidP="00345A28">
            <w:pPr>
              <w:spacing w:after="0"/>
            </w:pPr>
            <w:r>
              <w:rPr>
                <w:rFonts w:ascii="Times New Roman" w:hAnsi="Times New Roman" w:cs="Times New Roman"/>
                <w:bCs/>
                <w:szCs w:val="21"/>
                <w:lang w:val="en-GB"/>
              </w:rPr>
              <w:t>We agree with the analysis.</w:t>
            </w:r>
          </w:p>
        </w:tc>
      </w:tr>
      <w:tr w:rsidR="00E31713" w14:paraId="7C2CE19F" w14:textId="77777777">
        <w:tc>
          <w:tcPr>
            <w:tcW w:w="1150" w:type="dxa"/>
            <w:vAlign w:val="center"/>
          </w:tcPr>
          <w:p w14:paraId="4B3F0F88" w14:textId="223D9484"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5" w:type="dxa"/>
          </w:tcPr>
          <w:p w14:paraId="4D43BA62" w14:textId="77777777" w:rsidR="00E31713" w:rsidRDefault="00E31713" w:rsidP="00E31713">
            <w:pPr>
              <w:spacing w:after="0"/>
              <w:rPr>
                <w:rFonts w:ascii="Times New Roman" w:hAnsi="Times New Roman" w:cs="Times New Roman"/>
                <w:bCs/>
                <w:szCs w:val="21"/>
              </w:rPr>
            </w:pPr>
          </w:p>
        </w:tc>
        <w:tc>
          <w:tcPr>
            <w:tcW w:w="7915" w:type="dxa"/>
            <w:vAlign w:val="center"/>
          </w:tcPr>
          <w:p w14:paraId="2F77492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Not sure about the issue of using separate preambles. We have already agreed that we will have separate preambles for multiple Tx beams.</w:t>
            </w:r>
          </w:p>
          <w:p w14:paraId="0E3EDFD3" w14:textId="77777777" w:rsidR="00E31713" w:rsidRDefault="00E31713" w:rsidP="00E31713">
            <w:pPr>
              <w:spacing w:after="0"/>
              <w:rPr>
                <w:rFonts w:ascii="Times New Roman" w:hAnsi="Times New Roman" w:cs="Times New Roman"/>
                <w:bCs/>
                <w:szCs w:val="21"/>
                <w:lang w:val="en-GB"/>
              </w:rPr>
            </w:pPr>
          </w:p>
          <w:p w14:paraId="3A52239C" w14:textId="1D1D5608"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Nevertheless, our position is that without introducing certain configurations/restrictions or transmissions patterns, coherent reception at the gNB cannot be achieved which results in a poor performance for transmitting PRACH using multiple Tx beams.</w:t>
            </w:r>
          </w:p>
        </w:tc>
      </w:tr>
      <w:tr w:rsidR="00CB26B1" w14:paraId="0D9C2D74" w14:textId="77777777">
        <w:tc>
          <w:tcPr>
            <w:tcW w:w="1150" w:type="dxa"/>
            <w:vAlign w:val="center"/>
          </w:tcPr>
          <w:p w14:paraId="215A1CFE" w14:textId="7C2253E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1917093A" w14:textId="77777777" w:rsidR="00CB26B1" w:rsidRDefault="00CB26B1" w:rsidP="00E31713">
            <w:pPr>
              <w:spacing w:after="0"/>
              <w:rPr>
                <w:rFonts w:ascii="Times New Roman" w:hAnsi="Times New Roman" w:cs="Times New Roman"/>
                <w:bCs/>
                <w:szCs w:val="21"/>
              </w:rPr>
            </w:pPr>
          </w:p>
        </w:tc>
        <w:tc>
          <w:tcPr>
            <w:tcW w:w="7915" w:type="dxa"/>
            <w:vAlign w:val="center"/>
          </w:tcPr>
          <w:p w14:paraId="23C9BE74" w14:textId="47E9A399" w:rsidR="00CB26B1" w:rsidRPr="00CB26B1" w:rsidRDefault="00CB26B1" w:rsidP="00E31713">
            <w:pPr>
              <w:spacing w:after="0"/>
              <w:rPr>
                <w:rFonts w:ascii="Times New Roman" w:hAnsi="Times New Roman" w:cs="Times New Roman"/>
                <w:b/>
                <w:szCs w:val="21"/>
                <w:lang w:val="en-GB"/>
              </w:rPr>
            </w:pPr>
            <w:r w:rsidRPr="00CB26B1">
              <w:rPr>
                <w:rFonts w:ascii="Times New Roman" w:hAnsi="Times New Roman" w:cs="Times New Roman" w:hint="eastAsia"/>
                <w:b/>
                <w:color w:val="EE0000"/>
                <w:szCs w:val="21"/>
                <w:lang w:val="en-GB"/>
              </w:rPr>
              <w:t xml:space="preserve">Companies are </w:t>
            </w:r>
            <w:r w:rsidRPr="00CB26B1">
              <w:rPr>
                <w:rFonts w:ascii="Times New Roman" w:hAnsi="Times New Roman" w:cs="Times New Roman"/>
                <w:b/>
                <w:color w:val="EE0000"/>
                <w:szCs w:val="21"/>
                <w:lang w:val="en-GB"/>
              </w:rPr>
              <w:t>welcome</w:t>
            </w:r>
            <w:r w:rsidRPr="00CB26B1">
              <w:rPr>
                <w:rFonts w:ascii="Times New Roman" w:hAnsi="Times New Roman" w:cs="Times New Roman" w:hint="eastAsia"/>
                <w:b/>
                <w:color w:val="EE0000"/>
                <w:szCs w:val="21"/>
                <w:lang w:val="en-GB"/>
              </w:rPr>
              <w:t xml:space="preserve"> to provide more details on how to configure the parameters you think is needed for this mechanism.</w:t>
            </w:r>
          </w:p>
        </w:tc>
      </w:tr>
      <w:tr w:rsidR="00CB26B1" w14:paraId="3E6860AB" w14:textId="77777777">
        <w:tc>
          <w:tcPr>
            <w:tcW w:w="1150" w:type="dxa"/>
            <w:vAlign w:val="center"/>
          </w:tcPr>
          <w:p w14:paraId="0BC25DB7" w14:textId="77777777" w:rsidR="00CB26B1" w:rsidRDefault="00CB26B1" w:rsidP="00E31713">
            <w:pPr>
              <w:spacing w:after="0"/>
              <w:rPr>
                <w:rFonts w:ascii="Times New Roman" w:hAnsi="Times New Roman" w:cs="Times New Roman"/>
                <w:bCs/>
                <w:szCs w:val="21"/>
                <w:lang w:val="en-GB"/>
              </w:rPr>
            </w:pPr>
          </w:p>
        </w:tc>
        <w:tc>
          <w:tcPr>
            <w:tcW w:w="745" w:type="dxa"/>
          </w:tcPr>
          <w:p w14:paraId="3A91F65E" w14:textId="77777777" w:rsidR="00CB26B1" w:rsidRDefault="00CB26B1" w:rsidP="00E31713">
            <w:pPr>
              <w:spacing w:after="0"/>
              <w:rPr>
                <w:rFonts w:ascii="Times New Roman" w:hAnsi="Times New Roman" w:cs="Times New Roman"/>
                <w:bCs/>
                <w:szCs w:val="21"/>
              </w:rPr>
            </w:pPr>
          </w:p>
        </w:tc>
        <w:tc>
          <w:tcPr>
            <w:tcW w:w="7915" w:type="dxa"/>
            <w:vAlign w:val="center"/>
          </w:tcPr>
          <w:p w14:paraId="0CA55988" w14:textId="77777777" w:rsidR="00CB26B1" w:rsidRPr="00CB26B1" w:rsidRDefault="00CB26B1" w:rsidP="00E31713">
            <w:pPr>
              <w:spacing w:after="0"/>
              <w:rPr>
                <w:rFonts w:ascii="Times New Roman" w:hAnsi="Times New Roman" w:cs="Times New Roman"/>
                <w:b/>
                <w:color w:val="EE0000"/>
                <w:szCs w:val="21"/>
                <w:lang w:val="en-GB"/>
              </w:rPr>
            </w:pPr>
          </w:p>
        </w:tc>
      </w:tr>
    </w:tbl>
    <w:p w14:paraId="55BB23B9" w14:textId="77777777" w:rsidR="009516E7" w:rsidRDefault="009516E7">
      <w:pPr>
        <w:rPr>
          <w:rFonts w:ascii="Times New Roman" w:hAnsi="Times New Roman" w:cs="Times New Roman"/>
          <w:b/>
          <w:bCs/>
          <w:sz w:val="22"/>
          <w:u w:val="single"/>
        </w:rPr>
      </w:pPr>
    </w:p>
    <w:p w14:paraId="09EA6B00"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117964D"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and Lenovo, FL totally agrees with you, but the question is same as the previous questions, </w:t>
      </w:r>
      <w:r w:rsidRPr="00C53B92">
        <w:rPr>
          <w:rFonts w:ascii="Times New Roman" w:eastAsia="宋体" w:hAnsi="Times New Roman" w:cs="Times New Roman" w:hint="eastAsia"/>
          <w:b/>
          <w:bCs/>
          <w:kern w:val="0"/>
          <w:sz w:val="22"/>
        </w:rPr>
        <w:t>where to configure th</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s</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 xml:space="preserve"> numbers</w:t>
      </w:r>
      <w:r>
        <w:rPr>
          <w:rFonts w:ascii="Times New Roman" w:eastAsia="宋体" w:hAnsi="Times New Roman" w:cs="Times New Roman" w:hint="eastAsia"/>
          <w:kern w:val="0"/>
          <w:sz w:val="22"/>
        </w:rPr>
        <w:t xml:space="preserv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gNB knows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00EDBD67" w14:textId="77777777" w:rsidR="00626FE1" w:rsidRPr="00261386" w:rsidRDefault="00626FE1" w:rsidP="00626FE1">
      <w:pPr>
        <w:rPr>
          <w:b/>
          <w:bCs/>
          <w:i/>
          <w:iCs/>
          <w:szCs w:val="21"/>
          <w:lang w:val="en-GB"/>
        </w:rPr>
      </w:pPr>
      <w:r>
        <w:rPr>
          <w:rFonts w:ascii="Times New Roman" w:eastAsia="宋体" w:hAnsi="Times New Roman" w:cs="Times New Roman" w:hint="eastAsia"/>
          <w:kern w:val="0"/>
          <w:sz w:val="22"/>
        </w:rPr>
        <w:t>@ ZTE, FL think pre-define can also be acceptable, but the question is how gNB could UE know use this rule.</w:t>
      </w:r>
    </w:p>
    <w:p w14:paraId="3B87B917" w14:textId="40C9CCEB"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welcomed to </w:t>
      </w:r>
      <w:r w:rsidRPr="001F676D">
        <w:rPr>
          <w:rFonts w:ascii="Times New Roman" w:hAnsi="Times New Roman" w:cs="Times New Roman"/>
          <w:szCs w:val="21"/>
          <w:lang w:val="en-GB"/>
        </w:rPr>
        <w:t>provide</w:t>
      </w:r>
      <w:r>
        <w:rPr>
          <w:rFonts w:ascii="Times New Roman" w:hAnsi="Times New Roman" w:cs="Times New Roman" w:hint="eastAsia"/>
          <w:szCs w:val="21"/>
          <w:lang w:val="en-GB"/>
        </w:rPr>
        <w:t xml:space="preserve"> more details in Round 2 discussions</w:t>
      </w:r>
      <w:r w:rsidR="00CB26B1">
        <w:rPr>
          <w:rFonts w:ascii="Times New Roman" w:hAnsi="Times New Roman" w:cs="Times New Roman" w:hint="eastAsia"/>
          <w:szCs w:val="21"/>
          <w:lang w:val="en-GB"/>
        </w:rPr>
        <w:t xml:space="preserve"> in the above table. </w:t>
      </w:r>
    </w:p>
    <w:p w14:paraId="66BA08A4" w14:textId="77777777" w:rsidR="00626FE1" w:rsidRDefault="00626FE1">
      <w:pPr>
        <w:rPr>
          <w:rFonts w:ascii="Times New Roman" w:hAnsi="Times New Roman" w:cs="Times New Roman"/>
          <w:b/>
          <w:bCs/>
          <w:sz w:val="22"/>
          <w:u w:val="single"/>
          <w:lang w:val="en-GB"/>
        </w:rPr>
      </w:pPr>
    </w:p>
    <w:p w14:paraId="1725DC3D" w14:textId="77777777" w:rsidR="00626FE1" w:rsidRPr="00626FE1" w:rsidRDefault="00626FE1">
      <w:pPr>
        <w:rPr>
          <w:rFonts w:ascii="Times New Roman" w:hAnsi="Times New Roman" w:cs="Times New Roman"/>
          <w:b/>
          <w:bCs/>
          <w:sz w:val="22"/>
          <w:u w:val="single"/>
          <w:lang w:val="en-GB"/>
        </w:rPr>
      </w:pPr>
    </w:p>
    <w:p w14:paraId="07565391" w14:textId="77777777" w:rsidR="009516E7" w:rsidRDefault="0058777D">
      <w:pPr>
        <w:rPr>
          <w:rFonts w:ascii="Times New Roman" w:hAnsi="Times New Roman" w:cs="Times New Roman"/>
          <w:b/>
          <w:bCs/>
          <w:sz w:val="22"/>
          <w:u w:val="single"/>
        </w:rPr>
      </w:pPr>
      <w:r>
        <w:rPr>
          <w:rFonts w:ascii="Times New Roman" w:hAnsi="Times New Roman" w:cs="Times New Roman" w:hint="eastAsia"/>
          <w:b/>
          <w:bCs/>
          <w:sz w:val="22"/>
          <w:u w:val="single"/>
        </w:rPr>
        <w:t>T</w:t>
      </w:r>
      <w:r>
        <w:rPr>
          <w:rFonts w:ascii="Times New Roman" w:hAnsi="Times New Roman" w:cs="Times New Roman"/>
          <w:b/>
          <w:bCs/>
          <w:sz w:val="22"/>
          <w:u w:val="single"/>
        </w:rPr>
        <w:t>h</w:t>
      </w:r>
      <w:r>
        <w:rPr>
          <w:rFonts w:ascii="Times New Roman" w:hAnsi="Times New Roman" w:cs="Times New Roman" w:hint="eastAsia"/>
          <w:b/>
          <w:bCs/>
          <w:sz w:val="22"/>
          <w:u w:val="single"/>
        </w:rPr>
        <w:t>e criteria UE select the pattern</w:t>
      </w:r>
    </w:p>
    <w:p w14:paraId="15D08F9C" w14:textId="77777777" w:rsidR="009516E7" w:rsidRDefault="0058777D">
      <w:pPr>
        <w:rPr>
          <w:rFonts w:ascii="Times New Roman" w:hAnsi="Times New Roman" w:cs="Times New Roman"/>
          <w:b/>
          <w:bCs/>
          <w:sz w:val="22"/>
          <w:u w:val="single"/>
        </w:rPr>
      </w:pPr>
      <w:r>
        <w:rPr>
          <w:rFonts w:ascii="Times New Roman" w:hAnsi="Times New Roman" w:cs="Times New Roman"/>
          <w:sz w:val="22"/>
        </w:rPr>
        <w:t>T</w:t>
      </w:r>
      <w:r>
        <w:rPr>
          <w:rFonts w:ascii="Times New Roman" w:hAnsi="Times New Roman" w:cs="Times New Roman" w:hint="eastAsia"/>
          <w:sz w:val="22"/>
        </w:rPr>
        <w:t>he criteria for pattern determination can be more complicated, while there could be more mechanism to be reused after we have a conclusion on issue #1-6.</w:t>
      </w:r>
    </w:p>
    <w:p w14:paraId="7D221468" w14:textId="40CDE947" w:rsidR="009516E7" w:rsidRDefault="006735C3">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w:t>
      </w:r>
      <w:r w:rsidR="00CE6466">
        <w:rPr>
          <w:rFonts w:ascii="Times New Roman" w:eastAsia="宋体" w:hAnsi="Times New Roman" w:cs="Times New Roman" w:hint="eastAsia"/>
          <w:kern w:val="0"/>
          <w:sz w:val="22"/>
          <w:szCs w:val="22"/>
          <w:u w:val="single"/>
          <w:shd w:val="clear" w:color="auto" w:fill="FFC000"/>
          <w:lang w:val="en-GB"/>
        </w:rPr>
        <w:t>Closed</w:t>
      </w:r>
      <w:r>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1-8d</w:t>
      </w:r>
    </w:p>
    <w:p w14:paraId="1F75D797"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hat should be the criteria for UE to determine whether and which pattern can be used.?</w:t>
      </w:r>
    </w:p>
    <w:p w14:paraId="06DC6E70"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comments in the following table. </w:t>
      </w:r>
    </w:p>
    <w:tbl>
      <w:tblPr>
        <w:tblStyle w:val="af5"/>
        <w:tblpPr w:leftFromText="180" w:rightFromText="180" w:vertAnchor="text" w:horzAnchor="margin" w:tblpY="56"/>
        <w:tblW w:w="9634" w:type="dxa"/>
        <w:tblLook w:val="04A0" w:firstRow="1" w:lastRow="0" w:firstColumn="1" w:lastColumn="0" w:noHBand="0" w:noVBand="1"/>
      </w:tblPr>
      <w:tblGrid>
        <w:gridCol w:w="1150"/>
        <w:gridCol w:w="8484"/>
      </w:tblGrid>
      <w:tr w:rsidR="009516E7" w14:paraId="46F10DD4" w14:textId="77777777" w:rsidTr="000B40C7">
        <w:tc>
          <w:tcPr>
            <w:tcW w:w="1150" w:type="dxa"/>
            <w:vAlign w:val="center"/>
          </w:tcPr>
          <w:p w14:paraId="5185631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84" w:type="dxa"/>
            <w:vAlign w:val="center"/>
          </w:tcPr>
          <w:p w14:paraId="0537C0EE"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3246F61" w14:textId="77777777" w:rsidTr="000B40C7">
        <w:tc>
          <w:tcPr>
            <w:tcW w:w="1150" w:type="dxa"/>
            <w:vAlign w:val="center"/>
          </w:tcPr>
          <w:p w14:paraId="28AC4D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484" w:type="dxa"/>
            <w:vAlign w:val="center"/>
          </w:tcPr>
          <w:p w14:paraId="752C4FD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Criterial is still based on RSRP as we discussed in separate proposal, and there’s no need to discuss it here again. </w:t>
            </w:r>
          </w:p>
          <w:p w14:paraId="3FFEF5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RSRP thresholds are up to gNB to configure for </w:t>
            </w:r>
            <w:r>
              <w:rPr>
                <w:rFonts w:ascii="Times New Roman" w:hAnsi="Times New Roman" w:cs="Times New Roman"/>
                <w:b/>
                <w:szCs w:val="21"/>
                <w:u w:val="single"/>
                <w:lang w:val="en-GB"/>
              </w:rPr>
              <w:t>each PRACH resource partitioning</w:t>
            </w:r>
            <w:r>
              <w:rPr>
                <w:rFonts w:ascii="Times New Roman" w:hAnsi="Times New Roman" w:cs="Times New Roman"/>
                <w:bCs/>
                <w:szCs w:val="21"/>
                <w:lang w:val="en-GB"/>
              </w:rPr>
              <w:t>, which has nothing to do with what features or which number of TX beams are configured for the resource partitioning.</w:t>
            </w:r>
          </w:p>
        </w:tc>
      </w:tr>
      <w:tr w:rsidR="009516E7" w14:paraId="7516C7D3" w14:textId="77777777" w:rsidTr="000B40C7">
        <w:tc>
          <w:tcPr>
            <w:tcW w:w="1150" w:type="dxa"/>
            <w:vAlign w:val="center"/>
          </w:tcPr>
          <w:p w14:paraId="17D19B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8484" w:type="dxa"/>
            <w:vAlign w:val="center"/>
          </w:tcPr>
          <w:p w14:paraId="5F3AFD5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the FL analysis that the criteria could become overly complex, requiring multiple RSRP thresholds and introducing additional challenges in determining those thresholds.</w:t>
            </w:r>
          </w:p>
        </w:tc>
      </w:tr>
      <w:tr w:rsidR="009516E7" w14:paraId="3A6B41FB" w14:textId="77777777" w:rsidTr="000B40C7">
        <w:tc>
          <w:tcPr>
            <w:tcW w:w="1150" w:type="dxa"/>
            <w:vAlign w:val="center"/>
          </w:tcPr>
          <w:p w14:paraId="05FCF13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484" w:type="dxa"/>
            <w:vAlign w:val="center"/>
          </w:tcPr>
          <w:p w14:paraId="53BDFBA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UE could use RSRP to </w:t>
            </w:r>
            <w:r>
              <w:rPr>
                <w:rFonts w:ascii="Times New Roman" w:hAnsi="Times New Roman" w:cs="Times New Roman"/>
                <w:bCs/>
                <w:szCs w:val="21"/>
                <w:lang w:val="en-GB"/>
              </w:rPr>
              <w:t>determin</w:t>
            </w:r>
            <w:r>
              <w:rPr>
                <w:rFonts w:ascii="Times New Roman" w:hAnsi="Times New Roman" w:cs="Times New Roman" w:hint="eastAsia"/>
                <w:bCs/>
                <w:szCs w:val="21"/>
                <w:lang w:val="en-GB"/>
              </w:rPr>
              <w:t>e the repetition number N, and according to gNB</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indication to determine the number of </w:t>
            </w:r>
            <w:r>
              <w:rPr>
                <w:rFonts w:ascii="Times New Roman" w:hAnsi="Times New Roman" w:cs="Times New Roman"/>
                <w:bCs/>
                <w:szCs w:val="21"/>
                <w:lang w:val="en-GB"/>
              </w:rPr>
              <w:t>groups</w:t>
            </w:r>
            <w:r>
              <w:rPr>
                <w:rFonts w:ascii="Times New Roman" w:hAnsi="Times New Roman" w:cs="Times New Roman" w:hint="eastAsia"/>
                <w:bCs/>
                <w:szCs w:val="21"/>
                <w:lang w:val="en-GB"/>
              </w:rPr>
              <w:t xml:space="preserve">, then the pattern is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we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think </w:t>
            </w:r>
            <w:r>
              <w:rPr>
                <w:rFonts w:ascii="Times New Roman" w:hAnsi="Times New Roman" w:cs="Times New Roman" w:hint="eastAsia"/>
                <w:bCs/>
                <w:szCs w:val="21"/>
                <w:lang w:val="en-GB"/>
              </w:rPr>
              <w:t xml:space="preserve">there </w:t>
            </w:r>
            <w:r>
              <w:rPr>
                <w:rFonts w:ascii="Times New Roman" w:hAnsi="Times New Roman" w:cs="Times New Roman"/>
                <w:bCs/>
                <w:szCs w:val="21"/>
                <w:lang w:val="en-GB"/>
              </w:rPr>
              <w:t xml:space="preserve">should </w:t>
            </w:r>
            <w:r>
              <w:rPr>
                <w:rFonts w:ascii="Times New Roman" w:hAnsi="Times New Roman" w:cs="Times New Roman" w:hint="eastAsia"/>
                <w:bCs/>
                <w:szCs w:val="21"/>
                <w:lang w:val="en-GB"/>
              </w:rPr>
              <w:t>be many patterns</w:t>
            </w:r>
            <w:r>
              <w:rPr>
                <w:rFonts w:ascii="Times New Roman" w:hAnsi="Times New Roman" w:cs="Times New Roman"/>
                <w:bCs/>
                <w:szCs w:val="21"/>
                <w:lang w:val="en-GB"/>
              </w:rPr>
              <w:t xml:space="preserve"> to be configured. </w:t>
            </w:r>
          </w:p>
        </w:tc>
      </w:tr>
      <w:tr w:rsidR="009516E7" w14:paraId="6FDDBCF3" w14:textId="77777777" w:rsidTr="000B40C7">
        <w:tc>
          <w:tcPr>
            <w:tcW w:w="1150" w:type="dxa"/>
            <w:vAlign w:val="center"/>
          </w:tcPr>
          <w:p w14:paraId="3FCF02A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Interdigital</w:t>
            </w:r>
          </w:p>
        </w:tc>
        <w:tc>
          <w:tcPr>
            <w:tcW w:w="8484" w:type="dxa"/>
            <w:vAlign w:val="center"/>
          </w:tcPr>
          <w:p w14:paraId="03A519D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In our understanding, once the UE determines the number of Tx beams and the number of repetitions per beam, the UE may transmit according to the determined parameters and the rule on repetition/cycling. Not sure for the additional criterion.</w:t>
            </w:r>
          </w:p>
        </w:tc>
      </w:tr>
      <w:tr w:rsidR="000B40C7" w14:paraId="02083958" w14:textId="77777777" w:rsidTr="000B40C7">
        <w:tc>
          <w:tcPr>
            <w:tcW w:w="1150" w:type="dxa"/>
            <w:vAlign w:val="center"/>
          </w:tcPr>
          <w:p w14:paraId="0C803840" w14:textId="1089D9DB"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484" w:type="dxa"/>
          </w:tcPr>
          <w:p w14:paraId="2DFA9A8F" w14:textId="0FBE5DE2" w:rsidR="000B40C7" w:rsidRDefault="000B40C7" w:rsidP="000B40C7">
            <w:pPr>
              <w:spacing w:after="0"/>
              <w:rPr>
                <w:rFonts w:ascii="Times New Roman" w:hAnsi="Times New Roman" w:cs="Times New Roman"/>
                <w:bCs/>
                <w:szCs w:val="21"/>
              </w:rPr>
            </w:pPr>
            <w:r>
              <w:rPr>
                <w:rFonts w:ascii="Times New Roman" w:hAnsi="Times New Roman" w:cs="Times New Roman"/>
                <w:bCs/>
                <w:szCs w:val="21"/>
              </w:rPr>
              <w:t>3</w:t>
            </w:r>
            <w:r w:rsidRPr="000B40C7">
              <w:rPr>
                <w:rFonts w:ascii="Times New Roman" w:hAnsi="Times New Roman" w:cs="Times New Roman"/>
                <w:bCs/>
                <w:szCs w:val="21"/>
              </w:rPr>
              <w:t>The gNB can’t have the knowledge of the Tx beams of the all UEs in the cell, thus it’s hard to gNB decide how to configure the RO pattern. To be safe, the gNB needs to configure all possible RO patterns which will results in RACH partition excessively fragmented.</w:t>
            </w:r>
          </w:p>
        </w:tc>
      </w:tr>
      <w:tr w:rsidR="00776347" w14:paraId="72704A0F" w14:textId="77777777" w:rsidTr="00BA0EF7">
        <w:tc>
          <w:tcPr>
            <w:tcW w:w="1150" w:type="dxa"/>
            <w:vAlign w:val="center"/>
          </w:tcPr>
          <w:p w14:paraId="3BAC6AD9" w14:textId="4BA85ECA" w:rsidR="00776347" w:rsidRDefault="00776347" w:rsidP="00776347">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484" w:type="dxa"/>
            <w:vAlign w:val="center"/>
          </w:tcPr>
          <w:p w14:paraId="608BE8D6" w14:textId="15494B98" w:rsidR="00776347" w:rsidRDefault="00776347" w:rsidP="00776347">
            <w:pPr>
              <w:spacing w:after="0"/>
              <w:rPr>
                <w:rFonts w:ascii="Times New Roman" w:hAnsi="Times New Roman" w:cs="Times New Roman"/>
                <w:bCs/>
                <w:szCs w:val="21"/>
              </w:rPr>
            </w:pPr>
            <w:r>
              <w:rPr>
                <w:rFonts w:ascii="Times New Roman" w:hAnsi="Times New Roman" w:cs="Times New Roman" w:hint="eastAsia"/>
                <w:bCs/>
                <w:szCs w:val="21"/>
              </w:rPr>
              <w:t>I</w:t>
            </w:r>
            <w:r>
              <w:rPr>
                <w:rFonts w:ascii="Times New Roman" w:hAnsi="Times New Roman" w:cs="Times New Roman"/>
                <w:bCs/>
                <w:szCs w:val="21"/>
              </w:rPr>
              <w:t>n our view, after the determination of the number of PRACH transmission and the number of RO subgroup / PRACH transmission per RO subgroup, UE can determine the pattern.</w:t>
            </w:r>
          </w:p>
        </w:tc>
      </w:tr>
      <w:tr w:rsidR="00345A28" w14:paraId="5A0DD07A" w14:textId="77777777" w:rsidTr="00BA0EF7">
        <w:tc>
          <w:tcPr>
            <w:tcW w:w="1150" w:type="dxa"/>
            <w:vAlign w:val="center"/>
          </w:tcPr>
          <w:p w14:paraId="4E858118" w14:textId="0A843EB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484" w:type="dxa"/>
            <w:vAlign w:val="center"/>
          </w:tcPr>
          <w:p w14:paraId="0E6674CE" w14:textId="77777777" w:rsidR="00345A28" w:rsidRDefault="00345A28" w:rsidP="00345A28">
            <w:pPr>
              <w:spacing w:after="0"/>
              <w:rPr>
                <w:rFonts w:ascii="Times New Roman" w:hAnsi="Times New Roman" w:cs="Times New Roman"/>
                <w:bCs/>
                <w:szCs w:val="21"/>
                <w:lang w:val="it-IT"/>
              </w:rPr>
            </w:pPr>
            <w:r>
              <w:rPr>
                <w:rFonts w:ascii="Times New Roman" w:hAnsi="Times New Roman" w:cs="Times New Roman"/>
                <w:bCs/>
                <w:szCs w:val="21"/>
                <w:lang w:val="it-IT"/>
              </w:rPr>
              <w:t>There’s two possibile angles:</w:t>
            </w:r>
          </w:p>
          <w:p w14:paraId="0B9BCE84"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design, in this case a specific signalling needs to be defined</w:t>
            </w:r>
          </w:p>
          <w:p w14:paraId="734E62F6"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configuration, in which we have patterns deduced by relations between ROs, e.g., number of OS between two Ros minor than e certain gap</w:t>
            </w:r>
          </w:p>
          <w:p w14:paraId="72B66356" w14:textId="21375C5F" w:rsidR="00345A28" w:rsidRDefault="00345A28" w:rsidP="00345A28">
            <w:pPr>
              <w:spacing w:after="0"/>
              <w:rPr>
                <w:rFonts w:ascii="Times New Roman" w:hAnsi="Times New Roman" w:cs="Times New Roman"/>
                <w:bCs/>
                <w:szCs w:val="21"/>
              </w:rPr>
            </w:pPr>
            <w:r>
              <w:rPr>
                <w:bCs/>
                <w:szCs w:val="21"/>
              </w:rPr>
              <w:t>We propose to discuss between these two possibilities.</w:t>
            </w:r>
          </w:p>
        </w:tc>
      </w:tr>
      <w:tr w:rsidR="00B014AF" w14:paraId="02FA6CE6" w14:textId="77777777" w:rsidTr="00BA0EF7">
        <w:tc>
          <w:tcPr>
            <w:tcW w:w="1150" w:type="dxa"/>
            <w:vAlign w:val="center"/>
          </w:tcPr>
          <w:p w14:paraId="51C32818" w14:textId="528DF9BA" w:rsidR="00B014AF" w:rsidRDefault="00B014AF" w:rsidP="00B014AF">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484" w:type="dxa"/>
            <w:vAlign w:val="center"/>
          </w:tcPr>
          <w:p w14:paraId="46E60FD6" w14:textId="2BB22C76" w:rsidR="00B014AF" w:rsidRDefault="00B014AF" w:rsidP="00B014AF">
            <w:pPr>
              <w:spacing w:after="0"/>
              <w:rPr>
                <w:rFonts w:ascii="Times New Roman" w:hAnsi="Times New Roman" w:cs="Times New Roman"/>
                <w:bCs/>
                <w:szCs w:val="21"/>
                <w:lang w:val="it-IT"/>
              </w:rPr>
            </w:pPr>
            <w:r>
              <w:rPr>
                <w:rFonts w:ascii="Times New Roman" w:hAnsi="Times New Roman" w:cs="Times New Roman"/>
                <w:bCs/>
                <w:szCs w:val="21"/>
                <w:lang w:val="en-GB"/>
              </w:rPr>
              <w:t xml:space="preserve">We think that the criteria should be to use </w:t>
            </w:r>
            <w:r>
              <w:rPr>
                <w:rFonts w:ascii="Times New Roman" w:hAnsi="Times New Roman" w:cs="Times New Roman" w:hint="eastAsia"/>
                <w:bCs/>
                <w:szCs w:val="21"/>
                <w:lang w:val="en-GB"/>
              </w:rPr>
              <w:t>R</w:t>
            </w:r>
            <w:r>
              <w:rPr>
                <w:rFonts w:ascii="Times New Roman" w:hAnsi="Times New Roman" w:cs="Times New Roman"/>
                <w:bCs/>
                <w:szCs w:val="21"/>
                <w:lang w:val="en-GB"/>
              </w:rPr>
              <w:t>SRP-threshold for different pattern that can be configured for UE selection.</w:t>
            </w:r>
          </w:p>
        </w:tc>
      </w:tr>
    </w:tbl>
    <w:p w14:paraId="09EBAA49" w14:textId="77777777" w:rsidR="00CE6466" w:rsidRPr="00077161" w:rsidRDefault="00CE6466" w:rsidP="00CE646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112BE7C" w14:textId="3B9FD2D1" w:rsidR="00CE6466" w:rsidRDefault="00CE6466" w:rsidP="00CE6466">
      <w:pPr>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comments, FL thinks that the criteria can be based on the results of issue #1-6, if this </w:t>
      </w:r>
      <w:r>
        <w:rPr>
          <w:rFonts w:ascii="Times New Roman" w:eastAsia="宋体" w:hAnsi="Times New Roman" w:cs="Times New Roman"/>
          <w:kern w:val="0"/>
          <w:sz w:val="22"/>
        </w:rPr>
        <w:t>optimization</w:t>
      </w:r>
      <w:r>
        <w:rPr>
          <w:rFonts w:ascii="Times New Roman" w:eastAsia="宋体" w:hAnsi="Times New Roman" w:cs="Times New Roman" w:hint="eastAsia"/>
          <w:kern w:val="0"/>
          <w:sz w:val="22"/>
        </w:rPr>
        <w:t xml:space="preserve"> mechanism is supported. Thus, FL would like to stop the discussion on this issue currently.</w:t>
      </w:r>
    </w:p>
    <w:p w14:paraId="6BDF861F" w14:textId="7D677037" w:rsidR="00CE6466" w:rsidRPr="00CE6466" w:rsidRDefault="00CE6466" w:rsidP="00CE6466">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 xml:space="preserve"> </w:t>
      </w:r>
    </w:p>
    <w:p w14:paraId="1B6EE3FE" w14:textId="76F9E64F" w:rsidR="009516E7" w:rsidRDefault="00CE6466">
      <w:pPr>
        <w:rPr>
          <w:rFonts w:ascii="Times New Roman" w:eastAsia="宋体" w:hAnsi="Times New Roman" w:cs="Times New Roman"/>
          <w:kern w:val="0"/>
          <w:sz w:val="22"/>
        </w:rPr>
      </w:pPr>
      <w:r w:rsidRPr="00CE6466">
        <w:rPr>
          <w:rFonts w:ascii="Times New Roman" w:hAnsi="Times New Roman" w:cs="Times New Roman" w:hint="eastAsia"/>
          <w:b/>
          <w:bCs/>
          <w:sz w:val="22"/>
          <w:lang w:val="en-GB"/>
        </w:rPr>
        <w:t>And AGAIN</w:t>
      </w:r>
      <w:r>
        <w:rPr>
          <w:rFonts w:ascii="Times New Roman" w:hAnsi="Times New Roman" w:cs="Times New Roman" w:hint="eastAsia"/>
          <w:sz w:val="22"/>
          <w:lang w:val="en-GB"/>
        </w:rPr>
        <w:t>, s</w:t>
      </w:r>
      <w:r w:rsidR="0058777D">
        <w:rPr>
          <w:rFonts w:ascii="Times New Roman" w:hAnsi="Times New Roman" w:cs="Times New Roman" w:hint="eastAsia"/>
          <w:sz w:val="22"/>
          <w:lang w:val="en-GB"/>
        </w:rPr>
        <w:t xml:space="preserve">ince this mechanism is not necessity for this WI, FL will try to only make some </w:t>
      </w:r>
      <w:r w:rsidR="0058777D">
        <w:rPr>
          <w:rFonts w:ascii="Times New Roman" w:hAnsi="Times New Roman" w:cs="Times New Roman"/>
          <w:sz w:val="22"/>
          <w:lang w:val="en-GB"/>
        </w:rPr>
        <w:t>general</w:t>
      </w:r>
      <w:r w:rsidR="0058777D">
        <w:rPr>
          <w:rFonts w:ascii="Times New Roman" w:hAnsi="Times New Roman" w:cs="Times New Roman" w:hint="eastAsia"/>
          <w:sz w:val="22"/>
          <w:lang w:val="en-GB"/>
        </w:rPr>
        <w:t xml:space="preserve"> conclusions on this mechanism for further study if possible. </w:t>
      </w:r>
      <w:r w:rsidR="0058777D">
        <w:rPr>
          <w:rFonts w:ascii="Times New Roman" w:hAnsi="Times New Roman" w:cs="Times New Roman"/>
          <w:sz w:val="22"/>
          <w:lang w:val="en-GB"/>
        </w:rPr>
        <w:t>B</w:t>
      </w:r>
      <w:r w:rsidR="0058777D">
        <w:rPr>
          <w:rFonts w:ascii="Times New Roman" w:hAnsi="Times New Roman" w:cs="Times New Roman" w:hint="eastAsia"/>
          <w:sz w:val="22"/>
          <w:lang w:val="en-GB"/>
        </w:rPr>
        <w:t>ut if the opinions are diverge, FL may not give any proposals or conclusions for further study.</w:t>
      </w:r>
      <w:r w:rsidR="0058777D">
        <w:rPr>
          <w:rFonts w:ascii="Times New Roman" w:eastAsia="宋体" w:hAnsi="Times New Roman" w:cs="Times New Roman" w:hint="eastAsia"/>
          <w:kern w:val="0"/>
          <w:sz w:val="22"/>
        </w:rPr>
        <w:t xml:space="preserve"> </w:t>
      </w:r>
    </w:p>
    <w:p w14:paraId="082D4445"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Issue#1-9: Power ramping issues</w:t>
      </w:r>
    </w:p>
    <w:p w14:paraId="4BA0B8F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Issue#1-9 can be found as follows.</w:t>
      </w:r>
    </w:p>
    <w:tbl>
      <w:tblPr>
        <w:tblStyle w:val="af5"/>
        <w:tblW w:w="0" w:type="auto"/>
        <w:tblInd w:w="108" w:type="dxa"/>
        <w:tblLook w:val="04A0" w:firstRow="1" w:lastRow="0" w:firstColumn="1" w:lastColumn="0" w:noHBand="0" w:noVBand="1"/>
      </w:tblPr>
      <w:tblGrid>
        <w:gridCol w:w="1272"/>
        <w:gridCol w:w="8303"/>
      </w:tblGrid>
      <w:tr w:rsidR="009516E7" w14:paraId="01AF5D64" w14:textId="77777777">
        <w:tc>
          <w:tcPr>
            <w:tcW w:w="1272" w:type="dxa"/>
            <w:vAlign w:val="center"/>
          </w:tcPr>
          <w:p w14:paraId="6FE5F5B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4112B1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E37B425" w14:textId="77777777">
        <w:tc>
          <w:tcPr>
            <w:tcW w:w="1272" w:type="dxa"/>
            <w:vAlign w:val="center"/>
          </w:tcPr>
          <w:p w14:paraId="3F9E69B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3B4B828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ab/>
              <w:t>For power ramping for multiple PRACH transmissions with different Tx beams</w:t>
            </w:r>
          </w:p>
          <w:p w14:paraId="5ADA6F9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w:t>
            </w:r>
            <w:r>
              <w:rPr>
                <w:rFonts w:ascii="Times New Roman" w:hAnsi="Times New Roman" w:cs="Times New Roman"/>
                <w:bCs/>
                <w:i/>
                <w:sz w:val="20"/>
                <w:szCs w:val="20"/>
              </w:rPr>
              <w:tab/>
              <w:t>Case1: Layer 1 notifies higher layers to suspend the corresponding power ramping counter when UE changes the spatial domain transmission filter of PRACH transmission in all of PRACH occasions</w:t>
            </w:r>
          </w:p>
          <w:p w14:paraId="08F807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r>
              <w:rPr>
                <w:rFonts w:ascii="Times New Roman" w:hAnsi="Times New Roman" w:cs="Times New Roman"/>
                <w:bCs/>
                <w:i/>
                <w:sz w:val="20"/>
                <w:szCs w:val="20"/>
              </w:rPr>
              <w:t>•</w:t>
            </w:r>
            <w:r>
              <w:rPr>
                <w:rFonts w:ascii="Times New Roman" w:hAnsi="Times New Roman" w:cs="Times New Roman"/>
                <w:bCs/>
                <w:i/>
                <w:sz w:val="20"/>
                <w:szCs w:val="20"/>
              </w:rPr>
              <w:tab/>
              <w:t>Case2: Layer 1 may notify higher layers to suspend the corresponding power ramping counter when UE changes the spatial domain transmission filter of PRACH transmission in any of PRACH occasions.</w:t>
            </w:r>
          </w:p>
        </w:tc>
      </w:tr>
      <w:tr w:rsidR="009516E7" w14:paraId="36A7D04E" w14:textId="77777777">
        <w:tc>
          <w:tcPr>
            <w:tcW w:w="1272" w:type="dxa"/>
            <w:vAlign w:val="center"/>
          </w:tcPr>
          <w:p w14:paraId="2A06B9C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5F119B9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7:</w:t>
            </w:r>
            <w:r>
              <w:rPr>
                <w:rFonts w:ascii="Times New Roman" w:hAnsi="Times New Roman" w:cs="Times New Roman"/>
                <w:b w:val="0"/>
                <w:i/>
                <w:sz w:val="20"/>
                <w:szCs w:val="20"/>
              </w:rPr>
              <w:t xml:space="preserve"> Power ramping is a necessary mechanism to improve PRACH detection performance, and should be supported for multiple PRACH transmissions with different Tx beams, similar to the same-beam case.</w:t>
            </w:r>
          </w:p>
          <w:p w14:paraId="418B1F0A"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10: </w:t>
            </w:r>
            <w:r>
              <w:rPr>
                <w:rFonts w:ascii="Times New Roman" w:hAnsi="Times New Roman" w:cs="Times New Roman"/>
                <w:b w:val="0"/>
                <w:i/>
                <w:sz w:val="20"/>
                <w:szCs w:val="20"/>
              </w:rPr>
              <w:t>RAN1 to support power ramping for multiple PRACH transmissions with different Tx beams. Handling power ramping for multiple PRACH transmissions with different Tx beams</w:t>
            </w:r>
          </w:p>
          <w:p w14:paraId="11329009"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lastRenderedPageBreak/>
              <w:t>If the UE reuses the same transmit beam(s) as in the previous PRACH transmission, power ramping is applied.</w:t>
            </w:r>
          </w:p>
          <w:p w14:paraId="5BCC7518"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selects different transmit beam(s) compared to the previous transmission, power ramping is suspended.</w:t>
            </w:r>
          </w:p>
          <w:p w14:paraId="4DB51307" w14:textId="77777777" w:rsidR="009516E7" w:rsidRDefault="009516E7">
            <w:pPr>
              <w:spacing w:after="0" w:line="312" w:lineRule="auto"/>
              <w:rPr>
                <w:rFonts w:ascii="Times New Roman" w:hAnsi="Times New Roman" w:cs="Times New Roman"/>
                <w:bCs/>
                <w:i/>
                <w:sz w:val="20"/>
                <w:szCs w:val="20"/>
              </w:rPr>
            </w:pPr>
          </w:p>
        </w:tc>
      </w:tr>
      <w:tr w:rsidR="009516E7" w14:paraId="52B63918" w14:textId="77777777">
        <w:tc>
          <w:tcPr>
            <w:tcW w:w="1272" w:type="dxa"/>
            <w:vAlign w:val="center"/>
          </w:tcPr>
          <w:p w14:paraId="5EEF153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8356" w:type="dxa"/>
            <w:vAlign w:val="center"/>
          </w:tcPr>
          <w:p w14:paraId="150E4A8F"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2" w:name="_Ref209729506"/>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3</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Events for power ramping counter suspension in case of Type-A PRACH repetition can be reused for Type-B PRACH repetition</w:t>
            </w:r>
            <w:r>
              <w:rPr>
                <w:rFonts w:ascii="Times New Roman" w:eastAsia="等线" w:hAnsi="Times New Roman" w:cs="Times New Roman"/>
                <w:bCs/>
                <w:i/>
                <w:sz w:val="20"/>
                <w:szCs w:val="20"/>
                <w:lang w:val="en-GB"/>
              </w:rPr>
              <w:t>.</w:t>
            </w:r>
            <w:bookmarkEnd w:id="62"/>
          </w:p>
          <w:p w14:paraId="604F06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3" w:name="_Ref21326326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4</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Events for power ramping counter suspension in case of Type-B PRACH repetition do not require any additional specification changes</w:t>
            </w:r>
            <w:r>
              <w:rPr>
                <w:rFonts w:ascii="Times New Roman" w:eastAsia="等线" w:hAnsi="Times New Roman" w:cs="Times New Roman"/>
                <w:bCs/>
                <w:i/>
                <w:sz w:val="20"/>
                <w:szCs w:val="20"/>
                <w:lang w:val="en-GB"/>
              </w:rPr>
              <w:t>.</w:t>
            </w:r>
            <w:bookmarkEnd w:id="63"/>
          </w:p>
        </w:tc>
      </w:tr>
      <w:tr w:rsidR="009516E7" w14:paraId="5E16A12C" w14:textId="77777777">
        <w:tc>
          <w:tcPr>
            <w:tcW w:w="1272" w:type="dxa"/>
            <w:vAlign w:val="center"/>
          </w:tcPr>
          <w:p w14:paraId="33B942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6528FCD6" w14:textId="77777777" w:rsidR="009516E7" w:rsidRDefault="0058777D">
            <w:pPr>
              <w:pStyle w:val="a5"/>
              <w:spacing w:before="0" w:after="0" w:line="312" w:lineRule="auto"/>
              <w:rPr>
                <w:rFonts w:cs="Times New Roman"/>
                <w:b w:val="0"/>
                <w:bCs/>
                <w:i/>
                <w:sz w:val="20"/>
                <w:lang w:val="en-US"/>
              </w:rPr>
            </w:pPr>
            <w:bookmarkStart w:id="64" w:name="_Ref212646217"/>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10</w:t>
            </w:r>
            <w:r>
              <w:rPr>
                <w:rFonts w:cs="Times New Roman"/>
                <w:i/>
                <w:sz w:val="20"/>
              </w:rPr>
              <w:fldChar w:fldCharType="end"/>
            </w:r>
            <w:r>
              <w:rPr>
                <w:rFonts w:cs="Times New Roman"/>
                <w:i/>
                <w:sz w:val="20"/>
                <w:lang w:val="en-US"/>
              </w:rPr>
              <w:t>:</w:t>
            </w:r>
            <w:r>
              <w:rPr>
                <w:rFonts w:cs="Times New Roman"/>
                <w:b w:val="0"/>
                <w:bCs/>
                <w:i/>
                <w:sz w:val="20"/>
                <w:lang w:val="en-US"/>
              </w:rPr>
              <w:t xml:space="preserve">  Support power ramping during attempts with different or same Tx beam sets.</w:t>
            </w:r>
            <w:bookmarkEnd w:id="64"/>
            <w:r>
              <w:rPr>
                <w:rFonts w:cs="Times New Roman"/>
                <w:b w:val="0"/>
                <w:bCs/>
                <w:i/>
                <w:sz w:val="20"/>
                <w:lang w:val="en-US"/>
              </w:rPr>
              <w:t xml:space="preserve"> </w:t>
            </w:r>
          </w:p>
          <w:p w14:paraId="70789C71" w14:textId="77777777" w:rsidR="009516E7" w:rsidRDefault="0058777D">
            <w:pPr>
              <w:pStyle w:val="af9"/>
              <w:numPr>
                <w:ilvl w:val="0"/>
                <w:numId w:val="58"/>
              </w:numPr>
              <w:spacing w:after="0" w:line="312" w:lineRule="auto"/>
              <w:ind w:left="422" w:firstLineChars="0" w:hanging="422"/>
              <w:rPr>
                <w:bCs/>
                <w:i/>
                <w:sz w:val="20"/>
                <w:szCs w:val="20"/>
              </w:rPr>
            </w:pPr>
            <w:r>
              <w:rPr>
                <w:bCs/>
                <w:i/>
                <w:sz w:val="20"/>
                <w:szCs w:val="20"/>
              </w:rPr>
              <w:t>Details of the power ramping mechanism are FFS.</w:t>
            </w:r>
          </w:p>
        </w:tc>
      </w:tr>
      <w:tr w:rsidR="009516E7" w14:paraId="3B25D39C" w14:textId="77777777">
        <w:tc>
          <w:tcPr>
            <w:tcW w:w="1272" w:type="dxa"/>
            <w:vAlign w:val="center"/>
          </w:tcPr>
          <w:p w14:paraId="2531F4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872DD04" w14:textId="77777777" w:rsidR="009516E7" w:rsidRDefault="0058777D">
            <w:pPr>
              <w:spacing w:after="0" w:line="312" w:lineRule="auto"/>
              <w:rPr>
                <w:rFonts w:ascii="Times New Roman" w:hAnsi="Times New Roman" w:cs="Times New Roman"/>
                <w:bCs/>
                <w:i/>
                <w:color w:val="000000" w:themeColor="text1"/>
                <w:sz w:val="20"/>
                <w:szCs w:val="20"/>
                <w:lang w:val="en-GB"/>
              </w:rPr>
            </w:pPr>
            <w:r>
              <w:rPr>
                <w:rFonts w:ascii="Times New Roman" w:hAnsi="Times New Roman" w:cs="Times New Roman"/>
                <w:b/>
                <w:i/>
                <w:color w:val="000000" w:themeColor="text1"/>
                <w:sz w:val="20"/>
                <w:szCs w:val="20"/>
                <w:lang w:val="en-GB"/>
              </w:rPr>
              <w:t>Observation 2:</w:t>
            </w:r>
            <w:r>
              <w:rPr>
                <w:rFonts w:ascii="Times New Roman" w:hAnsi="Times New Roman" w:cs="Times New Roman"/>
                <w:bCs/>
                <w:i/>
                <w:color w:val="000000" w:themeColor="text1"/>
                <w:sz w:val="20"/>
                <w:szCs w:val="20"/>
                <w:lang w:val="en-GB"/>
              </w:rPr>
              <w:t xml:space="preserve"> No need to introduce multiple power ramping counters considering the transmission power of ROs in one RACH attempt is the same.</w:t>
            </w:r>
          </w:p>
          <w:p w14:paraId="39959FAC"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 xml:space="preserve">Proposal 7: </w:t>
            </w:r>
            <w:r>
              <w:rPr>
                <w:rFonts w:ascii="Times New Roman" w:hAnsi="Times New Roman" w:cs="Times New Roman"/>
                <w:bCs/>
                <w:i/>
                <w:sz w:val="20"/>
                <w:szCs w:val="20"/>
              </w:rPr>
              <w:t>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3C1B4C52"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p w14:paraId="7E4BC086" w14:textId="77777777" w:rsidR="009516E7" w:rsidRDefault="009516E7">
            <w:pPr>
              <w:pStyle w:val="a5"/>
              <w:spacing w:before="0" w:after="0" w:line="312" w:lineRule="auto"/>
              <w:rPr>
                <w:rFonts w:cs="Times New Roman"/>
                <w:b w:val="0"/>
                <w:bCs/>
                <w:i/>
                <w:sz w:val="20"/>
                <w:lang w:val="en-GB"/>
              </w:rPr>
            </w:pPr>
          </w:p>
        </w:tc>
      </w:tr>
      <w:tr w:rsidR="009516E7" w14:paraId="3EFC7459" w14:textId="77777777">
        <w:tc>
          <w:tcPr>
            <w:tcW w:w="1272" w:type="dxa"/>
            <w:vAlign w:val="center"/>
          </w:tcPr>
          <w:p w14:paraId="3533D6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20AA43EC"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 xml:space="preserve">Proposal 5: </w:t>
            </w:r>
            <w:r w:rsidRPr="0058777D">
              <w:rPr>
                <w:rFonts w:ascii="Times New Roman" w:hAnsi="Times New Roman" w:cs="Times New Roman"/>
                <w:bCs/>
                <w:i/>
                <w:sz w:val="20"/>
                <w:szCs w:val="20"/>
              </w:rPr>
              <w:t>If a new set of spatial domain transmission filters never used before are used by UE in the retransmission, Layer 1 should notify higher to suspend the power ramping counter.</w:t>
            </w:r>
          </w:p>
        </w:tc>
      </w:tr>
      <w:tr w:rsidR="009516E7" w14:paraId="2587BC6B" w14:textId="77777777">
        <w:tc>
          <w:tcPr>
            <w:tcW w:w="1272" w:type="dxa"/>
            <w:vAlign w:val="center"/>
          </w:tcPr>
          <w:p w14:paraId="76085C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9CB3F8F" w14:textId="77777777" w:rsidR="009516E7" w:rsidRDefault="0058777D">
            <w:pPr>
              <w:pStyle w:val="Observation1"/>
              <w:numPr>
                <w:ilvl w:val="0"/>
                <w:numId w:val="0"/>
              </w:numPr>
              <w:spacing w:before="0" w:after="0" w:line="312" w:lineRule="auto"/>
              <w:jc w:val="both"/>
              <w:rPr>
                <w:b w:val="0"/>
                <w:bCs/>
                <w:i/>
              </w:rPr>
            </w:pPr>
            <w:r>
              <w:rPr>
                <w:i/>
                <w:lang w:eastAsia="zh-CN"/>
              </w:rPr>
              <w:t>Observation 6:</w:t>
            </w:r>
            <w:r>
              <w:rPr>
                <w:b w:val="0"/>
                <w:bCs/>
                <w:i/>
                <w:lang w:eastAsia="zh-CN"/>
              </w:rPr>
              <w:t xml:space="preserve"> </w:t>
            </w:r>
            <w:r>
              <w:rPr>
                <w:b w:val="0"/>
                <w:bCs/>
                <w:i/>
              </w:rPr>
              <w:t>For the PRACH reattempt, a UE may keep, partially change, or totally change the UL Tx beams used in the previous PRACH transmission.</w:t>
            </w:r>
          </w:p>
          <w:p w14:paraId="45523594" w14:textId="77777777" w:rsidR="009516E7" w:rsidRDefault="0058777D">
            <w:pPr>
              <w:tabs>
                <w:tab w:val="left" w:pos="5103"/>
              </w:tabs>
              <w:snapToGrid w:val="0"/>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 xml:space="preserve">Observation 7: </w:t>
            </w:r>
            <w:r>
              <w:rPr>
                <w:rFonts w:ascii="Times New Roman" w:hAnsi="Times New Roman" w:cs="Times New Roman"/>
                <w:bCs/>
                <w:i/>
                <w:sz w:val="20"/>
                <w:szCs w:val="20"/>
                <w:lang w:val="en-GB"/>
              </w:rPr>
              <w:t>The legacy power ramping method for PRACH reattempt can cause ambiguity in UE behaviour regarding how to apply power ramping when UE partially changes the UL Tx beams.</w:t>
            </w:r>
          </w:p>
          <w:p w14:paraId="7DDE466E" w14:textId="77777777" w:rsidR="009516E7" w:rsidRDefault="0058777D">
            <w:pPr>
              <w:pStyle w:val="Proposal10"/>
              <w:numPr>
                <w:ilvl w:val="0"/>
                <w:numId w:val="0"/>
              </w:numPr>
              <w:spacing w:before="0" w:after="0" w:line="312" w:lineRule="auto"/>
              <w:rPr>
                <w:rFonts w:cs="Times New Roman"/>
                <w:b w:val="0"/>
                <w:bCs/>
                <w:i/>
                <w:lang w:eastAsia="ko-KR"/>
              </w:rPr>
            </w:pPr>
            <w:r>
              <w:rPr>
                <w:rFonts w:eastAsia="等线" w:cs="Times New Roman"/>
                <w:i/>
                <w:lang w:val="en-GB" w:eastAsia="zh-CN"/>
              </w:rPr>
              <w:t xml:space="preserve">Proposal 8: </w:t>
            </w:r>
            <w:r>
              <w:rPr>
                <w:rFonts w:eastAsia="等线" w:cs="Times New Roman"/>
                <w:b w:val="0"/>
                <w:bCs/>
                <w:i/>
                <w:lang w:val="en-GB" w:eastAsia="zh-CN"/>
              </w:rPr>
              <w:t xml:space="preserve">Consider the following power ramping options for PRACH reattempt with multiple UL Tx beams: </w:t>
            </w:r>
          </w:p>
          <w:p w14:paraId="5340D7BB"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Option 1: single power ramping counter, and the power ramping counter suspends if all UL Tx beams are changed for the retransmission</w:t>
            </w:r>
          </w:p>
          <w:p w14:paraId="79A0FED1"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 xml:space="preserve">Option 2: single power ramping counter, and the power ramping counter suspends if any of the UL Tx beams is changed for the retransmission </w:t>
            </w:r>
          </w:p>
          <w:p w14:paraId="305C889F" w14:textId="77777777" w:rsidR="009516E7" w:rsidRDefault="0058777D">
            <w:pPr>
              <w:pStyle w:val="Proposal10"/>
              <w:numPr>
                <w:ilvl w:val="0"/>
                <w:numId w:val="59"/>
              </w:numPr>
              <w:spacing w:before="0" w:after="0" w:line="312" w:lineRule="auto"/>
              <w:ind w:left="1160"/>
              <w:rPr>
                <w:rFonts w:eastAsia="等线" w:cs="Times New Roman"/>
                <w:b w:val="0"/>
                <w:bCs/>
                <w:i/>
                <w:lang w:val="en-GB" w:eastAsia="zh-CN"/>
              </w:rPr>
            </w:pPr>
            <w:r>
              <w:rPr>
                <w:rFonts w:eastAsia="等线" w:cs="Times New Roman"/>
                <w:b w:val="0"/>
                <w:bCs/>
                <w:i/>
                <w:lang w:val="en-GB" w:eastAsia="zh-CN"/>
              </w:rPr>
              <w:t>Option 3: multiple power ramping counters, e.g., each beam corresponds to one power ramping counter, and the power ramping counter suspends if the corresponding UL Tx beam is changed for the retransmission</w:t>
            </w:r>
          </w:p>
          <w:p w14:paraId="68F1F66E" w14:textId="77777777" w:rsidR="009516E7" w:rsidRDefault="009516E7">
            <w:pPr>
              <w:tabs>
                <w:tab w:val="left" w:pos="5103"/>
              </w:tabs>
              <w:snapToGrid w:val="0"/>
              <w:spacing w:after="0" w:line="312" w:lineRule="auto"/>
              <w:rPr>
                <w:rFonts w:ascii="Times New Roman" w:hAnsi="Times New Roman" w:cs="Times New Roman"/>
                <w:bCs/>
                <w:i/>
                <w:sz w:val="20"/>
                <w:szCs w:val="20"/>
                <w:lang w:val="en-GB"/>
              </w:rPr>
            </w:pPr>
          </w:p>
        </w:tc>
      </w:tr>
      <w:tr w:rsidR="009516E7" w14:paraId="27FD791B" w14:textId="77777777">
        <w:tc>
          <w:tcPr>
            <w:tcW w:w="1272" w:type="dxa"/>
            <w:vAlign w:val="center"/>
          </w:tcPr>
          <w:p w14:paraId="635422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2DB3A342"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9:</w:t>
            </w:r>
            <w:r>
              <w:rPr>
                <w:rFonts w:ascii="Times New Roman" w:hAnsi="Times New Roman" w:cs="Times New Roman"/>
                <w:bCs/>
                <w:i/>
                <w:sz w:val="20"/>
                <w:szCs w:val="20"/>
              </w:rPr>
              <w:t xml:space="preserve"> Power ramping mechanism should be supported for PRACH transmission between different RACH attempts under PRACH sweeping.</w:t>
            </w:r>
          </w:p>
          <w:p w14:paraId="5F8AEDE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lastRenderedPageBreak/>
              <w:t>Observation 3:</w:t>
            </w:r>
            <w:r>
              <w:rPr>
                <w:rFonts w:ascii="Times New Roman" w:hAnsi="Times New Roman" w:cs="Times New Roman"/>
                <w:bCs/>
                <w:i/>
                <w:sz w:val="20"/>
                <w:szCs w:val="20"/>
              </w:rPr>
              <w:t xml:space="preserve"> Based on the existing power ramping rule, power ramping will not be initiated because the UL Tx spatial filter always changes before a RACH reattempt.</w:t>
            </w:r>
          </w:p>
          <w:p w14:paraId="6FD6537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10:</w:t>
            </w:r>
            <w:r>
              <w:rPr>
                <w:rFonts w:ascii="Times New Roman" w:hAnsi="Times New Roman" w:cs="Times New Roman"/>
                <w:bCs/>
                <w:i/>
                <w:sz w:val="20"/>
                <w:szCs w:val="20"/>
              </w:rPr>
              <w:t xml:space="preserve"> Regarding power ramping of PRACH sweeping, power ramping counter being suspended if at least M UL Tx beams is changed in one RACH reattempt. </w:t>
            </w:r>
          </w:p>
          <w:p w14:paraId="0C4E0409" w14:textId="77777777" w:rsidR="009516E7" w:rsidRDefault="0058777D">
            <w:pPr>
              <w:widowControl/>
              <w:numPr>
                <w:ilvl w:val="0"/>
                <w:numId w:val="18"/>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 xml:space="preserve">FFS: the value of M. </w:t>
            </w:r>
          </w:p>
        </w:tc>
      </w:tr>
      <w:tr w:rsidR="009516E7" w14:paraId="6BBB02A5" w14:textId="77777777">
        <w:tc>
          <w:tcPr>
            <w:tcW w:w="1272" w:type="dxa"/>
            <w:vAlign w:val="center"/>
          </w:tcPr>
          <w:p w14:paraId="421BB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P</w:t>
            </w:r>
            <w:r>
              <w:rPr>
                <w:rFonts w:ascii="Times New Roman" w:hAnsi="Times New Roman" w:cs="Times New Roman" w:hint="eastAsia"/>
                <w:szCs w:val="21"/>
                <w:lang w:val="en-GB"/>
              </w:rPr>
              <w:t>anasonic</w:t>
            </w:r>
          </w:p>
        </w:tc>
        <w:tc>
          <w:tcPr>
            <w:tcW w:w="8356" w:type="dxa"/>
            <w:vAlign w:val="center"/>
          </w:tcPr>
          <w:p w14:paraId="3D5E74FE"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6:</w:t>
            </w:r>
            <w:r>
              <w:rPr>
                <w:rFonts w:ascii="Times New Roman" w:eastAsia="MS Mincho" w:hAnsi="Times New Roman" w:cs="Times New Roman"/>
                <w:bCs/>
                <w:i/>
                <w:sz w:val="20"/>
                <w:szCs w:val="20"/>
              </w:rPr>
              <w:t xml:space="preserve"> Not support power ramping for </w:t>
            </w:r>
            <w:r>
              <w:rPr>
                <w:rFonts w:ascii="Times New Roman" w:eastAsia="MS Mincho" w:hAnsi="Times New Roman" w:cs="Times New Roman"/>
                <w:bCs/>
                <w:i/>
                <w:sz w:val="20"/>
                <w:szCs w:val="20"/>
                <w:lang w:val="en-GB"/>
              </w:rPr>
              <w:t>PRACH transmissions</w:t>
            </w:r>
            <w:r>
              <w:rPr>
                <w:rFonts w:ascii="Times New Roman" w:eastAsia="MS Mincho" w:hAnsi="Times New Roman" w:cs="Times New Roman"/>
                <w:bCs/>
                <w:i/>
                <w:sz w:val="20"/>
                <w:szCs w:val="20"/>
              </w:rPr>
              <w:t xml:space="preserve"> with different Tx beams during a PRACH attempt.</w:t>
            </w:r>
          </w:p>
        </w:tc>
      </w:tr>
      <w:tr w:rsidR="009516E7" w14:paraId="19291B05" w14:textId="77777777">
        <w:tc>
          <w:tcPr>
            <w:tcW w:w="1272" w:type="dxa"/>
            <w:vAlign w:val="center"/>
          </w:tcPr>
          <w:p w14:paraId="006174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35ABC173" w14:textId="77777777" w:rsidR="009516E7" w:rsidRDefault="0058777D">
            <w:pPr>
              <w:spacing w:after="0" w:line="312" w:lineRule="auto"/>
              <w:rPr>
                <w:rFonts w:ascii="Times New Roman" w:eastAsia="MS Mincho" w:hAnsi="Times New Roman" w:cs="Times New Roman"/>
                <w:bCs/>
                <w:i/>
                <w:sz w:val="20"/>
                <w:szCs w:val="20"/>
              </w:rPr>
            </w:pPr>
            <w:bookmarkStart w:id="65" w:name="_Ref213335684"/>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8</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eastAsia="ko-KR"/>
              </w:rPr>
              <w:t>A same ramping value is kept during a single RACH attempt</w:t>
            </w:r>
            <w:r>
              <w:rPr>
                <w:rFonts w:ascii="Times New Roman" w:hAnsi="Times New Roman" w:cs="Times New Roman"/>
                <w:bCs/>
                <w:i/>
                <w:sz w:val="20"/>
                <w:szCs w:val="20"/>
              </w:rPr>
              <w:t>.</w:t>
            </w:r>
            <w:bookmarkEnd w:id="65"/>
          </w:p>
        </w:tc>
      </w:tr>
      <w:tr w:rsidR="009516E7" w14:paraId="51DD0C98" w14:textId="77777777">
        <w:tc>
          <w:tcPr>
            <w:tcW w:w="1272" w:type="dxa"/>
            <w:vAlign w:val="center"/>
          </w:tcPr>
          <w:p w14:paraId="58FE40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8356" w:type="dxa"/>
            <w:vAlign w:val="center"/>
          </w:tcPr>
          <w:p w14:paraId="2CF18C8A" w14:textId="77777777" w:rsidR="009516E7" w:rsidRDefault="0058777D">
            <w:pPr>
              <w:widowControl/>
              <w:spacing w:after="0" w:line="312" w:lineRule="auto"/>
              <w:rPr>
                <w:rFonts w:ascii="Times New Roman" w:hAnsi="Times New Roman" w:cs="Times New Roman"/>
                <w:bCs/>
                <w:i/>
                <w:kern w:val="0"/>
                <w:sz w:val="20"/>
                <w:szCs w:val="20"/>
                <w:lang w:eastAsia="en-US"/>
              </w:rPr>
            </w:pPr>
            <w:r>
              <w:rPr>
                <w:rFonts w:ascii="Times New Roman" w:hAnsi="Times New Roman" w:cs="Times New Roman"/>
                <w:b/>
                <w:i/>
                <w:kern w:val="0"/>
                <w:sz w:val="20"/>
                <w:szCs w:val="20"/>
                <w:lang w:eastAsia="en-US"/>
              </w:rPr>
              <w:t xml:space="preserve">Observation </w:t>
            </w:r>
            <w:r>
              <w:rPr>
                <w:rFonts w:ascii="Times New Roman" w:hAnsi="Times New Roman" w:cs="Times New Roman"/>
                <w:b/>
                <w:i/>
                <w:kern w:val="0"/>
                <w:sz w:val="20"/>
                <w:szCs w:val="20"/>
              </w:rPr>
              <w:t>4:</w:t>
            </w:r>
            <w:r>
              <w:rPr>
                <w:rFonts w:ascii="Times New Roman" w:hAnsi="Times New Roman" w:cs="Times New Roman"/>
                <w:bCs/>
                <w:i/>
                <w:kern w:val="0"/>
                <w:sz w:val="20"/>
                <w:szCs w:val="20"/>
                <w:lang w:eastAsia="en-US"/>
              </w:rPr>
              <w:t xml:space="preserve"> The current specification does not define power ramping behavior for multi-beam PRACH transmissions, which may lead to inconsistent implementation across UEs.</w:t>
            </w:r>
          </w:p>
          <w:p w14:paraId="49A963D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For multi-beam PRACH transmission, consider the following UE behaviour for power ramping</w:t>
            </w:r>
            <w:r>
              <w:rPr>
                <w:rFonts w:ascii="Times New Roman" w:hAnsi="Times New Roman" w:cs="Times New Roman"/>
                <w:bCs/>
                <w:i/>
                <w:sz w:val="20"/>
                <w:szCs w:val="20"/>
              </w:rPr>
              <w:t>:</w:t>
            </w:r>
          </w:p>
          <w:p w14:paraId="02675964" w14:textId="77777777" w:rsidR="009516E7" w:rsidRDefault="0058777D">
            <w:pPr>
              <w:pStyle w:val="af9"/>
              <w:widowControl w:val="0"/>
              <w:numPr>
                <w:ilvl w:val="0"/>
                <w:numId w:val="60"/>
              </w:numPr>
              <w:adjustRightInd/>
              <w:snapToGrid/>
              <w:spacing w:after="0" w:line="312" w:lineRule="auto"/>
              <w:ind w:left="422" w:firstLineChars="0" w:hanging="422"/>
              <w:contextualSpacing/>
              <w:jc w:val="left"/>
              <w:rPr>
                <w:rFonts w:eastAsiaTheme="minorEastAsia"/>
                <w:bCs/>
                <w:i/>
                <w:sz w:val="20"/>
                <w:szCs w:val="20"/>
              </w:rPr>
            </w:pPr>
            <w:r>
              <w:rPr>
                <w:rFonts w:eastAsiaTheme="minorEastAsia"/>
                <w:bCs/>
                <w:i/>
                <w:sz w:val="20"/>
                <w:szCs w:val="20"/>
              </w:rPr>
              <w:t>If prior to a PRACH retransmission, a UE changes all spatial domain transmission filters, Layer 1 notifies higher layers to suspend the power ramping counter.</w:t>
            </w:r>
          </w:p>
        </w:tc>
      </w:tr>
      <w:tr w:rsidR="009516E7" w14:paraId="137C5103" w14:textId="77777777">
        <w:tc>
          <w:tcPr>
            <w:tcW w:w="1272" w:type="dxa"/>
            <w:vAlign w:val="center"/>
          </w:tcPr>
          <w:p w14:paraId="2839171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1368440"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等线" w:hAnsi="Times New Roman" w:cs="Times New Roman"/>
                <w:b/>
                <w:i/>
                <w:sz w:val="20"/>
                <w:szCs w:val="20"/>
              </w:rPr>
              <w:t>Proposal 4:</w:t>
            </w:r>
            <w:r>
              <w:rPr>
                <w:rFonts w:ascii="Times New Roman" w:eastAsia="等线" w:hAnsi="Times New Roman" w:cs="Times New Roman"/>
                <w:bCs/>
                <w:i/>
                <w:sz w:val="20"/>
                <w:szCs w:val="20"/>
              </w:rPr>
              <w:t xml:space="preserve"> Power ramping should NOT be supported for multiple PRACH transmissions with different Tx beams.</w:t>
            </w:r>
          </w:p>
        </w:tc>
      </w:tr>
      <w:tr w:rsidR="009516E7" w14:paraId="03566460" w14:textId="77777777">
        <w:tc>
          <w:tcPr>
            <w:tcW w:w="1272" w:type="dxa"/>
            <w:vAlign w:val="center"/>
          </w:tcPr>
          <w:p w14:paraId="233C97B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6940C3C"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5</w:t>
            </w:r>
          </w:p>
          <w:p w14:paraId="58A636B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A single power ramping counter is applied for multiple PRACH transmissions with different Tx beams.</w:t>
            </w:r>
          </w:p>
          <w:p w14:paraId="7B8DA09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o</w:t>
            </w:r>
            <w:r>
              <w:rPr>
                <w:rFonts w:ascii="Times New Roman" w:eastAsia="等线" w:hAnsi="Times New Roman" w:cs="Times New Roman"/>
                <w:bCs/>
                <w:i/>
                <w:sz w:val="20"/>
                <w:szCs w:val="20"/>
              </w:rPr>
              <w:tab/>
              <w:t>FFS: detailed power ramping mechanism</w:t>
            </w:r>
          </w:p>
        </w:tc>
      </w:tr>
      <w:tr w:rsidR="009516E7" w14:paraId="6DDD01DA" w14:textId="77777777">
        <w:tc>
          <w:tcPr>
            <w:tcW w:w="1272" w:type="dxa"/>
            <w:vAlign w:val="center"/>
          </w:tcPr>
          <w:p w14:paraId="24556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C7349A4"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9</w:t>
            </w:r>
            <w:r>
              <w:rPr>
                <w:rFonts w:ascii="Times New Roman" w:eastAsia="宋体" w:hAnsi="Times New Roman" w:cs="Times New Roman"/>
                <w:b/>
                <w:i/>
                <w:sz w:val="20"/>
                <w:szCs w:val="20"/>
              </w:rPr>
              <w:t xml:space="preserve">: </w:t>
            </w:r>
            <w:r>
              <w:rPr>
                <w:rFonts w:ascii="Times New Roman" w:eastAsia="宋体" w:hAnsi="Times New Roman" w:cs="Times New Roman"/>
                <w:bCs/>
                <w:i/>
                <w:sz w:val="20"/>
                <w:szCs w:val="20"/>
              </w:rPr>
              <w:t>For multiple PRACH transmissions with different TX beams, if the TX beams for next RACH attempts were all used in last RACH attempt, Layer 1 doesn’t notify higher layer to suspend the power ramping counter. Otherwise, Layer 1 notifies higher layer to suspend the power ramping counter.</w:t>
            </w:r>
          </w:p>
        </w:tc>
      </w:tr>
      <w:tr w:rsidR="009516E7" w14:paraId="10DFF45E" w14:textId="77777777">
        <w:tc>
          <w:tcPr>
            <w:tcW w:w="1272" w:type="dxa"/>
            <w:vAlign w:val="center"/>
          </w:tcPr>
          <w:p w14:paraId="529CE9F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56" w:type="dxa"/>
            <w:vAlign w:val="center"/>
          </w:tcPr>
          <w:p w14:paraId="68C8F74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2: </w:t>
            </w:r>
            <w:r>
              <w:rPr>
                <w:rFonts w:ascii="Times New Roman" w:hAnsi="Times New Roman" w:cs="Times New Roman"/>
                <w:bCs/>
                <w:i/>
                <w:sz w:val="20"/>
                <w:szCs w:val="20"/>
              </w:rPr>
              <w:t>In case of case #1 and case #2, the UE increases power ramping counter.</w:t>
            </w:r>
          </w:p>
          <w:p w14:paraId="00C4633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Case#1: part of the Tx beams used in retransmission is changed to the Tx beam used in last transmission</w:t>
            </w:r>
          </w:p>
          <w:p w14:paraId="091F4D2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Case#2: part of the Tx beams used in retransmission is changed to the Tx beam never used in last transmission</w:t>
            </w:r>
          </w:p>
        </w:tc>
      </w:tr>
      <w:tr w:rsidR="009516E7" w14:paraId="0B04F35A" w14:textId="77777777">
        <w:tc>
          <w:tcPr>
            <w:tcW w:w="1272" w:type="dxa"/>
            <w:vAlign w:val="center"/>
          </w:tcPr>
          <w:p w14:paraId="7AAE6A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10307A8E" w14:textId="77777777" w:rsidR="009516E7" w:rsidRDefault="0058777D">
            <w:pPr>
              <w:pStyle w:val="B1"/>
              <w:spacing w:after="0" w:line="312" w:lineRule="auto"/>
              <w:jc w:val="both"/>
              <w:rPr>
                <w:rFonts w:eastAsiaTheme="minorEastAsia"/>
                <w:bCs/>
                <w:i/>
                <w:lang w:val="en-US"/>
              </w:rPr>
            </w:pPr>
            <w:r>
              <w:rPr>
                <w:rFonts w:eastAsia="宋体"/>
                <w:b/>
                <w:i/>
                <w:lang w:val="en-US"/>
              </w:rPr>
              <w:t xml:space="preserve">Proposal </w:t>
            </w:r>
            <w:r>
              <w:rPr>
                <w:rFonts w:eastAsiaTheme="minorEastAsia"/>
                <w:b/>
                <w:i/>
                <w:lang w:val="en-US"/>
              </w:rPr>
              <w:t>5</w:t>
            </w:r>
            <w:r>
              <w:rPr>
                <w:rFonts w:eastAsia="宋体"/>
                <w:b/>
                <w:i/>
                <w:lang w:val="en-US"/>
              </w:rPr>
              <w:t>:</w:t>
            </w:r>
            <w:r>
              <w:rPr>
                <w:rFonts w:eastAsia="宋体"/>
                <w:bCs/>
                <w:i/>
                <w:lang w:val="en-US"/>
              </w:rPr>
              <w:tab/>
              <w:t>For power ramping for multiple PRACH transmissions with different Tx beams:</w:t>
            </w:r>
          </w:p>
          <w:p w14:paraId="2EDA5767"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lang w:eastAsia="ja-JP"/>
              </w:rPr>
              <w:t>Support power ramping</w:t>
            </w:r>
          </w:p>
          <w:p w14:paraId="0957DEA4"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rPr>
              <w:t xml:space="preserve">Support </w:t>
            </w:r>
            <w:r>
              <w:rPr>
                <w:rFonts w:ascii="Times New Roman" w:hAnsi="Times New Roman" w:cs="Times New Roman"/>
                <w:bCs/>
                <w:i/>
                <w:sz w:val="20"/>
                <w:szCs w:val="20"/>
                <w:lang w:eastAsia="ja-JP"/>
              </w:rPr>
              <w:t xml:space="preserve">to </w:t>
            </w:r>
            <w:r>
              <w:rPr>
                <w:rFonts w:ascii="Times New Roman" w:eastAsia="宋体" w:hAnsi="Times New Roman" w:cs="Times New Roman"/>
                <w:bCs/>
                <w:i/>
                <w:sz w:val="20"/>
                <w:szCs w:val="20"/>
              </w:rPr>
              <w:t xml:space="preserve">suspend </w:t>
            </w:r>
            <w:r>
              <w:rPr>
                <w:rFonts w:ascii="Times New Roman" w:hAnsi="Times New Roman" w:cs="Times New Roman"/>
                <w:bCs/>
                <w:i/>
                <w:sz w:val="20"/>
                <w:szCs w:val="20"/>
              </w:rPr>
              <w:t>the power ramping counter when all Tx beams are changed from those used in the last PRACH transmission</w:t>
            </w:r>
          </w:p>
        </w:tc>
      </w:tr>
      <w:tr w:rsidR="009516E7" w14:paraId="40412420" w14:textId="77777777">
        <w:tc>
          <w:tcPr>
            <w:tcW w:w="1272" w:type="dxa"/>
            <w:vAlign w:val="center"/>
          </w:tcPr>
          <w:p w14:paraId="57F878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7242C1AE" w14:textId="77777777" w:rsidR="009516E7" w:rsidRDefault="0058777D">
            <w:pPr>
              <w:pStyle w:val="Observation"/>
              <w:widowControl/>
              <w:spacing w:after="0" w:line="312" w:lineRule="auto"/>
              <w:rPr>
                <w:rFonts w:ascii="Times New Roman" w:hAnsi="Times New Roman" w:cs="Times New Roman"/>
                <w:b w:val="0"/>
                <w:i/>
                <w:sz w:val="20"/>
                <w:szCs w:val="20"/>
                <w:lang w:val="en-GB"/>
              </w:rPr>
            </w:pPr>
            <w:bookmarkStart w:id="66" w:name="_Toc213423372"/>
            <w:r>
              <w:rPr>
                <w:rFonts w:ascii="Times New Roman" w:hAnsi="Times New Roman" w:cs="Times New Roman"/>
                <w:bCs w:val="0"/>
                <w:i/>
                <w:sz w:val="20"/>
                <w:szCs w:val="20"/>
              </w:rPr>
              <w:t>Observation 11:</w:t>
            </w:r>
            <w:r>
              <w:rPr>
                <w:rFonts w:ascii="Times New Roman" w:hAnsi="Times New Roman" w:cs="Times New Roman"/>
                <w:b w:val="0"/>
                <w:i/>
                <w:sz w:val="20"/>
                <w:szCs w:val="20"/>
              </w:rPr>
              <w:t xml:space="preserve"> Power ramping can be extended to multiple PRACH transmissions using different Tx beams to maintain efficient UE power consumption, while the power ramping counter may be suspended when any spatial domain transmission filter (Tx beam) changes prior to retransmission.</w:t>
            </w:r>
            <w:bookmarkEnd w:id="66"/>
            <w:r>
              <w:rPr>
                <w:rFonts w:ascii="Times New Roman" w:hAnsi="Times New Roman" w:cs="Times New Roman"/>
                <w:b w:val="0"/>
                <w:i/>
                <w:sz w:val="20"/>
                <w:szCs w:val="20"/>
              </w:rPr>
              <w:t xml:space="preserve"> </w:t>
            </w:r>
          </w:p>
          <w:p w14:paraId="060D1DE9"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r>
              <w:rPr>
                <w:rFonts w:ascii="Times New Roman" w:eastAsia="宋体" w:hAnsi="Times New Roman" w:cs="Times New Roman"/>
                <w:bCs w:val="0"/>
                <w:i/>
                <w:sz w:val="20"/>
                <w:szCs w:val="20"/>
                <w:lang w:val="en-GB"/>
              </w:rPr>
              <w:t>Proposal 7</w:t>
            </w:r>
            <w:r>
              <w:rPr>
                <w:rFonts w:ascii="Times New Roman" w:eastAsia="宋体" w:hAnsi="Times New Roman" w:cs="Times New Roman"/>
                <w:b w:val="0"/>
                <w:i/>
                <w:sz w:val="20"/>
                <w:szCs w:val="20"/>
                <w:lang w:val="en-GB"/>
              </w:rPr>
              <w:t xml:space="preserve">: </w:t>
            </w:r>
            <w:bookmarkStart w:id="67" w:name="_Toc213423393"/>
            <w:r>
              <w:rPr>
                <w:rFonts w:ascii="Times New Roman" w:hAnsi="Times New Roman" w:cs="Times New Roman"/>
                <w:b w:val="0"/>
                <w:i/>
                <w:sz w:val="20"/>
                <w:szCs w:val="20"/>
              </w:rPr>
              <w:t>Support power ramping for multiple PRACH transmissions using different Tx beams by modifying the legacy rule to suspend the power-ramping counter whenever any spatial-domain transmission filter (Tx beam) changes before a retransmission.</w:t>
            </w:r>
            <w:bookmarkEnd w:id="67"/>
          </w:p>
        </w:tc>
      </w:tr>
    </w:tbl>
    <w:p w14:paraId="1E13A71C" w14:textId="1467EEC9" w:rsidR="009516E7" w:rsidRDefault="008E3320">
      <w:pPr>
        <w:pStyle w:val="3"/>
        <w:spacing w:before="156" w:after="156"/>
        <w:rPr>
          <w:b/>
          <w:bCs w:val="0"/>
          <w:u w:val="single"/>
        </w:rPr>
      </w:pPr>
      <w:r>
        <w:rPr>
          <w:rFonts w:hint="eastAsia"/>
          <w:b/>
          <w:bCs w:val="0"/>
          <w:u w:val="single"/>
        </w:rPr>
        <w:t xml:space="preserve">[Updated and Closed] </w:t>
      </w:r>
      <w:r w:rsidR="0058777D">
        <w:rPr>
          <w:rFonts w:hint="eastAsia"/>
          <w:b/>
          <w:bCs w:val="0"/>
          <w:u w:val="single"/>
        </w:rPr>
        <w:t>Round 1</w:t>
      </w:r>
    </w:p>
    <w:p w14:paraId="72FE9B9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CA3AF1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w:t>
      </w:r>
      <w:r>
        <w:rPr>
          <w:rFonts w:ascii="Times New Roman" w:hAnsi="Times New Roman" w:cs="Times New Roman"/>
          <w:szCs w:val="21"/>
          <w:lang w:val="en-GB"/>
        </w:rPr>
        <w:t>the</w:t>
      </w:r>
      <w:r>
        <w:rPr>
          <w:rFonts w:ascii="Times New Roman" w:hAnsi="Times New Roman" w:cs="Times New Roman" w:hint="eastAsia"/>
          <w:szCs w:val="21"/>
          <w:lang w:val="en-GB"/>
        </w:rPr>
        <w:t xml:space="preserve"> power ramping issue, FL think companies </w:t>
      </w:r>
      <w:r>
        <w:rPr>
          <w:rFonts w:ascii="Times New Roman" w:hAnsi="Times New Roman" w:cs="Times New Roman"/>
          <w:szCs w:val="21"/>
          <w:lang w:val="en-GB"/>
        </w:rPr>
        <w:t>have</w:t>
      </w:r>
      <w:r>
        <w:rPr>
          <w:rFonts w:ascii="Times New Roman" w:hAnsi="Times New Roman" w:cs="Times New Roman" w:hint="eastAsia"/>
          <w:szCs w:val="21"/>
          <w:lang w:val="en-GB"/>
        </w:rPr>
        <w:t xml:space="preserve"> the same common understanding.</w:t>
      </w:r>
    </w:p>
    <w:p w14:paraId="1E8111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companies who not support power ramping, after reviewing your contributions carefully, FL think your understanding is the same with others: not to support power ramping in one RACH attempt. </w:t>
      </w:r>
      <w:r>
        <w:rPr>
          <w:rFonts w:ascii="Times New Roman" w:hAnsi="Times New Roman" w:cs="Times New Roman"/>
          <w:szCs w:val="21"/>
          <w:lang w:val="en-GB"/>
        </w:rPr>
        <w:t>T</w:t>
      </w:r>
      <w:r>
        <w:rPr>
          <w:rFonts w:ascii="Times New Roman" w:hAnsi="Times New Roman" w:cs="Times New Roman" w:hint="eastAsia"/>
          <w:szCs w:val="21"/>
          <w:lang w:val="en-GB"/>
        </w:rPr>
        <w:t xml:space="preserve">he power ramping here refers to the ramping between different RACH attempt, instead of in one RACH attempt.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following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is already reached in last meeting</w:t>
      </w:r>
    </w:p>
    <w:tbl>
      <w:tblPr>
        <w:tblStyle w:val="af5"/>
        <w:tblW w:w="0" w:type="auto"/>
        <w:tblLook w:val="04A0" w:firstRow="1" w:lastRow="0" w:firstColumn="1" w:lastColumn="0" w:noHBand="0" w:noVBand="1"/>
      </w:tblPr>
      <w:tblGrid>
        <w:gridCol w:w="9683"/>
      </w:tblGrid>
      <w:tr w:rsidR="009516E7" w14:paraId="5C499F01" w14:textId="77777777">
        <w:tc>
          <w:tcPr>
            <w:tcW w:w="9736" w:type="dxa"/>
          </w:tcPr>
          <w:p w14:paraId="587F7C72" w14:textId="77777777" w:rsidR="009516E7" w:rsidRDefault="0058777D">
            <w:pPr>
              <w:widowControl/>
              <w:spacing w:after="0" w:line="312" w:lineRule="auto"/>
              <w:jc w:val="left"/>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2DD60419" w14:textId="77777777" w:rsidR="009516E7" w:rsidRDefault="0058777D">
            <w:pPr>
              <w:widowControl/>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0667EF07" w14:textId="77777777" w:rsidR="009516E7" w:rsidRDefault="0058777D">
            <w:pPr>
              <w:widowControl/>
              <w:numPr>
                <w:ilvl w:val="0"/>
                <w:numId w:val="61"/>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0F65E3CD" w14:textId="77777777" w:rsidR="009516E7" w:rsidRDefault="009516E7">
      <w:pPr>
        <w:spacing w:after="0" w:line="312" w:lineRule="auto"/>
        <w:rPr>
          <w:rFonts w:ascii="Times New Roman" w:hAnsi="Times New Roman" w:cs="Times New Roman"/>
          <w:szCs w:val="21"/>
        </w:rPr>
      </w:pPr>
    </w:p>
    <w:p w14:paraId="52E0DB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rPr>
        <w:t>F</w:t>
      </w:r>
      <w:r>
        <w:rPr>
          <w:rFonts w:ascii="Times New Roman" w:hAnsi="Times New Roman" w:cs="Times New Roman" w:hint="eastAsia"/>
          <w:szCs w:val="21"/>
          <w:lang w:val="en-GB"/>
        </w:rPr>
        <w:t xml:space="preserve">or the power ramping between RACH attempts, the opinions of companies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options.</w:t>
      </w:r>
    </w:p>
    <w:p w14:paraId="174A2325"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eastAsia="zh-CN"/>
        </w:rPr>
        <w:t>Option</w:t>
      </w:r>
      <w:r>
        <w:rPr>
          <w:rFonts w:hint="eastAsia"/>
          <w:sz w:val="21"/>
          <w:szCs w:val="21"/>
          <w:lang w:val="en-GB"/>
        </w:rPr>
        <w:t xml:space="preserve"> 1: </w:t>
      </w:r>
      <w:r>
        <w:rPr>
          <w:sz w:val="21"/>
          <w:szCs w:val="21"/>
          <w:lang w:val="en-GB"/>
        </w:rPr>
        <w:t>S</w:t>
      </w:r>
      <w:r>
        <w:rPr>
          <w:rFonts w:hint="eastAsia"/>
          <w:sz w:val="21"/>
          <w:szCs w:val="21"/>
          <w:lang w:val="en-GB"/>
        </w:rPr>
        <w:t>uspend the power ramping counter as long as one new Tx beams is used in the new attempt.</w:t>
      </w:r>
    </w:p>
    <w:p w14:paraId="1232F3D3"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2: Suspend the power ramping counter when all the Tx beams used in the new attempt are changed.</w:t>
      </w:r>
    </w:p>
    <w:p w14:paraId="47C08DAA"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3: multiple power ramping counter are used for each Tx beam.</w:t>
      </w:r>
    </w:p>
    <w:p w14:paraId="41078C7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only different behaviour of power ramping counter is as illustrated in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case:</w:t>
      </w:r>
    </w:p>
    <w:p w14:paraId="59A3DB83" w14:textId="77777777" w:rsidR="009516E7" w:rsidRDefault="0058777D">
      <w:pPr>
        <w:spacing w:after="0" w:line="312" w:lineRule="auto"/>
        <w:jc w:val="center"/>
        <w:rPr>
          <w:szCs w:val="21"/>
        </w:rPr>
      </w:pPr>
      <w:r>
        <w:rPr>
          <w:rFonts w:hint="eastAsia"/>
          <w:szCs w:val="21"/>
        </w:rPr>
        <w:object w:dxaOrig="9740" w:dyaOrig="2510" w14:anchorId="4A9F4C34">
          <v:shape id="_x0000_i1029" type="#_x0000_t75" style="width:487.2pt;height:126pt" o:ole="">
            <v:imagedata r:id="rId38" o:title=""/>
          </v:shape>
          <o:OLEObject Type="Embed" ProgID="Visio.Drawing.15" ShapeID="_x0000_i1029" DrawAspect="Content" ObjectID="_1824961598" r:id="rId39"/>
        </w:object>
      </w:r>
    </w:p>
    <w:p w14:paraId="7E291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 xml:space="preserve">n the second RACH attempt, only the Tx beams for transmitting RO#0 is changed to a new Tx beam (Tx beam #4). </w:t>
      </w:r>
      <w:r>
        <w:rPr>
          <w:rFonts w:ascii="Times New Roman" w:hAnsi="Times New Roman" w:cs="Times New Roman"/>
          <w:szCs w:val="21"/>
          <w:lang w:val="en-GB"/>
        </w:rPr>
        <w:t>F</w:t>
      </w:r>
      <w:r>
        <w:rPr>
          <w:rFonts w:ascii="Times New Roman" w:hAnsi="Times New Roman" w:cs="Times New Roman" w:hint="eastAsia"/>
          <w:szCs w:val="21"/>
          <w:lang w:val="en-GB"/>
        </w:rPr>
        <w:t>or Option 1, the power ramping counter should be suspended, while for Option 2, it won</w:t>
      </w:r>
      <w:r>
        <w:rPr>
          <w:rFonts w:ascii="Times New Roman" w:hAnsi="Times New Roman" w:cs="Times New Roman"/>
          <w:szCs w:val="21"/>
          <w:lang w:val="en-GB"/>
        </w:rPr>
        <w:t>’</w:t>
      </w:r>
      <w:r>
        <w:rPr>
          <w:rFonts w:ascii="Times New Roman" w:hAnsi="Times New Roman" w:cs="Times New Roman" w:hint="eastAsia"/>
          <w:szCs w:val="21"/>
          <w:lang w:val="en-GB"/>
        </w:rPr>
        <w:t xml:space="preserve">t. </w:t>
      </w:r>
    </w:p>
    <w:p w14:paraId="08ACE23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vivo thinks that the current spec is </w:t>
      </w:r>
      <w:r>
        <w:rPr>
          <w:rFonts w:ascii="Times New Roman" w:hAnsi="Times New Roman" w:cs="Times New Roman"/>
          <w:szCs w:val="21"/>
          <w:lang w:val="en-GB"/>
        </w:rPr>
        <w:t>already</w:t>
      </w:r>
      <w:r>
        <w:rPr>
          <w:rFonts w:ascii="Times New Roman" w:hAnsi="Times New Roman" w:cs="Times New Roman" w:hint="eastAsia"/>
          <w:szCs w:val="21"/>
          <w:lang w:val="en-GB"/>
        </w:rPr>
        <w:t xml:space="preserve"> clear enough, if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is correct, which means that option 1 should be the principle of power ramping in multiple RPACH transmissions with different Tx beams. </w:t>
      </w:r>
      <w:r>
        <w:rPr>
          <w:rFonts w:ascii="Times New Roman" w:hAnsi="Times New Roman" w:cs="Times New Roman"/>
          <w:szCs w:val="21"/>
          <w:lang w:val="en-GB"/>
        </w:rPr>
        <w:t>B</w:t>
      </w:r>
      <w:r>
        <w:rPr>
          <w:rFonts w:ascii="Times New Roman" w:hAnsi="Times New Roman" w:cs="Times New Roman" w:hint="eastAsia"/>
          <w:szCs w:val="21"/>
          <w:lang w:val="en-GB"/>
        </w:rPr>
        <w:t xml:space="preserve">ut </w:t>
      </w:r>
      <w:r>
        <w:rPr>
          <w:rFonts w:ascii="Times New Roman" w:hAnsi="Times New Roman" w:cs="Times New Roman" w:hint="eastAsia"/>
          <w:szCs w:val="21"/>
          <w:lang w:val="en-GB"/>
        </w:rPr>
        <w:lastRenderedPageBreak/>
        <w:t xml:space="preserve">considering most companies think the current spec is not clear enough, FL think the clarification is still needed.  </w:t>
      </w:r>
    </w:p>
    <w:p w14:paraId="6B6DF804" w14:textId="77777777" w:rsidR="009516E7" w:rsidRDefault="0058777D">
      <w:pPr>
        <w:spacing w:after="0" w:line="312" w:lineRule="auto"/>
        <w:rPr>
          <w:rFonts w:ascii="Times New Roman" w:eastAsia="宋体" w:hAnsi="Times New Roman" w:cs="Times New Roman"/>
          <w:kern w:val="0"/>
          <w:szCs w:val="21"/>
        </w:rPr>
      </w:pPr>
      <w:r>
        <w:rPr>
          <w:rFonts w:ascii="Times New Roman" w:eastAsia="宋体" w:hAnsi="Times New Roman" w:cs="Times New Roman"/>
          <w:kern w:val="0"/>
          <w:szCs w:val="21"/>
        </w:rPr>
        <w:t>A</w:t>
      </w:r>
      <w:r>
        <w:rPr>
          <w:rFonts w:ascii="Times New Roman" w:eastAsia="宋体" w:hAnsi="Times New Roman" w:cs="Times New Roman" w:hint="eastAsia"/>
          <w:kern w:val="0"/>
          <w:szCs w:val="21"/>
        </w:rPr>
        <w:t xml:space="preserve">ccording to the above observation, the </w:t>
      </w:r>
      <w:r>
        <w:rPr>
          <w:rFonts w:ascii="Times New Roman" w:eastAsia="宋体" w:hAnsi="Times New Roman" w:cs="Times New Roman"/>
          <w:kern w:val="0"/>
          <w:szCs w:val="21"/>
        </w:rPr>
        <w:t>following</w:t>
      </w:r>
      <w:r>
        <w:rPr>
          <w:rFonts w:ascii="Times New Roman" w:eastAsia="宋体" w:hAnsi="Times New Roman" w:cs="Times New Roman" w:hint="eastAsia"/>
          <w:kern w:val="0"/>
          <w:szCs w:val="21"/>
        </w:rPr>
        <w:t xml:space="preserve"> proposal is given by FL. </w:t>
      </w:r>
    </w:p>
    <w:p w14:paraId="74D0B49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05AC66D0"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41F0F355"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3B3DF71"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68FCA8B"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4559FDD4" w14:textId="77777777" w:rsidR="009516E7" w:rsidRDefault="009516E7">
      <w:pPr>
        <w:spacing w:after="0" w:line="312" w:lineRule="auto"/>
        <w:rPr>
          <w:b/>
          <w:bCs/>
          <w:i/>
          <w:iCs/>
          <w:szCs w:val="21"/>
          <w:lang w:val="en-GB"/>
        </w:rPr>
      </w:pPr>
    </w:p>
    <w:p w14:paraId="286B84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1-9</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85AEBB" w14:textId="77777777">
        <w:tc>
          <w:tcPr>
            <w:tcW w:w="1196" w:type="dxa"/>
            <w:vAlign w:val="center"/>
          </w:tcPr>
          <w:p w14:paraId="3FD4B36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DF35B3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5BFE72C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5EB153F" w14:textId="77777777">
        <w:tc>
          <w:tcPr>
            <w:tcW w:w="1196" w:type="dxa"/>
            <w:vAlign w:val="center"/>
          </w:tcPr>
          <w:p w14:paraId="628D1A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5A3E367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FBBE27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support Option 1, and also fine with no change to the spec.  </w:t>
            </w:r>
          </w:p>
        </w:tc>
      </w:tr>
      <w:tr w:rsidR="009516E7" w14:paraId="0B169ECF" w14:textId="77777777">
        <w:tc>
          <w:tcPr>
            <w:tcW w:w="1196" w:type="dxa"/>
            <w:vAlign w:val="center"/>
          </w:tcPr>
          <w:p w14:paraId="269ABF9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9B4FC6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F44525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Option 2</w:t>
            </w:r>
            <w:r>
              <w:rPr>
                <w:rFonts w:ascii="Times New Roman" w:eastAsia="Malgun Gothic" w:hAnsi="Times New Roman" w:cs="Times New Roman"/>
                <w:bCs/>
                <w:szCs w:val="21"/>
                <w:lang w:val="en-GB" w:eastAsia="ko-KR"/>
              </w:rPr>
              <w:t xml:space="preserve">. Option 1 leads to unnecessary and often suspension that just increases the RACH latency. </w:t>
            </w:r>
          </w:p>
        </w:tc>
      </w:tr>
      <w:tr w:rsidR="009516E7" w14:paraId="5CCEBAAE" w14:textId="77777777">
        <w:tc>
          <w:tcPr>
            <w:tcW w:w="1196" w:type="dxa"/>
            <w:vAlign w:val="center"/>
          </w:tcPr>
          <w:p w14:paraId="7DD713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3F08D84F"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15F128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It’s enough to simply make a conclusion for Option 1 without any spec. change. </w:t>
            </w:r>
          </w:p>
          <w:p w14:paraId="4755EDD4"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 need to have it as a proposal.</w:t>
            </w:r>
          </w:p>
          <w:p w14:paraId="4691A75F" w14:textId="77777777" w:rsidR="009516E7" w:rsidRDefault="009516E7">
            <w:pPr>
              <w:spacing w:after="0"/>
              <w:rPr>
                <w:rFonts w:ascii="Times New Roman" w:eastAsia="Malgun Gothic" w:hAnsi="Times New Roman" w:cs="Times New Roman"/>
                <w:bCs/>
                <w:szCs w:val="21"/>
                <w:lang w:val="en-GB" w:eastAsia="ko-KR"/>
              </w:rPr>
            </w:pPr>
          </w:p>
        </w:tc>
      </w:tr>
      <w:tr w:rsidR="009516E7" w14:paraId="4B50C778" w14:textId="77777777">
        <w:tc>
          <w:tcPr>
            <w:tcW w:w="1196" w:type="dxa"/>
            <w:vAlign w:val="center"/>
          </w:tcPr>
          <w:p w14:paraId="01DC96E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694FE46"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CEB7051"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generally fine with the direction. However, it is not clear to us how Option 3 can work as the same Tx power should be used during one RACH attempt. In this case, single power ramping counter would be sufficient.</w:t>
            </w:r>
          </w:p>
          <w:p w14:paraId="0F40965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For Option 1, our understanding is that this may be similar to multiple PRACH transmission with same Tx beam. In this case, we may need to add “may notify”</w:t>
            </w:r>
          </w:p>
          <w:p w14:paraId="3BD3E6FA"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we may support both Option 1 and Option 2, which depends on whether some of Tx beams are updated during retransmission.  </w:t>
            </w:r>
          </w:p>
        </w:tc>
      </w:tr>
      <w:tr w:rsidR="009516E7" w14:paraId="63786CBC" w14:textId="77777777">
        <w:tc>
          <w:tcPr>
            <w:tcW w:w="1196" w:type="dxa"/>
            <w:vAlign w:val="center"/>
          </w:tcPr>
          <w:p w14:paraId="750123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7AAAF78"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7A1A714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prefer Option 1. Allowing the UE to change a subset of Tx beams can improve performance by introducing new spatial transmission directions without requiring additional power ramping. This provides an efficient balance between performance gains and power consumption.</w:t>
            </w:r>
          </w:p>
        </w:tc>
      </w:tr>
      <w:tr w:rsidR="009516E7" w14:paraId="5614FEBA" w14:textId="77777777">
        <w:tc>
          <w:tcPr>
            <w:tcW w:w="1196" w:type="dxa"/>
            <w:vAlign w:val="center"/>
          </w:tcPr>
          <w:p w14:paraId="1DF04E2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26F1F5B2"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2B6B7FDD"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O</w:t>
            </w:r>
            <w:r>
              <w:rPr>
                <w:rFonts w:ascii="Times New Roman" w:eastAsia="PMingLiU" w:hAnsi="Times New Roman" w:cs="Times New Roman" w:hint="eastAsia"/>
                <w:bCs/>
                <w:szCs w:val="21"/>
                <w:lang w:val="en-GB" w:eastAsia="zh-TW"/>
              </w:rPr>
              <w:t>ur preference is option 1.</w:t>
            </w:r>
          </w:p>
        </w:tc>
      </w:tr>
      <w:tr w:rsidR="009516E7" w14:paraId="09603AB8" w14:textId="77777777">
        <w:tc>
          <w:tcPr>
            <w:tcW w:w="1196" w:type="dxa"/>
            <w:vAlign w:val="center"/>
          </w:tcPr>
          <w:p w14:paraId="7E7CFD4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ssss</w:t>
            </w:r>
          </w:p>
        </w:tc>
        <w:tc>
          <w:tcPr>
            <w:tcW w:w="604" w:type="dxa"/>
          </w:tcPr>
          <w:p w14:paraId="1C0EB471"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B2D0686"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We prefer option 2.</w:t>
            </w:r>
          </w:p>
        </w:tc>
      </w:tr>
      <w:tr w:rsidR="009516E7" w14:paraId="3430C464" w14:textId="77777777">
        <w:tc>
          <w:tcPr>
            <w:tcW w:w="1196" w:type="dxa"/>
            <w:vAlign w:val="center"/>
          </w:tcPr>
          <w:p w14:paraId="4BB958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207293FB"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66A3C7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9516E7" w14:paraId="61270670" w14:textId="77777777">
        <w:tc>
          <w:tcPr>
            <w:tcW w:w="1196" w:type="dxa"/>
            <w:vAlign w:val="center"/>
          </w:tcPr>
          <w:p w14:paraId="4DEB0A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CF1E54B"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6F647A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option 1. </w:t>
            </w:r>
            <w:r>
              <w:rPr>
                <w:rFonts w:ascii="Times New Roman" w:hAnsi="Times New Roman" w:cs="Times New Roman"/>
                <w:bCs/>
                <w:szCs w:val="21"/>
                <w:lang w:val="en-GB"/>
              </w:rPr>
              <w:t>A</w:t>
            </w:r>
            <w:r>
              <w:rPr>
                <w:rFonts w:ascii="Times New Roman" w:hAnsi="Times New Roman" w:cs="Times New Roman" w:hint="eastAsia"/>
                <w:bCs/>
                <w:szCs w:val="21"/>
                <w:lang w:val="en-GB"/>
              </w:rPr>
              <w:t>nd no change to the spec.</w:t>
            </w:r>
          </w:p>
        </w:tc>
      </w:tr>
      <w:tr w:rsidR="009516E7" w14:paraId="3EDB4802" w14:textId="77777777">
        <w:tc>
          <w:tcPr>
            <w:tcW w:w="1196" w:type="dxa"/>
            <w:vAlign w:val="center"/>
          </w:tcPr>
          <w:p w14:paraId="312EE8C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6FA5F2D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4C60F672"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Option 1.</w:t>
            </w:r>
          </w:p>
        </w:tc>
      </w:tr>
      <w:tr w:rsidR="009516E7" w14:paraId="7B9F6B43" w14:textId="77777777">
        <w:tc>
          <w:tcPr>
            <w:tcW w:w="1196" w:type="dxa"/>
            <w:vAlign w:val="center"/>
          </w:tcPr>
          <w:p w14:paraId="7D665156" w14:textId="77777777" w:rsidR="009516E7" w:rsidRDefault="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594B3D90" w14:textId="77777777" w:rsidR="009516E7" w:rsidRDefault="009516E7">
            <w:pPr>
              <w:spacing w:after="0"/>
              <w:rPr>
                <w:rFonts w:ascii="Times New Roman" w:eastAsia="Malgun Gothic" w:hAnsi="Times New Roman" w:cs="Times New Roman"/>
                <w:bCs/>
                <w:szCs w:val="21"/>
                <w:lang w:val="en-GB" w:eastAsia="zh-TW"/>
              </w:rPr>
            </w:pPr>
          </w:p>
        </w:tc>
        <w:tc>
          <w:tcPr>
            <w:tcW w:w="8010" w:type="dxa"/>
            <w:vAlign w:val="center"/>
          </w:tcPr>
          <w:p w14:paraId="368597C0" w14:textId="77777777" w:rsidR="009516E7" w:rsidRDefault="0058777D">
            <w:pPr>
              <w:spacing w:after="0"/>
            </w:pPr>
            <w:r>
              <w:rPr>
                <w:rFonts w:hint="eastAsia"/>
              </w:rPr>
              <w:t>As for Option 1, this criterion may lead to excessive suspension of power ramping, making it too easily triggered. Even when most of the UL Tx spatial filters remain unchanged, the reattempt would still occur at the original power level, potentially degrading access efficiency.</w:t>
            </w:r>
          </w:p>
          <w:p w14:paraId="3E1B83CE" w14:textId="77777777" w:rsidR="009516E7" w:rsidRDefault="0058777D">
            <w:pPr>
              <w:spacing w:after="0"/>
            </w:pPr>
            <w:r>
              <w:rPr>
                <w:rFonts w:hint="eastAsia"/>
              </w:rPr>
              <w:lastRenderedPageBreak/>
              <w:t>As for Option 2, due to limitations in MIMO capabilities, during a RACH reattempt, a UE may not always be able to adopt a completely different set of UL Tx spatial filters compared to those used in the previous PRACH transmission. As a result, the power ramping counter might never be suspended.</w:t>
            </w:r>
          </w:p>
          <w:p w14:paraId="409C549F" w14:textId="77777777" w:rsidR="009516E7" w:rsidRDefault="0058777D">
            <w:pPr>
              <w:spacing w:after="0"/>
            </w:pPr>
            <w:r>
              <w:rPr>
                <w:rFonts w:hint="eastAsia"/>
              </w:rPr>
              <w:t>As a compromise, the power ramping mechanism can be defined as the power ramping counter being suspended when at least M UL Tx spatial filters change during RACH reattempt. Wherein, 1&lt;M&lt;N, and N is the size of the RO group of PRACH sweeping. Therefore, we suggest update the proposal as following:</w:t>
            </w:r>
          </w:p>
          <w:p w14:paraId="486728FC"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389C217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58BD9F5C"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7D977C49"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78803FE"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780DEA55" w14:textId="77777777" w:rsidR="009516E7" w:rsidRDefault="0058777D">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4: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8E3AE86" w14:textId="77777777" w:rsidR="009516E7" w:rsidRDefault="009516E7">
            <w:pPr>
              <w:spacing w:after="0"/>
            </w:pPr>
          </w:p>
          <w:p w14:paraId="61AB1708" w14:textId="77777777" w:rsidR="009516E7" w:rsidRDefault="009516E7">
            <w:pPr>
              <w:spacing w:after="0"/>
              <w:rPr>
                <w:lang w:val="en-GB" w:eastAsia="ja-JP"/>
              </w:rPr>
            </w:pPr>
          </w:p>
        </w:tc>
      </w:tr>
      <w:tr w:rsidR="000B40C7" w14:paraId="3ACAABDC" w14:textId="77777777">
        <w:tc>
          <w:tcPr>
            <w:tcW w:w="1196" w:type="dxa"/>
            <w:vAlign w:val="center"/>
          </w:tcPr>
          <w:p w14:paraId="1DA69F2C" w14:textId="593EACA1"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lastRenderedPageBreak/>
              <w:t>CATT</w:t>
            </w:r>
          </w:p>
        </w:tc>
        <w:tc>
          <w:tcPr>
            <w:tcW w:w="604" w:type="dxa"/>
          </w:tcPr>
          <w:p w14:paraId="1C35216B" w14:textId="77777777" w:rsidR="000B40C7" w:rsidRDefault="000B40C7" w:rsidP="000B40C7">
            <w:pPr>
              <w:spacing w:after="0"/>
              <w:rPr>
                <w:rFonts w:ascii="Times New Roman" w:eastAsia="Malgun Gothic" w:hAnsi="Times New Roman" w:cs="Times New Roman"/>
                <w:bCs/>
                <w:szCs w:val="21"/>
                <w:lang w:val="en-GB" w:eastAsia="zh-TW"/>
              </w:rPr>
            </w:pPr>
          </w:p>
        </w:tc>
        <w:tc>
          <w:tcPr>
            <w:tcW w:w="8010" w:type="dxa"/>
            <w:vAlign w:val="center"/>
          </w:tcPr>
          <w:p w14:paraId="3D4FD5D2" w14:textId="5471877C" w:rsidR="000B40C7" w:rsidRDefault="000B40C7" w:rsidP="000B40C7">
            <w:pPr>
              <w:spacing w:after="0"/>
            </w:pPr>
            <w:r>
              <w:rPr>
                <w:rFonts w:ascii="Times New Roman" w:hAnsi="Times New Roman" w:cs="Times New Roman" w:hint="eastAsia"/>
                <w:bCs/>
                <w:szCs w:val="21"/>
                <w:lang w:val="en-GB"/>
              </w:rPr>
              <w:t>We are ok with the option1. But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not clear that if only the Tx beams orders changes, whether to suspend the power ramping counter?  </w:t>
            </w:r>
          </w:p>
        </w:tc>
      </w:tr>
      <w:tr w:rsidR="00295695" w14:paraId="00B7B5AA" w14:textId="77777777">
        <w:tc>
          <w:tcPr>
            <w:tcW w:w="1196" w:type="dxa"/>
            <w:vAlign w:val="center"/>
          </w:tcPr>
          <w:p w14:paraId="3AEEADBE" w14:textId="73221095"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18C17DB" w14:textId="7CE325AD" w:rsidR="00295695" w:rsidRDefault="00295695" w:rsidP="00295695">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hint="eastAsia"/>
                <w:bCs/>
                <w:szCs w:val="21"/>
                <w:lang w:val="en-GB" w:eastAsia="ko-KR"/>
              </w:rPr>
              <w:t>Y</w:t>
            </w:r>
          </w:p>
        </w:tc>
        <w:tc>
          <w:tcPr>
            <w:tcW w:w="8010" w:type="dxa"/>
            <w:vAlign w:val="center"/>
          </w:tcPr>
          <w:p w14:paraId="267C117D" w14:textId="3129604D"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support the formulation and prefer option 1.</w:t>
            </w:r>
          </w:p>
        </w:tc>
      </w:tr>
      <w:tr w:rsidR="00036BBD" w14:paraId="761DBA0E" w14:textId="77777777">
        <w:tc>
          <w:tcPr>
            <w:tcW w:w="1196" w:type="dxa"/>
            <w:vAlign w:val="center"/>
          </w:tcPr>
          <w:p w14:paraId="0BB6E35A" w14:textId="111569A2" w:rsidR="00036BBD" w:rsidRDefault="00036BBD" w:rsidP="00036BBD">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023CBD5B" w14:textId="77777777" w:rsidR="00036BBD" w:rsidRDefault="00036BBD" w:rsidP="00036BBD">
            <w:pPr>
              <w:spacing w:after="0"/>
              <w:rPr>
                <w:rFonts w:ascii="Times New Roman" w:eastAsia="Malgun Gothic" w:hAnsi="Times New Roman" w:cs="Times New Roman"/>
                <w:bCs/>
                <w:szCs w:val="21"/>
                <w:lang w:val="en-GB" w:eastAsia="ko-KR"/>
              </w:rPr>
            </w:pPr>
          </w:p>
        </w:tc>
        <w:tc>
          <w:tcPr>
            <w:tcW w:w="8010" w:type="dxa"/>
            <w:vAlign w:val="center"/>
          </w:tcPr>
          <w:p w14:paraId="6F38EE60" w14:textId="7D821F19" w:rsidR="00036BBD" w:rsidRDefault="00036BBD" w:rsidP="00036BBD">
            <w:pPr>
              <w:spacing w:after="0"/>
              <w:rPr>
                <w:rFonts w:ascii="Times New Roman" w:eastAsia="Malgun Gothic" w:hAnsi="Times New Roman" w:cs="Times New Roman"/>
                <w:bCs/>
                <w:szCs w:val="21"/>
                <w:lang w:eastAsia="ko-KR"/>
              </w:rPr>
            </w:pPr>
            <w:r>
              <w:rPr>
                <w:rFonts w:hint="eastAsia"/>
              </w:rPr>
              <w:t>O</w:t>
            </w:r>
            <w:r>
              <w:t>ption 1</w:t>
            </w:r>
          </w:p>
        </w:tc>
      </w:tr>
      <w:tr w:rsidR="00B762CC" w14:paraId="571DF994" w14:textId="77777777">
        <w:tc>
          <w:tcPr>
            <w:tcW w:w="1196" w:type="dxa"/>
            <w:vAlign w:val="center"/>
          </w:tcPr>
          <w:p w14:paraId="04B523F2" w14:textId="4BCB283D" w:rsidR="00B762CC" w:rsidRDefault="00B762CC" w:rsidP="00B762CC">
            <w:pPr>
              <w:spacing w:after="0"/>
              <w:rPr>
                <w:rFonts w:ascii="Times New Roman" w:eastAsia="宋体" w:hAnsi="Times New Roman" w:cs="Times New Roman"/>
                <w:bCs/>
                <w:szCs w:val="21"/>
              </w:rPr>
            </w:pPr>
            <w:r>
              <w:rPr>
                <w:rFonts w:ascii="Times New Roman" w:eastAsia="宋体" w:hAnsi="Times New Roman" w:cs="Times New Roman"/>
                <w:bCs/>
                <w:szCs w:val="21"/>
              </w:rPr>
              <w:t>Panasonic</w:t>
            </w:r>
          </w:p>
        </w:tc>
        <w:tc>
          <w:tcPr>
            <w:tcW w:w="604" w:type="dxa"/>
          </w:tcPr>
          <w:p w14:paraId="3430B67C" w14:textId="300437B4" w:rsidR="00B762CC" w:rsidRDefault="00B762CC" w:rsidP="00B762CC">
            <w:pPr>
              <w:spacing w:after="0"/>
              <w:rPr>
                <w:rFonts w:ascii="Times New Roman" w:eastAsia="Malgun Gothic" w:hAnsi="Times New Roman" w:cs="Times New Roman"/>
                <w:bCs/>
                <w:szCs w:val="21"/>
                <w:lang w:val="en-GB" w:eastAsia="ko-KR"/>
              </w:rPr>
            </w:pPr>
            <w:r w:rsidRPr="00DC38DA">
              <w:rPr>
                <w:rFonts w:ascii="Times New Roman" w:eastAsia="Malgun Gothic" w:hAnsi="Times New Roman" w:cs="Times New Roman"/>
                <w:bCs/>
                <w:szCs w:val="21"/>
                <w:lang w:val="en-GB" w:eastAsia="zh-TW"/>
              </w:rPr>
              <w:t>Y</w:t>
            </w:r>
          </w:p>
        </w:tc>
        <w:tc>
          <w:tcPr>
            <w:tcW w:w="8010" w:type="dxa"/>
            <w:vAlign w:val="center"/>
          </w:tcPr>
          <w:p w14:paraId="4BD57608" w14:textId="2CD9BCB3" w:rsidR="00B762CC" w:rsidRDefault="00B762CC" w:rsidP="00B762CC">
            <w:pPr>
              <w:spacing w:after="0"/>
            </w:pPr>
            <w:r w:rsidRPr="00DC38DA">
              <w:rPr>
                <w:rFonts w:ascii="Times New Roman" w:hAnsi="Times New Roman" w:cs="Times New Roman"/>
              </w:rPr>
              <w:t>We prefer Option 1 without specs impact.</w:t>
            </w:r>
          </w:p>
        </w:tc>
      </w:tr>
      <w:tr w:rsidR="002A0F72" w14:paraId="2F451034" w14:textId="77777777">
        <w:tc>
          <w:tcPr>
            <w:tcW w:w="1196" w:type="dxa"/>
            <w:vAlign w:val="center"/>
          </w:tcPr>
          <w:p w14:paraId="141C5013" w14:textId="6486A7C1"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1D38B64E" w14:textId="77777777" w:rsidR="002A0F72" w:rsidRPr="00DC38DA" w:rsidRDefault="002A0F72" w:rsidP="002A0F72">
            <w:pPr>
              <w:spacing w:after="0"/>
              <w:rPr>
                <w:rFonts w:ascii="Times New Roman" w:eastAsia="Malgun Gothic" w:hAnsi="Times New Roman" w:cs="Times New Roman"/>
                <w:bCs/>
                <w:szCs w:val="21"/>
                <w:lang w:val="en-GB" w:eastAsia="zh-TW"/>
              </w:rPr>
            </w:pPr>
          </w:p>
        </w:tc>
        <w:tc>
          <w:tcPr>
            <w:tcW w:w="8010" w:type="dxa"/>
            <w:vAlign w:val="center"/>
          </w:tcPr>
          <w:p w14:paraId="23B69A2A" w14:textId="1CDE8B7B" w:rsidR="002A0F72" w:rsidRPr="00DC38DA" w:rsidRDefault="002A0F72" w:rsidP="002A0F72">
            <w:pPr>
              <w:spacing w:after="0"/>
              <w:rPr>
                <w:rFonts w:ascii="Times New Roman" w:hAnsi="Times New Roman" w:cs="Times New Roman"/>
              </w:rPr>
            </w:pPr>
            <w:r>
              <w:rPr>
                <w:rFonts w:ascii="Times New Roman" w:hAnsi="Times New Roman" w:cs="Times New Roman" w:hint="eastAsia"/>
                <w:bCs/>
                <w:szCs w:val="21"/>
              </w:rPr>
              <w:t>W</w:t>
            </w:r>
            <w:r>
              <w:rPr>
                <w:rFonts w:ascii="Times New Roman" w:hAnsi="Times New Roman" w:cs="Times New Roman"/>
                <w:bCs/>
                <w:szCs w:val="21"/>
              </w:rPr>
              <w:t xml:space="preserve">e think Option 3 can provide more flexibility than option 1 and option 2. If the majority view is to down-select from option 1 and 2, it is also fine to us. </w:t>
            </w:r>
          </w:p>
        </w:tc>
      </w:tr>
      <w:tr w:rsidR="00F36F59" w14:paraId="2AC6EC77" w14:textId="77777777">
        <w:tc>
          <w:tcPr>
            <w:tcW w:w="1196" w:type="dxa"/>
            <w:vAlign w:val="center"/>
          </w:tcPr>
          <w:p w14:paraId="576F4A5C" w14:textId="0600A30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3848496" w14:textId="77777777" w:rsidR="00F36F59" w:rsidRPr="00DC38DA" w:rsidRDefault="00F36F59" w:rsidP="00F36F59">
            <w:pPr>
              <w:spacing w:after="0"/>
              <w:rPr>
                <w:rFonts w:ascii="Times New Roman" w:eastAsia="Malgun Gothic" w:hAnsi="Times New Roman" w:cs="Times New Roman"/>
                <w:bCs/>
                <w:szCs w:val="21"/>
                <w:lang w:val="en-GB" w:eastAsia="zh-TW"/>
              </w:rPr>
            </w:pPr>
          </w:p>
        </w:tc>
        <w:tc>
          <w:tcPr>
            <w:tcW w:w="8010" w:type="dxa"/>
            <w:vAlign w:val="center"/>
          </w:tcPr>
          <w:p w14:paraId="617BF746"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OK with the direction of this proposal.</w:t>
            </w:r>
          </w:p>
          <w:p w14:paraId="6BCA1231" w14:textId="77777777" w:rsidR="00F36F59" w:rsidRDefault="00F36F59" w:rsidP="00F36F59">
            <w:pPr>
              <w:spacing w:after="0"/>
              <w:rPr>
                <w:rFonts w:ascii="Times New Roman" w:hAnsi="Times New Roman" w:cs="Times New Roman"/>
                <w:bCs/>
                <w:szCs w:val="21"/>
                <w:lang w:val="en-GB"/>
              </w:rPr>
            </w:pPr>
          </w:p>
          <w:p w14:paraId="6DDF4E2C" w14:textId="4228D2DE"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We support </w:t>
            </w:r>
            <w:r w:rsidRPr="003030CC">
              <w:rPr>
                <w:rFonts w:ascii="Times New Roman" w:hAnsi="Times New Roman" w:cs="Times New Roman"/>
                <w:bCs/>
                <w:szCs w:val="21"/>
                <w:lang w:val="en-GB"/>
              </w:rPr>
              <w:t>power ramping during attempts with different or same Tx beam sets</w:t>
            </w:r>
            <w:r>
              <w:rPr>
                <w:rFonts w:ascii="Times New Roman" w:hAnsi="Times New Roman" w:cs="Times New Roman"/>
                <w:bCs/>
                <w:szCs w:val="21"/>
                <w:lang w:val="en-GB"/>
              </w:rPr>
              <w:t>.</w:t>
            </w:r>
          </w:p>
        </w:tc>
      </w:tr>
    </w:tbl>
    <w:p w14:paraId="35E5AA67"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6C706C3" w14:textId="77777777" w:rsidR="00626FE1" w:rsidRPr="00A37B3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option 1, which seems also the </w:t>
      </w:r>
      <w:r>
        <w:rPr>
          <w:rFonts w:ascii="Times New Roman" w:eastAsia="宋体" w:hAnsi="Times New Roman" w:cs="Times New Roman"/>
          <w:kern w:val="0"/>
          <w:sz w:val="22"/>
        </w:rPr>
        <w:t>understanding</w:t>
      </w:r>
      <w:r>
        <w:rPr>
          <w:rFonts w:ascii="Times New Roman" w:eastAsia="宋体" w:hAnsi="Times New Roman" w:cs="Times New Roman" w:hint="eastAsia"/>
          <w:kern w:val="0"/>
          <w:sz w:val="22"/>
        </w:rPr>
        <w:t xml:space="preserve"> of current specs by some companies (However, still not clear for more other companies). And for ZTE</w:t>
      </w:r>
      <w:r>
        <w:rPr>
          <w:rFonts w:ascii="Times New Roman" w:eastAsia="宋体" w:hAnsi="Times New Roman" w:cs="Times New Roman"/>
          <w:kern w:val="0"/>
          <w:sz w:val="22"/>
        </w:rPr>
        <w:t>’</w:t>
      </w:r>
      <w:r>
        <w:rPr>
          <w:rFonts w:ascii="Times New Roman" w:eastAsia="宋体" w:hAnsi="Times New Roman" w:cs="Times New Roman" w:hint="eastAsia"/>
          <w:kern w:val="0"/>
          <w:sz w:val="22"/>
        </w:rPr>
        <w:t>s proposal, FL think this may be too complex, but worth further discussing</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Anyway, since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 xml:space="preserve">not </w:t>
      </w:r>
      <w:r w:rsidRPr="005B7EAC">
        <w:rPr>
          <w:rFonts w:ascii="Times New Roman" w:eastAsia="宋体" w:hAnsi="Times New Roman" w:cs="Times New Roman"/>
          <w:kern w:val="0"/>
          <w:sz w:val="22"/>
        </w:rPr>
        <w:t>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to make down-selection in this meeting, </w:t>
      </w:r>
      <w:r w:rsidRPr="005B7EAC">
        <w:rPr>
          <w:rFonts w:ascii="Times New Roman" w:eastAsia="宋体" w:hAnsi="Times New Roman" w:cs="Times New Roman"/>
          <w:kern w:val="0"/>
          <w:sz w:val="22"/>
        </w:rPr>
        <w:t xml:space="preserve">FL would like to modify the proposal as follows:  </w:t>
      </w:r>
      <w:r>
        <w:rPr>
          <w:rFonts w:ascii="Times New Roman" w:eastAsia="宋体" w:hAnsi="Times New Roman" w:cs="Times New Roman" w:hint="eastAsia"/>
          <w:kern w:val="0"/>
          <w:sz w:val="22"/>
        </w:rPr>
        <w:t xml:space="preserve">  </w:t>
      </w:r>
    </w:p>
    <w:p w14:paraId="5C5B3C68" w14:textId="5A5BB9FA" w:rsidR="00626FE1" w:rsidRDefault="00626FE1"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C7261">
        <w:rPr>
          <w:rFonts w:ascii="Times New Roman" w:eastAsiaTheme="minorEastAsia" w:hAnsi="Times New Roman" w:cs="Times New Roman" w:hint="eastAsia"/>
          <w:i/>
          <w:iCs/>
          <w:szCs w:val="21"/>
          <w:highlight w:val="magenta"/>
          <w:u w:val="single"/>
          <w:lang w:val="en-GB"/>
        </w:rPr>
        <w:t>update-</w:t>
      </w:r>
      <w:r>
        <w:rPr>
          <w:rFonts w:ascii="Times New Roman" w:eastAsiaTheme="minorEastAsia" w:hAnsi="Times New Roman" w:cs="Times New Roman" w:hint="eastAsia"/>
          <w:i/>
          <w:iCs/>
          <w:szCs w:val="21"/>
          <w:highlight w:val="magenta"/>
          <w:u w:val="single"/>
          <w:lang w:val="en-GB"/>
        </w:rPr>
        <w:t>v2</w:t>
      </w:r>
      <w:r>
        <w:rPr>
          <w:rFonts w:ascii="Times New Roman" w:hAnsi="Times New Roman" w:cs="Times New Roman" w:hint="eastAsia"/>
          <w:i/>
          <w:iCs/>
          <w:szCs w:val="21"/>
          <w:highlight w:val="magenta"/>
          <w:u w:val="single"/>
          <w:lang w:val="en-GB"/>
        </w:rPr>
        <w:t>:</w:t>
      </w:r>
    </w:p>
    <w:p w14:paraId="33294C41" w14:textId="77777777"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525F37B9"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lastRenderedPageBreak/>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29E99371"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00CA2AB9" w14:textId="77777777" w:rsidR="00626FE1" w:rsidRPr="00254909" w:rsidRDefault="00626FE1" w:rsidP="00626FE1">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66D5B86C" w14:textId="1D2FFA82"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sidR="004D65D9">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3010F070" w14:textId="77777777" w:rsidR="00626FE1" w:rsidRPr="005A5BB7" w:rsidRDefault="00626FE1" w:rsidP="00626FE1">
      <w:pPr>
        <w:rPr>
          <w:rFonts w:ascii="Times New Roman" w:hAnsi="Times New Roman" w:cs="Times New Roman"/>
          <w:sz w:val="22"/>
        </w:rPr>
      </w:pPr>
      <w:r>
        <w:rPr>
          <w:rFonts w:ascii="Times New Roman" w:hAnsi="Times New Roman" w:cs="Times New Roman"/>
          <w:sz w:val="22"/>
        </w:rPr>
        <w:t>T</w:t>
      </w:r>
      <w:r>
        <w:rPr>
          <w:rFonts w:ascii="Times New Roman" w:hAnsi="Times New Roman" w:cs="Times New Roman" w:hint="eastAsia"/>
          <w:sz w:val="22"/>
        </w:rPr>
        <w:t>his proposal will be discussed on Monday/Tuesday</w:t>
      </w:r>
      <w:r>
        <w:rPr>
          <w:rFonts w:ascii="Times New Roman" w:hAnsi="Times New Roman" w:cs="Times New Roman"/>
          <w:sz w:val="22"/>
        </w:rPr>
        <w:t>’</w:t>
      </w:r>
      <w:r>
        <w:rPr>
          <w:rFonts w:ascii="Times New Roman" w:hAnsi="Times New Roman" w:cs="Times New Roman" w:hint="eastAsia"/>
          <w:sz w:val="22"/>
        </w:rPr>
        <w:t xml:space="preserve">s online. </w:t>
      </w:r>
    </w:p>
    <w:p w14:paraId="0EF59625" w14:textId="77777777" w:rsidR="008E3320" w:rsidRPr="00C1611B" w:rsidRDefault="008E3320" w:rsidP="008E3320">
      <w:pPr>
        <w:pStyle w:val="3"/>
        <w:spacing w:before="156" w:after="156"/>
        <w:rPr>
          <w:b/>
          <w:bCs w:val="0"/>
          <w:u w:val="single"/>
        </w:rPr>
      </w:pPr>
      <w:r>
        <w:rPr>
          <w:rFonts w:hint="eastAsia"/>
          <w:b/>
          <w:bCs w:val="0"/>
          <w:u w:val="single"/>
        </w:rPr>
        <w:t>[if needed] Round 2</w:t>
      </w:r>
    </w:p>
    <w:p w14:paraId="7E8DB69F" w14:textId="77777777" w:rsidR="008E3320" w:rsidRPr="00077161" w:rsidRDefault="008E3320" w:rsidP="008E332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DA3DFE9" w14:textId="3124584C" w:rsidR="008E3320" w:rsidRDefault="008E3320" w:rsidP="008E3320">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still have concerns </w:t>
      </w:r>
      <w:r w:rsidR="00FB6388">
        <w:rPr>
          <w:rFonts w:ascii="Times New Roman" w:eastAsia="宋体" w:hAnsi="Times New Roman" w:cs="Times New Roman"/>
          <w:kern w:val="0"/>
          <w:sz w:val="22"/>
        </w:rPr>
        <w:t>about</w:t>
      </w:r>
      <w:r>
        <w:rPr>
          <w:rFonts w:ascii="Times New Roman" w:eastAsia="宋体" w:hAnsi="Times New Roman" w:cs="Times New Roman" w:hint="eastAsia"/>
          <w:kern w:val="0"/>
          <w:sz w:val="22"/>
        </w:rPr>
        <w:t xml:space="preserve"> the wording and can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reach an agreement on Tuesday, please </w:t>
      </w:r>
      <w:r>
        <w:rPr>
          <w:rFonts w:ascii="Times New Roman" w:eastAsia="宋体" w:hAnsi="Times New Roman" w:cs="Times New Roman"/>
          <w:kern w:val="0"/>
          <w:sz w:val="22"/>
        </w:rPr>
        <w:t>provide further</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suggestions</w:t>
      </w:r>
      <w:r>
        <w:rPr>
          <w:rFonts w:ascii="Times New Roman" w:eastAsia="宋体" w:hAnsi="Times New Roman" w:cs="Times New Roman" w:hint="eastAsia"/>
          <w:kern w:val="0"/>
          <w:sz w:val="22"/>
        </w:rPr>
        <w:t xml:space="preserve"> on the wording. </w:t>
      </w:r>
      <w:r>
        <w:rPr>
          <w:rFonts w:ascii="Times New Roman" w:eastAsia="宋体" w:hAnsi="Times New Roman" w:cs="Times New Roman"/>
          <w:kern w:val="0"/>
          <w:sz w:val="22"/>
        </w:rPr>
        <w:t>W</w:t>
      </w:r>
      <w:r>
        <w:rPr>
          <w:rFonts w:ascii="Times New Roman" w:eastAsia="宋体" w:hAnsi="Times New Roman" w:cs="Times New Roman" w:hint="eastAsia"/>
          <w:kern w:val="0"/>
          <w:sz w:val="22"/>
        </w:rPr>
        <w:t xml:space="preserve">e will </w:t>
      </w:r>
      <w:r>
        <w:rPr>
          <w:rFonts w:ascii="Times New Roman" w:eastAsia="宋体" w:hAnsi="Times New Roman" w:cs="Times New Roman"/>
          <w:kern w:val="0"/>
          <w:sz w:val="22"/>
        </w:rPr>
        <w:t>then</w:t>
      </w:r>
      <w:r>
        <w:rPr>
          <w:rFonts w:ascii="Times New Roman" w:eastAsia="宋体" w:hAnsi="Times New Roman" w:cs="Times New Roman" w:hint="eastAsia"/>
          <w:kern w:val="0"/>
          <w:sz w:val="22"/>
        </w:rPr>
        <w:t xml:space="preserve"> come back on this issue on Thursday.</w:t>
      </w:r>
    </w:p>
    <w:p w14:paraId="32D1A1B9" w14:textId="77777777" w:rsidR="008E3320" w:rsidRDefault="008E3320" w:rsidP="008E3320">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w:t>
      </w:r>
      <w:r>
        <w:rPr>
          <w:rFonts w:ascii="Times New Roman" w:hAnsi="Times New Roman" w:cs="Times New Roman" w:hint="eastAsia"/>
          <w:sz w:val="22"/>
          <w:lang w:val="en-GB"/>
        </w:rPr>
        <w:t>suggestions</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if needed</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8E3320" w14:paraId="75151AD3" w14:textId="77777777" w:rsidTr="00AA1A3F">
        <w:tc>
          <w:tcPr>
            <w:tcW w:w="1092" w:type="dxa"/>
            <w:vAlign w:val="center"/>
          </w:tcPr>
          <w:p w14:paraId="2F35F2E6" w14:textId="77777777" w:rsidR="008E3320" w:rsidRDefault="008E3320"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3B44057" w14:textId="77777777" w:rsidR="008E3320" w:rsidRDefault="008E3320"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8E3320" w14:paraId="36F8D561" w14:textId="77777777" w:rsidTr="00AA1A3F">
        <w:tc>
          <w:tcPr>
            <w:tcW w:w="1092" w:type="dxa"/>
            <w:vAlign w:val="center"/>
          </w:tcPr>
          <w:p w14:paraId="45B30CF5" w14:textId="77777777" w:rsidR="008E3320" w:rsidRDefault="008E3320" w:rsidP="00AA1A3F">
            <w:pPr>
              <w:spacing w:after="0"/>
              <w:rPr>
                <w:rFonts w:ascii="Times New Roman" w:hAnsi="Times New Roman" w:cs="Times New Roman"/>
                <w:bCs/>
                <w:szCs w:val="21"/>
                <w:lang w:val="en-GB"/>
              </w:rPr>
            </w:pPr>
          </w:p>
        </w:tc>
        <w:tc>
          <w:tcPr>
            <w:tcW w:w="8684" w:type="dxa"/>
            <w:vAlign w:val="center"/>
          </w:tcPr>
          <w:p w14:paraId="0104FA09" w14:textId="77777777" w:rsidR="008E3320" w:rsidRDefault="008E3320" w:rsidP="00AA1A3F">
            <w:pPr>
              <w:spacing w:after="0"/>
              <w:rPr>
                <w:rFonts w:ascii="Times New Roman" w:hAnsi="Times New Roman" w:cs="Times New Roman"/>
                <w:bCs/>
                <w:szCs w:val="21"/>
                <w:lang w:val="en-GB"/>
              </w:rPr>
            </w:pPr>
          </w:p>
        </w:tc>
      </w:tr>
      <w:tr w:rsidR="008E3320" w14:paraId="47F07033" w14:textId="77777777" w:rsidTr="00AA1A3F">
        <w:tc>
          <w:tcPr>
            <w:tcW w:w="1092" w:type="dxa"/>
            <w:vAlign w:val="center"/>
          </w:tcPr>
          <w:p w14:paraId="031EC73B" w14:textId="77777777" w:rsidR="008E3320" w:rsidRDefault="008E3320" w:rsidP="00AA1A3F">
            <w:pPr>
              <w:spacing w:after="0"/>
              <w:rPr>
                <w:rFonts w:ascii="Times New Roman" w:hAnsi="Times New Roman" w:cs="Times New Roman"/>
                <w:bCs/>
                <w:szCs w:val="21"/>
                <w:lang w:val="en-GB"/>
              </w:rPr>
            </w:pPr>
          </w:p>
        </w:tc>
        <w:tc>
          <w:tcPr>
            <w:tcW w:w="8684" w:type="dxa"/>
            <w:vAlign w:val="center"/>
          </w:tcPr>
          <w:p w14:paraId="4ECDCAF8" w14:textId="77777777" w:rsidR="008E3320" w:rsidRDefault="008E3320" w:rsidP="00AA1A3F">
            <w:pPr>
              <w:spacing w:after="0"/>
              <w:rPr>
                <w:rFonts w:ascii="Times New Roman" w:hAnsi="Times New Roman" w:cs="Times New Roman"/>
                <w:bCs/>
                <w:szCs w:val="21"/>
                <w:lang w:val="en-GB"/>
              </w:rPr>
            </w:pPr>
          </w:p>
        </w:tc>
      </w:tr>
    </w:tbl>
    <w:p w14:paraId="5F16E75B" w14:textId="77777777" w:rsidR="00FB6388" w:rsidRDefault="00FB6388" w:rsidP="00FB6388">
      <w:pPr>
        <w:spacing w:after="0"/>
        <w:rPr>
          <w:rFonts w:ascii="Times New Roman" w:hAnsi="Times New Roman" w:cs="Times New Roman"/>
          <w:b/>
          <w:bCs/>
          <w:i/>
          <w:iCs/>
          <w:highlight w:val="yellow"/>
          <w:u w:val="single"/>
          <w:shd w:val="clear" w:color="auto" w:fill="FABF8F" w:themeFill="accent6" w:themeFillTint="99"/>
        </w:rPr>
      </w:pPr>
    </w:p>
    <w:p w14:paraId="23BBB642" w14:textId="4C5E7763" w:rsidR="00FB6388" w:rsidRPr="00077161" w:rsidRDefault="00FB6388" w:rsidP="00FB6388">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9260DF4" w14:textId="7777777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n last meeting,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agreement</w:t>
      </w:r>
      <w:r>
        <w:rPr>
          <w:rFonts w:ascii="Times New Roman" w:eastAsia="宋体" w:hAnsi="Times New Roman" w:cs="Times New Roman" w:hint="eastAsia"/>
          <w:kern w:val="0"/>
          <w:sz w:val="22"/>
        </w:rPr>
        <w:t xml:space="preserve"> was reached.</w:t>
      </w:r>
    </w:p>
    <w:tbl>
      <w:tblPr>
        <w:tblStyle w:val="af5"/>
        <w:tblW w:w="0" w:type="auto"/>
        <w:tblLook w:val="04A0" w:firstRow="1" w:lastRow="0" w:firstColumn="1" w:lastColumn="0" w:noHBand="0" w:noVBand="1"/>
      </w:tblPr>
      <w:tblGrid>
        <w:gridCol w:w="9683"/>
      </w:tblGrid>
      <w:tr w:rsidR="00FB6388" w14:paraId="2B2E8E6A" w14:textId="77777777" w:rsidTr="00FB6388">
        <w:tc>
          <w:tcPr>
            <w:tcW w:w="9683" w:type="dxa"/>
          </w:tcPr>
          <w:p w14:paraId="34FBD5B7" w14:textId="77777777" w:rsidR="00FB6388" w:rsidRDefault="00FB6388" w:rsidP="00FB6388">
            <w:pPr>
              <w:widowControl/>
              <w:spacing w:after="0" w:line="312" w:lineRule="auto"/>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3C428A66" w14:textId="77777777" w:rsidR="00FB6388" w:rsidRDefault="00FB6388" w:rsidP="00FB6388">
            <w:pPr>
              <w:widowControl/>
              <w:spacing w:after="0" w:line="312" w:lineRule="auto"/>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19F6C69F" w14:textId="5D3266D5" w:rsidR="00FB6388" w:rsidRPr="00FB6388" w:rsidRDefault="00FB6388" w:rsidP="00FB6388">
            <w:pPr>
              <w:widowControl/>
              <w:numPr>
                <w:ilvl w:val="0"/>
                <w:numId w:val="61"/>
              </w:numPr>
              <w:autoSpaceDE w:val="0"/>
              <w:autoSpaceDN w:val="0"/>
              <w:adjustRightInd w:val="0"/>
              <w:snapToGrid w:val="0"/>
              <w:spacing w:after="0" w:line="312" w:lineRule="auto"/>
              <w:ind w:left="400" w:hanging="40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577F5068" w14:textId="15CEBB6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However, some companies think it is unclear that the power in the same RACH attempt is </w:t>
      </w:r>
      <w:r w:rsidR="004A47FD">
        <w:rPr>
          <w:rFonts w:ascii="Times New Roman" w:eastAsia="宋体" w:hAnsi="Times New Roman" w:cs="Times New Roman" w:hint="eastAsia"/>
          <w:kern w:val="0"/>
          <w:sz w:val="22"/>
        </w:rPr>
        <w:t>the same, since the current spec doesn</w:t>
      </w:r>
      <w:r w:rsidR="004A47FD">
        <w:rPr>
          <w:rFonts w:ascii="Times New Roman" w:eastAsia="宋体" w:hAnsi="Times New Roman" w:cs="Times New Roman"/>
          <w:kern w:val="0"/>
          <w:sz w:val="22"/>
        </w:rPr>
        <w:t>’</w:t>
      </w:r>
      <w:r w:rsidR="004A47FD">
        <w:rPr>
          <w:rFonts w:ascii="Times New Roman" w:eastAsia="宋体" w:hAnsi="Times New Roman" w:cs="Times New Roman" w:hint="eastAsia"/>
          <w:kern w:val="0"/>
          <w:sz w:val="22"/>
        </w:rPr>
        <w:t xml:space="preserve">t give any exclusive description on this issue, </w:t>
      </w:r>
      <w:r w:rsidR="004A47FD">
        <w:rPr>
          <w:rFonts w:ascii="Times New Roman" w:eastAsia="宋体" w:hAnsi="Times New Roman" w:cs="Times New Roman"/>
          <w:kern w:val="0"/>
          <w:sz w:val="22"/>
        </w:rPr>
        <w:t>and</w:t>
      </w:r>
      <w:r w:rsidR="004A47FD">
        <w:rPr>
          <w:rFonts w:ascii="Times New Roman" w:eastAsia="宋体" w:hAnsi="Times New Roman" w:cs="Times New Roman" w:hint="eastAsia"/>
          <w:kern w:val="0"/>
          <w:sz w:val="22"/>
        </w:rPr>
        <w:t xml:space="preserve"> this is the reason why some companies have misunderstanding on proposal 1-9. Thus, FL provides </w:t>
      </w:r>
      <w:r w:rsidR="004A47FD">
        <w:rPr>
          <w:rFonts w:ascii="Times New Roman" w:eastAsia="宋体" w:hAnsi="Times New Roman" w:cs="Times New Roman"/>
          <w:kern w:val="0"/>
          <w:sz w:val="22"/>
        </w:rPr>
        <w:t>the</w:t>
      </w:r>
      <w:r w:rsidR="004A47FD">
        <w:rPr>
          <w:rFonts w:ascii="Times New Roman" w:eastAsia="宋体" w:hAnsi="Times New Roman" w:cs="Times New Roman" w:hint="eastAsia"/>
          <w:kern w:val="0"/>
          <w:sz w:val="22"/>
        </w:rPr>
        <w:t xml:space="preserve"> following proposal for further discussion.  </w:t>
      </w:r>
      <w:r>
        <w:rPr>
          <w:rFonts w:ascii="Times New Roman" w:eastAsia="宋体" w:hAnsi="Times New Roman" w:cs="Times New Roman" w:hint="eastAsia"/>
          <w:kern w:val="0"/>
          <w:sz w:val="22"/>
        </w:rPr>
        <w:t xml:space="preserve"> </w:t>
      </w:r>
    </w:p>
    <w:p w14:paraId="206593F3" w14:textId="31C3F44A" w:rsidR="00B372B5" w:rsidRDefault="00B372B5" w:rsidP="00B372B5">
      <w:pPr>
        <w:pStyle w:val="4"/>
        <w:spacing w:beforeLines="0" w:before="0" w:afterLines="0" w:after="0" w:line="312" w:lineRule="auto"/>
        <w:rPr>
          <w:rFonts w:ascii="Times New Roman" w:hAnsi="Times New Roman" w:cs="Times New Roman"/>
          <w:i/>
          <w:iCs/>
          <w:szCs w:val="21"/>
          <w:u w:val="single"/>
          <w:lang w:val="en-GB"/>
        </w:rPr>
      </w:pPr>
      <w:r w:rsidRPr="00FB6388">
        <w:rPr>
          <w:rFonts w:ascii="Times New Roman" w:eastAsia="宋体" w:hAnsi="Times New Roman" w:cs="Times New Roman" w:hint="eastAsia"/>
          <w:kern w:val="0"/>
          <w:szCs w:val="21"/>
          <w:highlight w:val="magenta"/>
          <w:u w:val="single"/>
          <w:shd w:val="clear" w:color="auto" w:fill="FFC000"/>
          <w:lang w:val="en-GB"/>
        </w:rPr>
        <w:t xml:space="preserve">NEW proposal [Round2] </w:t>
      </w:r>
      <w:r w:rsidRPr="00FB6388">
        <w:rPr>
          <w:rFonts w:ascii="Times New Roman" w:eastAsia="宋体" w:hAnsi="Times New Roman" w:cs="Times New Roman" w:hint="eastAsia"/>
          <w:i/>
          <w:iCs/>
          <w:kern w:val="0"/>
          <w:szCs w:val="21"/>
          <w:highlight w:val="magenta"/>
          <w:u w:val="single"/>
          <w:shd w:val="clear" w:color="auto" w:fill="FFC000"/>
          <w:lang w:val="en-GB"/>
        </w:rPr>
        <w:t>FL</w:t>
      </w:r>
      <w:r w:rsidRPr="00FB6388">
        <w:rPr>
          <w:rFonts w:ascii="Times New Roman" w:eastAsia="宋体" w:hAnsi="Times New Roman" w:cs="Times New Roman"/>
          <w:i/>
          <w:iCs/>
          <w:kern w:val="0"/>
          <w:szCs w:val="21"/>
          <w:highlight w:val="magenta"/>
          <w:u w:val="single"/>
          <w:shd w:val="clear" w:color="auto" w:fill="FFC000"/>
          <w:lang w:val="en-GB"/>
        </w:rPr>
        <w:t>’</w:t>
      </w:r>
      <w:r w:rsidRPr="00FB6388">
        <w:rPr>
          <w:rFonts w:ascii="Times New Roman" w:eastAsia="宋体" w:hAnsi="Times New Roman" w:cs="Times New Roman" w:hint="eastAsia"/>
          <w:i/>
          <w:iCs/>
          <w:kern w:val="0"/>
          <w:szCs w:val="21"/>
          <w:highlight w:val="magenta"/>
          <w:u w:val="single"/>
          <w:shd w:val="clear" w:color="auto" w:fill="FFC000"/>
          <w:lang w:val="en-GB"/>
        </w:rPr>
        <w:t>s question 1-</w:t>
      </w:r>
      <w:r w:rsidR="00FB6388" w:rsidRPr="00FB6388">
        <w:rPr>
          <w:rFonts w:ascii="Times New Roman" w:eastAsia="宋体" w:hAnsi="Times New Roman" w:cs="Times New Roman" w:hint="eastAsia"/>
          <w:i/>
          <w:iCs/>
          <w:kern w:val="0"/>
          <w:szCs w:val="21"/>
          <w:highlight w:val="magenta"/>
          <w:u w:val="single"/>
          <w:shd w:val="clear" w:color="auto" w:fill="FFC000"/>
          <w:lang w:val="en-GB"/>
        </w:rPr>
        <w:t>9b</w:t>
      </w:r>
    </w:p>
    <w:p w14:paraId="73E9A0A0" w14:textId="461E601D" w:rsidR="00B372B5" w:rsidRDefault="004A47FD" w:rsidP="00B372B5">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PRACH transmission in one RACH attempt, the transmission power of PRACH is the same.</w:t>
      </w:r>
    </w:p>
    <w:p w14:paraId="64C401AD" w14:textId="0A387ADD" w:rsidR="00B372B5" w:rsidRDefault="00B372B5" w:rsidP="00B372B5">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FL</w:t>
      </w:r>
      <w:r w:rsidR="00A85B85" w:rsidRPr="00A85B85">
        <w:rPr>
          <w:rFonts w:ascii="Times New Roman" w:eastAsia="宋体" w:hAnsi="Times New Roman" w:cs="Times New Roman"/>
          <w:b/>
          <w:bCs/>
          <w:i/>
          <w:iCs/>
          <w:kern w:val="0"/>
          <w:szCs w:val="21"/>
          <w:highlight w:val="magenta"/>
          <w:u w:val="single"/>
          <w:shd w:val="clear" w:color="auto" w:fill="FFC000"/>
          <w:lang w:val="en-GB"/>
        </w:rPr>
        <w:t>’</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s question 1-9b</w:t>
      </w:r>
      <w:r w:rsidR="00A85B85" w:rsidRPr="00A85B85">
        <w:rPr>
          <w:rFonts w:ascii="Times New Roman" w:hAnsi="Times New Roman" w:cs="Times New Roman" w:hint="eastAsia"/>
          <w:b/>
          <w:bCs/>
          <w:szCs w:val="21"/>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B372B5" w14:paraId="45492050" w14:textId="77777777" w:rsidTr="00AA1A3F">
        <w:tc>
          <w:tcPr>
            <w:tcW w:w="1196" w:type="dxa"/>
            <w:vAlign w:val="center"/>
          </w:tcPr>
          <w:p w14:paraId="4E8124E3"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4B70E68A"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372B5" w14:paraId="59236D72" w14:textId="77777777" w:rsidTr="00AA1A3F">
        <w:tc>
          <w:tcPr>
            <w:tcW w:w="1196" w:type="dxa"/>
            <w:vAlign w:val="center"/>
          </w:tcPr>
          <w:p w14:paraId="21697149" w14:textId="77777777" w:rsidR="00B372B5" w:rsidRDefault="00B372B5" w:rsidP="00AA1A3F">
            <w:pPr>
              <w:spacing w:after="0"/>
              <w:rPr>
                <w:rFonts w:ascii="Times New Roman" w:hAnsi="Times New Roman" w:cs="Times New Roman"/>
                <w:bCs/>
                <w:szCs w:val="21"/>
                <w:lang w:val="en-GB"/>
              </w:rPr>
            </w:pPr>
          </w:p>
        </w:tc>
        <w:tc>
          <w:tcPr>
            <w:tcW w:w="8010" w:type="dxa"/>
            <w:vAlign w:val="center"/>
          </w:tcPr>
          <w:p w14:paraId="652BB74A" w14:textId="77777777" w:rsidR="00B372B5" w:rsidRDefault="00B372B5" w:rsidP="00AA1A3F">
            <w:pPr>
              <w:spacing w:after="0"/>
              <w:rPr>
                <w:rFonts w:ascii="Times New Roman" w:hAnsi="Times New Roman" w:cs="Times New Roman"/>
                <w:bCs/>
                <w:szCs w:val="21"/>
                <w:lang w:val="en-GB"/>
              </w:rPr>
            </w:pPr>
          </w:p>
        </w:tc>
      </w:tr>
      <w:tr w:rsidR="00B372B5" w14:paraId="015D12E2" w14:textId="77777777" w:rsidTr="00AA1A3F">
        <w:tc>
          <w:tcPr>
            <w:tcW w:w="1196" w:type="dxa"/>
            <w:vAlign w:val="center"/>
          </w:tcPr>
          <w:p w14:paraId="3F2A86E8" w14:textId="77777777" w:rsidR="00B372B5" w:rsidRDefault="00B372B5" w:rsidP="00AA1A3F">
            <w:pPr>
              <w:spacing w:after="0"/>
              <w:rPr>
                <w:rFonts w:ascii="Times New Roman" w:eastAsia="Malgun Gothic" w:hAnsi="Times New Roman" w:cs="Times New Roman"/>
                <w:bCs/>
                <w:szCs w:val="21"/>
                <w:lang w:val="en-GB" w:eastAsia="ko-KR"/>
              </w:rPr>
            </w:pPr>
          </w:p>
        </w:tc>
        <w:tc>
          <w:tcPr>
            <w:tcW w:w="8010" w:type="dxa"/>
            <w:vAlign w:val="center"/>
          </w:tcPr>
          <w:p w14:paraId="5D86399D" w14:textId="77777777" w:rsidR="00B372B5" w:rsidRDefault="00B372B5" w:rsidP="00AA1A3F">
            <w:pPr>
              <w:rPr>
                <w:rFonts w:ascii="Times New Roman" w:eastAsia="Malgun Gothic" w:hAnsi="Times New Roman" w:cs="Times New Roman"/>
                <w:lang w:eastAsia="ko-KR"/>
              </w:rPr>
            </w:pPr>
          </w:p>
        </w:tc>
      </w:tr>
    </w:tbl>
    <w:p w14:paraId="2DE2F5FB" w14:textId="77777777" w:rsidR="009516E7" w:rsidRPr="00626FE1" w:rsidRDefault="009516E7">
      <w:pPr>
        <w:rPr>
          <w:rFonts w:ascii="Times New Roman" w:hAnsi="Times New Roman" w:cs="Times New Roman"/>
          <w:sz w:val="22"/>
        </w:rPr>
      </w:pPr>
    </w:p>
    <w:p w14:paraId="770375C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lastRenderedPageBreak/>
        <w:t>Issue#1-10: Other issues</w:t>
      </w:r>
    </w:p>
    <w:p w14:paraId="5ACA13BB"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Issue#1-10 can be found as follows.</w:t>
      </w:r>
    </w:p>
    <w:tbl>
      <w:tblPr>
        <w:tblStyle w:val="af5"/>
        <w:tblW w:w="0" w:type="auto"/>
        <w:tblInd w:w="108" w:type="dxa"/>
        <w:tblLook w:val="04A0" w:firstRow="1" w:lastRow="0" w:firstColumn="1" w:lastColumn="0" w:noHBand="0" w:noVBand="1"/>
      </w:tblPr>
      <w:tblGrid>
        <w:gridCol w:w="1665"/>
        <w:gridCol w:w="7910"/>
      </w:tblGrid>
      <w:tr w:rsidR="009516E7" w14:paraId="7C5A7886" w14:textId="77777777">
        <w:tc>
          <w:tcPr>
            <w:tcW w:w="1669" w:type="dxa"/>
            <w:vAlign w:val="center"/>
          </w:tcPr>
          <w:p w14:paraId="1563CED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3103DD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DB16243" w14:textId="77777777">
        <w:tc>
          <w:tcPr>
            <w:tcW w:w="1669" w:type="dxa"/>
            <w:vAlign w:val="center"/>
          </w:tcPr>
          <w:p w14:paraId="35CEA35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535E1C32" w14:textId="77777777" w:rsidR="009516E7" w:rsidRDefault="0058777D">
            <w:pPr>
              <w:pStyle w:val="a5"/>
              <w:spacing w:before="0" w:after="0" w:line="312" w:lineRule="auto"/>
              <w:rPr>
                <w:rFonts w:cs="Times New Roman"/>
                <w:b w:val="0"/>
                <w:bCs/>
                <w:i/>
                <w:sz w:val="20"/>
                <w:lang w:val="en-US"/>
              </w:rPr>
            </w:pPr>
            <w:bookmarkStart w:id="68" w:name="_Ref20894607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11</w:t>
            </w:r>
            <w:r>
              <w:rPr>
                <w:rFonts w:cs="Times New Roman"/>
                <w:i/>
                <w:sz w:val="20"/>
              </w:rPr>
              <w:fldChar w:fldCharType="end"/>
            </w:r>
            <w:r>
              <w:rPr>
                <w:rFonts w:cs="Times New Roman"/>
                <w:i/>
                <w:sz w:val="20"/>
                <w:lang w:val="en-US"/>
              </w:rPr>
              <w:t xml:space="preserve">: </w:t>
            </w:r>
            <w:r>
              <w:rPr>
                <w:rFonts w:cs="Times New Roman"/>
                <w:b w:val="0"/>
                <w:bCs/>
                <w:i/>
                <w:sz w:val="20"/>
                <w:lang w:val="en-US"/>
              </w:rPr>
              <w:t>Fallback scheme to be supported for multiple PRACH transmissions with different Tx beams.</w:t>
            </w:r>
            <w:bookmarkEnd w:id="68"/>
          </w:p>
          <w:p w14:paraId="5C6C9C34" w14:textId="77777777" w:rsidR="009516E7" w:rsidRDefault="0058777D">
            <w:pPr>
              <w:pStyle w:val="af9"/>
              <w:numPr>
                <w:ilvl w:val="0"/>
                <w:numId w:val="58"/>
              </w:numPr>
              <w:spacing w:after="0" w:line="312" w:lineRule="auto"/>
              <w:ind w:left="422" w:firstLineChars="0" w:hanging="422"/>
              <w:rPr>
                <w:b/>
                <w:i/>
                <w:sz w:val="20"/>
                <w:szCs w:val="20"/>
              </w:rPr>
            </w:pPr>
            <w:r>
              <w:rPr>
                <w:bCs/>
                <w:i/>
                <w:sz w:val="20"/>
                <w:szCs w:val="20"/>
              </w:rPr>
              <w:t>The multiple PRACH transmissions with different Tx beams fallbacks to the mechanism of using multiple PRACH transmissions with a single Tx beam when the number of failed attempts exceeds a threshold.</w:t>
            </w:r>
          </w:p>
        </w:tc>
      </w:tr>
      <w:tr w:rsidR="009516E7" w14:paraId="339836B3" w14:textId="77777777">
        <w:tc>
          <w:tcPr>
            <w:tcW w:w="1669" w:type="dxa"/>
            <w:vAlign w:val="center"/>
          </w:tcPr>
          <w:p w14:paraId="291389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6D88C91C" w14:textId="77777777" w:rsidR="009516E7" w:rsidRDefault="0058777D">
            <w:pPr>
              <w:pStyle w:val="a5"/>
              <w:spacing w:before="0" w:after="0" w:line="312" w:lineRule="auto"/>
              <w:rPr>
                <w:rFonts w:cs="Times New Roman"/>
                <w:i/>
                <w:sz w:val="20"/>
                <w:lang w:val="en-US"/>
              </w:rPr>
            </w:pPr>
            <w:r>
              <w:rPr>
                <w:rFonts w:eastAsia="等线" w:cs="Times New Roman"/>
                <w:i/>
                <w:sz w:val="20"/>
                <w:lang w:val="en-US"/>
              </w:rPr>
              <w:t xml:space="preserve">Proposal 8: </w:t>
            </w:r>
            <w:r>
              <w:rPr>
                <w:rFonts w:eastAsia="等线" w:cs="Times New Roman"/>
                <w:b w:val="0"/>
                <w:bCs/>
                <w:i/>
                <w:sz w:val="20"/>
                <w:lang w:val="en-US"/>
              </w:rPr>
              <w:t>Whether to increase the number of multiple PRACH transmissions after reaching a certain number of RACH attempts is left to RAN2 discussion.</w:t>
            </w:r>
          </w:p>
        </w:tc>
      </w:tr>
      <w:tr w:rsidR="009516E7" w14:paraId="26675295" w14:textId="77777777">
        <w:tc>
          <w:tcPr>
            <w:tcW w:w="1669" w:type="dxa"/>
            <w:vAlign w:val="center"/>
          </w:tcPr>
          <w:p w14:paraId="717750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0965EDFA"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11: </w:t>
            </w:r>
            <w:r>
              <w:rPr>
                <w:rFonts w:ascii="Times New Roman" w:hAnsi="Times New Roman" w:cs="Times New Roman"/>
                <w:bCs/>
                <w:i/>
                <w:sz w:val="20"/>
                <w:szCs w:val="20"/>
              </w:rPr>
              <w:t>RAN1 should consider the mechanism or rule of mode selection/switching among PRACH repetition and/or PRACH sweeping.</w:t>
            </w:r>
          </w:p>
        </w:tc>
      </w:tr>
      <w:tr w:rsidR="009516E7" w14:paraId="6B38D572" w14:textId="77777777">
        <w:tc>
          <w:tcPr>
            <w:tcW w:w="1669" w:type="dxa"/>
            <w:vAlign w:val="center"/>
          </w:tcPr>
          <w:p w14:paraId="64D7F1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4B67E13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PRACH repetitions with same Tx beam is the baseline solution. PRACH repetitions with different Tx beams can be configured only alongside the baseline solution.</w:t>
            </w:r>
          </w:p>
        </w:tc>
      </w:tr>
      <w:tr w:rsidR="009516E7" w14:paraId="6EF43CC9" w14:textId="77777777">
        <w:tc>
          <w:tcPr>
            <w:tcW w:w="1669" w:type="dxa"/>
            <w:vAlign w:val="center"/>
          </w:tcPr>
          <w:p w14:paraId="7E6173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7B8663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4: </w:t>
            </w:r>
            <w:r>
              <w:rPr>
                <w:rFonts w:ascii="Times New Roman" w:eastAsia="Malgun Gothic" w:hAnsi="Times New Roman" w:cs="Times New Roman"/>
                <w:bCs/>
                <w:i/>
                <w:sz w:val="20"/>
                <w:szCs w:val="20"/>
                <w:lang w:eastAsia="ko-KR"/>
              </w:rPr>
              <w:t xml:space="preserve">The network may need to schedule Msg3 repetitions subsequent to </w:t>
            </w:r>
            <w:r>
              <w:rPr>
                <w:rFonts w:ascii="Times New Roman" w:hAnsi="Times New Roman" w:cs="Times New Roman"/>
                <w:bCs/>
                <w:i/>
                <w:sz w:val="20"/>
                <w:szCs w:val="20"/>
              </w:rPr>
              <w:t>Msg1 beam sweep despite good DL RSRP.</w:t>
            </w:r>
          </w:p>
          <w:p w14:paraId="6D9E5A1F"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7: </w:t>
            </w:r>
            <w:r>
              <w:rPr>
                <w:rFonts w:ascii="Times New Roman" w:eastAsia="Malgun Gothic" w:hAnsi="Times New Roman" w:cs="Times New Roman"/>
                <w:bCs/>
                <w:i/>
                <w:sz w:val="20"/>
                <w:szCs w:val="20"/>
                <w:lang w:eastAsia="ko-KR"/>
              </w:rPr>
              <w:t>Support network indication of Msg3 repetitions. Msg3 repetition indication can be with respect to the Msg1 repetitions or Msg1 repetitions per Tx beams.</w:t>
            </w:r>
          </w:p>
        </w:tc>
      </w:tr>
      <w:tr w:rsidR="009516E7" w14:paraId="6886AA80" w14:textId="77777777">
        <w:tc>
          <w:tcPr>
            <w:tcW w:w="1669" w:type="dxa"/>
            <w:vAlign w:val="center"/>
          </w:tcPr>
          <w:p w14:paraId="2ACCF0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1320B32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w:t>
            </w:r>
            <w:r>
              <w:rPr>
                <w:rFonts w:ascii="Times New Roman" w:eastAsia="等线" w:hAnsi="Times New Roman" w:cs="Times New Roman"/>
                <w:b/>
                <w:i/>
                <w:sz w:val="20"/>
                <w:szCs w:val="20"/>
              </w:rPr>
              <w:t>7</w:t>
            </w:r>
            <w:r>
              <w:rPr>
                <w:rFonts w:ascii="Times New Roman" w:hAnsi="Times New Roman" w:cs="Times New Roman"/>
                <w:b/>
                <w:i/>
                <w:sz w:val="20"/>
                <w:szCs w:val="20"/>
              </w:rPr>
              <w:t xml:space="preserve">: </w:t>
            </w:r>
            <w:r>
              <w:rPr>
                <w:rFonts w:ascii="Times New Roman" w:hAnsi="Times New Roman" w:cs="Times New Roman"/>
                <w:bCs/>
                <w:i/>
                <w:sz w:val="20"/>
                <w:szCs w:val="20"/>
              </w:rPr>
              <w:t xml:space="preserve">To enhance Msg3 coverage, Msg1 repetition with different beams can be </w:t>
            </w:r>
            <w:r>
              <w:rPr>
                <w:rFonts w:ascii="Times New Roman" w:eastAsia="等线" w:hAnsi="Times New Roman" w:cs="Times New Roman"/>
                <w:bCs/>
                <w:i/>
                <w:sz w:val="20"/>
                <w:szCs w:val="20"/>
              </w:rPr>
              <w:t xml:space="preserve">configured </w:t>
            </w:r>
            <w:r>
              <w:rPr>
                <w:rFonts w:ascii="Times New Roman" w:hAnsi="Times New Roman" w:cs="Times New Roman"/>
                <w:bCs/>
                <w:i/>
                <w:sz w:val="20"/>
                <w:szCs w:val="20"/>
              </w:rPr>
              <w:t xml:space="preserve">for determining the Tx beam for Msg3 transmission, even </w:t>
            </w:r>
            <w:r>
              <w:rPr>
                <w:rFonts w:ascii="Times New Roman" w:eastAsia="等线" w:hAnsi="Times New Roman" w:cs="Times New Roman"/>
                <w:bCs/>
                <w:i/>
                <w:sz w:val="20"/>
                <w:szCs w:val="20"/>
              </w:rPr>
              <w:t xml:space="preserve">the </w:t>
            </w:r>
            <w:r>
              <w:rPr>
                <w:rFonts w:ascii="Times New Roman" w:hAnsi="Times New Roman" w:cs="Times New Roman"/>
                <w:bCs/>
                <w:i/>
                <w:sz w:val="20"/>
                <w:szCs w:val="20"/>
              </w:rPr>
              <w:t xml:space="preserve">Msg1 coverage is not an issue. </w:t>
            </w:r>
          </w:p>
        </w:tc>
      </w:tr>
    </w:tbl>
    <w:p w14:paraId="1147D296"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666F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 w:val="22"/>
          <w:lang w:val="en-GB"/>
        </w:rPr>
        <w:t>I</w:t>
      </w:r>
      <w:r>
        <w:rPr>
          <w:rFonts w:ascii="Times New Roman" w:hAnsi="Times New Roman" w:cs="Times New Roman" w:hint="eastAsia"/>
          <w:szCs w:val="21"/>
          <w:lang w:val="en-GB"/>
        </w:rPr>
        <w:t xml:space="preserve">n this section, the issues not </w:t>
      </w:r>
      <w:r>
        <w:rPr>
          <w:rFonts w:ascii="Times New Roman" w:hAnsi="Times New Roman" w:cs="Times New Roman"/>
          <w:szCs w:val="21"/>
          <w:lang w:val="en-GB"/>
        </w:rPr>
        <w:t>mentioned</w:t>
      </w:r>
      <w:r>
        <w:rPr>
          <w:rFonts w:ascii="Times New Roman" w:hAnsi="Times New Roman" w:cs="Times New Roman" w:hint="eastAsia"/>
          <w:szCs w:val="21"/>
          <w:lang w:val="en-GB"/>
        </w:rPr>
        <w:t xml:space="preserve"> by too much companies are summarized, which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issues:</w:t>
      </w:r>
    </w:p>
    <w:p w14:paraId="73BF2627"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F</w:t>
      </w:r>
      <w:r>
        <w:rPr>
          <w:rFonts w:hint="eastAsia"/>
          <w:sz w:val="21"/>
          <w:szCs w:val="21"/>
          <w:lang w:val="en-GB" w:eastAsia="zh-CN"/>
        </w:rPr>
        <w:t>all back issues in retransmission (4 companies mentioned)</w:t>
      </w:r>
    </w:p>
    <w:p w14:paraId="07279D9C"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R</w:t>
      </w:r>
      <w:r>
        <w:rPr>
          <w:rFonts w:hint="eastAsia"/>
          <w:sz w:val="21"/>
          <w:szCs w:val="21"/>
          <w:lang w:val="en-GB" w:eastAsia="zh-CN"/>
        </w:rPr>
        <w:t>elationship between Msg1 repetition and Msg3 repetition (2 companies mentoned)</w:t>
      </w:r>
    </w:p>
    <w:p w14:paraId="15D60B7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Fallback of multiple PRACH transmissions with different Tx beams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4E198D7D" w14:textId="77777777">
        <w:tc>
          <w:tcPr>
            <w:tcW w:w="1092" w:type="dxa"/>
            <w:vAlign w:val="center"/>
          </w:tcPr>
          <w:p w14:paraId="4F82AAF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62E6DF8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B079C81" w14:textId="77777777">
        <w:tc>
          <w:tcPr>
            <w:tcW w:w="1092" w:type="dxa"/>
            <w:vAlign w:val="center"/>
          </w:tcPr>
          <w:p w14:paraId="4555D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98B2B4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multiple candidates (e.g., {2, 4, 8}) for multiple PRACH transmissions are defined, the mechanism can follow the Rel-18 principle, where the fallback is to use the higher number of PRACH transmissions. We are open to discussing a fallback based on the Rel-18 repetition scheme using the same (wide) Tx beam.</w:t>
            </w:r>
          </w:p>
        </w:tc>
      </w:tr>
      <w:tr w:rsidR="002A0F72" w14:paraId="7D7AA008" w14:textId="77777777">
        <w:tc>
          <w:tcPr>
            <w:tcW w:w="1092" w:type="dxa"/>
            <w:vAlign w:val="center"/>
          </w:tcPr>
          <w:p w14:paraId="2E0BE1AC" w14:textId="2B92965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684" w:type="dxa"/>
            <w:vAlign w:val="center"/>
          </w:tcPr>
          <w:p w14:paraId="18DD510A" w14:textId="319E42F3"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Rel-18 repetition scheme should be baseline for the new feature. It is beneficial to introduce </w:t>
            </w:r>
            <w:r>
              <w:rPr>
                <w:rFonts w:ascii="Times New Roman" w:hAnsi="Times New Roman" w:cs="Times New Roman"/>
                <w:bCs/>
                <w:szCs w:val="21"/>
                <w:lang w:val="en-GB"/>
              </w:rPr>
              <w:lastRenderedPageBreak/>
              <w:t xml:space="preserve">the fallback mechanism for UE for robust random access. For example, UE may fallback to Rel-18 repetition using same beam if UE fails multiple RACH attempts with UL beam sweeping. </w:t>
            </w:r>
          </w:p>
        </w:tc>
      </w:tr>
    </w:tbl>
    <w:p w14:paraId="645A43F9" w14:textId="77777777" w:rsidR="009516E7" w:rsidRDefault="009516E7">
      <w:pPr>
        <w:spacing w:after="0" w:line="312" w:lineRule="auto"/>
        <w:rPr>
          <w:rFonts w:ascii="Times New Roman" w:hAnsi="Times New Roman" w:cs="Times New Roman"/>
          <w:b/>
          <w:bCs/>
          <w:szCs w:val="21"/>
          <w:lang w:val="en-GB"/>
        </w:rPr>
      </w:pPr>
    </w:p>
    <w:p w14:paraId="75EE85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of Msg1 Repetition and Msg3 Repetition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3F64CC39" w14:textId="77777777">
        <w:tc>
          <w:tcPr>
            <w:tcW w:w="1092" w:type="dxa"/>
            <w:vAlign w:val="center"/>
          </w:tcPr>
          <w:p w14:paraId="5A72CBD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0101DC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16CBC9B" w14:textId="77777777">
        <w:tc>
          <w:tcPr>
            <w:tcW w:w="1092" w:type="dxa"/>
            <w:vAlign w:val="center"/>
          </w:tcPr>
          <w:p w14:paraId="18FB82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3BE95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Msg1 repetition and Msg3 repetition should be treated as independent features. The only relevant relationship at this stage is that the network may indicate whether the beam information estimated from Rel-20 Msg1 repetition is reused for Msg3 repetition.</w:t>
            </w:r>
          </w:p>
        </w:tc>
      </w:tr>
      <w:tr w:rsidR="009516E7" w14:paraId="4AAB3E03" w14:textId="77777777">
        <w:tc>
          <w:tcPr>
            <w:tcW w:w="1092" w:type="dxa"/>
            <w:vAlign w:val="center"/>
          </w:tcPr>
          <w:p w14:paraId="038C4C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684" w:type="dxa"/>
            <w:vAlign w:val="center"/>
          </w:tcPr>
          <w:p w14:paraId="384F062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If a UE transmits Msg1 repetitions with beam sweep (due to beam correspondence), the network may indicate one of the UL beams. The UE may not request Msg3 repetitions based upon DL RSRP. The network measurements for the UL RSRP of the (indicated) UL beam may not sufficient, hence this will lead to Msg3 coverage issue. As Msg3 repetitions have already been specified in the Rel-17, it could be simpler to allow Msg3 repetitions in case the network measurements are not good enough.</w:t>
            </w:r>
          </w:p>
        </w:tc>
      </w:tr>
    </w:tbl>
    <w:p w14:paraId="2676D601" w14:textId="77777777" w:rsidR="009516E7" w:rsidRDefault="009516E7">
      <w:pPr>
        <w:spacing w:after="0" w:line="312" w:lineRule="auto"/>
        <w:rPr>
          <w:rFonts w:ascii="Times New Roman" w:hAnsi="Times New Roman" w:cs="Times New Roman"/>
          <w:szCs w:val="21"/>
          <w:lang w:val="en-GB"/>
        </w:rPr>
      </w:pPr>
    </w:p>
    <w:p w14:paraId="37FCA0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also welcomed to provide your views on</w:t>
      </w:r>
      <w:r>
        <w:rPr>
          <w:rFonts w:ascii="Times New Roman" w:hAnsi="Times New Roman" w:cs="Times New Roman" w:hint="eastAsia"/>
          <w:szCs w:val="21"/>
          <w:u w:val="single"/>
          <w:lang w:val="en-GB"/>
        </w:rPr>
        <w:t xml:space="preserve"> </w:t>
      </w:r>
      <w:r>
        <w:rPr>
          <w:rFonts w:ascii="Times New Roman" w:hAnsi="Times New Roman" w:cs="Times New Roman" w:hint="eastAsia"/>
          <w:b/>
          <w:bCs/>
          <w:szCs w:val="21"/>
          <w:u w:val="single"/>
          <w:lang w:val="en-GB"/>
        </w:rPr>
        <w:t>Any Other Issues</w:t>
      </w:r>
      <w:r>
        <w:rPr>
          <w:rFonts w:ascii="Times New Roman" w:hAnsi="Times New Roman" w:cs="Times New Roman" w:hint="eastAsia"/>
          <w:szCs w:val="21"/>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0AB6C336" w14:textId="77777777">
        <w:tc>
          <w:tcPr>
            <w:tcW w:w="1092" w:type="dxa"/>
            <w:vAlign w:val="center"/>
          </w:tcPr>
          <w:p w14:paraId="71B2D54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74AC228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8DC58DF" w14:textId="77777777">
        <w:tc>
          <w:tcPr>
            <w:tcW w:w="1092" w:type="dxa"/>
            <w:vAlign w:val="center"/>
          </w:tcPr>
          <w:p w14:paraId="206B9A74"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B111195" w14:textId="77777777" w:rsidR="009516E7" w:rsidRDefault="009516E7">
            <w:pPr>
              <w:spacing w:after="0" w:line="312" w:lineRule="auto"/>
              <w:rPr>
                <w:rFonts w:ascii="Times New Roman" w:hAnsi="Times New Roman" w:cs="Times New Roman"/>
                <w:bCs/>
                <w:szCs w:val="21"/>
                <w:lang w:val="en-GB"/>
              </w:rPr>
            </w:pPr>
          </w:p>
        </w:tc>
      </w:tr>
      <w:tr w:rsidR="009516E7" w14:paraId="579BFCD7" w14:textId="77777777">
        <w:tc>
          <w:tcPr>
            <w:tcW w:w="1092" w:type="dxa"/>
            <w:vAlign w:val="center"/>
          </w:tcPr>
          <w:p w14:paraId="784A3162"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1557CA7" w14:textId="77777777" w:rsidR="009516E7" w:rsidRDefault="009516E7">
            <w:pPr>
              <w:spacing w:after="0" w:line="312" w:lineRule="auto"/>
              <w:rPr>
                <w:rFonts w:ascii="Times New Roman" w:hAnsi="Times New Roman" w:cs="Times New Roman"/>
                <w:bCs/>
                <w:szCs w:val="21"/>
                <w:lang w:val="en-GB"/>
              </w:rPr>
            </w:pPr>
          </w:p>
        </w:tc>
      </w:tr>
    </w:tbl>
    <w:p w14:paraId="163FACB5" w14:textId="77777777" w:rsidR="009516E7" w:rsidRDefault="009516E7">
      <w:pPr>
        <w:spacing w:after="0" w:line="312" w:lineRule="auto"/>
        <w:rPr>
          <w:rFonts w:ascii="Times New Roman" w:hAnsi="Times New Roman" w:cs="Times New Roman"/>
          <w:b/>
          <w:bCs/>
          <w:szCs w:val="21"/>
          <w:lang w:val="en-GB"/>
        </w:rPr>
      </w:pPr>
    </w:p>
    <w:p w14:paraId="23D1651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3320B658"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0900194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63D65AF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af5"/>
        <w:tblW w:w="0" w:type="auto"/>
        <w:tblInd w:w="108" w:type="dxa"/>
        <w:tblLook w:val="04A0" w:firstRow="1" w:lastRow="0" w:firstColumn="1" w:lastColumn="0" w:noHBand="0" w:noVBand="1"/>
      </w:tblPr>
      <w:tblGrid>
        <w:gridCol w:w="1272"/>
        <w:gridCol w:w="8303"/>
      </w:tblGrid>
      <w:tr w:rsidR="009516E7" w14:paraId="4CF5E21C" w14:textId="77777777" w:rsidTr="00981F09">
        <w:tc>
          <w:tcPr>
            <w:tcW w:w="1272" w:type="dxa"/>
            <w:vAlign w:val="center"/>
          </w:tcPr>
          <w:p w14:paraId="316C62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260FF34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668B886" w14:textId="77777777" w:rsidTr="00981F09">
        <w:tc>
          <w:tcPr>
            <w:tcW w:w="1272" w:type="dxa"/>
            <w:vAlign w:val="center"/>
          </w:tcPr>
          <w:p w14:paraId="0FF01F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Spreadtrum, </w:t>
            </w:r>
            <w:r>
              <w:rPr>
                <w:rFonts w:ascii="Times New Roman" w:hAnsi="Times New Roman" w:cs="Times New Roman" w:hint="eastAsia"/>
                <w:szCs w:val="21"/>
                <w:lang w:val="en-GB"/>
              </w:rPr>
              <w:lastRenderedPageBreak/>
              <w:t>UNISOC</w:t>
            </w:r>
          </w:p>
        </w:tc>
        <w:tc>
          <w:tcPr>
            <w:tcW w:w="8303" w:type="dxa"/>
            <w:vAlign w:val="center"/>
          </w:tcPr>
          <w:p w14:paraId="0A007D8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lastRenderedPageBreak/>
              <w:t>Proposal 8:</w:t>
            </w:r>
            <w:r>
              <w:rPr>
                <w:rFonts w:ascii="Times New Roman" w:hAnsi="Times New Roman" w:cs="Times New Roman"/>
                <w:bCs/>
                <w:i/>
                <w:sz w:val="20"/>
                <w:szCs w:val="20"/>
              </w:rPr>
              <w:t xml:space="preserve"> PUSCH scheduled by DCI format 0_0 with C-RNTI after receiving RRCReconfiguration </w:t>
            </w:r>
            <w:r>
              <w:rPr>
                <w:rFonts w:ascii="Times New Roman" w:hAnsi="Times New Roman" w:cs="Times New Roman"/>
                <w:bCs/>
                <w:i/>
                <w:sz w:val="20"/>
                <w:szCs w:val="20"/>
              </w:rPr>
              <w:lastRenderedPageBreak/>
              <w:t>can be supported,</w:t>
            </w:r>
          </w:p>
          <w:p w14:paraId="4FDB474E"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 xml:space="preserve">With same indication mechanism of repetition number </w:t>
            </w:r>
          </w:p>
          <w:p w14:paraId="2A4B50D5"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Based on UE capability report (UE feature)</w:t>
            </w:r>
          </w:p>
        </w:tc>
      </w:tr>
      <w:tr w:rsidR="009516E7" w14:paraId="3C1060AF" w14:textId="77777777" w:rsidTr="00981F09">
        <w:tc>
          <w:tcPr>
            <w:tcW w:w="1272" w:type="dxa"/>
            <w:vAlign w:val="center"/>
          </w:tcPr>
          <w:p w14:paraId="1A7BA88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Huawei, Hisilicon</w:t>
            </w:r>
          </w:p>
        </w:tc>
        <w:tc>
          <w:tcPr>
            <w:tcW w:w="8303" w:type="dxa"/>
            <w:vAlign w:val="center"/>
          </w:tcPr>
          <w:p w14:paraId="14FDE1B9" w14:textId="77777777" w:rsidR="009516E7" w:rsidRDefault="0058777D">
            <w:pPr>
              <w:pStyle w:val="a5"/>
              <w:spacing w:before="0" w:after="0" w:line="312" w:lineRule="auto"/>
              <w:jc w:val="both"/>
              <w:rPr>
                <w:rFonts w:cs="Times New Roman"/>
                <w:b w:val="0"/>
                <w:bCs/>
                <w:i/>
                <w:sz w:val="20"/>
                <w:lang w:val="en-US"/>
              </w:rPr>
            </w:pPr>
            <w:bookmarkStart w:id="69" w:name="_Ref21264622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13</w:t>
            </w:r>
            <w:r>
              <w:rPr>
                <w:rFonts w:cs="Times New Roman"/>
                <w:i/>
                <w:sz w:val="20"/>
              </w:rPr>
              <w:fldChar w:fldCharType="end"/>
            </w:r>
            <w:r>
              <w:rPr>
                <w:rFonts w:cs="Times New Roman"/>
                <w:i/>
                <w:sz w:val="20"/>
                <w:lang w:val="en-US"/>
              </w:rPr>
              <w:t>:</w:t>
            </w:r>
            <w:r>
              <w:rPr>
                <w:rFonts w:cs="Times New Roman"/>
                <w:b w:val="0"/>
                <w:bCs/>
                <w:i/>
                <w:sz w:val="20"/>
                <w:lang w:val="en-US"/>
              </w:rPr>
              <w:t xml:space="preserve"> Prioritize specifying the mechanism for PUSCH repetition scheduled by DCI 0_0 with C-RNTI before receiving RRCReconfiguration.</w:t>
            </w:r>
            <w:bookmarkEnd w:id="69"/>
          </w:p>
          <w:p w14:paraId="6AC928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At least for PUSCH repetition request, a single mechanism for before RRCReconfiguration and after RRCReconfiguration cannot be achieved.</w:t>
            </w:r>
          </w:p>
          <w:p w14:paraId="4211B317" w14:textId="77777777" w:rsidR="009516E7" w:rsidRDefault="0058777D">
            <w:pPr>
              <w:spacing w:after="0" w:line="312" w:lineRule="auto"/>
              <w:rPr>
                <w:rFonts w:ascii="Times New Roman" w:hAnsi="Times New Roman" w:cs="Times New Roman"/>
                <w:bCs/>
                <w:i/>
                <w:sz w:val="20"/>
                <w:szCs w:val="20"/>
              </w:rPr>
            </w:pPr>
            <w:bookmarkStart w:id="70" w:name="_Ref212646150"/>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It might not be possible to have a single mechanism for PUSCH repetition scheduled by DCI 0_0 with C-RNTI before and after RRCReconfiguration</w:t>
            </w:r>
            <w:bookmarkEnd w:id="70"/>
            <w:r>
              <w:rPr>
                <w:rFonts w:ascii="Times New Roman" w:hAnsi="Times New Roman" w:cs="Times New Roman"/>
                <w:bCs/>
                <w:i/>
                <w:sz w:val="20"/>
                <w:szCs w:val="20"/>
              </w:rPr>
              <w:t xml:space="preserve"> without introducing unnecessary signalling.</w:t>
            </w:r>
          </w:p>
        </w:tc>
      </w:tr>
      <w:tr w:rsidR="009516E7" w14:paraId="7F5C5012" w14:textId="77777777" w:rsidTr="00981F09">
        <w:tc>
          <w:tcPr>
            <w:tcW w:w="1272" w:type="dxa"/>
            <w:vAlign w:val="center"/>
          </w:tcPr>
          <w:p w14:paraId="5B59DF8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21E23D74" w14:textId="77777777" w:rsidR="009516E7" w:rsidRPr="0058777D" w:rsidRDefault="0058777D">
            <w:pPr>
              <w:spacing w:after="0" w:line="312" w:lineRule="auto"/>
              <w:rPr>
                <w:rFonts w:ascii="Times New Roman" w:eastAsiaTheme="majorEastAsia" w:hAnsi="Times New Roman" w:cs="Times New Roman"/>
                <w:bCs/>
                <w:i/>
                <w:sz w:val="20"/>
                <w:szCs w:val="20"/>
              </w:rPr>
            </w:pPr>
            <w:r w:rsidRPr="0058777D">
              <w:rPr>
                <w:rFonts w:ascii="Times New Roman" w:eastAsiaTheme="majorEastAsia" w:hAnsi="Times New Roman" w:cs="Times New Roman"/>
                <w:b/>
                <w:i/>
                <w:sz w:val="20"/>
                <w:szCs w:val="20"/>
              </w:rPr>
              <w:t xml:space="preserve">Proposal 9: </w:t>
            </w:r>
            <w:r w:rsidRPr="0058777D">
              <w:rPr>
                <w:rFonts w:ascii="Times New Roman" w:eastAsiaTheme="majorEastAsia" w:hAnsi="Times New Roman" w:cs="Times New Roman"/>
                <w:bCs/>
                <w:i/>
                <w:sz w:val="20"/>
                <w:szCs w:val="20"/>
              </w:rPr>
              <w:t>PUSCH repetition can be applied to all PUSCHs scheduled by DCI 0_0 with C-RNTI.</w:t>
            </w:r>
          </w:p>
        </w:tc>
      </w:tr>
      <w:tr w:rsidR="009516E7" w14:paraId="6897C3CD" w14:textId="77777777" w:rsidTr="00981F09">
        <w:tc>
          <w:tcPr>
            <w:tcW w:w="1272" w:type="dxa"/>
            <w:vAlign w:val="center"/>
          </w:tcPr>
          <w:p w14:paraId="1378C6F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1B74BD88" w14:textId="77777777" w:rsidR="009516E7" w:rsidRDefault="0058777D">
            <w:pPr>
              <w:pStyle w:val="a9"/>
              <w:tabs>
                <w:tab w:val="left" w:pos="5103"/>
              </w:tabs>
              <w:snapToGrid w:val="0"/>
              <w:spacing w:beforeLines="0" w:before="0" w:after="0" w:line="312" w:lineRule="auto"/>
              <w:rPr>
                <w:rFonts w:ascii="Times New Roman" w:eastAsia="宋体" w:hAnsi="Times New Roman"/>
                <w:bCs/>
                <w:i/>
                <w:szCs w:val="20"/>
                <w:lang w:eastAsia="zh-CN"/>
              </w:rPr>
            </w:pPr>
            <w:r>
              <w:rPr>
                <w:rFonts w:ascii="Times New Roman" w:eastAsia="宋体" w:hAnsi="Times New Roman"/>
                <w:b/>
                <w:i/>
                <w:szCs w:val="20"/>
                <w:lang w:eastAsia="zh-CN"/>
              </w:rPr>
              <w:t>Proposal 7:</w:t>
            </w:r>
            <w:r>
              <w:rPr>
                <w:rFonts w:ascii="Times New Roman" w:eastAsia="宋体" w:hAnsi="Times New Roman"/>
                <w:bCs/>
                <w:i/>
                <w:szCs w:val="20"/>
                <w:lang w:eastAsia="zh-CN"/>
              </w:rPr>
              <w:t xml:space="preserve"> Not to support PUSCH repetition scheduled by DCI 0_0 with C-RNTI after UE receiving the RRCReconfiguration. </w:t>
            </w:r>
          </w:p>
        </w:tc>
      </w:tr>
      <w:tr w:rsidR="009516E7" w14:paraId="0B4F4109" w14:textId="77777777" w:rsidTr="00981F09">
        <w:tc>
          <w:tcPr>
            <w:tcW w:w="1272" w:type="dxa"/>
            <w:vAlign w:val="center"/>
          </w:tcPr>
          <w:p w14:paraId="213F6E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xiaomi</w:t>
            </w:r>
          </w:p>
        </w:tc>
        <w:tc>
          <w:tcPr>
            <w:tcW w:w="8303" w:type="dxa"/>
            <w:vAlign w:val="center"/>
          </w:tcPr>
          <w:p w14:paraId="19812AAF" w14:textId="77777777" w:rsidR="009516E7" w:rsidRDefault="0058777D">
            <w:pPr>
              <w:spacing w:after="0" w:line="312" w:lineRule="auto"/>
              <w:rPr>
                <w:rFonts w:ascii="Times New Roman" w:eastAsia="等线" w:hAnsi="Times New Roman" w:cs="Times New Roman"/>
                <w:bCs/>
                <w:i/>
                <w:sz w:val="20"/>
                <w:szCs w:val="20"/>
              </w:rPr>
            </w:pPr>
            <w:bookmarkStart w:id="71" w:name="_Hlk210405821"/>
            <w:r>
              <w:rPr>
                <w:rFonts w:ascii="Times New Roman" w:eastAsia="等线" w:hAnsi="Times New Roman" w:cs="Times New Roman"/>
                <w:b/>
                <w:i/>
                <w:sz w:val="20"/>
                <w:szCs w:val="20"/>
              </w:rPr>
              <w:t>Proposal 12:</w:t>
            </w:r>
            <w:r>
              <w:rPr>
                <w:rFonts w:ascii="Times New Roman" w:eastAsia="等线" w:hAnsi="Times New Roman" w:cs="Times New Roman"/>
                <w:bCs/>
                <w:i/>
                <w:sz w:val="20"/>
                <w:szCs w:val="20"/>
              </w:rPr>
              <w:t xml:space="preserve"> Clarify whether the scope of PUSCH repetition scheduled by DCI format 0_0 with C-RNTI is only limited to Msg5 and post-Msg5 transmissions before the UE capability reporting and RRCReconfiguration, or it also includes PUSCH transmissions after RRCReconfiguration.</w:t>
            </w:r>
            <w:bookmarkEnd w:id="71"/>
          </w:p>
        </w:tc>
      </w:tr>
      <w:tr w:rsidR="009516E7" w14:paraId="66BD7F97" w14:textId="77777777" w:rsidTr="00981F09">
        <w:tc>
          <w:tcPr>
            <w:tcW w:w="1272" w:type="dxa"/>
            <w:vAlign w:val="center"/>
          </w:tcPr>
          <w:p w14:paraId="7A7EB8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03" w:type="dxa"/>
            <w:vAlign w:val="center"/>
          </w:tcPr>
          <w:p w14:paraId="6A735CD6"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Proposal 11:</w:t>
            </w:r>
            <w:r>
              <w:rPr>
                <w:rFonts w:ascii="Times New Roman" w:eastAsia="等线" w:hAnsi="Times New Roman" w:cs="Times New Roman"/>
                <w:bCs/>
                <w:i/>
                <w:sz w:val="20"/>
                <w:szCs w:val="20"/>
              </w:rPr>
              <w:t xml:space="preserve"> Indication of Msg5 PUSCH repetition is only applied for Msg 5 scheduling.</w:t>
            </w:r>
          </w:p>
        </w:tc>
      </w:tr>
      <w:tr w:rsidR="009516E7" w14:paraId="514AA5C9" w14:textId="77777777" w:rsidTr="00981F09">
        <w:tc>
          <w:tcPr>
            <w:tcW w:w="1272" w:type="dxa"/>
            <w:vAlign w:val="center"/>
          </w:tcPr>
          <w:p w14:paraId="0ED4BBB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8303" w:type="dxa"/>
            <w:vAlign w:val="center"/>
          </w:tcPr>
          <w:p w14:paraId="1233337B"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5:</w:t>
            </w:r>
            <w:r>
              <w:rPr>
                <w:rFonts w:ascii="Times New Roman" w:hAnsi="Times New Roman" w:cs="Times New Roman"/>
                <w:bCs/>
                <w:i/>
                <w:sz w:val="20"/>
                <w:szCs w:val="20"/>
              </w:rPr>
              <w:t xml:space="preserve"> I</w:t>
            </w:r>
            <w:r>
              <w:rPr>
                <w:rFonts w:ascii="Times New Roman" w:eastAsia="宋体" w:hAnsi="Times New Roman" w:cs="Times New Roman"/>
                <w:bCs/>
                <w:i/>
                <w:sz w:val="20"/>
                <w:szCs w:val="20"/>
              </w:rPr>
              <w:t xml:space="preserve">t is recommended that, if a unified mechanism can be </w:t>
            </w:r>
            <w:r>
              <w:rPr>
                <w:rFonts w:ascii="Times New Roman" w:hAnsi="Times New Roman" w:cs="Times New Roman"/>
                <w:bCs/>
                <w:i/>
                <w:sz w:val="20"/>
                <w:szCs w:val="20"/>
              </w:rPr>
              <w:t>found</w:t>
            </w:r>
            <w:r>
              <w:rPr>
                <w:rFonts w:ascii="Times New Roman" w:eastAsia="宋体" w:hAnsi="Times New Roman" w:cs="Times New Roman"/>
                <w:bCs/>
                <w:i/>
                <w:sz w:val="20"/>
                <w:szCs w:val="20"/>
              </w:rPr>
              <w:t xml:space="preserve"> to support PUSCH repetition both before and after RRCReconfiguration, PUSCH repetition scheduled by DCI format 0_0 with C-RNTI may also be supported after RRCReconfiguration.</w:t>
            </w:r>
          </w:p>
        </w:tc>
      </w:tr>
      <w:tr w:rsidR="009516E7" w14:paraId="1C98E92D" w14:textId="77777777" w:rsidTr="00981F09">
        <w:tc>
          <w:tcPr>
            <w:tcW w:w="1272" w:type="dxa"/>
            <w:vAlign w:val="center"/>
          </w:tcPr>
          <w:p w14:paraId="37C701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03" w:type="dxa"/>
            <w:vAlign w:val="center"/>
          </w:tcPr>
          <w:p w14:paraId="688D05F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12: </w:t>
            </w:r>
            <w:r>
              <w:rPr>
                <w:rFonts w:ascii="Times New Roman" w:hAnsi="Times New Roman" w:cs="Times New Roman"/>
                <w:bCs/>
                <w:i/>
                <w:sz w:val="20"/>
                <w:szCs w:val="20"/>
              </w:rPr>
              <w:t>PUSCH repetition scheduled by DCI 0_0 with C-RNTI in Rel-20 should support both following scenarios:</w:t>
            </w:r>
          </w:p>
          <w:p w14:paraId="052B7848"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Scenario 1: PUSCH scheduled by DCI 0_0 with C-RNTI before receiving RRCReconfiguration.</w:t>
            </w:r>
          </w:p>
          <w:p w14:paraId="6FB20C90" w14:textId="77777777" w:rsidR="009516E7" w:rsidRDefault="0058777D">
            <w:pPr>
              <w:widowControl/>
              <w:numPr>
                <w:ilvl w:val="0"/>
                <w:numId w:val="26"/>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color w:val="000000"/>
                <w:sz w:val="20"/>
                <w:szCs w:val="20"/>
              </w:rPr>
              <w:t>Scenario 2: PUSCH scheduled by DCI 0_0 with C-RNTI after receiving RRCReconfiguration.</w:t>
            </w:r>
          </w:p>
        </w:tc>
      </w:tr>
      <w:tr w:rsidR="009516E7" w14:paraId="78ECC432" w14:textId="77777777" w:rsidTr="00981F09">
        <w:tc>
          <w:tcPr>
            <w:tcW w:w="1272" w:type="dxa"/>
            <w:vAlign w:val="center"/>
          </w:tcPr>
          <w:p w14:paraId="3136166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03052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9: </w:t>
            </w:r>
            <w:r>
              <w:rPr>
                <w:rFonts w:ascii="Times New Roman" w:hAnsi="Times New Roman" w:cs="Times New Roman"/>
                <w:bCs/>
                <w:i/>
                <w:sz w:val="20"/>
                <w:szCs w:val="20"/>
              </w:rPr>
              <w:t>Support to apply a single mechanism to a generic case, where PUSCH repetition is scheduled by DCI format 0-0 with C-RNTI before and after RRCReconfiguration.</w:t>
            </w:r>
          </w:p>
        </w:tc>
      </w:tr>
      <w:tr w:rsidR="009516E7" w14:paraId="054D14ED" w14:textId="77777777" w:rsidTr="00981F09">
        <w:tc>
          <w:tcPr>
            <w:tcW w:w="1272" w:type="dxa"/>
            <w:vAlign w:val="center"/>
          </w:tcPr>
          <w:p w14:paraId="2E2FA4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3" w:type="dxa"/>
            <w:vAlign w:val="center"/>
          </w:tcPr>
          <w:p w14:paraId="74C6E0D2" w14:textId="77777777" w:rsidR="009516E7" w:rsidRDefault="0058777D">
            <w:pPr>
              <w:pStyle w:val="Observation1"/>
              <w:numPr>
                <w:ilvl w:val="0"/>
                <w:numId w:val="0"/>
              </w:numPr>
              <w:spacing w:before="0" w:after="0" w:line="312" w:lineRule="auto"/>
              <w:jc w:val="both"/>
              <w:rPr>
                <w:rFonts w:eastAsia="等线"/>
                <w:b w:val="0"/>
                <w:bCs/>
                <w:i/>
                <w:lang w:eastAsia="zh-CN"/>
              </w:rPr>
            </w:pPr>
            <w:r>
              <w:rPr>
                <w:i/>
                <w:lang w:eastAsia="zh-CN"/>
              </w:rPr>
              <w:t>Observation 8:</w:t>
            </w:r>
            <w:r>
              <w:rPr>
                <w:b w:val="0"/>
                <w:bCs/>
                <w:i/>
                <w:lang w:eastAsia="zh-CN"/>
              </w:rPr>
              <w:t xml:space="preserve"> </w:t>
            </w:r>
            <w:r>
              <w:rPr>
                <w:b w:val="0"/>
                <w:bCs/>
                <w:i/>
              </w:rPr>
              <w:t>If a UE still fails PRACH with UL Tx beam sweep when UE has reached its maximum transmission power</w:t>
            </w:r>
            <w:r>
              <w:rPr>
                <w:rFonts w:eastAsia="等线"/>
                <w:b w:val="0"/>
                <w:bCs/>
                <w:i/>
                <w:lang w:val="en-US" w:eastAsia="zh-CN"/>
              </w:rPr>
              <w:t xml:space="preserve">, it may suggest that the coverage bottleneck is no longer related to spatial domain beam directions. </w:t>
            </w:r>
          </w:p>
          <w:p w14:paraId="0CABD114" w14:textId="77777777" w:rsidR="009516E7" w:rsidRDefault="0058777D">
            <w:pPr>
              <w:pStyle w:val="Proposal10"/>
              <w:numPr>
                <w:ilvl w:val="0"/>
                <w:numId w:val="0"/>
              </w:numPr>
              <w:spacing w:before="0" w:after="0" w:line="312" w:lineRule="auto"/>
              <w:jc w:val="both"/>
              <w:rPr>
                <w:rFonts w:cs="Times New Roman"/>
                <w:b w:val="0"/>
                <w:bCs/>
                <w:i/>
                <w:lang w:eastAsia="ko-KR"/>
              </w:rPr>
            </w:pPr>
            <w:r>
              <w:rPr>
                <w:rFonts w:cs="Times New Roman"/>
                <w:i/>
                <w:lang w:eastAsia="zh-CN"/>
              </w:rPr>
              <w:t xml:space="preserve">Proposal 9: </w:t>
            </w:r>
            <w:r>
              <w:rPr>
                <w:rFonts w:cs="Times New Roman"/>
                <w:b w:val="0"/>
                <w:bCs/>
                <w:i/>
                <w:lang w:eastAsia="zh-CN"/>
              </w:rPr>
              <w:t xml:space="preserve">RAN1 considers the fallback mechanism </w:t>
            </w:r>
            <w:r>
              <w:rPr>
                <w:rFonts w:eastAsia="等线" w:cs="Times New Roman"/>
                <w:b w:val="0"/>
                <w:bCs/>
                <w:i/>
                <w:lang w:eastAsia="zh-CN"/>
              </w:rPr>
              <w:t xml:space="preserve">when UE can switch to legacy multiple PRACH </w:t>
            </w:r>
            <w:r>
              <w:rPr>
                <w:rFonts w:eastAsia="等线" w:cs="Times New Roman"/>
                <w:b w:val="0"/>
                <w:bCs/>
                <w:i/>
                <w:lang w:val="en-GB" w:eastAsia="zh-CN"/>
              </w:rPr>
              <w:t>transmission with preamble repetitions using singe UL Tx beam</w:t>
            </w:r>
            <w:r>
              <w:rPr>
                <w:rFonts w:eastAsia="等线" w:cs="Times New Roman"/>
                <w:b w:val="0"/>
                <w:bCs/>
                <w:i/>
                <w:lang w:eastAsia="zh-CN"/>
              </w:rPr>
              <w:t>.</w:t>
            </w:r>
          </w:p>
          <w:p w14:paraId="3680984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 xml:space="preserve">Observation 10: </w:t>
            </w:r>
            <w:r>
              <w:rPr>
                <w:rFonts w:eastAsia="等线" w:cs="Times New Roman"/>
                <w:b w:val="0"/>
                <w:bCs/>
                <w:i/>
                <w:sz w:val="20"/>
                <w:lang w:val="en-US"/>
              </w:rPr>
              <w:t>After the first RRCReconfiguration message, there are still cases that UE cannot use PUSCH repetition.</w:t>
            </w:r>
          </w:p>
          <w:p w14:paraId="7E5D9AA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A.</w:t>
            </w:r>
            <w:r>
              <w:rPr>
                <w:rFonts w:eastAsia="等线" w:cs="Times New Roman"/>
                <w:i/>
                <w:sz w:val="20"/>
                <w:lang w:val="en-US"/>
              </w:rPr>
              <w:tab/>
            </w:r>
            <w:r>
              <w:rPr>
                <w:rFonts w:eastAsia="等线" w:cs="Times New Roman"/>
                <w:b w:val="0"/>
                <w:bCs/>
                <w:i/>
                <w:sz w:val="20"/>
                <w:lang w:val="en-US"/>
              </w:rPr>
              <w:t>Any of the following is not configured before and during the first RRCReconfiguration message (repetition cannot be used for DCI Format 0_1)</w:t>
            </w:r>
          </w:p>
          <w:p w14:paraId="6801E1F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lastRenderedPageBreak/>
              <w:t>i.</w:t>
            </w:r>
            <w:r>
              <w:rPr>
                <w:rFonts w:eastAsia="等线" w:cs="Times New Roman"/>
                <w:b w:val="0"/>
                <w:bCs/>
                <w:i/>
                <w:sz w:val="20"/>
                <w:lang w:val="en-US"/>
              </w:rPr>
              <w:tab/>
              <w:t xml:space="preserve">pusch-AggregationFactor </w:t>
            </w:r>
          </w:p>
          <w:p w14:paraId="2B47761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ii.</w:t>
            </w:r>
            <w:r>
              <w:rPr>
                <w:rFonts w:eastAsia="等线" w:cs="Times New Roman"/>
                <w:b w:val="0"/>
                <w:bCs/>
                <w:i/>
                <w:sz w:val="20"/>
                <w:lang w:val="en-US"/>
              </w:rPr>
              <w:tab/>
              <w:t>USS configured with formats0-1-And-1-1</w:t>
            </w:r>
          </w:p>
          <w:p w14:paraId="6F8AE9C9"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B.</w:t>
            </w:r>
            <w:r>
              <w:rPr>
                <w:rFonts w:eastAsia="等线" w:cs="Times New Roman"/>
                <w:b w:val="0"/>
                <w:bCs/>
                <w:i/>
                <w:sz w:val="20"/>
                <w:lang w:val="en-US"/>
              </w:rPr>
              <w:tab/>
              <w:t>PUSCH is scheduled by DCI Format 0_0 (e.g., during RRC update)</w:t>
            </w:r>
          </w:p>
          <w:p w14:paraId="3F37A726"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Observation 11: </w:t>
            </w:r>
            <w:r>
              <w:rPr>
                <w:rFonts w:ascii="Times New Roman" w:hAnsi="Times New Roman" w:cs="Times New Roman"/>
                <w:bCs/>
                <w:i/>
                <w:sz w:val="20"/>
                <w:szCs w:val="20"/>
              </w:rPr>
              <w:t xml:space="preserve">Repetition enhancement on PUSCH scheduled by DCI 0_0 with C-RNTI after RRCReconfiguration provides benefits. </w:t>
            </w:r>
          </w:p>
          <w:p w14:paraId="551442A2" w14:textId="77777777" w:rsidR="009516E7" w:rsidRDefault="0058777D">
            <w:pPr>
              <w:spacing w:after="0" w:line="312" w:lineRule="auto"/>
              <w:rPr>
                <w:rFonts w:ascii="Times New Roman" w:hAnsi="Times New Roman" w:cs="Times New Roman"/>
                <w:b/>
                <w:bCs/>
                <w:sz w:val="20"/>
                <w:szCs w:val="20"/>
              </w:rPr>
            </w:pPr>
            <w:r>
              <w:rPr>
                <w:rFonts w:ascii="Times New Roman" w:hAnsi="Times New Roman" w:cs="Times New Roman"/>
                <w:b/>
                <w:i/>
                <w:sz w:val="20"/>
                <w:szCs w:val="20"/>
              </w:rPr>
              <w:t xml:space="preserve">Proposal 10: </w:t>
            </w:r>
            <w:r>
              <w:rPr>
                <w:rFonts w:ascii="Times New Roman" w:hAnsi="Times New Roman" w:cs="Times New Roman"/>
                <w:bCs/>
                <w:i/>
                <w:sz w:val="20"/>
                <w:szCs w:val="20"/>
              </w:rPr>
              <w:t>The repetition enhancement should apply to PUSCH scheduled by DCI 0_0 with C-RNTI transmitted before and after RRCReconfiguration.</w:t>
            </w:r>
          </w:p>
        </w:tc>
      </w:tr>
      <w:tr w:rsidR="009516E7" w14:paraId="424388CA" w14:textId="77777777" w:rsidTr="00981F09">
        <w:tc>
          <w:tcPr>
            <w:tcW w:w="1272" w:type="dxa"/>
            <w:vAlign w:val="center"/>
          </w:tcPr>
          <w:p w14:paraId="792873E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8303" w:type="dxa"/>
            <w:vAlign w:val="center"/>
          </w:tcPr>
          <w:p w14:paraId="1FF45545" w14:textId="77777777" w:rsidR="009516E7" w:rsidRDefault="0058777D">
            <w:pPr>
              <w:pStyle w:val="afb"/>
              <w:spacing w:before="0" w:after="0" w:line="312" w:lineRule="auto"/>
              <w:jc w:val="both"/>
              <w:rPr>
                <w:i/>
                <w:iCs/>
                <w:lang w:val="en-US"/>
              </w:rPr>
            </w:pPr>
            <w:bookmarkStart w:id="72" w:name="_Ref210290731"/>
            <w:bookmarkStart w:id="73" w:name="_Ref213335700"/>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9</w:t>
            </w:r>
            <w:r>
              <w:rPr>
                <w:b/>
                <w:bCs/>
                <w:i/>
                <w:iCs/>
              </w:rPr>
              <w:fldChar w:fldCharType="end"/>
            </w:r>
            <w:r>
              <w:rPr>
                <w:b/>
                <w:bCs/>
                <w:i/>
                <w:iCs/>
                <w:lang w:val="en-US"/>
              </w:rPr>
              <w:t>:</w:t>
            </w:r>
            <w:r>
              <w:rPr>
                <w:i/>
                <w:iCs/>
                <w:lang w:val="en-US"/>
              </w:rPr>
              <w:t xml:space="preserve"> PUSCH repetition feature can be an independent feature of other repetition-related features.</w:t>
            </w:r>
            <w:bookmarkEnd w:id="72"/>
          </w:p>
          <w:p w14:paraId="7B77E971" w14:textId="77777777" w:rsidR="009516E7" w:rsidRDefault="0058777D">
            <w:pPr>
              <w:pStyle w:val="afb"/>
              <w:spacing w:before="0" w:after="0" w:line="312" w:lineRule="auto"/>
              <w:jc w:val="both"/>
              <w:rPr>
                <w:rFonts w:eastAsiaTheme="minorEastAsia"/>
                <w:b/>
                <w:bCs/>
                <w:i/>
                <w:iCs/>
                <w:lang w:val="en-US" w:eastAsia="zh-CN"/>
              </w:rPr>
            </w:pPr>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10</w:t>
            </w:r>
            <w:r>
              <w:rPr>
                <w:b/>
                <w:bCs/>
                <w:i/>
                <w:iCs/>
              </w:rPr>
              <w:fldChar w:fldCharType="end"/>
            </w:r>
            <w:r>
              <w:rPr>
                <w:b/>
                <w:bCs/>
                <w:i/>
                <w:iCs/>
                <w:lang w:val="en-US"/>
              </w:rPr>
              <w:t xml:space="preserve">: </w:t>
            </w:r>
            <w:r>
              <w:rPr>
                <w:i/>
                <w:iCs/>
                <w:lang w:val="en-US" w:eastAsia="ko-KR"/>
              </w:rPr>
              <w:t>At least the case where DCI format 0_0 with a C-RNTI in CSS set are supported.</w:t>
            </w:r>
            <w:bookmarkEnd w:id="73"/>
          </w:p>
        </w:tc>
      </w:tr>
      <w:tr w:rsidR="009516E7" w14:paraId="0ED5CDA2" w14:textId="77777777" w:rsidTr="00981F09">
        <w:tc>
          <w:tcPr>
            <w:tcW w:w="1272" w:type="dxa"/>
            <w:vAlign w:val="center"/>
          </w:tcPr>
          <w:p w14:paraId="33E38739" w14:textId="77777777" w:rsidR="009516E7" w:rsidRDefault="0058777D">
            <w:pPr>
              <w:spacing w:after="0" w:line="312" w:lineRule="auto"/>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8303" w:type="dxa"/>
            <w:vAlign w:val="center"/>
          </w:tcPr>
          <w:p w14:paraId="3AC76761" w14:textId="77777777" w:rsidR="009516E7" w:rsidRDefault="0058777D">
            <w:pPr>
              <w:pStyle w:val="afb"/>
              <w:spacing w:before="0" w:after="0" w:line="312" w:lineRule="auto"/>
              <w:jc w:val="both"/>
              <w:rPr>
                <w:b/>
                <w:bCs/>
                <w:lang w:val="en-US"/>
              </w:rPr>
            </w:pPr>
            <w:r>
              <w:rPr>
                <w:b/>
                <w:bCs/>
                <w:lang w:val="en-US"/>
              </w:rPr>
              <w:t xml:space="preserve">Proposal 8: </w:t>
            </w:r>
            <w:r>
              <w:rPr>
                <w:i/>
                <w:iCs/>
                <w:lang w:val="en-US"/>
              </w:rPr>
              <w:t>Support a single mechanism for PUSCH repetition scheduled by DCI format 0_0 with C-RNTI, covering both initial Msg5 transmission and any subsequent UL transmission using the same scheduling information format.</w:t>
            </w:r>
          </w:p>
        </w:tc>
      </w:tr>
      <w:tr w:rsidR="009516E7" w14:paraId="47868CD0" w14:textId="77777777" w:rsidTr="00981F09">
        <w:tc>
          <w:tcPr>
            <w:tcW w:w="1272" w:type="dxa"/>
            <w:vAlign w:val="center"/>
          </w:tcPr>
          <w:p w14:paraId="3B3E67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03" w:type="dxa"/>
            <w:vAlign w:val="center"/>
          </w:tcPr>
          <w:p w14:paraId="641DA33B" w14:textId="77777777" w:rsidR="009516E7" w:rsidRDefault="0058777D">
            <w:pPr>
              <w:spacing w:after="0" w:line="312" w:lineRule="auto"/>
              <w:rPr>
                <w:rFonts w:ascii="Times New Roman" w:hAnsi="Times New Roman" w:cs="Times New Roman"/>
                <w:b/>
                <w:i/>
                <w:iCs/>
                <w:sz w:val="20"/>
                <w:szCs w:val="20"/>
              </w:rPr>
            </w:pPr>
            <w:r>
              <w:rPr>
                <w:rFonts w:ascii="Times New Roman" w:hAnsi="Times New Roman" w:cs="Times New Roman"/>
                <w:b/>
                <w:i/>
                <w:iCs/>
                <w:sz w:val="20"/>
                <w:szCs w:val="20"/>
              </w:rPr>
              <w:t>Proposal 6</w:t>
            </w:r>
          </w:p>
          <w:p w14:paraId="600C00C6" w14:textId="77777777" w:rsidR="009516E7" w:rsidRDefault="0058777D">
            <w:pPr>
              <w:widowControl/>
              <w:numPr>
                <w:ilvl w:val="0"/>
                <w:numId w:val="20"/>
              </w:numPr>
              <w:spacing w:after="0" w:line="312" w:lineRule="auto"/>
              <w:ind w:left="440" w:hanging="440"/>
              <w:rPr>
                <w:rFonts w:ascii="Times New Roman" w:hAnsi="Times New Roman" w:cs="Times New Roman"/>
                <w:sz w:val="20"/>
                <w:szCs w:val="20"/>
              </w:rPr>
            </w:pPr>
            <w:r>
              <w:rPr>
                <w:rFonts w:ascii="Times New Roman" w:eastAsia="Batang" w:hAnsi="Times New Roman" w:cs="Times New Roman"/>
                <w:i/>
                <w:iCs/>
                <w:sz w:val="20"/>
                <w:szCs w:val="20"/>
                <w:lang w:val="en-GB"/>
              </w:rPr>
              <w:t>PUSCH repetition scheduled by DCI 0_0 with C-RNTI is supported for both before and after receiving RRCReconfiguration</w:t>
            </w:r>
            <w:r>
              <w:rPr>
                <w:rFonts w:ascii="Times New Roman" w:hAnsi="Times New Roman" w:cs="Times New Roman"/>
                <w:i/>
                <w:iCs/>
                <w:sz w:val="20"/>
                <w:szCs w:val="20"/>
              </w:rPr>
              <w:t>.</w:t>
            </w:r>
          </w:p>
        </w:tc>
      </w:tr>
      <w:tr w:rsidR="009516E7" w14:paraId="659AC954" w14:textId="77777777" w:rsidTr="00981F09">
        <w:tc>
          <w:tcPr>
            <w:tcW w:w="1272" w:type="dxa"/>
            <w:vAlign w:val="center"/>
          </w:tcPr>
          <w:p w14:paraId="0FD4DC1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03" w:type="dxa"/>
            <w:vAlign w:val="center"/>
          </w:tcPr>
          <w:p w14:paraId="740BE745" w14:textId="77777777" w:rsidR="009516E7" w:rsidRDefault="0058777D">
            <w:pPr>
              <w:spacing w:after="0" w:line="312" w:lineRule="auto"/>
              <w:rPr>
                <w:rFonts w:ascii="Times New Roman"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10</w:t>
            </w:r>
            <w:r>
              <w:rPr>
                <w:rFonts w:ascii="Times New Roman" w:eastAsia="宋体" w:hAnsi="Times New Roman" w:cs="Times New Roman"/>
                <w:b/>
                <w:bCs/>
                <w:i/>
                <w:iCs/>
                <w:sz w:val="20"/>
                <w:szCs w:val="20"/>
              </w:rPr>
              <w:t>:</w:t>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Support PUSCH repetition scheduled by DCI format 0_0 with CRC scrambled by C-RNTI, irrespective of scenarios, i.e., </w:t>
            </w:r>
          </w:p>
          <w:p w14:paraId="07B43383"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iCs/>
                <w:sz w:val="20"/>
                <w:szCs w:val="20"/>
              </w:rPr>
            </w:pPr>
            <w:r>
              <w:rPr>
                <w:rFonts w:eastAsiaTheme="minorEastAsia"/>
                <w:i/>
                <w:iCs/>
                <w:sz w:val="20"/>
                <w:szCs w:val="20"/>
              </w:rPr>
              <w:t>Support both TN and NTN</w:t>
            </w:r>
          </w:p>
          <w:p w14:paraId="2728DC5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iCs/>
                <w:sz w:val="20"/>
                <w:szCs w:val="20"/>
              </w:rPr>
            </w:pPr>
            <w:r>
              <w:rPr>
                <w:rFonts w:eastAsiaTheme="minorEastAsia"/>
                <w:i/>
                <w:iCs/>
                <w:sz w:val="20"/>
                <w:szCs w:val="20"/>
              </w:rPr>
              <w:t>Support both before and after reception of RRCReconfiguration</w:t>
            </w:r>
          </w:p>
        </w:tc>
      </w:tr>
      <w:tr w:rsidR="009516E7" w14:paraId="25F3385F" w14:textId="77777777" w:rsidTr="00981F09">
        <w:tc>
          <w:tcPr>
            <w:tcW w:w="1272" w:type="dxa"/>
            <w:vAlign w:val="center"/>
          </w:tcPr>
          <w:p w14:paraId="7E2A8A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03" w:type="dxa"/>
            <w:vAlign w:val="center"/>
          </w:tcPr>
          <w:p w14:paraId="411B10BE"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4:</w:t>
            </w:r>
            <w:r>
              <w:rPr>
                <w:rFonts w:ascii="Times New Roman" w:hAnsi="Times New Roman" w:cs="Times New Roman"/>
                <w:i/>
                <w:iCs/>
                <w:sz w:val="20"/>
                <w:szCs w:val="20"/>
              </w:rPr>
              <w:t xml:space="preserve"> RAN1 study following aspect for PUSCH repetition scheduled by DCI 0_0 with C-RNTI:</w:t>
            </w:r>
          </w:p>
          <w:p w14:paraId="465E2D0D"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
                <w:bCs/>
                <w:sz w:val="20"/>
                <w:szCs w:val="20"/>
              </w:rPr>
            </w:pPr>
            <w:r>
              <w:rPr>
                <w:rFonts w:ascii="Times New Roman" w:hAnsi="Times New Roman" w:cs="Times New Roman"/>
                <w:i/>
                <w:iCs/>
                <w:sz w:val="20"/>
                <w:szCs w:val="20"/>
              </w:rPr>
              <w:t>In which condition, the UE is allowed to apply “PUSCH repetition scheduled by DCI format 0_0 with C-RNTI.</w:t>
            </w:r>
          </w:p>
        </w:tc>
      </w:tr>
      <w:tr w:rsidR="009516E7" w14:paraId="7AC81A4E" w14:textId="77777777" w:rsidTr="00981F09">
        <w:tc>
          <w:tcPr>
            <w:tcW w:w="1272" w:type="dxa"/>
            <w:vAlign w:val="center"/>
          </w:tcPr>
          <w:p w14:paraId="7EC656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03" w:type="dxa"/>
            <w:vAlign w:val="center"/>
          </w:tcPr>
          <w:p w14:paraId="19F22D7F" w14:textId="77777777" w:rsidR="009516E7" w:rsidRDefault="0058777D">
            <w:pPr>
              <w:pStyle w:val="B1"/>
              <w:spacing w:after="0" w:line="312" w:lineRule="auto"/>
              <w:ind w:left="0"/>
              <w:jc w:val="both"/>
              <w:rPr>
                <w:rFonts w:eastAsiaTheme="minorEastAsia"/>
                <w:i/>
                <w:iCs/>
                <w:lang w:val="en-US" w:eastAsia="zh-CN"/>
              </w:rPr>
            </w:pPr>
            <w:r>
              <w:rPr>
                <w:rFonts w:eastAsia="Yu Gothic UI"/>
                <w:b/>
                <w:bCs/>
                <w:i/>
                <w:iCs/>
                <w:lang w:val="en-US"/>
              </w:rPr>
              <w:t>Proposal 6:</w:t>
            </w:r>
            <w:r>
              <w:rPr>
                <w:rFonts w:eastAsia="Yu Gothic UI"/>
                <w:i/>
                <w:iCs/>
                <w:lang w:val="en-US"/>
              </w:rPr>
              <w:tab/>
              <w:t>Support PUSCH repetitions scheduled by DCI format 0_0 with C-RNTI both before and after receiving RRCReconfiguration.</w:t>
            </w:r>
          </w:p>
        </w:tc>
      </w:tr>
      <w:tr w:rsidR="00981F09" w14:paraId="37E79F1C" w14:textId="77777777" w:rsidTr="00981F09">
        <w:tc>
          <w:tcPr>
            <w:tcW w:w="1272" w:type="dxa"/>
            <w:vAlign w:val="center"/>
          </w:tcPr>
          <w:p w14:paraId="5C953DC8" w14:textId="0EA7CA48"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16517C23" w14:textId="77777777" w:rsidR="00981F09" w:rsidRPr="00981F09" w:rsidRDefault="00981F09" w:rsidP="00981F09">
            <w:pPr>
              <w:pStyle w:val="B1"/>
              <w:spacing w:after="0" w:line="312" w:lineRule="auto"/>
              <w:rPr>
                <w:rFonts w:eastAsia="Yu Gothic UI"/>
                <w:b/>
                <w:bCs/>
                <w:i/>
                <w:iCs/>
                <w:lang w:val="en-US"/>
              </w:rPr>
            </w:pPr>
            <w:r w:rsidRPr="00981F09">
              <w:rPr>
                <w:rFonts w:eastAsia="Yu Gothic UI"/>
                <w:b/>
                <w:bCs/>
                <w:i/>
                <w:iCs/>
                <w:lang w:val="en-US"/>
              </w:rPr>
              <w:t xml:space="preserve">Observation 1: </w:t>
            </w:r>
            <w:r w:rsidRPr="00981F09">
              <w:rPr>
                <w:rFonts w:eastAsia="Yu Gothic UI"/>
                <w:i/>
                <w:iCs/>
                <w:lang w:val="en-US"/>
              </w:rPr>
              <w:t>Enabling the repetitions for PUSCH scheduled by DCI format 0_0 with CRC scrambled by C-RNTI before RRCReconfiguration (Msg5) to improve Uplink coverage.</w:t>
            </w:r>
          </w:p>
          <w:p w14:paraId="6470011D" w14:textId="4F141112" w:rsidR="00981F09" w:rsidRDefault="00981F09" w:rsidP="00981F09">
            <w:pPr>
              <w:pStyle w:val="B1"/>
              <w:spacing w:after="0" w:line="312" w:lineRule="auto"/>
              <w:ind w:left="0"/>
              <w:jc w:val="both"/>
              <w:rPr>
                <w:rFonts w:eastAsia="Yu Gothic UI"/>
                <w:b/>
                <w:bCs/>
                <w:i/>
                <w:iCs/>
                <w:lang w:val="en-US"/>
              </w:rPr>
            </w:pPr>
            <w:r w:rsidRPr="00981F09">
              <w:rPr>
                <w:rFonts w:eastAsia="Yu Gothic UI"/>
                <w:b/>
                <w:bCs/>
                <w:i/>
                <w:iCs/>
                <w:lang w:val="en-US"/>
              </w:rPr>
              <w:t>Proposal 1:</w:t>
            </w:r>
            <w:r w:rsidRPr="00981F09">
              <w:rPr>
                <w:rFonts w:eastAsia="Yu Gothic UI"/>
                <w:i/>
                <w:iCs/>
                <w:lang w:val="en-US"/>
              </w:rPr>
              <w:t xml:space="preserve"> Support for UE requested repetition for Msg5, , which is the PUSCH scheduled by DCI format 0_0 with CRC scrambled by C-RNTI before RRC connection establishment is complete, with gNB indicating the number of repetitions.</w:t>
            </w:r>
          </w:p>
        </w:tc>
      </w:tr>
    </w:tbl>
    <w:p w14:paraId="69A612E0" w14:textId="64ADC9A8" w:rsidR="009516E7" w:rsidRDefault="00972C7A">
      <w:pPr>
        <w:pStyle w:val="3"/>
        <w:spacing w:before="156" w:after="156"/>
        <w:rPr>
          <w:b/>
          <w:bCs w:val="0"/>
          <w:u w:val="single"/>
        </w:rPr>
      </w:pPr>
      <w:r>
        <w:rPr>
          <w:rFonts w:hint="eastAsia"/>
          <w:b/>
          <w:bCs w:val="0"/>
          <w:u w:val="single"/>
        </w:rPr>
        <w:t xml:space="preserve">[Closed] </w:t>
      </w:r>
      <w:r w:rsidR="0058777D">
        <w:rPr>
          <w:rFonts w:hint="eastAsia"/>
          <w:b/>
          <w:bCs w:val="0"/>
          <w:u w:val="single"/>
        </w:rPr>
        <w:t>Round 1</w:t>
      </w:r>
    </w:p>
    <w:p w14:paraId="232F14FC"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highlight w:val="cyan"/>
          <w:u w:val="single"/>
          <w:lang w:val="en-GB"/>
        </w:rPr>
        <w:t>F</w:t>
      </w:r>
      <w:r>
        <w:rPr>
          <w:rFonts w:ascii="Times New Roman" w:hAnsi="Times New Roman" w:cs="Times New Roman"/>
          <w:i/>
          <w:iCs/>
          <w:szCs w:val="21"/>
          <w:highlight w:val="cyan"/>
          <w:u w:val="single"/>
          <w:lang w:val="en-GB"/>
        </w:rPr>
        <w:t>L Observations:</w:t>
      </w:r>
    </w:p>
    <w:p w14:paraId="6044D9D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2318560E" w14:textId="77777777">
        <w:tc>
          <w:tcPr>
            <w:tcW w:w="9736" w:type="dxa"/>
          </w:tcPr>
          <w:p w14:paraId="4C6511B3" w14:textId="77777777" w:rsidR="009516E7" w:rsidRDefault="0058777D">
            <w:pPr>
              <w:pStyle w:val="3GPPNormalText"/>
              <w:spacing w:after="0" w:line="312" w:lineRule="auto"/>
              <w:rPr>
                <w:rFonts w:ascii="Times New Roman" w:eastAsiaTheme="minorEastAsia" w:hAnsi="Times New Roman"/>
                <w:b/>
                <w:bCs/>
                <w:sz w:val="21"/>
                <w:szCs w:val="21"/>
                <w:lang w:val="en-CA"/>
              </w:rPr>
            </w:pPr>
            <w:r>
              <w:rPr>
                <w:rFonts w:ascii="Times New Roman" w:hAnsi="Times New Roman"/>
                <w:b/>
                <w:bCs/>
                <w:sz w:val="21"/>
                <w:szCs w:val="21"/>
                <w:highlight w:val="green"/>
                <w:lang w:val="en-CA"/>
              </w:rPr>
              <w:lastRenderedPageBreak/>
              <w:t>Agreement</w:t>
            </w:r>
            <w:r>
              <w:rPr>
                <w:rFonts w:ascii="Times New Roman" w:eastAsiaTheme="minorEastAsia" w:hAnsi="Times New Roman" w:hint="eastAsia"/>
                <w:b/>
                <w:bCs/>
                <w:sz w:val="21"/>
                <w:szCs w:val="21"/>
                <w:lang w:val="en-CA"/>
              </w:rPr>
              <w:t xml:space="preserve"> @122</w:t>
            </w:r>
          </w:p>
          <w:p w14:paraId="5C64D3A5"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lang w:val="en-CA"/>
              </w:rPr>
              <w:t>Strive for a single mechanism for PUSCH repetition scheduled by DCI 0_0 with C-RNTI.</w:t>
            </w:r>
          </w:p>
        </w:tc>
      </w:tr>
    </w:tbl>
    <w:p w14:paraId="77AA2D40"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szCs w:val="21"/>
        </w:rPr>
        <w:t>PUSCH scheduled by DCI format 0_0 with C-RNTI</w:t>
      </w:r>
      <w:r>
        <w:rPr>
          <w:rFonts w:ascii="Times New Roman" w:hAnsi="Times New Roman" w:cs="Times New Roman" w:hint="eastAsia"/>
          <w:szCs w:val="21"/>
        </w:rPr>
        <w:t xml:space="preserve"> can happen before and after UE receiving </w:t>
      </w:r>
      <w:r>
        <w:rPr>
          <w:rFonts w:ascii="Times New Roman" w:hAnsi="Times New Roman" w:cs="Times New Roman" w:hint="eastAsia"/>
          <w:i/>
          <w:iCs/>
          <w:szCs w:val="21"/>
        </w:rPr>
        <w:t>RRCReconfiguration</w:t>
      </w:r>
      <w:r>
        <w:rPr>
          <w:rFonts w:ascii="Times New Roman" w:hAnsi="Times New Roman" w:cs="Times New Roman" w:hint="eastAsia"/>
          <w:szCs w:val="21"/>
        </w:rPr>
        <w:t xml:space="preserve">, and companies have different understanding on the target scenario in the WID in last meeting. </w:t>
      </w:r>
      <w:r>
        <w:rPr>
          <w:rFonts w:ascii="Times New Roman" w:hAnsi="Times New Roman" w:cs="Times New Roman"/>
          <w:szCs w:val="21"/>
        </w:rPr>
        <w:t>I</w:t>
      </w:r>
      <w:r>
        <w:rPr>
          <w:rFonts w:ascii="Times New Roman" w:hAnsi="Times New Roman" w:cs="Times New Roman" w:hint="eastAsia"/>
          <w:szCs w:val="21"/>
        </w:rPr>
        <w:t>n this meeting, companies further provided their understanding on the supportive scenarios.</w:t>
      </w:r>
    </w:p>
    <w:p w14:paraId="5696EC1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Most companies (</w:t>
      </w:r>
      <w:r>
        <w:rPr>
          <w:rFonts w:ascii="Times New Roman" w:hAnsi="Times New Roman" w:cs="Times New Roman" w:hint="eastAsia"/>
          <w:b/>
          <w:bCs/>
          <w:szCs w:val="21"/>
          <w:lang w:val="en-GB"/>
        </w:rPr>
        <w:t xml:space="preserve">Spreadtrum, UNISOC, CATT, Transsions Holding, ZTE, Sanchips, Pansonic, Sumsung, </w:t>
      </w:r>
      <w:r>
        <w:rPr>
          <w:rFonts w:ascii="Times New Roman" w:eastAsia="Malgun Gothic" w:hAnsi="Times New Roman" w:cs="Times New Roman"/>
          <w:b/>
          <w:bCs/>
          <w:szCs w:val="21"/>
          <w:lang w:val="en-GB" w:eastAsia="ko-KR"/>
        </w:rPr>
        <w:t>O</w:t>
      </w:r>
      <w:r>
        <w:rPr>
          <w:rFonts w:ascii="Times New Roman" w:eastAsia="Malgun Gothic" w:hAnsi="Times New Roman" w:cs="Times New Roman"/>
          <w:b/>
          <w:bCs/>
          <w:lang w:eastAsia="ko-KR"/>
        </w:rPr>
        <w:t>finno</w:t>
      </w:r>
      <w:r>
        <w:rPr>
          <w:rFonts w:ascii="Times New Roman" w:hAnsi="Times New Roman" w:cs="Times New Roman" w:hint="eastAsia"/>
          <w:b/>
          <w:bCs/>
          <w:szCs w:val="21"/>
          <w:lang w:val="en-GB"/>
        </w:rPr>
        <w:t>, Sharp, NTT DOCOMO, Denso</w:t>
      </w:r>
      <w:r>
        <w:rPr>
          <w:rFonts w:ascii="Times New Roman" w:hAnsi="Times New Roman" w:cs="Times New Roman" w:hint="eastAsia"/>
          <w:szCs w:val="21"/>
          <w:lang w:val="en-GB"/>
        </w:rPr>
        <w:t xml:space="preserve">) agreed that the PUSCH repetition scheduled by DCI format 0_0 with C-RNTI should be supported for both before and after </w:t>
      </w:r>
      <w:r>
        <w:rPr>
          <w:rFonts w:ascii="Times New Roman" w:hAnsi="Times New Roman" w:cs="Times New Roman"/>
          <w:szCs w:val="21"/>
          <w:lang w:val="en-GB"/>
        </w:rPr>
        <w:t>receiving</w:t>
      </w:r>
      <w:r>
        <w:rPr>
          <w:rFonts w:ascii="Times New Roman" w:hAnsi="Times New Roman" w:cs="Times New Roman" w:hint="eastAsia"/>
          <w:szCs w:val="21"/>
          <w:lang w:val="en-GB"/>
        </w:rPr>
        <w:t xml:space="preserve"> </w:t>
      </w:r>
      <w:r>
        <w:rPr>
          <w:rFonts w:ascii="Times New Roman" w:hAnsi="Times New Roman" w:cs="Times New Roman" w:hint="eastAsia"/>
          <w:i/>
          <w:iCs/>
          <w:szCs w:val="21"/>
          <w:lang w:val="en-GB"/>
        </w:rPr>
        <w:t>RRCReconfiguration</w:t>
      </w:r>
      <w:r>
        <w:rPr>
          <w:rFonts w:ascii="Times New Roman" w:hAnsi="Times New Roman" w:cs="Times New Roman" w:hint="eastAsia"/>
          <w:szCs w:val="21"/>
          <w:lang w:val="en-GB"/>
        </w:rPr>
        <w:t xml:space="preserve">. </w:t>
      </w:r>
      <w:r>
        <w:rPr>
          <w:rFonts w:ascii="Times New Roman" w:hAnsi="Times New Roman" w:cs="Times New Roman"/>
          <w:szCs w:val="21"/>
          <w:lang w:val="en-GB"/>
        </w:rPr>
        <w:t>W</w:t>
      </w:r>
      <w:r>
        <w:rPr>
          <w:rFonts w:ascii="Times New Roman" w:hAnsi="Times New Roman" w:cs="Times New Roman" w:hint="eastAsia"/>
          <w:szCs w:val="21"/>
          <w:lang w:val="en-GB"/>
        </w:rPr>
        <w:t>hile other companies (</w:t>
      </w:r>
      <w:r>
        <w:rPr>
          <w:rFonts w:ascii="Times New Roman" w:hAnsi="Times New Roman" w:cs="Times New Roman" w:hint="eastAsia"/>
          <w:b/>
          <w:bCs/>
          <w:szCs w:val="21"/>
          <w:lang w:val="en-GB"/>
        </w:rPr>
        <w:t>Huawei, Hisilicon, CTC, OPPO</w:t>
      </w:r>
      <w:r>
        <w:rPr>
          <w:rFonts w:ascii="Times New Roman" w:hAnsi="Times New Roman" w:cs="Times New Roman" w:hint="eastAsia"/>
          <w:szCs w:val="21"/>
          <w:lang w:val="en-GB"/>
        </w:rPr>
        <w:t xml:space="preserve">) think that only </w:t>
      </w:r>
      <w:r>
        <w:rPr>
          <w:rFonts w:ascii="Times New Roman" w:hAnsi="Times New Roman" w:cs="Times New Roman"/>
          <w:szCs w:val="21"/>
          <w:lang w:val="en-GB"/>
        </w:rPr>
        <w:t xml:space="preserve">PUSCH scheduled by DCI format 0_0 with C-RNTI before and UE receiving </w:t>
      </w:r>
      <w:r>
        <w:rPr>
          <w:rFonts w:ascii="Times New Roman" w:hAnsi="Times New Roman" w:cs="Times New Roman"/>
          <w:i/>
          <w:iCs/>
          <w:szCs w:val="21"/>
          <w:lang w:val="en-GB"/>
        </w:rPr>
        <w:t>RRCReconfiguration</w:t>
      </w:r>
      <w:r>
        <w:rPr>
          <w:rFonts w:ascii="Times New Roman" w:hAnsi="Times New Roman" w:cs="Times New Roman" w:hint="eastAsia"/>
          <w:szCs w:val="21"/>
          <w:lang w:val="en-GB"/>
        </w:rPr>
        <w:t xml:space="preserve">, as known as Msg5, </w:t>
      </w:r>
      <w:r>
        <w:rPr>
          <w:rFonts w:ascii="Times New Roman" w:hAnsi="Times New Roman" w:cs="Times New Roman"/>
          <w:szCs w:val="21"/>
          <w:lang w:val="en-GB"/>
        </w:rPr>
        <w:t>should</w:t>
      </w:r>
      <w:r>
        <w:rPr>
          <w:rFonts w:ascii="Times New Roman" w:hAnsi="Times New Roman" w:cs="Times New Roman" w:hint="eastAsia"/>
          <w:szCs w:val="21"/>
          <w:lang w:val="en-GB"/>
        </w:rPr>
        <w:t xml:space="preserve"> be supported or prioritized.</w:t>
      </w:r>
    </w:p>
    <w:p w14:paraId="76ECAB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supporting both scenarios is more aligned with the objective in WID, even though the motivation is for Msg5 as per justification, and the majority is to support both scenarios, FL propose to supporting both scenarios. </w:t>
      </w:r>
    </w:p>
    <w:p w14:paraId="7077DE29"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4192CBF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Support PUSCH repetitions scheduled by DCI format 0_0 with C-RNTI both before and after receiving RRCReconfiguration.</w:t>
      </w:r>
    </w:p>
    <w:p w14:paraId="37A8CE4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2-1</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ED25166" w14:textId="77777777">
        <w:tc>
          <w:tcPr>
            <w:tcW w:w="1196" w:type="dxa"/>
            <w:vAlign w:val="center"/>
          </w:tcPr>
          <w:p w14:paraId="61FE4F0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42BE76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35995B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FDFD363" w14:textId="77777777">
        <w:tc>
          <w:tcPr>
            <w:tcW w:w="1196" w:type="dxa"/>
            <w:vAlign w:val="center"/>
          </w:tcPr>
          <w:p w14:paraId="558972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14F868B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8D509A6" w14:textId="77777777" w:rsidR="009516E7" w:rsidRDefault="009516E7">
            <w:pPr>
              <w:spacing w:after="0" w:line="312" w:lineRule="auto"/>
              <w:rPr>
                <w:rFonts w:ascii="Times New Roman" w:hAnsi="Times New Roman" w:cs="Times New Roman"/>
                <w:bCs/>
                <w:szCs w:val="21"/>
                <w:lang w:val="en-GB"/>
              </w:rPr>
            </w:pPr>
          </w:p>
        </w:tc>
      </w:tr>
      <w:tr w:rsidR="009516E7" w14:paraId="36102F6A" w14:textId="77777777">
        <w:tc>
          <w:tcPr>
            <w:tcW w:w="1196" w:type="dxa"/>
            <w:vAlign w:val="center"/>
          </w:tcPr>
          <w:p w14:paraId="08BD4B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610BA1C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164A28E9" w14:textId="77777777" w:rsidR="009516E7" w:rsidRDefault="009516E7">
            <w:pPr>
              <w:spacing w:after="0" w:line="312" w:lineRule="auto"/>
              <w:rPr>
                <w:rFonts w:ascii="Times New Roman" w:hAnsi="Times New Roman" w:cs="Times New Roman"/>
                <w:bCs/>
                <w:szCs w:val="21"/>
                <w:lang w:val="en-GB"/>
              </w:rPr>
            </w:pPr>
          </w:p>
        </w:tc>
      </w:tr>
      <w:tr w:rsidR="009516E7" w14:paraId="342238C3" w14:textId="77777777">
        <w:tc>
          <w:tcPr>
            <w:tcW w:w="1196" w:type="dxa"/>
            <w:vAlign w:val="center"/>
          </w:tcPr>
          <w:p w14:paraId="25F7B4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2AE3A8A8"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ACA0B58" w14:textId="77777777" w:rsidR="009516E7" w:rsidRDefault="009516E7">
            <w:pPr>
              <w:spacing w:after="0" w:line="312" w:lineRule="auto"/>
              <w:rPr>
                <w:rFonts w:ascii="Times New Roman" w:hAnsi="Times New Roman" w:cs="Times New Roman"/>
                <w:bCs/>
                <w:szCs w:val="21"/>
                <w:lang w:val="en-GB"/>
              </w:rPr>
            </w:pPr>
          </w:p>
        </w:tc>
      </w:tr>
      <w:tr w:rsidR="009516E7" w14:paraId="606F850D" w14:textId="77777777">
        <w:tc>
          <w:tcPr>
            <w:tcW w:w="1196" w:type="dxa"/>
            <w:vAlign w:val="center"/>
          </w:tcPr>
          <w:p w14:paraId="1FE86C2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604" w:type="dxa"/>
          </w:tcPr>
          <w:p w14:paraId="328AE44C"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8010" w:type="dxa"/>
            <w:vAlign w:val="center"/>
          </w:tcPr>
          <w:p w14:paraId="15650B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t>
            </w:r>
          </w:p>
        </w:tc>
      </w:tr>
      <w:tr w:rsidR="009516E7" w14:paraId="43262237" w14:textId="77777777">
        <w:tc>
          <w:tcPr>
            <w:tcW w:w="1196" w:type="dxa"/>
            <w:vAlign w:val="center"/>
          </w:tcPr>
          <w:p w14:paraId="31503C2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E1FBA3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37D6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do not see a strict necessity to support PUSCH repetition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However, given the majority view, we are fine with the proposal, provided that a unified mechanism is supported for both before and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w:t>
            </w:r>
          </w:p>
        </w:tc>
      </w:tr>
      <w:tr w:rsidR="009516E7" w14:paraId="1E3E7A37" w14:textId="77777777">
        <w:tc>
          <w:tcPr>
            <w:tcW w:w="1196" w:type="dxa"/>
            <w:vAlign w:val="center"/>
          </w:tcPr>
          <w:p w14:paraId="28FB7FAF" w14:textId="77777777" w:rsidR="009516E7" w:rsidRDefault="0058777D">
            <w:pPr>
              <w:spacing w:after="0" w:line="312" w:lineRule="auto"/>
              <w:rPr>
                <w:rFonts w:ascii="Times New Roman" w:hAnsi="Times New Roman" w:cs="Times New Roman"/>
                <w:bCs/>
                <w:szCs w:val="21"/>
              </w:rPr>
            </w:pPr>
            <w:r>
              <w:rPr>
                <w:rFonts w:ascii="Times New Roman" w:eastAsia="MS Mincho" w:hAnsi="Times New Roman" w:cs="Times New Roman" w:hint="eastAsia"/>
                <w:bCs/>
                <w:szCs w:val="21"/>
                <w:lang w:val="en-GB" w:eastAsia="ja-JP"/>
              </w:rPr>
              <w:t>NTT DOCOMO</w:t>
            </w:r>
          </w:p>
        </w:tc>
        <w:tc>
          <w:tcPr>
            <w:tcW w:w="604" w:type="dxa"/>
          </w:tcPr>
          <w:p w14:paraId="535E1F0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5CD97A87" w14:textId="77777777" w:rsidR="009516E7" w:rsidRDefault="009516E7">
            <w:pPr>
              <w:spacing w:after="0" w:line="312" w:lineRule="auto"/>
              <w:rPr>
                <w:rFonts w:ascii="Times New Roman" w:hAnsi="Times New Roman" w:cs="Times New Roman"/>
                <w:bCs/>
                <w:szCs w:val="21"/>
                <w:lang w:val="en-GB"/>
              </w:rPr>
            </w:pPr>
          </w:p>
        </w:tc>
      </w:tr>
      <w:tr w:rsidR="009516E7" w14:paraId="1804488F" w14:textId="77777777">
        <w:tc>
          <w:tcPr>
            <w:tcW w:w="1196" w:type="dxa"/>
            <w:vAlign w:val="center"/>
          </w:tcPr>
          <w:p w14:paraId="5DE35C6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765CE61B"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64F4A253" w14:textId="77777777" w:rsidR="009516E7" w:rsidRDefault="009516E7">
            <w:pPr>
              <w:spacing w:after="0" w:line="312" w:lineRule="auto"/>
              <w:rPr>
                <w:rFonts w:ascii="Times New Roman" w:hAnsi="Times New Roman" w:cs="Times New Roman"/>
                <w:bCs/>
                <w:szCs w:val="21"/>
                <w:lang w:val="en-GB"/>
              </w:rPr>
            </w:pPr>
          </w:p>
        </w:tc>
      </w:tr>
      <w:tr w:rsidR="009516E7" w14:paraId="578E4F01" w14:textId="77777777">
        <w:tc>
          <w:tcPr>
            <w:tcW w:w="1196" w:type="dxa"/>
            <w:vAlign w:val="center"/>
          </w:tcPr>
          <w:p w14:paraId="776059D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6632FF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63342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05CE076B" w14:textId="77777777">
        <w:tc>
          <w:tcPr>
            <w:tcW w:w="1196" w:type="dxa"/>
            <w:vAlign w:val="center"/>
          </w:tcPr>
          <w:p w14:paraId="0979C36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F4987A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2E4FD1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support the FL proposal.</w:t>
            </w:r>
          </w:p>
        </w:tc>
      </w:tr>
      <w:tr w:rsidR="009516E7" w14:paraId="7272D40F" w14:textId="77777777">
        <w:tc>
          <w:tcPr>
            <w:tcW w:w="1196" w:type="dxa"/>
            <w:vAlign w:val="center"/>
          </w:tcPr>
          <w:p w14:paraId="4BFF3FD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1A417FF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5DD5E9AF" w14:textId="77777777" w:rsidR="009516E7" w:rsidRDefault="009516E7">
            <w:pPr>
              <w:spacing w:after="0" w:line="312" w:lineRule="auto"/>
              <w:rPr>
                <w:rFonts w:ascii="Times New Roman" w:hAnsi="Times New Roman" w:cs="Times New Roman"/>
                <w:bCs/>
                <w:szCs w:val="21"/>
                <w:lang w:val="en-GB"/>
              </w:rPr>
            </w:pPr>
          </w:p>
        </w:tc>
      </w:tr>
      <w:tr w:rsidR="000B40C7" w14:paraId="12B34225" w14:textId="77777777">
        <w:tc>
          <w:tcPr>
            <w:tcW w:w="1196" w:type="dxa"/>
            <w:vAlign w:val="center"/>
          </w:tcPr>
          <w:p w14:paraId="2C672778" w14:textId="66DC8B02"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604" w:type="dxa"/>
          </w:tcPr>
          <w:p w14:paraId="0C61EDDB" w14:textId="35CDA6EA"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3EE9412" w14:textId="77777777" w:rsidR="000B40C7" w:rsidRDefault="000B40C7" w:rsidP="000B40C7">
            <w:pPr>
              <w:spacing w:after="0" w:line="312" w:lineRule="auto"/>
              <w:rPr>
                <w:rFonts w:ascii="Times New Roman" w:hAnsi="Times New Roman" w:cs="Times New Roman"/>
                <w:bCs/>
                <w:szCs w:val="21"/>
                <w:lang w:val="en-GB"/>
              </w:rPr>
            </w:pPr>
          </w:p>
        </w:tc>
      </w:tr>
      <w:tr w:rsidR="00295695" w14:paraId="0AD43138" w14:textId="77777777">
        <w:tc>
          <w:tcPr>
            <w:tcW w:w="1196" w:type="dxa"/>
            <w:vAlign w:val="center"/>
          </w:tcPr>
          <w:p w14:paraId="4FA519A0" w14:textId="09755BE0"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0BD4EC1D" w14:textId="7652472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272D7FA" w14:textId="4D81D9B9"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A5BEC" w14:paraId="150071DE" w14:textId="77777777">
        <w:tc>
          <w:tcPr>
            <w:tcW w:w="1196" w:type="dxa"/>
            <w:vAlign w:val="center"/>
          </w:tcPr>
          <w:p w14:paraId="551D0302" w14:textId="0E158F5A"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50943A2" w14:textId="6C292F2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N</w:t>
            </w:r>
          </w:p>
        </w:tc>
        <w:tc>
          <w:tcPr>
            <w:tcW w:w="8010" w:type="dxa"/>
            <w:vAlign w:val="center"/>
          </w:tcPr>
          <w:p w14:paraId="5F748ADF" w14:textId="03030BF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e should clarify it in Plenary</w:t>
            </w:r>
          </w:p>
        </w:tc>
      </w:tr>
      <w:tr w:rsidR="00345A28" w14:paraId="2D638B9D" w14:textId="77777777">
        <w:tc>
          <w:tcPr>
            <w:tcW w:w="1196" w:type="dxa"/>
            <w:vAlign w:val="center"/>
          </w:tcPr>
          <w:p w14:paraId="5FFC93B7" w14:textId="52C95512"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lastRenderedPageBreak/>
              <w:t>Nokia</w:t>
            </w:r>
          </w:p>
        </w:tc>
        <w:tc>
          <w:tcPr>
            <w:tcW w:w="604" w:type="dxa"/>
          </w:tcPr>
          <w:p w14:paraId="77BBC0F3" w14:textId="10D16A29"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8010" w:type="dxa"/>
            <w:vAlign w:val="center"/>
          </w:tcPr>
          <w:p w14:paraId="78E61293" w14:textId="4CE25978"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A974F7" w14:paraId="6EF4882A" w14:textId="77777777">
        <w:tc>
          <w:tcPr>
            <w:tcW w:w="1196" w:type="dxa"/>
            <w:vAlign w:val="center"/>
          </w:tcPr>
          <w:p w14:paraId="04B99D5B" w14:textId="457E779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5FD6702B" w14:textId="53F3346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4099FFBB" w14:textId="77777777" w:rsidR="00A974F7" w:rsidRDefault="00A974F7" w:rsidP="00A974F7">
            <w:pPr>
              <w:spacing w:after="0" w:line="312" w:lineRule="auto"/>
              <w:rPr>
                <w:rFonts w:ascii="Times New Roman" w:hAnsi="Times New Roman" w:cs="Times New Roman"/>
                <w:bCs/>
                <w:szCs w:val="21"/>
                <w:lang w:val="en-GB"/>
              </w:rPr>
            </w:pPr>
          </w:p>
        </w:tc>
      </w:tr>
      <w:tr w:rsidR="002A0F72" w14:paraId="64C0553B" w14:textId="77777777">
        <w:tc>
          <w:tcPr>
            <w:tcW w:w="1196" w:type="dxa"/>
            <w:vAlign w:val="center"/>
          </w:tcPr>
          <w:p w14:paraId="1579ABF8" w14:textId="325C00C2"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lang w:val="en-GB"/>
              </w:rPr>
              <w:t>S</w:t>
            </w:r>
            <w:r>
              <w:rPr>
                <w:rFonts w:ascii="Times New Roman" w:hAnsi="Times New Roman" w:cs="Times New Roman" w:hint="eastAsia"/>
                <w:bCs/>
                <w:szCs w:val="21"/>
                <w:lang w:val="en-GB"/>
              </w:rPr>
              <w:t>amsung</w:t>
            </w:r>
          </w:p>
        </w:tc>
        <w:tc>
          <w:tcPr>
            <w:tcW w:w="604" w:type="dxa"/>
          </w:tcPr>
          <w:p w14:paraId="77C70EA0" w14:textId="0E95E1AE"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A88FF8C" w14:textId="26FF8EF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r>
              <w:rPr>
                <w:rFonts w:ascii="Times New Roman" w:hAnsi="Times New Roman" w:cs="Times New Roman"/>
                <w:bCs/>
                <w:szCs w:val="21"/>
                <w:lang w:val="en-GB"/>
              </w:rPr>
              <w:t xml:space="preserve"> </w:t>
            </w:r>
          </w:p>
        </w:tc>
      </w:tr>
      <w:tr w:rsidR="00674A66" w14:paraId="039563BD" w14:textId="77777777">
        <w:tc>
          <w:tcPr>
            <w:tcW w:w="1196" w:type="dxa"/>
            <w:vAlign w:val="center"/>
          </w:tcPr>
          <w:p w14:paraId="1EC627D6" w14:textId="209CF8F1"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2F2F517" w14:textId="4106E9A0"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DB13D9C" w14:textId="77777777" w:rsidR="00674A66" w:rsidRDefault="00674A66" w:rsidP="00674A66">
            <w:pPr>
              <w:spacing w:after="0" w:line="312" w:lineRule="auto"/>
              <w:rPr>
                <w:rFonts w:ascii="Times New Roman" w:hAnsi="Times New Roman" w:cs="Times New Roman"/>
                <w:bCs/>
                <w:szCs w:val="21"/>
                <w:lang w:val="en-GB"/>
              </w:rPr>
            </w:pPr>
          </w:p>
        </w:tc>
      </w:tr>
      <w:tr w:rsidR="00F36F59" w14:paraId="2007A1E6" w14:textId="77777777">
        <w:tc>
          <w:tcPr>
            <w:tcW w:w="1196" w:type="dxa"/>
            <w:vAlign w:val="center"/>
          </w:tcPr>
          <w:p w14:paraId="0899C65C" w14:textId="2967B353"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E5B6A9A" w14:textId="0A574CC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5229F930" w14:textId="77777777" w:rsidR="00F36F59" w:rsidRPr="009F5211" w:rsidRDefault="00F36F59" w:rsidP="00F36F59">
            <w:pPr>
              <w:spacing w:after="0" w:line="312" w:lineRule="auto"/>
              <w:rPr>
                <w:rFonts w:ascii="Times New Roman" w:hAnsi="Times New Roman" w:cs="Times New Roman"/>
                <w:bCs/>
                <w:sz w:val="22"/>
                <w:lang w:val="en-GB"/>
              </w:rPr>
            </w:pPr>
            <w:r w:rsidRPr="009F5211">
              <w:rPr>
                <w:rFonts w:ascii="Times New Roman" w:hAnsi="Times New Roman" w:cs="Times New Roman"/>
                <w:bCs/>
                <w:sz w:val="22"/>
                <w:lang w:val="en-GB"/>
              </w:rPr>
              <w:t xml:space="preserve">In our view, a single mechanism might be challenging since certain signaling or mechanisms which are required for the scenario </w:t>
            </w:r>
            <w:r w:rsidRPr="009F5211">
              <w:rPr>
                <w:rFonts w:ascii="Times New Roman" w:hAnsi="Times New Roman" w:cs="Times New Roman" w:hint="eastAsia"/>
                <w:bCs/>
                <w:sz w:val="22"/>
                <w:lang w:val="en-GB"/>
              </w:rPr>
              <w:t>before 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r w:rsidRPr="009F5211">
              <w:rPr>
                <w:rFonts w:ascii="Times New Roman" w:hAnsi="Times New Roman" w:cs="Times New Roman"/>
                <w:bCs/>
                <w:sz w:val="22"/>
                <w:lang w:val="en-GB"/>
              </w:rPr>
              <w:t xml:space="preserve"> are not required after </w:t>
            </w:r>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r w:rsidRPr="009F5211">
              <w:rPr>
                <w:rFonts w:ascii="Times New Roman" w:hAnsi="Times New Roman" w:cs="Times New Roman"/>
                <w:bCs/>
                <w:sz w:val="22"/>
                <w:lang w:val="en-GB"/>
              </w:rPr>
              <w:t xml:space="preserve">. </w:t>
            </w:r>
          </w:p>
          <w:p w14:paraId="2F49806D" w14:textId="77777777" w:rsidR="00F36F59"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For instance, before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xml:space="preserve">, the gNB does not have any CSI nor UE capability information, and the signaling for repetition request is necessary only before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xml:space="preserve">. </w:t>
            </w:r>
          </w:p>
          <w:p w14:paraId="31D0B535" w14:textId="77777777" w:rsidR="00F36F59" w:rsidRPr="001553FF"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While on the other side after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whether to enable the PUSCH repetition depends on the gNB scheduling it, since the CSI report can be transmitted by the UE to assist the gNB scheduling.</w:t>
            </w:r>
          </w:p>
          <w:p w14:paraId="64154BBE" w14:textId="2EC4836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cover only before RRCReconfiguration or at least prioritize this scenario.</w:t>
            </w:r>
          </w:p>
        </w:tc>
      </w:tr>
    </w:tbl>
    <w:p w14:paraId="3A3E3C76" w14:textId="77777777" w:rsidR="009516E7" w:rsidRDefault="009516E7">
      <w:pPr>
        <w:spacing w:after="0" w:line="312" w:lineRule="auto"/>
        <w:rPr>
          <w:rFonts w:ascii="Times New Roman" w:hAnsi="Times New Roman" w:cs="Times New Roman"/>
          <w:b/>
          <w:bCs/>
          <w:i/>
          <w:iCs/>
          <w:szCs w:val="21"/>
          <w:highlight w:val="cyan"/>
          <w:u w:val="single"/>
          <w:lang w:val="en-GB"/>
        </w:rPr>
      </w:pPr>
    </w:p>
    <w:p w14:paraId="622C6360" w14:textId="77777777" w:rsidR="00E91D1E" w:rsidRDefault="00E91D1E" w:rsidP="00E91D1E">
      <w:pPr>
        <w:spacing w:after="0" w:line="312" w:lineRule="auto"/>
        <w:rPr>
          <w:rFonts w:ascii="Times New Roman" w:hAnsi="Times New Roman" w:cs="Times New Roman"/>
          <w:b/>
          <w:bCs/>
          <w:szCs w:val="21"/>
          <w:lang w:val="en-GB"/>
        </w:rPr>
      </w:pPr>
    </w:p>
    <w:p w14:paraId="5BED45FF"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801B4DE" w14:textId="0DD18112" w:rsidR="00E91D1E" w:rsidRDefault="00E91D1E" w:rsidP="00E91D1E">
      <w:pPr>
        <w:rPr>
          <w:rFonts w:ascii="Times New Roman" w:hAnsi="Times New Roman" w:cs="Times New Roman"/>
          <w:b/>
          <w:bCs/>
          <w:szCs w:val="21"/>
          <w:lang w:val="en-GB"/>
        </w:rPr>
      </w:pPr>
      <w:r>
        <w:rPr>
          <w:rFonts w:ascii="Times New Roman" w:eastAsia="宋体" w:hAnsi="Times New Roman" w:cs="Times New Roman" w:hint="eastAsia"/>
          <w:kern w:val="0"/>
          <w:sz w:val="22"/>
        </w:rPr>
        <w:t xml:space="preserve">@Huawei, FL agrees with you.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based on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additional siganlling is not precluded for the PUSCH repetition scheduled by DCI 0_0 with C-RNTI after </w:t>
      </w:r>
      <w:r>
        <w:rPr>
          <w:rFonts w:ascii="Times New Roman" w:eastAsia="宋体" w:hAnsi="Times New Roman" w:cs="Times New Roman" w:hint="eastAsia"/>
          <w:i/>
          <w:iCs/>
          <w:kern w:val="0"/>
          <w:sz w:val="22"/>
        </w:rPr>
        <w:t xml:space="preserve">RRCReceiving </w:t>
      </w:r>
      <w:r>
        <w:rPr>
          <w:rFonts w:ascii="Times New Roman" w:eastAsia="宋体" w:hAnsi="Times New Roman" w:cs="Times New Roman" w:hint="eastAsia"/>
          <w:kern w:val="0"/>
          <w:sz w:val="22"/>
        </w:rPr>
        <w:t>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mean a new mechanism is introduced. </w:t>
      </w: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 according to majority, the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try </w:t>
      </w:r>
      <w:r>
        <w:rPr>
          <w:rFonts w:ascii="Times New Roman" w:eastAsia="宋体" w:hAnsi="Times New Roman" w:cs="Times New Roman" w:hint="eastAsia"/>
          <w:b/>
          <w:bCs/>
          <w:i/>
          <w:iCs/>
          <w:kern w:val="0"/>
          <w:sz w:val="22"/>
        </w:rPr>
        <w:t xml:space="preserve">Proposal 2-1 </w:t>
      </w:r>
      <w:r>
        <w:rPr>
          <w:rFonts w:ascii="Times New Roman" w:eastAsia="宋体" w:hAnsi="Times New Roman" w:cs="Times New Roman" w:hint="eastAsia"/>
          <w:kern w:val="0"/>
          <w:sz w:val="22"/>
        </w:rPr>
        <w:t>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w:t>
      </w:r>
      <w:r>
        <w:rPr>
          <w:rFonts w:ascii="Times New Roman" w:hAnsi="Times New Roman" w:cs="Times New Roman"/>
          <w:b/>
          <w:bCs/>
          <w:szCs w:val="21"/>
          <w:lang w:val="en-GB"/>
        </w:rPr>
        <w:t xml:space="preserve"> </w:t>
      </w:r>
    </w:p>
    <w:p w14:paraId="00A23BD6" w14:textId="77777777" w:rsidR="009516E7" w:rsidRDefault="009516E7">
      <w:pPr>
        <w:rPr>
          <w:rFonts w:ascii="Times New Roman" w:hAnsi="Times New Roman" w:cs="Times New Roman"/>
          <w:szCs w:val="21"/>
          <w:lang w:val="en-GB"/>
        </w:rPr>
      </w:pPr>
    </w:p>
    <w:p w14:paraId="6ADE205C"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Issue#2-2: Request of PUSCH repetition scheduled by DCI format 0_0 with C-RNTI</w:t>
      </w:r>
    </w:p>
    <w:p w14:paraId="668C5C4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af5"/>
        <w:tblW w:w="0" w:type="auto"/>
        <w:tblInd w:w="108" w:type="dxa"/>
        <w:tblLook w:val="04A0" w:firstRow="1" w:lastRow="0" w:firstColumn="1" w:lastColumn="0" w:noHBand="0" w:noVBand="1"/>
      </w:tblPr>
      <w:tblGrid>
        <w:gridCol w:w="1665"/>
        <w:gridCol w:w="7910"/>
      </w:tblGrid>
      <w:tr w:rsidR="009516E7" w14:paraId="11E2A4B0" w14:textId="77777777" w:rsidTr="00981F09">
        <w:tc>
          <w:tcPr>
            <w:tcW w:w="1665" w:type="dxa"/>
            <w:vAlign w:val="center"/>
          </w:tcPr>
          <w:p w14:paraId="31BD53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473686E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6F83FE0" w14:textId="77777777" w:rsidTr="00981F09">
        <w:tc>
          <w:tcPr>
            <w:tcW w:w="1665" w:type="dxa"/>
            <w:vAlign w:val="center"/>
          </w:tcPr>
          <w:p w14:paraId="3ED4BA1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Spreadtrum, UNISOC, </w:t>
            </w:r>
          </w:p>
        </w:tc>
        <w:tc>
          <w:tcPr>
            <w:tcW w:w="7910" w:type="dxa"/>
            <w:vAlign w:val="center"/>
          </w:tcPr>
          <w:p w14:paraId="01F31EFB" w14:textId="77777777" w:rsidR="009516E7" w:rsidRDefault="0058777D">
            <w:pPr>
              <w:spacing w:after="0" w:line="312" w:lineRule="auto"/>
              <w:jc w:val="left"/>
              <w:rPr>
                <w:rFonts w:ascii="Times New Roman" w:hAnsi="Times New Roman" w:cs="Times New Roman"/>
                <w:b/>
                <w:i/>
                <w:szCs w:val="21"/>
              </w:rPr>
            </w:pPr>
            <w:r>
              <w:rPr>
                <w:rFonts w:ascii="Times New Roman" w:hAnsi="Times New Roman" w:cs="Times New Roman"/>
                <w:b/>
                <w:i/>
                <w:szCs w:val="21"/>
              </w:rPr>
              <w:t>Proposal 9</w:t>
            </w:r>
            <w:r>
              <w:rPr>
                <w:rFonts w:ascii="Times New Roman" w:hAnsi="Times New Roman" w:cs="Times New Roman"/>
                <w:bCs/>
                <w:i/>
                <w:szCs w:val="21"/>
              </w:rPr>
              <w:t>:MSG3 is used for capability/request report of PUSCH repetition scheduled by DCI format 0_0 with C-RNTI..</w:t>
            </w:r>
          </w:p>
        </w:tc>
      </w:tr>
      <w:tr w:rsidR="009516E7" w14:paraId="46D4BEF2" w14:textId="77777777" w:rsidTr="00981F09">
        <w:tc>
          <w:tcPr>
            <w:tcW w:w="1665" w:type="dxa"/>
            <w:vAlign w:val="center"/>
          </w:tcPr>
          <w:p w14:paraId="5CB753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10" w:type="dxa"/>
            <w:vAlign w:val="center"/>
          </w:tcPr>
          <w:p w14:paraId="7FFE341E" w14:textId="77777777" w:rsidR="009516E7" w:rsidRDefault="0058777D">
            <w:pPr>
              <w:pStyle w:val="a5"/>
              <w:spacing w:before="0" w:after="0" w:line="312" w:lineRule="auto"/>
              <w:rPr>
                <w:rFonts w:cs="Times New Roman"/>
                <w:b w:val="0"/>
                <w:bCs/>
                <w:i/>
                <w:sz w:val="21"/>
                <w:szCs w:val="21"/>
                <w:lang w:val="en-US"/>
              </w:rPr>
            </w:pPr>
            <w:bookmarkStart w:id="74" w:name="_Ref212646228"/>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17</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request of PUSCH repetition scheduled by DCI 0_0 with C-RNTI at least before receiving RRCReconfiguration via Msg3.</w:t>
            </w:r>
            <w:bookmarkEnd w:id="74"/>
          </w:p>
          <w:p w14:paraId="5622562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An RSRP of DL reference signal is configured via RRC for the UEs to trigger the request.</w:t>
            </w:r>
          </w:p>
          <w:p w14:paraId="7E4F64A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The request for Msg5 repetition is taken to imply support of the capability, which is not separately indicated.</w:t>
            </w:r>
          </w:p>
        </w:tc>
      </w:tr>
      <w:tr w:rsidR="009516E7" w14:paraId="4E5817C8" w14:textId="77777777" w:rsidTr="00981F09">
        <w:tc>
          <w:tcPr>
            <w:tcW w:w="1665" w:type="dxa"/>
            <w:vAlign w:val="center"/>
          </w:tcPr>
          <w:p w14:paraId="6AAE1BF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vivo</w:t>
            </w:r>
          </w:p>
        </w:tc>
        <w:tc>
          <w:tcPr>
            <w:tcW w:w="7910" w:type="dxa"/>
            <w:vAlign w:val="center"/>
          </w:tcPr>
          <w:p w14:paraId="3473823C" w14:textId="77777777" w:rsidR="009516E7" w:rsidRDefault="0058777D">
            <w:pPr>
              <w:spacing w:after="0" w:line="312" w:lineRule="auto"/>
              <w:rPr>
                <w:rFonts w:ascii="Times New Roman" w:hAnsi="Times New Roman" w:cs="Times New Roman"/>
                <w:b/>
                <w:bCs/>
                <w:i/>
                <w:szCs w:val="21"/>
                <w:lang w:val="en-GB"/>
              </w:rPr>
            </w:pPr>
            <w:bookmarkStart w:id="75"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LCID of Msg3 UL-SCH can be used for requesting repetition of PUSCH scheduled by fallback DCI with C-RNTI for UEs with the measured RSRP of DL pathloss reference less than an RSRP threshold separately defined.</w:t>
            </w:r>
            <w:bookmarkEnd w:id="75"/>
          </w:p>
        </w:tc>
      </w:tr>
      <w:tr w:rsidR="009516E7" w14:paraId="72B84607" w14:textId="77777777" w:rsidTr="00981F09">
        <w:tc>
          <w:tcPr>
            <w:tcW w:w="1665" w:type="dxa"/>
            <w:vAlign w:val="center"/>
          </w:tcPr>
          <w:p w14:paraId="249521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82AA7E4"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9: </w:t>
            </w:r>
            <w:r w:rsidRPr="0058777D">
              <w:rPr>
                <w:rFonts w:ascii="Times New Roman" w:eastAsiaTheme="majorEastAsia" w:hAnsi="Times New Roman" w:cs="Times New Roman"/>
                <w:bCs/>
                <w:i/>
                <w:szCs w:val="21"/>
              </w:rPr>
              <w:t>PUSCH repetition can be applied to all PUSCHs scheduled by DCI 0_0 with C-RNTI.</w:t>
            </w:r>
          </w:p>
          <w:p w14:paraId="67779C69"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hAnsi="Times New Roman" w:cs="Times New Roman"/>
                <w:b/>
                <w:i/>
                <w:szCs w:val="21"/>
              </w:rPr>
              <w:t>Proposal 11:</w:t>
            </w:r>
            <w:r>
              <w:rPr>
                <w:rFonts w:ascii="Times New Roman" w:hAnsi="Times New Roman" w:cs="Times New Roman"/>
                <w:b/>
                <w:i/>
                <w:szCs w:val="21"/>
                <w:lang w:val="en-GB"/>
              </w:rPr>
              <w:t xml:space="preserve"> </w:t>
            </w:r>
            <w:r>
              <w:rPr>
                <w:rFonts w:ascii="Times New Roman" w:hAnsi="Times New Roman" w:cs="Times New Roman"/>
                <w:bCs/>
                <w:i/>
                <w:szCs w:val="21"/>
                <w:lang w:val="en-GB"/>
              </w:rPr>
              <w:t xml:space="preserve">Support to configure a RSRP of DL </w:t>
            </w:r>
            <w:r>
              <w:rPr>
                <w:rFonts w:ascii="Times New Roman" w:hAnsi="Times New Roman" w:cs="Times New Roman"/>
                <w:bCs/>
                <w:i/>
                <w:szCs w:val="21"/>
              </w:rPr>
              <w:t xml:space="preserve">reference signal for UE to trigger the request of </w:t>
            </w:r>
            <w:r>
              <w:rPr>
                <w:rFonts w:ascii="Times New Roman" w:hAnsi="Times New Roman" w:cs="Times New Roman"/>
                <w:bCs/>
                <w:i/>
                <w:szCs w:val="21"/>
                <w:lang w:val="en-GB"/>
              </w:rPr>
              <w:t>PUSCH repetition</w:t>
            </w:r>
            <w:r w:rsidRPr="0058777D">
              <w:rPr>
                <w:rFonts w:ascii="Times New Roman" w:eastAsiaTheme="majorEastAsia" w:hAnsi="Times New Roman" w:cs="Times New Roman"/>
                <w:bCs/>
                <w:i/>
                <w:szCs w:val="21"/>
              </w:rPr>
              <w:t xml:space="preserve"> scheduled by DCI 0_0 with C-RNTI.</w:t>
            </w:r>
          </w:p>
        </w:tc>
      </w:tr>
      <w:tr w:rsidR="009516E7" w14:paraId="7D403852" w14:textId="77777777" w:rsidTr="00981F09">
        <w:tc>
          <w:tcPr>
            <w:tcW w:w="1665" w:type="dxa"/>
            <w:vAlign w:val="center"/>
          </w:tcPr>
          <w:p w14:paraId="22636B3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5B15BDD4"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Support to introduce a new specific value of eLCID in the MAC header of Msg3 to request the Msg5 repetition.</w:t>
            </w:r>
          </w:p>
          <w:p w14:paraId="6C205078"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If PUSCH scheduled by DCI 0_0 with C-RNTI after UE receiving the RRCReconfiguration is supported, the corresponding UE capability report can be achieved via UECapabilityInformation.</w:t>
            </w:r>
          </w:p>
          <w:p w14:paraId="2EBBFF5C" w14:textId="77777777" w:rsidR="009516E7" w:rsidRDefault="009516E7">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9516E7" w14:paraId="1F1625C4" w14:textId="77777777" w:rsidTr="00981F09">
        <w:tc>
          <w:tcPr>
            <w:tcW w:w="1665" w:type="dxa"/>
            <w:vAlign w:val="center"/>
          </w:tcPr>
          <w:p w14:paraId="23BDA2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xiaomi</w:t>
            </w:r>
          </w:p>
        </w:tc>
        <w:tc>
          <w:tcPr>
            <w:tcW w:w="7910" w:type="dxa"/>
            <w:vAlign w:val="center"/>
          </w:tcPr>
          <w:p w14:paraId="3CFF3ED1"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Proposal 13:</w:t>
            </w:r>
            <w:r>
              <w:rPr>
                <w:rFonts w:ascii="Times New Roman" w:eastAsia="等线" w:hAnsi="Times New Roman" w:cs="Times New Roman"/>
                <w:i/>
                <w:szCs w:val="21"/>
              </w:rPr>
              <w:t xml:space="preserve"> For Msg5 and post-Msg5 PUSCH repetitions during initial access, reuse the PUCCH repetition request / early UE capability reporting mechanism defined in Rel-18 NR-NTN for Msg4 HARQ-ACK.</w:t>
            </w:r>
          </w:p>
          <w:p w14:paraId="2719AD32" w14:textId="77777777" w:rsidR="009516E7" w:rsidRDefault="0058777D">
            <w:pPr>
              <w:widowControl/>
              <w:numPr>
                <w:ilvl w:val="1"/>
                <w:numId w:val="42"/>
              </w:numPr>
              <w:spacing w:after="0" w:line="312" w:lineRule="auto"/>
              <w:ind w:left="442" w:hanging="442"/>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gNB </w:t>
            </w:r>
          </w:p>
        </w:tc>
      </w:tr>
      <w:tr w:rsidR="009516E7" w14:paraId="458B862A" w14:textId="77777777" w:rsidTr="00981F09">
        <w:tc>
          <w:tcPr>
            <w:tcW w:w="1665" w:type="dxa"/>
            <w:vAlign w:val="center"/>
          </w:tcPr>
          <w:p w14:paraId="2FB3986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17EBB81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UE can report support of PUSCH repetition scheduled by DCI 0_0 with C-RNTI in Msg3.</w:t>
            </w:r>
          </w:p>
          <w:p w14:paraId="4900FA34"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No support for RSRP measurement of DL reference signal for UE to trigger the request.</w:t>
            </w:r>
          </w:p>
        </w:tc>
      </w:tr>
      <w:tr w:rsidR="009516E7" w14:paraId="6E322F05" w14:textId="77777777" w:rsidTr="00981F09">
        <w:tc>
          <w:tcPr>
            <w:tcW w:w="1665" w:type="dxa"/>
            <w:vAlign w:val="center"/>
          </w:tcPr>
          <w:p w14:paraId="14A6DAF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WiSig, IITH</w:t>
            </w:r>
          </w:p>
        </w:tc>
        <w:tc>
          <w:tcPr>
            <w:tcW w:w="7910" w:type="dxa"/>
            <w:vAlign w:val="center"/>
          </w:tcPr>
          <w:p w14:paraId="602B0A2C"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szCs w:val="21"/>
              </w:rPr>
              <w:t xml:space="preserve">Proposal </w:t>
            </w:r>
            <w:r>
              <w:rPr>
                <w:rFonts w:ascii="Times New Roman" w:hAnsi="Times New Roman" w:cs="Times New Roman"/>
                <w:b/>
                <w:bCs/>
                <w:szCs w:val="21"/>
              </w:rPr>
              <w:t>6</w:t>
            </w:r>
            <w:r>
              <w:rPr>
                <w:rFonts w:ascii="Times New Roman" w:eastAsia="宋体" w:hAnsi="Times New Roman" w:cs="Times New Roman"/>
                <w:b/>
                <w:bCs/>
                <w:szCs w:val="21"/>
              </w:rPr>
              <w:t xml:space="preserve">: </w:t>
            </w:r>
            <w:r>
              <w:rPr>
                <w:rFonts w:ascii="Times New Roman" w:hAnsi="Times New Roman" w:cs="Times New Roman"/>
                <w:i/>
                <w:iCs/>
                <w:szCs w:val="21"/>
              </w:rPr>
              <w:t>It is recommended that option 1 (Msg3) can be used to indicate the request or capability report for Msg5 PUSCH repetition.</w:t>
            </w:r>
          </w:p>
        </w:tc>
      </w:tr>
      <w:tr w:rsidR="009516E7" w14:paraId="1C7EB74A" w14:textId="77777777" w:rsidTr="00981F09">
        <w:tc>
          <w:tcPr>
            <w:tcW w:w="1665" w:type="dxa"/>
            <w:vAlign w:val="center"/>
          </w:tcPr>
          <w:p w14:paraId="1642C8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1B0E0AE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17:</w:t>
            </w:r>
            <w:r>
              <w:rPr>
                <w:rFonts w:ascii="Times New Roman" w:hAnsi="Times New Roman" w:cs="Times New Roman"/>
                <w:i/>
                <w:szCs w:val="21"/>
              </w:rPr>
              <w:t xml:space="preserve"> The PUSCH repetition mechanism and Msg4 HARQ-ACK repetition mechanism are similar – UE reports capability, and gNB to decide the number of repetition. </w:t>
            </w:r>
          </w:p>
          <w:p w14:paraId="04C61033"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Do not support UE requests repetition for PUSCH scheduled by DCI 0_0 with C-RNTI.</w:t>
            </w:r>
          </w:p>
          <w:p w14:paraId="3D682FCC"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15: T</w:t>
            </w:r>
            <w:r>
              <w:rPr>
                <w:rFonts w:ascii="Times New Roman" w:hAnsi="Times New Roman" w:cs="Times New Roman"/>
                <w:i/>
                <w:szCs w:val="21"/>
              </w:rPr>
              <w:t>he capability report should not be related to any RSRP threshold.</w:t>
            </w:r>
          </w:p>
          <w:p w14:paraId="60FE729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16: </w:t>
            </w:r>
            <w:r>
              <w:rPr>
                <w:rFonts w:ascii="Times New Roman" w:hAnsi="Times New Roman" w:cs="Times New Roman"/>
                <w:i/>
                <w:szCs w:val="21"/>
              </w:rPr>
              <w:t>UE reports the repetition capability on HARQ-ACK of Msg4.</w:t>
            </w:r>
          </w:p>
        </w:tc>
      </w:tr>
      <w:tr w:rsidR="009516E7" w14:paraId="2B192A3A" w14:textId="77777777" w:rsidTr="00981F09">
        <w:tc>
          <w:tcPr>
            <w:tcW w:w="1665" w:type="dxa"/>
            <w:vAlign w:val="center"/>
          </w:tcPr>
          <w:p w14:paraId="444A60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10" w:type="dxa"/>
            <w:vAlign w:val="center"/>
          </w:tcPr>
          <w:p w14:paraId="746CDCE3"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rPr>
              <w:t>Proposal 13:</w:t>
            </w:r>
            <w:r>
              <w:rPr>
                <w:rFonts w:ascii="Times New Roman" w:hAnsi="Times New Roman" w:cs="Times New Roman"/>
                <w:i/>
                <w:szCs w:val="21"/>
              </w:rPr>
              <w:t xml:space="preserve"> </w:t>
            </w:r>
            <w:r>
              <w:rPr>
                <w:rFonts w:ascii="Times New Roman" w:hAnsi="Times New Roman" w:cs="Times New Roman"/>
                <w:bCs/>
                <w:i/>
                <w:szCs w:val="21"/>
              </w:rPr>
              <w:t>Configure a RSRP of DL reference signal for UE to trigger the request</w:t>
            </w:r>
            <w:r>
              <w:rPr>
                <w:rFonts w:ascii="Times New Roman" w:hAnsi="Times New Roman" w:cs="Times New Roman"/>
                <w:i/>
                <w:szCs w:val="21"/>
              </w:rPr>
              <w:t xml:space="preserve"> for PUSCH repetition scheduled by DCI 0_0 with C-RNTI can be considered,</w:t>
            </w:r>
          </w:p>
          <w:p w14:paraId="0F62E834"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1, FFS the relationship between the configured RSRP and the existing RSRP-Threshold for Msg3 repetition.</w:t>
            </w:r>
          </w:p>
          <w:p w14:paraId="6072D08E"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2, FFS the relationship between the configured RSRP and the RSRP used in Scenario 1.</w:t>
            </w:r>
          </w:p>
          <w:p w14:paraId="2FB7C43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14:</w:t>
            </w:r>
            <w:r>
              <w:rPr>
                <w:rFonts w:ascii="Times New Roman" w:hAnsi="Times New Roman" w:cs="Times New Roman"/>
                <w:i/>
                <w:szCs w:val="21"/>
              </w:rPr>
              <w:t xml:space="preserve"> Support [request or capability report] of PUSCH repetition scheduled by DCI 0_0 with C-RNTI before receiving RRCReconfiguration via one of the following signaling.</w:t>
            </w:r>
          </w:p>
          <w:p w14:paraId="37EFF3C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lastRenderedPageBreak/>
              <w:t>Option 1: Msg3</w:t>
            </w:r>
          </w:p>
          <w:p w14:paraId="0B692704"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1-1: Using reserved LCID codepoints in Msg3 PUSCH;</w:t>
            </w:r>
          </w:p>
          <w:p w14:paraId="5C0A7D9F"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1-2:</w:t>
            </w:r>
            <w:r>
              <w:rPr>
                <w:rFonts w:ascii="Times New Roman" w:hAnsi="Times New Roman" w:cs="Times New Roman"/>
                <w:i/>
                <w:szCs w:val="21"/>
              </w:rPr>
              <w:t xml:space="preserve"> </w:t>
            </w:r>
            <w:r>
              <w:rPr>
                <w:rFonts w:ascii="Times New Roman" w:hAnsi="Times New Roman" w:cs="Times New Roman"/>
                <w:i/>
                <w:color w:val="000000"/>
                <w:szCs w:val="21"/>
              </w:rPr>
              <w:t>Using reserved bit(R bit) in the MAC subheader;</w:t>
            </w:r>
          </w:p>
          <w:p w14:paraId="19822D4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Option 2: HARQ-ACK of Msg4 </w:t>
            </w:r>
          </w:p>
          <w:p w14:paraId="3210DC6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3: via Msg3 repetition</w:t>
            </w:r>
          </w:p>
          <w:p w14:paraId="4BE552A9"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3-1: via request of Msg3 repetition;</w:t>
            </w:r>
          </w:p>
          <w:p w14:paraId="37A0EA0C"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3-2: via scheduling of Msg3 repetition.</w:t>
            </w:r>
          </w:p>
          <w:p w14:paraId="333FA13B" w14:textId="77777777" w:rsidR="009516E7" w:rsidRDefault="009516E7">
            <w:pPr>
              <w:spacing w:after="0" w:line="312" w:lineRule="auto"/>
              <w:rPr>
                <w:rFonts w:ascii="Times New Roman" w:hAnsi="Times New Roman" w:cs="Times New Roman"/>
                <w:b/>
                <w:bCs/>
                <w:i/>
                <w:szCs w:val="21"/>
              </w:rPr>
            </w:pPr>
          </w:p>
        </w:tc>
      </w:tr>
      <w:tr w:rsidR="009516E7" w14:paraId="136AE819" w14:textId="77777777" w:rsidTr="00981F09">
        <w:tc>
          <w:tcPr>
            <w:tcW w:w="1665" w:type="dxa"/>
            <w:vAlign w:val="center"/>
          </w:tcPr>
          <w:p w14:paraId="7F75CC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7910" w:type="dxa"/>
            <w:vAlign w:val="center"/>
          </w:tcPr>
          <w:p w14:paraId="652339B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Support that a UE sends a request </w:t>
            </w:r>
            <w:r>
              <w:rPr>
                <w:rFonts w:ascii="Times New Roman" w:hAnsi="Times New Roman" w:cs="Times New Roman"/>
                <w:i/>
                <w:szCs w:val="21"/>
                <w:lang w:val="en-GB"/>
              </w:rPr>
              <w:t>of PUSCH repetition scheduled by DCI 0_0 with C-RNTI at least before receiving RRCReconfiguration via Msg3 PUSCH</w:t>
            </w:r>
          </w:p>
        </w:tc>
      </w:tr>
      <w:tr w:rsidR="009516E7" w14:paraId="329AF0AC" w14:textId="77777777" w:rsidTr="00981F09">
        <w:tc>
          <w:tcPr>
            <w:tcW w:w="1665" w:type="dxa"/>
            <w:vAlign w:val="center"/>
          </w:tcPr>
          <w:p w14:paraId="0756B1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23EF80C1" w14:textId="77777777" w:rsidR="009516E7" w:rsidRDefault="0058777D">
            <w:pPr>
              <w:pStyle w:val="afb"/>
              <w:spacing w:before="0" w:after="0" w:line="312" w:lineRule="auto"/>
              <w:rPr>
                <w:i/>
                <w:sz w:val="21"/>
                <w:szCs w:val="21"/>
                <w:lang w:val="en-US" w:eastAsia="ko-KR"/>
              </w:rPr>
            </w:pPr>
            <w:bookmarkStart w:id="76" w:name="_Ref213335707"/>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11</w:t>
            </w:r>
            <w:r>
              <w:rPr>
                <w:b/>
                <w:bCs/>
                <w:i/>
                <w:sz w:val="21"/>
                <w:szCs w:val="21"/>
              </w:rPr>
              <w:fldChar w:fldCharType="end"/>
            </w:r>
            <w:r>
              <w:rPr>
                <w:b/>
                <w:bCs/>
                <w:i/>
                <w:sz w:val="21"/>
                <w:szCs w:val="21"/>
                <w:lang w:val="en-US"/>
              </w:rPr>
              <w:t>:</w:t>
            </w:r>
            <w:r>
              <w:rPr>
                <w:b/>
                <w:bCs/>
                <w:i/>
                <w:sz w:val="21"/>
                <w:szCs w:val="21"/>
                <w:lang w:val="en-US" w:eastAsia="ko-KR"/>
              </w:rPr>
              <w:t xml:space="preserve"> </w:t>
            </w:r>
            <w:r>
              <w:rPr>
                <w:i/>
                <w:sz w:val="21"/>
                <w:szCs w:val="21"/>
                <w:lang w:val="en-US" w:eastAsia="ko-KR"/>
              </w:rPr>
              <w:t>Introduce an RSRP threshold to trigger the Msg5 repetition.</w:t>
            </w:r>
            <w:bookmarkEnd w:id="76"/>
          </w:p>
          <w:p w14:paraId="362B34F2" w14:textId="77777777" w:rsidR="009516E7" w:rsidRDefault="0058777D">
            <w:pPr>
              <w:pStyle w:val="afb"/>
              <w:spacing w:before="0" w:after="0" w:line="312" w:lineRule="auto"/>
              <w:rPr>
                <w:rFonts w:eastAsiaTheme="minorEastAsia"/>
                <w:i/>
                <w:sz w:val="21"/>
                <w:szCs w:val="21"/>
                <w:lang w:val="en-US" w:eastAsia="zh-CN"/>
              </w:rPr>
            </w:pPr>
            <w:bookmarkStart w:id="77" w:name="_Ref213335710"/>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12</w:t>
            </w:r>
            <w:r>
              <w:rPr>
                <w:b/>
                <w:bCs/>
                <w:i/>
                <w:sz w:val="21"/>
                <w:szCs w:val="21"/>
              </w:rPr>
              <w:fldChar w:fldCharType="end"/>
            </w:r>
            <w:r>
              <w:rPr>
                <w:i/>
                <w:sz w:val="21"/>
                <w:szCs w:val="21"/>
                <w:lang w:val="en-US"/>
              </w:rPr>
              <w:t>:</w:t>
            </w:r>
            <w:r>
              <w:rPr>
                <w:i/>
                <w:sz w:val="21"/>
                <w:szCs w:val="21"/>
                <w:lang w:val="en-US" w:eastAsia="ko-KR"/>
              </w:rPr>
              <w:t xml:space="preserve"> Consider Msg3 based early indication for Msg5 repetition capability.</w:t>
            </w:r>
            <w:bookmarkEnd w:id="77"/>
            <w:r>
              <w:rPr>
                <w:i/>
                <w:sz w:val="21"/>
                <w:szCs w:val="21"/>
                <w:lang w:val="en-US" w:eastAsia="ko-KR"/>
              </w:rPr>
              <w:t xml:space="preserve"> </w:t>
            </w:r>
          </w:p>
        </w:tc>
      </w:tr>
      <w:tr w:rsidR="009516E7" w14:paraId="28793115" w14:textId="77777777" w:rsidTr="00981F09">
        <w:tc>
          <w:tcPr>
            <w:tcW w:w="1665" w:type="dxa"/>
            <w:vAlign w:val="center"/>
          </w:tcPr>
          <w:p w14:paraId="7D0FB8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F1D1B56" w14:textId="77777777" w:rsidR="009516E7" w:rsidRDefault="0058777D">
            <w:pPr>
              <w:spacing w:after="0" w:line="312" w:lineRule="auto"/>
              <w:rPr>
                <w:rFonts w:ascii="Times New Roman" w:hAnsi="Times New Roman" w:cs="Times New Roman"/>
                <w:i/>
                <w:szCs w:val="21"/>
              </w:rPr>
            </w:pPr>
            <w:bookmarkStart w:id="78" w:name="_Hlk213150609"/>
            <w:r>
              <w:rPr>
                <w:rFonts w:ascii="Times New Roman" w:hAnsi="Times New Roman" w:cs="Times New Roman"/>
                <w:b/>
                <w:bCs/>
                <w:i/>
                <w:szCs w:val="21"/>
                <w:u w:val="single"/>
              </w:rPr>
              <w:t>Proposal 8:</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w:t>
            </w:r>
            <w:r>
              <w:rPr>
                <w:rFonts w:ascii="Times New Roman" w:hAnsi="Times New Roman" w:cs="Times New Roman"/>
                <w:i/>
                <w:szCs w:val="21"/>
              </w:rPr>
              <w:t>request or capability report for Msg5 repetition through one of the following signalling:</w:t>
            </w:r>
          </w:p>
          <w:p w14:paraId="7AAE9E36"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Option 1: Msg3</w:t>
            </w:r>
          </w:p>
          <w:p w14:paraId="17F87402"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2: HARQ-ACK of Msg4 </w:t>
            </w:r>
          </w:p>
          <w:p w14:paraId="318723E7"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3: Msg1 resource selection jointly for Msg3/Msg5 repetition </w:t>
            </w:r>
            <w:bookmarkEnd w:id="78"/>
          </w:p>
        </w:tc>
      </w:tr>
      <w:tr w:rsidR="009516E7" w14:paraId="55366BAD" w14:textId="77777777" w:rsidTr="00981F09">
        <w:tc>
          <w:tcPr>
            <w:tcW w:w="1665" w:type="dxa"/>
            <w:vAlign w:val="center"/>
          </w:tcPr>
          <w:p w14:paraId="4C5CB624"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7910" w:type="dxa"/>
            <w:vAlign w:val="center"/>
          </w:tcPr>
          <w:p w14:paraId="1BC44FCF"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To request Msg5 PUSCH repetition, consider Option 2.</w:t>
            </w:r>
          </w:p>
        </w:tc>
      </w:tr>
      <w:tr w:rsidR="009516E7" w14:paraId="5FF37DFA" w14:textId="77777777" w:rsidTr="00981F09">
        <w:tc>
          <w:tcPr>
            <w:tcW w:w="1665" w:type="dxa"/>
            <w:vAlign w:val="center"/>
          </w:tcPr>
          <w:p w14:paraId="23CD9D8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2220D0B5"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5:</w:t>
            </w:r>
            <w:r>
              <w:rPr>
                <w:rFonts w:ascii="Times New Roman" w:hAnsi="Times New Roman" w:cs="Times New Roman"/>
                <w:i/>
                <w:szCs w:val="21"/>
              </w:rPr>
              <w:t xml:space="preserve"> For PUSCH repetition before the RRC reconfiguation, UE sends the repetition request and the capability report via the higher layer singalling in Msg3 PUSCH. </w:t>
            </w:r>
          </w:p>
        </w:tc>
      </w:tr>
      <w:tr w:rsidR="009516E7" w14:paraId="02811C25" w14:textId="77777777" w:rsidTr="00981F09">
        <w:tc>
          <w:tcPr>
            <w:tcW w:w="1665" w:type="dxa"/>
            <w:vAlign w:val="center"/>
          </w:tcPr>
          <w:p w14:paraId="1B34D1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5466B02A"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b/>
                <w:bCs/>
                <w:i/>
                <w:szCs w:val="21"/>
              </w:rPr>
              <w:t>Proposal 8:</w:t>
            </w:r>
            <w:r>
              <w:rPr>
                <w:rFonts w:ascii="Times New Roman" w:eastAsia="等线" w:hAnsi="Times New Roman" w:cs="Times New Roman"/>
                <w:i/>
                <w:szCs w:val="21"/>
              </w:rPr>
              <w:t xml:space="preserve"> </w:t>
            </w:r>
            <w:r>
              <w:rPr>
                <w:rFonts w:ascii="Times New Roman" w:hAnsi="Times New Roman" w:cs="Times New Roman"/>
                <w:i/>
                <w:szCs w:val="21"/>
              </w:rPr>
              <w:t>Support [request or capability report] of PUSCH repetition scheduled by DCI 0_0 with C-RNTI at least before receiving RRCReconfiguration via</w:t>
            </w:r>
            <w:r>
              <w:rPr>
                <w:rFonts w:ascii="Times New Roman" w:eastAsia="等线" w:hAnsi="Times New Roman" w:cs="Times New Roman"/>
                <w:i/>
                <w:szCs w:val="21"/>
              </w:rPr>
              <w:t xml:space="preserve"> Msg3.</w:t>
            </w:r>
          </w:p>
        </w:tc>
      </w:tr>
      <w:tr w:rsidR="009516E7" w14:paraId="75E6A0B1" w14:textId="77777777" w:rsidTr="00981F09">
        <w:tc>
          <w:tcPr>
            <w:tcW w:w="1665" w:type="dxa"/>
            <w:vAlign w:val="center"/>
          </w:tcPr>
          <w:p w14:paraId="2E2165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5243743A"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8</w:t>
            </w:r>
          </w:p>
          <w:p w14:paraId="00CEB728"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An RSRP threshold can be configured for PUSCH repetition scheduled by DCI format 0_0 before receiving RRCReconfiguration.</w:t>
            </w:r>
          </w:p>
          <w:p w14:paraId="1555241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configured, a capable UE reports its capability on the support of PUSCH repetition scheduled by DCI format 0_0 via Msg3 transmission if the measured RSRP is lower than the configured RSRP threshold.</w:t>
            </w:r>
          </w:p>
          <w:p w14:paraId="7E5666C9"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not configured, a capable UE reports its capability on the support of PUSCH repetition scheduled by DCI format 0_0 via Msg3 transmission.</w:t>
            </w:r>
          </w:p>
          <w:p w14:paraId="53B22FF5"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The configured RSRP threshold can be different from those used for Msg3 repetition or for PUCCH repetition carrying Msg4 HARQ-ACK feedback.</w:t>
            </w:r>
          </w:p>
        </w:tc>
      </w:tr>
      <w:tr w:rsidR="009516E7" w14:paraId="3E28A48B" w14:textId="77777777" w:rsidTr="00981F09">
        <w:tc>
          <w:tcPr>
            <w:tcW w:w="1665" w:type="dxa"/>
            <w:vAlign w:val="center"/>
          </w:tcPr>
          <w:p w14:paraId="2BAFAC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0D7C4A10"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13</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Support early capability indication of repetition of PUSCH scheduled with DCI format 0_0 and scrambled with C-RNTI in MSG3.</w:t>
            </w:r>
          </w:p>
          <w:p w14:paraId="7432064D"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14</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In addition to early capability indication of repetition of PUSCH scheduled </w:t>
            </w:r>
            <w:r>
              <w:rPr>
                <w:rFonts w:ascii="Times New Roman" w:hAnsi="Times New Roman" w:cs="Times New Roman"/>
                <w:bCs/>
                <w:i/>
                <w:szCs w:val="21"/>
                <w:lang w:eastAsia="en-US"/>
              </w:rPr>
              <w:lastRenderedPageBreak/>
              <w:t>with DCI format 0_0 and scrambled with C-RNTI, support dedicated capability indication as well.</w:t>
            </w:r>
          </w:p>
        </w:tc>
      </w:tr>
      <w:tr w:rsidR="009516E7" w14:paraId="59DDE08C" w14:textId="77777777" w:rsidTr="00981F09">
        <w:tc>
          <w:tcPr>
            <w:tcW w:w="1665" w:type="dxa"/>
            <w:vAlign w:val="center"/>
          </w:tcPr>
          <w:p w14:paraId="383D49F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7910" w:type="dxa"/>
            <w:vAlign w:val="center"/>
          </w:tcPr>
          <w:p w14:paraId="224BE1B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541F513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For the indication of the number of repetitions, prefer to down-select one of option 1, option 2 and option 3</w:t>
            </w:r>
          </w:p>
          <w:p w14:paraId="507CABF6" w14:textId="77777777" w:rsidR="009516E7" w:rsidRDefault="0058777D">
            <w:pPr>
              <w:spacing w:after="0" w:line="312" w:lineRule="auto"/>
              <w:rPr>
                <w:rFonts w:ascii="Times New Roman" w:hAnsi="Times New Roman" w:cs="Times New Roman"/>
                <w:b/>
                <w:i/>
                <w:szCs w:val="21"/>
                <w:lang w:val="en-GB" w:eastAsia="en-US"/>
              </w:rPr>
            </w:pPr>
            <w:r>
              <w:rPr>
                <w:rFonts w:ascii="Times New Roman" w:hAnsi="Times New Roman" w:cs="Times New Roman"/>
                <w:i/>
                <w:szCs w:val="21"/>
              </w:rPr>
              <w:t>For request or capability report, support option 1 (Msg3)</w:t>
            </w:r>
          </w:p>
        </w:tc>
      </w:tr>
      <w:tr w:rsidR="009516E7" w14:paraId="0D3600E8" w14:textId="77777777" w:rsidTr="00981F09">
        <w:tc>
          <w:tcPr>
            <w:tcW w:w="1665" w:type="dxa"/>
            <w:vAlign w:val="center"/>
          </w:tcPr>
          <w:p w14:paraId="2FFC2F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78A6F265"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3</w:t>
            </w:r>
            <w:r>
              <w:rPr>
                <w:rFonts w:ascii="Times New Roman" w:eastAsia="PMingLiU" w:hAnsi="Times New Roman" w:cs="Times New Roman"/>
                <w:bCs/>
                <w:i/>
                <w:szCs w:val="21"/>
                <w:lang w:eastAsia="zh-TW"/>
              </w:rPr>
              <w:t xml:space="preserve">: </w:t>
            </w:r>
          </w:p>
          <w:p w14:paraId="37AE0E9E"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Support request of PUSCH repetition scheduled by DCI 0_0 with C-RNTI at least before receiving RRCReconfiguration via Msg3.</w:t>
            </w:r>
          </w:p>
          <w:p w14:paraId="2B739C0A"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Support to configure a RSRP of DL reference signal for UE to trigger the request.</w:t>
            </w:r>
          </w:p>
        </w:tc>
      </w:tr>
      <w:tr w:rsidR="009516E7" w14:paraId="320DC299" w14:textId="77777777" w:rsidTr="00981F09">
        <w:tc>
          <w:tcPr>
            <w:tcW w:w="1665" w:type="dxa"/>
            <w:vAlign w:val="center"/>
          </w:tcPr>
          <w:p w14:paraId="6BCD6C8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2C8F28C"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 xml:space="preserve">Proposal 7: </w:t>
            </w:r>
            <w:r>
              <w:rPr>
                <w:rFonts w:eastAsia="Yu Gothic UI"/>
                <w:i/>
                <w:sz w:val="21"/>
                <w:szCs w:val="21"/>
                <w:lang w:val="en-US"/>
              </w:rPr>
              <w:t>Support requesting PUSCH repetition scheduled by DCI format 0_0 with C-RNTI via Msg3 (Option 1).</w:t>
            </w:r>
          </w:p>
        </w:tc>
      </w:tr>
      <w:tr w:rsidR="009516E7" w14:paraId="6DB0687C" w14:textId="77777777" w:rsidTr="00981F09">
        <w:tc>
          <w:tcPr>
            <w:tcW w:w="1665" w:type="dxa"/>
            <w:vAlign w:val="center"/>
          </w:tcPr>
          <w:p w14:paraId="54EF23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7543F0BA" w14:textId="77777777" w:rsidR="009516E7" w:rsidRDefault="0058777D">
            <w:pPr>
              <w:pStyle w:val="Observation"/>
              <w:widowControl/>
              <w:spacing w:after="0" w:line="312" w:lineRule="auto"/>
              <w:rPr>
                <w:rFonts w:ascii="Times New Roman" w:hAnsi="Times New Roman" w:cs="Times New Roman"/>
                <w:b w:val="0"/>
                <w:bCs w:val="0"/>
                <w:i/>
                <w:szCs w:val="21"/>
              </w:rPr>
            </w:pPr>
            <w:bookmarkStart w:id="79" w:name="_Toc127545055"/>
            <w:bookmarkStart w:id="80" w:name="_Toc213423374"/>
            <w:r>
              <w:rPr>
                <w:rFonts w:ascii="Times New Roman" w:hAnsi="Times New Roman" w:cs="Times New Roman"/>
                <w:i/>
                <w:szCs w:val="21"/>
              </w:rPr>
              <w:t xml:space="preserve">Observation 13: </w:t>
            </w:r>
            <w:r>
              <w:rPr>
                <w:rFonts w:ascii="Times New Roman" w:hAnsi="Times New Roman" w:cs="Times New Roman"/>
                <w:b w:val="0"/>
                <w:bCs w:val="0"/>
                <w:i/>
                <w:szCs w:val="21"/>
              </w:rPr>
              <w:t>For the MAC subheader of Msg3 PUSCH, when the reserved bit LX = 1, 44 reserved LCID values are available that can potentially be used for Msg5 PUSCH repetition related signaling.</w:t>
            </w:r>
            <w:bookmarkEnd w:id="79"/>
            <w:r>
              <w:rPr>
                <w:rFonts w:ascii="Times New Roman" w:hAnsi="Times New Roman" w:cs="Times New Roman"/>
                <w:b w:val="0"/>
                <w:bCs w:val="0"/>
                <w:i/>
                <w:szCs w:val="21"/>
              </w:rPr>
              <w:t xml:space="preserve"> The configuration details can be determined by RAN2.</w:t>
            </w:r>
            <w:bookmarkEnd w:id="80"/>
          </w:p>
          <w:p w14:paraId="4A7717A4" w14:textId="77777777" w:rsidR="009516E7" w:rsidRDefault="0058777D">
            <w:pPr>
              <w:pStyle w:val="Observation"/>
              <w:widowControl/>
              <w:spacing w:after="0" w:line="312" w:lineRule="auto"/>
              <w:rPr>
                <w:rFonts w:ascii="Times New Roman" w:hAnsi="Times New Roman" w:cs="Times New Roman"/>
                <w:i/>
                <w:szCs w:val="21"/>
              </w:rPr>
            </w:pPr>
            <w:bookmarkStart w:id="81" w:name="_Toc213423376"/>
            <w:r>
              <w:rPr>
                <w:rFonts w:ascii="Times New Roman" w:hAnsi="Times New Roman" w:cs="Times New Roman"/>
                <w:i/>
                <w:szCs w:val="21"/>
              </w:rPr>
              <w:t xml:space="preserve">Observation 15: </w:t>
            </w:r>
            <w:r>
              <w:rPr>
                <w:rFonts w:ascii="Times New Roman" w:hAnsi="Times New Roman" w:cs="Times New Roman"/>
                <w:b w:val="0"/>
                <w:bCs w:val="0"/>
                <w:i/>
                <w:szCs w:val="21"/>
              </w:rPr>
              <w:t>Using Msg4 HARQ-ACK to request or report the capability for Msg5 PUSCH repetition would require UE blind decoding for PUCCH phase offset detection, which can be avoided by using Msg3 PUSCH for this purpose instead.</w:t>
            </w:r>
            <w:bookmarkEnd w:id="81"/>
          </w:p>
          <w:p w14:paraId="55D2C305" w14:textId="77777777" w:rsidR="009516E7" w:rsidRDefault="0058777D">
            <w:pPr>
              <w:pStyle w:val="Observation"/>
              <w:widowControl/>
              <w:spacing w:after="0" w:line="312" w:lineRule="auto"/>
              <w:rPr>
                <w:rFonts w:ascii="Times New Roman" w:hAnsi="Times New Roman" w:cs="Times New Roman"/>
                <w:i/>
                <w:szCs w:val="21"/>
              </w:rPr>
            </w:pPr>
            <w:bookmarkStart w:id="82" w:name="_Toc213423377"/>
            <w:r>
              <w:rPr>
                <w:rFonts w:ascii="Times New Roman" w:hAnsi="Times New Roman" w:cs="Times New Roman"/>
                <w:i/>
                <w:szCs w:val="21"/>
              </w:rPr>
              <w:t>Observation 16</w:t>
            </w:r>
            <w:r>
              <w:rPr>
                <w:rFonts w:ascii="Times New Roman" w:hAnsi="Times New Roman" w:cs="Times New Roman"/>
                <w:b w:val="0"/>
                <w:bCs w:val="0"/>
                <w:i/>
                <w:szCs w:val="21"/>
              </w:rPr>
              <w:t>: A dedicated RSRP threshold is not strictly required to trigger Msg5 PUSCH repetition request or capability report, as prior UL transmissions (Msg1, Msg3, and Msg4 HARQ-ACK) can be used to assess UL coverage. Furthermore, if the PUSCH repetition feature is supported after RRCReconfiguration, a unified approach can be adopted where the UE capability indication can be used both before and after RRCReconfiguration, eliminating the need for additional capability reporting.</w:t>
            </w:r>
            <w:bookmarkEnd w:id="82"/>
          </w:p>
          <w:p w14:paraId="11908BDC" w14:textId="77777777" w:rsidR="009516E7" w:rsidRDefault="0058777D">
            <w:pPr>
              <w:pStyle w:val="Observation"/>
              <w:widowControl/>
              <w:spacing w:after="0" w:line="312" w:lineRule="auto"/>
              <w:rPr>
                <w:rFonts w:ascii="Times New Roman" w:hAnsi="Times New Roman" w:cs="Times New Roman"/>
                <w:i/>
                <w:szCs w:val="21"/>
              </w:rPr>
            </w:pPr>
            <w:bookmarkStart w:id="83" w:name="_Toc213423378"/>
            <w:r>
              <w:rPr>
                <w:rFonts w:ascii="Times New Roman" w:hAnsi="Times New Roman" w:cs="Times New Roman"/>
                <w:i/>
                <w:szCs w:val="21"/>
              </w:rPr>
              <w:t xml:space="preserve">Observation 17: </w:t>
            </w:r>
            <w:r>
              <w:rPr>
                <w:rFonts w:ascii="Times New Roman" w:hAnsi="Times New Roman" w:cs="Times New Roman"/>
                <w:b w:val="0"/>
                <w:bCs w:val="0"/>
                <w:i/>
                <w:szCs w:val="21"/>
              </w:rPr>
              <w:t>Since a configured RSRP threshold is not required, the UE can report its capability by default for PUSCH repetition, if supported, prior to RRCReconfiguration.</w:t>
            </w:r>
            <w:bookmarkEnd w:id="83"/>
          </w:p>
          <w:p w14:paraId="71521FC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84" w:name="_Toc213423395"/>
            <w:r>
              <w:rPr>
                <w:rFonts w:ascii="Times New Roman" w:hAnsi="Times New Roman" w:cs="Times New Roman"/>
                <w:i/>
                <w:szCs w:val="21"/>
              </w:rPr>
              <w:t xml:space="preserve">Proposal 9: </w:t>
            </w:r>
            <w:r>
              <w:rPr>
                <w:rFonts w:ascii="Times New Roman" w:hAnsi="Times New Roman" w:cs="Times New Roman"/>
                <w:b w:val="0"/>
                <w:bCs w:val="0"/>
                <w:i/>
                <w:szCs w:val="21"/>
              </w:rPr>
              <w:t>Support request or capability report for Msg5 PUSCH repetition before RRCReconfiguration using Msg3 PUSCH.</w:t>
            </w:r>
            <w:bookmarkEnd w:id="84"/>
          </w:p>
          <w:p w14:paraId="76992F16"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85" w:name="_Toc213423396"/>
            <w:r>
              <w:rPr>
                <w:rFonts w:ascii="Times New Roman" w:hAnsi="Times New Roman" w:cs="Times New Roman"/>
                <w:i/>
                <w:szCs w:val="21"/>
              </w:rPr>
              <w:t>Proposal 10: S</w:t>
            </w:r>
            <w:r>
              <w:rPr>
                <w:rFonts w:ascii="Times New Roman" w:hAnsi="Times New Roman" w:cs="Times New Roman"/>
                <w:b w:val="0"/>
                <w:bCs w:val="0"/>
                <w:i/>
                <w:szCs w:val="21"/>
              </w:rPr>
              <w:t>upport UE capable of PUSCH repetition scheduled by DCI 0_0 with C-RNTI before RRCReconfiguration shall report the capability without need of configuring RSRP threshold for DL reference signal.</w:t>
            </w:r>
            <w:bookmarkEnd w:id="85"/>
          </w:p>
        </w:tc>
      </w:tr>
      <w:tr w:rsidR="00981F09" w14:paraId="6730D1F4" w14:textId="77777777" w:rsidTr="00981F09">
        <w:tc>
          <w:tcPr>
            <w:tcW w:w="1665" w:type="dxa"/>
            <w:vAlign w:val="center"/>
          </w:tcPr>
          <w:p w14:paraId="37E08CB0" w14:textId="57862F75"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7910" w:type="dxa"/>
            <w:vAlign w:val="center"/>
          </w:tcPr>
          <w:p w14:paraId="3C8220CB" w14:textId="70E89A86" w:rsidR="00981F09" w:rsidRPr="00981F09" w:rsidRDefault="00981F09">
            <w:pPr>
              <w:pStyle w:val="Observation"/>
              <w:widowControl/>
              <w:spacing w:after="0" w:line="312" w:lineRule="auto"/>
              <w:rPr>
                <w:rFonts w:ascii="Times New Roman" w:hAnsi="Times New Roman" w:cs="Times New Roman"/>
                <w:i/>
                <w:szCs w:val="21"/>
                <w:lang w:val="en-GB"/>
              </w:rPr>
            </w:pPr>
            <w:r w:rsidRPr="00981F09">
              <w:rPr>
                <w:rFonts w:ascii="Times New Roman" w:hAnsi="Times New Roman" w:cs="Times New Roman"/>
                <w:i/>
                <w:szCs w:val="21"/>
                <w:lang w:val="en-GB"/>
              </w:rPr>
              <w:t>Proposal 2:</w:t>
            </w:r>
            <w:r w:rsidRPr="00981F09">
              <w:rPr>
                <w:rFonts w:ascii="Times New Roman" w:hAnsi="Times New Roman" w:cs="Times New Roman"/>
                <w:b w:val="0"/>
                <w:bCs w:val="0"/>
                <w:i/>
                <w:szCs w:val="21"/>
                <w:lang w:val="en-GB"/>
              </w:rPr>
              <w:t xml:space="preserve"> Study on the default assumption that the UE requests repetitions for the initial transmission of PUSCH (Msg5), scheduled via DCI format 0_0 with CRC scrambled by C-RNTI, whenever repetition was requested for Msg3.</w:t>
            </w:r>
          </w:p>
        </w:tc>
      </w:tr>
    </w:tbl>
    <w:p w14:paraId="16035F8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1A744A7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46AF732" w14:textId="77777777">
        <w:tc>
          <w:tcPr>
            <w:tcW w:w="9736" w:type="dxa"/>
          </w:tcPr>
          <w:p w14:paraId="7A5A305D" w14:textId="77777777" w:rsidR="009516E7" w:rsidRDefault="0058777D">
            <w:pPr>
              <w:widowControl/>
              <w:spacing w:after="0" w:line="312" w:lineRule="auto"/>
              <w:jc w:val="left"/>
              <w:rPr>
                <w:rFonts w:ascii="Times New Roman" w:hAnsi="Times New Roman" w:cs="Times New Roman"/>
                <w:kern w:val="0"/>
                <w:szCs w:val="21"/>
                <w:lang w:val="en-GB"/>
              </w:rPr>
            </w:pPr>
            <w:r>
              <w:rPr>
                <w:rFonts w:ascii="Times New Roman" w:hAnsi="Times New Roman" w:cs="Times New Roman" w:hint="eastAsia"/>
                <w:b/>
                <w:bCs/>
                <w:kern w:val="0"/>
                <w:szCs w:val="21"/>
                <w:highlight w:val="green"/>
                <w:lang w:val="en-GB"/>
              </w:rPr>
              <w:t>Agreement</w:t>
            </w:r>
            <w:r>
              <w:rPr>
                <w:rFonts w:ascii="Times New Roman" w:hAnsi="Times New Roman" w:cs="Times New Roman" w:hint="eastAsia"/>
                <w:b/>
                <w:bCs/>
                <w:kern w:val="0"/>
                <w:szCs w:val="21"/>
                <w:lang w:val="en-GB"/>
              </w:rPr>
              <w:t xml:space="preserve"> </w:t>
            </w:r>
            <w:r>
              <w:rPr>
                <w:rFonts w:ascii="Times New Roman" w:hAnsi="Times New Roman" w:cs="Times New Roman" w:hint="eastAsia"/>
                <w:kern w:val="0"/>
                <w:szCs w:val="21"/>
                <w:lang w:val="en-GB"/>
              </w:rPr>
              <w:t>@122bis</w:t>
            </w:r>
          </w:p>
          <w:p w14:paraId="70FE5E43"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Support [request or capability report] of PUSCH repetition scheduled by DCI 0_0 with C-RNTI at least before receiving RRCReconfiguration via one of the following signalling.</w:t>
            </w:r>
          </w:p>
          <w:p w14:paraId="6973218E"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Option 1: Msg3</w:t>
            </w:r>
          </w:p>
          <w:p w14:paraId="00DB301D"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Option 2: HARQ-ACK of Msg4 </w:t>
            </w:r>
          </w:p>
          <w:p w14:paraId="73D16EBF"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whether to configure a RSRP of DL reference signal for UE to trigger the [request or capability report].</w:t>
            </w:r>
          </w:p>
          <w:p w14:paraId="449287A7"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other options and details.</w:t>
            </w:r>
          </w:p>
        </w:tc>
      </w:tr>
    </w:tbl>
    <w:p w14:paraId="569A17B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here are two issues to be further discussed, the first one is down-selection between the options. </w:t>
      </w:r>
      <w:r>
        <w:rPr>
          <w:rFonts w:ascii="Times New Roman" w:hAnsi="Times New Roman" w:cs="Times New Roman"/>
          <w:szCs w:val="21"/>
          <w:lang w:val="en-GB"/>
        </w:rPr>
        <w:t>T</w:t>
      </w:r>
      <w:r>
        <w:rPr>
          <w:rFonts w:ascii="Times New Roman" w:hAnsi="Times New Roman" w:cs="Times New Roman" w:hint="eastAsia"/>
          <w:szCs w:val="21"/>
          <w:lang w:val="en-GB"/>
        </w:rPr>
        <w:t>he companies supporting each option are listed as follows:</w:t>
      </w:r>
    </w:p>
    <w:p w14:paraId="708CF6E3" w14:textId="77777777" w:rsidR="009516E7" w:rsidRDefault="0058777D">
      <w:pPr>
        <w:pStyle w:val="af9"/>
        <w:numPr>
          <w:ilvl w:val="0"/>
          <w:numId w:val="71"/>
        </w:numPr>
        <w:spacing w:after="0" w:line="312" w:lineRule="auto"/>
        <w:ind w:firstLineChars="0"/>
        <w:rPr>
          <w:sz w:val="21"/>
          <w:szCs w:val="21"/>
          <w:lang w:val="en-GB"/>
        </w:rPr>
      </w:pPr>
      <w:r>
        <w:rPr>
          <w:rFonts w:hint="eastAsia"/>
          <w:sz w:val="21"/>
          <w:szCs w:val="21"/>
          <w:lang w:val="en-GB"/>
        </w:rPr>
        <w:t>Option 1:</w:t>
      </w:r>
    </w:p>
    <w:p w14:paraId="6AE844C5" w14:textId="77777777" w:rsidR="009516E7" w:rsidRDefault="0058777D">
      <w:pPr>
        <w:pStyle w:val="af9"/>
        <w:numPr>
          <w:ilvl w:val="0"/>
          <w:numId w:val="72"/>
        </w:numPr>
        <w:spacing w:after="0" w:line="312" w:lineRule="auto"/>
        <w:ind w:firstLineChars="0"/>
        <w:rPr>
          <w:sz w:val="21"/>
          <w:szCs w:val="21"/>
          <w:lang w:val="it-IT"/>
        </w:rPr>
      </w:pPr>
      <w:r>
        <w:rPr>
          <w:sz w:val="21"/>
          <w:szCs w:val="21"/>
          <w:lang w:val="it-IT" w:eastAsia="zh-CN"/>
        </w:rPr>
        <w:t>B</w:t>
      </w:r>
      <w:r>
        <w:rPr>
          <w:rFonts w:hint="eastAsia"/>
          <w:sz w:val="21"/>
          <w:szCs w:val="21"/>
          <w:lang w:val="it-IT" w:eastAsia="zh-CN"/>
        </w:rPr>
        <w:t xml:space="preserve">y LCID: </w:t>
      </w:r>
      <w:r>
        <w:rPr>
          <w:sz w:val="21"/>
          <w:szCs w:val="21"/>
          <w:lang w:val="it-IT" w:eastAsia="zh-CN"/>
        </w:rPr>
        <w:t>vivo</w:t>
      </w:r>
      <w:r>
        <w:rPr>
          <w:rFonts w:hint="eastAsia"/>
          <w:sz w:val="21"/>
          <w:szCs w:val="21"/>
          <w:lang w:val="it-IT" w:eastAsia="zh-CN"/>
        </w:rPr>
        <w:t>, CATT, Xiaomi, ZTE, Apple, Ericsson</w:t>
      </w:r>
      <w:r>
        <w:rPr>
          <w:sz w:val="21"/>
          <w:szCs w:val="21"/>
          <w:lang w:val="it-IT" w:eastAsia="zh-CN"/>
        </w:rPr>
        <w:t xml:space="preserve">, </w:t>
      </w:r>
    </w:p>
    <w:p w14:paraId="6BA31F64" w14:textId="77777777"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B</w:t>
      </w:r>
      <w:r>
        <w:rPr>
          <w:rFonts w:hint="eastAsia"/>
          <w:sz w:val="21"/>
          <w:szCs w:val="21"/>
          <w:lang w:val="en-GB" w:eastAsia="zh-CN"/>
        </w:rPr>
        <w:t>y eLCID: China Telecom</w:t>
      </w:r>
    </w:p>
    <w:p w14:paraId="6BF839D5" w14:textId="77777777" w:rsidR="009516E7" w:rsidRDefault="0058777D">
      <w:pPr>
        <w:pStyle w:val="af9"/>
        <w:numPr>
          <w:ilvl w:val="0"/>
          <w:numId w:val="72"/>
        </w:numPr>
        <w:spacing w:after="0" w:line="312" w:lineRule="auto"/>
        <w:ind w:firstLineChars="0"/>
        <w:rPr>
          <w:sz w:val="21"/>
          <w:szCs w:val="21"/>
          <w:lang w:val="en-GB"/>
        </w:rPr>
      </w:pPr>
      <w:r>
        <w:rPr>
          <w:rFonts w:hint="eastAsia"/>
          <w:sz w:val="21"/>
          <w:szCs w:val="21"/>
          <w:lang w:val="en-GB" w:eastAsia="zh-CN"/>
        </w:rPr>
        <w:t>By Reserved Bit: ZTE</w:t>
      </w:r>
    </w:p>
    <w:p w14:paraId="2CCF9FFC" w14:textId="40F950E0"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N</w:t>
      </w:r>
      <w:r>
        <w:rPr>
          <w:rFonts w:hint="eastAsia"/>
          <w:sz w:val="21"/>
          <w:szCs w:val="21"/>
          <w:lang w:val="en-GB" w:eastAsia="zh-CN"/>
        </w:rPr>
        <w:t xml:space="preserve">o specific preference on the details, but support Option 1: </w:t>
      </w:r>
      <w:r>
        <w:rPr>
          <w:sz w:val="21"/>
          <w:szCs w:val="21"/>
          <w:lang w:eastAsia="zh-CN"/>
        </w:rPr>
        <w:t>Huawei, OPPO, Transsion Holding., ETRI, Interdigital, Lenovo, Sharp, Qualcomm, DOCOMO, ITRI, Acer, Denso, Ericsson</w:t>
      </w:r>
      <w:r>
        <w:rPr>
          <w:rFonts w:hint="eastAsia"/>
          <w:sz w:val="21"/>
          <w:szCs w:val="21"/>
          <w:lang w:eastAsia="zh-CN"/>
        </w:rPr>
        <w:t xml:space="preserve">, </w:t>
      </w:r>
      <w:r>
        <w:rPr>
          <w:rFonts w:hint="eastAsia"/>
          <w:sz w:val="21"/>
          <w:szCs w:val="21"/>
          <w:lang w:val="en-GB"/>
        </w:rPr>
        <w:t>WiSig, IITH</w:t>
      </w:r>
      <w:r w:rsidR="00981F09">
        <w:rPr>
          <w:rFonts w:hint="eastAsia"/>
          <w:sz w:val="21"/>
          <w:szCs w:val="21"/>
          <w:lang w:val="en-GB" w:eastAsia="zh-CN"/>
        </w:rPr>
        <w:t>, Tejas</w:t>
      </w:r>
    </w:p>
    <w:p w14:paraId="343946E9" w14:textId="77777777" w:rsidR="009516E7" w:rsidRDefault="0058777D">
      <w:pPr>
        <w:pStyle w:val="af9"/>
        <w:numPr>
          <w:ilvl w:val="0"/>
          <w:numId w:val="73"/>
        </w:numPr>
        <w:spacing w:after="0" w:line="312" w:lineRule="auto"/>
        <w:ind w:firstLineChars="0"/>
        <w:rPr>
          <w:sz w:val="21"/>
          <w:szCs w:val="21"/>
          <w:lang w:val="sv-SE"/>
        </w:rPr>
      </w:pPr>
      <w:r>
        <w:rPr>
          <w:rFonts w:hint="eastAsia"/>
          <w:sz w:val="21"/>
          <w:szCs w:val="21"/>
          <w:lang w:val="sv-SE"/>
        </w:rPr>
        <w:t xml:space="preserve">Option 2: </w:t>
      </w:r>
      <w:r>
        <w:rPr>
          <w:sz w:val="21"/>
          <w:szCs w:val="21"/>
          <w:lang w:val="sv-SE"/>
        </w:rPr>
        <w:t xml:space="preserve">Samsung, </w:t>
      </w:r>
      <w:r>
        <w:rPr>
          <w:rFonts w:eastAsia="Malgun Gothic"/>
          <w:szCs w:val="21"/>
          <w:lang w:val="sv-SE" w:eastAsia="ko-KR"/>
        </w:rPr>
        <w:t>O</w:t>
      </w:r>
      <w:r>
        <w:rPr>
          <w:rFonts w:eastAsia="Malgun Gothic"/>
          <w:lang w:val="sv-SE" w:eastAsia="ko-KR"/>
        </w:rPr>
        <w:t>finno</w:t>
      </w:r>
      <w:r>
        <w:rPr>
          <w:sz w:val="21"/>
          <w:szCs w:val="21"/>
          <w:lang w:val="sv-SE"/>
        </w:rPr>
        <w:t xml:space="preserve">, </w:t>
      </w:r>
      <w:r>
        <w:rPr>
          <w:rFonts w:hint="eastAsia"/>
          <w:sz w:val="21"/>
          <w:szCs w:val="21"/>
          <w:lang w:val="sv-SE" w:eastAsia="zh-CN"/>
        </w:rPr>
        <w:t xml:space="preserve">ZTE, </w:t>
      </w:r>
      <w:r>
        <w:rPr>
          <w:sz w:val="21"/>
          <w:szCs w:val="21"/>
          <w:lang w:val="sv-SE"/>
        </w:rPr>
        <w:t>Interdigital</w:t>
      </w:r>
      <w:r>
        <w:rPr>
          <w:rFonts w:hint="eastAsia"/>
          <w:sz w:val="21"/>
          <w:szCs w:val="21"/>
          <w:lang w:val="sv-SE"/>
        </w:rPr>
        <w:t>.</w:t>
      </w:r>
    </w:p>
    <w:p w14:paraId="1462339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companies have concerns on supporting option 2 </w:t>
      </w:r>
      <w:r>
        <w:rPr>
          <w:rFonts w:ascii="Times New Roman" w:hAnsi="Times New Roman" w:cs="Times New Roman"/>
          <w:szCs w:val="21"/>
          <w:lang w:val="en-GB"/>
        </w:rPr>
        <w:t>that</w:t>
      </w:r>
      <w:r>
        <w:rPr>
          <w:rFonts w:ascii="Times New Roman" w:hAnsi="Times New Roman" w:cs="Times New Roman" w:hint="eastAsia"/>
          <w:szCs w:val="21"/>
          <w:lang w:val="en-GB"/>
        </w:rPr>
        <w:t xml:space="preserve"> introduce extra bit in the HARQ-ACK may cause the </w:t>
      </w:r>
      <w:r>
        <w:rPr>
          <w:rFonts w:ascii="Times New Roman" w:hAnsi="Times New Roman" w:cs="Times New Roman"/>
          <w:szCs w:val="21"/>
          <w:lang w:val="en-GB"/>
        </w:rPr>
        <w:t>performance</w:t>
      </w:r>
      <w:r>
        <w:rPr>
          <w:rFonts w:ascii="Times New Roman" w:hAnsi="Times New Roman" w:cs="Times New Roman" w:hint="eastAsia"/>
          <w:szCs w:val="21"/>
          <w:lang w:val="en-GB"/>
        </w:rPr>
        <w:t xml:space="preserve"> degradation of Msg4. </w:t>
      </w:r>
    </w:p>
    <w:p w14:paraId="1662AE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Option 1 is obviously the majority view (only Samsung and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hAnsi="Times New Roman" w:cs="Times New Roman" w:hint="eastAsia"/>
          <w:szCs w:val="21"/>
          <w:lang w:val="en-GB"/>
        </w:rPr>
        <w:t xml:space="preserve"> only support Option 2), and </w:t>
      </w:r>
      <w:r>
        <w:rPr>
          <w:rFonts w:ascii="Times New Roman" w:hAnsi="Times New Roman" w:cs="Times New Roman"/>
          <w:szCs w:val="21"/>
          <w:lang w:val="en-GB"/>
        </w:rPr>
        <w:t>indicated</w:t>
      </w:r>
      <w:r>
        <w:rPr>
          <w:rFonts w:ascii="Times New Roman" w:hAnsi="Times New Roman" w:cs="Times New Roman" w:hint="eastAsia"/>
          <w:szCs w:val="21"/>
          <w:lang w:val="en-GB"/>
        </w:rPr>
        <w:t xml:space="preserve"> by LCID can be a more general solution accepted by companies. FL would like to try whether the following proposal is acceptable.</w:t>
      </w:r>
    </w:p>
    <w:p w14:paraId="62D7F097" w14:textId="1903937D" w:rsidR="009516E7" w:rsidRDefault="008B08A5">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2-2a</w:t>
      </w:r>
      <w:r w:rsidR="0058777D">
        <w:rPr>
          <w:rFonts w:ascii="Times New Roman" w:hAnsi="Times New Roman" w:cs="Times New Roman" w:hint="eastAsia"/>
          <w:i/>
          <w:iCs/>
          <w:szCs w:val="21"/>
          <w:highlight w:val="magenta"/>
          <w:u w:val="single"/>
          <w:lang w:val="en-GB"/>
        </w:rPr>
        <w:t>:</w:t>
      </w:r>
    </w:p>
    <w:p w14:paraId="1135CB11" w14:textId="77777777" w:rsidR="009516E7" w:rsidRDefault="0058777D">
      <w:pPr>
        <w:widowControl/>
        <w:spacing w:after="0" w:line="312" w:lineRule="auto"/>
        <w:jc w:val="left"/>
        <w:rPr>
          <w:rFonts w:ascii="Times New Roman" w:eastAsia="宋体" w:hAnsi="Times New Roman" w:cs="Times New Roman"/>
          <w:b/>
          <w:bCs/>
          <w:i/>
          <w:iCs/>
          <w:kern w:val="0"/>
          <w:szCs w:val="21"/>
          <w:lang w:val="en-GB" w:eastAsia="en-US"/>
        </w:rPr>
      </w:pPr>
      <w:bookmarkStart w:id="86" w:name="OLE_LINK3"/>
      <w:r>
        <w:rPr>
          <w:rFonts w:ascii="Times New Roman" w:eastAsia="Batang" w:hAnsi="Times New Roman" w:cs="Times New Roman"/>
          <w:b/>
          <w:bCs/>
          <w:i/>
          <w:iCs/>
          <w:kern w:val="0"/>
          <w:szCs w:val="21"/>
          <w:lang w:val="en-GB" w:eastAsia="en-US"/>
        </w:rPr>
        <w:t xml:space="preserve">Support [request or capability report] of PUSCH repetition scheduled by DCI 0_0 with C-RNTI before receiving RRCReconfiguration via </w:t>
      </w:r>
      <w:r>
        <w:rPr>
          <w:rFonts w:ascii="Times New Roman" w:hAnsi="Times New Roman" w:cs="Times New Roman" w:hint="eastAsia"/>
          <w:b/>
          <w:bCs/>
          <w:i/>
          <w:iCs/>
          <w:kern w:val="0"/>
          <w:szCs w:val="21"/>
          <w:lang w:val="en-GB"/>
        </w:rPr>
        <w:t>LCID in Msg3.</w:t>
      </w:r>
    </w:p>
    <w:bookmarkEnd w:id="86"/>
    <w:p w14:paraId="57BC0877" w14:textId="77777777" w:rsidR="009516E7" w:rsidRDefault="009516E7">
      <w:pPr>
        <w:spacing w:after="0" w:line="312" w:lineRule="auto"/>
        <w:rPr>
          <w:rFonts w:ascii="Times New Roman" w:hAnsi="Times New Roman" w:cs="Times New Roman"/>
          <w:szCs w:val="21"/>
          <w:lang w:val="en-GB"/>
        </w:rPr>
      </w:pPr>
    </w:p>
    <w:p w14:paraId="639DAD6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150"/>
        <w:gridCol w:w="7464"/>
      </w:tblGrid>
      <w:tr w:rsidR="009516E7" w14:paraId="2E3F965B" w14:textId="77777777" w:rsidTr="00A348D5">
        <w:tc>
          <w:tcPr>
            <w:tcW w:w="1196" w:type="dxa"/>
            <w:vAlign w:val="center"/>
          </w:tcPr>
          <w:p w14:paraId="3311F8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150" w:type="dxa"/>
          </w:tcPr>
          <w:p w14:paraId="537DB76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464" w:type="dxa"/>
            <w:vAlign w:val="center"/>
          </w:tcPr>
          <w:p w14:paraId="18F29B6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B037680" w14:textId="77777777" w:rsidTr="00A348D5">
        <w:tc>
          <w:tcPr>
            <w:tcW w:w="1196" w:type="dxa"/>
            <w:vAlign w:val="center"/>
          </w:tcPr>
          <w:p w14:paraId="5877EAC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1150" w:type="dxa"/>
          </w:tcPr>
          <w:p w14:paraId="0B771709"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72BB6AF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6456D202" w14:textId="77777777" w:rsidTr="00A348D5">
        <w:tc>
          <w:tcPr>
            <w:tcW w:w="1196" w:type="dxa"/>
            <w:vAlign w:val="center"/>
          </w:tcPr>
          <w:p w14:paraId="6EE5CE3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1150" w:type="dxa"/>
          </w:tcPr>
          <w:p w14:paraId="0124D2E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7CBC7163" w14:textId="77777777" w:rsidR="009516E7" w:rsidRDefault="009516E7">
            <w:pPr>
              <w:spacing w:after="0" w:line="312" w:lineRule="auto"/>
              <w:rPr>
                <w:rFonts w:ascii="Times New Roman" w:hAnsi="Times New Roman" w:cs="Times New Roman"/>
                <w:bCs/>
                <w:szCs w:val="21"/>
                <w:lang w:val="en-GB"/>
              </w:rPr>
            </w:pPr>
          </w:p>
        </w:tc>
      </w:tr>
      <w:tr w:rsidR="009516E7" w14:paraId="11976959" w14:textId="77777777" w:rsidTr="00A348D5">
        <w:tc>
          <w:tcPr>
            <w:tcW w:w="1196" w:type="dxa"/>
            <w:vAlign w:val="center"/>
          </w:tcPr>
          <w:p w14:paraId="71C383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150" w:type="dxa"/>
          </w:tcPr>
          <w:p w14:paraId="74969BC1"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50E238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Prefer to discuss 2a and 2b together. And there’s no need to have 2 report/request of </w:t>
            </w:r>
            <w:r>
              <w:rPr>
                <w:rFonts w:ascii="Times New Roman" w:hAnsi="Times New Roman" w:cs="Times New Roman"/>
                <w:bCs/>
                <w:szCs w:val="21"/>
                <w:lang w:val="en-GB"/>
              </w:rPr>
              <w:lastRenderedPageBreak/>
              <w:t>PUSCH repetition. Note that the repetition indication is still up to gNB even if PUSCH repetition is requested.</w:t>
            </w:r>
          </w:p>
        </w:tc>
      </w:tr>
      <w:tr w:rsidR="009516E7" w14:paraId="323B158F" w14:textId="77777777" w:rsidTr="00A348D5">
        <w:tc>
          <w:tcPr>
            <w:tcW w:w="1196" w:type="dxa"/>
            <w:vAlign w:val="center"/>
          </w:tcPr>
          <w:p w14:paraId="78B140B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1150" w:type="dxa"/>
          </w:tcPr>
          <w:p w14:paraId="430C8D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53AEFC5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But we suggest to remove LCID in the proposal, which should be decided in RAN2. We also need to send an LS to RAN2 and ask RAN2 to finalize the signalling details for indication. </w:t>
            </w:r>
          </w:p>
          <w:p w14:paraId="7B139D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Here is the updated proposal:</w:t>
            </w:r>
          </w:p>
          <w:p w14:paraId="3AA049C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i/>
                <w:iCs/>
                <w:szCs w:val="21"/>
                <w:lang w:val="en-GB"/>
              </w:rPr>
              <w:t xml:space="preserve">Support [request or capability report] of PUSCH repetition scheduled by DCI 0_0 with C-RNTI before receiving RRCReconfiguration </w:t>
            </w:r>
            <w:r>
              <w:rPr>
                <w:rFonts w:ascii="Times New Roman" w:hAnsi="Times New Roman" w:cs="Times New Roman"/>
                <w:bCs/>
                <w:i/>
                <w:iCs/>
                <w:strike/>
                <w:color w:val="C00000"/>
                <w:szCs w:val="21"/>
                <w:lang w:val="en-GB"/>
              </w:rPr>
              <w:t>via LCID</w:t>
            </w:r>
            <w:r>
              <w:rPr>
                <w:rFonts w:ascii="Times New Roman" w:hAnsi="Times New Roman" w:cs="Times New Roman"/>
                <w:bCs/>
                <w:i/>
                <w:iCs/>
                <w:color w:val="C00000"/>
                <w:szCs w:val="21"/>
                <w:lang w:val="en-GB"/>
              </w:rPr>
              <w:t xml:space="preserve"> </w:t>
            </w:r>
            <w:r>
              <w:rPr>
                <w:rFonts w:ascii="Times New Roman" w:hAnsi="Times New Roman" w:cs="Times New Roman"/>
                <w:bCs/>
                <w:i/>
                <w:iCs/>
                <w:szCs w:val="21"/>
                <w:lang w:val="en-GB"/>
              </w:rPr>
              <w:t>in Msg3.</w:t>
            </w:r>
          </w:p>
        </w:tc>
      </w:tr>
      <w:tr w:rsidR="009516E7" w14:paraId="517681AA" w14:textId="77777777" w:rsidTr="00A348D5">
        <w:tc>
          <w:tcPr>
            <w:tcW w:w="1196" w:type="dxa"/>
            <w:vAlign w:val="center"/>
          </w:tcPr>
          <w:p w14:paraId="1FB6E69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150" w:type="dxa"/>
          </w:tcPr>
          <w:p w14:paraId="46BA02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690A76A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6319353" w14:textId="77777777" w:rsidTr="00A348D5">
        <w:tc>
          <w:tcPr>
            <w:tcW w:w="1196" w:type="dxa"/>
            <w:vAlign w:val="center"/>
          </w:tcPr>
          <w:p w14:paraId="4A593BE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150" w:type="dxa"/>
          </w:tcPr>
          <w:p w14:paraId="5C5C3BB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N</w:t>
            </w:r>
          </w:p>
        </w:tc>
        <w:tc>
          <w:tcPr>
            <w:tcW w:w="7464" w:type="dxa"/>
            <w:vAlign w:val="center"/>
          </w:tcPr>
          <w:p w14:paraId="596C1F7E"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agree with Sharp that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via LCID</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part is more of RAN2. </w:t>
            </w:r>
          </w:p>
          <w:p w14:paraId="24010535"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Also, we believe having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 receiving RRCReconfiguration</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is quite risky here.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mentioned in our TDoc, it is not easy to define in RAN1 spec to </w:t>
            </w:r>
            <w:r>
              <w:rPr>
                <w:rFonts w:ascii="Times New Roman" w:eastAsia="MS Mincho" w:hAnsi="Times New Roman" w:cs="Times New Roman"/>
                <w:bCs/>
                <w:szCs w:val="21"/>
                <w:lang w:val="en-GB" w:eastAsia="ja-JP"/>
              </w:rPr>
              <w:t>ensure</w:t>
            </w:r>
            <w:r>
              <w:rPr>
                <w:rFonts w:ascii="Times New Roman" w:eastAsia="MS Mincho" w:hAnsi="Times New Roman" w:cs="Times New Roman" w:hint="eastAsia"/>
                <w:bCs/>
                <w:szCs w:val="21"/>
                <w:lang w:val="en-GB" w:eastAsia="ja-JP"/>
              </w:rPr>
              <w:t xml:space="preserve"> the common understanding on time duration when is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irrespective of whether to define another UE capability (e.g., typical capability signalling defined in UE feature session), we believe PUSCH repetition scheduled by DCI 0_0 with C-RNTI can still be triggered based on a single unified solution, which can also still rely on information over Msg3. </w:t>
            </w: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hat needs to be decided here, in our view, is just about using Msg3 for report/request. </w:t>
            </w:r>
          </w:p>
        </w:tc>
      </w:tr>
      <w:tr w:rsidR="009516E7" w14:paraId="3C1FF81F" w14:textId="77777777" w:rsidTr="00A348D5">
        <w:tc>
          <w:tcPr>
            <w:tcW w:w="1196" w:type="dxa"/>
            <w:vAlign w:val="center"/>
          </w:tcPr>
          <w:p w14:paraId="46EDC58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150" w:type="dxa"/>
          </w:tcPr>
          <w:p w14:paraId="2ABF6E8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464" w:type="dxa"/>
            <w:vAlign w:val="center"/>
          </w:tcPr>
          <w:p w14:paraId="0CFF6059" w14:textId="77777777" w:rsidR="009516E7" w:rsidRDefault="009516E7">
            <w:pPr>
              <w:widowControl/>
              <w:spacing w:after="0" w:line="312" w:lineRule="auto"/>
              <w:jc w:val="left"/>
              <w:rPr>
                <w:rFonts w:ascii="Times New Roman" w:eastAsia="MS Mincho" w:hAnsi="Times New Roman" w:cs="Times New Roman"/>
                <w:bCs/>
                <w:szCs w:val="21"/>
                <w:lang w:val="en-GB" w:eastAsia="ja-JP"/>
              </w:rPr>
            </w:pPr>
          </w:p>
        </w:tc>
      </w:tr>
      <w:tr w:rsidR="009516E7" w14:paraId="08D5292D" w14:textId="77777777" w:rsidTr="00A348D5">
        <w:tc>
          <w:tcPr>
            <w:tcW w:w="1196" w:type="dxa"/>
            <w:vAlign w:val="center"/>
          </w:tcPr>
          <w:p w14:paraId="317E832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1150" w:type="dxa"/>
          </w:tcPr>
          <w:p w14:paraId="5D7AF48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464" w:type="dxa"/>
            <w:vAlign w:val="center"/>
          </w:tcPr>
          <w:p w14:paraId="51035B5F"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2A9EAFF" w14:textId="77777777" w:rsidTr="00A348D5">
        <w:tc>
          <w:tcPr>
            <w:tcW w:w="1196" w:type="dxa"/>
            <w:vAlign w:val="center"/>
          </w:tcPr>
          <w:p w14:paraId="749958C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150" w:type="dxa"/>
          </w:tcPr>
          <w:p w14:paraId="39EF6A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30E740B3" w14:textId="77777777" w:rsidR="009516E7" w:rsidRDefault="0058777D">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1066F9B8" w14:textId="77777777" w:rsidTr="00A348D5">
        <w:tc>
          <w:tcPr>
            <w:tcW w:w="1196" w:type="dxa"/>
            <w:vAlign w:val="center"/>
          </w:tcPr>
          <w:p w14:paraId="3BA8F5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150" w:type="dxa"/>
          </w:tcPr>
          <w:p w14:paraId="5BE115E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7464" w:type="dxa"/>
            <w:vAlign w:val="center"/>
          </w:tcPr>
          <w:p w14:paraId="651276D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70670859" w14:textId="77777777" w:rsidTr="00A348D5">
        <w:tc>
          <w:tcPr>
            <w:tcW w:w="1196" w:type="dxa"/>
            <w:vAlign w:val="center"/>
          </w:tcPr>
          <w:p w14:paraId="2645A50A" w14:textId="7970175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1150" w:type="dxa"/>
          </w:tcPr>
          <w:p w14:paraId="58D92F6C" w14:textId="5C3D5CB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7464" w:type="dxa"/>
            <w:vAlign w:val="center"/>
          </w:tcPr>
          <w:p w14:paraId="1EFD2451" w14:textId="77777777" w:rsidR="000B40C7" w:rsidRDefault="000B40C7" w:rsidP="000B40C7">
            <w:pPr>
              <w:spacing w:after="0" w:line="312" w:lineRule="auto"/>
              <w:rPr>
                <w:rFonts w:ascii="Times New Roman" w:hAnsi="Times New Roman" w:cs="Times New Roman"/>
                <w:bCs/>
                <w:szCs w:val="21"/>
              </w:rPr>
            </w:pPr>
          </w:p>
        </w:tc>
      </w:tr>
      <w:tr w:rsidR="00295695" w14:paraId="38D386E1" w14:textId="77777777" w:rsidTr="00A348D5">
        <w:tc>
          <w:tcPr>
            <w:tcW w:w="1196" w:type="dxa"/>
            <w:vAlign w:val="center"/>
          </w:tcPr>
          <w:p w14:paraId="4FB99680" w14:textId="74BFB89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150" w:type="dxa"/>
          </w:tcPr>
          <w:p w14:paraId="1DCF7987" w14:textId="77777777" w:rsidR="00295695" w:rsidRDefault="00295695" w:rsidP="00295695">
            <w:pPr>
              <w:spacing w:after="0" w:line="312" w:lineRule="auto"/>
              <w:rPr>
                <w:rFonts w:ascii="Times New Roman" w:hAnsi="Times New Roman" w:cs="Times New Roman"/>
                <w:bCs/>
                <w:szCs w:val="21"/>
                <w:lang w:val="en-GB"/>
              </w:rPr>
            </w:pPr>
          </w:p>
        </w:tc>
        <w:tc>
          <w:tcPr>
            <w:tcW w:w="7464" w:type="dxa"/>
            <w:vAlign w:val="center"/>
          </w:tcPr>
          <w:p w14:paraId="3B75FF65" w14:textId="7A1AB22E"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eastAsia="ko-KR"/>
              </w:rPr>
              <w:t>We are fine with downselection to option 1, but we think that it is not yet discussed a detailed solution.</w:t>
            </w:r>
          </w:p>
        </w:tc>
      </w:tr>
      <w:tr w:rsidR="00F11613" w14:paraId="79261BF1" w14:textId="77777777" w:rsidTr="00A348D5">
        <w:tc>
          <w:tcPr>
            <w:tcW w:w="1196" w:type="dxa"/>
            <w:vAlign w:val="center"/>
          </w:tcPr>
          <w:p w14:paraId="1D85724B" w14:textId="5F23C9D0" w:rsidR="00F11613" w:rsidRDefault="00F11613" w:rsidP="00F1161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1150" w:type="dxa"/>
          </w:tcPr>
          <w:p w14:paraId="237E6105" w14:textId="7B021D5B" w:rsidR="00F11613" w:rsidRDefault="00F11613" w:rsidP="00F11613">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7464" w:type="dxa"/>
            <w:vAlign w:val="center"/>
          </w:tcPr>
          <w:p w14:paraId="425CB204" w14:textId="77777777" w:rsidR="00F11613" w:rsidRDefault="00F11613" w:rsidP="00F11613">
            <w:pPr>
              <w:spacing w:after="0" w:line="312" w:lineRule="auto"/>
              <w:rPr>
                <w:rFonts w:ascii="Times New Roman" w:eastAsia="Malgun Gothic" w:hAnsi="Times New Roman" w:cs="Times New Roman"/>
                <w:bCs/>
                <w:szCs w:val="21"/>
                <w:lang w:eastAsia="ko-KR"/>
              </w:rPr>
            </w:pPr>
          </w:p>
        </w:tc>
      </w:tr>
      <w:tr w:rsidR="00345A28" w14:paraId="1A81D62C" w14:textId="77777777" w:rsidTr="00A348D5">
        <w:tc>
          <w:tcPr>
            <w:tcW w:w="1196" w:type="dxa"/>
            <w:vAlign w:val="center"/>
          </w:tcPr>
          <w:p w14:paraId="2384D261" w14:textId="4D515810"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1150" w:type="dxa"/>
          </w:tcPr>
          <w:p w14:paraId="3987A9EE" w14:textId="44AC467D"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7464" w:type="dxa"/>
            <w:vAlign w:val="center"/>
          </w:tcPr>
          <w:p w14:paraId="248EEF5F" w14:textId="2018F9BC"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Support</w:t>
            </w:r>
          </w:p>
        </w:tc>
      </w:tr>
      <w:tr w:rsidR="00C674BE" w14:paraId="75965DE6" w14:textId="77777777" w:rsidTr="00A348D5">
        <w:tc>
          <w:tcPr>
            <w:tcW w:w="1196" w:type="dxa"/>
            <w:vAlign w:val="center"/>
          </w:tcPr>
          <w:p w14:paraId="19A143B4" w14:textId="5941F88E"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1150" w:type="dxa"/>
          </w:tcPr>
          <w:p w14:paraId="5AAF0AE9" w14:textId="77777777" w:rsidR="00C674BE" w:rsidRDefault="00C674BE" w:rsidP="00C674BE">
            <w:pPr>
              <w:spacing w:after="0" w:line="312" w:lineRule="auto"/>
              <w:rPr>
                <w:rFonts w:ascii="Times New Roman" w:hAnsi="Times New Roman" w:cs="Times New Roman"/>
                <w:bCs/>
                <w:szCs w:val="21"/>
                <w:lang w:val="en-GB"/>
              </w:rPr>
            </w:pPr>
          </w:p>
        </w:tc>
        <w:tc>
          <w:tcPr>
            <w:tcW w:w="7464" w:type="dxa"/>
            <w:vAlign w:val="center"/>
          </w:tcPr>
          <w:p w14:paraId="0842612B" w14:textId="5A2BD83F"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 xml:space="preserve">We support the direction of the proposal in general. For details on design, let’s RAN2 decide it. </w:t>
            </w:r>
          </w:p>
        </w:tc>
      </w:tr>
      <w:tr w:rsidR="002A0F72" w14:paraId="1529F55C" w14:textId="77777777" w:rsidTr="00A348D5">
        <w:tc>
          <w:tcPr>
            <w:tcW w:w="1196" w:type="dxa"/>
            <w:vAlign w:val="center"/>
          </w:tcPr>
          <w:p w14:paraId="16B390E9" w14:textId="5092CDD8"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150" w:type="dxa"/>
          </w:tcPr>
          <w:p w14:paraId="01CAEA9A" w14:textId="2AEFB9B4"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464" w:type="dxa"/>
            <w:vAlign w:val="center"/>
          </w:tcPr>
          <w:p w14:paraId="49B3E6E3" w14:textId="77777777" w:rsidR="002A0F72" w:rsidRDefault="002A0F72" w:rsidP="002A0F72">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 xml:space="preserve">Do not support. </w:t>
            </w:r>
          </w:p>
          <w:p w14:paraId="6096D303" w14:textId="15AD6AA9"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M</w:t>
            </w:r>
            <w:r>
              <w:rPr>
                <w:rFonts w:ascii="Times New Roman" w:hAnsi="Times New Roman" w:cs="Times New Roman"/>
                <w:bCs/>
                <w:szCs w:val="21"/>
              </w:rPr>
              <w:t xml:space="preserve">sg3 is not contention solved. UE is not necessarily going to transmit MSG5 after transmitting msg3 if contention occurs.  Msg4 HARQ-ACK is a sign that UE is going to be scheduled to transmit Msg5.  Msg4 HARQ-ACK is contention resolved. So we suggest to use Msg4 HARQ-ACK for the capability report. </w:t>
            </w:r>
          </w:p>
        </w:tc>
      </w:tr>
      <w:tr w:rsidR="00483A8A" w14:paraId="1B53766F" w14:textId="77777777" w:rsidTr="00A348D5">
        <w:tc>
          <w:tcPr>
            <w:tcW w:w="1196" w:type="dxa"/>
            <w:vAlign w:val="center"/>
          </w:tcPr>
          <w:p w14:paraId="0F56318C" w14:textId="7A55ED18"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lastRenderedPageBreak/>
              <w:t>Tejas Networks</w:t>
            </w:r>
          </w:p>
        </w:tc>
        <w:tc>
          <w:tcPr>
            <w:tcW w:w="1150" w:type="dxa"/>
          </w:tcPr>
          <w:p w14:paraId="78B78DEA" w14:textId="4D75B42B"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Y (with comments)</w:t>
            </w:r>
          </w:p>
        </w:tc>
        <w:tc>
          <w:tcPr>
            <w:tcW w:w="7464" w:type="dxa"/>
            <w:vAlign w:val="center"/>
          </w:tcPr>
          <w:p w14:paraId="378DB89A"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hint="eastAsia"/>
                <w:bCs/>
                <w:szCs w:val="21"/>
                <w:lang w:eastAsia="ko-KR"/>
              </w:rPr>
              <w:t>We are fine with down</w:t>
            </w:r>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selection to option 1</w:t>
            </w:r>
            <w:r w:rsidRPr="00483A8A">
              <w:rPr>
                <w:rFonts w:ascii="Times New Roman" w:eastAsia="Malgun Gothic" w:hAnsi="Times New Roman" w:cs="Times New Roman"/>
                <w:bCs/>
                <w:szCs w:val="21"/>
                <w:lang w:eastAsia="ko-KR"/>
              </w:rPr>
              <w:t xml:space="preserve"> (Msg3 based signaling) </w:t>
            </w:r>
            <w:r w:rsidRPr="00483A8A">
              <w:rPr>
                <w:rFonts w:ascii="Times New Roman" w:eastAsia="Malgun Gothic" w:hAnsi="Times New Roman" w:cs="Times New Roman" w:hint="eastAsia"/>
                <w:bCs/>
                <w:szCs w:val="21"/>
                <w:lang w:eastAsia="ko-KR"/>
              </w:rPr>
              <w:t xml:space="preserve">, but we think that </w:t>
            </w:r>
            <w:r w:rsidRPr="00483A8A">
              <w:rPr>
                <w:rFonts w:ascii="Times New Roman" w:eastAsia="Malgun Gothic" w:hAnsi="Times New Roman" w:cs="Times New Roman"/>
                <w:bCs/>
                <w:szCs w:val="21"/>
                <w:lang w:eastAsia="ko-KR"/>
              </w:rPr>
              <w:t>discussion on all the possible solutions shall happen before conclusion.</w:t>
            </w:r>
          </w:p>
          <w:p w14:paraId="52EFC3C3"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bCs/>
                <w:szCs w:val="21"/>
                <w:lang w:eastAsia="ko-KR"/>
              </w:rPr>
              <w:t xml:space="preserve">The revised proposal that we agree with : </w:t>
            </w:r>
          </w:p>
          <w:p w14:paraId="5335E52F" w14:textId="77777777" w:rsidR="00483A8A" w:rsidRPr="00483A8A" w:rsidRDefault="00483A8A" w:rsidP="00483A8A">
            <w:pPr>
              <w:spacing w:after="0" w:line="312" w:lineRule="auto"/>
              <w:rPr>
                <w:rFonts w:ascii="Times New Roman" w:hAnsi="Times New Roman" w:cs="Times New Roman"/>
                <w:bCs/>
                <w:i/>
                <w:iCs/>
                <w:szCs w:val="21"/>
                <w:lang w:val="en-GB"/>
              </w:rPr>
            </w:pPr>
            <w:r w:rsidRPr="00483A8A">
              <w:rPr>
                <w:rFonts w:ascii="Times New Roman" w:hAnsi="Times New Roman" w:cs="Times New Roman"/>
                <w:bCs/>
                <w:i/>
                <w:iCs/>
                <w:szCs w:val="21"/>
                <w:lang w:val="en-GB"/>
              </w:rPr>
              <w:t xml:space="preserve">Support [request or capability report] of PUSCH repetition scheduled by DCI 0_0 with C-RNTI before receiving RRCReconfiguration </w:t>
            </w:r>
            <w:r w:rsidRPr="00483A8A">
              <w:rPr>
                <w:rFonts w:ascii="Times New Roman" w:hAnsi="Times New Roman" w:cs="Times New Roman"/>
                <w:bCs/>
                <w:i/>
                <w:iCs/>
                <w:strike/>
                <w:color w:val="C00000"/>
                <w:szCs w:val="21"/>
                <w:lang w:val="en-GB"/>
              </w:rPr>
              <w:t>via LCID</w:t>
            </w:r>
            <w:r w:rsidRPr="00483A8A">
              <w:rPr>
                <w:rFonts w:ascii="Times New Roman" w:hAnsi="Times New Roman" w:cs="Times New Roman"/>
                <w:bCs/>
                <w:i/>
                <w:iCs/>
                <w:color w:val="C00000"/>
                <w:szCs w:val="21"/>
                <w:lang w:val="en-GB"/>
              </w:rPr>
              <w:t xml:space="preserve"> </w:t>
            </w:r>
            <w:r w:rsidRPr="00483A8A">
              <w:rPr>
                <w:rFonts w:ascii="Times New Roman" w:hAnsi="Times New Roman" w:cs="Times New Roman"/>
                <w:bCs/>
                <w:i/>
                <w:iCs/>
                <w:szCs w:val="21"/>
                <w:lang w:val="en-GB"/>
              </w:rPr>
              <w:t>in Msg3.</w:t>
            </w:r>
          </w:p>
          <w:p w14:paraId="34CC43D8" w14:textId="55A611A4" w:rsidR="00483A8A" w:rsidRPr="00483A8A" w:rsidRDefault="00483A8A" w:rsidP="00483A8A">
            <w:pPr>
              <w:widowControl/>
              <w:spacing w:after="0" w:line="312" w:lineRule="auto"/>
              <w:jc w:val="left"/>
              <w:rPr>
                <w:rFonts w:ascii="Times New Roman" w:hAnsi="Times New Roman" w:cs="Times New Roman"/>
                <w:bCs/>
                <w:szCs w:val="21"/>
              </w:rPr>
            </w:pPr>
            <w:r w:rsidRPr="00483A8A">
              <w:rPr>
                <w:rFonts w:ascii="Times New Roman" w:hAnsi="Times New Roman" w:cs="Times New Roman"/>
                <w:bCs/>
                <w:i/>
                <w:iCs/>
                <w:szCs w:val="21"/>
                <w:lang w:val="en-GB"/>
              </w:rPr>
              <w:t>FFS : Indication options in Msg3</w:t>
            </w:r>
          </w:p>
        </w:tc>
      </w:tr>
      <w:tr w:rsidR="00A348D5" w14:paraId="2B9FC0B8" w14:textId="77777777" w:rsidTr="00A348D5">
        <w:tc>
          <w:tcPr>
            <w:tcW w:w="1196" w:type="dxa"/>
            <w:vAlign w:val="center"/>
          </w:tcPr>
          <w:p w14:paraId="5F4B849B" w14:textId="46165991" w:rsidR="00A348D5" w:rsidRPr="00483A8A" w:rsidRDefault="00A348D5" w:rsidP="00A348D5">
            <w:pPr>
              <w:spacing w:after="0" w:line="312" w:lineRule="auto"/>
              <w:rPr>
                <w:rFonts w:ascii="Times New Roman" w:hAnsi="Times New Roman" w:cs="Times New Roman"/>
                <w:bCs/>
                <w:szCs w:val="21"/>
              </w:rPr>
            </w:pPr>
            <w:r>
              <w:rPr>
                <w:rFonts w:ascii="Times New Roman" w:hAnsi="Times New Roman" w:cs="Times New Roman"/>
                <w:bCs/>
                <w:szCs w:val="21"/>
                <w:lang w:val="en-GB"/>
              </w:rPr>
              <w:t>QC</w:t>
            </w:r>
          </w:p>
        </w:tc>
        <w:tc>
          <w:tcPr>
            <w:tcW w:w="1150" w:type="dxa"/>
          </w:tcPr>
          <w:p w14:paraId="6F2B1CC0" w14:textId="77777777" w:rsidR="00A348D5" w:rsidRPr="00483A8A" w:rsidRDefault="00A348D5" w:rsidP="00A348D5">
            <w:pPr>
              <w:spacing w:after="0" w:line="312" w:lineRule="auto"/>
              <w:rPr>
                <w:rFonts w:ascii="Times New Roman" w:hAnsi="Times New Roman" w:cs="Times New Roman"/>
                <w:bCs/>
                <w:szCs w:val="21"/>
              </w:rPr>
            </w:pPr>
          </w:p>
        </w:tc>
        <w:tc>
          <w:tcPr>
            <w:tcW w:w="7464" w:type="dxa"/>
            <w:vAlign w:val="center"/>
          </w:tcPr>
          <w:p w14:paraId="63FAE7E9" w14:textId="6276F01C" w:rsidR="00A348D5" w:rsidRPr="00483A8A" w:rsidRDefault="00A348D5" w:rsidP="00A348D5">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should first downselect to Option 1. Whether to go with LCID or some other means may need more discussion. We can leave it to RAN2 as well.</w:t>
            </w:r>
          </w:p>
        </w:tc>
      </w:tr>
      <w:tr w:rsidR="00F36F59" w14:paraId="4A1B7F00" w14:textId="77777777" w:rsidTr="00A348D5">
        <w:tc>
          <w:tcPr>
            <w:tcW w:w="1196" w:type="dxa"/>
            <w:vAlign w:val="center"/>
          </w:tcPr>
          <w:p w14:paraId="0CEF5F4D" w14:textId="039F6BF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150" w:type="dxa"/>
          </w:tcPr>
          <w:p w14:paraId="5627CC36" w14:textId="77777777" w:rsidR="00F36F59" w:rsidRPr="00483A8A" w:rsidRDefault="00F36F59" w:rsidP="00F36F59">
            <w:pPr>
              <w:spacing w:after="0" w:line="312" w:lineRule="auto"/>
              <w:rPr>
                <w:rFonts w:ascii="Times New Roman" w:hAnsi="Times New Roman" w:cs="Times New Roman"/>
                <w:bCs/>
                <w:szCs w:val="21"/>
              </w:rPr>
            </w:pPr>
          </w:p>
        </w:tc>
        <w:tc>
          <w:tcPr>
            <w:tcW w:w="7464" w:type="dxa"/>
            <w:vAlign w:val="center"/>
          </w:tcPr>
          <w:p w14:paraId="4FD21925" w14:textId="15FE8920"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indicting the </w:t>
            </w:r>
            <w:r w:rsidRPr="00A1235B">
              <w:rPr>
                <w:rFonts w:ascii="Times New Roman" w:eastAsia="Batang" w:hAnsi="Times New Roman" w:cs="Times New Roman"/>
                <w:kern w:val="0"/>
                <w:szCs w:val="21"/>
                <w:lang w:val="en-GB" w:eastAsia="en-US"/>
              </w:rPr>
              <w:t>request or capability report of PUSCH repetition scheduled by DCI 0_0 with C-RNTI at least before receiving RRCReconfiguration via</w:t>
            </w:r>
            <w:r>
              <w:rPr>
                <w:rFonts w:ascii="Times New Roman" w:eastAsia="Batang" w:hAnsi="Times New Roman" w:cs="Times New Roman"/>
                <w:kern w:val="0"/>
                <w:szCs w:val="21"/>
                <w:lang w:val="en-GB" w:eastAsia="en-US"/>
              </w:rPr>
              <w:t xml:space="preserve"> Msg3.</w:t>
            </w:r>
          </w:p>
        </w:tc>
      </w:tr>
    </w:tbl>
    <w:p w14:paraId="5986BDDE" w14:textId="77777777" w:rsidR="009516E7" w:rsidRDefault="009516E7">
      <w:pPr>
        <w:spacing w:after="0" w:line="312" w:lineRule="auto"/>
        <w:rPr>
          <w:rFonts w:ascii="Times New Roman" w:hAnsi="Times New Roman" w:cs="Times New Roman"/>
          <w:szCs w:val="21"/>
          <w:lang w:val="en-GB"/>
        </w:rPr>
      </w:pPr>
    </w:p>
    <w:p w14:paraId="3951494F" w14:textId="77777777" w:rsidR="00E91D1E" w:rsidRDefault="00E91D1E" w:rsidP="00E91D1E">
      <w:pPr>
        <w:spacing w:after="0" w:line="312" w:lineRule="auto"/>
        <w:rPr>
          <w:rFonts w:ascii="Times New Roman" w:hAnsi="Times New Roman" w:cs="Times New Roman"/>
          <w:b/>
          <w:bCs/>
          <w:szCs w:val="21"/>
          <w:lang w:val="en-GB"/>
        </w:rPr>
      </w:pPr>
    </w:p>
    <w:p w14:paraId="7E763742"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274FBC8" w14:textId="1A73CB44" w:rsidR="00E91D1E"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It seems all the companies but Samsung agree with the proposal. Thus, FL would like to try this proposal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Samsung can state your concerns then.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E890D7C" w14:textId="77777777" w:rsidR="00E91D1E" w:rsidRPr="00A37B31" w:rsidRDefault="00E91D1E" w:rsidP="00E91D1E">
      <w:pPr>
        <w:rPr>
          <w:rFonts w:ascii="Times New Roman" w:eastAsia="宋体" w:hAnsi="Times New Roman" w:cs="Times New Roman"/>
          <w:kern w:val="0"/>
          <w:sz w:val="22"/>
        </w:rPr>
      </w:pPr>
    </w:p>
    <w:p w14:paraId="3B7DF305" w14:textId="77777777" w:rsidR="00E91D1E" w:rsidRDefault="00E91D1E" w:rsidP="00E91D1E">
      <w:pPr>
        <w:spacing w:after="0" w:line="312" w:lineRule="auto"/>
        <w:rPr>
          <w:rFonts w:ascii="Times New Roman" w:hAnsi="Times New Roman" w:cs="Times New Roman"/>
          <w:kern w:val="0"/>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w:t>
      </w:r>
      <w:r>
        <w:rPr>
          <w:rFonts w:ascii="Times New Roman" w:hAnsi="Times New Roman" w:cs="Times New Roman"/>
          <w:szCs w:val="21"/>
          <w:lang w:val="en-GB"/>
        </w:rPr>
        <w:t xml:space="preserve">PUSCH repetition scheduled by DCI 0_0 with C-RNTI before receiving </w:t>
      </w:r>
      <w:r>
        <w:rPr>
          <w:rFonts w:ascii="Times New Roman" w:hAnsi="Times New Roman" w:cs="Times New Roman"/>
          <w:i/>
          <w:iCs/>
          <w:szCs w:val="21"/>
          <w:lang w:val="en-GB"/>
        </w:rPr>
        <w:t>RRCReconfiguration</w:t>
      </w:r>
      <w:r>
        <w:rPr>
          <w:rFonts w:ascii="Times New Roman" w:hAnsi="Times New Roman" w:cs="Times New Roman" w:hint="eastAsia"/>
          <w:szCs w:val="21"/>
          <w:lang w:val="en-GB"/>
        </w:rPr>
        <w:t xml:space="preserve">, it is common understanding that request also means capability report.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for the </w:t>
      </w:r>
      <w:r>
        <w:rPr>
          <w:rFonts w:ascii="Times New Roman" w:eastAsia="Batang" w:hAnsi="Times New Roman" w:cs="Times New Roman"/>
          <w:kern w:val="0"/>
          <w:szCs w:val="21"/>
          <w:lang w:val="en-GB" w:eastAsia="en-US"/>
        </w:rPr>
        <w:t xml:space="preserve">PUSCH repetition scheduled by DCI 0_0 with C-RNTI </w:t>
      </w:r>
      <w:r>
        <w:rPr>
          <w:rFonts w:ascii="Times New Roman" w:hAnsi="Times New Roman" w:cs="Times New Roman" w:hint="eastAsia"/>
          <w:kern w:val="0"/>
          <w:szCs w:val="21"/>
          <w:lang w:val="en-GB"/>
        </w:rPr>
        <w:t>after</w:t>
      </w:r>
      <w:r>
        <w:rPr>
          <w:rFonts w:ascii="Times New Roman" w:eastAsia="Batang" w:hAnsi="Times New Roman" w:cs="Times New Roman"/>
          <w:kern w:val="0"/>
          <w:szCs w:val="21"/>
          <w:lang w:val="en-GB" w:eastAsia="en-US"/>
        </w:rPr>
        <w:t xml:space="preserve"> receiving </w:t>
      </w:r>
      <w:r>
        <w:rPr>
          <w:rFonts w:ascii="Times New Roman" w:eastAsia="Batang" w:hAnsi="Times New Roman" w:cs="Times New Roman"/>
          <w:i/>
          <w:iCs/>
          <w:kern w:val="0"/>
          <w:szCs w:val="21"/>
          <w:lang w:val="en-GB" w:eastAsia="en-US"/>
        </w:rPr>
        <w:t>RRCReconfiguration</w:t>
      </w:r>
      <w:r>
        <w:rPr>
          <w:rFonts w:ascii="Times New Roman" w:hAnsi="Times New Roman" w:cs="Times New Roman" w:hint="eastAsia"/>
          <w:kern w:val="0"/>
          <w:szCs w:val="21"/>
          <w:lang w:val="en-GB"/>
        </w:rPr>
        <w:t>, request doesn</w:t>
      </w:r>
      <w:r>
        <w:rPr>
          <w:rFonts w:ascii="Times New Roman" w:hAnsi="Times New Roman" w:cs="Times New Roman"/>
          <w:kern w:val="0"/>
          <w:szCs w:val="21"/>
          <w:lang w:val="en-GB"/>
        </w:rPr>
        <w:t>’</w:t>
      </w:r>
      <w:r>
        <w:rPr>
          <w:rFonts w:ascii="Times New Roman" w:hAnsi="Times New Roman" w:cs="Times New Roman" w:hint="eastAsia"/>
          <w:kern w:val="0"/>
          <w:szCs w:val="21"/>
          <w:lang w:val="en-GB"/>
        </w:rPr>
        <w:t xml:space="preserve">t mean capability report. UE can either always expect gNB indicate the </w:t>
      </w:r>
      <w:r>
        <w:rPr>
          <w:rFonts w:ascii="Times New Roman" w:eastAsia="Batang" w:hAnsi="Times New Roman" w:cs="Times New Roman"/>
          <w:kern w:val="0"/>
          <w:szCs w:val="21"/>
          <w:lang w:val="en-GB" w:eastAsia="en-US"/>
        </w:rPr>
        <w:t>PUSCH repetition scheduled by DCI 0_0 with C-RNTI</w:t>
      </w:r>
      <w:r>
        <w:rPr>
          <w:rFonts w:ascii="Times New Roman" w:hAnsi="Times New Roman" w:cs="Times New Roman" w:hint="eastAsia"/>
          <w:kern w:val="0"/>
          <w:szCs w:val="21"/>
          <w:lang w:val="en-GB"/>
        </w:rPr>
        <w:t xml:space="preserve">, or further request gNB to send the indication or not. </w:t>
      </w:r>
      <w:r>
        <w:rPr>
          <w:rFonts w:ascii="Times New Roman" w:hAnsi="Times New Roman" w:cs="Times New Roman"/>
          <w:kern w:val="0"/>
          <w:szCs w:val="21"/>
          <w:lang w:val="en-GB"/>
        </w:rPr>
        <w:t>I</w:t>
      </w:r>
      <w:r>
        <w:rPr>
          <w:rFonts w:ascii="Times New Roman" w:hAnsi="Times New Roman" w:cs="Times New Roman" w:hint="eastAsia"/>
          <w:kern w:val="0"/>
          <w:szCs w:val="21"/>
          <w:lang w:val="en-GB"/>
        </w:rPr>
        <w:t>n such case, request is another procedure.</w:t>
      </w:r>
    </w:p>
    <w:p w14:paraId="69E0C8C0" w14:textId="77777777" w:rsidR="00E91D1E" w:rsidRDefault="00E91D1E" w:rsidP="00E91D1E">
      <w:pPr>
        <w:spacing w:after="0" w:line="312" w:lineRule="auto"/>
        <w:rPr>
          <w:rFonts w:ascii="Times New Roman" w:hAnsi="Times New Roman" w:cs="Times New Roman"/>
          <w:szCs w:val="21"/>
          <w:lang w:val="en-GB"/>
        </w:rPr>
      </w:pPr>
      <w:r>
        <w:rPr>
          <w:rFonts w:ascii="Times New Roman" w:hAnsi="Times New Roman" w:cs="Times New Roman"/>
          <w:kern w:val="0"/>
          <w:szCs w:val="21"/>
          <w:lang w:val="en-GB"/>
        </w:rPr>
        <w:t>A</w:t>
      </w:r>
      <w:r>
        <w:rPr>
          <w:rFonts w:ascii="Times New Roman" w:hAnsi="Times New Roman" w:cs="Times New Roman" w:hint="eastAsia"/>
          <w:kern w:val="0"/>
          <w:szCs w:val="21"/>
          <w:lang w:val="en-GB"/>
        </w:rPr>
        <w:t xml:space="preserve">ccording to the above observation, the </w:t>
      </w:r>
      <w:r>
        <w:rPr>
          <w:rFonts w:ascii="Times New Roman" w:hAnsi="Times New Roman" w:cs="Times New Roman"/>
          <w:kern w:val="0"/>
          <w:szCs w:val="21"/>
          <w:lang w:val="en-GB"/>
        </w:rPr>
        <w:t>following</w:t>
      </w:r>
      <w:r>
        <w:rPr>
          <w:rFonts w:ascii="Times New Roman" w:hAnsi="Times New Roman" w:cs="Times New Roman" w:hint="eastAsia"/>
          <w:kern w:val="0"/>
          <w:szCs w:val="21"/>
          <w:lang w:val="en-GB"/>
        </w:rPr>
        <w:t xml:space="preserve"> proposal is given by FL.</w:t>
      </w:r>
    </w:p>
    <w:p w14:paraId="6F8267F5" w14:textId="271044EB" w:rsidR="00E91D1E" w:rsidRDefault="0048661C" w:rsidP="00E91D1E">
      <w:pPr>
        <w:pStyle w:val="4"/>
        <w:spacing w:beforeLines="0" w:before="0" w:afterLines="0" w:after="0" w:line="312" w:lineRule="auto"/>
        <w:rPr>
          <w:rFonts w:ascii="Times New Roman" w:hAnsi="Times New Roman" w:cs="Times New Roman"/>
          <w:i/>
          <w:iCs/>
          <w:szCs w:val="21"/>
          <w:highlight w:val="magenta"/>
          <w:u w:val="single"/>
          <w:lang w:val="en-GB"/>
        </w:rPr>
      </w:pPr>
      <w:r>
        <w:rPr>
          <w:rFonts w:ascii="宋体" w:eastAsia="宋体" w:hAnsi="宋体" w:cs="宋体" w:hint="eastAsia"/>
          <w:szCs w:val="21"/>
          <w:highlight w:val="magenta"/>
          <w:u w:val="single"/>
          <w:lang w:val="en-GB"/>
        </w:rPr>
        <w:t>[Round1]</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 xml:space="preserve">s Proposal </w:t>
      </w:r>
      <w:r w:rsidR="00E91D1E">
        <w:rPr>
          <w:rFonts w:ascii="Times New Roman" w:eastAsiaTheme="minorEastAsia" w:hAnsi="Times New Roman" w:cs="Times New Roman" w:hint="eastAsia"/>
          <w:i/>
          <w:iCs/>
          <w:szCs w:val="21"/>
          <w:highlight w:val="magenta"/>
          <w:u w:val="single"/>
          <w:lang w:val="en-GB"/>
        </w:rPr>
        <w:t>2-2b</w:t>
      </w:r>
      <w:r w:rsidR="00E91D1E">
        <w:rPr>
          <w:rFonts w:ascii="Times New Roman" w:hAnsi="Times New Roman" w:cs="Times New Roman" w:hint="eastAsia"/>
          <w:i/>
          <w:iCs/>
          <w:szCs w:val="21"/>
          <w:highlight w:val="magenta"/>
          <w:u w:val="single"/>
          <w:lang w:val="en-GB"/>
        </w:rPr>
        <w:t>:</w:t>
      </w:r>
    </w:p>
    <w:p w14:paraId="78DB05A8" w14:textId="77777777" w:rsidR="00E91D1E" w:rsidRDefault="00E91D1E" w:rsidP="00E91D1E">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w:t>
      </w:r>
      <w:bookmarkStart w:id="87" w:name="OLE_LINK4"/>
      <w:r>
        <w:rPr>
          <w:rFonts w:ascii="Times New Roman" w:eastAsia="Batang" w:hAnsi="Times New Roman" w:cs="Times New Roman"/>
          <w:b/>
          <w:bCs/>
          <w:i/>
          <w:iCs/>
          <w:kern w:val="0"/>
          <w:szCs w:val="21"/>
          <w:lang w:val="en-GB" w:eastAsia="en-US"/>
        </w:rPr>
        <w:t xml:space="preserve"> PUSCH repetition scheduled by DCI 0_0 with C-RNT</w:t>
      </w:r>
      <w:r>
        <w:rPr>
          <w:rFonts w:ascii="Times New Roman" w:hAnsi="Times New Roman" w:cs="Times New Roman" w:hint="eastAsia"/>
          <w:b/>
          <w:bCs/>
          <w:i/>
          <w:iCs/>
          <w:kern w:val="0"/>
          <w:szCs w:val="21"/>
          <w:lang w:val="en-GB"/>
        </w:rPr>
        <w:t>I</w:t>
      </w:r>
      <w:bookmarkEnd w:id="87"/>
      <w:r>
        <w:rPr>
          <w:rFonts w:ascii="Times New Roman" w:hAnsi="Times New Roman" w:cs="Times New Roman" w:hint="eastAsia"/>
          <w:b/>
          <w:bCs/>
          <w:i/>
          <w:iCs/>
          <w:kern w:val="0"/>
          <w:szCs w:val="21"/>
          <w:lang w:val="en-GB"/>
        </w:rPr>
        <w:t xml:space="preserve"> </w:t>
      </w:r>
      <w:r>
        <w:rPr>
          <w:rFonts w:ascii="Times New Roman" w:hAnsi="Times New Roman" w:cs="Times New Roman"/>
          <w:b/>
          <w:bCs/>
          <w:i/>
          <w:iCs/>
          <w:kern w:val="0"/>
          <w:szCs w:val="21"/>
          <w:lang w:val="en-GB"/>
        </w:rPr>
        <w:t xml:space="preserve">before receiving </w:t>
      </w:r>
      <w:bookmarkStart w:id="88" w:name="OLE_LINK6"/>
      <w:r>
        <w:rPr>
          <w:rFonts w:ascii="Times New Roman" w:hAnsi="Times New Roman" w:cs="Times New Roman"/>
          <w:b/>
          <w:bCs/>
          <w:i/>
          <w:iCs/>
          <w:kern w:val="0"/>
          <w:szCs w:val="21"/>
          <w:lang w:val="en-GB"/>
        </w:rPr>
        <w:t>RRCReconfiguration</w:t>
      </w:r>
      <w:bookmarkEnd w:id="88"/>
    </w:p>
    <w:p w14:paraId="0574EE5A"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71E8B0F5"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A separate capability report and request of repetition is not precluded to be introduced after receiving RRC reconfiguration</w:t>
      </w:r>
    </w:p>
    <w:p w14:paraId="08E0D099" w14:textId="77777777" w:rsidR="009516E7" w:rsidRPr="00E91D1E" w:rsidRDefault="009516E7">
      <w:pPr>
        <w:spacing w:after="0" w:line="312" w:lineRule="auto"/>
        <w:rPr>
          <w:rFonts w:ascii="Times New Roman" w:hAnsi="Times New Roman" w:cs="Times New Roman"/>
          <w:szCs w:val="21"/>
          <w:lang w:val="en-GB"/>
        </w:rPr>
      </w:pPr>
    </w:p>
    <w:p w14:paraId="33AF27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998"/>
        <w:gridCol w:w="7616"/>
      </w:tblGrid>
      <w:tr w:rsidR="009516E7" w14:paraId="3E72994C" w14:textId="77777777">
        <w:tc>
          <w:tcPr>
            <w:tcW w:w="1196" w:type="dxa"/>
            <w:vAlign w:val="center"/>
          </w:tcPr>
          <w:p w14:paraId="619E0DC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98" w:type="dxa"/>
          </w:tcPr>
          <w:p w14:paraId="078317E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616" w:type="dxa"/>
            <w:vAlign w:val="center"/>
          </w:tcPr>
          <w:p w14:paraId="4B3800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ACB8B7A" w14:textId="77777777">
        <w:tc>
          <w:tcPr>
            <w:tcW w:w="1196" w:type="dxa"/>
            <w:vAlign w:val="center"/>
          </w:tcPr>
          <w:p w14:paraId="4D6FC43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98" w:type="dxa"/>
          </w:tcPr>
          <w:p w14:paraId="53C7300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B8A18F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with main bullet and first sub-bullet which should be a note.</w:t>
            </w:r>
          </w:p>
          <w:p w14:paraId="1BEBA9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ut for the second sub-bullet, we are not clear, anyway there would be one UE feature </w:t>
            </w:r>
            <w:r>
              <w:rPr>
                <w:rFonts w:ascii="Times New Roman" w:hAnsi="Times New Roman" w:cs="Times New Roman" w:hint="eastAsia"/>
                <w:bCs/>
                <w:szCs w:val="21"/>
                <w:lang w:val="en-GB"/>
              </w:rPr>
              <w:lastRenderedPageBreak/>
              <w:t xml:space="preserve">for </w:t>
            </w:r>
            <w:r>
              <w:rPr>
                <w:rFonts w:ascii="Times New Roman" w:hAnsi="Times New Roman" w:cs="Times New Roman"/>
                <w:bCs/>
                <w:szCs w:val="21"/>
                <w:lang w:val="en-GB"/>
              </w:rPr>
              <w:t>PUSCH repetition scheduled by DCI 0_0 with C-RNTI</w:t>
            </w:r>
            <w:r>
              <w:rPr>
                <w:rFonts w:ascii="Times New Roman" w:hAnsi="Times New Roman" w:cs="Times New Roman" w:hint="eastAsia"/>
                <w:bCs/>
                <w:szCs w:val="21"/>
                <w:lang w:val="en-GB"/>
              </w:rPr>
              <w:t xml:space="preserve"> in UE capability report.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can be used for PUSCH after </w:t>
            </w:r>
            <w:r>
              <w:rPr>
                <w:rFonts w:ascii="Times New Roman" w:hAnsi="Times New Roman" w:cs="Times New Roman"/>
                <w:b/>
                <w:bCs/>
                <w:i/>
                <w:iCs/>
                <w:kern w:val="0"/>
                <w:szCs w:val="21"/>
                <w:lang w:val="en-GB"/>
              </w:rPr>
              <w:t>RRCReconfiguration</w:t>
            </w:r>
            <w:r>
              <w:rPr>
                <w:rFonts w:ascii="Times New Roman" w:hAnsi="Times New Roman" w:cs="Times New Roman" w:hint="eastAsia"/>
                <w:b/>
                <w:bCs/>
                <w:i/>
                <w:iCs/>
                <w:kern w:val="0"/>
                <w:szCs w:val="21"/>
                <w:lang w:val="en-GB"/>
              </w:rPr>
              <w:t xml:space="preserve">, </w:t>
            </w:r>
            <w:r>
              <w:rPr>
                <w:rFonts w:ascii="Times New Roman" w:hAnsi="Times New Roman" w:cs="Times New Roman" w:hint="eastAsia"/>
                <w:kern w:val="0"/>
                <w:szCs w:val="21"/>
                <w:lang w:val="en-GB"/>
              </w:rPr>
              <w:t>request though MSG3 does not need.</w:t>
            </w:r>
          </w:p>
        </w:tc>
      </w:tr>
      <w:tr w:rsidR="009516E7" w14:paraId="41BB9C80" w14:textId="77777777">
        <w:tc>
          <w:tcPr>
            <w:tcW w:w="1196" w:type="dxa"/>
            <w:vAlign w:val="center"/>
          </w:tcPr>
          <w:p w14:paraId="2DB2953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Ofinno</w:t>
            </w:r>
          </w:p>
        </w:tc>
        <w:tc>
          <w:tcPr>
            <w:tcW w:w="998" w:type="dxa"/>
          </w:tcPr>
          <w:p w14:paraId="3714682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24EB96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Second bullet is not needed.</w:t>
            </w:r>
          </w:p>
          <w:p w14:paraId="7CF79928" w14:textId="77777777" w:rsidR="009516E7" w:rsidRDefault="009516E7">
            <w:pPr>
              <w:spacing w:after="0" w:line="312" w:lineRule="auto"/>
              <w:rPr>
                <w:rFonts w:ascii="Times New Roman" w:hAnsi="Times New Roman" w:cs="Times New Roman"/>
                <w:bCs/>
                <w:szCs w:val="21"/>
                <w:lang w:val="en-GB"/>
              </w:rPr>
            </w:pPr>
          </w:p>
        </w:tc>
      </w:tr>
      <w:tr w:rsidR="009516E7" w14:paraId="3FEAFD5B" w14:textId="77777777">
        <w:tc>
          <w:tcPr>
            <w:tcW w:w="1196" w:type="dxa"/>
            <w:vAlign w:val="center"/>
          </w:tcPr>
          <w:p w14:paraId="556FB5D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98" w:type="dxa"/>
          </w:tcPr>
          <w:p w14:paraId="399FBCB1"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4016A5F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See comments to 2a.</w:t>
            </w:r>
          </w:p>
        </w:tc>
      </w:tr>
      <w:tr w:rsidR="009516E7" w14:paraId="4C7A5401" w14:textId="77777777">
        <w:tc>
          <w:tcPr>
            <w:tcW w:w="1196" w:type="dxa"/>
            <w:vAlign w:val="center"/>
          </w:tcPr>
          <w:p w14:paraId="35065E1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998" w:type="dxa"/>
          </w:tcPr>
          <w:p w14:paraId="505507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616" w:type="dxa"/>
            <w:vAlign w:val="center"/>
          </w:tcPr>
          <w:p w14:paraId="691457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can be fine with the proposal. It would be good to combine the proposal below to make it complete, i.e., to define a complete procedure to trigger/request for Msg5 repetition. The mechanism as defined for PUCCH repetition for Msg4 HARQ-ACK feedback can be reused. </w:t>
            </w:r>
          </w:p>
        </w:tc>
      </w:tr>
      <w:tr w:rsidR="009516E7" w14:paraId="0E438F1A" w14:textId="77777777">
        <w:tc>
          <w:tcPr>
            <w:tcW w:w="1196" w:type="dxa"/>
            <w:vAlign w:val="center"/>
          </w:tcPr>
          <w:p w14:paraId="0BF58B1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998" w:type="dxa"/>
          </w:tcPr>
          <w:p w14:paraId="65E604A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444DCBA5"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 xml:space="preserve">Our understanding is that a UE can request PUSCH repetition prior to </w:t>
            </w:r>
            <w:r>
              <w:rPr>
                <w:bCs/>
                <w:i/>
                <w:iCs/>
                <w:szCs w:val="21"/>
                <w:lang w:val="en-GB"/>
              </w:rPr>
              <w:t>RRCReconfiguration</w:t>
            </w:r>
            <w:r>
              <w:rPr>
                <w:bCs/>
                <w:szCs w:val="21"/>
                <w:lang w:val="en-GB"/>
              </w:rPr>
              <w:t xml:space="preserve"> only when its measured RSRP falls below a defined threshold (similar to the Msg3 behaviour). In contrast, for capability reporting, the UE can indicate support for PUSCH repetition without comparing against any threshold (similar to Msg4 HARQ-ACK repetition, where a threshold is optional and the capability is reported by default if supported).</w:t>
            </w:r>
          </w:p>
          <w:p w14:paraId="778A4344"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A separate capability report and a separate request for repetition do not align with legacy behaviour, where the UE simply reports the capability by default if it supports PUSCH repetition scheduled by DCI 0_1/0_2/0_3.</w:t>
            </w:r>
          </w:p>
        </w:tc>
      </w:tr>
      <w:tr w:rsidR="009516E7" w14:paraId="1E59152D" w14:textId="77777777">
        <w:tc>
          <w:tcPr>
            <w:tcW w:w="1196" w:type="dxa"/>
            <w:vAlign w:val="center"/>
          </w:tcPr>
          <w:p w14:paraId="50D5949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98" w:type="dxa"/>
          </w:tcPr>
          <w:p w14:paraId="2CB31F6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Open but comment</w:t>
            </w:r>
          </w:p>
        </w:tc>
        <w:tc>
          <w:tcPr>
            <w:tcW w:w="7616" w:type="dxa"/>
            <w:vAlign w:val="center"/>
          </w:tcPr>
          <w:p w14:paraId="6EC8A07C" w14:textId="77777777" w:rsidR="009516E7" w:rsidRDefault="0058777D">
            <w:pPr>
              <w:spacing w:after="0" w:line="312" w:lineRule="auto"/>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T</w:t>
            </w:r>
            <w:r>
              <w:rPr>
                <w:rFonts w:ascii="Times New Roman" w:eastAsia="MS Mincho" w:hAnsi="Times New Roman" w:cs="Times New Roman" w:hint="eastAsia"/>
                <w:bCs/>
                <w:szCs w:val="21"/>
                <w:lang w:eastAsia="ja-JP"/>
              </w:rPr>
              <w:t xml:space="preserve">his proposal sounds like we will be </w:t>
            </w:r>
            <w:r>
              <w:rPr>
                <w:rFonts w:ascii="Times New Roman" w:eastAsia="MS Mincho" w:hAnsi="Times New Roman" w:cs="Times New Roman"/>
                <w:bCs/>
                <w:szCs w:val="21"/>
                <w:lang w:eastAsia="ja-JP"/>
              </w:rPr>
              <w:t>defining</w:t>
            </w:r>
            <w:r>
              <w:rPr>
                <w:rFonts w:ascii="Times New Roman" w:eastAsia="MS Mincho" w:hAnsi="Times New Roman" w:cs="Times New Roman" w:hint="eastAsia"/>
                <w:bCs/>
                <w:szCs w:val="21"/>
                <w:lang w:eastAsia="ja-JP"/>
              </w:rPr>
              <w:t xml:space="preserve"> RRC-based UE capability signalling which will be discussed in UE feature. We are actually open for whether to define such RRC-based signalling for </w:t>
            </w:r>
            <w:r>
              <w:rPr>
                <w:rFonts w:ascii="Times New Roman" w:eastAsia="MS Mincho" w:hAnsi="Times New Roman" w:cs="Times New Roman"/>
                <w:bCs/>
                <w:szCs w:val="21"/>
                <w:lang w:eastAsia="ja-JP"/>
              </w:rPr>
              <w:t>this</w:t>
            </w:r>
            <w:r>
              <w:rPr>
                <w:rFonts w:ascii="Times New Roman" w:eastAsia="MS Mincho" w:hAnsi="Times New Roman" w:cs="Times New Roman" w:hint="eastAsia"/>
                <w:bCs/>
                <w:szCs w:val="21"/>
                <w:lang w:eastAsia="ja-JP"/>
              </w:rPr>
              <w:t xml:space="preserve"> objective, since in Rel-19 NTN, RRC-based capability signalling was not introduced for Msg4 HARQ-ACK repetition. </w:t>
            </w:r>
          </w:p>
          <w:p w14:paraId="21C1AEBC" w14:textId="77777777" w:rsidR="009516E7" w:rsidRDefault="0058777D">
            <w:pPr>
              <w:spacing w:after="0" w:line="312" w:lineRule="auto"/>
              <w:rPr>
                <w:bCs/>
                <w:szCs w:val="21"/>
                <w:lang w:val="en-GB"/>
              </w:rPr>
            </w:pPr>
            <w:r>
              <w:rPr>
                <w:rFonts w:eastAsia="MS Mincho"/>
                <w:bCs/>
                <w:szCs w:val="21"/>
                <w:lang w:eastAsia="ja-JP"/>
              </w:rPr>
              <w:t>W</w:t>
            </w:r>
            <w:r>
              <w:rPr>
                <w:rFonts w:eastAsia="MS Mincho" w:hint="eastAsia"/>
                <w:bCs/>
                <w:szCs w:val="21"/>
                <w:lang w:eastAsia="ja-JP"/>
              </w:rPr>
              <w:t xml:space="preserve">hile, if we are going to define the RRC-based signalling, we </w:t>
            </w:r>
            <w:r>
              <w:rPr>
                <w:rFonts w:eastAsia="MS Mincho"/>
                <w:bCs/>
                <w:szCs w:val="21"/>
                <w:lang w:eastAsia="ja-JP"/>
              </w:rPr>
              <w:t>don’t</w:t>
            </w:r>
            <w:r>
              <w:rPr>
                <w:rFonts w:eastAsia="MS Mincho" w:hint="eastAsia"/>
                <w:bCs/>
                <w:szCs w:val="21"/>
                <w:lang w:eastAsia="ja-JP"/>
              </w:rPr>
              <w:t xml:space="preserve"> think it has to be exactly the same as what to be reported over Msg3. </w:t>
            </w:r>
            <w:r>
              <w:rPr>
                <w:rFonts w:eastAsia="MS Mincho"/>
                <w:bCs/>
                <w:szCs w:val="21"/>
                <w:lang w:eastAsia="ja-JP"/>
              </w:rPr>
              <w:t>B</w:t>
            </w:r>
            <w:r>
              <w:rPr>
                <w:rFonts w:eastAsia="MS Mincho" w:hint="eastAsia"/>
                <w:bCs/>
                <w:szCs w:val="21"/>
                <w:lang w:eastAsia="ja-JP"/>
              </w:rPr>
              <w:t xml:space="preserve">ecause we think UE may want to report its preferred repetition factor over Msg3 (which is still just a request, final determination is completely up to NW, while could be helpful information). In that case what to be reported over Msg3 may be only a subset of RRC-based capability information. </w:t>
            </w:r>
          </w:p>
        </w:tc>
      </w:tr>
      <w:tr w:rsidR="009516E7" w14:paraId="358B0465" w14:textId="77777777">
        <w:tc>
          <w:tcPr>
            <w:tcW w:w="1196" w:type="dxa"/>
            <w:vAlign w:val="center"/>
          </w:tcPr>
          <w:p w14:paraId="5A8E1FA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98" w:type="dxa"/>
          </w:tcPr>
          <w:p w14:paraId="1960843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w:t>
            </w:r>
          </w:p>
        </w:tc>
        <w:tc>
          <w:tcPr>
            <w:tcW w:w="7616" w:type="dxa"/>
            <w:vAlign w:val="center"/>
          </w:tcPr>
          <w:p w14:paraId="26BCD6D9"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We don</w:t>
            </w:r>
            <w:r>
              <w:rPr>
                <w:rFonts w:ascii="Times New Roman" w:eastAsia="PMingLiU" w:hAnsi="Times New Roman" w:cs="Times New Roman"/>
                <w:bCs/>
                <w:szCs w:val="21"/>
                <w:lang w:eastAsia="zh-TW"/>
              </w:rPr>
              <w:t>’</w:t>
            </w:r>
            <w:r>
              <w:rPr>
                <w:rFonts w:ascii="Times New Roman" w:eastAsia="PMingLiU" w:hAnsi="Times New Roman" w:cs="Times New Roman" w:hint="eastAsia"/>
                <w:bCs/>
                <w:szCs w:val="21"/>
                <w:lang w:eastAsia="zh-TW"/>
              </w:rPr>
              <w:t>t think the second sub-bullet is needed.</w:t>
            </w:r>
          </w:p>
        </w:tc>
      </w:tr>
      <w:tr w:rsidR="009516E7" w14:paraId="775F5790" w14:textId="77777777">
        <w:tc>
          <w:tcPr>
            <w:tcW w:w="1196" w:type="dxa"/>
            <w:vAlign w:val="center"/>
          </w:tcPr>
          <w:p w14:paraId="31346E0F"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998" w:type="dxa"/>
          </w:tcPr>
          <w:p w14:paraId="436F075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616" w:type="dxa"/>
            <w:vAlign w:val="center"/>
          </w:tcPr>
          <w:p w14:paraId="1579A944"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4D7EE9E1" w14:textId="77777777">
        <w:tc>
          <w:tcPr>
            <w:tcW w:w="1196" w:type="dxa"/>
            <w:vAlign w:val="center"/>
          </w:tcPr>
          <w:p w14:paraId="1FAF22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98" w:type="dxa"/>
          </w:tcPr>
          <w:p w14:paraId="1CCD6327"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0E61802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generally supportive but think that 2nd sub-bullet is not needed.</w:t>
            </w:r>
          </w:p>
        </w:tc>
      </w:tr>
      <w:tr w:rsidR="009516E7" w14:paraId="5444FFBB" w14:textId="77777777">
        <w:tc>
          <w:tcPr>
            <w:tcW w:w="1196" w:type="dxa"/>
            <w:vAlign w:val="center"/>
          </w:tcPr>
          <w:p w14:paraId="18DF4B0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998" w:type="dxa"/>
          </w:tcPr>
          <w:p w14:paraId="494E5A22"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5DE4973A"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We are generally fine with the proposal.</w:t>
            </w:r>
          </w:p>
          <w:p w14:paraId="258A73D9"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 xml:space="preserve">As for the second sub-bullet, we think a separate request may be needed for PUSCH repetition scheduled by DCI 0_0 with C-RNTI after receiving RRCReconfiguration, but the capability report can be involved in the UE capability report and no need to introduce </w:t>
            </w:r>
            <w:r>
              <w:rPr>
                <w:rFonts w:ascii="Times New Roman" w:hAnsi="Times New Roman" w:cs="Times New Roman" w:hint="eastAsia"/>
                <w:bCs/>
                <w:szCs w:val="21"/>
              </w:rPr>
              <w:lastRenderedPageBreak/>
              <w:t>separate report. Therefore, we suggest update the proposal as following:</w:t>
            </w:r>
          </w:p>
          <w:p w14:paraId="4B8B154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w:t>
            </w:r>
            <w:r>
              <w:rPr>
                <w:rFonts w:ascii="Times New Roman" w:hAnsi="Times New Roman" w:cs="Times New Roman" w:hint="eastAsia"/>
                <w:i/>
                <w:iCs/>
                <w:szCs w:val="21"/>
                <w:highlight w:val="magenta"/>
                <w:u w:val="single"/>
                <w:lang w:val="en-GB"/>
              </w:rPr>
              <w:t>:</w:t>
            </w:r>
          </w:p>
          <w:p w14:paraId="31BB857B" w14:textId="77777777" w:rsidR="009516E7" w:rsidRDefault="0058777D">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r>
              <w:rPr>
                <w:rFonts w:ascii="Times New Roman" w:hAnsi="Times New Roman" w:cs="Times New Roman"/>
                <w:b/>
                <w:bCs/>
                <w:i/>
                <w:iCs/>
                <w:kern w:val="0"/>
                <w:szCs w:val="21"/>
                <w:lang w:val="en-GB"/>
              </w:rPr>
              <w:t>before receiving RRCReconfiguration</w:t>
            </w:r>
          </w:p>
          <w:p w14:paraId="01FC86DF" w14:textId="77777777" w:rsidR="009516E7" w:rsidRDefault="0058777D">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4FCEBB8E" w14:textId="77777777" w:rsidR="009516E7" w:rsidRDefault="0058777D">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 xml:space="preserve">A separate </w:t>
            </w:r>
            <w:r>
              <w:rPr>
                <w:rFonts w:eastAsiaTheme="minorEastAsia" w:hint="eastAsia"/>
                <w:b/>
                <w:bCs/>
                <w:i/>
                <w:iCs/>
                <w:strike/>
                <w:color w:val="FF0000"/>
                <w:sz w:val="21"/>
                <w:szCs w:val="21"/>
                <w:lang w:val="en-GB" w:eastAsia="zh-CN"/>
              </w:rPr>
              <w:t xml:space="preserve">capability report and </w:t>
            </w:r>
            <w:r>
              <w:rPr>
                <w:rFonts w:eastAsiaTheme="minorEastAsia" w:hint="eastAsia"/>
                <w:b/>
                <w:bCs/>
                <w:i/>
                <w:iCs/>
                <w:sz w:val="21"/>
                <w:szCs w:val="21"/>
                <w:lang w:val="en-GB" w:eastAsia="zh-CN"/>
              </w:rPr>
              <w:t>request of repetition is not precluded to be introduced after receiving RRC reconfiguration</w:t>
            </w:r>
          </w:p>
          <w:p w14:paraId="48FE0650" w14:textId="77777777" w:rsidR="009516E7" w:rsidRDefault="009516E7">
            <w:pPr>
              <w:spacing w:after="0" w:line="312" w:lineRule="auto"/>
              <w:rPr>
                <w:rFonts w:ascii="Times New Roman" w:hAnsi="Times New Roman" w:cs="Times New Roman"/>
                <w:bCs/>
                <w:szCs w:val="21"/>
              </w:rPr>
            </w:pPr>
          </w:p>
        </w:tc>
      </w:tr>
      <w:tr w:rsidR="000B40C7" w14:paraId="596ACE23" w14:textId="77777777">
        <w:tc>
          <w:tcPr>
            <w:tcW w:w="1196" w:type="dxa"/>
            <w:vAlign w:val="center"/>
          </w:tcPr>
          <w:p w14:paraId="5091B4C6" w14:textId="3E391542"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lastRenderedPageBreak/>
              <w:t>CATT</w:t>
            </w:r>
          </w:p>
        </w:tc>
        <w:tc>
          <w:tcPr>
            <w:tcW w:w="998" w:type="dxa"/>
          </w:tcPr>
          <w:p w14:paraId="00D0FDEE" w14:textId="77777777" w:rsidR="000B40C7" w:rsidRDefault="000B40C7">
            <w:pPr>
              <w:spacing w:after="0" w:line="312" w:lineRule="auto"/>
              <w:rPr>
                <w:rFonts w:ascii="Times New Roman" w:hAnsi="Times New Roman" w:cs="Times New Roman"/>
                <w:bCs/>
                <w:szCs w:val="21"/>
                <w:lang w:val="en-GB"/>
              </w:rPr>
            </w:pPr>
          </w:p>
        </w:tc>
        <w:tc>
          <w:tcPr>
            <w:tcW w:w="7616" w:type="dxa"/>
            <w:vAlign w:val="center"/>
          </w:tcPr>
          <w:p w14:paraId="71754DCC" w14:textId="11D1940F" w:rsidR="000B40C7" w:rsidRP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Does the main bullet </w:t>
            </w:r>
            <w:r>
              <w:rPr>
                <w:rFonts w:ascii="Times New Roman" w:hAnsi="Times New Roman" w:cs="Times New Roman" w:hint="eastAsia"/>
                <w:bCs/>
                <w:szCs w:val="21"/>
              </w:rPr>
              <w:t>intension</w:t>
            </w:r>
            <w:r w:rsidRPr="000B40C7">
              <w:rPr>
                <w:rFonts w:ascii="Times New Roman" w:hAnsi="Times New Roman" w:cs="Times New Roman"/>
                <w:bCs/>
                <w:szCs w:val="21"/>
              </w:rPr>
              <w:t xml:space="preserve"> for the case of the after receiving RRCReconfiguration? If yes, it should be update as below: </w:t>
            </w:r>
          </w:p>
          <w:p w14:paraId="3C367C54" w14:textId="412FB197" w:rsidR="000B40C7" w:rsidRPr="000B40C7" w:rsidRDefault="000B40C7" w:rsidP="000B40C7">
            <w:pPr>
              <w:pStyle w:val="af9"/>
              <w:numPr>
                <w:ilvl w:val="0"/>
                <w:numId w:val="86"/>
              </w:numPr>
              <w:spacing w:after="0" w:line="312" w:lineRule="auto"/>
              <w:ind w:firstLineChars="0"/>
              <w:rPr>
                <w:bCs/>
                <w:szCs w:val="21"/>
              </w:rPr>
            </w:pPr>
            <w:r w:rsidRPr="000B40C7">
              <w:rPr>
                <w:bCs/>
                <w:szCs w:val="21"/>
              </w:rPr>
              <w:t xml:space="preserve">For the capability report of PUSCH repetition scheduled by DCI 0_0 with C-RNTI </w:t>
            </w:r>
            <w:r w:rsidRPr="000B40C7">
              <w:rPr>
                <w:bCs/>
                <w:strike/>
                <w:color w:val="FF0000"/>
                <w:szCs w:val="21"/>
              </w:rPr>
              <w:t>before</w:t>
            </w:r>
            <w:r w:rsidRPr="000B40C7">
              <w:rPr>
                <w:bCs/>
                <w:color w:val="FF0000"/>
                <w:szCs w:val="21"/>
              </w:rPr>
              <w:t xml:space="preserve"> after</w:t>
            </w:r>
            <w:r w:rsidRPr="000B40C7">
              <w:rPr>
                <w:bCs/>
                <w:szCs w:val="21"/>
              </w:rPr>
              <w:t xml:space="preserve"> receiving RRCReconfiguration</w:t>
            </w:r>
          </w:p>
          <w:p w14:paraId="6CAA3972" w14:textId="114C67AD" w:rsid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We are open to discuss how to report the capability for the case  after receiving RRCReconfiguration.</w:t>
            </w:r>
          </w:p>
        </w:tc>
      </w:tr>
      <w:tr w:rsidR="005929D3" w14:paraId="05A17731" w14:textId="77777777">
        <w:tc>
          <w:tcPr>
            <w:tcW w:w="1196" w:type="dxa"/>
            <w:vAlign w:val="center"/>
          </w:tcPr>
          <w:p w14:paraId="068E2E0E" w14:textId="04685D12" w:rsidR="005929D3" w:rsidRDefault="005929D3" w:rsidP="005929D3">
            <w:pPr>
              <w:spacing w:after="0" w:line="312" w:lineRule="auto"/>
              <w:rPr>
                <w:rFonts w:ascii="Times New Roman" w:hAnsi="Times New Roman" w:cs="Times New Roman"/>
                <w:bCs/>
                <w:szCs w:val="21"/>
              </w:rPr>
            </w:pPr>
            <w:r>
              <w:rPr>
                <w:rFonts w:ascii="Times New Roman" w:hAnsi="Times New Roman" w:cs="Times New Roman" w:hint="eastAsia"/>
                <w:bCs/>
                <w:szCs w:val="21"/>
              </w:rPr>
              <w:t>O</w:t>
            </w:r>
            <w:r>
              <w:rPr>
                <w:rFonts w:ascii="Times New Roman" w:hAnsi="Times New Roman" w:cs="Times New Roman"/>
                <w:bCs/>
                <w:szCs w:val="21"/>
              </w:rPr>
              <w:t>PPO</w:t>
            </w:r>
          </w:p>
        </w:tc>
        <w:tc>
          <w:tcPr>
            <w:tcW w:w="998" w:type="dxa"/>
          </w:tcPr>
          <w:p w14:paraId="1789888F" w14:textId="32C730D0" w:rsidR="005929D3" w:rsidRDefault="005929D3" w:rsidP="005929D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24895A4" w14:textId="77777777" w:rsidR="005929D3" w:rsidRPr="000B40C7" w:rsidRDefault="005929D3" w:rsidP="005929D3">
            <w:pPr>
              <w:spacing w:after="0" w:line="312" w:lineRule="auto"/>
              <w:rPr>
                <w:rFonts w:ascii="Times New Roman" w:hAnsi="Times New Roman" w:cs="Times New Roman"/>
                <w:bCs/>
                <w:szCs w:val="21"/>
              </w:rPr>
            </w:pPr>
          </w:p>
        </w:tc>
      </w:tr>
      <w:tr w:rsidR="002A0F72" w14:paraId="75CA8006" w14:textId="77777777">
        <w:tc>
          <w:tcPr>
            <w:tcW w:w="1196" w:type="dxa"/>
            <w:vAlign w:val="center"/>
          </w:tcPr>
          <w:p w14:paraId="3956BF08" w14:textId="5B374B73"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98" w:type="dxa"/>
          </w:tcPr>
          <w:p w14:paraId="4FEB730B" w14:textId="73566CB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 </w:t>
            </w:r>
          </w:p>
        </w:tc>
        <w:tc>
          <w:tcPr>
            <w:tcW w:w="7616" w:type="dxa"/>
            <w:vAlign w:val="center"/>
          </w:tcPr>
          <w:p w14:paraId="5596996D" w14:textId="77777777"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rPr>
              <w:t>Support the main bullet.</w:t>
            </w:r>
          </w:p>
          <w:p w14:paraId="16A93E5F" w14:textId="0D88D3BA" w:rsidR="002A0F72" w:rsidRPr="000B40C7"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 xml:space="preserve">he first sub-bullet should be captured as a note. </w:t>
            </w:r>
          </w:p>
        </w:tc>
      </w:tr>
      <w:tr w:rsidR="00025BC5" w14:paraId="0E4257CE" w14:textId="77777777">
        <w:tc>
          <w:tcPr>
            <w:tcW w:w="1196" w:type="dxa"/>
            <w:vAlign w:val="center"/>
          </w:tcPr>
          <w:p w14:paraId="722F241D" w14:textId="0E58A94A"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rPr>
              <w:t>Tejas Networks</w:t>
            </w:r>
          </w:p>
        </w:tc>
        <w:tc>
          <w:tcPr>
            <w:tcW w:w="998" w:type="dxa"/>
          </w:tcPr>
          <w:p w14:paraId="15895F2E" w14:textId="7A633F77"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Y</w:t>
            </w:r>
          </w:p>
        </w:tc>
        <w:tc>
          <w:tcPr>
            <w:tcW w:w="7616" w:type="dxa"/>
            <w:vAlign w:val="center"/>
          </w:tcPr>
          <w:p w14:paraId="521517E4" w14:textId="77777777" w:rsidR="00025BC5" w:rsidRDefault="00025BC5" w:rsidP="00025BC5">
            <w:pPr>
              <w:spacing w:after="0" w:line="312" w:lineRule="auto"/>
              <w:rPr>
                <w:rFonts w:ascii="Times New Roman" w:hAnsi="Times New Roman" w:cs="Times New Roman"/>
                <w:bCs/>
                <w:szCs w:val="21"/>
              </w:rPr>
            </w:pPr>
          </w:p>
        </w:tc>
      </w:tr>
      <w:tr w:rsidR="00F36F59" w14:paraId="3CF3E1C7" w14:textId="77777777">
        <w:tc>
          <w:tcPr>
            <w:tcW w:w="1196" w:type="dxa"/>
            <w:vAlign w:val="center"/>
          </w:tcPr>
          <w:p w14:paraId="31ED478D" w14:textId="52045749" w:rsidR="00F36F59" w:rsidRPr="00025BC5"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Huawei, HiSilicon</w:t>
            </w:r>
          </w:p>
        </w:tc>
        <w:tc>
          <w:tcPr>
            <w:tcW w:w="998" w:type="dxa"/>
          </w:tcPr>
          <w:p w14:paraId="76DEC1B6" w14:textId="0B9574F2" w:rsidR="00F36F59" w:rsidRPr="00025BC5"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7FB43131" w14:textId="777777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propose to only support the scenario before receiving RRCReconfiguration, therefore, we only support to have the request/capability report for this scenario.</w:t>
            </w:r>
          </w:p>
          <w:p w14:paraId="3ED0175E" w14:textId="77777777" w:rsidR="00F36F59" w:rsidRDefault="00F36F59" w:rsidP="00F36F59">
            <w:pPr>
              <w:spacing w:after="0" w:line="312" w:lineRule="auto"/>
              <w:rPr>
                <w:rFonts w:ascii="Times New Roman" w:hAnsi="Times New Roman" w:cs="Times New Roman"/>
                <w:bCs/>
                <w:szCs w:val="21"/>
                <w:lang w:val="en-GB"/>
              </w:rPr>
            </w:pPr>
          </w:p>
          <w:p w14:paraId="501D40A6" w14:textId="77777777" w:rsidR="00F36F59" w:rsidRPr="00A1235B" w:rsidRDefault="00F36F59" w:rsidP="00F36F5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2-2b</w:t>
            </w:r>
            <w:r w:rsidRPr="00A1235B">
              <w:rPr>
                <w:rFonts w:ascii="Times New Roman" w:hAnsi="Times New Roman" w:cs="Times New Roman" w:hint="eastAsia"/>
                <w:i/>
                <w:iCs/>
                <w:szCs w:val="21"/>
                <w:highlight w:val="magenta"/>
                <w:u w:val="single"/>
                <w:lang w:val="en-GB"/>
              </w:rPr>
              <w:t>:</w:t>
            </w:r>
          </w:p>
          <w:p w14:paraId="0D45EF6F" w14:textId="77777777" w:rsidR="00F36F59" w:rsidRPr="00A1235B" w:rsidRDefault="00F36F59" w:rsidP="00F36F59">
            <w:pPr>
              <w:widowControl/>
              <w:spacing w:after="0" w:line="312" w:lineRule="auto"/>
              <w:jc w:val="left"/>
              <w:rPr>
                <w:rFonts w:ascii="Times New Roman" w:hAnsi="Times New Roman" w:cs="Times New Roman"/>
                <w:b/>
                <w:bCs/>
                <w:i/>
                <w:iCs/>
                <w:kern w:val="0"/>
                <w:szCs w:val="21"/>
                <w:lang w:val="en-GB"/>
              </w:rPr>
            </w:pPr>
            <w:r w:rsidRPr="00A1235B">
              <w:rPr>
                <w:rFonts w:ascii="Times New Roman" w:hAnsi="Times New Roman" w:cs="Times New Roman" w:hint="eastAsia"/>
                <w:b/>
                <w:bCs/>
                <w:i/>
                <w:iCs/>
                <w:kern w:val="0"/>
                <w:szCs w:val="21"/>
                <w:lang w:val="en-GB"/>
              </w:rPr>
              <w:t>For the capability report</w:t>
            </w:r>
            <w:r w:rsidRPr="00A1235B">
              <w:rPr>
                <w:rFonts w:ascii="Times New Roman" w:eastAsia="Batang" w:hAnsi="Times New Roman" w:cs="Times New Roman"/>
                <w:b/>
                <w:bCs/>
                <w:i/>
                <w:iCs/>
                <w:kern w:val="0"/>
                <w:szCs w:val="21"/>
                <w:lang w:val="en-GB" w:eastAsia="en-US"/>
              </w:rPr>
              <w:t xml:space="preserve"> of PUSCH repetition scheduled by DCI 0_0 with C-RNT</w:t>
            </w:r>
            <w:r w:rsidRPr="00A1235B">
              <w:rPr>
                <w:rFonts w:ascii="Times New Roman" w:hAnsi="Times New Roman" w:cs="Times New Roman" w:hint="eastAsia"/>
                <w:b/>
                <w:bCs/>
                <w:i/>
                <w:iCs/>
                <w:kern w:val="0"/>
                <w:szCs w:val="21"/>
                <w:lang w:val="en-GB"/>
              </w:rPr>
              <w:t xml:space="preserve">I </w:t>
            </w:r>
            <w:r w:rsidRPr="00A1235B">
              <w:rPr>
                <w:rFonts w:ascii="Times New Roman" w:hAnsi="Times New Roman" w:cs="Times New Roman"/>
                <w:b/>
                <w:bCs/>
                <w:i/>
                <w:iCs/>
                <w:kern w:val="0"/>
                <w:szCs w:val="21"/>
                <w:lang w:val="en-GB"/>
              </w:rPr>
              <w:t>before receiving RRCReconfiguration</w:t>
            </w:r>
          </w:p>
          <w:p w14:paraId="4EFF219B" w14:textId="77777777" w:rsidR="00F36F59" w:rsidRPr="00A1235B" w:rsidRDefault="00F36F59" w:rsidP="00F36F59">
            <w:pPr>
              <w:pStyle w:val="af9"/>
              <w:numPr>
                <w:ilvl w:val="0"/>
                <w:numId w:val="73"/>
              </w:numPr>
              <w:spacing w:after="0" w:line="312" w:lineRule="auto"/>
              <w:ind w:firstLineChars="0"/>
              <w:jc w:val="left"/>
              <w:rPr>
                <w:b/>
                <w:bCs/>
                <w:i/>
                <w:iCs/>
                <w:sz w:val="21"/>
                <w:szCs w:val="21"/>
                <w:lang w:val="en-GB"/>
              </w:rPr>
            </w:pPr>
            <w:r w:rsidRPr="00A1235B">
              <w:rPr>
                <w:b/>
                <w:bCs/>
                <w:i/>
                <w:iCs/>
                <w:sz w:val="21"/>
                <w:szCs w:val="21"/>
                <w:lang w:val="en-GB" w:eastAsia="zh-CN"/>
              </w:rPr>
              <w:t>T</w:t>
            </w:r>
            <w:r w:rsidRPr="00A1235B">
              <w:rPr>
                <w:rFonts w:hint="eastAsia"/>
                <w:b/>
                <w:bCs/>
                <w:i/>
                <w:iCs/>
                <w:sz w:val="21"/>
                <w:szCs w:val="21"/>
                <w:lang w:val="en-GB" w:eastAsia="zh-CN"/>
              </w:rPr>
              <w:t xml:space="preserve">he capability report equals to the request of </w:t>
            </w:r>
            <w:r w:rsidRPr="00A1235B">
              <w:rPr>
                <w:b/>
                <w:bCs/>
                <w:i/>
                <w:iCs/>
                <w:sz w:val="21"/>
                <w:szCs w:val="21"/>
                <w:lang w:val="en-GB" w:eastAsia="zh-CN"/>
              </w:rPr>
              <w:t>repetition</w:t>
            </w:r>
            <w:r w:rsidRPr="00A1235B">
              <w:rPr>
                <w:rFonts w:hint="eastAsia"/>
                <w:b/>
                <w:bCs/>
                <w:i/>
                <w:iCs/>
                <w:sz w:val="21"/>
                <w:szCs w:val="21"/>
                <w:lang w:val="en-GB" w:eastAsia="zh-CN"/>
              </w:rPr>
              <w:t xml:space="preserve"> before </w:t>
            </w:r>
            <w:r w:rsidRPr="00A1235B">
              <w:rPr>
                <w:rFonts w:eastAsia="Batang"/>
                <w:b/>
                <w:bCs/>
                <w:i/>
                <w:iCs/>
                <w:sz w:val="21"/>
                <w:szCs w:val="21"/>
                <w:lang w:val="en-GB"/>
              </w:rPr>
              <w:t>receiving RRCReconfiguration</w:t>
            </w:r>
          </w:p>
          <w:p w14:paraId="2CB91E90" w14:textId="77777777" w:rsidR="00F36F59" w:rsidRPr="00320B0F" w:rsidRDefault="00F36F59" w:rsidP="00F36F59">
            <w:pPr>
              <w:pStyle w:val="af9"/>
              <w:numPr>
                <w:ilvl w:val="0"/>
                <w:numId w:val="73"/>
              </w:numPr>
              <w:spacing w:after="0" w:line="312" w:lineRule="auto"/>
              <w:ind w:firstLineChars="0"/>
              <w:jc w:val="left"/>
              <w:rPr>
                <w:b/>
                <w:bCs/>
                <w:i/>
                <w:iCs/>
                <w:strike/>
                <w:color w:val="FF0000"/>
                <w:sz w:val="21"/>
                <w:szCs w:val="21"/>
                <w:lang w:val="en-GB"/>
              </w:rPr>
            </w:pPr>
            <w:r w:rsidRPr="00320B0F">
              <w:rPr>
                <w:rFonts w:eastAsiaTheme="minorEastAsia" w:hint="eastAsia"/>
                <w:b/>
                <w:bCs/>
                <w:i/>
                <w:iCs/>
                <w:strike/>
                <w:color w:val="FF0000"/>
                <w:sz w:val="21"/>
                <w:szCs w:val="21"/>
                <w:lang w:val="en-GB" w:eastAsia="zh-CN"/>
              </w:rPr>
              <w:t>A separate capability report and request of repetition is not precluded to be introduced after receiving RRC reconfiguration</w:t>
            </w:r>
          </w:p>
          <w:p w14:paraId="54D63954" w14:textId="77777777" w:rsidR="00F36F59" w:rsidRDefault="00F36F59" w:rsidP="00F36F59">
            <w:pPr>
              <w:spacing w:after="0" w:line="312" w:lineRule="auto"/>
              <w:rPr>
                <w:rFonts w:ascii="Times New Roman" w:hAnsi="Times New Roman" w:cs="Times New Roman"/>
                <w:bCs/>
                <w:szCs w:val="21"/>
                <w:lang w:val="en-GB"/>
              </w:rPr>
            </w:pPr>
          </w:p>
          <w:p w14:paraId="5ABA6CFC" w14:textId="39621C24" w:rsidR="00F36F59"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We would also like to highlight that this proposal is a good example of our previous concerns when supporting both the before and after RRCReconfiguration scenario, since it will create unnecessary signalling which at the end is not beneficial (i.e., the proposal indicates to have additional and particular report/request message).</w:t>
            </w:r>
          </w:p>
        </w:tc>
      </w:tr>
    </w:tbl>
    <w:p w14:paraId="76138C83" w14:textId="77777777" w:rsidR="009516E7" w:rsidRDefault="009516E7">
      <w:pPr>
        <w:spacing w:after="0" w:line="312" w:lineRule="auto"/>
        <w:rPr>
          <w:rFonts w:ascii="Times New Roman" w:hAnsi="Times New Roman" w:cs="Times New Roman"/>
          <w:b/>
          <w:bCs/>
          <w:i/>
          <w:iCs/>
          <w:szCs w:val="21"/>
          <w:u w:val="single"/>
          <w:lang w:val="en-GB"/>
        </w:rPr>
      </w:pPr>
    </w:p>
    <w:p w14:paraId="7C9E6BAC" w14:textId="77777777" w:rsidR="0048661C" w:rsidRPr="00077161" w:rsidRDefault="0048661C" w:rsidP="0048661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lastRenderedPageBreak/>
        <w:t>FL summary based on the companies’ input</w:t>
      </w:r>
    </w:p>
    <w:p w14:paraId="5DEA3274" w14:textId="091AB7E3" w:rsidR="00B50A6A" w:rsidRDefault="0048661C" w:rsidP="00B50A6A">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w:t>
      </w:r>
      <w:r w:rsidR="00B50A6A">
        <w:rPr>
          <w:rFonts w:ascii="Times New Roman" w:eastAsia="宋体" w:hAnsi="Times New Roman" w:cs="Times New Roman" w:hint="eastAsia"/>
          <w:kern w:val="0"/>
          <w:sz w:val="22"/>
        </w:rPr>
        <w:t>comments, companies have concerns on the 2</w:t>
      </w:r>
      <w:r w:rsidR="00B50A6A" w:rsidRPr="00B50A6A">
        <w:rPr>
          <w:rFonts w:ascii="Times New Roman" w:eastAsia="宋体" w:hAnsi="Times New Roman" w:cs="Times New Roman" w:hint="eastAsia"/>
          <w:kern w:val="0"/>
          <w:sz w:val="22"/>
          <w:vertAlign w:val="superscript"/>
        </w:rPr>
        <w:t>nd</w:t>
      </w:r>
      <w:r w:rsidR="00B50A6A">
        <w:rPr>
          <w:rFonts w:ascii="Times New Roman" w:eastAsia="宋体" w:hAnsi="Times New Roman" w:cs="Times New Roman" w:hint="eastAsia"/>
          <w:kern w:val="0"/>
          <w:sz w:val="22"/>
        </w:rPr>
        <w:t xml:space="preserve"> sub-bullet. </w:t>
      </w:r>
      <w:r w:rsidR="00B50A6A">
        <w:rPr>
          <w:rFonts w:ascii="Times New Roman" w:eastAsia="宋体" w:hAnsi="Times New Roman" w:cs="Times New Roman"/>
          <w:kern w:val="0"/>
          <w:sz w:val="22"/>
        </w:rPr>
        <w:t>And</w:t>
      </w:r>
      <w:r w:rsidR="00B50A6A">
        <w:rPr>
          <w:rFonts w:ascii="Times New Roman" w:eastAsia="宋体" w:hAnsi="Times New Roman" w:cs="Times New Roman" w:hint="eastAsia"/>
          <w:kern w:val="0"/>
          <w:sz w:val="22"/>
        </w:rPr>
        <w:t xml:space="preserve"> FL would like to see whether the following version is fine, live this sub-bullet for further discussion.</w:t>
      </w:r>
    </w:p>
    <w:p w14:paraId="49DA23E1" w14:textId="482DEBA9" w:rsidR="001954FA" w:rsidRPr="001954FA" w:rsidRDefault="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 </w:t>
      </w:r>
    </w:p>
    <w:p w14:paraId="52F17521" w14:textId="7519E01B" w:rsidR="001954FA" w:rsidRDefault="0048661C"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1954FA">
        <w:rPr>
          <w:rFonts w:ascii="Times New Roman" w:hAnsi="Times New Roman" w:cs="Times New Roman" w:hint="eastAsia"/>
          <w:i/>
          <w:iCs/>
          <w:szCs w:val="21"/>
          <w:highlight w:val="magenta"/>
          <w:u w:val="single"/>
          <w:lang w:val="en-GB"/>
        </w:rPr>
        <w:t>FL</w:t>
      </w:r>
      <w:r w:rsidR="001954FA">
        <w:rPr>
          <w:rFonts w:ascii="Times New Roman" w:hAnsi="Times New Roman" w:cs="Times New Roman"/>
          <w:i/>
          <w:iCs/>
          <w:szCs w:val="21"/>
          <w:highlight w:val="magenta"/>
          <w:u w:val="single"/>
          <w:lang w:val="en-GB"/>
        </w:rPr>
        <w:t>’</w:t>
      </w:r>
      <w:r w:rsidR="001954FA">
        <w:rPr>
          <w:rFonts w:ascii="Times New Roman" w:hAnsi="Times New Roman" w:cs="Times New Roman" w:hint="eastAsia"/>
          <w:i/>
          <w:iCs/>
          <w:szCs w:val="21"/>
          <w:highlight w:val="magenta"/>
          <w:u w:val="single"/>
          <w:lang w:val="en-GB"/>
        </w:rPr>
        <w:t xml:space="preserve">s Proposal </w:t>
      </w:r>
      <w:r w:rsidR="001954FA">
        <w:rPr>
          <w:rFonts w:ascii="Times New Roman" w:eastAsiaTheme="minorEastAsia" w:hAnsi="Times New Roman" w:cs="Times New Roman" w:hint="eastAsia"/>
          <w:i/>
          <w:iCs/>
          <w:szCs w:val="21"/>
          <w:highlight w:val="magenta"/>
          <w:u w:val="single"/>
          <w:lang w:val="en-GB"/>
        </w:rPr>
        <w:t>2-2b-updatev2</w:t>
      </w:r>
      <w:r w:rsidR="001954FA">
        <w:rPr>
          <w:rFonts w:ascii="Times New Roman" w:hAnsi="Times New Roman" w:cs="Times New Roman" w:hint="eastAsia"/>
          <w:i/>
          <w:iCs/>
          <w:szCs w:val="21"/>
          <w:highlight w:val="magenta"/>
          <w:u w:val="single"/>
          <w:lang w:val="en-GB"/>
        </w:rPr>
        <w:t>:</w:t>
      </w:r>
    </w:p>
    <w:p w14:paraId="14276482" w14:textId="1FAEF403" w:rsidR="001954FA" w:rsidRDefault="001954FA" w:rsidP="001954F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464789D2" w14:textId="77777777" w:rsidR="001954FA" w:rsidRDefault="001954FA" w:rsidP="001954F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417F18C7" w14:textId="59304985" w:rsidR="001954FA" w:rsidRDefault="001954FA" w:rsidP="001954F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00B50A6A"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w:t>
      </w:r>
      <w:r w:rsidR="00B50A6A">
        <w:rPr>
          <w:rFonts w:eastAsiaTheme="minorEastAsia" w:hint="eastAsia"/>
          <w:b/>
          <w:bCs/>
          <w:i/>
          <w:iCs/>
          <w:sz w:val="21"/>
          <w:szCs w:val="21"/>
          <w:lang w:val="en-GB" w:eastAsia="zh-CN"/>
        </w:rPr>
        <w:t>can</w:t>
      </w:r>
      <w:r>
        <w:rPr>
          <w:rFonts w:eastAsiaTheme="minorEastAsia" w:hint="eastAsia"/>
          <w:b/>
          <w:bCs/>
          <w:i/>
          <w:iCs/>
          <w:sz w:val="21"/>
          <w:szCs w:val="21"/>
          <w:lang w:val="en-GB" w:eastAsia="zh-CN"/>
        </w:rPr>
        <w:t xml:space="preserve"> be introduced after receiving RRC reconfiguration</w:t>
      </w:r>
    </w:p>
    <w:p w14:paraId="1705738A" w14:textId="77777777" w:rsidR="001954FA" w:rsidRPr="001954FA" w:rsidRDefault="001954FA">
      <w:pPr>
        <w:spacing w:after="0" w:line="312" w:lineRule="auto"/>
        <w:rPr>
          <w:rFonts w:ascii="Times New Roman" w:hAnsi="Times New Roman" w:cs="Times New Roman"/>
          <w:b/>
          <w:bCs/>
          <w:i/>
          <w:iCs/>
          <w:szCs w:val="21"/>
          <w:u w:val="single"/>
          <w:lang w:val="en-GB"/>
        </w:rPr>
      </w:pPr>
    </w:p>
    <w:p w14:paraId="50182302" w14:textId="77777777" w:rsidR="001954FA" w:rsidRDefault="001954FA">
      <w:pPr>
        <w:spacing w:after="0" w:line="312" w:lineRule="auto"/>
        <w:rPr>
          <w:rFonts w:ascii="Times New Roman" w:hAnsi="Times New Roman" w:cs="Times New Roman"/>
          <w:b/>
          <w:bCs/>
          <w:i/>
          <w:iCs/>
          <w:szCs w:val="21"/>
          <w:u w:val="single"/>
          <w:lang w:val="en-GB"/>
        </w:rPr>
      </w:pPr>
    </w:p>
    <w:p w14:paraId="670266C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nd many companies (</w:t>
      </w:r>
      <w:r>
        <w:rPr>
          <w:rFonts w:ascii="Times New Roman" w:hAnsi="Times New Roman" w:cs="Times New Roman" w:hint="eastAsia"/>
          <w:b/>
          <w:bCs/>
          <w:szCs w:val="21"/>
          <w:lang w:val="en-GB"/>
        </w:rPr>
        <w:t xml:space="preserve">Huawei, Hisilicon, vivo, CATT, </w:t>
      </w:r>
      <w:r>
        <w:rPr>
          <w:rFonts w:ascii="Times New Roman" w:hAnsi="Times New Roman" w:cs="Times New Roman"/>
          <w:b/>
          <w:bCs/>
          <w:szCs w:val="21"/>
          <w:lang w:val="en-GB"/>
        </w:rPr>
        <w:t>xiaomi</w:t>
      </w:r>
      <w:r>
        <w:rPr>
          <w:rFonts w:ascii="Times New Roman" w:hAnsi="Times New Roman" w:cs="Times New Roman" w:hint="eastAsia"/>
          <w:b/>
          <w:bCs/>
          <w:szCs w:val="21"/>
          <w:lang w:val="en-GB"/>
        </w:rPr>
        <w:t>, ZTE, Sanchips, ETRI, Sharp, ITRI, Acer</w:t>
      </w:r>
      <w:r>
        <w:rPr>
          <w:rFonts w:ascii="Times New Roman" w:hAnsi="Times New Roman" w:cs="Times New Roman" w:hint="eastAsia"/>
          <w:szCs w:val="21"/>
          <w:lang w:val="en-GB"/>
        </w:rPr>
        <w:t>) think the RSRP threshold is needed, while other companies (</w:t>
      </w:r>
      <w:r>
        <w:rPr>
          <w:rFonts w:ascii="Times New Roman" w:hAnsi="Times New Roman" w:cs="Times New Roman" w:hint="eastAsia"/>
          <w:b/>
          <w:bCs/>
          <w:szCs w:val="21"/>
          <w:lang w:val="en-GB"/>
        </w:rPr>
        <w:t xml:space="preserve">OPPO, Samsung, Ericsson(before receiving </w:t>
      </w:r>
      <w:r>
        <w:rPr>
          <w:rFonts w:ascii="Times New Roman" w:hAnsi="Times New Roman" w:cs="Times New Roman" w:hint="eastAsia"/>
          <w:b/>
          <w:bCs/>
          <w:i/>
          <w:iCs/>
          <w:szCs w:val="21"/>
          <w:lang w:val="en-GB"/>
        </w:rPr>
        <w:t>RRCReconfiguration</w:t>
      </w:r>
      <w:r>
        <w:rPr>
          <w:rFonts w:ascii="Times New Roman" w:hAnsi="Times New Roman" w:cs="Times New Roman" w:hint="eastAsia"/>
          <w:b/>
          <w:bCs/>
          <w:szCs w:val="21"/>
          <w:lang w:val="en-GB"/>
        </w:rPr>
        <w:t>)</w:t>
      </w:r>
      <w:r>
        <w:rPr>
          <w:rFonts w:ascii="Times New Roman" w:hAnsi="Times New Roman" w:cs="Times New Roman" w:hint="eastAsia"/>
          <w:szCs w:val="21"/>
          <w:lang w:val="en-GB"/>
        </w:rPr>
        <w:t>) don</w:t>
      </w:r>
      <w:r>
        <w:rPr>
          <w:rFonts w:ascii="Times New Roman" w:hAnsi="Times New Roman" w:cs="Times New Roman"/>
          <w:szCs w:val="21"/>
          <w:lang w:val="en-GB"/>
        </w:rPr>
        <w:t>’</w:t>
      </w:r>
      <w:r>
        <w:rPr>
          <w:rFonts w:ascii="Times New Roman" w:hAnsi="Times New Roman" w:cs="Times New Roman" w:hint="eastAsia"/>
          <w:szCs w:val="21"/>
          <w:lang w:val="en-GB"/>
        </w:rPr>
        <w:t xml:space="preserve">t think it is needed think there are already many UL transmissions before Msg5, which can be enough for UE to make determination. </w:t>
      </w:r>
    </w:p>
    <w:p w14:paraId="622E2E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the majority view is to introduce a RSRP threshold, FL would like to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20AC33D4" w14:textId="77777777" w:rsidR="009516E7" w:rsidRDefault="009516E7">
      <w:pPr>
        <w:spacing w:after="0" w:line="312" w:lineRule="auto"/>
        <w:rPr>
          <w:rFonts w:ascii="Times New Roman" w:hAnsi="Times New Roman" w:cs="Times New Roman"/>
          <w:szCs w:val="21"/>
          <w:lang w:val="en-GB"/>
        </w:rPr>
      </w:pPr>
    </w:p>
    <w:p w14:paraId="094D1A52" w14:textId="4207D9D4" w:rsidR="009516E7" w:rsidRDefault="0048661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[Open]</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2-2c</w:t>
      </w:r>
      <w:r w:rsidR="0058777D">
        <w:rPr>
          <w:rFonts w:ascii="Times New Roman" w:hAnsi="Times New Roman" w:cs="Times New Roman" w:hint="eastAsia"/>
          <w:i/>
          <w:iCs/>
          <w:szCs w:val="21"/>
          <w:highlight w:val="magenta"/>
          <w:u w:val="single"/>
          <w:lang w:val="en-GB"/>
        </w:rPr>
        <w:t>:</w:t>
      </w:r>
    </w:p>
    <w:p w14:paraId="6DF76825" w14:textId="77777777" w:rsidR="009516E7" w:rsidRDefault="0058777D">
      <w:pPr>
        <w:widowControl/>
        <w:spacing w:after="0" w:line="312" w:lineRule="auto"/>
        <w:jc w:val="left"/>
        <w:rPr>
          <w:b/>
          <w:bCs/>
          <w:i/>
          <w:iCs/>
          <w:szCs w:val="21"/>
          <w:lang w:val="en-GB"/>
        </w:rPr>
      </w:pPr>
      <w:r>
        <w:rPr>
          <w:rFonts w:ascii="Times New Roman" w:hAnsi="Times New Roman" w:cs="Times New Roman" w:hint="eastAsia"/>
          <w:b/>
          <w:bCs/>
          <w:i/>
          <w:iCs/>
          <w:kern w:val="0"/>
          <w:szCs w:val="21"/>
          <w:lang w:val="en-GB"/>
        </w:rPr>
        <w:t xml:space="preserve">Support to </w:t>
      </w:r>
      <w:r>
        <w:rPr>
          <w:rFonts w:ascii="Times New Roman" w:hAnsi="Times New Roman" w:cs="Times New Roman"/>
          <w:b/>
          <w:bCs/>
          <w:i/>
          <w:iCs/>
          <w:kern w:val="0"/>
          <w:szCs w:val="21"/>
          <w:lang w:val="en-GB"/>
        </w:rPr>
        <w:t xml:space="preserve">configure a RSRP of DL reference signal for UE to trigger the </w:t>
      </w:r>
      <w:r>
        <w:rPr>
          <w:rFonts w:ascii="Times New Roman" w:hAnsi="Times New Roman" w:cs="Times New Roman" w:hint="eastAsia"/>
          <w:b/>
          <w:bCs/>
          <w:i/>
          <w:iCs/>
          <w:kern w:val="0"/>
          <w:szCs w:val="21"/>
          <w:lang w:val="en-GB"/>
        </w:rPr>
        <w:t xml:space="preserve">capability report of PUSCH repetition scheduled by DCI format 0_0 </w:t>
      </w:r>
      <w:r>
        <w:rPr>
          <w:rFonts w:ascii="Times New Roman" w:hAnsi="Times New Roman" w:cs="Times New Roman"/>
          <w:b/>
          <w:bCs/>
          <w:i/>
          <w:iCs/>
          <w:kern w:val="0"/>
          <w:szCs w:val="21"/>
          <w:lang w:val="en-GB"/>
        </w:rPr>
        <w:t>with</w:t>
      </w:r>
      <w:r>
        <w:rPr>
          <w:rFonts w:ascii="Times New Roman" w:hAnsi="Times New Roman" w:cs="Times New Roman" w:hint="eastAsia"/>
          <w:b/>
          <w:bCs/>
          <w:i/>
          <w:iCs/>
          <w:kern w:val="0"/>
          <w:szCs w:val="21"/>
          <w:lang w:val="en-GB"/>
        </w:rPr>
        <w:t xml:space="preserve"> C-RNTI</w:t>
      </w:r>
      <w:r>
        <w:rPr>
          <w:rFonts w:hint="eastAsia"/>
          <w:b/>
          <w:bCs/>
          <w:i/>
          <w:iCs/>
          <w:szCs w:val="21"/>
          <w:lang w:val="en-GB"/>
        </w:rPr>
        <w:t xml:space="preserve">. </w:t>
      </w:r>
    </w:p>
    <w:p w14:paraId="476341A9" w14:textId="77777777" w:rsidR="009516E7" w:rsidRDefault="009516E7">
      <w:pPr>
        <w:spacing w:after="0" w:line="312" w:lineRule="auto"/>
        <w:rPr>
          <w:rFonts w:ascii="Times New Roman" w:hAnsi="Times New Roman" w:cs="Times New Roman"/>
          <w:szCs w:val="21"/>
          <w:lang w:val="en-GB"/>
        </w:rPr>
      </w:pPr>
    </w:p>
    <w:p w14:paraId="45DAD1B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w:t>
      </w:r>
      <w:r>
        <w:rPr>
          <w:rFonts w:ascii="Times New Roman" w:hAnsi="Times New Roman" w:cs="Times New Roman" w:hint="eastAsia"/>
          <w:b/>
          <w:bCs/>
          <w:i/>
          <w:iCs/>
          <w:szCs w:val="21"/>
          <w:u w:val="single"/>
          <w:lang w:val="en-GB"/>
        </w:rPr>
        <w:t>c</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A88E74" w14:textId="77777777">
        <w:tc>
          <w:tcPr>
            <w:tcW w:w="1196" w:type="dxa"/>
            <w:vAlign w:val="center"/>
          </w:tcPr>
          <w:p w14:paraId="76ACA48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830FF0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6AB5631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6D29AD9" w14:textId="77777777">
        <w:tc>
          <w:tcPr>
            <w:tcW w:w="1196" w:type="dxa"/>
            <w:vAlign w:val="center"/>
          </w:tcPr>
          <w:p w14:paraId="1C6DCB1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3B14E7C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C0BAC02" w14:textId="77777777" w:rsidR="009516E7" w:rsidRDefault="009516E7">
            <w:pPr>
              <w:spacing w:after="0" w:line="312" w:lineRule="auto"/>
              <w:rPr>
                <w:rFonts w:ascii="Times New Roman" w:hAnsi="Times New Roman" w:cs="Times New Roman"/>
                <w:bCs/>
                <w:szCs w:val="21"/>
                <w:lang w:val="en-GB"/>
              </w:rPr>
            </w:pPr>
          </w:p>
        </w:tc>
      </w:tr>
      <w:tr w:rsidR="009516E7" w14:paraId="499CB712" w14:textId="77777777">
        <w:tc>
          <w:tcPr>
            <w:tcW w:w="1196" w:type="dxa"/>
            <w:vAlign w:val="center"/>
          </w:tcPr>
          <w:p w14:paraId="688B53A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4415A2F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D1A6B8D" w14:textId="77777777" w:rsidR="009516E7" w:rsidRDefault="009516E7">
            <w:pPr>
              <w:spacing w:after="0" w:line="312" w:lineRule="auto"/>
              <w:rPr>
                <w:rFonts w:ascii="Times New Roman" w:hAnsi="Times New Roman" w:cs="Times New Roman"/>
                <w:bCs/>
                <w:szCs w:val="21"/>
                <w:lang w:val="en-GB"/>
              </w:rPr>
            </w:pPr>
          </w:p>
        </w:tc>
      </w:tr>
      <w:tr w:rsidR="009516E7" w14:paraId="07B5E471" w14:textId="77777777">
        <w:tc>
          <w:tcPr>
            <w:tcW w:w="1196" w:type="dxa"/>
            <w:vAlign w:val="center"/>
          </w:tcPr>
          <w:p w14:paraId="1C2805E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467668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793AF38" w14:textId="77777777" w:rsidR="009516E7" w:rsidRDefault="009516E7">
            <w:pPr>
              <w:spacing w:after="0" w:line="312" w:lineRule="auto"/>
              <w:rPr>
                <w:rFonts w:ascii="Times New Roman" w:hAnsi="Times New Roman" w:cs="Times New Roman"/>
                <w:bCs/>
                <w:szCs w:val="21"/>
                <w:lang w:val="en-GB"/>
              </w:rPr>
            </w:pPr>
          </w:p>
        </w:tc>
      </w:tr>
      <w:tr w:rsidR="009516E7" w14:paraId="5FC634E6" w14:textId="77777777">
        <w:tc>
          <w:tcPr>
            <w:tcW w:w="1196" w:type="dxa"/>
            <w:vAlign w:val="center"/>
          </w:tcPr>
          <w:p w14:paraId="6809888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0C6CB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808D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proposal. It should be “</w:t>
            </w:r>
            <w:r>
              <w:rPr>
                <w:rFonts w:ascii="Times New Roman" w:hAnsi="Times New Roman" w:cs="Times New Roman"/>
                <w:bCs/>
                <w:color w:val="C00000"/>
                <w:szCs w:val="21"/>
                <w:lang w:val="en-GB"/>
              </w:rPr>
              <w:t>RSPR threshold</w:t>
            </w:r>
            <w:r>
              <w:rPr>
                <w:rFonts w:ascii="Times New Roman" w:hAnsi="Times New Roman" w:cs="Times New Roman"/>
                <w:bCs/>
                <w:szCs w:val="21"/>
                <w:lang w:val="en-GB"/>
              </w:rPr>
              <w:t xml:space="preserve">” instead of RSRP. </w:t>
            </w:r>
          </w:p>
        </w:tc>
      </w:tr>
      <w:tr w:rsidR="009516E7" w14:paraId="0F7CAD07" w14:textId="77777777">
        <w:tc>
          <w:tcPr>
            <w:tcW w:w="1196" w:type="dxa"/>
            <w:vAlign w:val="center"/>
          </w:tcPr>
          <w:p w14:paraId="51E84C7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57CA8D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10A4708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 dedicated RSRP threshold is not strictly required to trigger PUSCH repetition request or capability report, as prior UL transmissions (Msg1, Msg3, and Msg4 HARQ-ACK) can be used to assess UL coverage.</w:t>
            </w:r>
          </w:p>
        </w:tc>
      </w:tr>
      <w:tr w:rsidR="009516E7" w14:paraId="68D2C601" w14:textId="77777777">
        <w:tc>
          <w:tcPr>
            <w:tcW w:w="1196" w:type="dxa"/>
            <w:vAlign w:val="center"/>
          </w:tcPr>
          <w:p w14:paraId="3D06A6C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433A0EB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10" w:type="dxa"/>
            <w:vAlign w:val="center"/>
          </w:tcPr>
          <w:p w14:paraId="25527EA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support to have multiple RSRP thresholds, each for a repetition factor. </w:t>
            </w:r>
          </w:p>
        </w:tc>
      </w:tr>
      <w:tr w:rsidR="009516E7" w14:paraId="277D4F69" w14:textId="77777777">
        <w:tc>
          <w:tcPr>
            <w:tcW w:w="1196" w:type="dxa"/>
            <w:vAlign w:val="center"/>
          </w:tcPr>
          <w:p w14:paraId="79030AA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04BD616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04F264D"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F5998AC" w14:textId="77777777">
        <w:tc>
          <w:tcPr>
            <w:tcW w:w="1196" w:type="dxa"/>
            <w:vAlign w:val="center"/>
          </w:tcPr>
          <w:p w14:paraId="0D5C374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lastRenderedPageBreak/>
              <w:t>L</w:t>
            </w:r>
            <w:r>
              <w:rPr>
                <w:rFonts w:ascii="Times New Roman" w:hAnsi="Times New Roman" w:cs="Times New Roman" w:hint="eastAsia"/>
                <w:bCs/>
                <w:szCs w:val="21"/>
                <w:lang w:val="en-GB"/>
              </w:rPr>
              <w:t xml:space="preserve">enovo </w:t>
            </w:r>
          </w:p>
        </w:tc>
        <w:tc>
          <w:tcPr>
            <w:tcW w:w="604" w:type="dxa"/>
          </w:tcPr>
          <w:p w14:paraId="25C25BB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2C46488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1494843A" w14:textId="77777777">
        <w:tc>
          <w:tcPr>
            <w:tcW w:w="1196" w:type="dxa"/>
            <w:vAlign w:val="center"/>
          </w:tcPr>
          <w:p w14:paraId="4B42BD5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A66E86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8EDC46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0DA25CFA" w14:textId="77777777">
        <w:tc>
          <w:tcPr>
            <w:tcW w:w="1196" w:type="dxa"/>
            <w:vAlign w:val="center"/>
          </w:tcPr>
          <w:p w14:paraId="20A172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CB7178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470E60BF"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4DC0A49C" w14:textId="77777777">
        <w:tc>
          <w:tcPr>
            <w:tcW w:w="1196" w:type="dxa"/>
            <w:vAlign w:val="center"/>
          </w:tcPr>
          <w:p w14:paraId="6ED736FA" w14:textId="7736B2F1"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5165122D" w14:textId="087BB5D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2D771DD8" w14:textId="7452BE5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295695" w14:paraId="7C929196" w14:textId="77777777">
        <w:tc>
          <w:tcPr>
            <w:tcW w:w="1196" w:type="dxa"/>
            <w:vAlign w:val="center"/>
          </w:tcPr>
          <w:p w14:paraId="20FF9C73" w14:textId="5219DB3F"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ETRI</w:t>
            </w:r>
          </w:p>
        </w:tc>
        <w:tc>
          <w:tcPr>
            <w:tcW w:w="604" w:type="dxa"/>
          </w:tcPr>
          <w:p w14:paraId="0921AEAA" w14:textId="44FCE6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Y</w:t>
            </w:r>
          </w:p>
        </w:tc>
        <w:tc>
          <w:tcPr>
            <w:tcW w:w="8010" w:type="dxa"/>
            <w:vAlign w:val="center"/>
          </w:tcPr>
          <w:p w14:paraId="6C365CCA" w14:textId="351F50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Support the proposal.</w:t>
            </w:r>
          </w:p>
        </w:tc>
      </w:tr>
      <w:tr w:rsidR="00B93B37" w14:paraId="77799B31" w14:textId="77777777">
        <w:tc>
          <w:tcPr>
            <w:tcW w:w="1196" w:type="dxa"/>
            <w:vAlign w:val="center"/>
          </w:tcPr>
          <w:p w14:paraId="14B41514" w14:textId="7AB279E2"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B995504" w14:textId="2BFAD8DA"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8010" w:type="dxa"/>
            <w:vAlign w:val="center"/>
          </w:tcPr>
          <w:p w14:paraId="245F4F80" w14:textId="77777777" w:rsidR="00B93B37" w:rsidRDefault="00B93B37" w:rsidP="00B93B37">
            <w:pPr>
              <w:spacing w:after="0" w:line="312" w:lineRule="auto"/>
              <w:rPr>
                <w:rFonts w:ascii="Times New Roman" w:eastAsia="Malgun Gothic" w:hAnsi="Times New Roman" w:cs="Times New Roman"/>
                <w:bCs/>
                <w:szCs w:val="21"/>
                <w:lang w:val="en-GB" w:eastAsia="ko-KR"/>
              </w:rPr>
            </w:pPr>
          </w:p>
        </w:tc>
      </w:tr>
      <w:tr w:rsidR="002A0F72" w14:paraId="21E1BA6B" w14:textId="77777777">
        <w:tc>
          <w:tcPr>
            <w:tcW w:w="1196" w:type="dxa"/>
            <w:vAlign w:val="center"/>
          </w:tcPr>
          <w:p w14:paraId="34C625BD" w14:textId="47F38FFA"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Samsung</w:t>
            </w:r>
          </w:p>
        </w:tc>
        <w:tc>
          <w:tcPr>
            <w:tcW w:w="604" w:type="dxa"/>
          </w:tcPr>
          <w:p w14:paraId="30A2A661" w14:textId="65E7526B"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AD5A9D8" w14:textId="7651C296" w:rsidR="002A0F72" w:rsidRDefault="002A0F72" w:rsidP="002A0F72">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Do</w:t>
            </w:r>
            <w:r>
              <w:rPr>
                <w:rFonts w:ascii="Times New Roman" w:hAnsi="Times New Roman" w:cs="Times New Roman"/>
                <w:bCs/>
                <w:szCs w:val="21"/>
                <w:lang w:val="en-GB"/>
              </w:rPr>
              <w:t xml:space="preserve"> not support to tie the capability report to any RSRP/ RSRP threshold. </w:t>
            </w:r>
          </w:p>
        </w:tc>
      </w:tr>
      <w:tr w:rsidR="00046F46" w14:paraId="701D87D7" w14:textId="77777777">
        <w:tc>
          <w:tcPr>
            <w:tcW w:w="1196" w:type="dxa"/>
            <w:vAlign w:val="center"/>
          </w:tcPr>
          <w:p w14:paraId="6BF6C0E6" w14:textId="03550742"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7453186F" w14:textId="70041AA8"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32DD5548" w14:textId="687F9B43"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Does not seem necessary. UE channel conditions can change before/after RRC connection. So useful for the network to know this beforehand irrespective of RSRP threshold.</w:t>
            </w:r>
          </w:p>
        </w:tc>
      </w:tr>
      <w:tr w:rsidR="00F36F59" w14:paraId="0DB7D9DA" w14:textId="77777777">
        <w:tc>
          <w:tcPr>
            <w:tcW w:w="1196" w:type="dxa"/>
            <w:vAlign w:val="center"/>
          </w:tcPr>
          <w:p w14:paraId="598B00E7" w14:textId="3CC491FB"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44AE7283" w14:textId="78DF956C" w:rsidR="00F36F59" w:rsidRDefault="00E91D1E" w:rsidP="00F36F5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736BE833" w14:textId="5C2113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configuring an RSRP value to trigger the capability report. </w:t>
            </w:r>
          </w:p>
        </w:tc>
      </w:tr>
    </w:tbl>
    <w:p w14:paraId="761E7AE1" w14:textId="77777777" w:rsidR="00E91D1E" w:rsidRDefault="00E91D1E" w:rsidP="00E91D1E">
      <w:pPr>
        <w:spacing w:after="0"/>
        <w:rPr>
          <w:rFonts w:ascii="Times New Roman" w:hAnsi="Times New Roman" w:cs="Times New Roman"/>
          <w:b/>
          <w:bCs/>
          <w:i/>
          <w:iCs/>
          <w:highlight w:val="yellow"/>
          <w:u w:val="single"/>
          <w:shd w:val="clear" w:color="auto" w:fill="FABF8F" w:themeFill="accent6" w:themeFillTint="99"/>
        </w:rPr>
      </w:pPr>
    </w:p>
    <w:p w14:paraId="3625D339" w14:textId="40FE480A"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1834988" w14:textId="77777777" w:rsidR="00FF2FD8" w:rsidRDefault="00E91D1E" w:rsidP="00FF2FD8">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comments are diverged now.</w:t>
      </w:r>
      <w:r w:rsidR="00B50A6A">
        <w:rPr>
          <w:rFonts w:ascii="Times New Roman" w:eastAsia="宋体" w:hAnsi="Times New Roman" w:cs="Times New Roman" w:hint="eastAsia"/>
          <w:kern w:val="0"/>
          <w:sz w:val="22"/>
        </w:rPr>
        <w:t xml:space="preserve"> And as discussed on M</w:t>
      </w:r>
      <w:r w:rsidR="00B50A6A">
        <w:rPr>
          <w:rFonts w:ascii="Times New Roman" w:eastAsia="宋体" w:hAnsi="Times New Roman" w:cs="Times New Roman"/>
          <w:kern w:val="0"/>
          <w:sz w:val="22"/>
        </w:rPr>
        <w:t>o</w:t>
      </w:r>
      <w:r w:rsidR="00B50A6A">
        <w:rPr>
          <w:rFonts w:ascii="Times New Roman" w:eastAsia="宋体" w:hAnsi="Times New Roman" w:cs="Times New Roman" w:hint="eastAsia"/>
          <w:kern w:val="0"/>
          <w:sz w:val="22"/>
        </w:rPr>
        <w:t>nday</w:t>
      </w:r>
      <w:r w:rsidR="00B50A6A">
        <w:rPr>
          <w:rFonts w:ascii="Times New Roman" w:eastAsia="宋体" w:hAnsi="Times New Roman" w:cs="Times New Roman"/>
          <w:kern w:val="0"/>
          <w:sz w:val="22"/>
        </w:rPr>
        <w:t>’</w:t>
      </w:r>
      <w:r w:rsidR="00B50A6A">
        <w:rPr>
          <w:rFonts w:ascii="Times New Roman" w:eastAsia="宋体" w:hAnsi="Times New Roman" w:cs="Times New Roman" w:hint="eastAsia"/>
          <w:kern w:val="0"/>
          <w:sz w:val="22"/>
        </w:rPr>
        <w:t xml:space="preserve">s offline, companies (Ericsson, CATT, ZTE, xiaomi) think there are already msg1/Msg3/Msg4 HARQ-ACK transmitted, it is not necessary to further introduce an RSRP threshold for </w:t>
      </w:r>
      <w:r w:rsidR="00B50A6A">
        <w:rPr>
          <w:rFonts w:ascii="Times New Roman" w:eastAsia="宋体" w:hAnsi="Times New Roman" w:cs="Times New Roman"/>
          <w:kern w:val="0"/>
          <w:sz w:val="22"/>
        </w:rPr>
        <w:t>th</w:t>
      </w:r>
      <w:r w:rsidR="00B50A6A">
        <w:rPr>
          <w:rFonts w:ascii="Times New Roman" w:eastAsia="宋体" w:hAnsi="Times New Roman" w:cs="Times New Roman" w:hint="eastAsia"/>
          <w:kern w:val="0"/>
          <w:sz w:val="22"/>
        </w:rPr>
        <w:t xml:space="preserve">e determination. </w:t>
      </w:r>
      <w:r w:rsidR="00B50A6A">
        <w:rPr>
          <w:rFonts w:ascii="Times New Roman" w:eastAsia="宋体" w:hAnsi="Times New Roman" w:cs="Times New Roman"/>
          <w:kern w:val="0"/>
          <w:sz w:val="22"/>
        </w:rPr>
        <w:t>T</w:t>
      </w:r>
      <w:r w:rsidR="00B50A6A">
        <w:rPr>
          <w:rFonts w:ascii="Times New Roman" w:eastAsia="宋体" w:hAnsi="Times New Roman" w:cs="Times New Roman" w:hint="eastAsia"/>
          <w:kern w:val="0"/>
          <w:sz w:val="22"/>
        </w:rPr>
        <w:t xml:space="preserve">hus, </w:t>
      </w:r>
      <w:r>
        <w:rPr>
          <w:rFonts w:ascii="Times New Roman" w:eastAsia="宋体" w:hAnsi="Times New Roman" w:cs="Times New Roman" w:hint="eastAsia"/>
          <w:kern w:val="0"/>
          <w:sz w:val="22"/>
        </w:rPr>
        <w:t>we can have further discussion in Round 2 discussion</w:t>
      </w:r>
      <w:r w:rsidR="00B50A6A">
        <w:rPr>
          <w:rFonts w:ascii="Times New Roman" w:eastAsia="宋体" w:hAnsi="Times New Roman" w:cs="Times New Roman" w:hint="eastAsia"/>
          <w:kern w:val="0"/>
          <w:sz w:val="22"/>
        </w:rPr>
        <w:t xml:space="preserve"> on </w:t>
      </w:r>
      <w:r w:rsidR="00B50A6A" w:rsidRPr="00FF2FD8">
        <w:rPr>
          <w:rFonts w:ascii="Times New Roman" w:eastAsia="宋体" w:hAnsi="Times New Roman" w:cs="Times New Roman" w:hint="eastAsia"/>
          <w:b/>
          <w:bCs/>
          <w:kern w:val="0"/>
          <w:sz w:val="22"/>
        </w:rPr>
        <w:t xml:space="preserve">whether the RSRP is needed considering there are already multiple UL signalling </w:t>
      </w:r>
      <w:r w:rsidR="00B50A6A" w:rsidRPr="00FF2FD8">
        <w:rPr>
          <w:rFonts w:ascii="Times New Roman" w:eastAsia="宋体" w:hAnsi="Times New Roman" w:cs="Times New Roman"/>
          <w:b/>
          <w:bCs/>
          <w:kern w:val="0"/>
          <w:sz w:val="22"/>
        </w:rPr>
        <w:t>transmitted</w:t>
      </w:r>
      <w:r w:rsidR="00B50A6A" w:rsidRPr="00FF2FD8">
        <w:rPr>
          <w:rFonts w:ascii="Times New Roman" w:eastAsia="宋体" w:hAnsi="Times New Roman" w:cs="Times New Roman" w:hint="eastAsia"/>
          <w:b/>
          <w:bCs/>
          <w:kern w:val="0"/>
          <w:sz w:val="22"/>
        </w:rPr>
        <w:t xml:space="preserve"> before the PUSCH scheduled by DCI </w:t>
      </w:r>
      <w:r w:rsidR="00B50A6A" w:rsidRPr="00FF2FD8">
        <w:rPr>
          <w:rFonts w:ascii="Times New Roman" w:eastAsia="宋体" w:hAnsi="Times New Roman" w:cs="Times New Roman"/>
          <w:b/>
          <w:bCs/>
          <w:kern w:val="0"/>
          <w:sz w:val="22"/>
        </w:rPr>
        <w:t>format</w:t>
      </w:r>
      <w:r w:rsidR="00B50A6A" w:rsidRPr="00FF2FD8">
        <w:rPr>
          <w:rFonts w:ascii="Times New Roman" w:eastAsia="宋体" w:hAnsi="Times New Roman" w:cs="Times New Roman" w:hint="eastAsia"/>
          <w:b/>
          <w:bCs/>
          <w:kern w:val="0"/>
          <w:sz w:val="22"/>
        </w:rPr>
        <w:t xml:space="preserve"> 0_0 before receiving the </w:t>
      </w:r>
      <w:r w:rsidR="00B50A6A" w:rsidRPr="00FF2FD8">
        <w:rPr>
          <w:rFonts w:ascii="Times New Roman" w:eastAsia="宋体" w:hAnsi="Times New Roman" w:cs="Times New Roman" w:hint="eastAsia"/>
          <w:b/>
          <w:bCs/>
          <w:i/>
          <w:iCs/>
          <w:kern w:val="0"/>
          <w:sz w:val="22"/>
        </w:rPr>
        <w:t>RRCReconfiguration</w:t>
      </w:r>
      <w:r w:rsidR="00FF2FD8">
        <w:rPr>
          <w:rFonts w:ascii="Times New Roman" w:eastAsia="宋体" w:hAnsi="Times New Roman" w:cs="Times New Roman" w:hint="eastAsia"/>
          <w:i/>
          <w:iCs/>
          <w:kern w:val="0"/>
          <w:sz w:val="22"/>
        </w:rPr>
        <w:t xml:space="preserve"> </w:t>
      </w:r>
      <w:r w:rsidR="00FF2FD8">
        <w:rPr>
          <w:rFonts w:ascii="Times New Roman" w:eastAsia="宋体" w:hAnsi="Times New Roman" w:cs="Times New Roman" w:hint="eastAsia"/>
          <w:kern w:val="0"/>
          <w:sz w:val="22"/>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FF2FD8" w14:paraId="21D28F41" w14:textId="77777777" w:rsidTr="00FF2FD8">
        <w:tc>
          <w:tcPr>
            <w:tcW w:w="1196" w:type="dxa"/>
            <w:vAlign w:val="center"/>
          </w:tcPr>
          <w:p w14:paraId="64A8CF61"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3B28A86F"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FF2FD8" w14:paraId="4546FE6E" w14:textId="77777777" w:rsidTr="00FF2FD8">
        <w:tc>
          <w:tcPr>
            <w:tcW w:w="1196" w:type="dxa"/>
            <w:vAlign w:val="center"/>
          </w:tcPr>
          <w:p w14:paraId="25CE7DCB" w14:textId="77777777" w:rsidR="00FF2FD8" w:rsidRDefault="00FF2FD8" w:rsidP="00AA1A3F">
            <w:pPr>
              <w:spacing w:after="0"/>
              <w:rPr>
                <w:rFonts w:ascii="Times New Roman" w:hAnsi="Times New Roman" w:cs="Times New Roman"/>
                <w:bCs/>
                <w:szCs w:val="21"/>
                <w:lang w:val="en-GB"/>
              </w:rPr>
            </w:pPr>
          </w:p>
        </w:tc>
        <w:tc>
          <w:tcPr>
            <w:tcW w:w="8580" w:type="dxa"/>
            <w:vAlign w:val="center"/>
          </w:tcPr>
          <w:p w14:paraId="7DBC8BAA" w14:textId="77777777" w:rsidR="00FF2FD8" w:rsidRDefault="00FF2FD8" w:rsidP="00AA1A3F">
            <w:pPr>
              <w:spacing w:after="0"/>
              <w:rPr>
                <w:rFonts w:ascii="Times New Roman" w:hAnsi="Times New Roman" w:cs="Times New Roman"/>
                <w:bCs/>
                <w:szCs w:val="21"/>
                <w:lang w:val="en-GB"/>
              </w:rPr>
            </w:pPr>
          </w:p>
        </w:tc>
      </w:tr>
      <w:tr w:rsidR="00FF2FD8" w14:paraId="4E952735" w14:textId="77777777" w:rsidTr="00FF2FD8">
        <w:tc>
          <w:tcPr>
            <w:tcW w:w="1196" w:type="dxa"/>
            <w:vAlign w:val="center"/>
          </w:tcPr>
          <w:p w14:paraId="4F9B9D99" w14:textId="77777777" w:rsidR="00FF2FD8" w:rsidRDefault="00FF2FD8" w:rsidP="00AA1A3F">
            <w:pPr>
              <w:spacing w:after="0"/>
              <w:rPr>
                <w:rFonts w:ascii="Times New Roman" w:eastAsia="Malgun Gothic" w:hAnsi="Times New Roman" w:cs="Times New Roman"/>
                <w:bCs/>
                <w:szCs w:val="21"/>
                <w:lang w:val="en-GB" w:eastAsia="ko-KR"/>
              </w:rPr>
            </w:pPr>
          </w:p>
        </w:tc>
        <w:tc>
          <w:tcPr>
            <w:tcW w:w="8580" w:type="dxa"/>
            <w:vAlign w:val="center"/>
          </w:tcPr>
          <w:p w14:paraId="1FF9D60B" w14:textId="77777777" w:rsidR="00FF2FD8" w:rsidRDefault="00FF2FD8" w:rsidP="00AA1A3F">
            <w:pPr>
              <w:rPr>
                <w:rFonts w:ascii="Times New Roman" w:eastAsia="Malgun Gothic" w:hAnsi="Times New Roman" w:cs="Times New Roman"/>
                <w:lang w:eastAsia="ko-KR"/>
              </w:rPr>
            </w:pPr>
          </w:p>
        </w:tc>
      </w:tr>
    </w:tbl>
    <w:p w14:paraId="28D59147" w14:textId="77777777" w:rsidR="009516E7" w:rsidRPr="00E91D1E" w:rsidRDefault="009516E7">
      <w:pPr>
        <w:rPr>
          <w:rFonts w:ascii="Times New Roman" w:hAnsi="Times New Roman" w:cs="Times New Roman"/>
          <w:b/>
          <w:bCs/>
          <w:i/>
          <w:iCs/>
          <w:sz w:val="20"/>
          <w:szCs w:val="20"/>
          <w:u w:val="single"/>
        </w:rPr>
      </w:pPr>
    </w:p>
    <w:p w14:paraId="24331BF3"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Issue#2-3: </w:t>
      </w:r>
      <w:r>
        <w:rPr>
          <w:rFonts w:ascii="Arial" w:hAnsi="Arial" w:cs="Arial"/>
          <w:b/>
          <w:bCs w:val="0"/>
          <w:u w:val="single"/>
        </w:rPr>
        <w:t xml:space="preserve">Indication of </w:t>
      </w:r>
      <w:r>
        <w:rPr>
          <w:rFonts w:ascii="Arial" w:hAnsi="Arial" w:cs="Arial" w:hint="eastAsia"/>
          <w:b/>
          <w:bCs w:val="0"/>
          <w:u w:val="single"/>
        </w:rPr>
        <w:t>PUSCH repetition scheduled by DCI format 0_0 with C-RNTI</w:t>
      </w:r>
    </w:p>
    <w:p w14:paraId="57C3F3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af5"/>
        <w:tblW w:w="0" w:type="auto"/>
        <w:tblInd w:w="108" w:type="dxa"/>
        <w:tblLook w:val="04A0" w:firstRow="1" w:lastRow="0" w:firstColumn="1" w:lastColumn="0" w:noHBand="0" w:noVBand="1"/>
      </w:tblPr>
      <w:tblGrid>
        <w:gridCol w:w="1665"/>
        <w:gridCol w:w="7910"/>
      </w:tblGrid>
      <w:tr w:rsidR="009516E7" w14:paraId="065C66A3" w14:textId="77777777" w:rsidTr="00981F09">
        <w:tc>
          <w:tcPr>
            <w:tcW w:w="1665" w:type="dxa"/>
            <w:vAlign w:val="center"/>
          </w:tcPr>
          <w:p w14:paraId="136F8D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3994390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74A45C4" w14:textId="77777777" w:rsidTr="00981F09">
        <w:tc>
          <w:tcPr>
            <w:tcW w:w="1665" w:type="dxa"/>
            <w:vAlign w:val="center"/>
          </w:tcPr>
          <w:p w14:paraId="21DA2B5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10" w:type="dxa"/>
            <w:vAlign w:val="center"/>
          </w:tcPr>
          <w:p w14:paraId="49BCB3CB"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10: </w:t>
            </w:r>
            <w:r>
              <w:rPr>
                <w:rFonts w:ascii="Times New Roman" w:hAnsi="Times New Roman" w:cs="Times New Roman"/>
                <w:bCs/>
                <w:i/>
                <w:szCs w:val="21"/>
              </w:rPr>
              <w:t>A small set of repetition numbers for PUSCH is configured, and one value is indicated by a new field in padding bits of DCI format 0_0 dynamically.</w:t>
            </w:r>
          </w:p>
        </w:tc>
      </w:tr>
      <w:tr w:rsidR="009516E7" w14:paraId="74FD3B62" w14:textId="77777777" w:rsidTr="00981F09">
        <w:tc>
          <w:tcPr>
            <w:tcW w:w="1665" w:type="dxa"/>
            <w:vAlign w:val="center"/>
          </w:tcPr>
          <w:p w14:paraId="276353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10" w:type="dxa"/>
            <w:vAlign w:val="center"/>
          </w:tcPr>
          <w:p w14:paraId="2897C899"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15</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using the 2 MSB of MCS field in DCI format 0_0 with CRC scrambled by C-RNTI to indicate the number of repetitions.</w:t>
            </w:r>
          </w:p>
          <w:p w14:paraId="61F76814" w14:textId="77777777" w:rsidR="009516E7" w:rsidRDefault="0058777D">
            <w:pPr>
              <w:pStyle w:val="a5"/>
              <w:spacing w:before="0" w:after="0" w:line="312" w:lineRule="auto"/>
              <w:rPr>
                <w:rFonts w:cs="Times New Roman"/>
                <w:b w:val="0"/>
                <w:bCs/>
                <w:i/>
                <w:sz w:val="21"/>
                <w:szCs w:val="21"/>
                <w:lang w:val="en-US"/>
              </w:rPr>
            </w:pPr>
            <w:bookmarkStart w:id="89" w:name="_Ref212646227"/>
            <w:r>
              <w:rPr>
                <w:rFonts w:cs="Times New Roman"/>
                <w:i/>
                <w:sz w:val="21"/>
                <w:szCs w:val="21"/>
                <w:lang w:val="en-US"/>
              </w:rPr>
              <w:lastRenderedPageBreak/>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16</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2 MSB of MCS field in DCI format 0_0 with CRC scrambled by C-RNTI indicate the additional number of repetitions for Msg5 with respect to the number of repetitions of Msg3 if enabled, e.g., via RRC configuration.</w:t>
            </w:r>
            <w:bookmarkEnd w:id="89"/>
          </w:p>
          <w:p w14:paraId="6B60A094" w14:textId="77777777" w:rsidR="009516E7" w:rsidRDefault="0058777D">
            <w:pPr>
              <w:pStyle w:val="af9"/>
              <w:numPr>
                <w:ilvl w:val="0"/>
                <w:numId w:val="58"/>
              </w:numPr>
              <w:spacing w:after="0" w:line="312" w:lineRule="auto"/>
              <w:ind w:left="422" w:firstLineChars="0" w:hanging="422"/>
              <w:rPr>
                <w:b/>
                <w:i/>
                <w:sz w:val="21"/>
                <w:szCs w:val="21"/>
              </w:rPr>
            </w:pPr>
            <w:r>
              <w:rPr>
                <w:bCs/>
                <w:i/>
                <w:sz w:val="21"/>
                <w:szCs w:val="21"/>
              </w:rPr>
              <w:t>The set of additional repetition values for Msg5 are configured via RRC parameter.</w:t>
            </w:r>
          </w:p>
        </w:tc>
      </w:tr>
      <w:tr w:rsidR="009516E7" w14:paraId="23CD18EC" w14:textId="77777777" w:rsidTr="00981F09">
        <w:tc>
          <w:tcPr>
            <w:tcW w:w="1665" w:type="dxa"/>
            <w:vAlign w:val="center"/>
          </w:tcPr>
          <w:p w14:paraId="31DC14E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7910" w:type="dxa"/>
            <w:vAlign w:val="center"/>
          </w:tcPr>
          <w:p w14:paraId="631B27A7"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Study option 2 and option 5 to indicate the number of repetitions of PUSCH scheduled by DCI 0_0 with C-RNTI.</w:t>
            </w:r>
          </w:p>
        </w:tc>
      </w:tr>
      <w:tr w:rsidR="009516E7" w14:paraId="5E1298E1" w14:textId="77777777" w:rsidTr="00981F09">
        <w:tc>
          <w:tcPr>
            <w:tcW w:w="1665" w:type="dxa"/>
            <w:vAlign w:val="center"/>
          </w:tcPr>
          <w:p w14:paraId="0E41D4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E8B9A60"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1CAE1970"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4E909EEE" w14:textId="77777777" w:rsidTr="00981F09">
        <w:tc>
          <w:tcPr>
            <w:tcW w:w="1665" w:type="dxa"/>
            <w:vAlign w:val="center"/>
          </w:tcPr>
          <w:p w14:paraId="0A7FDC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663F2396"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6: </w:t>
            </w:r>
            <w:r>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1F45264F" w14:textId="77777777" w:rsidR="009516E7" w:rsidRDefault="0058777D">
            <w:pPr>
              <w:pStyle w:val="a9"/>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7: </w:t>
            </w:r>
            <w:r>
              <w:rPr>
                <w:rFonts w:ascii="Times New Roman" w:eastAsia="宋体" w:hAnsi="Times New Roman"/>
                <w:i/>
                <w:sz w:val="21"/>
                <w:szCs w:val="21"/>
                <w:lang w:eastAsia="zh-CN"/>
              </w:rPr>
              <w:t>Compared with Msg3, Msg5 has a lower demand for MCS configuration flexibility.</w:t>
            </w:r>
          </w:p>
          <w:p w14:paraId="3ADB5EFE"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Option 2 may be more flexible on whether to adopt the repetition if PUSCH repetition scheduled by DCI format 0_0 with CRC scrambled by C-RNTI after receiving RRCReconfiguration is supported, but needs more effort to design the new TDRA table.</w:t>
            </w:r>
            <w:r>
              <w:rPr>
                <w:rFonts w:ascii="Times New Roman" w:eastAsia="宋体" w:hAnsi="Times New Roman"/>
                <w:b/>
                <w:bCs/>
                <w:i/>
                <w:sz w:val="21"/>
                <w:szCs w:val="21"/>
                <w:lang w:eastAsia="zh-CN"/>
              </w:rPr>
              <w:t xml:space="preserve"> </w:t>
            </w:r>
          </w:p>
          <w:p w14:paraId="0CD81C41"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A RRC IE similar to mcs-Msg3-Repetitions-r17 can be introduced if using 2 MSB of MCS field in DCI format 0_0 with CRC scrambled by C-RNTI to indicate the repetition times of PUSCH repetition scheduled by DCI format 0_0 with CRC scrambled by C-RNTI after receiving RRCReconfiguration is supported.</w:t>
            </w:r>
          </w:p>
          <w:p w14:paraId="59C0A541"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Support using 2 MSB of MCS information field in DCI format 0_0 with CRC scrambled by C-RNTI to indicate Msg5 repetition times from a set of four configured repetition values or from {1, 2, 3, 4} if not configured.</w:t>
            </w:r>
          </w:p>
        </w:tc>
      </w:tr>
      <w:tr w:rsidR="009516E7" w14:paraId="5763C9E9" w14:textId="77777777" w:rsidTr="00981F09">
        <w:tc>
          <w:tcPr>
            <w:tcW w:w="1665" w:type="dxa"/>
            <w:vAlign w:val="center"/>
          </w:tcPr>
          <w:p w14:paraId="1D2DF5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10" w:type="dxa"/>
            <w:vAlign w:val="center"/>
          </w:tcPr>
          <w:p w14:paraId="071D6B28"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0EA482B3"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Indication of number of repetitions</w:t>
            </w:r>
          </w:p>
          <w:p w14:paraId="5836C419"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Candidate values</w:t>
            </w:r>
          </w:p>
          <w:p w14:paraId="480DE054"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Frequency hopping</w:t>
            </w:r>
          </w:p>
        </w:tc>
      </w:tr>
      <w:tr w:rsidR="009516E7" w14:paraId="382AC3DA" w14:textId="77777777" w:rsidTr="00981F09">
        <w:tc>
          <w:tcPr>
            <w:tcW w:w="1665" w:type="dxa"/>
            <w:vAlign w:val="center"/>
          </w:tcPr>
          <w:p w14:paraId="2A45CFD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5343C0BA"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The following options can be considered for indication of the Msg 5 PUSCH repetition. Down select to one scheme after determination of the applicability of repetition is limited in Msg5 or not.</w:t>
            </w:r>
          </w:p>
          <w:p w14:paraId="694573F0"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287DAC42"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MSB bits of MCS field in DCI format 0_0.</w:t>
            </w:r>
          </w:p>
          <w:p w14:paraId="7846334B"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Option3: Other fields or other signaling before Msg5.</w:t>
            </w:r>
          </w:p>
        </w:tc>
      </w:tr>
      <w:tr w:rsidR="009516E7" w14:paraId="5B540AD2" w14:textId="77777777" w:rsidTr="00981F09">
        <w:tc>
          <w:tcPr>
            <w:tcW w:w="1665" w:type="dxa"/>
            <w:vAlign w:val="center"/>
          </w:tcPr>
          <w:p w14:paraId="5BA842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7910" w:type="dxa"/>
            <w:vAlign w:val="center"/>
          </w:tcPr>
          <w:p w14:paraId="610E42E9"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12</w:t>
            </w:r>
            <w:r>
              <w:rPr>
                <w:rFonts w:ascii="Times New Roman" w:hAnsi="Times New Roman" w:cs="Times New Roman"/>
                <w:i/>
                <w:szCs w:val="21"/>
              </w:rPr>
              <w:t>: Option 1 is a feasible mechanism without any additional design to support the PUSCH repetition.</w:t>
            </w:r>
          </w:p>
          <w:p w14:paraId="7B29D21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13: </w:t>
            </w:r>
            <w:r>
              <w:rPr>
                <w:rFonts w:ascii="Times New Roman" w:hAnsi="Times New Roman" w:cs="Times New Roman"/>
                <w:i/>
                <w:szCs w:val="21"/>
              </w:rPr>
              <w:t>Option 2 is a feasible mechanism to support the PUSCH repetition, but additional TDRA table are to be designed.</w:t>
            </w:r>
          </w:p>
          <w:p w14:paraId="0E6E8AD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14: </w:t>
            </w:r>
            <w:r>
              <w:rPr>
                <w:rFonts w:ascii="Times New Roman" w:hAnsi="Times New Roman" w:cs="Times New Roman"/>
                <w:i/>
                <w:szCs w:val="21"/>
              </w:rPr>
              <w:t>Option 3 is not feasible to support the PUSCH repetition, due to no guarantee of the existing of padding bits.</w:t>
            </w:r>
          </w:p>
          <w:p w14:paraId="41D10796"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Observation 15: </w:t>
            </w:r>
            <w:r>
              <w:rPr>
                <w:rFonts w:ascii="Times New Roman" w:hAnsi="Times New Roman" w:cs="Times New Roman"/>
                <w:i/>
                <w:szCs w:val="21"/>
              </w:rPr>
              <w:t>Option 4 will lead to less maximum number of HARQ processes, and thus affecting the throughput.</w:t>
            </w:r>
          </w:p>
          <w:p w14:paraId="0B1CE926"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16</w:t>
            </w:r>
            <w:r>
              <w:rPr>
                <w:rFonts w:ascii="Times New Roman" w:hAnsi="Times New Roman" w:cs="Times New Roman"/>
                <w:i/>
                <w:szCs w:val="21"/>
              </w:rPr>
              <w:t>: Option 5 will lead to inflexible indication of number of repetition due to the infrequent appearance of Msg4.</w:t>
            </w:r>
          </w:p>
          <w:p w14:paraId="6F29209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UE uses MCS field in DCI format 0_0 with CRC scrambled by C-RNTI to indicate the number of repetitions.</w:t>
            </w:r>
          </w:p>
          <w:p w14:paraId="17D4D74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17: </w:t>
            </w:r>
            <w:r>
              <w:rPr>
                <w:rFonts w:ascii="Times New Roman" w:hAnsi="Times New Roman" w:cs="Times New Roman"/>
                <w:i/>
                <w:szCs w:val="21"/>
              </w:rPr>
              <w:t>Support gNB to indicate UE the activation/deactivation of PUSCH repetition through 1 bit of MCS field of DCI format 0_0 with CRC scrambled by C-RNTI.</w:t>
            </w:r>
          </w:p>
        </w:tc>
      </w:tr>
      <w:tr w:rsidR="009516E7" w14:paraId="75E13BC7" w14:textId="77777777" w:rsidTr="00981F09">
        <w:tc>
          <w:tcPr>
            <w:tcW w:w="1665" w:type="dxa"/>
            <w:vAlign w:val="center"/>
          </w:tcPr>
          <w:p w14:paraId="42300B6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7910" w:type="dxa"/>
            <w:vAlign w:val="center"/>
          </w:tcPr>
          <w:p w14:paraId="48335F71"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6</w:t>
            </w:r>
            <w:r>
              <w:rPr>
                <w:rFonts w:ascii="Times New Roman" w:eastAsia="宋体" w:hAnsi="Times New Roman" w:cs="Times New Roman"/>
                <w:b/>
                <w:bCs/>
                <w:i/>
                <w:szCs w:val="21"/>
              </w:rPr>
              <w:t xml:space="preserve">: </w:t>
            </w:r>
            <w:r>
              <w:rPr>
                <w:rFonts w:ascii="Times New Roman" w:hAnsi="Times New Roman" w:cs="Times New Roman"/>
                <w:i/>
                <w:szCs w:val="21"/>
              </w:rPr>
              <w:t>It is recommended that option 1 (Msg3) can be used to indicate the request or capability report for Msg5 PUSCH repetition.</w:t>
            </w:r>
          </w:p>
        </w:tc>
      </w:tr>
      <w:tr w:rsidR="009516E7" w14:paraId="353ECC70" w14:textId="77777777" w:rsidTr="00981F09">
        <w:tc>
          <w:tcPr>
            <w:tcW w:w="1665" w:type="dxa"/>
            <w:vAlign w:val="center"/>
          </w:tcPr>
          <w:p w14:paraId="5CBF37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10" w:type="dxa"/>
            <w:vAlign w:val="center"/>
          </w:tcPr>
          <w:p w14:paraId="2EB9887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15: </w:t>
            </w:r>
            <w:r>
              <w:rPr>
                <w:rFonts w:ascii="Times New Roman" w:hAnsi="Times New Roman" w:cs="Times New Roman"/>
                <w:i/>
                <w:szCs w:val="21"/>
              </w:rPr>
              <w:t>Down-select one of the following options to indicate the number of repetitions of PUSCH scheduled by DCI 0_0 with C-RNTI</w:t>
            </w:r>
          </w:p>
          <w:p w14:paraId="1EB55B5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Using at most 2 MSB of MCS field in DCI format 0_0 with CRC scrambled by C-RNTI;</w:t>
            </w:r>
          </w:p>
          <w:p w14:paraId="2E7D896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2: Based on TDRA.</w:t>
            </w:r>
          </w:p>
          <w:p w14:paraId="210CC66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16:</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022427AD"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4012CB8C"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repetition; </w:t>
            </w:r>
          </w:p>
          <w:p w14:paraId="2C17A07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2172CCB8"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2 MSBs of the MCS information field in DCI 0_0 with C-RNTI are used for indicating one repetition factor from the configured/default set.</w:t>
            </w:r>
          </w:p>
          <w:p w14:paraId="4C24752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17:</w:t>
            </w:r>
            <w:r>
              <w:rPr>
                <w:rFonts w:ascii="Times New Roman" w:hAnsi="Times New Roman" w:cs="Times New Roman"/>
                <w:bCs/>
                <w:i/>
                <w:szCs w:val="21"/>
              </w:rPr>
              <w:t xml:space="preserve"> The following mechanisms can be considered for MCS indication of PUSCH repetition scheduled by DCI 0_0 with C-RNTI, </w:t>
            </w:r>
          </w:p>
          <w:p w14:paraId="2DAE3500"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8 candidate MCS indexes can be configured via SIB1, </w:t>
            </w:r>
          </w:p>
          <w:p w14:paraId="0F341BD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FFS: Shared with or separate from candidate MCS indexes configured for Msg3 repetition;</w:t>
            </w:r>
          </w:p>
          <w:p w14:paraId="5D1BDA18"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MCS indexes {0~7} applies if the configuration is absent.</w:t>
            </w:r>
          </w:p>
          <w:p w14:paraId="108ABB44"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3 LSBs of the MCS information field in DCI 0_0 with C-RNTI are used for indicating one MCS index from the configured/default set.</w:t>
            </w:r>
          </w:p>
        </w:tc>
      </w:tr>
      <w:tr w:rsidR="009516E7" w14:paraId="03791941" w14:textId="77777777" w:rsidTr="00981F09">
        <w:tc>
          <w:tcPr>
            <w:tcW w:w="1665" w:type="dxa"/>
            <w:vAlign w:val="center"/>
          </w:tcPr>
          <w:p w14:paraId="4535A9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P</w:t>
            </w:r>
            <w:r>
              <w:rPr>
                <w:rFonts w:ascii="Times New Roman" w:hAnsi="Times New Roman" w:cs="Times New Roman" w:hint="eastAsia"/>
                <w:szCs w:val="21"/>
                <w:lang w:val="en-GB"/>
              </w:rPr>
              <w:t>anasonic</w:t>
            </w:r>
          </w:p>
        </w:tc>
        <w:tc>
          <w:tcPr>
            <w:tcW w:w="7910" w:type="dxa"/>
            <w:vAlign w:val="center"/>
          </w:tcPr>
          <w:p w14:paraId="36A217D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11:</w:t>
            </w:r>
            <w:r>
              <w:rPr>
                <w:rFonts w:ascii="Times New Roman" w:hAnsi="Times New Roman" w:cs="Times New Roman"/>
                <w:i/>
                <w:szCs w:val="21"/>
              </w:rPr>
              <w:t xml:space="preserve"> Support that gNB can indicate a repetition number of Msg5 PUSCH to the UE by using at most 2 MSB of MCS field in DCI format 0_0 with CRC scrambled by C-RNTI</w:t>
            </w:r>
            <w:r>
              <w:rPr>
                <w:rFonts w:ascii="Times New Roman" w:hAnsi="Times New Roman" w:cs="Times New Roman"/>
                <w:b/>
                <w:bCs/>
                <w:i/>
                <w:szCs w:val="21"/>
              </w:rPr>
              <w:t>.</w:t>
            </w:r>
          </w:p>
        </w:tc>
      </w:tr>
      <w:tr w:rsidR="009516E7" w14:paraId="59119A8C" w14:textId="77777777" w:rsidTr="00981F09">
        <w:tc>
          <w:tcPr>
            <w:tcW w:w="1665" w:type="dxa"/>
            <w:vAlign w:val="center"/>
          </w:tcPr>
          <w:p w14:paraId="57CA8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0EEBB904" w14:textId="77777777" w:rsidR="009516E7" w:rsidRDefault="0058777D">
            <w:pPr>
              <w:pStyle w:val="afb"/>
              <w:spacing w:before="0" w:after="0" w:line="312" w:lineRule="auto"/>
              <w:rPr>
                <w:b/>
                <w:i/>
                <w:sz w:val="21"/>
                <w:szCs w:val="21"/>
                <w:lang w:val="en-US"/>
              </w:rPr>
            </w:pPr>
            <w:bookmarkStart w:id="90" w:name="_Ref210290717"/>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13</w:t>
            </w:r>
            <w:r>
              <w:rPr>
                <w:i/>
                <w:sz w:val="21"/>
                <w:szCs w:val="21"/>
              </w:rPr>
              <w:fldChar w:fldCharType="end"/>
            </w:r>
            <w:r>
              <w:rPr>
                <w:b/>
                <w:i/>
                <w:sz w:val="21"/>
                <w:szCs w:val="21"/>
                <w:lang w:val="en-US"/>
              </w:rPr>
              <w:t xml:space="preserve">: </w:t>
            </w:r>
            <w:r>
              <w:rPr>
                <w:bCs/>
                <w:i/>
                <w:sz w:val="21"/>
                <w:szCs w:val="21"/>
                <w:lang w:val="en-US"/>
              </w:rPr>
              <w:t>MCS field in the scheduling DCI format may indicate both repetition number and MCS index.</w:t>
            </w:r>
            <w:bookmarkEnd w:id="90"/>
          </w:p>
          <w:p w14:paraId="042579D7" w14:textId="77777777" w:rsidR="009516E7" w:rsidRDefault="0058777D">
            <w:pPr>
              <w:pStyle w:val="afb"/>
              <w:spacing w:before="0" w:after="0" w:line="312" w:lineRule="auto"/>
              <w:rPr>
                <w:bCs/>
                <w:i/>
                <w:sz w:val="21"/>
                <w:szCs w:val="21"/>
                <w:lang w:val="en-US"/>
              </w:rPr>
            </w:pPr>
            <w:bookmarkStart w:id="91" w:name="_Ref210290721"/>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14</w:t>
            </w:r>
            <w:r>
              <w:rPr>
                <w:i/>
                <w:sz w:val="21"/>
                <w:szCs w:val="21"/>
              </w:rPr>
              <w:fldChar w:fldCharType="end"/>
            </w:r>
            <w:r>
              <w:rPr>
                <w:b/>
                <w:i/>
                <w:sz w:val="21"/>
                <w:szCs w:val="21"/>
                <w:lang w:val="en-US"/>
              </w:rPr>
              <w:t xml:space="preserve">: </w:t>
            </w:r>
            <w:r>
              <w:rPr>
                <w:bCs/>
                <w:i/>
                <w:sz w:val="21"/>
                <w:szCs w:val="21"/>
                <w:lang w:val="en-US"/>
              </w:rPr>
              <w:t>Retransmitting PUSCH can be indicated a repetition number.</w:t>
            </w:r>
            <w:bookmarkEnd w:id="91"/>
          </w:p>
          <w:p w14:paraId="2CBFE71A" w14:textId="77777777" w:rsidR="009516E7" w:rsidRDefault="0058777D">
            <w:pPr>
              <w:spacing w:after="0" w:line="312" w:lineRule="auto"/>
              <w:rPr>
                <w:rFonts w:ascii="Times New Roman" w:hAnsi="Times New Roman" w:cs="Times New Roman"/>
                <w:b/>
                <w:bCs/>
                <w:i/>
                <w:szCs w:val="21"/>
              </w:rPr>
            </w:pPr>
            <w:bookmarkStart w:id="92" w:name="_Ref210290728"/>
            <w:r>
              <w:rPr>
                <w:rFonts w:ascii="Times New Roman" w:hAnsi="Times New Roman" w:cs="Times New Roman"/>
                <w:b/>
                <w:i/>
                <w:szCs w:val="21"/>
              </w:rPr>
              <w:t xml:space="preserve">Proposal </w:t>
            </w:r>
            <w:r>
              <w:rPr>
                <w:rFonts w:ascii="Times New Roman" w:hAnsi="Times New Roman" w:cs="Times New Roman"/>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i/>
                <w:szCs w:val="21"/>
              </w:rPr>
              <w:fldChar w:fldCharType="separate"/>
            </w:r>
            <w:r>
              <w:rPr>
                <w:rFonts w:ascii="Times New Roman" w:hAnsi="Times New Roman" w:cs="Times New Roman"/>
                <w:b/>
                <w:i/>
                <w:szCs w:val="21"/>
              </w:rPr>
              <w:t>15</w:t>
            </w:r>
            <w:r>
              <w:rPr>
                <w:rFonts w:ascii="Times New Roman" w:hAnsi="Times New Roman" w:cs="Times New Roman"/>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Msg5 PUSCH can follow the beam that is indicated during the initial access procedure.</w:t>
            </w:r>
            <w:bookmarkEnd w:id="92"/>
          </w:p>
        </w:tc>
      </w:tr>
      <w:tr w:rsidR="009516E7" w14:paraId="2E7F544F" w14:textId="77777777" w:rsidTr="00981F09">
        <w:tc>
          <w:tcPr>
            <w:tcW w:w="1665" w:type="dxa"/>
            <w:vAlign w:val="center"/>
          </w:tcPr>
          <w:p w14:paraId="1362D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31F4826" w14:textId="77777777" w:rsidR="009516E7" w:rsidRDefault="0058777D">
            <w:pPr>
              <w:spacing w:after="0" w:line="312" w:lineRule="auto"/>
              <w:rPr>
                <w:rFonts w:ascii="Times New Roman" w:hAnsi="Times New Roman" w:cs="Times New Roman"/>
                <w:i/>
                <w:szCs w:val="21"/>
              </w:rPr>
            </w:pPr>
            <w:bookmarkStart w:id="93" w:name="_Hlk213150636"/>
            <w:r>
              <w:rPr>
                <w:rFonts w:ascii="Times New Roman" w:hAnsi="Times New Roman" w:cs="Times New Roman"/>
                <w:b/>
                <w:bCs/>
                <w:i/>
                <w:szCs w:val="21"/>
                <w:u w:val="single"/>
              </w:rPr>
              <w:t>Proposal 9:</w:t>
            </w:r>
            <w:r>
              <w:rPr>
                <w:rFonts w:ascii="Times New Roman" w:hAnsi="Times New Roman" w:cs="Times New Roman"/>
                <w:i/>
                <w:szCs w:val="21"/>
              </w:rPr>
              <w:t xml:space="preserve"> Support UE specific Msg5 repetition indication through one of the following signalling methods:</w:t>
            </w:r>
          </w:p>
          <w:p w14:paraId="721FCC71"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Re-purpose MCS field in DCI scheduling Msg5 </w:t>
            </w:r>
          </w:p>
          <w:p w14:paraId="48F307C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Use Msg3 repetition indication (e.g., apply the same number of repetitions for Msg5 as indicated for Msg3) </w:t>
            </w:r>
            <w:bookmarkEnd w:id="93"/>
          </w:p>
        </w:tc>
      </w:tr>
      <w:tr w:rsidR="009516E7" w14:paraId="0E0FEDDB" w14:textId="77777777" w:rsidTr="00981F09">
        <w:tc>
          <w:tcPr>
            <w:tcW w:w="1665" w:type="dxa"/>
            <w:vAlign w:val="center"/>
          </w:tcPr>
          <w:p w14:paraId="65D238CF"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7910" w:type="dxa"/>
            <w:vAlign w:val="center"/>
          </w:tcPr>
          <w:p w14:paraId="4CDA3C6F"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To enable Msg5 PUSCH repetition scheduled by DCI 0_0 with C-RNTI, consider Option 1, Option 2, and Option 3.</w:t>
            </w:r>
          </w:p>
          <w:p w14:paraId="6B4D42F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 C</w:t>
            </w:r>
            <w:r>
              <w:rPr>
                <w:rFonts w:ascii="Times New Roman" w:hAnsi="Times New Roman" w:cs="Times New Roman"/>
                <w:i/>
                <w:szCs w:val="21"/>
              </w:rPr>
              <w:t>onsider the treatment of Msg5 repetition as non-HARQ repetition of the same TB, keeping HARQ process state unchanged.</w:t>
            </w:r>
          </w:p>
        </w:tc>
      </w:tr>
      <w:tr w:rsidR="009516E7" w14:paraId="2B2EE38C" w14:textId="77777777" w:rsidTr="00981F09">
        <w:tc>
          <w:tcPr>
            <w:tcW w:w="1665" w:type="dxa"/>
            <w:vAlign w:val="center"/>
          </w:tcPr>
          <w:p w14:paraId="1424AD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5E1FB64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reconfiguation, the repetition is enabled by repetition factor confiugration. </w:t>
            </w:r>
          </w:p>
          <w:p w14:paraId="01A17C6C" w14:textId="77777777" w:rsidR="009516E7" w:rsidRDefault="0058777D">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Re-interpret the 2MBS bits of MCS information field in DCI format 0_0 to indicate the repetition number. 3LSB bits indicate the MCS from the configured candidate MCS indexes.</w:t>
            </w:r>
          </w:p>
        </w:tc>
      </w:tr>
      <w:tr w:rsidR="009516E7" w14:paraId="1754F940" w14:textId="77777777" w:rsidTr="00981F09">
        <w:tc>
          <w:tcPr>
            <w:tcW w:w="1665" w:type="dxa"/>
            <w:vAlign w:val="center"/>
          </w:tcPr>
          <w:p w14:paraId="40DC410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10" w:type="dxa"/>
            <w:vAlign w:val="center"/>
          </w:tcPr>
          <w:p w14:paraId="5CB8C190"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For Msg5 PUSCH repetition, a set of repetition factors (e.g., numberOfMsg5-RepetitionsList-r20) can be configured via SIB1, and one repetition factor can be indicated via DCI.</w:t>
            </w:r>
          </w:p>
          <w:p w14:paraId="36E6A30E" w14:textId="77777777" w:rsidR="009516E7" w:rsidRDefault="0058777D">
            <w:pPr>
              <w:autoSpaceDE w:val="0"/>
              <w:autoSpaceDN w:val="0"/>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9: </w:t>
            </w:r>
            <w:r>
              <w:rPr>
                <w:rFonts w:ascii="Times New Roman" w:hAnsi="Times New Roman" w:cs="Times New Roman"/>
                <w:i/>
                <w:szCs w:val="21"/>
              </w:rPr>
              <w:t>For Msg5 PUSCH repetition indication, using the 2 MSB of HPN field in DCI format 0_0 with CRC scrambled by C-RNTI (Option 4).</w:t>
            </w:r>
          </w:p>
          <w:p w14:paraId="490A1F96"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If the repetition factor set for Msg5 PUSCH is not explicitly configured to a UE, a default determination method can be supported:</w:t>
            </w:r>
          </w:p>
          <w:p w14:paraId="246A8C9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szCs w:val="21"/>
              </w:rPr>
            </w:pPr>
            <w:r>
              <w:rPr>
                <w:rFonts w:ascii="Times New Roman" w:hAnsi="Times New Roman" w:cs="Times New Roman"/>
                <w:i/>
                <w:szCs w:val="21"/>
              </w:rPr>
              <w:t>Repetition factor set of Msg3 PUSCH can be used if the UE has repetition capabilities on both Msg3 PUSCH and Msg5 PUSCH.</w:t>
            </w:r>
          </w:p>
          <w:p w14:paraId="26A15C0C"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szCs w:val="21"/>
              </w:rPr>
            </w:pPr>
            <w:r>
              <w:rPr>
                <w:rFonts w:ascii="Times New Roman" w:hAnsi="Times New Roman" w:cs="Times New Roman"/>
                <w:i/>
                <w:szCs w:val="21"/>
              </w:rPr>
              <w:t>Default repetition factor set can be used, such as {1, 2, 3, 4} or {1, 2, 4, 8}.</w:t>
            </w:r>
          </w:p>
        </w:tc>
      </w:tr>
      <w:tr w:rsidR="009516E7" w14:paraId="15203A61" w14:textId="77777777" w:rsidTr="00981F09">
        <w:tc>
          <w:tcPr>
            <w:tcW w:w="1665" w:type="dxa"/>
            <w:vAlign w:val="center"/>
          </w:tcPr>
          <w:p w14:paraId="31EACB4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1784C054" w14:textId="77777777" w:rsidR="009516E7" w:rsidRDefault="0058777D">
            <w:pPr>
              <w:spacing w:after="0" w:line="312" w:lineRule="auto"/>
              <w:rPr>
                <w:rFonts w:ascii="Times New Roman" w:eastAsia="等线" w:hAnsi="Times New Roman" w:cs="Times New Roman"/>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9</w:t>
            </w:r>
            <w:r>
              <w:rPr>
                <w:rFonts w:ascii="Times New Roman" w:hAnsi="Times New Roman" w:cs="Times New Roman"/>
                <w:b/>
                <w:bCs/>
                <w:i/>
                <w:szCs w:val="21"/>
              </w:rPr>
              <w:t xml:space="preserve">: </w:t>
            </w:r>
            <w:r>
              <w:rPr>
                <w:rFonts w:ascii="Times New Roman" w:eastAsia="等线" w:hAnsi="Times New Roman" w:cs="Times New Roman"/>
                <w:i/>
                <w:szCs w:val="21"/>
              </w:rPr>
              <w:t>To</w:t>
            </w:r>
            <w:r>
              <w:rPr>
                <w:rFonts w:ascii="Times New Roman" w:hAnsi="Times New Roman" w:cs="Times New Roman"/>
                <w:i/>
                <w:szCs w:val="21"/>
              </w:rPr>
              <w:t xml:space="preserve"> indicate the number of repetitions of PUSCH scheduled by DCI 0_0 with C-RNTI,</w:t>
            </w:r>
            <w:r>
              <w:rPr>
                <w:rFonts w:ascii="Times New Roman" w:eastAsia="等线" w:hAnsi="Times New Roman" w:cs="Times New Roman"/>
                <w:i/>
                <w:szCs w:val="21"/>
              </w:rPr>
              <w:t xml:space="preserve"> Option 1 should be used.</w:t>
            </w:r>
          </w:p>
          <w:p w14:paraId="5AD31B13" w14:textId="77777777" w:rsidR="009516E7" w:rsidRDefault="0058777D">
            <w:pPr>
              <w:widowControl/>
              <w:numPr>
                <w:ilvl w:val="0"/>
                <w:numId w:val="76"/>
              </w:numPr>
              <w:autoSpaceDE w:val="0"/>
              <w:autoSpaceDN w:val="0"/>
              <w:adjustRightInd w:val="0"/>
              <w:snapToGrid w:val="0"/>
              <w:spacing w:after="0" w:line="312" w:lineRule="auto"/>
              <w:ind w:left="422" w:hanging="422"/>
              <w:rPr>
                <w:rFonts w:ascii="Times New Roman" w:hAnsi="Times New Roman" w:cs="Times New Roman"/>
                <w:i/>
                <w:szCs w:val="21"/>
              </w:rPr>
            </w:pPr>
            <w:r>
              <w:rPr>
                <w:rFonts w:ascii="Times New Roman" w:hAnsi="Times New Roman" w:cs="Times New Roman"/>
                <w:i/>
                <w:szCs w:val="21"/>
              </w:rPr>
              <w:t>Option 1: Using at most 2 MSB of MCS field in DCI format 0_0 with CRC scrambled by C-RNTI</w:t>
            </w:r>
          </w:p>
          <w:p w14:paraId="6FC28975" w14:textId="77777777" w:rsidR="009516E7" w:rsidRDefault="0058777D">
            <w:pPr>
              <w:spacing w:after="0" w:line="312" w:lineRule="auto"/>
              <w:rPr>
                <w:rFonts w:ascii="Times New Roman" w:eastAsia="等线" w:hAnsi="Times New Roman" w:cs="Times New Roman"/>
                <w:b/>
                <w:bCs/>
                <w:i/>
                <w:szCs w:val="21"/>
              </w:rPr>
            </w:pPr>
            <w:r>
              <w:rPr>
                <w:rFonts w:ascii="Times New Roman" w:hAnsi="Times New Roman" w:cs="Times New Roman"/>
                <w:b/>
                <w:bCs/>
                <w:i/>
                <w:szCs w:val="21"/>
              </w:rPr>
              <w:lastRenderedPageBreak/>
              <w:t xml:space="preserve">Proposal </w:t>
            </w:r>
            <w:r>
              <w:rPr>
                <w:rFonts w:ascii="Times New Roman" w:eastAsia="等线" w:hAnsi="Times New Roman" w:cs="Times New Roman"/>
                <w:b/>
                <w:bCs/>
                <w:i/>
                <w:szCs w:val="21"/>
              </w:rPr>
              <w:t>10</w:t>
            </w:r>
            <w:r>
              <w:rPr>
                <w:rFonts w:ascii="Times New Roman" w:hAnsi="Times New Roman" w:cs="Times New Roman"/>
                <w:b/>
                <w:bCs/>
                <w:i/>
                <w:szCs w:val="21"/>
              </w:rPr>
              <w:t xml:space="preserve">: </w:t>
            </w:r>
            <w:r>
              <w:rPr>
                <w:rFonts w:ascii="Times New Roman" w:eastAsia="等线" w:hAnsi="Times New Roman" w:cs="Times New Roman"/>
                <w:i/>
                <w:szCs w:val="21"/>
              </w:rPr>
              <w:t xml:space="preserve">Msg4 could be used to indicate the candidate repetition numbers for </w:t>
            </w:r>
            <w:r>
              <w:rPr>
                <w:rFonts w:ascii="Times New Roman" w:hAnsi="Times New Roman" w:cs="Times New Roman"/>
                <w:i/>
                <w:szCs w:val="21"/>
              </w:rPr>
              <w:t>repetitions of PUSCH scheduled by DCI 0_0 with C-RNTI</w:t>
            </w:r>
            <w:r>
              <w:rPr>
                <w:rFonts w:ascii="Times New Roman" w:eastAsia="等线" w:hAnsi="Times New Roman" w:cs="Times New Roman"/>
                <w:i/>
                <w:szCs w:val="21"/>
              </w:rPr>
              <w:t>.</w:t>
            </w:r>
          </w:p>
        </w:tc>
      </w:tr>
      <w:tr w:rsidR="009516E7" w14:paraId="53A349FA" w14:textId="77777777" w:rsidTr="00981F09">
        <w:tc>
          <w:tcPr>
            <w:tcW w:w="1665" w:type="dxa"/>
            <w:vAlign w:val="center"/>
          </w:tcPr>
          <w:p w14:paraId="106C4BD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7910" w:type="dxa"/>
            <w:vAlign w:val="center"/>
          </w:tcPr>
          <w:p w14:paraId="25A75912"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2010BDB7"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3D4AD57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7AEC3B13"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0407565B" w14:textId="77777777" w:rsidTr="00981F09">
        <w:tc>
          <w:tcPr>
            <w:tcW w:w="1665" w:type="dxa"/>
            <w:vAlign w:val="center"/>
          </w:tcPr>
          <w:p w14:paraId="3A59E23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25497057" w14:textId="77777777" w:rsidR="009516E7" w:rsidRDefault="0058777D">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0D67913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593A11F7"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Second, the clause in TS 38.214 does not allow repetition even when the UE is configured with a dedicated TDRA table with a repetition factor.</w:t>
            </w:r>
          </w:p>
          <w:p w14:paraId="23D012AA"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option 2 for the indication of repetition of PUSCH scheduled with DCI format 0_0 scrambled with C-RNTI (based on TDRA).</w:t>
            </w:r>
          </w:p>
          <w:p w14:paraId="0068C6BF"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For UEs that are not in RRC connected states or in RRC connected state but not configured with a dedicated TDRA table, support repetition indication of PUSCH scheduled by DCI format 0_0 and scrambled with C-RNTI via a common configuration TDRA table (indicated in system information) that includes a repetition factor.</w:t>
            </w:r>
          </w:p>
          <w:p w14:paraId="4E9D4FB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tc>
      </w:tr>
      <w:tr w:rsidR="009516E7" w14:paraId="17611343" w14:textId="77777777" w:rsidTr="00981F09">
        <w:tc>
          <w:tcPr>
            <w:tcW w:w="1665" w:type="dxa"/>
            <w:vAlign w:val="center"/>
          </w:tcPr>
          <w:p w14:paraId="288898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1B41173C"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2B252C3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For the indication of the number of repetitions, prefer to down-select one of option 1, option 2 and option 3</w:t>
            </w:r>
          </w:p>
          <w:p w14:paraId="4C1D340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request or capability report, support option 1 (Msg3)</w:t>
            </w:r>
          </w:p>
        </w:tc>
      </w:tr>
      <w:tr w:rsidR="009516E7" w14:paraId="754FF3DF" w14:textId="77777777" w:rsidTr="00981F09">
        <w:tc>
          <w:tcPr>
            <w:tcW w:w="1665" w:type="dxa"/>
            <w:vAlign w:val="center"/>
          </w:tcPr>
          <w:p w14:paraId="022C9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04E9E10B"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4</w:t>
            </w:r>
            <w:r>
              <w:rPr>
                <w:rFonts w:ascii="Times New Roman" w:eastAsia="PMingLiU" w:hAnsi="Times New Roman" w:cs="Times New Roman"/>
                <w:bCs/>
                <w:i/>
                <w:szCs w:val="21"/>
                <w:lang w:eastAsia="zh-TW"/>
              </w:rPr>
              <w:t xml:space="preserve">: </w:t>
            </w:r>
          </w:p>
          <w:p w14:paraId="1B6B0FF5"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Using at most 2 MSB of MCS field in DCI format 0_0 with CRC scrambled by C-RNTI to indicate the number of repetitions of PUSCH.</w:t>
            </w:r>
          </w:p>
        </w:tc>
      </w:tr>
      <w:tr w:rsidR="009516E7" w14:paraId="6DA806C6" w14:textId="77777777" w:rsidTr="00981F09">
        <w:tc>
          <w:tcPr>
            <w:tcW w:w="1665" w:type="dxa"/>
            <w:vAlign w:val="center"/>
          </w:tcPr>
          <w:p w14:paraId="174BA6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C477D8A"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Proposal 8:</w:t>
            </w:r>
            <w:r>
              <w:rPr>
                <w:rFonts w:eastAsia="Yu Gothic UI"/>
                <w:b/>
                <w:bCs/>
                <w:i/>
                <w:sz w:val="21"/>
                <w:szCs w:val="21"/>
                <w:lang w:val="en-US"/>
              </w:rPr>
              <w:tab/>
            </w:r>
            <w:r>
              <w:rPr>
                <w:rFonts w:eastAsia="Yu Gothic UI"/>
                <w:i/>
                <w:sz w:val="21"/>
                <w:szCs w:val="21"/>
                <w:lang w:val="en-US"/>
              </w:rPr>
              <w:t>The number of repetitions of PUSCH scheduled by DCI format 0_0 with C-RNTI can be indicated based on TDRA (Option 2).</w:t>
            </w:r>
          </w:p>
        </w:tc>
      </w:tr>
      <w:tr w:rsidR="009516E7" w14:paraId="619824E0" w14:textId="77777777" w:rsidTr="00981F09">
        <w:tc>
          <w:tcPr>
            <w:tcW w:w="1665" w:type="dxa"/>
            <w:vAlign w:val="center"/>
          </w:tcPr>
          <w:p w14:paraId="6218CC7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7910" w:type="dxa"/>
            <w:vAlign w:val="center"/>
          </w:tcPr>
          <w:p w14:paraId="6C69F3A2"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4" w:name="_Toc213423379"/>
            <w:r>
              <w:rPr>
                <w:rFonts w:ascii="Times New Roman" w:hAnsi="Times New Roman" w:cs="Times New Roman"/>
                <w:i/>
                <w:szCs w:val="21"/>
              </w:rPr>
              <w:t>Observation 18:</w:t>
            </w:r>
            <w:r>
              <w:rPr>
                <w:rFonts w:ascii="Times New Roman" w:hAnsi="Times New Roman" w:cs="Times New Roman"/>
                <w:b w:val="0"/>
                <w:bCs w:val="0"/>
                <w:i/>
                <w:szCs w:val="21"/>
              </w:rPr>
              <w:t xml:space="preserve"> Reusing the MCS field for Msg5 PUSCH repetition before RRCReconfiguration minimizes specification effort by leveraging the existing Msg3 mechanism. However, it constrains the set of configurable MCS indices, acceptable for small Msg5 payloads but potentially inadequate if repetition is extended after RRCReconfiguration, where possibly larger payloads may require higher MCS values to fit within allocated resources.</w:t>
            </w:r>
            <w:bookmarkEnd w:id="94"/>
          </w:p>
          <w:p w14:paraId="37B48357"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5" w:name="_Toc213423380"/>
            <w:r>
              <w:rPr>
                <w:rFonts w:ascii="Times New Roman" w:hAnsi="Times New Roman" w:cs="Times New Roman"/>
                <w:i/>
                <w:szCs w:val="21"/>
              </w:rPr>
              <w:t xml:space="preserve">Observation 19: </w:t>
            </w:r>
            <w:r>
              <w:rPr>
                <w:rFonts w:ascii="Times New Roman" w:hAnsi="Times New Roman" w:cs="Times New Roman"/>
                <w:b w:val="0"/>
                <w:bCs w:val="0"/>
                <w:i/>
                <w:szCs w:val="21"/>
              </w:rPr>
              <w:t>When supporting PUSCH repetition both before and after RRCReconfiguration, using the TDRA field ensures a consistent specification across DCI 0_0/0_1/0_2/0_3. The fixed 4-bit TDRA in DCI 0_0 limits time-domain scheduling flexibility, however, the network can disable repetition (e.g., by semi-statistically restoring a Rel-15 TDRA table via RRCReconfiguration) to regain full scheduling freedom, while avoiding repurposing DCI fields and keeping procedures aligned with DCI 0_1/0_2/0_3.</w:t>
            </w:r>
            <w:bookmarkEnd w:id="95"/>
          </w:p>
          <w:p w14:paraId="231F7341" w14:textId="77777777" w:rsidR="009516E7" w:rsidRDefault="0058777D">
            <w:pPr>
              <w:pStyle w:val="Observation"/>
              <w:widowControl/>
              <w:spacing w:after="0" w:line="312" w:lineRule="auto"/>
              <w:rPr>
                <w:rFonts w:ascii="Times New Roman" w:hAnsi="Times New Roman" w:cs="Times New Roman"/>
                <w:b w:val="0"/>
                <w:bCs w:val="0"/>
                <w:i/>
                <w:szCs w:val="21"/>
              </w:rPr>
            </w:pPr>
            <w:r>
              <w:rPr>
                <w:rFonts w:ascii="Times New Roman" w:hAnsi="Times New Roman" w:cs="Times New Roman"/>
                <w:i/>
                <w:szCs w:val="21"/>
              </w:rPr>
              <w:t xml:space="preserve">Observation 20: </w:t>
            </w:r>
            <w:bookmarkStart w:id="96" w:name="_Toc213423381"/>
            <w:r>
              <w:rPr>
                <w:rFonts w:ascii="Times New Roman" w:hAnsi="Times New Roman" w:cs="Times New Roman"/>
                <w:b w:val="0"/>
                <w:bCs w:val="0"/>
                <w:i/>
                <w:szCs w:val="21"/>
              </w:rPr>
              <w:t>The other options for indicating the number of repetitions lack sufficient technical justification to depart from the existing procedure for Msg3 PUSCH repetition and Type A PUSCH repetition in the RRC connected state. Moreover, these alternatives either increase DCI overhead, reduce resource efficiency, or prevent a unified repetition mechanism.</w:t>
            </w:r>
            <w:bookmarkEnd w:id="96"/>
          </w:p>
          <w:p w14:paraId="0895458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97" w:name="_Toc213423397"/>
            <w:r>
              <w:rPr>
                <w:rFonts w:ascii="Times New Roman" w:hAnsi="Times New Roman" w:cs="Times New Roman"/>
                <w:i/>
                <w:szCs w:val="21"/>
              </w:rPr>
              <w:t xml:space="preserve">Proposal 11: </w:t>
            </w:r>
            <w:r>
              <w:rPr>
                <w:rFonts w:ascii="Times New Roman" w:hAnsi="Times New Roman" w:cs="Times New Roman"/>
                <w:b w:val="0"/>
                <w:bCs w:val="0"/>
                <w:i/>
                <w:szCs w:val="21"/>
              </w:rPr>
              <w:t>Support indicating the number of repetitions using the MCS field when repetition can be scheduled by DCI 0_0 with C-RNTI only before RRCReconfiguration, or via a TRDA table when repetition is also extended to after RRCReconfiguration.</w:t>
            </w:r>
            <w:bookmarkEnd w:id="97"/>
            <w:r>
              <w:rPr>
                <w:rFonts w:ascii="Times New Roman" w:hAnsi="Times New Roman" w:cs="Times New Roman"/>
                <w:b w:val="0"/>
                <w:bCs w:val="0"/>
                <w:i/>
                <w:szCs w:val="21"/>
              </w:rPr>
              <w:t xml:space="preserve"> </w:t>
            </w:r>
          </w:p>
        </w:tc>
      </w:tr>
      <w:tr w:rsidR="00981F09" w14:paraId="4C5C05B5" w14:textId="77777777" w:rsidTr="00981F09">
        <w:tc>
          <w:tcPr>
            <w:tcW w:w="1665" w:type="dxa"/>
            <w:vAlign w:val="center"/>
          </w:tcPr>
          <w:p w14:paraId="49F15B0E" w14:textId="2394D4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4B3F097E" w14:textId="51FA300E" w:rsidR="00981F09" w:rsidRPr="00981F09" w:rsidRDefault="00981F09" w:rsidP="00981F09">
            <w:pPr>
              <w:spacing w:after="120" w:line="240" w:lineRule="auto"/>
              <w:rPr>
                <w:rFonts w:ascii="Times New Roman" w:eastAsia="宋体" w:hAnsi="Times New Roman" w:cs="Times New Roman"/>
                <w:b/>
                <w:bCs/>
                <w:i/>
                <w:iCs/>
                <w:szCs w:val="21"/>
                <w:lang w:val="en-GB" w:eastAsia="en-GB"/>
              </w:rPr>
            </w:pPr>
            <w:r w:rsidRPr="00981F09">
              <w:rPr>
                <w:rFonts w:ascii="Times New Roman" w:eastAsia="宋体" w:hAnsi="Times New Roman" w:cs="Times New Roman"/>
                <w:b/>
                <w:bCs/>
                <w:i/>
                <w:iCs/>
                <w:szCs w:val="21"/>
                <w:lang w:val="en-GB" w:eastAsia="en-GB"/>
              </w:rPr>
              <w:t xml:space="preserve">Proposal 5: </w:t>
            </w:r>
            <w:r w:rsidRPr="00981F09">
              <w:rPr>
                <w:rFonts w:ascii="Times New Roman" w:eastAsia="宋体" w:hAnsi="Times New Roman" w:cs="Times New Roman"/>
                <w:i/>
                <w:iCs/>
                <w:szCs w:val="21"/>
                <w:lang w:val="en-GB" w:eastAsia="en-GB"/>
              </w:rPr>
              <w:t xml:space="preserve">Study of dynamic indication of the number of repetitions for PUSCH (Msg5) retransmission via DCI format 0_0 with C-RNTI </w:t>
            </w:r>
          </w:p>
        </w:tc>
      </w:tr>
    </w:tbl>
    <w:p w14:paraId="24CB9C5D" w14:textId="77777777" w:rsidR="009516E7" w:rsidRDefault="0058777D">
      <w:pPr>
        <w:pStyle w:val="3"/>
        <w:spacing w:before="156" w:after="156"/>
        <w:rPr>
          <w:b/>
          <w:bCs w:val="0"/>
          <w:u w:val="single"/>
        </w:rPr>
      </w:pPr>
      <w:r>
        <w:rPr>
          <w:rFonts w:hint="eastAsia"/>
          <w:b/>
          <w:bCs w:val="0"/>
          <w:u w:val="single"/>
        </w:rPr>
        <w:t>Round 1</w:t>
      </w:r>
    </w:p>
    <w:p w14:paraId="323A605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048EF18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option were given in last meeting on the </w:t>
      </w:r>
      <w:r>
        <w:rPr>
          <w:rFonts w:ascii="Times New Roman" w:hAnsi="Times New Roman" w:cs="Times New Roman"/>
          <w:szCs w:val="21"/>
          <w:lang w:val="en-GB"/>
        </w:rPr>
        <w:t>indication</w:t>
      </w:r>
      <w:r>
        <w:rPr>
          <w:rFonts w:ascii="Times New Roman" w:hAnsi="Times New Roman" w:cs="Times New Roman" w:hint="eastAsia"/>
          <w:szCs w:val="21"/>
          <w:lang w:val="en-GB"/>
        </w:rPr>
        <w:t xml:space="preserve"> </w:t>
      </w:r>
      <w:r>
        <w:rPr>
          <w:rFonts w:ascii="Times New Roman" w:hAnsi="Times New Roman" w:cs="Times New Roman"/>
          <w:szCs w:val="21"/>
          <w:lang w:val="en-GB"/>
        </w:rPr>
        <w:t>method</w:t>
      </w:r>
      <w:r>
        <w:rPr>
          <w:rFonts w:ascii="Times New Roman" w:hAnsi="Times New Roman" w:cs="Times New Roman" w:hint="eastAsia"/>
          <w:szCs w:val="21"/>
          <w:lang w:val="en-GB"/>
        </w:rPr>
        <w:t xml:space="preserve"> of repetition times. </w:t>
      </w:r>
    </w:p>
    <w:tbl>
      <w:tblPr>
        <w:tblStyle w:val="af5"/>
        <w:tblW w:w="0" w:type="auto"/>
        <w:tblLook w:val="04A0" w:firstRow="1" w:lastRow="0" w:firstColumn="1" w:lastColumn="0" w:noHBand="0" w:noVBand="1"/>
      </w:tblPr>
      <w:tblGrid>
        <w:gridCol w:w="9683"/>
      </w:tblGrid>
      <w:tr w:rsidR="009516E7" w14:paraId="74C17D5E" w14:textId="77777777">
        <w:tc>
          <w:tcPr>
            <w:tcW w:w="9736" w:type="dxa"/>
          </w:tcPr>
          <w:p w14:paraId="7AD48E8C" w14:textId="77777777" w:rsidR="009516E7" w:rsidRPr="0058777D" w:rsidRDefault="0058777D">
            <w:pPr>
              <w:widowControl/>
              <w:spacing w:after="0" w:line="312" w:lineRule="auto"/>
              <w:jc w:val="left"/>
              <w:rPr>
                <w:rFonts w:ascii="Times New Roman" w:eastAsia="MS Mincho" w:hAnsi="Times New Roman" w:cs="Times New Roman"/>
                <w:b/>
                <w:bCs/>
                <w:kern w:val="0"/>
                <w:szCs w:val="21"/>
                <w:highlight w:val="green"/>
              </w:rPr>
            </w:pPr>
            <w:r w:rsidRPr="0058777D">
              <w:rPr>
                <w:rFonts w:ascii="Times New Roman" w:eastAsia="MS Mincho" w:hAnsi="Times New Roman" w:cs="Times New Roman"/>
                <w:b/>
                <w:bCs/>
                <w:kern w:val="0"/>
                <w:szCs w:val="21"/>
                <w:highlight w:val="green"/>
              </w:rPr>
              <w:t>Agreement</w:t>
            </w:r>
            <w:r w:rsidRPr="0058777D">
              <w:rPr>
                <w:rFonts w:ascii="Times New Roman" w:eastAsia="MS Mincho" w:hAnsi="Times New Roman" w:cs="Times New Roman" w:hint="eastAsia"/>
                <w:b/>
                <w:bCs/>
                <w:kern w:val="0"/>
                <w:szCs w:val="21"/>
                <w:highlight w:val="green"/>
              </w:rPr>
              <w:t xml:space="preserve"> </w:t>
            </w:r>
            <w:r w:rsidRPr="0058777D">
              <w:rPr>
                <w:rFonts w:ascii="Times New Roman" w:eastAsia="MS Mincho" w:hAnsi="Times New Roman" w:cs="Times New Roman" w:hint="eastAsia"/>
                <w:b/>
                <w:bCs/>
                <w:kern w:val="0"/>
                <w:szCs w:val="21"/>
              </w:rPr>
              <w:t>@122bis</w:t>
            </w:r>
          </w:p>
          <w:p w14:paraId="476D8E24"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Down-select one of the following options to indicate the number of repetitions of PUSCH scheduled by DCI 0_0 with C-RNTI</w:t>
            </w:r>
          </w:p>
          <w:p w14:paraId="50F2C987"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1: Using at most 2 MSB of MCS field in DCI format 0_0 with CRC scrambled by C-RNTI</w:t>
            </w:r>
          </w:p>
          <w:p w14:paraId="0D2A20B4"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2: Based on TDRA</w:t>
            </w:r>
          </w:p>
          <w:p w14:paraId="24355902"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 xml:space="preserve">Option 3: Using the padding bits in DCI format 0_0 with CRC scrambled by C-RNTI </w:t>
            </w:r>
          </w:p>
          <w:p w14:paraId="2DA45D5F"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4:</w:t>
            </w:r>
            <w:r>
              <w:rPr>
                <w:rFonts w:ascii="Times New Roman" w:eastAsia="Malgun Gothic" w:hAnsi="Times New Roman" w:cs="Times New Roman"/>
                <w:kern w:val="0"/>
                <w:szCs w:val="21"/>
                <w:lang w:val="en-GB" w:eastAsia="ko-KR"/>
              </w:rPr>
              <w:t xml:space="preserve"> Using the 2 MSB of HPN field in DCI format 0_0 with CRC scrambled by C-RNTI</w:t>
            </w:r>
          </w:p>
          <w:p w14:paraId="159ECF78"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5: Using the DAI field in the DCI 1_0 with CRC scrambled by TC-RNTI</w:t>
            </w:r>
          </w:p>
          <w:p w14:paraId="0889ECCA"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Other options are not precluded</w:t>
            </w:r>
          </w:p>
          <w:p w14:paraId="2E4DABB8" w14:textId="77777777" w:rsidR="009516E7" w:rsidRDefault="009516E7">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p>
        </w:tc>
      </w:tr>
    </w:tbl>
    <w:p w14:paraId="3DF382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The pros &amp; cons, concerns of all the options are summarized as below.</w:t>
      </w:r>
    </w:p>
    <w:tbl>
      <w:tblPr>
        <w:tblStyle w:val="af5"/>
        <w:tblW w:w="0" w:type="auto"/>
        <w:tblLook w:val="04A0" w:firstRow="1" w:lastRow="0" w:firstColumn="1" w:lastColumn="0" w:noHBand="0" w:noVBand="1"/>
      </w:tblPr>
      <w:tblGrid>
        <w:gridCol w:w="2414"/>
        <w:gridCol w:w="2422"/>
        <w:gridCol w:w="2423"/>
        <w:gridCol w:w="2424"/>
      </w:tblGrid>
      <w:tr w:rsidR="009516E7" w14:paraId="0C485635" w14:textId="77777777">
        <w:tc>
          <w:tcPr>
            <w:tcW w:w="2434" w:type="dxa"/>
            <w:vAlign w:val="center"/>
          </w:tcPr>
          <w:p w14:paraId="41F36B3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Options</w:t>
            </w:r>
          </w:p>
        </w:tc>
        <w:tc>
          <w:tcPr>
            <w:tcW w:w="2434" w:type="dxa"/>
            <w:vAlign w:val="center"/>
          </w:tcPr>
          <w:p w14:paraId="3265B729"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Pros(According to contributions, companies can provide more)</w:t>
            </w:r>
          </w:p>
        </w:tc>
        <w:tc>
          <w:tcPr>
            <w:tcW w:w="2434" w:type="dxa"/>
            <w:vAlign w:val="center"/>
          </w:tcPr>
          <w:p w14:paraId="03307BF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Cons(According to contributions, companies can provide more)</w:t>
            </w:r>
            <w:r>
              <w:rPr>
                <w:rFonts w:ascii="Times New Roman" w:eastAsia="宋体" w:hAnsi="Times New Roman" w:cs="Times New Roman"/>
                <w:b/>
                <w:bCs/>
                <w:color w:val="000000"/>
                <w:kern w:val="0"/>
                <w:szCs w:val="21"/>
              </w:rPr>
              <w:br/>
            </w:r>
            <w:r>
              <w:rPr>
                <w:rFonts w:ascii="Times New Roman" w:eastAsia="宋体" w:hAnsi="Times New Roman" w:cs="Times New Roman"/>
                <w:b/>
                <w:bCs/>
                <w:color w:val="FF0000"/>
                <w:kern w:val="0"/>
                <w:szCs w:val="21"/>
              </w:rPr>
              <w:t>Note: doesn't mean this opiton is not feasible, but means this option is not good</w:t>
            </w:r>
          </w:p>
        </w:tc>
        <w:tc>
          <w:tcPr>
            <w:tcW w:w="2434" w:type="dxa"/>
            <w:vAlign w:val="center"/>
          </w:tcPr>
          <w:p w14:paraId="76112F16"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Support companies (Accordign to the contributions, companies can have a check and modification)</w:t>
            </w:r>
          </w:p>
        </w:tc>
      </w:tr>
      <w:tr w:rsidR="009516E7" w14:paraId="4B33B7CD" w14:textId="77777777">
        <w:tc>
          <w:tcPr>
            <w:tcW w:w="2434" w:type="dxa"/>
            <w:vAlign w:val="center"/>
          </w:tcPr>
          <w:p w14:paraId="4E1FF95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1: Using at most 2 MSB of MCS field in DCI format 0_0 with CRC scrambled by C-RNTI</w:t>
            </w:r>
          </w:p>
        </w:tc>
        <w:tc>
          <w:tcPr>
            <w:tcW w:w="2434" w:type="dxa"/>
            <w:vAlign w:val="center"/>
          </w:tcPr>
          <w:p w14:paraId="3BAE0A8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reuse the same indication method as MSG3 repetition, avoid extra specification efforts</w:t>
            </w:r>
          </w:p>
        </w:tc>
        <w:tc>
          <w:tcPr>
            <w:tcW w:w="2434" w:type="dxa"/>
            <w:vAlign w:val="center"/>
          </w:tcPr>
          <w:p w14:paraId="1ED78BA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1.MSG5 has larger payload, significant difference from MSG3</w:t>
            </w:r>
            <w:r>
              <w:rPr>
                <w:rFonts w:ascii="Times New Roman" w:eastAsia="宋体" w:hAnsi="Times New Roman" w:cs="Times New Roman"/>
                <w:color w:val="000000"/>
                <w:kern w:val="0"/>
                <w:szCs w:val="21"/>
              </w:rPr>
              <w:br/>
              <w:t xml:space="preserve">2. Restricted MCS indexes, lower spectrum efficiency. </w:t>
            </w:r>
            <w:r>
              <w:rPr>
                <w:rFonts w:ascii="Times New Roman" w:eastAsia="宋体" w:hAnsi="Times New Roman" w:cs="Times New Roman"/>
                <w:color w:val="000000"/>
                <w:kern w:val="0"/>
                <w:szCs w:val="21"/>
              </w:rPr>
              <w:br/>
              <w:t>3. need extra signalling for scenairo #2</w:t>
            </w:r>
          </w:p>
        </w:tc>
        <w:tc>
          <w:tcPr>
            <w:tcW w:w="2434" w:type="dxa"/>
            <w:vAlign w:val="center"/>
          </w:tcPr>
          <w:p w14:paraId="4E165E7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Huawei, CATT, CTC, OPPO</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 xml:space="preserve"> Samsung, ETRI, Panasonic, ZTE, Nokia, IDG,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Cs w:val="21"/>
              </w:rPr>
              <w:t>, Lenovo, Sharp, DOCOMO, ITRI, Acer, Ericsson(Scenario #1 only)</w:t>
            </w:r>
          </w:p>
        </w:tc>
      </w:tr>
      <w:tr w:rsidR="009516E7" w:rsidRPr="00345A28" w14:paraId="7CE349A1" w14:textId="77777777">
        <w:tc>
          <w:tcPr>
            <w:tcW w:w="2434" w:type="dxa"/>
            <w:vAlign w:val="center"/>
          </w:tcPr>
          <w:p w14:paraId="1A1F1DE0"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2: Based on TDRA</w:t>
            </w:r>
          </w:p>
        </w:tc>
        <w:tc>
          <w:tcPr>
            <w:tcW w:w="2434" w:type="dxa"/>
            <w:vAlign w:val="center"/>
          </w:tcPr>
          <w:p w14:paraId="36C9CB2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no impacts on DCI indication</w:t>
            </w:r>
            <w:r>
              <w:rPr>
                <w:rFonts w:ascii="Times New Roman" w:eastAsia="宋体" w:hAnsi="Times New Roman" w:cs="Times New Roman"/>
                <w:color w:val="000000"/>
                <w:kern w:val="0"/>
                <w:szCs w:val="21"/>
              </w:rPr>
              <w:br/>
              <w:t>2. more flexible to be supported for both scenarios</w:t>
            </w:r>
          </w:p>
        </w:tc>
        <w:tc>
          <w:tcPr>
            <w:tcW w:w="2434" w:type="dxa"/>
            <w:vAlign w:val="center"/>
          </w:tcPr>
          <w:p w14:paraId="76837A8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Requires design on new TDRA table</w:t>
            </w:r>
            <w:r>
              <w:rPr>
                <w:rFonts w:ascii="Times New Roman" w:eastAsia="宋体" w:hAnsi="Times New Roman" w:cs="Times New Roman"/>
                <w:color w:val="000000"/>
                <w:kern w:val="0"/>
                <w:szCs w:val="21"/>
              </w:rPr>
              <w:br/>
              <w:t>2.MSG3 and MSG5 use separate TDRA table, making TDRA table rules more complex</w:t>
            </w:r>
          </w:p>
        </w:tc>
        <w:tc>
          <w:tcPr>
            <w:tcW w:w="2434" w:type="dxa"/>
            <w:vAlign w:val="center"/>
          </w:tcPr>
          <w:p w14:paraId="2D003AFA" w14:textId="77777777" w:rsidR="009516E7" w:rsidRDefault="0058777D">
            <w:pPr>
              <w:spacing w:after="0" w:line="312" w:lineRule="auto"/>
              <w:rPr>
                <w:rFonts w:ascii="Times New Roman" w:hAnsi="Times New Roman" w:cs="Times New Roman"/>
                <w:szCs w:val="21"/>
                <w:lang w:val="it-IT"/>
              </w:rPr>
            </w:pPr>
            <w:r>
              <w:rPr>
                <w:rFonts w:ascii="Times New Roman" w:eastAsia="宋体" w:hAnsi="Times New Roman" w:cs="Times New Roman"/>
                <w:color w:val="000000"/>
                <w:kern w:val="0"/>
                <w:szCs w:val="21"/>
                <w:lang w:val="it-IT"/>
              </w:rPr>
              <w:t xml:space="preserve">vivo, OPPO, </w:t>
            </w:r>
            <w:r>
              <w:rPr>
                <w:rFonts w:ascii="Times New Roman" w:eastAsia="Malgun Gothic" w:hAnsi="Times New Roman" w:cs="Times New Roman"/>
                <w:szCs w:val="21"/>
                <w:lang w:val="it-IT" w:eastAsia="ko-KR"/>
              </w:rPr>
              <w:t>O</w:t>
            </w:r>
            <w:r>
              <w:rPr>
                <w:rFonts w:ascii="Times New Roman" w:eastAsia="Malgun Gothic" w:hAnsi="Times New Roman" w:cs="Times New Roman"/>
                <w:lang w:val="it-IT" w:eastAsia="ko-KR"/>
              </w:rPr>
              <w:t>finno</w:t>
            </w:r>
            <w:r>
              <w:rPr>
                <w:rFonts w:ascii="Times New Roman" w:eastAsia="宋体" w:hAnsi="Times New Roman" w:cs="Times New Roman"/>
                <w:color w:val="000000"/>
                <w:kern w:val="0"/>
                <w:szCs w:val="21"/>
                <w:lang w:val="it-IT"/>
              </w:rPr>
              <w:t>, Qualcomm, DOCOMO, Denso, Ericsson(for both scenario)</w:t>
            </w:r>
          </w:p>
        </w:tc>
      </w:tr>
      <w:tr w:rsidR="009516E7" w14:paraId="7AC51CB5" w14:textId="77777777">
        <w:tc>
          <w:tcPr>
            <w:tcW w:w="2434" w:type="dxa"/>
            <w:vAlign w:val="center"/>
          </w:tcPr>
          <w:p w14:paraId="368CAA43"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3: Using the padding bits in DCI format 0_0 with CRC scrambled by C-RNTI</w:t>
            </w:r>
          </w:p>
        </w:tc>
        <w:tc>
          <w:tcPr>
            <w:tcW w:w="2434" w:type="dxa"/>
            <w:vAlign w:val="center"/>
          </w:tcPr>
          <w:p w14:paraId="4D6CA11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1.No impacts on DCI size, just a new field using padding bits</w:t>
            </w:r>
          </w:p>
        </w:tc>
        <w:tc>
          <w:tcPr>
            <w:tcW w:w="2434" w:type="dxa"/>
            <w:vAlign w:val="center"/>
          </w:tcPr>
          <w:p w14:paraId="5B6C8D2D"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70DC6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Spreadtrum,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Cs w:val="21"/>
              </w:rPr>
              <w:t>, DOCOMO</w:t>
            </w:r>
          </w:p>
        </w:tc>
      </w:tr>
      <w:tr w:rsidR="009516E7" w14:paraId="1C79C733" w14:textId="77777777">
        <w:tc>
          <w:tcPr>
            <w:tcW w:w="2434" w:type="dxa"/>
            <w:vAlign w:val="center"/>
          </w:tcPr>
          <w:p w14:paraId="76EB4728"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4: Using the 2 MSB of HPN field in DCI format 0_0 with CRC scrambled by C-RNTI</w:t>
            </w:r>
          </w:p>
        </w:tc>
        <w:tc>
          <w:tcPr>
            <w:tcW w:w="2434" w:type="dxa"/>
            <w:vAlign w:val="center"/>
          </w:tcPr>
          <w:p w14:paraId="3B15D007"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4EDA782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Less HARQ processes supported</w:t>
            </w:r>
            <w:r>
              <w:rPr>
                <w:rFonts w:ascii="Times New Roman" w:eastAsia="宋体" w:hAnsi="Times New Roman" w:cs="Times New Roman"/>
                <w:color w:val="000000"/>
                <w:kern w:val="0"/>
                <w:szCs w:val="21"/>
              </w:rPr>
              <w:br/>
              <w:t>#2. Not support scenario#2.</w:t>
            </w:r>
            <w:r>
              <w:rPr>
                <w:rFonts w:ascii="Times New Roman" w:eastAsia="宋体" w:hAnsi="Times New Roman" w:cs="Times New Roman"/>
                <w:color w:val="000000"/>
                <w:kern w:val="0"/>
                <w:szCs w:val="21"/>
              </w:rPr>
              <w:br/>
              <w:t xml:space="preserve">#3. existing field HPN which is already used by Msg5 and subsequent </w:t>
            </w:r>
            <w:r>
              <w:rPr>
                <w:rFonts w:ascii="Times New Roman" w:eastAsia="宋体" w:hAnsi="Times New Roman" w:cs="Times New Roman"/>
                <w:color w:val="000000"/>
                <w:kern w:val="0"/>
                <w:szCs w:val="21"/>
              </w:rPr>
              <w:lastRenderedPageBreak/>
              <w:t>PUSCH transmission</w:t>
            </w:r>
          </w:p>
        </w:tc>
        <w:tc>
          <w:tcPr>
            <w:tcW w:w="2434" w:type="dxa"/>
            <w:vAlign w:val="center"/>
          </w:tcPr>
          <w:p w14:paraId="2E415C2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KT</w:t>
            </w:r>
          </w:p>
        </w:tc>
      </w:tr>
      <w:tr w:rsidR="009516E7" w14:paraId="28DC57AD" w14:textId="77777777">
        <w:tc>
          <w:tcPr>
            <w:tcW w:w="2434" w:type="dxa"/>
            <w:vAlign w:val="center"/>
          </w:tcPr>
          <w:p w14:paraId="06DBA062"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5: Using the DAI field in the DCI 1_0 with CRC scrambled by TC-RNTI</w:t>
            </w:r>
          </w:p>
        </w:tc>
        <w:tc>
          <w:tcPr>
            <w:tcW w:w="2434" w:type="dxa"/>
            <w:vAlign w:val="center"/>
          </w:tcPr>
          <w:p w14:paraId="32A49390"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BDCB7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can't be supported for  scenario#2.</w:t>
            </w:r>
            <w:r>
              <w:rPr>
                <w:rFonts w:ascii="Times New Roman" w:eastAsia="宋体" w:hAnsi="Times New Roman" w:cs="Times New Roman"/>
                <w:color w:val="000000"/>
                <w:kern w:val="0"/>
                <w:szCs w:val="21"/>
              </w:rPr>
              <w:br/>
              <w:t>#2. not flexible since DAI field should also indicate the repetition of PUCCH</w:t>
            </w:r>
            <w:r>
              <w:rPr>
                <w:rFonts w:ascii="Times New Roman" w:eastAsia="宋体" w:hAnsi="Times New Roman" w:cs="Times New Roman"/>
                <w:color w:val="000000"/>
                <w:kern w:val="0"/>
                <w:szCs w:val="21"/>
              </w:rPr>
              <w:br/>
              <w:t>#3: the number of repetitions indicated by this option may be outdated</w:t>
            </w:r>
          </w:p>
        </w:tc>
        <w:tc>
          <w:tcPr>
            <w:tcW w:w="2434" w:type="dxa"/>
            <w:vAlign w:val="center"/>
          </w:tcPr>
          <w:p w14:paraId="02343B8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vivo</w:t>
            </w:r>
          </w:p>
        </w:tc>
      </w:tr>
    </w:tbl>
    <w:p w14:paraId="281C531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3, many companies proposed that it is not feasible since the padding bits not always exist. Thus, FL would like companies to provide your answers on whether Option3 is feasible. </w:t>
      </w:r>
    </w:p>
    <w:p w14:paraId="61ABFED4" w14:textId="63DBC7D1" w:rsidR="009516E7" w:rsidRDefault="008B0DC9">
      <w:pPr>
        <w:pStyle w:val="4"/>
        <w:spacing w:beforeLines="0" w:before="0" w:afterLines="0" w:after="0" w:line="312" w:lineRule="auto"/>
        <w:rPr>
          <w:rFonts w:ascii="Times New Roman" w:hAnsi="Times New Roman" w:cs="Times New Roman"/>
          <w:i/>
          <w:iCs/>
          <w:szCs w:val="21"/>
          <w:u w:val="single"/>
          <w:lang w:val="en-GB"/>
        </w:rPr>
      </w:pP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w:t>
      </w:r>
      <w:r w:rsidR="00E91D1E">
        <w:rPr>
          <w:rFonts w:ascii="Times New Roman" w:eastAsia="宋体" w:hAnsi="Times New Roman" w:cs="Times New Roman" w:hint="eastAsia"/>
          <w:i/>
          <w:iCs/>
          <w:kern w:val="0"/>
          <w:szCs w:val="21"/>
          <w:u w:val="single"/>
          <w:shd w:val="clear" w:color="auto" w:fill="FFC000"/>
          <w:lang w:val="en-GB"/>
        </w:rPr>
        <w:t>3</w:t>
      </w:r>
      <w:r w:rsidR="0058777D">
        <w:rPr>
          <w:rFonts w:ascii="Times New Roman" w:eastAsia="宋体" w:hAnsi="Times New Roman" w:cs="Times New Roman" w:hint="eastAsia"/>
          <w:i/>
          <w:iCs/>
          <w:kern w:val="0"/>
          <w:szCs w:val="21"/>
          <w:u w:val="single"/>
          <w:shd w:val="clear" w:color="auto" w:fill="FFC000"/>
          <w:lang w:val="en-GB"/>
        </w:rPr>
        <w:t>a</w:t>
      </w:r>
    </w:p>
    <w:p w14:paraId="1E5BFFA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padding bits not always exist in DCI format 0_0? </w:t>
      </w:r>
    </w:p>
    <w:p w14:paraId="4A6C88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E91D1E" w14:paraId="42C1F8D4" w14:textId="77777777" w:rsidTr="00E55CD5">
        <w:tc>
          <w:tcPr>
            <w:tcW w:w="1196" w:type="dxa"/>
            <w:vAlign w:val="center"/>
          </w:tcPr>
          <w:p w14:paraId="6B7A995D"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595A84B0"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00A1302E"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E91D1E" w14:paraId="56AD3DB0" w14:textId="77777777" w:rsidTr="00E55CD5">
        <w:tc>
          <w:tcPr>
            <w:tcW w:w="1196" w:type="dxa"/>
            <w:vAlign w:val="center"/>
          </w:tcPr>
          <w:p w14:paraId="2673A5A0"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3DA5AA7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17887730" w14:textId="77777777" w:rsidR="00E91D1E" w:rsidRDefault="00E91D1E" w:rsidP="00E55CD5">
            <w:pPr>
              <w:rPr>
                <w:rFonts w:eastAsia="宋体"/>
              </w:rPr>
            </w:pPr>
            <w:r>
              <w:rPr>
                <w:rFonts w:eastAsia="宋体"/>
              </w:rPr>
              <w:t>W</w:t>
            </w:r>
            <w:r>
              <w:rPr>
                <w:rFonts w:eastAsia="宋体" w:hint="eastAsia"/>
              </w:rPr>
              <w:t>e support Option 3 since it has no impact on legacy DCI fields and DCI size</w:t>
            </w:r>
            <w:r>
              <w:rPr>
                <w:rFonts w:eastAsia="宋体"/>
              </w:rPr>
              <w:t>. UL grant is typically with less bits of DL grant, there is some padding bits. So we can directly use one or two bits of padding bits to indicate the repetition number.</w:t>
            </w:r>
            <w:r>
              <w:rPr>
                <w:rFonts w:eastAsia="宋体" w:hint="eastAsia"/>
              </w:rPr>
              <w:t xml:space="preserve"> </w:t>
            </w:r>
            <w:r>
              <w:rPr>
                <w:rFonts w:eastAsia="宋体"/>
              </w:rPr>
              <w:t>T</w:t>
            </w:r>
            <w:r>
              <w:rPr>
                <w:rFonts w:eastAsia="宋体" w:hint="eastAsia"/>
              </w:rPr>
              <w:t xml:space="preserve">he following table compares DCI format 1_0 and DCI format 0_0, assuming they have the same bit </w:t>
            </w:r>
            <w:r>
              <w:rPr>
                <w:rFonts w:eastAsia="宋体"/>
              </w:rPr>
              <w:t>length</w:t>
            </w:r>
            <w:r>
              <w:rPr>
                <w:rFonts w:eastAsia="宋体" w:hint="eastAsia"/>
              </w:rPr>
              <w:t xml:space="preserve"> of frequency domain resource </w:t>
            </w:r>
            <w:r>
              <w:rPr>
                <w:rFonts w:eastAsia="宋体"/>
              </w:rPr>
              <w:t>assignment</w:t>
            </w:r>
            <w:r>
              <w:rPr>
                <w:rFonts w:eastAsia="宋体" w:hint="eastAsia"/>
              </w:rPr>
              <w:t xml:space="preserve"> (FDRA). </w:t>
            </w:r>
            <w:r>
              <w:rPr>
                <w:rFonts w:eastAsia="宋体"/>
              </w:rPr>
              <w:t>W</w:t>
            </w:r>
            <w:r>
              <w:rPr>
                <w:rFonts w:eastAsia="宋体" w:hint="eastAsia"/>
              </w:rPr>
              <w:t xml:space="preserve">e think the </w:t>
            </w:r>
            <w:r>
              <w:rPr>
                <w:rFonts w:eastAsia="宋体"/>
              </w:rPr>
              <w:t>typical</w:t>
            </w:r>
            <w:r>
              <w:rPr>
                <w:rFonts w:eastAsia="宋体" w:hint="eastAsia"/>
              </w:rPr>
              <w:t xml:space="preserve"> case is initial UL BWP is with less or equal size of initial DL BWP. </w:t>
            </w:r>
            <w:r>
              <w:rPr>
                <w:rFonts w:eastAsia="宋体"/>
              </w:rPr>
              <w:t>T</w:t>
            </w:r>
            <w:r>
              <w:rPr>
                <w:rFonts w:eastAsia="宋体" w:hint="eastAsia"/>
              </w:rPr>
              <w:t xml:space="preserve">he </w:t>
            </w:r>
            <w:r>
              <w:rPr>
                <w:rFonts w:eastAsia="宋体" w:hint="eastAsia"/>
                <w:shd w:val="clear" w:color="auto" w:fill="DDD9C3" w:themeFill="background2" w:themeFillShade="E6"/>
              </w:rPr>
              <w:t>Grey</w:t>
            </w:r>
            <w:r>
              <w:rPr>
                <w:rFonts w:eastAsia="宋体" w:hint="eastAsia"/>
              </w:rPr>
              <w:t xml:space="preserve"> rows are same/similar fields both in DCI format 1_0 and 0_0, with same size. </w:t>
            </w:r>
            <w:r>
              <w:rPr>
                <w:rFonts w:eastAsia="宋体"/>
              </w:rPr>
              <w:t>T</w:t>
            </w:r>
            <w:r>
              <w:rPr>
                <w:rFonts w:eastAsia="宋体" w:hint="eastAsia"/>
              </w:rPr>
              <w:t xml:space="preserve">he </w:t>
            </w:r>
            <w:r>
              <w:rPr>
                <w:rFonts w:eastAsia="宋体" w:hint="eastAsia"/>
                <w:shd w:val="clear" w:color="auto" w:fill="D6E3BC" w:themeFill="accent3" w:themeFillTint="66"/>
              </w:rPr>
              <w:t>green</w:t>
            </w:r>
            <w:r>
              <w:rPr>
                <w:rFonts w:eastAsia="宋体" w:hint="eastAsia"/>
              </w:rPr>
              <w:t xml:space="preserve"> rows are DL specific fields which is up to 8 bits. </w:t>
            </w:r>
            <w:r>
              <w:rPr>
                <w:rFonts w:eastAsia="宋体"/>
              </w:rPr>
              <w:t>T</w:t>
            </w:r>
            <w:r>
              <w:rPr>
                <w:rFonts w:eastAsia="宋体" w:hint="eastAsia"/>
              </w:rPr>
              <w:t xml:space="preserve">he </w:t>
            </w:r>
            <w:r>
              <w:rPr>
                <w:rFonts w:eastAsia="宋体" w:hint="eastAsia"/>
                <w:shd w:val="clear" w:color="auto" w:fill="F79646" w:themeFill="accent6"/>
              </w:rPr>
              <w:t>orange</w:t>
            </w:r>
            <w:r>
              <w:rPr>
                <w:rFonts w:eastAsia="宋体" w:hint="eastAsia"/>
              </w:rPr>
              <w:t xml:space="preserve"> rows are UL specific fields, only including up to 1 bit of UL/SUL and padding bits. </w:t>
            </w:r>
            <w:r>
              <w:rPr>
                <w:rFonts w:eastAsia="宋体"/>
              </w:rPr>
              <w:t>S</w:t>
            </w:r>
            <w:r>
              <w:rPr>
                <w:rFonts w:eastAsia="宋体" w:hint="eastAsia"/>
              </w:rPr>
              <w:t xml:space="preserve">o there are </w:t>
            </w:r>
            <w:r>
              <w:rPr>
                <w:rFonts w:eastAsia="宋体" w:hint="eastAsia"/>
                <w:highlight w:val="yellow"/>
              </w:rPr>
              <w:t xml:space="preserve">at least 7 bits of padding bits if same size of FDRA </w:t>
            </w:r>
            <w:r>
              <w:rPr>
                <w:rFonts w:eastAsia="宋体"/>
                <w:highlight w:val="yellow"/>
              </w:rPr>
              <w:t>fields</w:t>
            </w:r>
            <w:r>
              <w:rPr>
                <w:rFonts w:eastAsia="宋体" w:hint="eastAsia"/>
                <w:highlight w:val="yellow"/>
              </w:rPr>
              <w:t xml:space="preserve"> for DL and UL</w:t>
            </w:r>
            <w:r>
              <w:rPr>
                <w:rFonts w:eastAsia="宋体" w:hint="eastAsia"/>
              </w:rPr>
              <w:t>.</w:t>
            </w:r>
          </w:p>
          <w:p w14:paraId="69512083"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noProof/>
                <w:szCs w:val="21"/>
              </w:rPr>
              <w:lastRenderedPageBreak/>
              <w:drawing>
                <wp:inline distT="0" distB="0" distL="0" distR="0" wp14:anchorId="79E44749" wp14:editId="458FB9C6">
                  <wp:extent cx="3671570" cy="18103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672000" cy="1810800"/>
                          </a:xfrm>
                          <a:prstGeom prst="rect">
                            <a:avLst/>
                          </a:prstGeom>
                          <a:noFill/>
                          <a:ln>
                            <a:noFill/>
                          </a:ln>
                        </pic:spPr>
                      </pic:pic>
                    </a:graphicData>
                  </a:graphic>
                </wp:inline>
              </w:drawing>
            </w:r>
          </w:p>
          <w:p w14:paraId="685924A5"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The following we gives some calculation of padding bits in DCI 0_0, for the concerns of UL BWP may larger than DL BWP:</w:t>
            </w:r>
          </w:p>
          <w:p w14:paraId="3EDFACBA"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Considering the size of UL/DL BWP is from 24 to 273, </w:t>
            </w:r>
            <w:r>
              <w:rPr>
                <w:rFonts w:ascii="Times New Roman" w:hAnsi="Times New Roman" w:cs="Times New Roman"/>
                <w:bCs/>
                <w:szCs w:val="21"/>
                <w:highlight w:val="yellow"/>
              </w:rPr>
              <w:t>two or more bits of padding bits field in DCI format 0_0 is 97%</w:t>
            </w:r>
            <w:r>
              <w:rPr>
                <w:rFonts w:ascii="Times New Roman" w:hAnsi="Times New Roman" w:cs="Times New Roman"/>
                <w:bCs/>
                <w:szCs w:val="21"/>
              </w:rPr>
              <w:t xml:space="preserve">. If 2 bits are needed to indicate the uplink beam, there is only 3% that the bit length of padding bits is 1 or 0. Furthermore, 1bit/0 padding bit only exits when UL BWP with really large PRB number and DL BWP with extremely low PRB number which rarely happen. For example, when PRB number in DL BWP is 24, there are always more than 2 bit if PRB number in UL BWP is less than 180, and there is 1 bit of padding if UL PRB is within [180, 250], and no padding if PRB within [250, 273]. If PRB number in DL BWP is more than 50, there is always enough padding bits in DCI format 0_0, e.g. 2bit. </w:t>
            </w:r>
          </w:p>
          <w:p w14:paraId="25F22CCB"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For the worse 3% case, no padding or 1bit padding, RRC can configure 2 candidates or 1 repetition number for PUSCH repetition. It can also work. </w:t>
            </w:r>
          </w:p>
        </w:tc>
      </w:tr>
      <w:tr w:rsidR="00E91D1E" w14:paraId="4E3E74F8" w14:textId="77777777" w:rsidTr="00E55CD5">
        <w:tc>
          <w:tcPr>
            <w:tcW w:w="1196" w:type="dxa"/>
            <w:vAlign w:val="center"/>
          </w:tcPr>
          <w:p w14:paraId="4F246FE3"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lastRenderedPageBreak/>
              <w:t>Ofinno</w:t>
            </w:r>
          </w:p>
        </w:tc>
        <w:tc>
          <w:tcPr>
            <w:tcW w:w="951" w:type="dxa"/>
          </w:tcPr>
          <w:p w14:paraId="43E5475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7663" w:type="dxa"/>
            <w:vAlign w:val="center"/>
          </w:tcPr>
          <w:p w14:paraId="4DEE68FC"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It requires minimal DCI redefinition and supports </w:t>
            </w:r>
            <w:r>
              <w:rPr>
                <w:rFonts w:ascii="Times New Roman" w:eastAsia="Malgun Gothic" w:hAnsi="Times New Roman" w:cs="Times New Roman"/>
                <w:bCs/>
                <w:szCs w:val="21"/>
                <w:lang w:val="en-GB" w:eastAsia="ko-KR"/>
              </w:rPr>
              <w:t>transparent</w:t>
            </w:r>
            <w:r>
              <w:rPr>
                <w:rFonts w:ascii="Times New Roman" w:eastAsia="Malgun Gothic" w:hAnsi="Times New Roman" w:cs="Times New Roman" w:hint="eastAsia"/>
                <w:bCs/>
                <w:szCs w:val="21"/>
                <w:lang w:val="en-GB" w:eastAsia="ko-KR"/>
              </w:rPr>
              <w:t xml:space="preserve"> decoding for legacy UE.</w:t>
            </w:r>
          </w:p>
        </w:tc>
      </w:tr>
      <w:tr w:rsidR="00E91D1E" w14:paraId="249EE647" w14:textId="77777777" w:rsidTr="00E55CD5">
        <w:tc>
          <w:tcPr>
            <w:tcW w:w="1196" w:type="dxa"/>
            <w:vAlign w:val="center"/>
          </w:tcPr>
          <w:p w14:paraId="4D1A3DBD"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02BF47DE"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663" w:type="dxa"/>
            <w:vAlign w:val="center"/>
          </w:tcPr>
          <w:p w14:paraId="7F34B8B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 padding itself is not fixed, therefore it can not be assumed always there or with the same target bits.</w:t>
            </w:r>
          </w:p>
        </w:tc>
      </w:tr>
      <w:tr w:rsidR="00E91D1E" w14:paraId="453DF3E2" w14:textId="77777777" w:rsidTr="00E55CD5">
        <w:tc>
          <w:tcPr>
            <w:tcW w:w="1196" w:type="dxa"/>
            <w:vAlign w:val="center"/>
          </w:tcPr>
          <w:p w14:paraId="7EF4F932"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951" w:type="dxa"/>
          </w:tcPr>
          <w:p w14:paraId="1708F75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No</w:t>
            </w:r>
          </w:p>
        </w:tc>
        <w:tc>
          <w:tcPr>
            <w:tcW w:w="7663" w:type="dxa"/>
            <w:vAlign w:val="center"/>
          </w:tcPr>
          <w:p w14:paraId="4E0587F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In some cases, </w:t>
            </w:r>
            <w:r>
              <w:rPr>
                <w:rFonts w:ascii="Times New Roman" w:hAnsi="Times New Roman"/>
                <w:lang w:val="en-GB"/>
              </w:rPr>
              <w:t xml:space="preserve">payload size of DCI format 0_0 can be greater than that of DCI format 1_0, e.g., when UL BWP size is larger than DL BWP size. </w:t>
            </w:r>
          </w:p>
        </w:tc>
      </w:tr>
      <w:tr w:rsidR="00E91D1E" w14:paraId="0490F49E" w14:textId="77777777" w:rsidTr="00E55CD5">
        <w:tc>
          <w:tcPr>
            <w:tcW w:w="1196" w:type="dxa"/>
            <w:vAlign w:val="center"/>
          </w:tcPr>
          <w:p w14:paraId="74C2072E"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951" w:type="dxa"/>
          </w:tcPr>
          <w:p w14:paraId="529A66FF"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feasible </w:t>
            </w:r>
          </w:p>
        </w:tc>
        <w:tc>
          <w:tcPr>
            <w:tcW w:w="7663" w:type="dxa"/>
            <w:vAlign w:val="center"/>
          </w:tcPr>
          <w:p w14:paraId="086E2513"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padding bits is not defined in DCI 0_0 with C-RNTI, where the padding bits are only used if necessary. Hence adding extra padding would increase the DCI overhead, which should be avoided in the last release of a standard.</w:t>
            </w:r>
          </w:p>
        </w:tc>
      </w:tr>
      <w:tr w:rsidR="00E91D1E" w14:paraId="1DC2C3B8" w14:textId="77777777" w:rsidTr="00E55CD5">
        <w:tc>
          <w:tcPr>
            <w:tcW w:w="1196" w:type="dxa"/>
            <w:vAlign w:val="center"/>
          </w:tcPr>
          <w:p w14:paraId="4804F30B"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51" w:type="dxa"/>
          </w:tcPr>
          <w:p w14:paraId="00ECB5D5"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663" w:type="dxa"/>
            <w:vAlign w:val="center"/>
          </w:tcPr>
          <w:p w14:paraId="14084EC6"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pointed out by vivo and Sharp, it may not always be possible to have the fields. </w:t>
            </w:r>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 xml:space="preserve">owever our view is in line with Spreadtrum that it is still feasible. </w:t>
            </w:r>
          </w:p>
        </w:tc>
      </w:tr>
      <w:tr w:rsidR="00E91D1E" w14:paraId="10889746" w14:textId="77777777" w:rsidTr="00E55CD5">
        <w:tc>
          <w:tcPr>
            <w:tcW w:w="1196" w:type="dxa"/>
            <w:vAlign w:val="center"/>
          </w:tcPr>
          <w:p w14:paraId="53DB3B41"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951" w:type="dxa"/>
          </w:tcPr>
          <w:p w14:paraId="1C7D00CC"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w:t>
            </w:r>
          </w:p>
        </w:tc>
        <w:tc>
          <w:tcPr>
            <w:tcW w:w="7663" w:type="dxa"/>
            <w:vAlign w:val="center"/>
          </w:tcPr>
          <w:p w14:paraId="02945B8B"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The padding bit is changed.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not a clean method. </w:t>
            </w:r>
          </w:p>
        </w:tc>
      </w:tr>
      <w:tr w:rsidR="00E91D1E" w14:paraId="212A18E5" w14:textId="77777777" w:rsidTr="00E55CD5">
        <w:tc>
          <w:tcPr>
            <w:tcW w:w="1196" w:type="dxa"/>
            <w:vAlign w:val="center"/>
          </w:tcPr>
          <w:p w14:paraId="63201F9D"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951" w:type="dxa"/>
          </w:tcPr>
          <w:p w14:paraId="6269A9F1"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663" w:type="dxa"/>
            <w:vAlign w:val="center"/>
          </w:tcPr>
          <w:p w14:paraId="0AA96F93"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Share the similar view with above companies. Padding bits are not always guarantee for utilization.</w:t>
            </w:r>
          </w:p>
        </w:tc>
      </w:tr>
      <w:tr w:rsidR="00E91D1E" w14:paraId="323AD5B5" w14:textId="77777777" w:rsidTr="00E55CD5">
        <w:tc>
          <w:tcPr>
            <w:tcW w:w="1196" w:type="dxa"/>
            <w:vAlign w:val="center"/>
          </w:tcPr>
          <w:p w14:paraId="6709CF66"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lastRenderedPageBreak/>
              <w:t>CATT</w:t>
            </w:r>
          </w:p>
        </w:tc>
        <w:tc>
          <w:tcPr>
            <w:tcW w:w="951" w:type="dxa"/>
          </w:tcPr>
          <w:p w14:paraId="7E665D7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7663" w:type="dxa"/>
            <w:vAlign w:val="center"/>
          </w:tcPr>
          <w:p w14:paraId="381C56CD" w14:textId="77777777" w:rsidR="00E91D1E" w:rsidRPr="000B40C7"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the padding bits always </w:t>
            </w:r>
            <w:r>
              <w:rPr>
                <w:rFonts w:ascii="Times New Roman" w:hAnsi="Times New Roman" w:cs="Times New Roman"/>
                <w:bCs/>
                <w:szCs w:val="21"/>
                <w:lang w:val="en-GB"/>
              </w:rPr>
              <w:t>exist</w:t>
            </w:r>
            <w:r>
              <w:rPr>
                <w:rFonts w:ascii="Times New Roman" w:hAnsi="Times New Roman" w:cs="Times New Roman" w:hint="eastAsia"/>
                <w:bCs/>
                <w:szCs w:val="21"/>
                <w:lang w:val="en-GB"/>
              </w:rPr>
              <w:t xml:space="preserve"> in DCI format 0_0. Since there is no spec to say that the size of UL BWP is always less than the size of DL BWP, thus the size of the FDRA of DCI format 0_0 is not always less than that of DCI format 1_0/ </w:t>
            </w:r>
          </w:p>
        </w:tc>
      </w:tr>
      <w:tr w:rsidR="00E91D1E" w14:paraId="5B652294" w14:textId="77777777" w:rsidTr="00E55CD5">
        <w:tc>
          <w:tcPr>
            <w:tcW w:w="1196" w:type="dxa"/>
            <w:vAlign w:val="center"/>
          </w:tcPr>
          <w:p w14:paraId="1625556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OPPO</w:t>
            </w:r>
          </w:p>
        </w:tc>
        <w:tc>
          <w:tcPr>
            <w:tcW w:w="951" w:type="dxa"/>
          </w:tcPr>
          <w:p w14:paraId="314AF3D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663" w:type="dxa"/>
            <w:vAlign w:val="center"/>
          </w:tcPr>
          <w:p w14:paraId="23785BC4" w14:textId="77777777" w:rsidR="00E91D1E" w:rsidRDefault="00E91D1E" w:rsidP="00E55CD5">
            <w:pPr>
              <w:spacing w:after="0" w:line="312" w:lineRule="auto"/>
              <w:rPr>
                <w:rFonts w:ascii="Times New Roman" w:hAnsi="Times New Roman" w:cs="Times New Roman"/>
                <w:bCs/>
                <w:szCs w:val="21"/>
                <w:lang w:val="en-GB"/>
              </w:rPr>
            </w:pPr>
          </w:p>
        </w:tc>
      </w:tr>
      <w:tr w:rsidR="00E91D1E" w14:paraId="1ABBE82F" w14:textId="77777777" w:rsidTr="00E55CD5">
        <w:tc>
          <w:tcPr>
            <w:tcW w:w="1196" w:type="dxa"/>
            <w:vAlign w:val="center"/>
          </w:tcPr>
          <w:p w14:paraId="51EC6055"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Nokia</w:t>
            </w:r>
          </w:p>
        </w:tc>
        <w:tc>
          <w:tcPr>
            <w:tcW w:w="951" w:type="dxa"/>
          </w:tcPr>
          <w:p w14:paraId="74386B2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3374966F" w14:textId="77777777" w:rsidR="00E91D1E" w:rsidRPr="006426D3"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As pointed by Spreadtrum, it is </w:t>
            </w:r>
            <w:r>
              <w:rPr>
                <w:rFonts w:ascii="Times New Roman" w:hAnsi="Times New Roman" w:cs="Times New Roman"/>
                <w:bCs/>
                <w:szCs w:val="21"/>
                <w:lang w:val="en-GB"/>
              </w:rPr>
              <w:t>“</w:t>
            </w:r>
            <w:r>
              <w:rPr>
                <w:rFonts w:ascii="Times New Roman" w:hAnsi="Times New Roman" w:cs="Times New Roman" w:hint="eastAsia"/>
                <w:bCs/>
                <w:szCs w:val="21"/>
                <w:lang w:val="en-GB"/>
              </w:rPr>
              <w:t>if required</w:t>
            </w:r>
            <w:r>
              <w:rPr>
                <w:rFonts w:ascii="Times New Roman" w:hAnsi="Times New Roman" w:cs="Times New Roman"/>
                <w:bCs/>
                <w:szCs w:val="21"/>
                <w:lang w:val="en-GB"/>
              </w:rPr>
              <w:t>”</w:t>
            </w:r>
          </w:p>
        </w:tc>
      </w:tr>
      <w:tr w:rsidR="00E91D1E" w14:paraId="28E8886E" w14:textId="77777777" w:rsidTr="00E55CD5">
        <w:tc>
          <w:tcPr>
            <w:tcW w:w="1196" w:type="dxa"/>
            <w:vAlign w:val="center"/>
          </w:tcPr>
          <w:p w14:paraId="35C70DF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Panasonic</w:t>
            </w:r>
          </w:p>
        </w:tc>
        <w:tc>
          <w:tcPr>
            <w:tcW w:w="951" w:type="dxa"/>
          </w:tcPr>
          <w:p w14:paraId="306FB41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485CBDC2"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padding bit is variable. Option 3 is not feasible method.</w:t>
            </w:r>
          </w:p>
        </w:tc>
      </w:tr>
      <w:tr w:rsidR="00E91D1E" w14:paraId="10DBF93C" w14:textId="77777777" w:rsidTr="00E55CD5">
        <w:tc>
          <w:tcPr>
            <w:tcW w:w="1196" w:type="dxa"/>
            <w:vAlign w:val="center"/>
          </w:tcPr>
          <w:p w14:paraId="7BC6AC57"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0FCE71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63" w:type="dxa"/>
            <w:vAlign w:val="center"/>
          </w:tcPr>
          <w:p w14:paraId="7DDC8B6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Same view as Sharp</w:t>
            </w:r>
          </w:p>
        </w:tc>
      </w:tr>
      <w:tr w:rsidR="00E91D1E" w14:paraId="0871E20D" w14:textId="77777777" w:rsidTr="00E55CD5">
        <w:tc>
          <w:tcPr>
            <w:tcW w:w="1196" w:type="dxa"/>
            <w:vAlign w:val="center"/>
          </w:tcPr>
          <w:p w14:paraId="61F522F9"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Tejas Networks</w:t>
            </w:r>
          </w:p>
        </w:tc>
        <w:tc>
          <w:tcPr>
            <w:tcW w:w="951" w:type="dxa"/>
          </w:tcPr>
          <w:p w14:paraId="144BA2CB"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N</w:t>
            </w:r>
          </w:p>
        </w:tc>
        <w:tc>
          <w:tcPr>
            <w:tcW w:w="7663" w:type="dxa"/>
            <w:vAlign w:val="center"/>
          </w:tcPr>
          <w:p w14:paraId="34B114A6" w14:textId="77777777" w:rsidR="00E91D1E" w:rsidRDefault="00E91D1E" w:rsidP="00E55CD5">
            <w:pPr>
              <w:spacing w:after="0" w:line="312" w:lineRule="auto"/>
              <w:rPr>
                <w:rFonts w:ascii="Times New Roman" w:hAnsi="Times New Roman" w:cs="Times New Roman"/>
                <w:bCs/>
                <w:szCs w:val="21"/>
                <w:lang w:val="en-GB"/>
              </w:rPr>
            </w:pPr>
          </w:p>
        </w:tc>
      </w:tr>
      <w:tr w:rsidR="00E91D1E" w14:paraId="7C2A329A" w14:textId="77777777" w:rsidTr="00E55CD5">
        <w:tc>
          <w:tcPr>
            <w:tcW w:w="1196" w:type="dxa"/>
            <w:vAlign w:val="center"/>
          </w:tcPr>
          <w:p w14:paraId="13F9B39D"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951" w:type="dxa"/>
          </w:tcPr>
          <w:p w14:paraId="6D6C4BEC"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6EA99E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It does not seem like a good idea to rely on padding bits which may or may not be present to support this feature. Its</w:t>
            </w:r>
          </w:p>
        </w:tc>
      </w:tr>
    </w:tbl>
    <w:p w14:paraId="53188FC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0509444" w14:textId="02A6D99C"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majority view, option3 is not feasible since the padding are </w:t>
      </w:r>
      <w:r>
        <w:rPr>
          <w:rFonts w:ascii="Times New Roman" w:eastAsia="宋体" w:hAnsi="Times New Roman" w:cs="Times New Roman"/>
          <w:kern w:val="0"/>
          <w:sz w:val="22"/>
        </w:rPr>
        <w:t>“</w:t>
      </w:r>
      <w:r>
        <w:rPr>
          <w:rFonts w:ascii="Times New Roman" w:eastAsia="宋体" w:hAnsi="Times New Roman" w:cs="Times New Roman" w:hint="eastAsia"/>
          <w:kern w:val="0"/>
          <w:sz w:val="22"/>
        </w:rPr>
        <w:t>if required</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and not always existed.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will remove Option 3 as a candidate.</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817B433" w14:textId="77777777" w:rsidR="00E91D1E" w:rsidRDefault="00E91D1E">
      <w:pPr>
        <w:spacing w:after="0" w:line="312" w:lineRule="auto"/>
        <w:rPr>
          <w:rFonts w:ascii="Times New Roman" w:hAnsi="Times New Roman" w:cs="Times New Roman"/>
          <w:szCs w:val="21"/>
          <w:lang w:val="en-GB"/>
        </w:rPr>
      </w:pPr>
    </w:p>
    <w:p w14:paraId="17F79F6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for option 4 and 5, it can be seen that only KT and vivo supports the option correspondingly, and multiple disadvantages are listed for each option, so FL feels sorry that </w:t>
      </w:r>
      <w:r>
        <w:rPr>
          <w:rFonts w:ascii="Times New Roman" w:hAnsi="Times New Roman" w:cs="Times New Roman"/>
          <w:szCs w:val="21"/>
          <w:lang w:val="en-GB"/>
        </w:rPr>
        <w:t>the</w:t>
      </w:r>
      <w:r>
        <w:rPr>
          <w:rFonts w:ascii="Times New Roman" w:hAnsi="Times New Roman" w:cs="Times New Roman" w:hint="eastAsia"/>
          <w:szCs w:val="21"/>
          <w:lang w:val="en-GB"/>
        </w:rPr>
        <w:t xml:space="preserve">se two options will be precluded since we finally need to make progress based on consensus. </w:t>
      </w:r>
      <w:r>
        <w:rPr>
          <w:rFonts w:ascii="Times New Roman" w:hAnsi="Times New Roman" w:cs="Times New Roman"/>
          <w:szCs w:val="21"/>
          <w:lang w:val="en-GB"/>
        </w:rPr>
        <w:t>A</w:t>
      </w:r>
      <w:r>
        <w:rPr>
          <w:rFonts w:ascii="Times New Roman" w:hAnsi="Times New Roman" w:cs="Times New Roman" w:hint="eastAsia"/>
          <w:szCs w:val="21"/>
          <w:lang w:val="en-GB"/>
        </w:rPr>
        <w:t xml:space="preserve">lso, if Option 3 is not feasible, it will also be precluded. </w:t>
      </w:r>
    </w:p>
    <w:p w14:paraId="11AB5EC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1, some companies think apply it for PUSCH scheduled by DCI format 0_0 after receiving </w:t>
      </w:r>
      <w:r>
        <w:rPr>
          <w:rFonts w:ascii="Times New Roman" w:hAnsi="Times New Roman" w:cs="Times New Roman" w:hint="eastAsia"/>
          <w:i/>
          <w:iCs/>
          <w:szCs w:val="21"/>
          <w:lang w:val="en-GB"/>
        </w:rPr>
        <w:t xml:space="preserve">RRCReconfiguration </w:t>
      </w:r>
      <w:r>
        <w:rPr>
          <w:rFonts w:ascii="Times New Roman" w:hAnsi="Times New Roman" w:cs="Times New Roman" w:hint="eastAsia"/>
          <w:szCs w:val="21"/>
          <w:lang w:val="en-GB"/>
        </w:rPr>
        <w:t xml:space="preserve">will have restriction on the MCS </w:t>
      </w:r>
      <w:r>
        <w:rPr>
          <w:rFonts w:ascii="Times New Roman" w:hAnsi="Times New Roman" w:cs="Times New Roman"/>
          <w:szCs w:val="21"/>
          <w:lang w:val="en-GB"/>
        </w:rPr>
        <w:t>configuration</w:t>
      </w:r>
      <w:r>
        <w:rPr>
          <w:rFonts w:ascii="Times New Roman" w:hAnsi="Times New Roman" w:cs="Times New Roman" w:hint="eastAsia"/>
          <w:szCs w:val="21"/>
          <w:lang w:val="en-GB"/>
        </w:rPr>
        <w:t xml:space="preserve"> since the payload can be much higher. Reply to this, companies (</w:t>
      </w:r>
      <w:r>
        <w:rPr>
          <w:rFonts w:ascii="Times New Roman" w:hAnsi="Times New Roman" w:cs="Times New Roman"/>
          <w:szCs w:val="21"/>
          <w:lang w:val="en-GB"/>
        </w:rPr>
        <w:t>CTC</w:t>
      </w:r>
      <w:r>
        <w:rPr>
          <w:rFonts w:ascii="Times New Roman" w:hAnsi="Times New Roman" w:cs="Times New Roman" w:hint="eastAsia"/>
          <w:szCs w:val="21"/>
          <w:lang w:val="en-GB"/>
        </w:rPr>
        <w:t>,</w:t>
      </w:r>
      <w:r>
        <w:rPr>
          <w:rFonts w:ascii="Times New Roman" w:hAnsi="Times New Roman" w:cs="Times New Roman"/>
          <w:szCs w:val="21"/>
          <w:lang w:val="en-GB"/>
        </w:rPr>
        <w:t xml:space="preserve"> ZTE, Sanchips</w:t>
      </w:r>
      <w:r>
        <w:rPr>
          <w:rFonts w:ascii="Times New Roman" w:hAnsi="Times New Roman" w:cs="Times New Roman" w:hint="eastAsia"/>
          <w:szCs w:val="21"/>
          <w:lang w:val="en-GB"/>
        </w:rPr>
        <w:t>,</w:t>
      </w:r>
      <w:r>
        <w:rPr>
          <w:rFonts w:ascii="Times New Roman" w:hAnsi="Times New Roman" w:cs="Times New Roman"/>
          <w:szCs w:val="21"/>
          <w:lang w:val="en-GB"/>
        </w:rPr>
        <w:t xml:space="preserve"> Panasonic, Apple</w:t>
      </w:r>
      <w:r>
        <w:rPr>
          <w:rFonts w:ascii="Times New Roman" w:hAnsi="Times New Roman" w:cs="Times New Roman" w:hint="eastAsia"/>
          <w:szCs w:val="21"/>
          <w:lang w:val="en-GB"/>
        </w:rPr>
        <w:t xml:space="preserve">) think that the mechanism for Msg3 repetition can be reused, where 8 MCS values can be configured in SIB1, and each MCS index will be associated with one value. </w:t>
      </w:r>
    </w:p>
    <w:p w14:paraId="765EE34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Option 2, the biggest concern is designing the new TDRA table requires too much time considering the limited TU, and will also make the TDRA table more complex with less flexibility.</w:t>
      </w:r>
    </w:p>
    <w:p w14:paraId="31415051" w14:textId="77777777" w:rsidR="009516E7" w:rsidRDefault="0058777D">
      <w:pPr>
        <w:spacing w:after="0" w:line="312" w:lineRule="auto"/>
        <w:rPr>
          <w:rFonts w:ascii="Times New Roman" w:hAnsi="Times New Roman" w:cs="Times New Roman"/>
          <w:szCs w:val="21"/>
          <w:u w:val="single"/>
          <w:lang w:val="en-GB"/>
        </w:rPr>
      </w:pPr>
      <w:r>
        <w:rPr>
          <w:rFonts w:ascii="Times New Roman" w:hAnsi="Times New Roman" w:cs="Times New Roman" w:hint="eastAsia"/>
          <w:szCs w:val="21"/>
          <w:lang w:val="en-GB"/>
        </w:rPr>
        <w:t xml:space="preserve">However, FL plan not to discuss the </w:t>
      </w:r>
      <w:r>
        <w:rPr>
          <w:rFonts w:ascii="Times New Roman" w:hAnsi="Times New Roman" w:cs="Times New Roman"/>
          <w:szCs w:val="21"/>
          <w:lang w:val="en-GB"/>
        </w:rPr>
        <w:t>detai</w:t>
      </w:r>
      <w:r>
        <w:rPr>
          <w:rFonts w:ascii="Times New Roman" w:hAnsi="Times New Roman" w:cs="Times New Roman" w:hint="eastAsia"/>
          <w:szCs w:val="21"/>
          <w:lang w:val="en-GB"/>
        </w:rPr>
        <w:t xml:space="preserve">ls on the design currently, but to narrow down the options in this meeting. </w:t>
      </w: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proposal is given according to be above observation. </w:t>
      </w:r>
    </w:p>
    <w:p w14:paraId="31B2F849" w14:textId="07BE4385" w:rsidR="009516E7" w:rsidRDefault="008B0DC9">
      <w:pPr>
        <w:pStyle w:val="4"/>
        <w:spacing w:beforeLines="0" w:before="0" w:afterLines="0" w:after="0" w:line="312" w:lineRule="auto"/>
        <w:rPr>
          <w:rFonts w:ascii="Times New Roman" w:hAnsi="Times New Roman" w:cs="Times New Roman"/>
          <w:i/>
          <w:iCs/>
          <w:szCs w:val="21"/>
          <w:highlight w:val="magenta"/>
          <w:u w:val="single"/>
          <w:lang w:val="en-GB"/>
        </w:rPr>
      </w:pPr>
      <w:r w:rsidRPr="008B0DC9">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8B0DC9">
        <w:rPr>
          <w:rFonts w:ascii="Times New Roman" w:eastAsiaTheme="minorEastAsia" w:hAnsi="Times New Roman" w:cs="Times New Roman" w:hint="eastAsia"/>
          <w:szCs w:val="21"/>
          <w:highlight w:val="magenta"/>
          <w:u w:val="single"/>
          <w:lang w:val="en-GB"/>
        </w:rPr>
        <w:t>]</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w:t>
      </w:r>
      <w:r w:rsidR="0058777D">
        <w:rPr>
          <w:rFonts w:ascii="Times New Roman" w:hAnsi="Times New Roman" w:cs="Times New Roman" w:hint="eastAsia"/>
          <w:i/>
          <w:iCs/>
          <w:szCs w:val="21"/>
          <w:highlight w:val="magenta"/>
          <w:u w:val="single"/>
          <w:lang w:val="en-GB"/>
        </w:rPr>
        <w:t>-</w:t>
      </w:r>
      <w:r w:rsidR="00E91D1E">
        <w:rPr>
          <w:rFonts w:ascii="Times New Roman" w:eastAsiaTheme="minorEastAsia" w:hAnsi="Times New Roman" w:cs="Times New Roman" w:hint="eastAsia"/>
          <w:i/>
          <w:iCs/>
          <w:szCs w:val="21"/>
          <w:highlight w:val="magenta"/>
          <w:u w:val="single"/>
          <w:lang w:val="en-GB"/>
        </w:rPr>
        <w:t>3</w:t>
      </w:r>
      <w:r w:rsidR="0058777D">
        <w:rPr>
          <w:rFonts w:ascii="Times New Roman" w:hAnsi="Times New Roman" w:cs="Times New Roman" w:hint="eastAsia"/>
          <w:i/>
          <w:iCs/>
          <w:szCs w:val="21"/>
          <w:highlight w:val="magenta"/>
          <w:u w:val="single"/>
          <w:lang w:val="en-GB"/>
        </w:rPr>
        <w:t>:</w:t>
      </w:r>
    </w:p>
    <w:p w14:paraId="39EBDF9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28ED59E1"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49DE528"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86CEF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preferences and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21"/>
        <w:gridCol w:w="7593"/>
      </w:tblGrid>
      <w:tr w:rsidR="009516E7" w14:paraId="75E304BE" w14:textId="77777777">
        <w:tc>
          <w:tcPr>
            <w:tcW w:w="1196" w:type="dxa"/>
            <w:vAlign w:val="center"/>
          </w:tcPr>
          <w:p w14:paraId="763BFF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Company</w:t>
            </w:r>
          </w:p>
        </w:tc>
        <w:tc>
          <w:tcPr>
            <w:tcW w:w="1021" w:type="dxa"/>
          </w:tcPr>
          <w:p w14:paraId="76B868A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1/2/other</w:t>
            </w:r>
          </w:p>
        </w:tc>
        <w:tc>
          <w:tcPr>
            <w:tcW w:w="7593" w:type="dxa"/>
            <w:vAlign w:val="center"/>
          </w:tcPr>
          <w:p w14:paraId="1B931D9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132B830" w14:textId="77777777">
        <w:tc>
          <w:tcPr>
            <w:tcW w:w="1196" w:type="dxa"/>
            <w:vAlign w:val="center"/>
          </w:tcPr>
          <w:p w14:paraId="2139D38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1021" w:type="dxa"/>
          </w:tcPr>
          <w:p w14:paraId="4274A81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ption 3</w:t>
            </w:r>
          </w:p>
        </w:tc>
        <w:tc>
          <w:tcPr>
            <w:tcW w:w="7593" w:type="dxa"/>
            <w:vAlign w:val="center"/>
          </w:tcPr>
          <w:p w14:paraId="1061C0E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analysis above, we believe Option 3 is best way to go. It is a unified solution for PUSCH repetition before and after RRC reconfiguration, has no impact on MCS, no new TDRA table. </w:t>
            </w:r>
          </w:p>
        </w:tc>
      </w:tr>
      <w:tr w:rsidR="009516E7" w14:paraId="48E4D88A" w14:textId="77777777">
        <w:tc>
          <w:tcPr>
            <w:tcW w:w="1196" w:type="dxa"/>
            <w:vAlign w:val="center"/>
          </w:tcPr>
          <w:p w14:paraId="61D0C17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1021" w:type="dxa"/>
          </w:tcPr>
          <w:p w14:paraId="209B86CB" w14:textId="77777777" w:rsidR="009516E7" w:rsidRDefault="009516E7">
            <w:pPr>
              <w:spacing w:after="0"/>
              <w:rPr>
                <w:rFonts w:ascii="Times New Roman" w:hAnsi="Times New Roman" w:cs="Times New Roman"/>
                <w:bCs/>
                <w:szCs w:val="21"/>
                <w:lang w:val="en-GB"/>
              </w:rPr>
            </w:pPr>
          </w:p>
        </w:tc>
        <w:tc>
          <w:tcPr>
            <w:tcW w:w="7593" w:type="dxa"/>
            <w:vAlign w:val="center"/>
          </w:tcPr>
          <w:p w14:paraId="098EDDEF"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Similar view with Spreadtrum</w:t>
            </w:r>
          </w:p>
        </w:tc>
      </w:tr>
      <w:tr w:rsidR="009516E7" w14:paraId="1C1816EA" w14:textId="77777777">
        <w:tc>
          <w:tcPr>
            <w:tcW w:w="1196" w:type="dxa"/>
            <w:vAlign w:val="center"/>
          </w:tcPr>
          <w:p w14:paraId="0E54014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21" w:type="dxa"/>
          </w:tcPr>
          <w:p w14:paraId="47C0A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2/5</w:t>
            </w:r>
          </w:p>
        </w:tc>
        <w:tc>
          <w:tcPr>
            <w:tcW w:w="7593" w:type="dxa"/>
            <w:vAlign w:val="center"/>
          </w:tcPr>
          <w:p w14:paraId="4437648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MCS optimization should be precluded, i.e. option 1 can not be supported, especially when the target PUSCH includes both PUSCH for msg5 and those after Msg5 transmission.</w:t>
            </w:r>
          </w:p>
        </w:tc>
      </w:tr>
      <w:tr w:rsidR="009516E7" w14:paraId="4C5C7F86" w14:textId="77777777">
        <w:tc>
          <w:tcPr>
            <w:tcW w:w="1196" w:type="dxa"/>
            <w:vAlign w:val="center"/>
          </w:tcPr>
          <w:p w14:paraId="6333C541"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1021" w:type="dxa"/>
          </w:tcPr>
          <w:p w14:paraId="54233BEF" w14:textId="77777777" w:rsidR="009516E7" w:rsidRDefault="009516E7">
            <w:pPr>
              <w:spacing w:after="0"/>
              <w:rPr>
                <w:rFonts w:ascii="Times New Roman" w:hAnsi="Times New Roman" w:cs="Times New Roman"/>
                <w:bCs/>
                <w:szCs w:val="21"/>
                <w:lang w:val="en-GB"/>
              </w:rPr>
            </w:pPr>
          </w:p>
        </w:tc>
        <w:tc>
          <w:tcPr>
            <w:tcW w:w="7593" w:type="dxa"/>
            <w:vAlign w:val="center"/>
          </w:tcPr>
          <w:p w14:paraId="66BF1A30"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We can be fine with this proposal for further down-selection. We support Option 1 and think Option 2 may not be a reasonable option considering limited TU for this WI. We need to redefine two new TDRA tables for normal CP and extended CP, which have large specification impact. </w:t>
            </w:r>
          </w:p>
        </w:tc>
      </w:tr>
      <w:tr w:rsidR="009516E7" w14:paraId="697763BB" w14:textId="77777777">
        <w:tc>
          <w:tcPr>
            <w:tcW w:w="1196" w:type="dxa"/>
            <w:vAlign w:val="center"/>
          </w:tcPr>
          <w:p w14:paraId="13951A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021" w:type="dxa"/>
          </w:tcPr>
          <w:p w14:paraId="5A29BD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1 or 2</w:t>
            </w:r>
          </w:p>
        </w:tc>
        <w:tc>
          <w:tcPr>
            <w:tcW w:w="7593" w:type="dxa"/>
            <w:vAlign w:val="center"/>
          </w:tcPr>
          <w:p w14:paraId="0E518C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indicating the number of repetitions using the MCS field when repetition can be scheduled by DCI 0_0 with C-RNTI only before </w:t>
            </w:r>
            <w:r>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or via a TRDA table when repetition is also extended to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w:t>
            </w:r>
          </w:p>
        </w:tc>
      </w:tr>
      <w:tr w:rsidR="009516E7" w14:paraId="3BB89EAE" w14:textId="77777777">
        <w:tc>
          <w:tcPr>
            <w:tcW w:w="1196" w:type="dxa"/>
            <w:vAlign w:val="center"/>
          </w:tcPr>
          <w:p w14:paraId="2439EAEE"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021" w:type="dxa"/>
          </w:tcPr>
          <w:p w14:paraId="5CF678D0" w14:textId="77777777" w:rsidR="009516E7" w:rsidRDefault="009516E7">
            <w:pPr>
              <w:spacing w:after="0"/>
              <w:rPr>
                <w:rFonts w:ascii="Times New Roman" w:hAnsi="Times New Roman" w:cs="Times New Roman"/>
                <w:bCs/>
                <w:szCs w:val="21"/>
                <w:lang w:val="en-GB"/>
              </w:rPr>
            </w:pPr>
          </w:p>
        </w:tc>
        <w:tc>
          <w:tcPr>
            <w:tcW w:w="7593" w:type="dxa"/>
            <w:vAlign w:val="center"/>
          </w:tcPr>
          <w:p w14:paraId="7685A0EC"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For TDRA based approach, we wonder what the common understanding would be. </w:t>
            </w:r>
          </w:p>
          <w:p w14:paraId="7F7B640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O</w:t>
            </w:r>
            <w:r>
              <w:rPr>
                <w:rFonts w:ascii="Times New Roman" w:eastAsia="MS Mincho" w:hAnsi="Times New Roman" w:cs="Times New Roman" w:hint="eastAsia"/>
                <w:bCs/>
                <w:szCs w:val="21"/>
                <w:lang w:val="en-GB" w:eastAsia="ja-JP"/>
              </w:rPr>
              <w:t xml:space="preserve">ur understanding is that if we take Option 2, it just impacts on PUSCH common configuration, e.g., just adding similar IE to aggregation factor, or adding repetition factor in at least one TDRA row. </w:t>
            </w:r>
            <w:r>
              <w:rPr>
                <w:rFonts w:ascii="Times New Roman" w:eastAsia="MS Mincho" w:hAnsi="Times New Roman" w:cs="Times New Roman"/>
                <w:bCs/>
                <w:szCs w:val="21"/>
                <w:lang w:val="en-GB" w:eastAsia="ja-JP"/>
              </w:rPr>
              <w:t>N</w:t>
            </w:r>
            <w:r>
              <w:rPr>
                <w:rFonts w:ascii="Times New Roman" w:eastAsia="MS Mincho" w:hAnsi="Times New Roman" w:cs="Times New Roman" w:hint="eastAsia"/>
                <w:bCs/>
                <w:szCs w:val="21"/>
                <w:lang w:val="en-GB" w:eastAsia="ja-JP"/>
              </w:rPr>
              <w:t xml:space="preserve">ot sure if it is really huge. </w:t>
            </w:r>
          </w:p>
        </w:tc>
      </w:tr>
      <w:tr w:rsidR="009516E7" w14:paraId="4C028623" w14:textId="77777777">
        <w:tc>
          <w:tcPr>
            <w:tcW w:w="1196" w:type="dxa"/>
            <w:vAlign w:val="center"/>
          </w:tcPr>
          <w:p w14:paraId="34AC601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21" w:type="dxa"/>
          </w:tcPr>
          <w:p w14:paraId="53EF14E4"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Option 1</w:t>
            </w:r>
          </w:p>
        </w:tc>
        <w:tc>
          <w:tcPr>
            <w:tcW w:w="7593" w:type="dxa"/>
            <w:vAlign w:val="center"/>
          </w:tcPr>
          <w:p w14:paraId="1601540F"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F</w:t>
            </w:r>
            <w:r>
              <w:rPr>
                <w:rFonts w:ascii="Times New Roman" w:eastAsia="PMingLiU" w:hAnsi="Times New Roman" w:cs="Times New Roman" w:hint="eastAsia"/>
                <w:bCs/>
                <w:szCs w:val="21"/>
                <w:lang w:val="en-GB" w:eastAsia="zh-TW"/>
              </w:rPr>
              <w:t>ine with the proposal, and prefer option 1.</w:t>
            </w:r>
          </w:p>
        </w:tc>
      </w:tr>
      <w:tr w:rsidR="009516E7" w14:paraId="79DB8917" w14:textId="77777777">
        <w:tc>
          <w:tcPr>
            <w:tcW w:w="1196" w:type="dxa"/>
            <w:vAlign w:val="center"/>
          </w:tcPr>
          <w:p w14:paraId="17E0B985"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Lenovo </w:t>
            </w:r>
          </w:p>
        </w:tc>
        <w:tc>
          <w:tcPr>
            <w:tcW w:w="1021" w:type="dxa"/>
          </w:tcPr>
          <w:p w14:paraId="2339DDC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93" w:type="dxa"/>
            <w:vAlign w:val="center"/>
          </w:tcPr>
          <w:p w14:paraId="7DFD4F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21E0AA9A" w14:textId="77777777">
        <w:tc>
          <w:tcPr>
            <w:tcW w:w="1196" w:type="dxa"/>
            <w:vAlign w:val="center"/>
          </w:tcPr>
          <w:p w14:paraId="76272892" w14:textId="77777777" w:rsidR="009516E7" w:rsidRDefault="0058777D">
            <w:pPr>
              <w:spacing w:after="0"/>
              <w:rPr>
                <w:rFonts w:ascii="Times New Roman" w:hAnsi="Times New Roman" w:cs="Times New Roman"/>
                <w:bCs/>
                <w:szCs w:val="21"/>
                <w:lang w:val="en-GB"/>
              </w:rPr>
            </w:pPr>
            <w:r>
              <w:rPr>
                <w:rFonts w:hint="eastAsia"/>
              </w:rPr>
              <w:t>ZTE</w:t>
            </w:r>
          </w:p>
        </w:tc>
        <w:tc>
          <w:tcPr>
            <w:tcW w:w="1021" w:type="dxa"/>
          </w:tcPr>
          <w:p w14:paraId="574C54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Option1</w:t>
            </w:r>
          </w:p>
        </w:tc>
        <w:tc>
          <w:tcPr>
            <w:tcW w:w="7593" w:type="dxa"/>
            <w:vAlign w:val="center"/>
          </w:tcPr>
          <w:p w14:paraId="2654E4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Since the target scenario is one with limited coverage, it is reasonable to</w:t>
            </w:r>
            <w:r>
              <w:rPr>
                <w:rFonts w:ascii="Times New Roman" w:hAnsi="Times New Roman" w:cs="Times New Roman" w:hint="eastAsia"/>
                <w:bCs/>
                <w:szCs w:val="21"/>
              </w:rPr>
              <w:t xml:space="preserve"> reuse the MSB of MCS field and therefore it is no substantive impact to</w:t>
            </w:r>
            <w:r>
              <w:rPr>
                <w:rFonts w:ascii="Times New Roman" w:hAnsi="Times New Roman" w:cs="Times New Roman" w:hint="eastAsia"/>
                <w:bCs/>
                <w:szCs w:val="21"/>
                <w:lang w:val="en-GB"/>
              </w:rPr>
              <w:t xml:space="preserve"> limit MCS to a lower order. </w:t>
            </w:r>
            <w:r>
              <w:rPr>
                <w:rFonts w:ascii="Times New Roman" w:hAnsi="Times New Roman" w:cs="Times New Roman" w:hint="eastAsia"/>
                <w:bCs/>
                <w:szCs w:val="21"/>
              </w:rPr>
              <w:t>R</w:t>
            </w:r>
            <w:r>
              <w:rPr>
                <w:rFonts w:ascii="Times New Roman" w:hAnsi="Times New Roman" w:cs="Times New Roman" w:hint="eastAsia"/>
                <w:bCs/>
                <w:szCs w:val="21"/>
                <w:lang w:val="en-GB"/>
              </w:rPr>
              <w:t xml:space="preserve">eusing </w:t>
            </w:r>
            <w:r>
              <w:rPr>
                <w:rFonts w:ascii="Times New Roman" w:hAnsi="Times New Roman" w:cs="Times New Roman" w:hint="eastAsia"/>
                <w:bCs/>
                <w:szCs w:val="21"/>
              </w:rPr>
              <w:t xml:space="preserve">the conclusion of </w:t>
            </w:r>
            <w:r>
              <w:rPr>
                <w:rFonts w:ascii="Times New Roman" w:hAnsi="Times New Roman" w:cs="Times New Roman" w:hint="eastAsia"/>
                <w:bCs/>
                <w:szCs w:val="21"/>
                <w:lang w:val="en-GB"/>
              </w:rPr>
              <w:t>R17 Msg3 repetition factor is the most direct approach.</w:t>
            </w:r>
          </w:p>
        </w:tc>
      </w:tr>
      <w:tr w:rsidR="00A26B85" w14:paraId="1CEE55F4" w14:textId="77777777">
        <w:tc>
          <w:tcPr>
            <w:tcW w:w="1196" w:type="dxa"/>
            <w:vAlign w:val="center"/>
          </w:tcPr>
          <w:p w14:paraId="1F57D4BC" w14:textId="05DB036B" w:rsidR="00A26B85" w:rsidRPr="00A26B85" w:rsidRDefault="00A26B85" w:rsidP="00A26B85">
            <w:pPr>
              <w:spacing w:after="0"/>
              <w:rPr>
                <w:rFonts w:ascii="Times New Roman" w:eastAsia="Malgun Gothic" w:hAnsi="Times New Roman" w:cs="Times New Roman"/>
                <w:lang w:eastAsia="ko-KR"/>
              </w:rPr>
            </w:pPr>
            <w:r w:rsidRPr="00A26B85">
              <w:rPr>
                <w:rFonts w:ascii="Times New Roman" w:eastAsia="Malgun Gothic" w:hAnsi="Times New Roman" w:cs="Times New Roman"/>
                <w:lang w:eastAsia="ko-KR"/>
              </w:rPr>
              <w:t>KT</w:t>
            </w:r>
          </w:p>
        </w:tc>
        <w:tc>
          <w:tcPr>
            <w:tcW w:w="1021" w:type="dxa"/>
          </w:tcPr>
          <w:p w14:paraId="0788EFB1" w14:textId="4DC7DAD6"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Option 4</w:t>
            </w:r>
          </w:p>
        </w:tc>
        <w:tc>
          <w:tcPr>
            <w:tcW w:w="7593" w:type="dxa"/>
            <w:vAlign w:val="center"/>
          </w:tcPr>
          <w:p w14:paraId="07232168"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As we discussed in our contribution, Option 4 is also valid for Scenario#2. </w:t>
            </w:r>
            <w:r>
              <w:rPr>
                <w:rFonts w:ascii="Times New Roman" w:eastAsia="Malgun Gothic" w:hAnsi="Times New Roman" w:cs="Times New Roman"/>
                <w:bCs/>
                <w:szCs w:val="21"/>
                <w:lang w:val="en-GB" w:eastAsia="ko-KR"/>
              </w:rPr>
              <w:t>The</w:t>
            </w:r>
            <w:r>
              <w:rPr>
                <w:rFonts w:ascii="Times New Roman" w:eastAsia="Malgun Gothic" w:hAnsi="Times New Roman" w:cs="Times New Roman" w:hint="eastAsia"/>
                <w:bCs/>
                <w:szCs w:val="21"/>
                <w:lang w:val="en-GB" w:eastAsia="ko-KR"/>
              </w:rPr>
              <w:t xml:space="preserve"> UE in the cell-edge is likely to process not a large number of UL buffer simultaneously. Option 4 has pros that it can operate without any impact on PUSCH scheduling such as TDRA and MCS.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worth to noting that HPN field was discussed as one of feasible option for Msg3 PUSCH repetition indication in Rel-17. However, it was not adopted since HPN field </w:t>
            </w:r>
            <w:r>
              <w:rPr>
                <w:rFonts w:ascii="Times New Roman" w:eastAsia="Malgun Gothic" w:hAnsi="Times New Roman" w:cs="Times New Roman"/>
                <w:bCs/>
                <w:szCs w:val="21"/>
                <w:lang w:val="en-GB" w:eastAsia="ko-KR"/>
              </w:rPr>
              <w:t>only exists</w:t>
            </w:r>
            <w:r>
              <w:rPr>
                <w:rFonts w:ascii="Times New Roman" w:eastAsia="Malgun Gothic" w:hAnsi="Times New Roman" w:cs="Times New Roman" w:hint="eastAsia"/>
                <w:bCs/>
                <w:szCs w:val="21"/>
                <w:lang w:val="en-GB" w:eastAsia="ko-KR"/>
              </w:rPr>
              <w:t xml:space="preserve"> in DCI 0_0 w/TC-RNTI while not in RAR UL grant.</w:t>
            </w:r>
          </w:p>
          <w:p w14:paraId="69C54834"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Reuse of MCS field (Option 1) would impact on Msg5 PUSCH decoding performance w.r.t. lower value of modulation order, code rate, and SE. By considering different payload sizes between Msg3 and Msg5, just reuse of Msg3 mechanism is not a complete solution.</w:t>
            </w:r>
          </w:p>
          <w:p w14:paraId="506FE049"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Indicate one of </w:t>
            </w:r>
            <w:r>
              <w:rPr>
                <w:rFonts w:ascii="Times New Roman" w:eastAsia="Malgun Gothic" w:hAnsi="Times New Roman" w:cs="Times New Roman"/>
                <w:bCs/>
                <w:szCs w:val="21"/>
                <w:lang w:val="en-GB" w:eastAsia="ko-KR"/>
              </w:rPr>
              <w:t>column</w:t>
            </w:r>
            <w:r>
              <w:rPr>
                <w:rFonts w:ascii="Times New Roman" w:eastAsia="Malgun Gothic" w:hAnsi="Times New Roman" w:cs="Times New Roman" w:hint="eastAsia"/>
                <w:bCs/>
                <w:szCs w:val="21"/>
                <w:lang w:val="en-GB" w:eastAsia="ko-KR"/>
              </w:rPr>
              <w:t xml:space="preserve"> of TDRA table (Option 2) always has dependency on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SLIV</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value by selecting one of table indices.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less flexible option compared to Msg3 case, which available by configuring multiple repetition factors and indicating one. </w:t>
            </w:r>
          </w:p>
          <w:p w14:paraId="6EFC31D9" w14:textId="77777777" w:rsidR="00A26B85" w:rsidRDefault="00A26B85" w:rsidP="00A26B85">
            <w:pPr>
              <w:spacing w:after="0"/>
              <w:rPr>
                <w:rFonts w:ascii="Times New Roman" w:eastAsia="Malgun Gothic" w:hAnsi="Times New Roman" w:cs="Times New Roman"/>
                <w:bCs/>
                <w:szCs w:val="21"/>
                <w:lang w:val="en-GB" w:eastAsia="ko-KR"/>
              </w:rPr>
            </w:pPr>
          </w:p>
          <w:p w14:paraId="2B60000A" w14:textId="5C115029"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Meanwhile, it is common understanding that multiple repetition factors are configured via SIB1 or </w:t>
            </w:r>
            <w:r w:rsidRPr="00504BF6">
              <w:rPr>
                <w:rFonts w:ascii="Times New Roman" w:eastAsia="Malgun Gothic" w:hAnsi="Times New Roman" w:cs="Times New Roman" w:hint="eastAsia"/>
                <w:bCs/>
                <w:i/>
                <w:iCs/>
                <w:szCs w:val="21"/>
                <w:lang w:val="en-GB" w:eastAsia="ko-KR"/>
              </w:rPr>
              <w:t>PUSCH-Config</w:t>
            </w:r>
            <w:r>
              <w:rPr>
                <w:rFonts w:ascii="Times New Roman" w:eastAsia="Malgun Gothic" w:hAnsi="Times New Roman" w:cs="Times New Roman" w:hint="eastAsia"/>
                <w:bCs/>
                <w:szCs w:val="21"/>
                <w:lang w:val="en-GB" w:eastAsia="ko-KR"/>
              </w:rPr>
              <w:t>?</w:t>
            </w:r>
          </w:p>
        </w:tc>
      </w:tr>
      <w:tr w:rsidR="000B40C7" w14:paraId="4DF32085" w14:textId="77777777">
        <w:tc>
          <w:tcPr>
            <w:tcW w:w="1196" w:type="dxa"/>
            <w:vAlign w:val="center"/>
          </w:tcPr>
          <w:p w14:paraId="19AB62D8" w14:textId="21C3723E" w:rsidR="000B40C7" w:rsidRPr="00A26B85" w:rsidRDefault="000B40C7" w:rsidP="000B40C7">
            <w:pPr>
              <w:spacing w:after="0"/>
              <w:rPr>
                <w:rFonts w:ascii="Times New Roman" w:eastAsia="Malgun Gothic" w:hAnsi="Times New Roman" w:cs="Times New Roman"/>
                <w:lang w:eastAsia="ko-KR"/>
              </w:rPr>
            </w:pPr>
            <w:r>
              <w:rPr>
                <w:rFonts w:ascii="Times New Roman" w:hAnsi="Times New Roman" w:cs="Times New Roman" w:hint="eastAsia"/>
                <w:bCs/>
                <w:szCs w:val="21"/>
                <w:lang w:val="en-GB"/>
              </w:rPr>
              <w:lastRenderedPageBreak/>
              <w:t>CATT</w:t>
            </w:r>
          </w:p>
        </w:tc>
        <w:tc>
          <w:tcPr>
            <w:tcW w:w="1021" w:type="dxa"/>
          </w:tcPr>
          <w:p w14:paraId="5EFBC6EB" w14:textId="4EDFD43B"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C0B0606" w14:textId="5467171E" w:rsidR="000B40C7" w:rsidRDefault="00ED637F" w:rsidP="000B40C7">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W</w:t>
            </w:r>
            <w:r>
              <w:rPr>
                <w:rFonts w:ascii="Times New Roman" w:hAnsi="Times New Roman" w:cs="Times New Roman" w:hint="eastAsia"/>
                <w:bCs/>
                <w:szCs w:val="21"/>
                <w:lang w:val="en-GB"/>
              </w:rPr>
              <w:t>e are ok to down-select between option1 and option 2. And we prefer option1.</w:t>
            </w:r>
          </w:p>
        </w:tc>
      </w:tr>
      <w:tr w:rsidR="00295695" w14:paraId="492F7027" w14:textId="77777777">
        <w:tc>
          <w:tcPr>
            <w:tcW w:w="1196" w:type="dxa"/>
            <w:vAlign w:val="center"/>
          </w:tcPr>
          <w:p w14:paraId="0CA30454" w14:textId="6A116373"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21" w:type="dxa"/>
          </w:tcPr>
          <w:p w14:paraId="64E9C5A2" w14:textId="1926456D" w:rsidR="00295695" w:rsidRDefault="00295695" w:rsidP="00295695">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74FBDC0" w14:textId="38212259"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363C9" w14:paraId="62DB7D97" w14:textId="77777777">
        <w:tc>
          <w:tcPr>
            <w:tcW w:w="1196" w:type="dxa"/>
            <w:vAlign w:val="center"/>
          </w:tcPr>
          <w:p w14:paraId="0CA48552" w14:textId="2ABA5323" w:rsidR="001363C9" w:rsidRDefault="001363C9" w:rsidP="001363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OPPO</w:t>
            </w:r>
          </w:p>
        </w:tc>
        <w:tc>
          <w:tcPr>
            <w:tcW w:w="1021" w:type="dxa"/>
          </w:tcPr>
          <w:p w14:paraId="1E9B493F" w14:textId="491438CF" w:rsidR="001363C9" w:rsidRDefault="001363C9" w:rsidP="001363C9">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93" w:type="dxa"/>
            <w:vAlign w:val="center"/>
          </w:tcPr>
          <w:p w14:paraId="4655C10A" w14:textId="77777777" w:rsidR="001363C9" w:rsidRDefault="001363C9" w:rsidP="001363C9">
            <w:pPr>
              <w:spacing w:after="0"/>
              <w:rPr>
                <w:rFonts w:ascii="Times New Roman" w:eastAsia="Malgun Gothic" w:hAnsi="Times New Roman" w:cs="Times New Roman"/>
                <w:bCs/>
                <w:szCs w:val="21"/>
                <w:lang w:val="en-GB" w:eastAsia="ko-KR"/>
              </w:rPr>
            </w:pPr>
          </w:p>
        </w:tc>
      </w:tr>
      <w:tr w:rsidR="00345A28" w14:paraId="6726DECD" w14:textId="77777777">
        <w:tc>
          <w:tcPr>
            <w:tcW w:w="1196" w:type="dxa"/>
            <w:vAlign w:val="center"/>
          </w:tcPr>
          <w:p w14:paraId="62A721C6" w14:textId="2BA0502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21" w:type="dxa"/>
          </w:tcPr>
          <w:p w14:paraId="40C7A4DD" w14:textId="4030D60B"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Option1</w:t>
            </w:r>
          </w:p>
        </w:tc>
        <w:tc>
          <w:tcPr>
            <w:tcW w:w="7593" w:type="dxa"/>
            <w:vAlign w:val="center"/>
          </w:tcPr>
          <w:p w14:paraId="2C903BF7" w14:textId="77777777" w:rsidR="00345A28" w:rsidRDefault="00345A28" w:rsidP="00345A28">
            <w:pPr>
              <w:spacing w:after="0"/>
              <w:rPr>
                <w:b/>
                <w:bCs/>
                <w:i/>
                <w:iCs/>
                <w:szCs w:val="21"/>
                <w:lang w:val="en-GB"/>
              </w:rPr>
            </w:pPr>
            <w:r w:rsidRPr="00A1235B">
              <w:rPr>
                <w:b/>
                <w:bCs/>
                <w:i/>
                <w:iCs/>
                <w:szCs w:val="21"/>
                <w:lang w:val="en-GB"/>
              </w:rPr>
              <w:t>Using at most 2 MSB of MCS field in DCI format 0_0 with CRC scrambled by C-RNTI</w:t>
            </w:r>
            <w:r>
              <w:rPr>
                <w:b/>
                <w:bCs/>
                <w:i/>
                <w:iCs/>
                <w:szCs w:val="21"/>
                <w:lang w:val="en-GB"/>
              </w:rPr>
              <w:t>.</w:t>
            </w:r>
          </w:p>
          <w:p w14:paraId="460C7665" w14:textId="34592FA6" w:rsidR="00345A28" w:rsidRDefault="00345A28" w:rsidP="00345A28">
            <w:pPr>
              <w:spacing w:after="0"/>
              <w:rPr>
                <w:rFonts w:ascii="Times New Roman" w:eastAsia="Malgun Gothic" w:hAnsi="Times New Roman" w:cs="Times New Roman"/>
                <w:bCs/>
                <w:szCs w:val="21"/>
                <w:lang w:val="en-GB" w:eastAsia="ko-KR"/>
              </w:rPr>
            </w:pPr>
            <w:r>
              <w:rPr>
                <w:szCs w:val="21"/>
                <w:lang w:val="en-GB"/>
              </w:rPr>
              <w:t>We understand the concern about reducing MCS possibility might impact spectral efficiency. However, by definition, we are in low coverage situation, hence high values of MCS are extremely unlikely. On the other hand, this is a solution that requires no new field and the 2 MSB are always present (unlike the padding bits).</w:t>
            </w:r>
          </w:p>
        </w:tc>
      </w:tr>
      <w:tr w:rsidR="00720228" w14:paraId="0C555DB0" w14:textId="77777777">
        <w:tc>
          <w:tcPr>
            <w:tcW w:w="1196" w:type="dxa"/>
            <w:vAlign w:val="center"/>
          </w:tcPr>
          <w:p w14:paraId="555B5029" w14:textId="51E9874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rPr>
              <w:t>Panasonic</w:t>
            </w:r>
          </w:p>
        </w:tc>
        <w:tc>
          <w:tcPr>
            <w:tcW w:w="1021" w:type="dxa"/>
          </w:tcPr>
          <w:p w14:paraId="2B1F0DE9" w14:textId="3E5D1C1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bCs/>
                <w:szCs w:val="21"/>
              </w:rPr>
              <w:t>Option 1</w:t>
            </w:r>
          </w:p>
        </w:tc>
        <w:tc>
          <w:tcPr>
            <w:tcW w:w="7593" w:type="dxa"/>
            <w:vAlign w:val="center"/>
          </w:tcPr>
          <w:p w14:paraId="61657564" w14:textId="150B300B" w:rsidR="00720228" w:rsidRPr="00720228" w:rsidRDefault="00720228" w:rsidP="00720228">
            <w:pPr>
              <w:spacing w:after="0"/>
              <w:rPr>
                <w:rFonts w:ascii="Times New Roman" w:hAnsi="Times New Roman" w:cs="Times New Roman"/>
                <w:b/>
                <w:bCs/>
                <w:i/>
                <w:iCs/>
                <w:szCs w:val="21"/>
                <w:lang w:val="en-GB"/>
              </w:rPr>
            </w:pPr>
            <w:r w:rsidRPr="00720228">
              <w:rPr>
                <w:rFonts w:ascii="Times New Roman" w:hAnsi="Times New Roman" w:cs="Times New Roman"/>
                <w:bCs/>
                <w:szCs w:val="21"/>
                <w:lang w:val="en-GB"/>
              </w:rPr>
              <w:t>We support Option 1 because it is possible to reuse same mechanism for Msg3 repetition to minimize discussion effort.</w:t>
            </w:r>
          </w:p>
        </w:tc>
      </w:tr>
      <w:tr w:rsidR="002A0F72" w14:paraId="76CB93FC" w14:textId="77777777">
        <w:tc>
          <w:tcPr>
            <w:tcW w:w="1196" w:type="dxa"/>
            <w:vAlign w:val="center"/>
          </w:tcPr>
          <w:p w14:paraId="61596939" w14:textId="226F077A" w:rsidR="002A0F72" w:rsidRPr="00720228" w:rsidRDefault="002A0F72" w:rsidP="002A0F72">
            <w:pPr>
              <w:spacing w:after="0"/>
              <w:rPr>
                <w:rFonts w:ascii="Times New Roman" w:hAnsi="Times New Roman" w:cs="Times New Roman"/>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21" w:type="dxa"/>
          </w:tcPr>
          <w:p w14:paraId="3E2691A4" w14:textId="187EA7EB" w:rsidR="002A0F72" w:rsidRPr="00720228"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593" w:type="dxa"/>
            <w:vAlign w:val="center"/>
          </w:tcPr>
          <w:p w14:paraId="4DFC989E"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 1. </w:t>
            </w:r>
          </w:p>
          <w:p w14:paraId="68AE0390" w14:textId="6E77D2B7" w:rsidR="002A0F72" w:rsidRPr="00720228"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DRA is feasible solution, but additional table &amp; additional table selection rules are to be introduced. </w:t>
            </w:r>
          </w:p>
        </w:tc>
      </w:tr>
      <w:tr w:rsidR="00405855" w14:paraId="30008975" w14:textId="77777777">
        <w:tc>
          <w:tcPr>
            <w:tcW w:w="1196" w:type="dxa"/>
            <w:vAlign w:val="center"/>
          </w:tcPr>
          <w:p w14:paraId="6538C8E1" w14:textId="20B94BDE"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Tejas Networks</w:t>
            </w:r>
          </w:p>
        </w:tc>
        <w:tc>
          <w:tcPr>
            <w:tcW w:w="1021" w:type="dxa"/>
          </w:tcPr>
          <w:p w14:paraId="4E7F5C45" w14:textId="7FA045A8"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Y</w:t>
            </w:r>
          </w:p>
        </w:tc>
        <w:tc>
          <w:tcPr>
            <w:tcW w:w="7593" w:type="dxa"/>
            <w:vAlign w:val="center"/>
          </w:tcPr>
          <w:p w14:paraId="07039890" w14:textId="429D3F35" w:rsidR="00405855" w:rsidRPr="00405855" w:rsidRDefault="00405855" w:rsidP="00405855">
            <w:pPr>
              <w:spacing w:after="0"/>
              <w:rPr>
                <w:rFonts w:ascii="Times New Roman" w:hAnsi="Times New Roman" w:cs="Times New Roman"/>
                <w:bCs/>
                <w:szCs w:val="21"/>
                <w:lang w:val="en-GB"/>
              </w:rPr>
            </w:pPr>
            <w:r w:rsidRPr="00405855">
              <w:rPr>
                <w:rFonts w:ascii="Times New Roman" w:eastAsia="Malgun Gothic" w:hAnsi="Times New Roman" w:cs="Times New Roman"/>
                <w:bCs/>
                <w:szCs w:val="21"/>
                <w:lang w:val="en-GB" w:eastAsia="ko-KR"/>
              </w:rPr>
              <w:t>Option 1, to minimise specification impact</w:t>
            </w:r>
          </w:p>
        </w:tc>
      </w:tr>
      <w:tr w:rsidR="00727CD0" w14:paraId="37347D8B" w14:textId="77777777">
        <w:tc>
          <w:tcPr>
            <w:tcW w:w="1196" w:type="dxa"/>
            <w:vAlign w:val="center"/>
          </w:tcPr>
          <w:p w14:paraId="0EBE0E21" w14:textId="37AECA15" w:rsidR="00727CD0" w:rsidRPr="00405855" w:rsidRDefault="00727CD0" w:rsidP="00727CD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21" w:type="dxa"/>
          </w:tcPr>
          <w:p w14:paraId="2C30BBFD" w14:textId="77777777" w:rsidR="00727CD0" w:rsidRPr="00405855" w:rsidRDefault="00727CD0" w:rsidP="00727CD0">
            <w:pPr>
              <w:spacing w:after="0"/>
              <w:rPr>
                <w:rFonts w:ascii="Times New Roman" w:hAnsi="Times New Roman" w:cs="Times New Roman"/>
                <w:bCs/>
                <w:szCs w:val="21"/>
                <w:lang w:val="en-GB"/>
              </w:rPr>
            </w:pPr>
          </w:p>
        </w:tc>
        <w:tc>
          <w:tcPr>
            <w:tcW w:w="7593" w:type="dxa"/>
            <w:vAlign w:val="center"/>
          </w:tcPr>
          <w:p w14:paraId="64A8B4FF" w14:textId="478B4A77" w:rsidR="00727CD0" w:rsidRPr="00405855" w:rsidRDefault="00727CD0" w:rsidP="00727CD0">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Support</w:t>
            </w:r>
          </w:p>
        </w:tc>
      </w:tr>
      <w:tr w:rsidR="00F36F59" w14:paraId="0E9E320C" w14:textId="77777777">
        <w:tc>
          <w:tcPr>
            <w:tcW w:w="1196" w:type="dxa"/>
            <w:vAlign w:val="center"/>
          </w:tcPr>
          <w:p w14:paraId="45180F34" w14:textId="590A562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021" w:type="dxa"/>
          </w:tcPr>
          <w:p w14:paraId="470C1CF9" w14:textId="7C982D25" w:rsidR="00F36F59" w:rsidRPr="00405855"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1</w:t>
            </w:r>
          </w:p>
        </w:tc>
        <w:tc>
          <w:tcPr>
            <w:tcW w:w="7593" w:type="dxa"/>
            <w:vAlign w:val="center"/>
          </w:tcPr>
          <w:p w14:paraId="36C0698E" w14:textId="7508E4D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Option 1. It reuses the already existing mechanisms for signalling number of repetitions and it is possible to indicate the necessary number of Tx beams, e.g., indicating a set of values.</w:t>
            </w:r>
          </w:p>
        </w:tc>
      </w:tr>
    </w:tbl>
    <w:p w14:paraId="42FDABBD" w14:textId="77777777" w:rsidR="009516E7" w:rsidRDefault="009516E7">
      <w:pPr>
        <w:rPr>
          <w:rFonts w:ascii="Times New Roman" w:hAnsi="Times New Roman" w:cs="Times New Roman"/>
          <w:b/>
          <w:bCs/>
          <w:i/>
          <w:iCs/>
          <w:szCs w:val="21"/>
          <w:highlight w:val="cyan"/>
          <w:u w:val="single"/>
          <w:lang w:val="en-GB"/>
        </w:rPr>
      </w:pPr>
    </w:p>
    <w:p w14:paraId="7992D355"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0C26CC7" w14:textId="6FF4BC81"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Though there are companies prefering Option 3/4/5, but the majority view is Option 1/2, especially Option 1.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would like to keep the proposal and discuss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3781432B" w14:textId="77777777" w:rsidR="00F36F59" w:rsidRPr="00E91D1E" w:rsidRDefault="00F36F59">
      <w:pPr>
        <w:rPr>
          <w:rFonts w:ascii="Times New Roman" w:hAnsi="Times New Roman" w:cs="Times New Roman"/>
          <w:b/>
          <w:bCs/>
          <w:i/>
          <w:iCs/>
          <w:szCs w:val="21"/>
          <w:highlight w:val="cyan"/>
          <w:u w:val="single"/>
        </w:rPr>
      </w:pPr>
    </w:p>
    <w:p w14:paraId="18B24AA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Issue#2-4: Issues with lower priority</w:t>
      </w:r>
    </w:p>
    <w:p w14:paraId="0AE7A099" w14:textId="77777777" w:rsidR="009516E7" w:rsidRDefault="0058777D">
      <w:pPr>
        <w:spacing w:before="156" w:after="6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his part mainly includes the issues didn</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t be </w:t>
      </w:r>
      <w:r>
        <w:rPr>
          <w:rFonts w:ascii="Times New Roman" w:eastAsia="宋体" w:hAnsi="Times New Roman" w:cs="Times New Roman"/>
          <w:kern w:val="0"/>
          <w:szCs w:val="21"/>
          <w:lang w:val="en-GB"/>
        </w:rPr>
        <w:t>mention</w:t>
      </w:r>
      <w:r>
        <w:rPr>
          <w:rFonts w:ascii="Times New Roman" w:eastAsia="宋体" w:hAnsi="Times New Roman" w:cs="Times New Roman" w:hint="eastAsia"/>
          <w:kern w:val="0"/>
          <w:szCs w:val="21"/>
          <w:lang w:val="en-GB"/>
        </w:rPr>
        <w:t>ed by too many companies in their contributions, and will be treated with low priority in this meeting, unless some quite stable common understandings can be reached.</w:t>
      </w:r>
    </w:p>
    <w:p w14:paraId="7308C793" w14:textId="77777777" w:rsidR="009516E7" w:rsidRDefault="0058777D">
      <w:pPr>
        <w:pStyle w:val="3"/>
        <w:spacing w:before="156" w:after="156"/>
        <w:rPr>
          <w:b/>
          <w:bCs w:val="0"/>
          <w:u w:val="single"/>
        </w:rPr>
      </w:pPr>
      <w:r>
        <w:rPr>
          <w:rFonts w:hint="eastAsia"/>
          <w:b/>
          <w:bCs w:val="0"/>
          <w:u w:val="single"/>
        </w:rPr>
        <w:t>Candidate values of PUSCH repetition scheduled by DCI format 0_0 with C-RNTI</w:t>
      </w:r>
    </w:p>
    <w:p w14:paraId="32DD42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this issue can be found as follows.</w:t>
      </w:r>
    </w:p>
    <w:tbl>
      <w:tblPr>
        <w:tblStyle w:val="af5"/>
        <w:tblW w:w="0" w:type="auto"/>
        <w:tblInd w:w="108" w:type="dxa"/>
        <w:tblLook w:val="04A0" w:firstRow="1" w:lastRow="0" w:firstColumn="1" w:lastColumn="0" w:noHBand="0" w:noVBand="1"/>
      </w:tblPr>
      <w:tblGrid>
        <w:gridCol w:w="1271"/>
        <w:gridCol w:w="8304"/>
      </w:tblGrid>
      <w:tr w:rsidR="009516E7" w14:paraId="50768FF0" w14:textId="77777777">
        <w:tc>
          <w:tcPr>
            <w:tcW w:w="1272" w:type="dxa"/>
            <w:vAlign w:val="center"/>
          </w:tcPr>
          <w:p w14:paraId="6D5B313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7BDA6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3675ABEE" w14:textId="77777777">
        <w:tc>
          <w:tcPr>
            <w:tcW w:w="1272" w:type="dxa"/>
            <w:vAlign w:val="center"/>
          </w:tcPr>
          <w:p w14:paraId="6F7CC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20033785" w14:textId="77777777" w:rsidR="009516E7" w:rsidRDefault="0058777D">
            <w:pPr>
              <w:pStyle w:val="a5"/>
              <w:spacing w:before="0" w:after="0" w:line="312" w:lineRule="auto"/>
              <w:rPr>
                <w:rFonts w:cs="Times New Roman"/>
                <w:b w:val="0"/>
                <w:i/>
                <w:sz w:val="21"/>
                <w:szCs w:val="21"/>
                <w:lang w:val="en-US"/>
              </w:rPr>
            </w:pPr>
            <w:bookmarkStart w:id="98" w:name="_Ref212646226"/>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14</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maximum number of Msg5 repetitions is extended to 32.</w:t>
            </w:r>
            <w:bookmarkEnd w:id="98"/>
          </w:p>
        </w:tc>
      </w:tr>
      <w:tr w:rsidR="009516E7" w14:paraId="2A38EDF8" w14:textId="77777777">
        <w:tc>
          <w:tcPr>
            <w:tcW w:w="1272" w:type="dxa"/>
            <w:vAlign w:val="center"/>
          </w:tcPr>
          <w:p w14:paraId="5B518F4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F3152C"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22802C87"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3FD72186" w14:textId="77777777">
        <w:tc>
          <w:tcPr>
            <w:tcW w:w="1272" w:type="dxa"/>
            <w:vAlign w:val="center"/>
          </w:tcPr>
          <w:p w14:paraId="650DFC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CTC</w:t>
            </w:r>
          </w:p>
        </w:tc>
        <w:tc>
          <w:tcPr>
            <w:tcW w:w="8356" w:type="dxa"/>
            <w:vAlign w:val="center"/>
          </w:tcPr>
          <w:p w14:paraId="648AE745"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eastAsia="宋体" w:hAnsi="Times New Roman" w:cs="Times New Roman"/>
                <w:b/>
                <w:bCs/>
                <w:i/>
                <w:szCs w:val="21"/>
              </w:rPr>
              <w:t xml:space="preserve">Proposal 9: </w:t>
            </w:r>
            <w:r>
              <w:rPr>
                <w:rFonts w:ascii="Times New Roman" w:eastAsia="宋体" w:hAnsi="Times New Roman" w:cs="Times New Roman"/>
                <w:i/>
                <w:szCs w:val="21"/>
              </w:rPr>
              <w:t>Adopting the candidate value of Msg3 repetition times, i.e., {1,2,3,4,7,8,16}, as the starting point for that of Msg5 repetition.</w:t>
            </w:r>
          </w:p>
        </w:tc>
      </w:tr>
      <w:tr w:rsidR="009516E7" w14:paraId="6D4B87DA" w14:textId="77777777">
        <w:tc>
          <w:tcPr>
            <w:tcW w:w="1272" w:type="dxa"/>
            <w:vAlign w:val="center"/>
          </w:tcPr>
          <w:p w14:paraId="3B2DFB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E0CC3D4"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For Msg5 and post-Msg5 PUSCH repetitions during initial access, reuse the PUCCH repetition request / early UE capability reporting mechanism defined in Rel-18 NR-NTN for Msg4 HARQ-ACK.</w:t>
            </w:r>
          </w:p>
          <w:p w14:paraId="7AC18656"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hAnsi="Times New Roman" w:cs="Times New Roman"/>
                <w:i/>
                <w:szCs w:val="21"/>
              </w:rPr>
              <w:t>A separate RSRP threshold can be optionally configured by the gNB</w:t>
            </w:r>
          </w:p>
        </w:tc>
      </w:tr>
      <w:tr w:rsidR="009516E7" w14:paraId="2F690718" w14:textId="77777777">
        <w:tc>
          <w:tcPr>
            <w:tcW w:w="1272" w:type="dxa"/>
            <w:vAlign w:val="center"/>
          </w:tcPr>
          <w:p w14:paraId="05A7A4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B66D75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12: </w:t>
            </w:r>
            <w:r>
              <w:rPr>
                <w:rFonts w:ascii="Times New Roman" w:eastAsia="等线" w:hAnsi="Times New Roman" w:cs="Times New Roman"/>
                <w:i/>
                <w:szCs w:val="21"/>
              </w:rPr>
              <w:t>PUSCH repetition should be an independent feature separated from MSG3 repetition feature.</w:t>
            </w:r>
          </w:p>
          <w:p w14:paraId="035F52A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 xml:space="preserve">The candidate number of repetition for PUSCH can be determined by multiplying a scaling factor to the candidate number of repetition for MSG3. The scaling factor is related to the number of RB scheduled for this PUSCH. </w:t>
            </w:r>
          </w:p>
          <w:p w14:paraId="7AF1F5A0"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i/>
                <w:szCs w:val="21"/>
              </w:rPr>
              <w:t>A.</w:t>
            </w:r>
            <w:r>
              <w:rPr>
                <w:rFonts w:ascii="Times New Roman" w:eastAsia="等线" w:hAnsi="Times New Roman" w:cs="Times New Roman"/>
                <w:i/>
                <w:szCs w:val="21"/>
              </w:rPr>
              <w:tab/>
              <w:t>Note: The scaling factor is related to the number of RB scheduled for this PUSCH</w:t>
            </w:r>
          </w:p>
        </w:tc>
      </w:tr>
      <w:tr w:rsidR="009516E7" w14:paraId="1E3E4C1B" w14:textId="77777777">
        <w:tc>
          <w:tcPr>
            <w:tcW w:w="1272" w:type="dxa"/>
            <w:vAlign w:val="center"/>
          </w:tcPr>
          <w:p w14:paraId="6B41E2E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9A9D6A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639CF439"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17521EF4"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447A2DDD"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719D0CE5" w14:textId="77777777">
        <w:tc>
          <w:tcPr>
            <w:tcW w:w="1272" w:type="dxa"/>
            <w:vAlign w:val="center"/>
          </w:tcPr>
          <w:p w14:paraId="56FA72F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1192853"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12</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1D2CD3A4"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Support repetition factors {2, 4, 8}</w:t>
            </w:r>
          </w:p>
          <w:p w14:paraId="5BC00C19" w14:textId="77777777" w:rsidR="009516E7" w:rsidRDefault="0058777D">
            <w:pPr>
              <w:pStyle w:val="af9"/>
              <w:numPr>
                <w:ilvl w:val="1"/>
                <w:numId w:val="79"/>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NTN scenario, additional larger value can be considered</w:t>
            </w:r>
          </w:p>
        </w:tc>
      </w:tr>
    </w:tbl>
    <w:p w14:paraId="3104AA06" w14:textId="77777777" w:rsidR="009516E7" w:rsidRDefault="0058777D">
      <w:pPr>
        <w:spacing w:before="156" w:after="60"/>
        <w:rPr>
          <w:rFonts w:ascii="Times New Roman" w:eastAsia="宋体" w:hAnsi="Times New Roman" w:cs="Times New Roman"/>
          <w:kern w:val="0"/>
          <w:szCs w:val="21"/>
        </w:rPr>
      </w:pP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hough mentioned by many companies, but the values proposed are not very converged. </w:t>
      </w: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hus, FL would like to first focus on whether the maximum candidate value can be </w:t>
      </w:r>
      <w:r>
        <w:rPr>
          <w:rFonts w:ascii="Times New Roman" w:eastAsia="宋体" w:hAnsi="Times New Roman" w:cs="Times New Roman"/>
          <w:kern w:val="0"/>
          <w:szCs w:val="21"/>
        </w:rPr>
        <w:t>extended</w:t>
      </w:r>
      <w:r>
        <w:rPr>
          <w:rFonts w:ascii="Times New Roman" w:eastAsia="宋体" w:hAnsi="Times New Roman" w:cs="Times New Roman" w:hint="eastAsia"/>
          <w:kern w:val="0"/>
          <w:szCs w:val="21"/>
        </w:rPr>
        <w:t xml:space="preserve"> to 32 compared with Msg3 repetition.</w:t>
      </w:r>
    </w:p>
    <w:p w14:paraId="1AFB7356" w14:textId="28620B11" w:rsidR="009516E7" w:rsidRDefault="008B0DC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[Round 1]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2-5a</w:t>
      </w:r>
    </w:p>
    <w:p w14:paraId="3B8464D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w:t>
      </w:r>
      <w:r>
        <w:rPr>
          <w:rFonts w:ascii="Times New Roman" w:hAnsi="Times New Roman" w:cs="Times New Roman" w:hint="eastAsia"/>
          <w:b/>
          <w:bCs/>
          <w:i/>
          <w:iCs/>
          <w:szCs w:val="21"/>
          <w:lang w:val="en-GB"/>
        </w:rPr>
        <w:t xml:space="preserve">the maximum candidate value of </w:t>
      </w:r>
      <w:r>
        <w:rPr>
          <w:rFonts w:ascii="Times New Roman" w:hAnsi="Times New Roman" w:cs="Times New Roman"/>
          <w:b/>
          <w:bCs/>
          <w:i/>
          <w:iCs/>
          <w:szCs w:val="21"/>
          <w:lang w:val="en-GB"/>
        </w:rPr>
        <w:t xml:space="preserve">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w:t>
      </w:r>
      <w:r>
        <w:rPr>
          <w:rFonts w:ascii="Times New Roman" w:hAnsi="Times New Roman" w:cs="Times New Roman" w:hint="eastAsia"/>
          <w:b/>
          <w:bCs/>
          <w:i/>
          <w:iCs/>
          <w:szCs w:val="21"/>
          <w:lang w:val="en-GB"/>
        </w:rPr>
        <w:t>extended to 32?</w:t>
      </w:r>
    </w:p>
    <w:p w14:paraId="611D41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74BCAC75" w14:textId="77777777">
        <w:tc>
          <w:tcPr>
            <w:tcW w:w="1092" w:type="dxa"/>
            <w:vAlign w:val="center"/>
          </w:tcPr>
          <w:p w14:paraId="3A5C45F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00F4937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41C9C5F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3C09199" w14:textId="77777777">
        <w:tc>
          <w:tcPr>
            <w:tcW w:w="1092" w:type="dxa"/>
            <w:vAlign w:val="center"/>
          </w:tcPr>
          <w:p w14:paraId="0531095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5409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5AE665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is reasonable to consider 32 for PUSCH repetition scheduled by DCI 0_0 with C-RNTI. For Msg5,</w:t>
            </w:r>
            <w:r>
              <w:t xml:space="preserve"> </w:t>
            </w:r>
            <w:r>
              <w:rPr>
                <w:rFonts w:ascii="Times New Roman" w:hAnsi="Times New Roman" w:cs="Times New Roman"/>
                <w:bCs/>
                <w:szCs w:val="21"/>
                <w:lang w:val="en-GB"/>
              </w:rPr>
              <w:t xml:space="preserve">the payload size is typically much larger than that of Msg3 transmission. To achieve comparable coverage for Msg3 transmission, a larger number of repetitions with 32 as candidate value should be considered. This is also beneficial for NTN coverage enhancement. </w:t>
            </w:r>
          </w:p>
        </w:tc>
      </w:tr>
      <w:tr w:rsidR="009516E7" w14:paraId="67CA0CA3" w14:textId="77777777">
        <w:tc>
          <w:tcPr>
            <w:tcW w:w="1092" w:type="dxa"/>
            <w:vAlign w:val="center"/>
          </w:tcPr>
          <w:p w14:paraId="1D9E728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04" w:type="dxa"/>
          </w:tcPr>
          <w:p w14:paraId="629D4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46E55A6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repetition is extended to apply after RRCReconfiguration, the payload size can be larger. In that case, we believe the repetition number candidates could be expanded to 32, similar to the repetition levels supported by other DCI formats used for scheduling PUSCH repetition.</w:t>
            </w:r>
          </w:p>
        </w:tc>
      </w:tr>
      <w:tr w:rsidR="009516E7" w14:paraId="5B552B30" w14:textId="77777777">
        <w:tc>
          <w:tcPr>
            <w:tcW w:w="1092" w:type="dxa"/>
            <w:vAlign w:val="center"/>
          </w:tcPr>
          <w:p w14:paraId="4D53C6A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F8845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55F96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ine to support 32.</w:t>
            </w:r>
          </w:p>
        </w:tc>
      </w:tr>
      <w:tr w:rsidR="00ED637F" w14:paraId="747EF902" w14:textId="77777777">
        <w:tc>
          <w:tcPr>
            <w:tcW w:w="1092" w:type="dxa"/>
            <w:vAlign w:val="center"/>
          </w:tcPr>
          <w:p w14:paraId="494C8FA3" w14:textId="31B84A04"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92F4020" w14:textId="05FC4988"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44BBD248" w14:textId="354DACEE"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Fine to extend to 32.</w:t>
            </w:r>
          </w:p>
        </w:tc>
      </w:tr>
      <w:tr w:rsidR="00F36F59" w14:paraId="42437DFC" w14:textId="77777777">
        <w:tc>
          <w:tcPr>
            <w:tcW w:w="1092" w:type="dxa"/>
            <w:vAlign w:val="center"/>
          </w:tcPr>
          <w:p w14:paraId="4F79BBE2" w14:textId="7D82E41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C29A239" w14:textId="217430E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0183CCFB"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For Msg3 repetition, the maximum number of repetitions can be configured up to 16. As described in the WID, the payload size of Msg5 is 1 to 2 orders of magnitude larger than the typical Msg3 payload size in certain scenarios, which means that the transmission performance of Msg5 might be worse than that of Msg3 under the same conditions.  </w:t>
            </w:r>
          </w:p>
          <w:p w14:paraId="385B773A" w14:textId="77777777" w:rsidR="00F36F59" w:rsidRPr="00457E87" w:rsidRDefault="00F36F59" w:rsidP="00F36F59">
            <w:pPr>
              <w:spacing w:after="0"/>
              <w:rPr>
                <w:rFonts w:ascii="Times New Roman" w:hAnsi="Times New Roman" w:cs="Times New Roman"/>
                <w:sz w:val="22"/>
                <w:szCs w:val="24"/>
              </w:rPr>
            </w:pPr>
          </w:p>
          <w:p w14:paraId="27F9AED6"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Hence, we think that the configurable number of repetitions for Msg5 should be larger than that of Msg3 to address a worse performance in certain conditions. </w:t>
            </w:r>
          </w:p>
          <w:p w14:paraId="30B5009D" w14:textId="77777777" w:rsidR="00F36F59" w:rsidRPr="00457E87" w:rsidRDefault="00F36F59" w:rsidP="00F36F59">
            <w:pPr>
              <w:spacing w:after="0"/>
              <w:rPr>
                <w:rFonts w:ascii="Times New Roman" w:hAnsi="Times New Roman" w:cs="Times New Roman"/>
                <w:sz w:val="22"/>
                <w:szCs w:val="24"/>
              </w:rPr>
            </w:pPr>
          </w:p>
          <w:p w14:paraId="3441255F" w14:textId="2AE55BB5" w:rsidR="00F36F59" w:rsidRDefault="00F36F59" w:rsidP="00F36F59">
            <w:pPr>
              <w:spacing w:after="0"/>
              <w:rPr>
                <w:rFonts w:ascii="Times New Roman" w:hAnsi="Times New Roman" w:cs="Times New Roman"/>
                <w:bCs/>
                <w:szCs w:val="21"/>
                <w:lang w:val="en-GB"/>
              </w:rPr>
            </w:pPr>
            <w:r w:rsidRPr="00457E87">
              <w:rPr>
                <w:rFonts w:ascii="Times New Roman" w:hAnsi="Times New Roman" w:cs="Times New Roman"/>
                <w:sz w:val="22"/>
                <w:szCs w:val="24"/>
              </w:rPr>
              <w:t>Moreover, we think that we can reuse existing mechanisms since in the current specification, up to 32 repetitions can be configured for PUSCH scheduled by DCI 0_1/2/3 in RRC connected.</w:t>
            </w:r>
          </w:p>
        </w:tc>
      </w:tr>
    </w:tbl>
    <w:p w14:paraId="1AF0891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8C8044F" w14:textId="3BD0ABB2"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w:t>
      </w:r>
      <w:r w:rsidR="00810819">
        <w:rPr>
          <w:rFonts w:ascii="Times New Roman" w:eastAsia="宋体" w:hAnsi="Times New Roman" w:cs="Times New Roman" w:hint="eastAsia"/>
          <w:kern w:val="0"/>
          <w:sz w:val="22"/>
        </w:rPr>
        <w:t xml:space="preserve">majority view is to extend the repetition times to 32. </w:t>
      </w:r>
      <w:r w:rsidR="00810819">
        <w:rPr>
          <w:rFonts w:ascii="Times New Roman" w:eastAsia="宋体" w:hAnsi="Times New Roman" w:cs="Times New Roman"/>
          <w:kern w:val="0"/>
          <w:sz w:val="22"/>
        </w:rPr>
        <w:t>A</w:t>
      </w:r>
      <w:r w:rsidR="00810819">
        <w:rPr>
          <w:rFonts w:ascii="Times New Roman" w:eastAsia="宋体" w:hAnsi="Times New Roman" w:cs="Times New Roman" w:hint="eastAsia"/>
          <w:kern w:val="0"/>
          <w:sz w:val="22"/>
        </w:rPr>
        <w:t>nd FL will use the following proposal for further discussion in R</w:t>
      </w:r>
      <w:r w:rsidR="00810819">
        <w:rPr>
          <w:rFonts w:ascii="Times New Roman" w:eastAsia="宋体" w:hAnsi="Times New Roman" w:cs="Times New Roman"/>
          <w:kern w:val="0"/>
          <w:sz w:val="22"/>
        </w:rPr>
        <w:t>o</w:t>
      </w:r>
      <w:r w:rsidR="00810819">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C5A1314" w14:textId="6E859B09" w:rsidR="00E91D1E" w:rsidRPr="00810819" w:rsidRDefault="008B0DC9" w:rsidP="00E91D1E">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a</w:t>
      </w:r>
    </w:p>
    <w:p w14:paraId="3A663FC6" w14:textId="65C370A6" w:rsidR="00E91D1E" w:rsidRPr="005A5BB7" w:rsidRDefault="00810819" w:rsidP="00E91D1E">
      <w:pPr>
        <w:rPr>
          <w:rFonts w:ascii="Times New Roman" w:hAnsi="Times New Roman" w:cs="Times New Roman"/>
          <w:sz w:val="22"/>
        </w:rPr>
      </w:pPr>
      <w:r>
        <w:rPr>
          <w:rFonts w:ascii="Times New Roman" w:hAnsi="Times New Roman" w:cs="Times New Roman" w:hint="eastAsia"/>
          <w:b/>
          <w:bCs/>
          <w:i/>
          <w:iCs/>
          <w:szCs w:val="21"/>
          <w:lang w:val="en-GB"/>
        </w:rPr>
        <w:t xml:space="preserve">The </w:t>
      </w:r>
      <w:r w:rsidRPr="00810819">
        <w:rPr>
          <w:rFonts w:ascii="Times New Roman" w:hAnsi="Times New Roman" w:cs="Times New Roman"/>
          <w:b/>
          <w:bCs/>
          <w:i/>
          <w:iCs/>
          <w:szCs w:val="21"/>
          <w:lang w:val="en-GB"/>
        </w:rPr>
        <w:t xml:space="preserve">maximum candidate value of PUSCH repetition scheduled by DCI 0_0 with C-RNTI </w:t>
      </w:r>
      <w:r>
        <w:rPr>
          <w:rFonts w:ascii="Times New Roman" w:hAnsi="Times New Roman" w:cs="Times New Roman" w:hint="eastAsia"/>
          <w:b/>
          <w:bCs/>
          <w:i/>
          <w:iCs/>
          <w:szCs w:val="21"/>
          <w:lang w:val="en-GB"/>
        </w:rPr>
        <w:t>is</w:t>
      </w:r>
      <w:r w:rsidRPr="00810819">
        <w:rPr>
          <w:rFonts w:ascii="Times New Roman" w:hAnsi="Times New Roman" w:cs="Times New Roman"/>
          <w:b/>
          <w:bCs/>
          <w:i/>
          <w:iCs/>
          <w:szCs w:val="21"/>
          <w:lang w:val="en-GB"/>
        </w:rPr>
        <w:t xml:space="preserve"> 32</w:t>
      </w:r>
      <w:r>
        <w:rPr>
          <w:rFonts w:ascii="Times New Roman" w:hAnsi="Times New Roman" w:cs="Times New Roman" w:hint="eastAsia"/>
          <w:b/>
          <w:bCs/>
          <w:i/>
          <w:iCs/>
          <w:szCs w:val="21"/>
          <w:lang w:val="en-GB"/>
        </w:rPr>
        <w:t>.</w:t>
      </w:r>
      <w:r w:rsidR="00E91D1E">
        <w:rPr>
          <w:rFonts w:ascii="Times New Roman" w:hAnsi="Times New Roman" w:cs="Times New Roman" w:hint="eastAsia"/>
          <w:sz w:val="22"/>
        </w:rPr>
        <w:t xml:space="preserve"> </w:t>
      </w:r>
    </w:p>
    <w:p w14:paraId="29E6DC9A" w14:textId="6DD73B53" w:rsidR="008B0DC9" w:rsidRDefault="008B0DC9" w:rsidP="008B0DC9">
      <w:pPr>
        <w:spacing w:after="0" w:line="312" w:lineRule="auto"/>
        <w:rPr>
          <w:rFonts w:ascii="Times New Roman" w:hAnsi="Times New Roman" w:cs="Times New Roman"/>
          <w:szCs w:val="21"/>
          <w:lang w:val="en-GB"/>
        </w:rPr>
      </w:pPr>
      <w:r>
        <w:rPr>
          <w:rFonts w:ascii="Times New Roman" w:eastAsia="宋体" w:hAnsi="Times New Roman" w:cs="Times New Roman" w:hint="eastAsia"/>
          <w:kern w:val="0"/>
          <w:sz w:val="22"/>
        </w:rPr>
        <w:t>Companies please provide your preference and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784"/>
        <w:gridCol w:w="7796"/>
      </w:tblGrid>
      <w:tr w:rsidR="00E2227B" w14:paraId="6DE606E1" w14:textId="77777777" w:rsidTr="00E2227B">
        <w:tc>
          <w:tcPr>
            <w:tcW w:w="1196" w:type="dxa"/>
            <w:vAlign w:val="center"/>
          </w:tcPr>
          <w:p w14:paraId="18A9C0FC" w14:textId="77777777"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84" w:type="dxa"/>
            <w:vAlign w:val="center"/>
          </w:tcPr>
          <w:p w14:paraId="42844FE0" w14:textId="03ED676F"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796" w:type="dxa"/>
            <w:vAlign w:val="center"/>
          </w:tcPr>
          <w:p w14:paraId="435D5080" w14:textId="110F228D"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 w:val="18"/>
                <w:szCs w:val="18"/>
                <w:lang w:val="en-GB"/>
              </w:rPr>
              <w:t>Comments</w:t>
            </w:r>
          </w:p>
        </w:tc>
      </w:tr>
      <w:tr w:rsidR="00E2227B" w14:paraId="0700A73A" w14:textId="77777777" w:rsidTr="00E2227B">
        <w:tc>
          <w:tcPr>
            <w:tcW w:w="1196" w:type="dxa"/>
            <w:vAlign w:val="center"/>
          </w:tcPr>
          <w:p w14:paraId="14C14BAE"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56811139"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307EAEB2" w14:textId="77777777" w:rsidR="00E2227B" w:rsidRPr="00685562" w:rsidRDefault="00E2227B" w:rsidP="00AA1A3F">
            <w:pPr>
              <w:spacing w:after="0"/>
              <w:rPr>
                <w:rFonts w:ascii="Times New Roman" w:hAnsi="Times New Roman" w:cs="Times New Roman"/>
                <w:sz w:val="18"/>
                <w:szCs w:val="18"/>
                <w:lang w:val="en-GB"/>
              </w:rPr>
            </w:pPr>
          </w:p>
        </w:tc>
      </w:tr>
      <w:tr w:rsidR="00E2227B" w14:paraId="4B479CE7" w14:textId="77777777" w:rsidTr="00E2227B">
        <w:tc>
          <w:tcPr>
            <w:tcW w:w="1196" w:type="dxa"/>
            <w:vAlign w:val="center"/>
          </w:tcPr>
          <w:p w14:paraId="31F72E38"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72B4FB00"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240E14FB" w14:textId="77777777" w:rsidR="00E2227B" w:rsidRPr="00685562" w:rsidRDefault="00E2227B" w:rsidP="00AA1A3F">
            <w:pPr>
              <w:spacing w:after="0"/>
              <w:rPr>
                <w:rFonts w:ascii="Times New Roman" w:hAnsi="Times New Roman" w:cs="Times New Roman"/>
                <w:sz w:val="18"/>
                <w:szCs w:val="18"/>
                <w:lang w:val="en-GB"/>
              </w:rPr>
            </w:pPr>
          </w:p>
        </w:tc>
      </w:tr>
    </w:tbl>
    <w:p w14:paraId="70F4E55D" w14:textId="77777777" w:rsidR="008B0DC9" w:rsidRPr="00E91D1E" w:rsidRDefault="008B0DC9" w:rsidP="008B0DC9">
      <w:pPr>
        <w:rPr>
          <w:rFonts w:ascii="Times New Roman" w:hAnsi="Times New Roman" w:cs="Times New Roman"/>
          <w:b/>
          <w:bCs/>
          <w:i/>
          <w:iCs/>
          <w:sz w:val="20"/>
          <w:szCs w:val="20"/>
          <w:u w:val="single"/>
        </w:rPr>
      </w:pPr>
    </w:p>
    <w:p w14:paraId="6D66AB66" w14:textId="77777777" w:rsidR="009516E7" w:rsidRPr="00E91D1E" w:rsidRDefault="009516E7">
      <w:pPr>
        <w:spacing w:before="156" w:after="60"/>
        <w:rPr>
          <w:rFonts w:ascii="Times New Roman" w:eastAsia="宋体" w:hAnsi="Times New Roman" w:cs="Times New Roman"/>
          <w:kern w:val="0"/>
          <w:szCs w:val="21"/>
        </w:rPr>
      </w:pPr>
    </w:p>
    <w:p w14:paraId="16CA5587" w14:textId="1B88246E" w:rsidR="009516E7" w:rsidRDefault="004A57E6">
      <w:pPr>
        <w:pStyle w:val="3"/>
        <w:spacing w:before="156" w:after="156"/>
        <w:rPr>
          <w:b/>
          <w:bCs w:val="0"/>
          <w:u w:val="single"/>
        </w:rPr>
      </w:pPr>
      <w:r>
        <w:rPr>
          <w:rFonts w:hint="eastAsia"/>
          <w:b/>
          <w:bCs w:val="0"/>
          <w:u w:val="single"/>
        </w:rPr>
        <w:t>[Closed]</w:t>
      </w:r>
      <w:r w:rsidR="0058777D">
        <w:rPr>
          <w:b/>
          <w:bCs w:val="0"/>
          <w:u w:val="single"/>
        </w:rPr>
        <w:t>Further clarification on the RV determination</w:t>
      </w:r>
    </w:p>
    <w:p w14:paraId="6B3FDE0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0EFFF88A" w14:textId="77777777">
        <w:tc>
          <w:tcPr>
            <w:tcW w:w="1150" w:type="dxa"/>
            <w:vAlign w:val="center"/>
          </w:tcPr>
          <w:p w14:paraId="0C3699E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25BAEC1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F7CFA34" w14:textId="77777777">
        <w:tc>
          <w:tcPr>
            <w:tcW w:w="1150" w:type="dxa"/>
            <w:vAlign w:val="center"/>
          </w:tcPr>
          <w:p w14:paraId="0CEE72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2B972FC"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8: </w:t>
            </w:r>
            <w:r>
              <w:rPr>
                <w:rFonts w:ascii="Times New Roman" w:hAnsi="Times New Roman" w:cs="Times New Roman"/>
                <w:bCs/>
                <w:i/>
                <w:szCs w:val="21"/>
              </w:rPr>
              <w:t xml:space="preserve">RAN1 to clarify whether the RV id signalled in the DCI 0_0 should be applied to the first repetition of initial transmission of PUSCH scheduled by DCI 0_0 with C-RNTI. </w:t>
            </w:r>
          </w:p>
        </w:tc>
      </w:tr>
      <w:tr w:rsidR="009516E7" w14:paraId="478594D9" w14:textId="77777777">
        <w:tc>
          <w:tcPr>
            <w:tcW w:w="1150" w:type="dxa"/>
            <w:vAlign w:val="center"/>
          </w:tcPr>
          <w:p w14:paraId="489749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631" w:type="dxa"/>
            <w:vAlign w:val="center"/>
          </w:tcPr>
          <w:p w14:paraId="6EE7A3D8" w14:textId="77777777" w:rsidR="009516E7" w:rsidRDefault="0058777D">
            <w:pPr>
              <w:pStyle w:val="a9"/>
              <w:spacing w:beforeLines="0" w:before="0" w:after="0" w:line="312" w:lineRule="auto"/>
              <w:rPr>
                <w:rFonts w:ascii="Times New Roman" w:hAnsi="Times New Roman"/>
                <w:b/>
                <w:bCs/>
                <w:sz w:val="21"/>
                <w:szCs w:val="21"/>
              </w:rPr>
            </w:pPr>
            <w:r>
              <w:rPr>
                <w:rFonts w:ascii="Times New Roman" w:eastAsia="等线" w:hAnsi="Times New Roman"/>
                <w:b/>
                <w:i/>
                <w:sz w:val="21"/>
                <w:szCs w:val="21"/>
                <w:lang w:eastAsia="zh-CN"/>
              </w:rPr>
              <w:t xml:space="preserve">Proposal 10: </w:t>
            </w:r>
            <w:r>
              <w:rPr>
                <w:rFonts w:ascii="Times New Roman" w:eastAsia="等线" w:hAnsi="Times New Roman"/>
                <w:bCs/>
                <w:i/>
                <w:sz w:val="21"/>
                <w:szCs w:val="21"/>
                <w:lang w:eastAsia="zh-CN"/>
              </w:rPr>
              <w:t>For Msg5 PUSCH repetitions, first RV id determination is based on the DCI field of the scheduled format 0_0 for the first repetition of Msg5 PUSCH initial transmission. The following RV sequences is determined with same rules for Msg3.</w:t>
            </w:r>
          </w:p>
        </w:tc>
      </w:tr>
      <w:tr w:rsidR="00981F09" w14:paraId="22AC3492" w14:textId="77777777">
        <w:tc>
          <w:tcPr>
            <w:tcW w:w="1150" w:type="dxa"/>
            <w:vAlign w:val="center"/>
          </w:tcPr>
          <w:p w14:paraId="79AA1C92" w14:textId="3811A626" w:rsidR="00981F09" w:rsidRDefault="00981F09" w:rsidP="00981F09">
            <w:pPr>
              <w:spacing w:after="0"/>
              <w:rPr>
                <w:rFonts w:ascii="Times New Roman" w:hAnsi="Times New Roman" w:cs="Times New Roman"/>
                <w:szCs w:val="21"/>
                <w:lang w:val="en-GB"/>
              </w:rPr>
            </w:pPr>
            <w:r>
              <w:rPr>
                <w:rFonts w:ascii="Times New Roman" w:hAnsi="Times New Roman" w:cs="Times New Roman" w:hint="eastAsia"/>
                <w:bCs/>
                <w:szCs w:val="21"/>
                <w:lang w:val="en-GB"/>
              </w:rPr>
              <w:lastRenderedPageBreak/>
              <w:t>Tejas</w:t>
            </w:r>
          </w:p>
        </w:tc>
        <w:tc>
          <w:tcPr>
            <w:tcW w:w="8631" w:type="dxa"/>
            <w:vAlign w:val="center"/>
          </w:tcPr>
          <w:p w14:paraId="0E16FB1D" w14:textId="181FC1BF" w:rsidR="00981F09" w:rsidRDefault="00981F09" w:rsidP="00981F09">
            <w:pPr>
              <w:pStyle w:val="a9"/>
              <w:spacing w:beforeLines="0" w:before="0" w:after="0" w:line="312" w:lineRule="auto"/>
              <w:rPr>
                <w:rFonts w:ascii="Times New Roman" w:eastAsia="等线" w:hAnsi="Times New Roman"/>
                <w:b/>
                <w:i/>
                <w:sz w:val="21"/>
                <w:szCs w:val="21"/>
                <w:lang w:eastAsia="zh-CN"/>
              </w:rPr>
            </w:pPr>
            <w:r w:rsidRPr="00981F09">
              <w:rPr>
                <w:rFonts w:ascii="Times New Roman" w:hAnsi="Times New Roman"/>
                <w:b/>
                <w:bCs/>
                <w:i/>
                <w:iCs/>
                <w:szCs w:val="21"/>
              </w:rPr>
              <w:t>Proposal 4:</w:t>
            </w:r>
            <w:r w:rsidRPr="00981F09">
              <w:rPr>
                <w:rFonts w:ascii="Times New Roman" w:hAnsi="Times New Roman"/>
                <w:i/>
                <w:iCs/>
                <w:szCs w:val="21"/>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bl>
    <w:p w14:paraId="6AAC1A94"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OPPO pointed, the agreement to reuse the RV determination in Msg3 repetition may not be clearly enough since the first RV id for Msg5 is indicated in the DCI 0_0, while it is fixed to 0 in Msg3 repetition. </w:t>
      </w:r>
      <w:r>
        <w:rPr>
          <w:rFonts w:ascii="Times New Roman" w:hAnsi="Times New Roman" w:cs="Times New Roman"/>
          <w:szCs w:val="21"/>
        </w:rPr>
        <w:t>T</w:t>
      </w:r>
      <w:r>
        <w:rPr>
          <w:rFonts w:ascii="Times New Roman" w:hAnsi="Times New Roman" w:cs="Times New Roman" w:hint="eastAsia"/>
          <w:szCs w:val="21"/>
        </w:rPr>
        <w:t>hus, FL think companies can further provide your opinions on how to decide first RV id in the PUSCH repetition scheduled by DCI format 0_0 with C-RNTI.</w:t>
      </w:r>
    </w:p>
    <w:p w14:paraId="6784801F" w14:textId="50BF10D3" w:rsidR="009516E7" w:rsidRDefault="008D274D">
      <w:pPr>
        <w:pStyle w:val="4"/>
        <w:spacing w:before="156" w:after="156"/>
        <w:rPr>
          <w:rFonts w:ascii="Times New Roman" w:hAnsi="Times New Roman" w:cs="Times New Roman"/>
          <w:i/>
          <w:iCs/>
          <w:sz w:val="20"/>
          <w:szCs w:val="24"/>
          <w:u w:val="single"/>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2-5b</w:t>
      </w:r>
    </w:p>
    <w:p w14:paraId="613415BA" w14:textId="77777777" w:rsidR="009516E7" w:rsidRDefault="0058777D">
      <w:pPr>
        <w:rPr>
          <w:rFonts w:ascii="Times New Roman" w:hAnsi="Times New Roman" w:cs="Times New Roman"/>
          <w:b/>
          <w:bCs/>
          <w:i/>
          <w:iCs/>
          <w:szCs w:val="21"/>
        </w:rPr>
      </w:pPr>
      <w:r>
        <w:rPr>
          <w:rFonts w:ascii="Times New Roman" w:hAnsi="Times New Roman" w:cs="Times New Roman"/>
          <w:b/>
          <w:bCs/>
          <w:i/>
          <w:iCs/>
          <w:szCs w:val="21"/>
          <w:lang w:val="en-GB"/>
        </w:rPr>
        <w:t>T</w:t>
      </w:r>
      <w:r>
        <w:rPr>
          <w:rFonts w:ascii="Times New Roman" w:hAnsi="Times New Roman" w:cs="Times New Roman" w:hint="eastAsia"/>
          <w:b/>
          <w:bCs/>
          <w:i/>
          <w:iCs/>
          <w:szCs w:val="21"/>
          <w:lang w:val="en-GB"/>
        </w:rPr>
        <w:t xml:space="preserve">he first RV id of </w:t>
      </w:r>
      <w:r>
        <w:rPr>
          <w:rFonts w:ascii="Times New Roman" w:hAnsi="Times New Roman" w:cs="Times New Roman" w:hint="eastAsia"/>
          <w:b/>
          <w:bCs/>
          <w:i/>
          <w:iCs/>
          <w:szCs w:val="21"/>
        </w:rPr>
        <w:t xml:space="preserve">PUSCH repetition scheduled by DCI format 0_0 with C-RNTI should be fixed to 0 or follows the </w:t>
      </w:r>
      <w:r>
        <w:rPr>
          <w:rFonts w:ascii="Times New Roman" w:hAnsi="Times New Roman" w:cs="Times New Roman"/>
          <w:b/>
          <w:bCs/>
          <w:i/>
          <w:iCs/>
          <w:szCs w:val="21"/>
        </w:rPr>
        <w:t>indication</w:t>
      </w:r>
      <w:r>
        <w:rPr>
          <w:rFonts w:ascii="Times New Roman" w:hAnsi="Times New Roman" w:cs="Times New Roman" w:hint="eastAsia"/>
          <w:b/>
          <w:bCs/>
          <w:i/>
          <w:iCs/>
          <w:szCs w:val="21"/>
        </w:rPr>
        <w:t xml:space="preserve"> in DCI format 0_0. </w:t>
      </w:r>
    </w:p>
    <w:p w14:paraId="26327310"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p w14:paraId="7874F544" w14:textId="77777777" w:rsidR="009516E7" w:rsidRDefault="0058777D">
      <w:pPr>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702AE58F" w14:textId="77777777">
        <w:tc>
          <w:tcPr>
            <w:tcW w:w="1150" w:type="dxa"/>
            <w:vAlign w:val="center"/>
          </w:tcPr>
          <w:p w14:paraId="39F2245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26" w:type="dxa"/>
            <w:vAlign w:val="center"/>
          </w:tcPr>
          <w:p w14:paraId="19691A8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Preference and Comments</w:t>
            </w:r>
          </w:p>
        </w:tc>
      </w:tr>
      <w:tr w:rsidR="009516E7" w14:paraId="0FE1C955" w14:textId="77777777">
        <w:tc>
          <w:tcPr>
            <w:tcW w:w="1150" w:type="dxa"/>
            <w:vAlign w:val="center"/>
          </w:tcPr>
          <w:p w14:paraId="38B5943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626" w:type="dxa"/>
            <w:vAlign w:val="center"/>
          </w:tcPr>
          <w:p w14:paraId="2903BFC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Follow DCI.</w:t>
            </w:r>
          </w:p>
        </w:tc>
      </w:tr>
      <w:tr w:rsidR="009516E7" w14:paraId="0E319F24" w14:textId="77777777">
        <w:tc>
          <w:tcPr>
            <w:tcW w:w="1150" w:type="dxa"/>
            <w:vAlign w:val="center"/>
          </w:tcPr>
          <w:p w14:paraId="63F57BA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626" w:type="dxa"/>
            <w:vAlign w:val="center"/>
          </w:tcPr>
          <w:p w14:paraId="5B956A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Msg5 repetition, it should follow the RV indication in the DCI format 0_0. It is not clear to us why we need to fix this to 0. This is different from Msg3 repetition where there is no RV indication field in the RAR UL grant. </w:t>
            </w:r>
          </w:p>
        </w:tc>
      </w:tr>
      <w:tr w:rsidR="009516E7" w14:paraId="4A306264" w14:textId="77777777">
        <w:tc>
          <w:tcPr>
            <w:tcW w:w="1150" w:type="dxa"/>
            <w:vAlign w:val="center"/>
          </w:tcPr>
          <w:p w14:paraId="20B2EF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626" w:type="dxa"/>
            <w:vAlign w:val="center"/>
          </w:tcPr>
          <w:p w14:paraId="0B9765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Since the previous meeting concluded that Msg3 repetition should be followed for determining the first RV ID, the RV ID for the initial transmission can therefore be fixed to 0.</w:t>
            </w:r>
          </w:p>
        </w:tc>
      </w:tr>
      <w:tr w:rsidR="009516E7" w14:paraId="368CC1AC" w14:textId="77777777">
        <w:tc>
          <w:tcPr>
            <w:tcW w:w="1150" w:type="dxa"/>
            <w:vAlign w:val="center"/>
          </w:tcPr>
          <w:p w14:paraId="3D3B7B1B"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8626" w:type="dxa"/>
            <w:vAlign w:val="center"/>
          </w:tcPr>
          <w:p w14:paraId="2DEEA06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gree that limiting RV indication to 0 is quite unreasonable. </w:t>
            </w:r>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 xml:space="preserve">ence we </w:t>
            </w:r>
            <w:r>
              <w:rPr>
                <w:rFonts w:ascii="Times New Roman" w:eastAsia="MS Mincho" w:hAnsi="Times New Roman" w:cs="Times New Roman"/>
                <w:bCs/>
                <w:szCs w:val="21"/>
                <w:lang w:val="en-GB" w:eastAsia="ja-JP"/>
              </w:rPr>
              <w:t>support</w:t>
            </w:r>
            <w:r>
              <w:rPr>
                <w:rFonts w:ascii="Times New Roman" w:eastAsia="MS Mincho" w:hAnsi="Times New Roman" w:cs="Times New Roman" w:hint="eastAsia"/>
                <w:bCs/>
                <w:szCs w:val="21"/>
                <w:lang w:val="en-GB" w:eastAsia="ja-JP"/>
              </w:rPr>
              <w:t xml:space="preserve"> to follow DCI indication</w:t>
            </w:r>
          </w:p>
        </w:tc>
      </w:tr>
      <w:tr w:rsidR="009516E7" w14:paraId="264E8928" w14:textId="77777777">
        <w:tc>
          <w:tcPr>
            <w:tcW w:w="1150" w:type="dxa"/>
            <w:vAlign w:val="center"/>
          </w:tcPr>
          <w:p w14:paraId="50EEC20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8626" w:type="dxa"/>
            <w:vAlign w:val="center"/>
          </w:tcPr>
          <w:p w14:paraId="729702A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Follow DCI.</w:t>
            </w:r>
          </w:p>
        </w:tc>
      </w:tr>
      <w:tr w:rsidR="009516E7" w14:paraId="2FFEA5F4" w14:textId="77777777">
        <w:tc>
          <w:tcPr>
            <w:tcW w:w="1150" w:type="dxa"/>
            <w:vAlign w:val="center"/>
          </w:tcPr>
          <w:p w14:paraId="2DF082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626" w:type="dxa"/>
            <w:vAlign w:val="center"/>
          </w:tcPr>
          <w:p w14:paraId="7EDE44B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Follow the indication in DCI 0_0.</w:t>
            </w:r>
          </w:p>
        </w:tc>
      </w:tr>
      <w:tr w:rsidR="00ED637F" w14:paraId="700F2755" w14:textId="77777777">
        <w:tc>
          <w:tcPr>
            <w:tcW w:w="1150" w:type="dxa"/>
            <w:vAlign w:val="center"/>
          </w:tcPr>
          <w:p w14:paraId="370EEF44" w14:textId="6A0965E8"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626" w:type="dxa"/>
            <w:vAlign w:val="center"/>
          </w:tcPr>
          <w:p w14:paraId="52FDDCDF" w14:textId="0597714B" w:rsidR="00ED637F" w:rsidRDefault="00ED637F" w:rsidP="00ED637F">
            <w:pPr>
              <w:spacing w:after="0"/>
              <w:rPr>
                <w:rFonts w:ascii="Times New Roman" w:hAnsi="Times New Roman" w:cs="Times New Roman"/>
                <w:bCs/>
                <w:szCs w:val="21"/>
              </w:rPr>
            </w:pPr>
            <w:r>
              <w:rPr>
                <w:rFonts w:ascii="Times New Roman" w:hAnsi="Times New Roman" w:cs="Times New Roman"/>
                <w:bCs/>
                <w:szCs w:val="21"/>
                <w:lang w:val="en-GB"/>
              </w:rPr>
              <w:t>Follow</w:t>
            </w:r>
            <w:r>
              <w:rPr>
                <w:rFonts w:ascii="Times New Roman" w:hAnsi="Times New Roman" w:cs="Times New Roman" w:hint="eastAsia"/>
                <w:bCs/>
                <w:szCs w:val="21"/>
                <w:lang w:val="en-GB"/>
              </w:rPr>
              <w:t xml:space="preserve"> DCI.</w:t>
            </w:r>
          </w:p>
        </w:tc>
      </w:tr>
      <w:tr w:rsidR="00561B11" w14:paraId="46BE9918" w14:textId="77777777">
        <w:tc>
          <w:tcPr>
            <w:tcW w:w="1150" w:type="dxa"/>
            <w:vAlign w:val="center"/>
          </w:tcPr>
          <w:p w14:paraId="772FD0D8" w14:textId="49F66494"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OPPO</w:t>
            </w:r>
          </w:p>
        </w:tc>
        <w:tc>
          <w:tcPr>
            <w:tcW w:w="8626" w:type="dxa"/>
            <w:vAlign w:val="center"/>
          </w:tcPr>
          <w:p w14:paraId="006BE862" w14:textId="0C7D57A3"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Follow</w:t>
            </w:r>
            <w:r>
              <w:rPr>
                <w:rFonts w:ascii="Times New Roman" w:hAnsi="Times New Roman" w:cs="Times New Roman"/>
                <w:bCs/>
                <w:szCs w:val="21"/>
              </w:rPr>
              <w:t xml:space="preserve"> </w:t>
            </w:r>
            <w:r>
              <w:rPr>
                <w:rFonts w:ascii="Times New Roman" w:hAnsi="Times New Roman" w:cs="Times New Roman" w:hint="eastAsia"/>
                <w:bCs/>
                <w:szCs w:val="21"/>
              </w:rPr>
              <w:t>DCI</w:t>
            </w:r>
            <w:r>
              <w:rPr>
                <w:rFonts w:ascii="Times New Roman" w:hAnsi="Times New Roman" w:cs="Times New Roman"/>
                <w:bCs/>
                <w:szCs w:val="21"/>
              </w:rPr>
              <w:t xml:space="preserve"> </w:t>
            </w:r>
            <w:r>
              <w:rPr>
                <w:rFonts w:ascii="Times New Roman" w:hAnsi="Times New Roman" w:cs="Times New Roman" w:hint="eastAsia"/>
                <w:bCs/>
                <w:szCs w:val="21"/>
              </w:rPr>
              <w:t>is</w:t>
            </w:r>
            <w:r>
              <w:rPr>
                <w:rFonts w:ascii="Times New Roman" w:hAnsi="Times New Roman" w:cs="Times New Roman"/>
                <w:bCs/>
                <w:szCs w:val="21"/>
              </w:rPr>
              <w:t xml:space="preserve"> </w:t>
            </w:r>
            <w:r>
              <w:rPr>
                <w:rFonts w:ascii="Times New Roman" w:hAnsi="Times New Roman" w:cs="Times New Roman" w:hint="eastAsia"/>
                <w:bCs/>
                <w:szCs w:val="21"/>
              </w:rPr>
              <w:t>OK</w:t>
            </w:r>
          </w:p>
        </w:tc>
      </w:tr>
      <w:tr w:rsidR="00F36F59" w14:paraId="76CC48D5" w14:textId="77777777">
        <w:tc>
          <w:tcPr>
            <w:tcW w:w="1150" w:type="dxa"/>
            <w:vAlign w:val="center"/>
          </w:tcPr>
          <w:p w14:paraId="5905853F" w14:textId="3CBB85E6"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Huawei, HiSilicon</w:t>
            </w:r>
          </w:p>
        </w:tc>
        <w:tc>
          <w:tcPr>
            <w:tcW w:w="8626" w:type="dxa"/>
            <w:vAlign w:val="center"/>
          </w:tcPr>
          <w:p w14:paraId="010C8D91"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Not completely sure we need this proposal since we have already agreements about the RV ID determination.</w:t>
            </w:r>
          </w:p>
          <w:p w14:paraId="599FB251" w14:textId="77777777" w:rsidR="00F36F59" w:rsidRDefault="00F36F59" w:rsidP="00F36F59">
            <w:pPr>
              <w:spacing w:after="0"/>
              <w:rPr>
                <w:rFonts w:ascii="Times New Roman" w:hAnsi="Times New Roman" w:cs="Times New Roman"/>
                <w:bCs/>
                <w:szCs w:val="21"/>
                <w:lang w:val="en-GB"/>
              </w:rPr>
            </w:pPr>
          </w:p>
          <w:p w14:paraId="43D5A94A" w14:textId="5E88A192"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In our view, we need some clarifications on the proposal or on previous agreement.</w:t>
            </w:r>
          </w:p>
        </w:tc>
      </w:tr>
    </w:tbl>
    <w:p w14:paraId="2717EA59" w14:textId="77777777" w:rsidR="00810819" w:rsidRPr="00077161" w:rsidRDefault="00810819" w:rsidP="0081081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B862701" w14:textId="7B9A0A21" w:rsidR="00810819" w:rsidRPr="00A37B31" w:rsidRDefault="00810819" w:rsidP="0081081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to </w:t>
      </w:r>
      <w:r>
        <w:rPr>
          <w:rFonts w:ascii="Times New Roman" w:eastAsia="宋体" w:hAnsi="Times New Roman" w:cs="Times New Roman"/>
          <w:kern w:val="0"/>
          <w:sz w:val="22"/>
        </w:rPr>
        <w:t>follow</w:t>
      </w:r>
      <w:r>
        <w:rPr>
          <w:rFonts w:ascii="Times New Roman" w:eastAsia="宋体" w:hAnsi="Times New Roman" w:cs="Times New Roman" w:hint="eastAsia"/>
          <w:kern w:val="0"/>
          <w:sz w:val="22"/>
        </w:rPr>
        <w:t xml:space="preserve"> the DCI indication, </w:t>
      </w:r>
      <w:r w:rsidR="00BA545B">
        <w:rPr>
          <w:rFonts w:ascii="Times New Roman" w:eastAsia="宋体" w:hAnsi="Times New Roman" w:cs="Times New Roman" w:hint="eastAsia"/>
          <w:kern w:val="0"/>
          <w:sz w:val="22"/>
        </w:rPr>
        <w:t>a</w:t>
      </w:r>
      <w:r>
        <w:rPr>
          <w:rFonts w:ascii="Times New Roman" w:eastAsia="宋体" w:hAnsi="Times New Roman" w:cs="Times New Roman" w:hint="eastAsia"/>
          <w:kern w:val="0"/>
          <w:sz w:val="22"/>
        </w:rPr>
        <w:t>nd FL will use the following proposal for further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49346ED" w14:textId="7B5BACD6" w:rsidR="00810819" w:rsidRPr="00810819" w:rsidRDefault="008D274D" w:rsidP="0081081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810819">
        <w:rPr>
          <w:rFonts w:ascii="Times New Roman" w:hAnsi="Times New Roman" w:cs="Times New Roman" w:hint="eastAsia"/>
          <w:i/>
          <w:iCs/>
          <w:szCs w:val="21"/>
          <w:highlight w:val="magenta"/>
          <w:u w:val="single"/>
          <w:lang w:val="en-GB"/>
        </w:rPr>
        <w:t>FL</w:t>
      </w:r>
      <w:r w:rsidR="00810819">
        <w:rPr>
          <w:rFonts w:ascii="Times New Roman" w:hAnsi="Times New Roman" w:cs="Times New Roman"/>
          <w:i/>
          <w:iCs/>
          <w:szCs w:val="21"/>
          <w:highlight w:val="magenta"/>
          <w:u w:val="single"/>
          <w:lang w:val="en-GB"/>
        </w:rPr>
        <w:t>’</w:t>
      </w:r>
      <w:r w:rsidR="00810819">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b</w:t>
      </w:r>
    </w:p>
    <w:p w14:paraId="6114CBB6" w14:textId="07028688" w:rsidR="00810819" w:rsidRPr="005A5BB7" w:rsidRDefault="00810819" w:rsidP="00810819">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7313F28" w14:textId="77777777" w:rsidR="009516E7" w:rsidRPr="00810819" w:rsidRDefault="009516E7">
      <w:pPr>
        <w:spacing w:before="156" w:after="60"/>
        <w:rPr>
          <w:rFonts w:ascii="Times New Roman" w:eastAsia="宋体" w:hAnsi="Times New Roman" w:cs="Times New Roman"/>
          <w:kern w:val="0"/>
          <w:szCs w:val="21"/>
        </w:rPr>
      </w:pPr>
    </w:p>
    <w:p w14:paraId="1750C03E" w14:textId="0BD9F9C0" w:rsidR="009516E7" w:rsidRDefault="00046C26">
      <w:pPr>
        <w:pStyle w:val="3"/>
        <w:spacing w:before="156" w:after="156"/>
        <w:rPr>
          <w:b/>
          <w:bCs w:val="0"/>
          <w:u w:val="single"/>
        </w:rPr>
      </w:pPr>
      <w:r>
        <w:rPr>
          <w:rFonts w:hint="eastAsia"/>
          <w:b/>
          <w:bCs w:val="0"/>
          <w:u w:val="single"/>
        </w:rPr>
        <w:t>[Open]</w:t>
      </w:r>
      <w:r w:rsidR="0058777D">
        <w:rPr>
          <w:b/>
          <w:bCs w:val="0"/>
          <w:u w:val="single"/>
        </w:rPr>
        <w:t>R</w:t>
      </w:r>
      <w:r w:rsidR="0058777D">
        <w:rPr>
          <w:rFonts w:hint="eastAsia"/>
          <w:b/>
          <w:bCs w:val="0"/>
          <w:u w:val="single"/>
        </w:rPr>
        <w:t>elation with Msg3 repetition</w:t>
      </w:r>
    </w:p>
    <w:p w14:paraId="0FEBD4C8"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1"/>
        <w:gridCol w:w="8304"/>
      </w:tblGrid>
      <w:tr w:rsidR="009516E7" w14:paraId="56D72F3D" w14:textId="77777777" w:rsidTr="00981F09">
        <w:tc>
          <w:tcPr>
            <w:tcW w:w="1271" w:type="dxa"/>
            <w:vAlign w:val="center"/>
          </w:tcPr>
          <w:p w14:paraId="654EB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6D079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2DCC534" w14:textId="77777777" w:rsidTr="00981F09">
        <w:trPr>
          <w:trHeight w:val="70"/>
        </w:trPr>
        <w:tc>
          <w:tcPr>
            <w:tcW w:w="1271" w:type="dxa"/>
            <w:vAlign w:val="center"/>
          </w:tcPr>
          <w:p w14:paraId="183C2CE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4" w:type="dxa"/>
            <w:vAlign w:val="center"/>
          </w:tcPr>
          <w:p w14:paraId="57924E90" w14:textId="77777777" w:rsidR="009516E7" w:rsidRDefault="0058777D">
            <w:pPr>
              <w:pStyle w:val="a9"/>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b/>
                <w:bCs/>
                <w:i/>
                <w:iCs/>
                <w:sz w:val="21"/>
                <w:szCs w:val="21"/>
                <w:lang w:eastAsia="zh-CN"/>
              </w:rPr>
              <w:t xml:space="preserve">Proposal 11: </w:t>
            </w:r>
            <w:r>
              <w:rPr>
                <w:rFonts w:ascii="Times New Roman" w:eastAsia="宋体" w:hAnsi="Times New Roman"/>
                <w:i/>
                <w:iCs/>
                <w:sz w:val="21"/>
                <w:szCs w:val="21"/>
                <w:lang w:eastAsia="zh-CN"/>
              </w:rPr>
              <w:t xml:space="preserve">Consider to support to trigger the Msg5 repetition when Msg3 repetition is request and adopted.  </w:t>
            </w:r>
          </w:p>
        </w:tc>
      </w:tr>
      <w:tr w:rsidR="009516E7" w14:paraId="72E3D9CC" w14:textId="77777777" w:rsidTr="00981F09">
        <w:trPr>
          <w:trHeight w:val="70"/>
        </w:trPr>
        <w:tc>
          <w:tcPr>
            <w:tcW w:w="1271" w:type="dxa"/>
            <w:vAlign w:val="center"/>
          </w:tcPr>
          <w:p w14:paraId="0A861C0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S</w:t>
            </w:r>
            <w:r>
              <w:rPr>
                <w:rFonts w:ascii="Times New Roman" w:hAnsi="Times New Roman" w:cs="Times New Roman" w:hint="eastAsia"/>
                <w:szCs w:val="21"/>
                <w:lang w:val="en-GB"/>
              </w:rPr>
              <w:t>amsung</w:t>
            </w:r>
          </w:p>
        </w:tc>
        <w:tc>
          <w:tcPr>
            <w:tcW w:w="8304" w:type="dxa"/>
            <w:vAlign w:val="center"/>
          </w:tcPr>
          <w:p w14:paraId="55EE24F7"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PUSCH repetition should be an independent feature separated from MSG3 repetition feature.</w:t>
            </w:r>
          </w:p>
          <w:p w14:paraId="2C0CEB34"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Proposal 13: T</w:t>
            </w:r>
            <w:r>
              <w:rPr>
                <w:rFonts w:ascii="Times New Roman" w:eastAsia="宋体" w:hAnsi="Times New Roman"/>
                <w:i/>
                <w:iCs/>
                <w:sz w:val="21"/>
                <w:szCs w:val="21"/>
                <w:lang w:eastAsia="zh-CN"/>
              </w:rPr>
              <w:t xml:space="preserve">he candidate number of repetition for PUSCH can be determined by multiplying a scaling factor to the candidate number of repetition for MSG3. The scaling factor is related to the number of RB scheduled for this PUSCH. </w:t>
            </w:r>
          </w:p>
          <w:p w14:paraId="06A7EAB5" w14:textId="77777777" w:rsidR="009516E7" w:rsidRDefault="0058777D">
            <w:pPr>
              <w:pStyle w:val="a9"/>
              <w:numPr>
                <w:ilvl w:val="1"/>
                <w:numId w:val="31"/>
              </w:numPr>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i/>
                <w:iCs/>
                <w:sz w:val="21"/>
                <w:szCs w:val="21"/>
                <w:lang w:eastAsia="zh-CN"/>
              </w:rPr>
              <w:t>Note: The scaling factor is related to the number of RB scheduled for this PUSCH</w:t>
            </w:r>
          </w:p>
        </w:tc>
      </w:tr>
      <w:tr w:rsidR="009516E7" w14:paraId="37A3F21F" w14:textId="77777777" w:rsidTr="00981F09">
        <w:trPr>
          <w:trHeight w:val="70"/>
        </w:trPr>
        <w:tc>
          <w:tcPr>
            <w:tcW w:w="1271" w:type="dxa"/>
            <w:vAlign w:val="center"/>
          </w:tcPr>
          <w:p w14:paraId="2A276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04" w:type="dxa"/>
            <w:vAlign w:val="center"/>
          </w:tcPr>
          <w:p w14:paraId="43EFC29A" w14:textId="77777777" w:rsidR="009516E7" w:rsidRDefault="0058777D">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9:</w:t>
            </w:r>
            <w:r>
              <w:rPr>
                <w:rFonts w:ascii="Times New Roman" w:hAnsi="Times New Roman" w:cs="Times New Roman"/>
                <w:szCs w:val="21"/>
              </w:rPr>
              <w:t xml:space="preserve"> </w:t>
            </w:r>
            <w:r>
              <w:rPr>
                <w:rFonts w:ascii="Times New Roman" w:hAnsi="Times New Roman" w:cs="Times New Roman"/>
                <w:i/>
                <w:iCs/>
                <w:szCs w:val="21"/>
              </w:rPr>
              <w:t>Support UE specific Msg5 repetition indication through one of the following signalling methods:</w:t>
            </w:r>
          </w:p>
          <w:p w14:paraId="600979F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Re-purpose MCS field in DCI scheduling Msg5 </w:t>
            </w:r>
          </w:p>
          <w:p w14:paraId="6699DC43"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Use Msg3 repetition indication (e.g., apply the same number of repetitions for Msg5 as indicated for Msg3) </w:t>
            </w:r>
          </w:p>
        </w:tc>
      </w:tr>
      <w:tr w:rsidR="00981F09" w14:paraId="661D9E69" w14:textId="77777777" w:rsidTr="00981F09">
        <w:trPr>
          <w:trHeight w:val="70"/>
        </w:trPr>
        <w:tc>
          <w:tcPr>
            <w:tcW w:w="1271" w:type="dxa"/>
            <w:vAlign w:val="center"/>
          </w:tcPr>
          <w:p w14:paraId="10716E26" w14:textId="435981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1C3EA5E2"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3</w:t>
            </w:r>
            <w:r w:rsidRPr="00981F09">
              <w:rPr>
                <w:rFonts w:ascii="Times New Roman" w:hAnsi="Times New Roman" w:cs="Times New Roman"/>
                <w:i/>
                <w:iCs/>
                <w:szCs w:val="21"/>
              </w:rPr>
              <w:t xml:space="preserve">: Study on the request mechanism for repetition of initial transmission of PUSCH (Msg5), scheduled via DCI format 0_0 with CRC scrambled by C-RNTI, using Msg3-based signalling via DM-RS configurations as per following options : </w:t>
            </w:r>
          </w:p>
          <w:p w14:paraId="2A6EA1F9"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sequence partitioning</w:t>
            </w:r>
          </w:p>
          <w:p w14:paraId="7148A33F"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 xml:space="preserve">DMRS resource muting pattern </w:t>
            </w:r>
          </w:p>
          <w:p w14:paraId="6A9B6279" w14:textId="0AABA745"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symbol position</w:t>
            </w:r>
          </w:p>
        </w:tc>
      </w:tr>
    </w:tbl>
    <w:p w14:paraId="278C6BCD" w14:textId="77777777" w:rsidR="009516E7" w:rsidRDefault="009516E7">
      <w:pPr>
        <w:rPr>
          <w:rFonts w:ascii="Times New Roman" w:hAnsi="Times New Roman" w:cs="Times New Roman"/>
          <w:szCs w:val="21"/>
          <w:lang w:val="en-GB"/>
        </w:rPr>
      </w:pPr>
    </w:p>
    <w:p w14:paraId="51105776"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9516E7" w14:paraId="771DDC35" w14:textId="77777777">
        <w:tc>
          <w:tcPr>
            <w:tcW w:w="1133" w:type="dxa"/>
            <w:vAlign w:val="center"/>
          </w:tcPr>
          <w:p w14:paraId="7AF8285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1D30E06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9516E7" w14:paraId="321DE383" w14:textId="77777777">
        <w:tc>
          <w:tcPr>
            <w:tcW w:w="1133" w:type="dxa"/>
            <w:vAlign w:val="center"/>
          </w:tcPr>
          <w:p w14:paraId="4F95C2B5"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F5B717F"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Msg3 repetition and Msg5 repetition should be independent feature</w:t>
            </w:r>
          </w:p>
        </w:tc>
      </w:tr>
      <w:tr w:rsidR="009516E7" w14:paraId="6AE84775" w14:textId="77777777">
        <w:tc>
          <w:tcPr>
            <w:tcW w:w="1133" w:type="dxa"/>
            <w:vAlign w:val="center"/>
          </w:tcPr>
          <w:p w14:paraId="3FADF248"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0F3477E5"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Msg3 repetition can be a trigger of the request of the Msg5 repetition.</w:t>
            </w:r>
          </w:p>
        </w:tc>
      </w:tr>
      <w:tr w:rsidR="00A26B85" w14:paraId="336B66D8" w14:textId="77777777">
        <w:tc>
          <w:tcPr>
            <w:tcW w:w="1133" w:type="dxa"/>
            <w:vAlign w:val="center"/>
          </w:tcPr>
          <w:p w14:paraId="6C0A4757" w14:textId="6F627C41" w:rsidR="00A26B85" w:rsidRDefault="00A26B85" w:rsidP="00A26B85">
            <w:pPr>
              <w:widowControl/>
              <w:spacing w:after="0" w:line="240" w:lineRule="auto"/>
              <w:jc w:val="left"/>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8643" w:type="dxa"/>
            <w:vAlign w:val="center"/>
          </w:tcPr>
          <w:p w14:paraId="615FCDEA" w14:textId="3045ACAB" w:rsidR="00A26B85" w:rsidRDefault="00A26B85" w:rsidP="00A26B85">
            <w:pPr>
              <w:spacing w:after="0"/>
              <w:rPr>
                <w:rFonts w:ascii="Times New Roman" w:hAnsi="Times New Roman" w:cs="Times New Roman"/>
                <w:bCs/>
                <w:sz w:val="22"/>
                <w:lang w:val="en-GB"/>
              </w:rPr>
            </w:pPr>
            <w:r w:rsidRPr="00FC6BB9">
              <w:rPr>
                <w:rFonts w:ascii="Times New Roman" w:hAnsi="Times New Roman"/>
                <w:sz w:val="22"/>
                <w:szCs w:val="28"/>
                <w:lang w:eastAsia="ko-KR"/>
              </w:rPr>
              <w:t xml:space="preserve">If the repetition factor set for Msg5 PUSCH is not explicitly configured to </w:t>
            </w:r>
            <w:r w:rsidRPr="00FC6BB9">
              <w:rPr>
                <w:rFonts w:ascii="Times New Roman" w:hAnsi="Times New Roman" w:hint="eastAsia"/>
                <w:sz w:val="22"/>
                <w:szCs w:val="28"/>
                <w:lang w:eastAsia="ko-KR"/>
              </w:rPr>
              <w:t xml:space="preserve">a </w:t>
            </w:r>
            <w:r w:rsidRPr="00FC6BB9">
              <w:rPr>
                <w:rFonts w:ascii="Times New Roman" w:hAnsi="Times New Roman"/>
                <w:sz w:val="22"/>
                <w:szCs w:val="28"/>
                <w:lang w:eastAsia="ko-KR"/>
              </w:rPr>
              <w:t>UE, a default determination method is required. Considering that uplink coverage is a bottleneck for certain UEs, may require coverage enhancement</w:t>
            </w:r>
            <w:r w:rsidRPr="00FC6BB9">
              <w:rPr>
                <w:rFonts w:ascii="Times New Roman" w:hAnsi="Times New Roman" w:hint="eastAsia"/>
                <w:sz w:val="22"/>
                <w:szCs w:val="28"/>
                <w:lang w:eastAsia="ko-KR"/>
              </w:rPr>
              <w:t xml:space="preserve"> not only for Msg3 PUSCH but also for Msg5 PUSCH</w:t>
            </w:r>
            <w:r w:rsidRPr="00FC6BB9">
              <w:rPr>
                <w:rFonts w:ascii="Times New Roman" w:hAnsi="Times New Roman"/>
                <w:sz w:val="22"/>
                <w:szCs w:val="28"/>
                <w:lang w:eastAsia="ko-KR"/>
              </w:rPr>
              <w:t xml:space="preserve">. For a UE that </w:t>
            </w:r>
            <w:r w:rsidRPr="00FC6BB9">
              <w:rPr>
                <w:rFonts w:ascii="Times New Roman" w:hAnsi="Times New Roman" w:hint="eastAsia"/>
                <w:sz w:val="22"/>
                <w:szCs w:val="28"/>
                <w:lang w:eastAsia="ko-KR"/>
              </w:rPr>
              <w:t>has</w:t>
            </w:r>
            <w:r w:rsidRPr="00FC6BB9">
              <w:rPr>
                <w:rFonts w:ascii="Times New Roman" w:hAnsi="Times New Roman"/>
                <w:sz w:val="22"/>
                <w:szCs w:val="28"/>
                <w:lang w:eastAsia="ko-KR"/>
              </w:rPr>
              <w:t xml:space="preserve"> both Msg3</w:t>
            </w:r>
            <w:r w:rsidRPr="00FC6BB9">
              <w:rPr>
                <w:rFonts w:ascii="Times New Roman" w:hAnsi="Times New Roman" w:hint="eastAsia"/>
                <w:sz w:val="22"/>
                <w:szCs w:val="28"/>
                <w:lang w:eastAsia="ko-KR"/>
              </w:rPr>
              <w:t xml:space="preserve"> PUSCH</w:t>
            </w:r>
            <w:r w:rsidRPr="00FC6BB9">
              <w:rPr>
                <w:rFonts w:ascii="Times New Roman" w:hAnsi="Times New Roman"/>
                <w:sz w:val="22"/>
                <w:szCs w:val="28"/>
                <w:lang w:eastAsia="ko-KR"/>
              </w:rPr>
              <w:t xml:space="preserve"> and Msg5 PUSCH repetition capabilities, it is </w:t>
            </w:r>
            <w:r w:rsidRPr="00FC6BB9">
              <w:rPr>
                <w:rFonts w:ascii="Times New Roman" w:hAnsi="Times New Roman" w:hint="eastAsia"/>
                <w:sz w:val="22"/>
                <w:szCs w:val="28"/>
                <w:lang w:eastAsia="ko-KR"/>
              </w:rPr>
              <w:t>considerable</w:t>
            </w:r>
            <w:r w:rsidRPr="00FC6BB9">
              <w:rPr>
                <w:rFonts w:ascii="Times New Roman" w:hAnsi="Times New Roman"/>
                <w:sz w:val="22"/>
                <w:szCs w:val="28"/>
                <w:lang w:eastAsia="ko-KR"/>
              </w:rPr>
              <w:t xml:space="preserve"> for the UE to determine the repetition factor set for Msg5 PUSCH based on the configured Msg3 PUSCH repetition factor set</w:t>
            </w:r>
            <w:r w:rsidRPr="00FC6BB9">
              <w:rPr>
                <w:rFonts w:ascii="Times New Roman" w:hAnsi="Times New Roman" w:hint="eastAsia"/>
                <w:sz w:val="22"/>
                <w:szCs w:val="28"/>
                <w:lang w:eastAsia="ko-KR"/>
              </w:rPr>
              <w:t xml:space="preserve"> (i.e., </w:t>
            </w:r>
            <w:r w:rsidRPr="00FC6BB9">
              <w:rPr>
                <w:rFonts w:ascii="Times New Roman" w:hAnsi="Times New Roman"/>
                <w:i/>
                <w:iCs/>
                <w:sz w:val="22"/>
                <w:szCs w:val="28"/>
                <w:lang w:eastAsia="ko-KR"/>
              </w:rPr>
              <w:t>numberOfMsg</w:t>
            </w:r>
            <w:r w:rsidRPr="00FC6BB9">
              <w:rPr>
                <w:rFonts w:ascii="Times New Roman" w:hAnsi="Times New Roman" w:hint="eastAsia"/>
                <w:i/>
                <w:iCs/>
                <w:sz w:val="22"/>
                <w:szCs w:val="28"/>
                <w:lang w:eastAsia="ko-KR"/>
              </w:rPr>
              <w:t>3</w:t>
            </w:r>
            <w:r w:rsidRPr="00FC6BB9">
              <w:rPr>
                <w:rFonts w:ascii="Times New Roman" w:hAnsi="Times New Roman"/>
                <w:i/>
                <w:iCs/>
                <w:sz w:val="22"/>
                <w:szCs w:val="28"/>
                <w:lang w:eastAsia="ko-KR"/>
              </w:rPr>
              <w:t>-RepetitionsList-r</w:t>
            </w:r>
            <w:r w:rsidRPr="00FC6BB9">
              <w:rPr>
                <w:rFonts w:ascii="Times New Roman" w:hAnsi="Times New Roman" w:hint="eastAsia"/>
                <w:i/>
                <w:iCs/>
                <w:sz w:val="22"/>
                <w:szCs w:val="28"/>
                <w:lang w:eastAsia="ko-KR"/>
              </w:rPr>
              <w:t>17</w:t>
            </w:r>
            <w:r w:rsidRPr="00FC6BB9">
              <w:rPr>
                <w:rFonts w:ascii="Times New Roman" w:hAnsi="Times New Roman" w:hint="eastAsia"/>
                <w:sz w:val="22"/>
                <w:szCs w:val="28"/>
                <w:lang w:eastAsia="ko-KR"/>
              </w:rPr>
              <w:t>)</w:t>
            </w:r>
            <w:r w:rsidRPr="00FC6BB9">
              <w:rPr>
                <w:rFonts w:ascii="Times New Roman" w:hAnsi="Times New Roman"/>
                <w:sz w:val="22"/>
                <w:szCs w:val="28"/>
                <w:lang w:eastAsia="ko-KR"/>
              </w:rPr>
              <w:t>. For a UE that supports Msg5 PUSCH repetition but not Msg3 PUSCH repetition, a default repetition factor set such as {1, 2, 3, 4} or {1, 2, 4, 8} may be considered.</w:t>
            </w:r>
          </w:p>
        </w:tc>
      </w:tr>
      <w:tr w:rsidR="00F36F59" w14:paraId="7F012067" w14:textId="77777777">
        <w:tc>
          <w:tcPr>
            <w:tcW w:w="1133" w:type="dxa"/>
            <w:vAlign w:val="center"/>
          </w:tcPr>
          <w:p w14:paraId="34C701B5" w14:textId="56AACBE0" w:rsidR="00F36F59" w:rsidRDefault="00F36F59" w:rsidP="00F36F59">
            <w:pPr>
              <w:widowControl/>
              <w:spacing w:after="0" w:line="240" w:lineRule="auto"/>
              <w:jc w:val="left"/>
              <w:rPr>
                <w:rFonts w:ascii="Times New Roman" w:eastAsia="Malgun Gothic" w:hAnsi="Times New Roman" w:cs="Times New Roman"/>
                <w:bCs/>
                <w:sz w:val="22"/>
                <w:lang w:val="en-GB" w:eastAsia="ko-KR"/>
              </w:rPr>
            </w:pPr>
            <w:r>
              <w:rPr>
                <w:rFonts w:ascii="Times New Roman" w:hAnsi="Times New Roman" w:cs="Times New Roman"/>
                <w:bCs/>
                <w:sz w:val="22"/>
                <w:lang w:val="en-GB"/>
              </w:rPr>
              <w:lastRenderedPageBreak/>
              <w:t>Huawei, HiSilicon</w:t>
            </w:r>
          </w:p>
        </w:tc>
        <w:tc>
          <w:tcPr>
            <w:tcW w:w="8643" w:type="dxa"/>
            <w:vAlign w:val="center"/>
          </w:tcPr>
          <w:p w14:paraId="715C27D0"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our view, this is an important topic to be discussed. We have proposed in our paper that the number of repetitions for Msg5 can be taken into consideration with respect to the Msg3 repetitions.</w:t>
            </w:r>
          </w:p>
          <w:p w14:paraId="777055CA" w14:textId="77777777" w:rsidR="00F36F59" w:rsidRDefault="00F36F59" w:rsidP="00F36F59">
            <w:pPr>
              <w:spacing w:after="0"/>
              <w:rPr>
                <w:rFonts w:ascii="Times New Roman" w:hAnsi="Times New Roman" w:cs="Times New Roman"/>
                <w:bCs/>
                <w:sz w:val="22"/>
                <w:lang w:val="en-GB"/>
              </w:rPr>
            </w:pPr>
          </w:p>
          <w:p w14:paraId="2B9810B5"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the following proposal from our contribution (we would appreciate if the FL can also include our proposal in the table above):</w:t>
            </w:r>
          </w:p>
          <w:p w14:paraId="03C5C002" w14:textId="77777777" w:rsidR="00F36F59" w:rsidRDefault="00F36F59" w:rsidP="00F36F59">
            <w:pPr>
              <w:spacing w:after="0"/>
              <w:rPr>
                <w:rFonts w:ascii="Times New Roman" w:hAnsi="Times New Roman" w:cs="Times New Roman"/>
                <w:bCs/>
                <w:sz w:val="22"/>
                <w:lang w:val="en-GB"/>
              </w:rPr>
            </w:pPr>
          </w:p>
          <w:p w14:paraId="5463AE72" w14:textId="77777777" w:rsidR="00F36F59" w:rsidRPr="00640EEB" w:rsidRDefault="00F36F59" w:rsidP="00F36F59">
            <w:pPr>
              <w:pStyle w:val="a5"/>
              <w:rPr>
                <w:rFonts w:cs="Times New Roman"/>
                <w:b w:val="0"/>
                <w:i/>
                <w:szCs w:val="22"/>
                <w:lang w:val="en-US"/>
              </w:rPr>
            </w:pPr>
            <w:r w:rsidRPr="00640EEB">
              <w:rPr>
                <w:rFonts w:cs="Times New Roman"/>
                <w:i/>
                <w:szCs w:val="22"/>
                <w:lang w:val="en-US"/>
              </w:rPr>
              <w:t xml:space="preserve">Proposal </w:t>
            </w:r>
            <w:r w:rsidRPr="005E3711">
              <w:rPr>
                <w:rFonts w:cs="Times New Roman"/>
                <w:b w:val="0"/>
                <w:i/>
                <w:szCs w:val="22"/>
              </w:rPr>
              <w:fldChar w:fldCharType="begin"/>
            </w:r>
            <w:r w:rsidRPr="00640EEB">
              <w:rPr>
                <w:rFonts w:cs="Times New Roman"/>
                <w:i/>
                <w:szCs w:val="22"/>
                <w:lang w:val="en-US"/>
              </w:rPr>
              <w:instrText xml:space="preserve"> SEQ Proposal \* ARABIC </w:instrText>
            </w:r>
            <w:r w:rsidRPr="005E3711">
              <w:rPr>
                <w:rFonts w:cs="Times New Roman"/>
                <w:b w:val="0"/>
                <w:i/>
                <w:szCs w:val="22"/>
              </w:rPr>
              <w:fldChar w:fldCharType="separate"/>
            </w:r>
            <w:r w:rsidRPr="00640EEB">
              <w:rPr>
                <w:rFonts w:cs="Times New Roman"/>
                <w:i/>
                <w:noProof/>
                <w:szCs w:val="22"/>
                <w:lang w:val="en-US"/>
              </w:rPr>
              <w:t>16</w:t>
            </w:r>
            <w:r w:rsidRPr="005E3711">
              <w:rPr>
                <w:rFonts w:cs="Times New Roman"/>
                <w:b w:val="0"/>
                <w:i/>
                <w:szCs w:val="22"/>
              </w:rPr>
              <w:fldChar w:fldCharType="end"/>
            </w:r>
            <w:r w:rsidRPr="00640EEB">
              <w:rPr>
                <w:rFonts w:cs="Times New Roman"/>
                <w:i/>
                <w:szCs w:val="22"/>
                <w:lang w:val="en-US"/>
              </w:rPr>
              <w:t>: The 2 MSB of MCS field in DCI format 0_0 with CRC scrambled by C-RNTI indicate the additional number of repetitions for Msg5 with respect to the number of repetitions of Msg3 if enabled, e.g., via RRC configuration.</w:t>
            </w:r>
          </w:p>
          <w:p w14:paraId="0F281B37" w14:textId="77777777" w:rsidR="00F36F59" w:rsidRPr="00B641DF" w:rsidRDefault="00F36F59" w:rsidP="00F36F59">
            <w:pPr>
              <w:pStyle w:val="af9"/>
              <w:numPr>
                <w:ilvl w:val="0"/>
                <w:numId w:val="58"/>
              </w:numPr>
              <w:spacing w:before="72" w:line="240" w:lineRule="auto"/>
              <w:ind w:left="927" w:firstLineChars="0"/>
              <w:rPr>
                <w:b/>
                <w:i/>
              </w:rPr>
            </w:pPr>
            <w:r w:rsidRPr="00B641DF">
              <w:rPr>
                <w:b/>
                <w:i/>
              </w:rPr>
              <w:t>The set of additional repetition values for Msg5 are configured via RRC parameter.</w:t>
            </w:r>
          </w:p>
          <w:p w14:paraId="51993E8A" w14:textId="77777777" w:rsidR="00F36F59" w:rsidRPr="00FC6BB9" w:rsidRDefault="00F36F59" w:rsidP="00F36F59">
            <w:pPr>
              <w:spacing w:after="0"/>
              <w:rPr>
                <w:rFonts w:ascii="Times New Roman" w:hAnsi="Times New Roman"/>
                <w:sz w:val="22"/>
                <w:szCs w:val="28"/>
                <w:lang w:eastAsia="ko-KR"/>
              </w:rPr>
            </w:pPr>
          </w:p>
        </w:tc>
      </w:tr>
    </w:tbl>
    <w:p w14:paraId="5931053D"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43DC1" w14:textId="77777777" w:rsidR="00046C26"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Waiting for more input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046C26">
        <w:rPr>
          <w:rFonts w:ascii="Times New Roman" w:eastAsia="宋体" w:hAnsi="Times New Roman" w:cs="Times New Roman" w:hint="eastAsia"/>
          <w:kern w:val="0"/>
          <w:sz w:val="22"/>
        </w:rPr>
        <w:t xml:space="preserve"> in the above table.</w:t>
      </w:r>
    </w:p>
    <w:p w14:paraId="48A2E0E8" w14:textId="5DDA9287"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3A554855" w14:textId="0AF6486E" w:rsidR="009516E7" w:rsidRDefault="00046C26">
      <w:pPr>
        <w:pStyle w:val="3"/>
        <w:spacing w:before="156" w:after="156"/>
        <w:rPr>
          <w:b/>
          <w:bCs w:val="0"/>
          <w:u w:val="single"/>
        </w:rPr>
      </w:pPr>
      <w:r>
        <w:rPr>
          <w:rFonts w:hint="eastAsia"/>
          <w:b/>
          <w:bCs w:val="0"/>
          <w:u w:val="single"/>
        </w:rPr>
        <w:t xml:space="preserve">[Open] </w:t>
      </w:r>
      <w:r w:rsidR="0058777D">
        <w:rPr>
          <w:rFonts w:hint="eastAsia"/>
          <w:b/>
          <w:bCs w:val="0"/>
          <w:u w:val="single"/>
        </w:rPr>
        <w:t>Frequency Hopping Issue</w:t>
      </w:r>
    </w:p>
    <w:p w14:paraId="74C4B2E0"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1B933529" w14:textId="77777777">
        <w:tc>
          <w:tcPr>
            <w:tcW w:w="1150" w:type="dxa"/>
            <w:vAlign w:val="center"/>
          </w:tcPr>
          <w:p w14:paraId="390F3EF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18EEC89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418363C" w14:textId="77777777">
        <w:tc>
          <w:tcPr>
            <w:tcW w:w="1150" w:type="dxa"/>
            <w:vAlign w:val="center"/>
          </w:tcPr>
          <w:p w14:paraId="796B1E9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1D825A2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8</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 xml:space="preserve">Frequency hopping mode determination for PUSCH repetition scheduled by fallback DCI with C-RNTI is already specified by current specification </w:t>
            </w:r>
            <w:r>
              <w:rPr>
                <w:rFonts w:ascii="Times New Roman" w:eastAsia="等线" w:hAnsi="Times New Roman" w:cs="Times New Roman"/>
                <w:bCs/>
                <w:i/>
                <w:iCs/>
                <w:szCs w:val="21"/>
                <w:lang w:val="en-GB"/>
              </w:rPr>
              <w:t>.</w:t>
            </w:r>
          </w:p>
          <w:p w14:paraId="2CC88FD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9</w:t>
            </w:r>
            <w:r>
              <w:rPr>
                <w:rFonts w:ascii="Times New Roman" w:hAnsi="Times New Roman" w:cs="Times New Roman"/>
                <w:b/>
                <w:i/>
                <w:iCs/>
                <w:szCs w:val="21"/>
              </w:rPr>
              <w:fldChar w:fldCharType="end"/>
            </w:r>
            <w:r>
              <w:rPr>
                <w:rFonts w:ascii="Times New Roman" w:hAnsi="Times New Roman" w:cs="Times New Roman"/>
                <w:b/>
                <w:i/>
                <w:iCs/>
                <w:szCs w:val="21"/>
              </w:rPr>
              <w:t>: T</w:t>
            </w:r>
            <w:r>
              <w:rPr>
                <w:rFonts w:ascii="Times New Roman" w:hAnsi="Times New Roman" w:cs="Times New Roman"/>
                <w:bCs/>
                <w:i/>
                <w:iCs/>
                <w:szCs w:val="21"/>
              </w:rPr>
              <w:t xml:space="preserve">he enabling of frequency hopping, frequency offset configuration and the start PRB calculation for each hop in case of frequency hopping of PUSCH scheduled by fallback DCI with C-RNTI are already specified by current specification </w:t>
            </w:r>
            <w:r>
              <w:rPr>
                <w:rFonts w:ascii="Times New Roman" w:eastAsia="等线" w:hAnsi="Times New Roman" w:cs="Times New Roman"/>
                <w:bCs/>
                <w:i/>
                <w:iCs/>
                <w:szCs w:val="21"/>
                <w:lang w:val="en-GB"/>
              </w:rPr>
              <w:t>.</w:t>
            </w:r>
          </w:p>
          <w:p w14:paraId="2541E0A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10</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Intra-slot frequency hopping is mandatory and inter-slot frequency hopping is optional according current specification</w:t>
            </w:r>
            <w:r>
              <w:rPr>
                <w:rFonts w:ascii="Times New Roman" w:eastAsia="等线" w:hAnsi="Times New Roman" w:cs="Times New Roman"/>
                <w:bCs/>
                <w:i/>
                <w:iCs/>
                <w:szCs w:val="21"/>
                <w:lang w:val="en-GB"/>
              </w:rPr>
              <w:t>.</w:t>
            </w:r>
          </w:p>
          <w:p w14:paraId="6B54221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11</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No obvious gain can be achieved from frequency hopping for repetition of PUSCH scheduled by fallback DCI with C-RNTI</w:t>
            </w:r>
            <w:r>
              <w:rPr>
                <w:rFonts w:ascii="Times New Roman" w:eastAsia="等线" w:hAnsi="Times New Roman" w:cs="Times New Roman"/>
                <w:bCs/>
                <w:i/>
                <w:iCs/>
                <w:szCs w:val="21"/>
                <w:lang w:val="en-GB"/>
              </w:rPr>
              <w:t>.</w:t>
            </w:r>
          </w:p>
          <w:p w14:paraId="15AC8168"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There is little performance difference between PUSCH with intra-slot FH and inter-slot FH</w:t>
            </w:r>
            <w:r>
              <w:rPr>
                <w:rFonts w:ascii="Times New Roman" w:eastAsia="等线" w:hAnsi="Times New Roman" w:cs="Times New Roman"/>
                <w:bCs/>
                <w:i/>
                <w:iCs/>
                <w:szCs w:val="21"/>
                <w:lang w:val="en-GB"/>
              </w:rPr>
              <w:t>.</w:t>
            </w:r>
          </w:p>
          <w:p w14:paraId="15ED3D56" w14:textId="77777777" w:rsidR="009516E7" w:rsidRDefault="0058777D">
            <w:pPr>
              <w:spacing w:after="0" w:line="312" w:lineRule="auto"/>
              <w:rPr>
                <w:rFonts w:ascii="Times New Roman" w:hAnsi="Times New Roman" w:cs="Times New Roman"/>
                <w:i/>
                <w:iCs/>
                <w:szCs w:val="21"/>
                <w:lang w:val="en-GB"/>
              </w:rPr>
            </w:pPr>
            <w:r>
              <w:rPr>
                <w:rFonts w:ascii="Times New Roman" w:hAnsi="Times New Roman" w:cs="Times New Roman"/>
                <w:b/>
                <w:i/>
                <w:iCs/>
                <w:szCs w:val="21"/>
              </w:rPr>
              <w:t xml:space="preserve">Proposal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Observation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bCs/>
                <w:i/>
                <w:iCs/>
                <w:szCs w:val="21"/>
                <w:lang w:val="en-GB"/>
              </w:rPr>
              <w:t xml:space="preserve">: </w:t>
            </w:r>
            <w:r>
              <w:rPr>
                <w:rFonts w:ascii="Times New Roman" w:hAnsi="Times New Roman" w:cs="Times New Roman"/>
                <w:i/>
                <w:iCs/>
                <w:szCs w:val="21"/>
                <w:lang w:val="en-GB"/>
              </w:rPr>
              <w:t>Down select from following 2 options on frequency hopping of PUSCH repetition scheduled by fallback DCI with C-RNTI:</w:t>
            </w:r>
          </w:p>
          <w:p w14:paraId="4956DBD1"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1: Do not support inter-slot frequency hopping.</w:t>
            </w:r>
          </w:p>
          <w:p w14:paraId="243BB705"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2: Support inter-slot frequency hopping with the FH capability combined with repetition capability in one feature group.</w:t>
            </w:r>
          </w:p>
          <w:p w14:paraId="21E90958" w14:textId="77777777" w:rsidR="009516E7" w:rsidRDefault="009516E7">
            <w:pPr>
              <w:spacing w:after="0" w:line="312" w:lineRule="auto"/>
              <w:rPr>
                <w:rFonts w:ascii="Times New Roman" w:hAnsi="Times New Roman" w:cs="Times New Roman"/>
                <w:bCs/>
                <w:i/>
                <w:iCs/>
                <w:szCs w:val="21"/>
                <w:lang w:val="en-GB"/>
              </w:rPr>
            </w:pPr>
          </w:p>
        </w:tc>
      </w:tr>
      <w:tr w:rsidR="009516E7" w14:paraId="052FB7F4" w14:textId="77777777">
        <w:tc>
          <w:tcPr>
            <w:tcW w:w="1150" w:type="dxa"/>
            <w:vAlign w:val="center"/>
          </w:tcPr>
          <w:p w14:paraId="2FE5574B" w14:textId="77777777" w:rsidR="009516E7" w:rsidRDefault="0058777D">
            <w:pPr>
              <w:spacing w:after="0"/>
              <w:rPr>
                <w:rFonts w:ascii="Times New Roman" w:hAnsi="Times New Roman" w:cs="Times New Roman"/>
                <w:bCs/>
                <w:szCs w:val="21"/>
                <w:lang w:val="en-GB"/>
              </w:rPr>
            </w:pPr>
            <w:r>
              <w:rPr>
                <w:rFonts w:ascii="Times New Roman" w:hAnsi="Times New Roman" w:cs="Times New Roman"/>
                <w:szCs w:val="21"/>
                <w:lang w:val="en-GB"/>
              </w:rPr>
              <w:t>Xiaomi</w:t>
            </w:r>
          </w:p>
        </w:tc>
        <w:tc>
          <w:tcPr>
            <w:tcW w:w="8631" w:type="dxa"/>
            <w:vAlign w:val="center"/>
          </w:tcPr>
          <w:p w14:paraId="0C529444"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Proposal 14:</w:t>
            </w:r>
            <w:r>
              <w:rPr>
                <w:rFonts w:ascii="Times New Roman" w:hAnsi="Times New Roman" w:cs="Times New Roman"/>
                <w:i/>
                <w:iCs/>
                <w:szCs w:val="21"/>
              </w:rPr>
              <w:t xml:space="preserve"> For PUSCH transmission scheduled by DCI format 0_0 with C-RNTI during initial access, reuse the same design as for Msg3 repetition in Rel-17 CE for the following aspects:</w:t>
            </w:r>
          </w:p>
          <w:p w14:paraId="570EBB22" w14:textId="77777777" w:rsidR="009516E7" w:rsidRDefault="0058777D">
            <w:pPr>
              <w:widowControl/>
              <w:numPr>
                <w:ilvl w:val="0"/>
                <w:numId w:val="42"/>
              </w:numPr>
              <w:spacing w:after="0" w:line="312" w:lineRule="auto"/>
              <w:ind w:left="440" w:hanging="440"/>
              <w:rPr>
                <w:rFonts w:ascii="Times New Roman" w:eastAsia="等线" w:hAnsi="Times New Roman" w:cs="Times New Roman"/>
                <w:i/>
                <w:iCs/>
                <w:szCs w:val="21"/>
              </w:rPr>
            </w:pPr>
            <w:r>
              <w:rPr>
                <w:rFonts w:ascii="Times New Roman" w:eastAsia="等线" w:hAnsi="Times New Roman" w:cs="Times New Roman"/>
                <w:i/>
                <w:iCs/>
                <w:szCs w:val="21"/>
              </w:rPr>
              <w:lastRenderedPageBreak/>
              <w:t>Indication of number of repetitions</w:t>
            </w:r>
          </w:p>
          <w:p w14:paraId="6B2DFDA9"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Candidate values</w:t>
            </w:r>
          </w:p>
          <w:p w14:paraId="5E693554"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Frequency hopping</w:t>
            </w:r>
          </w:p>
        </w:tc>
      </w:tr>
      <w:tr w:rsidR="009516E7" w14:paraId="3AC2FA05" w14:textId="77777777">
        <w:tc>
          <w:tcPr>
            <w:tcW w:w="1150" w:type="dxa"/>
            <w:vAlign w:val="center"/>
          </w:tcPr>
          <w:p w14:paraId="12B0B65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KT</w:t>
            </w:r>
          </w:p>
        </w:tc>
        <w:tc>
          <w:tcPr>
            <w:tcW w:w="8631" w:type="dxa"/>
            <w:vAlign w:val="center"/>
          </w:tcPr>
          <w:p w14:paraId="205062B4" w14:textId="77777777" w:rsidR="009516E7" w:rsidRDefault="0058777D">
            <w:pPr>
              <w:autoSpaceDE w:val="0"/>
              <w:autoSpaceDN w:val="0"/>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11: </w:t>
            </w:r>
            <w:r>
              <w:rPr>
                <w:rFonts w:ascii="Times New Roman" w:hAnsi="Times New Roman" w:cs="Times New Roman"/>
                <w:i/>
                <w:iCs/>
                <w:szCs w:val="21"/>
              </w:rPr>
              <w:t>RAN1 to specify frequency hopping for PUSCH transmission indicated via DCI format 0_0 with CRC scrambled by C-RNTI.</w:t>
            </w:r>
          </w:p>
          <w:p w14:paraId="46E75C39"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iCs/>
                <w:szCs w:val="21"/>
              </w:rPr>
            </w:pPr>
            <w:r>
              <w:rPr>
                <w:rFonts w:ascii="Times New Roman" w:hAnsi="Times New Roman" w:cs="Times New Roman"/>
                <w:i/>
                <w:iCs/>
                <w:szCs w:val="21"/>
              </w:rPr>
              <w:t>Frequency offset can be implicitly configured based on the initial BWP size and parts of FDRA field.</w:t>
            </w:r>
          </w:p>
          <w:p w14:paraId="34C9BF77"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iCs/>
                <w:szCs w:val="21"/>
              </w:rPr>
            </w:pPr>
            <w:r>
              <w:rPr>
                <w:rFonts w:ascii="Times New Roman" w:hAnsi="Times New Roman" w:cs="Times New Roman"/>
                <w:i/>
                <w:iCs/>
                <w:szCs w:val="21"/>
              </w:rPr>
              <w:t>Frequency hopping mode can be implicitly configured based on the frequency hopping flag field and indicated repetition factor.</w:t>
            </w:r>
          </w:p>
        </w:tc>
      </w:tr>
      <w:tr w:rsidR="009516E7" w14:paraId="173B02DB" w14:textId="77777777">
        <w:tc>
          <w:tcPr>
            <w:tcW w:w="1150" w:type="dxa"/>
            <w:vAlign w:val="center"/>
          </w:tcPr>
          <w:p w14:paraId="64FE57B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Sharp</w:t>
            </w:r>
          </w:p>
        </w:tc>
        <w:tc>
          <w:tcPr>
            <w:tcW w:w="8631" w:type="dxa"/>
            <w:vAlign w:val="center"/>
          </w:tcPr>
          <w:p w14:paraId="0C78401B" w14:textId="77777777" w:rsidR="009516E7" w:rsidRDefault="0058777D">
            <w:pPr>
              <w:spacing w:after="0" w:line="312" w:lineRule="auto"/>
              <w:rPr>
                <w:rFonts w:ascii="Times New Roman" w:hAnsi="Times New Roman" w:cs="Times New Roman"/>
                <w:b/>
                <w:i/>
                <w:iCs/>
                <w:szCs w:val="21"/>
              </w:rPr>
            </w:pPr>
            <w:r>
              <w:rPr>
                <w:rFonts w:ascii="Times New Roman" w:hAnsi="Times New Roman" w:cs="Times New Roman"/>
                <w:b/>
                <w:i/>
                <w:iCs/>
                <w:szCs w:val="21"/>
              </w:rPr>
              <w:t>Proposal 7</w:t>
            </w:r>
          </w:p>
          <w:p w14:paraId="7C4014DC"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Inter-slot frequency hopping is applied for PUSCH repetition scheduled by DCI format 0_0 with C-RNTI.</w:t>
            </w:r>
          </w:p>
          <w:p w14:paraId="416D3FF2"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TBoMS is not supported for PUSCH repetition scheduled by DCI format 0_0 with C-RNTI.</w:t>
            </w:r>
          </w:p>
        </w:tc>
      </w:tr>
      <w:tr w:rsidR="009516E7" w14:paraId="1F052199" w14:textId="77777777">
        <w:tc>
          <w:tcPr>
            <w:tcW w:w="1150" w:type="dxa"/>
            <w:vAlign w:val="center"/>
          </w:tcPr>
          <w:p w14:paraId="4DE93A2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Qualcomm</w:t>
            </w:r>
          </w:p>
        </w:tc>
        <w:tc>
          <w:tcPr>
            <w:tcW w:w="8631" w:type="dxa"/>
            <w:vAlign w:val="center"/>
          </w:tcPr>
          <w:p w14:paraId="0769365A" w14:textId="77777777" w:rsidR="009516E7" w:rsidRDefault="0058777D">
            <w:pPr>
              <w:spacing w:after="0" w:line="312" w:lineRule="auto"/>
              <w:rPr>
                <w:rFonts w:ascii="Times New Roman" w:hAnsi="Times New Roman" w:cs="Times New Roman"/>
                <w:bCs/>
                <w:i/>
                <w:iCs/>
                <w:szCs w:val="21"/>
                <w:lang w:eastAsia="en-US"/>
              </w:rPr>
            </w:pPr>
            <w:r>
              <w:rPr>
                <w:rFonts w:ascii="Times New Roman" w:hAnsi="Times New Roman" w:cs="Times New Roman"/>
                <w:b/>
                <w:i/>
                <w:iCs/>
                <w:szCs w:val="21"/>
                <w:lang w:val="en-GB" w:eastAsia="en-US"/>
              </w:rPr>
              <w:t xml:space="preserve">Proposal </w:t>
            </w:r>
            <w:r>
              <w:rPr>
                <w:rFonts w:ascii="Times New Roman" w:hAnsi="Times New Roman" w:cs="Times New Roman"/>
                <w:b/>
                <w:i/>
                <w:iCs/>
                <w:szCs w:val="21"/>
                <w:lang w:val="en-GB" w:eastAsia="en-US"/>
              </w:rPr>
              <w:fldChar w:fldCharType="begin"/>
            </w:r>
            <w:r>
              <w:rPr>
                <w:rFonts w:ascii="Times New Roman" w:hAnsi="Times New Roman" w:cs="Times New Roman"/>
                <w:b/>
                <w:i/>
                <w:iCs/>
                <w:szCs w:val="21"/>
                <w:lang w:val="en-GB" w:eastAsia="en-US"/>
              </w:rPr>
              <w:instrText xml:space="preserve"> seq prop </w:instrText>
            </w:r>
            <w:r>
              <w:rPr>
                <w:rFonts w:ascii="Times New Roman" w:hAnsi="Times New Roman" w:cs="Times New Roman"/>
                <w:b/>
                <w:i/>
                <w:iCs/>
                <w:szCs w:val="21"/>
                <w:lang w:val="en-GB" w:eastAsia="en-US"/>
              </w:rPr>
              <w:fldChar w:fldCharType="separate"/>
            </w:r>
            <w:r>
              <w:rPr>
                <w:rFonts w:ascii="Times New Roman" w:hAnsi="Times New Roman" w:cs="Times New Roman"/>
                <w:b/>
                <w:i/>
                <w:iCs/>
                <w:szCs w:val="21"/>
                <w:lang w:val="en-GB" w:eastAsia="en-US"/>
              </w:rPr>
              <w:t>15</w:t>
            </w:r>
            <w:r>
              <w:rPr>
                <w:rFonts w:ascii="Times New Roman" w:hAnsi="Times New Roman" w:cs="Times New Roman"/>
                <w:i/>
                <w:iCs/>
                <w:szCs w:val="21"/>
                <w:lang w:eastAsia="en-US"/>
              </w:rPr>
              <w:fldChar w:fldCharType="end"/>
            </w:r>
            <w:r>
              <w:rPr>
                <w:rFonts w:ascii="Times New Roman" w:hAnsi="Times New Roman" w:cs="Times New Roman"/>
                <w:b/>
                <w:i/>
                <w:iCs/>
                <w:szCs w:val="21"/>
                <w:lang w:val="en-GB" w:eastAsia="en-US"/>
              </w:rPr>
              <w:t>:</w:t>
            </w:r>
            <w:r>
              <w:rPr>
                <w:rFonts w:ascii="Times New Roman" w:hAnsi="Times New Roman" w:cs="Times New Roman"/>
                <w:i/>
                <w:iCs/>
                <w:szCs w:val="21"/>
                <w:lang w:eastAsia="en-US"/>
              </w:rPr>
              <w:t xml:space="preserve"> </w:t>
            </w:r>
            <w:r>
              <w:rPr>
                <w:rFonts w:ascii="Times New Roman" w:hAnsi="Times New Roman" w:cs="Times New Roman"/>
                <w:bCs/>
                <w:i/>
                <w:iCs/>
                <w:szCs w:val="21"/>
                <w:lang w:eastAsia="en-US"/>
              </w:rPr>
              <w:t>For repetition of PUSCH scheduled with DCI 0_0 with C-RNTI, support frequency hopping using existing frequency hopping field in DCI 0_0.</w:t>
            </w:r>
          </w:p>
          <w:p w14:paraId="6A56CD0B"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
                <w:i/>
                <w:iCs/>
                <w:sz w:val="21"/>
                <w:szCs w:val="21"/>
              </w:rPr>
            </w:pPr>
            <w:r>
              <w:rPr>
                <w:bCs/>
                <w:i/>
                <w:iCs/>
                <w:sz w:val="21"/>
                <w:szCs w:val="21"/>
              </w:rPr>
              <w:t>FFS: further details and configurations</w:t>
            </w:r>
          </w:p>
        </w:tc>
      </w:tr>
      <w:tr w:rsidR="009516E7" w14:paraId="1F0B3825" w14:textId="77777777">
        <w:tc>
          <w:tcPr>
            <w:tcW w:w="1150" w:type="dxa"/>
            <w:vAlign w:val="center"/>
          </w:tcPr>
          <w:p w14:paraId="22E6B51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Ericsson</w:t>
            </w:r>
          </w:p>
        </w:tc>
        <w:tc>
          <w:tcPr>
            <w:tcW w:w="8631" w:type="dxa"/>
            <w:vAlign w:val="center"/>
          </w:tcPr>
          <w:p w14:paraId="07BCEF6C" w14:textId="77777777" w:rsidR="009516E7" w:rsidRDefault="0058777D">
            <w:pPr>
              <w:pStyle w:val="Observation"/>
              <w:widowControl/>
              <w:spacing w:after="0" w:line="312" w:lineRule="auto"/>
              <w:rPr>
                <w:rFonts w:ascii="Times New Roman" w:hAnsi="Times New Roman" w:cs="Times New Roman"/>
                <w:b w:val="0"/>
                <w:bCs w:val="0"/>
                <w:i/>
                <w:iCs/>
                <w:szCs w:val="21"/>
              </w:rPr>
            </w:pPr>
            <w:r>
              <w:rPr>
                <w:rFonts w:ascii="Times New Roman" w:hAnsi="Times New Roman" w:cs="Times New Roman"/>
                <w:i/>
                <w:iCs/>
                <w:szCs w:val="21"/>
              </w:rPr>
              <w:t>Observation 21:</w:t>
            </w:r>
            <w:r>
              <w:rPr>
                <w:rFonts w:ascii="Times New Roman" w:hAnsi="Times New Roman" w:cs="Times New Roman"/>
                <w:b w:val="0"/>
                <w:bCs w:val="0"/>
                <w:i/>
                <w:iCs/>
                <w:szCs w:val="21"/>
              </w:rPr>
              <w:t xml:space="preserve"> Intra-slot FH reduces channel-estimation accuracy and spectral efficiency, therefore, only inter-slot FH should be supported for Msg5 PUSCH repetitions. Furthermore, inter-slot FH for Msg5 PUSCH repetitions can be enabled through the frequency hopping flag in DCI 0_0 with C-RNTI.</w:t>
            </w:r>
          </w:p>
          <w:p w14:paraId="7639B615" w14:textId="77777777" w:rsidR="009516E7" w:rsidRDefault="0058777D">
            <w:pPr>
              <w:pStyle w:val="Proposal"/>
              <w:widowControl/>
              <w:tabs>
                <w:tab w:val="left" w:pos="6164"/>
              </w:tabs>
              <w:spacing w:line="312" w:lineRule="auto"/>
              <w:rPr>
                <w:rFonts w:ascii="Times New Roman" w:hAnsi="Times New Roman" w:cs="Times New Roman"/>
                <w:i/>
                <w:iCs/>
                <w:szCs w:val="21"/>
              </w:rPr>
            </w:pPr>
            <w:r>
              <w:rPr>
                <w:rFonts w:ascii="Times New Roman" w:hAnsi="Times New Roman" w:cs="Times New Roman"/>
                <w:i/>
                <w:iCs/>
                <w:szCs w:val="21"/>
              </w:rPr>
              <w:t xml:space="preserve">Proposal 12: </w:t>
            </w:r>
            <w:r>
              <w:rPr>
                <w:rFonts w:ascii="Times New Roman" w:hAnsi="Times New Roman" w:cs="Times New Roman"/>
                <w:b w:val="0"/>
                <w:bCs w:val="0"/>
                <w:i/>
                <w:iCs/>
                <w:szCs w:val="21"/>
              </w:rPr>
              <w:t xml:space="preserve">Support only inter-slot FH for Msg5 PUSCH repetitions, enabled through the frequency hopping flag in DCI 0_0 with C-RNTI. </w:t>
            </w:r>
          </w:p>
        </w:tc>
      </w:tr>
      <w:tr w:rsidR="00981F09" w14:paraId="52041CE2" w14:textId="77777777">
        <w:tc>
          <w:tcPr>
            <w:tcW w:w="1150" w:type="dxa"/>
            <w:vAlign w:val="center"/>
          </w:tcPr>
          <w:p w14:paraId="0345FC21" w14:textId="5A13E716" w:rsidR="00981F09" w:rsidRDefault="00981F09">
            <w:pPr>
              <w:spacing w:after="0"/>
              <w:rPr>
                <w:rFonts w:ascii="Times New Roman" w:hAnsi="Times New Roman" w:cs="Times New Roman"/>
                <w:bCs/>
                <w:szCs w:val="21"/>
                <w:lang w:val="en-GB"/>
              </w:rPr>
            </w:pPr>
            <w:r>
              <w:rPr>
                <w:rFonts w:ascii="Times New Roman" w:hAnsi="Times New Roman" w:cs="Times New Roman" w:hint="eastAsia"/>
                <w:bCs/>
                <w:szCs w:val="21"/>
                <w:lang w:val="en-GB"/>
              </w:rPr>
              <w:t>Tejas</w:t>
            </w:r>
          </w:p>
        </w:tc>
        <w:tc>
          <w:tcPr>
            <w:tcW w:w="8631" w:type="dxa"/>
            <w:vAlign w:val="center"/>
          </w:tcPr>
          <w:p w14:paraId="2EE63ECD" w14:textId="4FE97F40" w:rsidR="00981F09" w:rsidRDefault="00981F09">
            <w:pPr>
              <w:pStyle w:val="Observation"/>
              <w:widowControl/>
              <w:spacing w:after="0" w:line="312" w:lineRule="auto"/>
              <w:rPr>
                <w:rFonts w:ascii="Times New Roman" w:hAnsi="Times New Roman" w:cs="Times New Roman"/>
                <w:i/>
                <w:iCs/>
                <w:szCs w:val="21"/>
              </w:rPr>
            </w:pPr>
            <w:r w:rsidRPr="00981F09">
              <w:rPr>
                <w:rFonts w:ascii="Times New Roman" w:hAnsi="Times New Roman" w:cs="Times New Roman"/>
                <w:i/>
                <w:iCs/>
                <w:szCs w:val="21"/>
              </w:rPr>
              <w:t xml:space="preserve">Proposal 4: </w:t>
            </w:r>
            <w:r w:rsidRPr="00981F09">
              <w:rPr>
                <w:rFonts w:ascii="Times New Roman" w:hAnsi="Times New Roman" w:cs="Times New Roman"/>
                <w:b w:val="0"/>
                <w:bCs w:val="0"/>
                <w:i/>
                <w:iCs/>
                <w:szCs w:val="21"/>
              </w:rPr>
              <w:t>Study of reuse of repetition parameters (like repetition number, RV determination, freq. hopping configurations) indicated via RAR message for repetition of initial transmission of PUSCH (Msg5), scheduled via DCI format 0_0 with CRC scrambled by C_RNTI.</w:t>
            </w:r>
          </w:p>
        </w:tc>
      </w:tr>
    </w:tbl>
    <w:p w14:paraId="0C75A84E"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ccording to companies</w:t>
      </w:r>
      <w:r>
        <w:rPr>
          <w:rFonts w:ascii="Times New Roman" w:hAnsi="Times New Roman" w:cs="Times New Roman"/>
          <w:szCs w:val="21"/>
        </w:rPr>
        <w:t>’</w:t>
      </w:r>
      <w:r>
        <w:rPr>
          <w:rFonts w:ascii="Times New Roman" w:hAnsi="Times New Roman" w:cs="Times New Roman" w:hint="eastAsia"/>
          <w:szCs w:val="21"/>
        </w:rPr>
        <w:t xml:space="preserve"> input, the intra-slot frequency hopping seems not needed for </w:t>
      </w:r>
      <w:r>
        <w:rPr>
          <w:rFonts w:ascii="Times New Roman" w:hAnsi="Times New Roman" w:cs="Times New Roman"/>
          <w:szCs w:val="21"/>
        </w:rPr>
        <w:t>PUSCH repetition scheduled by DCI 0_0 with C-RNTI</w:t>
      </w:r>
      <w:r>
        <w:rPr>
          <w:rFonts w:ascii="Times New Roman" w:hAnsi="Times New Roman" w:cs="Times New Roman" w:hint="eastAsia"/>
          <w:szCs w:val="21"/>
        </w:rPr>
        <w:t xml:space="preserve">, while inter-slot hopping can be considered to be supported. FL would like more companies to provide your views on the following 2 proposals. </w:t>
      </w:r>
    </w:p>
    <w:p w14:paraId="18C6690B" w14:textId="72813FDB" w:rsidR="009516E7" w:rsidRDefault="008D274D">
      <w:pPr>
        <w:pStyle w:val="4"/>
        <w:spacing w:before="156" w:after="156"/>
        <w:rPr>
          <w:rFonts w:ascii="Times New Roman" w:hAnsi="Times New Roman" w:cs="Times New Roman"/>
          <w:i/>
          <w:iCs/>
          <w:szCs w:val="21"/>
          <w:u w:val="single"/>
          <w:lang w:val="en-GB"/>
        </w:rPr>
      </w:pPr>
      <w:r w:rsidRPr="002E44A1">
        <w:rPr>
          <w:rFonts w:ascii="Times New Roman" w:eastAsia="宋体" w:hAnsi="Times New Roman" w:cs="Times New Roman" w:hint="eastAsia"/>
          <w:kern w:val="0"/>
          <w:szCs w:val="21"/>
          <w:highlight w:val="magenta"/>
          <w:u w:val="single"/>
          <w:shd w:val="clear" w:color="auto" w:fill="FFC000"/>
          <w:lang w:val="en-GB"/>
        </w:rPr>
        <w:t>[</w:t>
      </w:r>
      <w:r w:rsidR="002E44A1">
        <w:rPr>
          <w:rFonts w:ascii="Times New Roman" w:eastAsia="宋体" w:hAnsi="Times New Roman" w:cs="Times New Roman" w:hint="eastAsia"/>
          <w:kern w:val="0"/>
          <w:szCs w:val="21"/>
          <w:highlight w:val="magenta"/>
          <w:u w:val="single"/>
          <w:shd w:val="clear" w:color="auto" w:fill="FFC000"/>
          <w:lang w:val="en-GB"/>
        </w:rPr>
        <w:t>Open</w:t>
      </w:r>
      <w:r w:rsidRPr="002E44A1">
        <w:rPr>
          <w:rFonts w:ascii="Times New Roman" w:eastAsia="宋体" w:hAnsi="Times New Roman" w:cs="Times New Roman" w:hint="eastAsia"/>
          <w:kern w:val="0"/>
          <w:szCs w:val="21"/>
          <w:highlight w:val="magenta"/>
          <w:u w:val="single"/>
          <w:shd w:val="clear" w:color="auto" w:fill="FFC000"/>
          <w:lang w:val="en-GB"/>
        </w:rPr>
        <w:t>]</w:t>
      </w:r>
      <w:r w:rsidR="0058777D">
        <w:rPr>
          <w:rFonts w:ascii="Times New Roman" w:eastAsia="宋体" w:hAnsi="Times New Roman" w:cs="Times New Roman" w:hint="eastAsia"/>
          <w:i/>
          <w:iCs/>
          <w:kern w:val="0"/>
          <w:szCs w:val="21"/>
          <w:highlight w:val="magenta"/>
          <w:u w:val="single"/>
          <w:shd w:val="clear" w:color="auto" w:fill="FFC000"/>
          <w:lang w:val="en-GB"/>
        </w:rPr>
        <w:t>FL proposal 2-5</w:t>
      </w:r>
      <w:r w:rsidR="00BA545B">
        <w:rPr>
          <w:rFonts w:ascii="Times New Roman" w:eastAsia="宋体" w:hAnsi="Times New Roman" w:cs="Times New Roman" w:hint="eastAsia"/>
          <w:i/>
          <w:iCs/>
          <w:kern w:val="0"/>
          <w:szCs w:val="21"/>
          <w:highlight w:val="magenta"/>
          <w:u w:val="single"/>
          <w:shd w:val="clear" w:color="auto" w:fill="FFC000"/>
          <w:lang w:val="en-GB"/>
        </w:rPr>
        <w:t>c</w:t>
      </w:r>
    </w:p>
    <w:p w14:paraId="0EB8810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Not support </w:t>
      </w:r>
      <w:r>
        <w:rPr>
          <w:rFonts w:ascii="Times New Roman" w:hAnsi="Times New Roman" w:cs="Times New Roman"/>
          <w:b/>
          <w:bCs/>
          <w:i/>
          <w:iCs/>
          <w:szCs w:val="21"/>
          <w:lang w:val="en-GB"/>
        </w:rPr>
        <w:t>intra-slot frequency hopping for PUSCH repetition scheduled by DCI 0_0 with C-RNTI</w:t>
      </w:r>
      <w:r>
        <w:rPr>
          <w:rFonts w:ascii="Times New Roman" w:hAnsi="Times New Roman" w:cs="Times New Roman" w:hint="eastAsia"/>
          <w:b/>
          <w:bCs/>
          <w:i/>
          <w:iCs/>
          <w:szCs w:val="21"/>
          <w:lang w:val="en-GB"/>
        </w:rPr>
        <w:t>.</w:t>
      </w:r>
    </w:p>
    <w:p w14:paraId="7D582CBF" w14:textId="7AF479A1" w:rsidR="00F36F59" w:rsidRPr="00F36F59"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47E28996" w14:textId="77777777">
        <w:tc>
          <w:tcPr>
            <w:tcW w:w="1092" w:type="dxa"/>
            <w:vAlign w:val="center"/>
          </w:tcPr>
          <w:p w14:paraId="78B03F2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1C73E2D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24D2D92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B4F2C8C" w14:textId="77777777">
        <w:tc>
          <w:tcPr>
            <w:tcW w:w="1092" w:type="dxa"/>
            <w:vAlign w:val="center"/>
          </w:tcPr>
          <w:p w14:paraId="58C50B1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A477C2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114" w:type="dxa"/>
            <w:vAlign w:val="center"/>
          </w:tcPr>
          <w:p w14:paraId="43719A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 guess FL means inter-slot frequency hopping is not supported?</w:t>
            </w:r>
          </w:p>
          <w:p w14:paraId="783C9BB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Intra-slot FH is already supported in legacy. The issue is whether we need to support inter-slot </w:t>
            </w:r>
            <w:r>
              <w:rPr>
                <w:rFonts w:ascii="Times New Roman" w:hAnsi="Times New Roman" w:cs="Times New Roman"/>
                <w:bCs/>
                <w:szCs w:val="21"/>
                <w:lang w:val="en-GB"/>
              </w:rPr>
              <w:lastRenderedPageBreak/>
              <w:t>FH on top of that.</w:t>
            </w:r>
          </w:p>
          <w:p w14:paraId="482F57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inter-slot FH is expected to be supported, in our analysis, such hopping UE feature should be combined with the repetition feature so that Msg5 (before dedicated UE capability is available) can be enabled with it.</w:t>
            </w:r>
          </w:p>
        </w:tc>
      </w:tr>
      <w:tr w:rsidR="009516E7" w14:paraId="7A4C405E" w14:textId="77777777">
        <w:tc>
          <w:tcPr>
            <w:tcW w:w="1092" w:type="dxa"/>
            <w:vAlign w:val="center"/>
          </w:tcPr>
          <w:p w14:paraId="076CD4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604" w:type="dxa"/>
          </w:tcPr>
          <w:p w14:paraId="75108EE0" w14:textId="77777777" w:rsidR="009516E7" w:rsidRDefault="009516E7">
            <w:pPr>
              <w:spacing w:after="0"/>
              <w:rPr>
                <w:rFonts w:ascii="Times New Roman" w:hAnsi="Times New Roman" w:cs="Times New Roman"/>
                <w:bCs/>
                <w:szCs w:val="21"/>
                <w:lang w:val="en-GB"/>
              </w:rPr>
            </w:pPr>
          </w:p>
        </w:tc>
        <w:tc>
          <w:tcPr>
            <w:tcW w:w="8114" w:type="dxa"/>
            <w:vAlign w:val="center"/>
          </w:tcPr>
          <w:p w14:paraId="17462D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w:t>
            </w:r>
          </w:p>
        </w:tc>
      </w:tr>
      <w:tr w:rsidR="009516E7" w14:paraId="2A547126" w14:textId="77777777">
        <w:tc>
          <w:tcPr>
            <w:tcW w:w="1092" w:type="dxa"/>
            <w:vAlign w:val="center"/>
          </w:tcPr>
          <w:p w14:paraId="5A4E51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98D3572" w14:textId="77777777" w:rsidR="009516E7" w:rsidRDefault="009516E7">
            <w:pPr>
              <w:spacing w:after="0"/>
              <w:rPr>
                <w:rFonts w:ascii="Times New Roman" w:hAnsi="Times New Roman" w:cs="Times New Roman"/>
                <w:bCs/>
                <w:szCs w:val="21"/>
                <w:lang w:val="en-GB"/>
              </w:rPr>
            </w:pPr>
          </w:p>
        </w:tc>
        <w:tc>
          <w:tcPr>
            <w:tcW w:w="8114" w:type="dxa"/>
            <w:vAlign w:val="center"/>
          </w:tcPr>
          <w:p w14:paraId="094800D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26B85" w14:paraId="2F0AA683" w14:textId="77777777">
        <w:tc>
          <w:tcPr>
            <w:tcW w:w="1092" w:type="dxa"/>
            <w:vAlign w:val="center"/>
          </w:tcPr>
          <w:p w14:paraId="4C5846EF" w14:textId="09EA2450"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71A61F67" w14:textId="767FD80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114" w:type="dxa"/>
            <w:vAlign w:val="center"/>
          </w:tcPr>
          <w:p w14:paraId="218F122F"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Not support. It should be considered when the UE is indicated the repetition factor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this case, at least intra-slot FH can be determined if frequency hopping flag is indicated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DCI 0_0.</w:t>
            </w:r>
          </w:p>
          <w:p w14:paraId="0D0FB7CB" w14:textId="08B94AF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To support this, no additional signaling is necessary. Whether to determine intra-slot FH or inter-slot FH depends on combination of indicated repetition factor (1 or others) and FH flag.</w:t>
            </w:r>
          </w:p>
        </w:tc>
      </w:tr>
      <w:tr w:rsidR="00ED637F" w14:paraId="3B3040E2" w14:textId="77777777">
        <w:tc>
          <w:tcPr>
            <w:tcW w:w="1092" w:type="dxa"/>
            <w:vAlign w:val="center"/>
          </w:tcPr>
          <w:p w14:paraId="3B910045" w14:textId="5C7F7881"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44C4260A" w14:textId="77777777" w:rsidR="00ED637F" w:rsidRDefault="00ED637F" w:rsidP="00A26B85">
            <w:pPr>
              <w:spacing w:after="0"/>
              <w:rPr>
                <w:rFonts w:ascii="Times New Roman" w:eastAsia="Malgun Gothic" w:hAnsi="Times New Roman" w:cs="Times New Roman"/>
                <w:bCs/>
                <w:szCs w:val="21"/>
                <w:lang w:val="en-GB" w:eastAsia="ko-KR"/>
              </w:rPr>
            </w:pPr>
          </w:p>
        </w:tc>
        <w:tc>
          <w:tcPr>
            <w:tcW w:w="8114" w:type="dxa"/>
            <w:vAlign w:val="center"/>
          </w:tcPr>
          <w:p w14:paraId="33F438B5" w14:textId="47AC5BF6"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  </w:t>
            </w:r>
          </w:p>
        </w:tc>
      </w:tr>
      <w:tr w:rsidR="00F36F59" w14:paraId="0C396869" w14:textId="77777777">
        <w:tc>
          <w:tcPr>
            <w:tcW w:w="1092" w:type="dxa"/>
            <w:vAlign w:val="center"/>
          </w:tcPr>
          <w:p w14:paraId="44B124C4" w14:textId="5B3BDCC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5ADC3A9C" w14:textId="77777777" w:rsidR="00F36F59" w:rsidRDefault="00F36F59" w:rsidP="00F36F59">
            <w:pPr>
              <w:spacing w:after="0"/>
              <w:rPr>
                <w:rFonts w:ascii="Times New Roman" w:eastAsia="Malgun Gothic" w:hAnsi="Times New Roman" w:cs="Times New Roman"/>
                <w:bCs/>
                <w:szCs w:val="21"/>
                <w:lang w:val="en-GB" w:eastAsia="ko-KR"/>
              </w:rPr>
            </w:pPr>
          </w:p>
        </w:tc>
        <w:tc>
          <w:tcPr>
            <w:tcW w:w="8114" w:type="dxa"/>
            <w:vAlign w:val="center"/>
          </w:tcPr>
          <w:p w14:paraId="4DC1507B" w14:textId="2291D14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2E44A1" w14:paraId="5329BF49" w14:textId="77777777">
        <w:tc>
          <w:tcPr>
            <w:tcW w:w="1092" w:type="dxa"/>
            <w:vAlign w:val="center"/>
          </w:tcPr>
          <w:p w14:paraId="1270B77A" w14:textId="1D33C9AD" w:rsidR="002E44A1" w:rsidRDefault="002E44A1" w:rsidP="00F36F59">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093B85B6"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4B85480C" w14:textId="2BCB8EF7" w:rsidR="002E44A1" w:rsidRPr="002E44A1" w:rsidRDefault="002E44A1" w:rsidP="00F36F59">
            <w:pPr>
              <w:spacing w:after="0"/>
              <w:rPr>
                <w:rFonts w:ascii="Times New Roman" w:hAnsi="Times New Roman" w:cs="Times New Roman"/>
                <w:b/>
                <w:szCs w:val="21"/>
                <w:lang w:val="en-GB"/>
              </w:rPr>
            </w:pPr>
            <w:r w:rsidRPr="002E44A1">
              <w:rPr>
                <w:rFonts w:ascii="Times New Roman" w:hAnsi="Times New Roman" w:cs="Times New Roman" w:hint="eastAsia"/>
                <w:b/>
                <w:color w:val="EE0000"/>
                <w:szCs w:val="21"/>
                <w:lang w:val="en-GB"/>
              </w:rPr>
              <w:t xml:space="preserve">Companies continue provide your comments on whether the intra-slot FH is current supported for Msg3 after checking the specs. </w:t>
            </w:r>
          </w:p>
        </w:tc>
      </w:tr>
      <w:tr w:rsidR="002E44A1" w14:paraId="26CF665B" w14:textId="77777777">
        <w:tc>
          <w:tcPr>
            <w:tcW w:w="1092" w:type="dxa"/>
            <w:vAlign w:val="center"/>
          </w:tcPr>
          <w:p w14:paraId="30052F30" w14:textId="77777777" w:rsidR="002E44A1" w:rsidRDefault="002E44A1" w:rsidP="00F36F59">
            <w:pPr>
              <w:spacing w:after="0"/>
              <w:rPr>
                <w:rFonts w:ascii="Times New Roman" w:hAnsi="Times New Roman" w:cs="Times New Roman"/>
                <w:bCs/>
                <w:szCs w:val="21"/>
                <w:lang w:val="en-GB"/>
              </w:rPr>
            </w:pPr>
          </w:p>
        </w:tc>
        <w:tc>
          <w:tcPr>
            <w:tcW w:w="604" w:type="dxa"/>
          </w:tcPr>
          <w:p w14:paraId="51F01C67"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037E7EB4" w14:textId="77777777" w:rsidR="002E44A1" w:rsidRPr="002E44A1" w:rsidRDefault="002E44A1" w:rsidP="00F36F59">
            <w:pPr>
              <w:spacing w:after="0"/>
              <w:rPr>
                <w:rFonts w:ascii="Times New Roman" w:hAnsi="Times New Roman" w:cs="Times New Roman"/>
                <w:b/>
                <w:color w:val="EE0000"/>
                <w:szCs w:val="21"/>
                <w:lang w:val="en-GB"/>
              </w:rPr>
            </w:pPr>
          </w:p>
        </w:tc>
      </w:tr>
    </w:tbl>
    <w:p w14:paraId="197911AC" w14:textId="77777777" w:rsidR="006D21E9" w:rsidRDefault="006D21E9" w:rsidP="006D21E9">
      <w:pPr>
        <w:spacing w:after="0"/>
        <w:rPr>
          <w:rFonts w:ascii="Times New Roman" w:hAnsi="Times New Roman" w:cs="Times New Roman"/>
          <w:b/>
          <w:bCs/>
          <w:i/>
          <w:iCs/>
          <w:highlight w:val="yellow"/>
          <w:u w:val="single"/>
          <w:shd w:val="clear" w:color="auto" w:fill="FABF8F" w:themeFill="accent6" w:themeFillTint="99"/>
        </w:rPr>
      </w:pPr>
    </w:p>
    <w:p w14:paraId="0FEB13BF" w14:textId="3291ABD0"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859820" w14:textId="3D27743F" w:rsidR="009516E7" w:rsidRPr="006D21E9" w:rsidRDefault="006D21E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or the companies who provide their views, it seems the majority view is not support intra-slot FH. And @vivo,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of current spec </w:t>
      </w:r>
      <w:r w:rsidR="002E44A1">
        <w:rPr>
          <w:rFonts w:ascii="Times New Roman" w:eastAsia="宋体" w:hAnsi="Times New Roman" w:cs="Times New Roman" w:hint="eastAsia"/>
          <w:kern w:val="0"/>
          <w:sz w:val="22"/>
        </w:rPr>
        <w:t>does</w:t>
      </w:r>
      <w:r>
        <w:rPr>
          <w:rFonts w:ascii="Times New Roman" w:eastAsia="宋体" w:hAnsi="Times New Roman" w:cs="Times New Roman" w:hint="eastAsia"/>
          <w:kern w:val="0"/>
          <w:sz w:val="22"/>
        </w:rPr>
        <w:t xml:space="preserve"> not support the intra-slot hopping, as it is for Msg3 repetition. FL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w:t>
      </w:r>
      <w:r w:rsidR="002E44A1">
        <w:rPr>
          <w:rFonts w:ascii="Times New Roman" w:eastAsia="宋体" w:hAnsi="Times New Roman" w:cs="Times New Roman" w:hint="eastAsia"/>
          <w:kern w:val="0"/>
          <w:sz w:val="22"/>
        </w:rPr>
        <w:t xml:space="preserve"> (also ask companies)</w:t>
      </w:r>
      <w:r>
        <w:rPr>
          <w:rFonts w:ascii="Times New Roman" w:eastAsia="宋体" w:hAnsi="Times New Roman" w:cs="Times New Roman" w:hint="eastAsia"/>
          <w:kern w:val="0"/>
          <w:sz w:val="22"/>
        </w:rPr>
        <w:t xml:space="preserve">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2E44A1">
        <w:rPr>
          <w:rFonts w:ascii="Times New Roman" w:eastAsia="宋体" w:hAnsi="Times New Roman" w:cs="Times New Roman" w:hint="eastAsia"/>
          <w:kern w:val="0"/>
          <w:sz w:val="22"/>
        </w:rPr>
        <w:t xml:space="preserve">, and provide your comments in the above table. </w:t>
      </w:r>
    </w:p>
    <w:p w14:paraId="1429A486" w14:textId="04C592A5" w:rsidR="009516E7" w:rsidRDefault="003308F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highlight w:val="magenta"/>
          <w:u w:val="single"/>
          <w:shd w:val="clear" w:color="auto" w:fill="FFC000"/>
          <w:lang w:val="en-GB"/>
        </w:rPr>
        <w:t>[Open]</w:t>
      </w:r>
      <w:r w:rsidR="0058777D">
        <w:rPr>
          <w:rFonts w:ascii="Times New Roman" w:eastAsia="宋体" w:hAnsi="Times New Roman" w:cs="Times New Roman" w:hint="eastAsia"/>
          <w:i/>
          <w:iCs/>
          <w:kern w:val="0"/>
          <w:szCs w:val="21"/>
          <w:highlight w:val="magenta"/>
          <w:u w:val="single"/>
          <w:shd w:val="clear" w:color="auto" w:fill="FFC000"/>
          <w:lang w:val="en-GB"/>
        </w:rPr>
        <w:t>FL proposal 2-</w:t>
      </w:r>
      <w:r w:rsidR="00BA545B">
        <w:rPr>
          <w:rFonts w:ascii="Times New Roman" w:eastAsia="宋体" w:hAnsi="Times New Roman" w:cs="Times New Roman" w:hint="eastAsia"/>
          <w:i/>
          <w:iCs/>
          <w:kern w:val="0"/>
          <w:szCs w:val="21"/>
          <w:highlight w:val="magenta"/>
          <w:u w:val="single"/>
          <w:shd w:val="clear" w:color="auto" w:fill="FFC000"/>
          <w:lang w:val="en-GB"/>
        </w:rPr>
        <w:t>5d</w:t>
      </w:r>
    </w:p>
    <w:p w14:paraId="1C995231"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Support </w:t>
      </w:r>
      <w:r>
        <w:rPr>
          <w:rFonts w:ascii="Times New Roman" w:hAnsi="Times New Roman" w:cs="Times New Roman"/>
          <w:b/>
          <w:bCs/>
          <w:i/>
          <w:iCs/>
          <w:szCs w:val="21"/>
          <w:lang w:val="en-GB"/>
        </w:rPr>
        <w:t>int</w:t>
      </w:r>
      <w:r>
        <w:rPr>
          <w:rFonts w:ascii="Times New Roman" w:hAnsi="Times New Roman" w:cs="Times New Roman" w:hint="eastAsia"/>
          <w:b/>
          <w:bCs/>
          <w:i/>
          <w:iCs/>
          <w:szCs w:val="21"/>
          <w:lang w:val="en-GB"/>
        </w:rPr>
        <w:t>er</w:t>
      </w:r>
      <w:r>
        <w:rPr>
          <w:rFonts w:ascii="Times New Roman" w:hAnsi="Times New Roman" w:cs="Times New Roman"/>
          <w:b/>
          <w:bCs/>
          <w:i/>
          <w:iCs/>
          <w:szCs w:val="21"/>
          <w:lang w:val="en-GB"/>
        </w:rPr>
        <w:t>-slot frequency hopping for PUSCH repetition scheduled by DCI 0_0 with C-RNTI</w:t>
      </w:r>
      <w:r>
        <w:rPr>
          <w:rFonts w:ascii="Times New Roman" w:hAnsi="Times New Roman" w:cs="Times New Roman" w:hint="eastAsia"/>
          <w:b/>
          <w:bCs/>
          <w:i/>
          <w:iCs/>
          <w:szCs w:val="21"/>
          <w:lang w:val="en-GB"/>
        </w:rPr>
        <w:t>.</w:t>
      </w:r>
    </w:p>
    <w:p w14:paraId="40F2ED67" w14:textId="10368F71"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w:t>
      </w:r>
      <w:r w:rsidR="002E44A1">
        <w:rPr>
          <w:rFonts w:ascii="Times New Roman" w:hAnsi="Times New Roman" w:cs="Times New Roman" w:hint="eastAsia"/>
          <w:b/>
          <w:bCs/>
          <w:i/>
          <w:iCs/>
          <w:szCs w:val="21"/>
          <w:u w:val="single"/>
          <w:lang w:val="en-GB"/>
        </w:rPr>
        <w:t>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2512E37B" w14:textId="77777777">
        <w:tc>
          <w:tcPr>
            <w:tcW w:w="1092" w:type="dxa"/>
            <w:vAlign w:val="center"/>
          </w:tcPr>
          <w:p w14:paraId="428A6CD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37D9D6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150CBF4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C16E86C" w14:textId="77777777">
        <w:tc>
          <w:tcPr>
            <w:tcW w:w="1092" w:type="dxa"/>
            <w:vAlign w:val="center"/>
          </w:tcPr>
          <w:p w14:paraId="60ADB39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02D03DEB" w14:textId="77777777" w:rsidR="009516E7" w:rsidRDefault="009516E7">
            <w:pPr>
              <w:spacing w:after="0"/>
              <w:rPr>
                <w:rFonts w:ascii="Times New Roman" w:hAnsi="Times New Roman" w:cs="Times New Roman"/>
                <w:bCs/>
                <w:szCs w:val="21"/>
                <w:lang w:val="en-GB"/>
              </w:rPr>
            </w:pPr>
          </w:p>
        </w:tc>
        <w:tc>
          <w:tcPr>
            <w:tcW w:w="8114" w:type="dxa"/>
            <w:vAlign w:val="center"/>
          </w:tcPr>
          <w:p w14:paraId="09E416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See comments above. </w:t>
            </w:r>
          </w:p>
          <w:p w14:paraId="0E3ED8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And it should be clear that if inter-slot FH is supported on top of intra-slot FH, little gain can be achieved, as is shown in our evaluation. If the motivation of inter-slot FH is to keep frequency shift in slot level, such feature should be combined with repetition feature itself, otherwise, Msg5 can not be enabled with this feature anyway.</w:t>
            </w:r>
          </w:p>
        </w:tc>
      </w:tr>
      <w:tr w:rsidR="009516E7" w14:paraId="6542D34B" w14:textId="77777777">
        <w:tc>
          <w:tcPr>
            <w:tcW w:w="1092" w:type="dxa"/>
            <w:vAlign w:val="center"/>
          </w:tcPr>
          <w:p w14:paraId="35DF3A4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FCACEF4" w14:textId="77777777" w:rsidR="009516E7" w:rsidRDefault="009516E7">
            <w:pPr>
              <w:spacing w:after="0"/>
              <w:rPr>
                <w:rFonts w:ascii="Times New Roman" w:hAnsi="Times New Roman" w:cs="Times New Roman"/>
                <w:bCs/>
                <w:szCs w:val="21"/>
                <w:lang w:val="en-GB"/>
              </w:rPr>
            </w:pPr>
          </w:p>
        </w:tc>
        <w:tc>
          <w:tcPr>
            <w:tcW w:w="8114" w:type="dxa"/>
            <w:vAlign w:val="center"/>
          </w:tcPr>
          <w:p w14:paraId="3272480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176E606E" w14:textId="77777777">
        <w:tc>
          <w:tcPr>
            <w:tcW w:w="1092" w:type="dxa"/>
            <w:vAlign w:val="center"/>
          </w:tcPr>
          <w:p w14:paraId="4FB0C3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4B453A7B" w14:textId="77777777" w:rsidR="009516E7" w:rsidRDefault="009516E7">
            <w:pPr>
              <w:spacing w:after="0"/>
              <w:rPr>
                <w:rFonts w:ascii="Times New Roman" w:hAnsi="Times New Roman" w:cs="Times New Roman"/>
                <w:bCs/>
                <w:szCs w:val="21"/>
                <w:lang w:val="en-GB"/>
              </w:rPr>
            </w:pPr>
          </w:p>
        </w:tc>
        <w:tc>
          <w:tcPr>
            <w:tcW w:w="8114" w:type="dxa"/>
            <w:vAlign w:val="center"/>
          </w:tcPr>
          <w:p w14:paraId="39E168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0719037" w14:textId="77777777">
        <w:tc>
          <w:tcPr>
            <w:tcW w:w="1092" w:type="dxa"/>
            <w:vAlign w:val="center"/>
          </w:tcPr>
          <w:p w14:paraId="007613D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4CE4A5BB" w14:textId="77777777" w:rsidR="009516E7" w:rsidRDefault="009516E7">
            <w:pPr>
              <w:spacing w:after="0"/>
              <w:rPr>
                <w:rFonts w:ascii="Times New Roman" w:hAnsi="Times New Roman" w:cs="Times New Roman"/>
                <w:bCs/>
                <w:szCs w:val="21"/>
                <w:lang w:val="en-GB"/>
              </w:rPr>
            </w:pPr>
          </w:p>
        </w:tc>
        <w:tc>
          <w:tcPr>
            <w:tcW w:w="8114" w:type="dxa"/>
            <w:vAlign w:val="center"/>
          </w:tcPr>
          <w:p w14:paraId="7AB6C35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D209383" w14:textId="77777777">
        <w:tc>
          <w:tcPr>
            <w:tcW w:w="1092" w:type="dxa"/>
            <w:vAlign w:val="center"/>
          </w:tcPr>
          <w:p w14:paraId="2FB6681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3C5347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114" w:type="dxa"/>
            <w:vAlign w:val="center"/>
          </w:tcPr>
          <w:p w14:paraId="3F79C25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26B85" w14:paraId="7BFC4182" w14:textId="77777777">
        <w:tc>
          <w:tcPr>
            <w:tcW w:w="1092" w:type="dxa"/>
            <w:vAlign w:val="center"/>
          </w:tcPr>
          <w:p w14:paraId="3004309F" w14:textId="5C786360"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2BCA088C" w14:textId="77777777" w:rsidR="00A26B85" w:rsidRDefault="00A26B85" w:rsidP="00A26B85">
            <w:pPr>
              <w:spacing w:after="0"/>
              <w:rPr>
                <w:rFonts w:ascii="Times New Roman" w:hAnsi="Times New Roman" w:cs="Times New Roman"/>
                <w:bCs/>
                <w:szCs w:val="21"/>
              </w:rPr>
            </w:pPr>
          </w:p>
        </w:tc>
        <w:tc>
          <w:tcPr>
            <w:tcW w:w="8114" w:type="dxa"/>
            <w:vAlign w:val="center"/>
          </w:tcPr>
          <w:p w14:paraId="00B6B2F6" w14:textId="11894E9E"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See our comments in proposal 2-5a.</w:t>
            </w:r>
          </w:p>
        </w:tc>
      </w:tr>
      <w:tr w:rsidR="00ED637F" w14:paraId="0D277CB1" w14:textId="77777777">
        <w:tc>
          <w:tcPr>
            <w:tcW w:w="1092" w:type="dxa"/>
            <w:vAlign w:val="center"/>
          </w:tcPr>
          <w:p w14:paraId="342C4ECD" w14:textId="3669C1F2"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22D7ED1C" w14:textId="77777777" w:rsidR="00ED637F" w:rsidRDefault="00ED637F" w:rsidP="00A26B85">
            <w:pPr>
              <w:spacing w:after="0"/>
              <w:rPr>
                <w:rFonts w:ascii="Times New Roman" w:hAnsi="Times New Roman" w:cs="Times New Roman"/>
                <w:bCs/>
                <w:szCs w:val="21"/>
              </w:rPr>
            </w:pPr>
          </w:p>
        </w:tc>
        <w:tc>
          <w:tcPr>
            <w:tcW w:w="8114" w:type="dxa"/>
            <w:vAlign w:val="center"/>
          </w:tcPr>
          <w:p w14:paraId="50B00E75" w14:textId="0EE3B1AC" w:rsidR="00ED637F" w:rsidRDefault="00ED637F" w:rsidP="00A26B85">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w:t>
            </w:r>
          </w:p>
        </w:tc>
      </w:tr>
      <w:tr w:rsidR="00F36F59" w14:paraId="1F68D11F" w14:textId="77777777">
        <w:tc>
          <w:tcPr>
            <w:tcW w:w="1092" w:type="dxa"/>
            <w:vAlign w:val="center"/>
          </w:tcPr>
          <w:p w14:paraId="19E68C39" w14:textId="011E3CB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Huawei, HiSilicon</w:t>
            </w:r>
          </w:p>
        </w:tc>
        <w:tc>
          <w:tcPr>
            <w:tcW w:w="604" w:type="dxa"/>
          </w:tcPr>
          <w:p w14:paraId="3C9E15D6" w14:textId="77777777" w:rsidR="00F36F59" w:rsidRDefault="00F36F59" w:rsidP="00F36F59">
            <w:pPr>
              <w:spacing w:after="0"/>
              <w:rPr>
                <w:rFonts w:ascii="Times New Roman" w:hAnsi="Times New Roman" w:cs="Times New Roman"/>
                <w:bCs/>
                <w:szCs w:val="21"/>
              </w:rPr>
            </w:pPr>
          </w:p>
        </w:tc>
        <w:tc>
          <w:tcPr>
            <w:tcW w:w="8114" w:type="dxa"/>
            <w:vAlign w:val="center"/>
          </w:tcPr>
          <w:p w14:paraId="17B89640" w14:textId="000D1DD1"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2E44A1" w14:paraId="198D10B8" w14:textId="77777777">
        <w:tc>
          <w:tcPr>
            <w:tcW w:w="1092" w:type="dxa"/>
            <w:vAlign w:val="center"/>
          </w:tcPr>
          <w:p w14:paraId="14913120" w14:textId="08346899" w:rsidR="002E44A1" w:rsidRDefault="002E44A1" w:rsidP="002E44A1">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211654B8" w14:textId="77777777" w:rsidR="002E44A1" w:rsidRDefault="002E44A1" w:rsidP="002E44A1">
            <w:pPr>
              <w:spacing w:after="0"/>
              <w:rPr>
                <w:rFonts w:ascii="Times New Roman" w:hAnsi="Times New Roman" w:cs="Times New Roman"/>
                <w:bCs/>
                <w:szCs w:val="21"/>
              </w:rPr>
            </w:pPr>
          </w:p>
        </w:tc>
        <w:tc>
          <w:tcPr>
            <w:tcW w:w="8114" w:type="dxa"/>
            <w:vAlign w:val="center"/>
          </w:tcPr>
          <w:p w14:paraId="70BCE43E" w14:textId="06C24A57" w:rsidR="002E44A1" w:rsidRDefault="002E44A1" w:rsidP="002E44A1">
            <w:pPr>
              <w:spacing w:after="0"/>
              <w:rPr>
                <w:rFonts w:ascii="Times New Roman" w:hAnsi="Times New Roman" w:cs="Times New Roman"/>
                <w:bCs/>
                <w:szCs w:val="21"/>
                <w:lang w:val="en-GB"/>
              </w:rPr>
            </w:pPr>
            <w:r w:rsidRPr="002E44A1">
              <w:rPr>
                <w:rFonts w:ascii="Times New Roman" w:hAnsi="Times New Roman" w:cs="Times New Roman" w:hint="eastAsia"/>
                <w:b/>
                <w:color w:val="EE0000"/>
                <w:szCs w:val="21"/>
                <w:lang w:val="en-GB"/>
              </w:rPr>
              <w:t>Companies continue provide your comments on whether the int</w:t>
            </w:r>
            <w:r>
              <w:rPr>
                <w:rFonts w:ascii="Times New Roman" w:hAnsi="Times New Roman" w:cs="Times New Roman" w:hint="eastAsia"/>
                <w:b/>
                <w:color w:val="EE0000"/>
                <w:szCs w:val="21"/>
                <w:lang w:val="en-GB"/>
              </w:rPr>
              <w:t>er</w:t>
            </w:r>
            <w:r w:rsidRPr="002E44A1">
              <w:rPr>
                <w:rFonts w:ascii="Times New Roman" w:hAnsi="Times New Roman" w:cs="Times New Roman" w:hint="eastAsia"/>
                <w:b/>
                <w:color w:val="EE0000"/>
                <w:szCs w:val="21"/>
                <w:lang w:val="en-GB"/>
              </w:rPr>
              <w:t xml:space="preserve">-slot FH is current supported for Msg3 after checking the specs. </w:t>
            </w:r>
          </w:p>
        </w:tc>
      </w:tr>
      <w:tr w:rsidR="00195C3E" w14:paraId="652A86E6" w14:textId="77777777">
        <w:tc>
          <w:tcPr>
            <w:tcW w:w="1092" w:type="dxa"/>
            <w:vAlign w:val="center"/>
          </w:tcPr>
          <w:p w14:paraId="6B0A349A" w14:textId="77777777" w:rsidR="00195C3E" w:rsidRDefault="00195C3E" w:rsidP="002E44A1">
            <w:pPr>
              <w:spacing w:after="0"/>
              <w:rPr>
                <w:rFonts w:ascii="Times New Roman" w:hAnsi="Times New Roman" w:cs="Times New Roman"/>
                <w:bCs/>
                <w:szCs w:val="21"/>
                <w:lang w:val="en-GB"/>
              </w:rPr>
            </w:pPr>
          </w:p>
        </w:tc>
        <w:tc>
          <w:tcPr>
            <w:tcW w:w="604" w:type="dxa"/>
          </w:tcPr>
          <w:p w14:paraId="0190DF5A" w14:textId="77777777" w:rsidR="00195C3E" w:rsidRDefault="00195C3E" w:rsidP="002E44A1">
            <w:pPr>
              <w:spacing w:after="0"/>
              <w:rPr>
                <w:rFonts w:ascii="Times New Roman" w:hAnsi="Times New Roman" w:cs="Times New Roman"/>
                <w:bCs/>
                <w:szCs w:val="21"/>
              </w:rPr>
            </w:pPr>
          </w:p>
        </w:tc>
        <w:tc>
          <w:tcPr>
            <w:tcW w:w="8114" w:type="dxa"/>
            <w:vAlign w:val="center"/>
          </w:tcPr>
          <w:p w14:paraId="2DD52649" w14:textId="77777777" w:rsidR="00195C3E" w:rsidRPr="002E44A1" w:rsidRDefault="00195C3E" w:rsidP="002E44A1">
            <w:pPr>
              <w:spacing w:after="0"/>
              <w:rPr>
                <w:rFonts w:ascii="Times New Roman" w:hAnsi="Times New Roman" w:cs="Times New Roman"/>
                <w:b/>
                <w:color w:val="EE0000"/>
                <w:szCs w:val="21"/>
                <w:lang w:val="en-GB"/>
              </w:rPr>
            </w:pPr>
          </w:p>
        </w:tc>
      </w:tr>
    </w:tbl>
    <w:p w14:paraId="27603B6F"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B843A29" w14:textId="0E8C8C65" w:rsidR="00195C3E" w:rsidRPr="006D21E9" w:rsidRDefault="00195C3E" w:rsidP="00195C3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(also ask companies)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2, and provide your comments in the above table. </w:t>
      </w:r>
    </w:p>
    <w:p w14:paraId="31D4CF84" w14:textId="01FDAA8B"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25C7EC9F" w14:textId="7BB94B59" w:rsidR="009516E7" w:rsidRDefault="003308F9">
      <w:pPr>
        <w:pStyle w:val="3"/>
        <w:spacing w:before="156" w:after="156"/>
        <w:rPr>
          <w:b/>
          <w:bCs w:val="0"/>
          <w:u w:val="single"/>
        </w:rPr>
      </w:pPr>
      <w:r>
        <w:rPr>
          <w:rFonts w:hint="eastAsia"/>
          <w:b/>
          <w:bCs w:val="0"/>
          <w:u w:val="single"/>
        </w:rPr>
        <w:t>[Closed]</w:t>
      </w:r>
      <w:r w:rsidR="0058777D">
        <w:rPr>
          <w:rFonts w:hint="eastAsia"/>
          <w:b/>
          <w:bCs w:val="0"/>
          <w:u w:val="single"/>
        </w:rPr>
        <w:t>SBFD Issue</w:t>
      </w:r>
    </w:p>
    <w:p w14:paraId="01CD560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3ED0EDB0" w14:textId="77777777">
        <w:tc>
          <w:tcPr>
            <w:tcW w:w="1150" w:type="dxa"/>
            <w:vAlign w:val="center"/>
          </w:tcPr>
          <w:p w14:paraId="3D6ACC5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452F3354"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0DBE38" w14:textId="77777777">
        <w:tc>
          <w:tcPr>
            <w:tcW w:w="1150" w:type="dxa"/>
            <w:vAlign w:val="center"/>
          </w:tcPr>
          <w:p w14:paraId="703B60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0EE966E" w14:textId="77777777" w:rsidR="009516E7" w:rsidRDefault="0058777D">
            <w:pPr>
              <w:spacing w:after="0" w:line="312" w:lineRule="auto"/>
              <w:rPr>
                <w:rFonts w:ascii="Times New Roman" w:hAnsi="Times New Roman" w:cs="Times New Roman"/>
                <w:b/>
                <w:bCs/>
                <w:i/>
                <w:szCs w:val="21"/>
                <w:lang w:val="en-GB"/>
              </w:rPr>
            </w:pPr>
            <w:bookmarkStart w:id="99" w:name="_Ref213263387"/>
            <w:bookmarkStart w:id="100" w:name="_Ref213263290"/>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clarify that SBFD symbols can be applied for repetition of PUSCH scheduled by DCI 0_0 with C-RNTI.</w:t>
            </w:r>
            <w:bookmarkEnd w:id="99"/>
            <w:bookmarkEnd w:id="100"/>
          </w:p>
        </w:tc>
      </w:tr>
      <w:tr w:rsidR="009516E7" w14:paraId="6B0369CA" w14:textId="77777777">
        <w:tc>
          <w:tcPr>
            <w:tcW w:w="1150" w:type="dxa"/>
            <w:vAlign w:val="center"/>
          </w:tcPr>
          <w:p w14:paraId="4647566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631" w:type="dxa"/>
            <w:vAlign w:val="center"/>
          </w:tcPr>
          <w:p w14:paraId="39CA1152" w14:textId="77777777" w:rsidR="009516E7" w:rsidRDefault="0058777D">
            <w:pPr>
              <w:tabs>
                <w:tab w:val="left" w:pos="720"/>
              </w:tabs>
              <w:spacing w:after="0" w:line="312" w:lineRule="auto"/>
              <w:rPr>
                <w:rFonts w:ascii="Times New Roman" w:eastAsia="等线" w:hAnsi="Times New Roman" w:cs="Times New Roman"/>
                <w:i/>
                <w:szCs w:val="21"/>
              </w:rPr>
            </w:pPr>
            <w:r>
              <w:rPr>
                <w:rFonts w:ascii="Times New Roman" w:hAnsi="Times New Roman" w:cs="Times New Roman"/>
                <w:b/>
                <w:bCs/>
                <w:i/>
                <w:szCs w:val="21"/>
              </w:rPr>
              <w:t>Proposal 1</w:t>
            </w:r>
            <w:r>
              <w:rPr>
                <w:rFonts w:ascii="Times New Roman" w:eastAsia="等线" w:hAnsi="Times New Roman" w:cs="Times New Roman"/>
                <w:b/>
                <w:bCs/>
                <w:i/>
                <w:szCs w:val="21"/>
              </w:rPr>
              <w:t>1</w:t>
            </w:r>
            <w:r>
              <w:rPr>
                <w:rFonts w:ascii="Times New Roman" w:hAnsi="Times New Roman" w:cs="Times New Roman"/>
                <w:b/>
                <w:bCs/>
                <w:i/>
                <w:szCs w:val="21"/>
              </w:rPr>
              <w:t>:</w:t>
            </w:r>
            <w:r>
              <w:rPr>
                <w:rFonts w:ascii="Times New Roman" w:eastAsia="等线" w:hAnsi="Times New Roman" w:cs="Times New Roman"/>
                <w:b/>
                <w:bCs/>
                <w:i/>
                <w:szCs w:val="21"/>
              </w:rPr>
              <w:t xml:space="preserve"> </w:t>
            </w:r>
            <w:bookmarkStart w:id="101" w:name="_Hlk213968186"/>
            <w:r>
              <w:rPr>
                <w:rFonts w:ascii="Times New Roman" w:eastAsia="等线" w:hAnsi="Times New Roman" w:cs="Times New Roman"/>
                <w:i/>
                <w:szCs w:val="21"/>
              </w:rPr>
              <w:t>PUSCH transmission scheduled by DCI 0_0 with C-RNTI could also be transmitted in UL subband in SBFD symbols</w:t>
            </w:r>
            <w:bookmarkEnd w:id="101"/>
            <w:r>
              <w:rPr>
                <w:rFonts w:ascii="Times New Roman" w:eastAsia="等线" w:hAnsi="Times New Roman" w:cs="Times New Roman"/>
                <w:i/>
                <w:szCs w:val="21"/>
              </w:rPr>
              <w:t>.</w:t>
            </w:r>
          </w:p>
          <w:p w14:paraId="18074C36" w14:textId="77777777" w:rsidR="009516E7" w:rsidRDefault="0058777D">
            <w:pPr>
              <w:pStyle w:val="af9"/>
              <w:numPr>
                <w:ilvl w:val="0"/>
                <w:numId w:val="81"/>
              </w:numPr>
              <w:tabs>
                <w:tab w:val="left" w:pos="720"/>
              </w:tabs>
              <w:autoSpaceDE/>
              <w:autoSpaceDN/>
              <w:adjustRightInd/>
              <w:snapToGrid/>
              <w:spacing w:after="0" w:line="312" w:lineRule="auto"/>
              <w:ind w:left="420" w:firstLineChars="0" w:hanging="420"/>
              <w:contextualSpacing/>
              <w:rPr>
                <w:rFonts w:eastAsia="等线"/>
                <w:b/>
                <w:bCs/>
                <w:i/>
                <w:sz w:val="21"/>
                <w:szCs w:val="21"/>
                <w:lang w:val="en-GB" w:eastAsia="zh-CN"/>
              </w:rPr>
            </w:pPr>
            <w:r>
              <w:rPr>
                <w:rFonts w:eastAsia="等线"/>
                <w:i/>
                <w:sz w:val="21"/>
                <w:szCs w:val="21"/>
                <w:lang w:eastAsia="zh-CN"/>
              </w:rPr>
              <w:t>FFS: details.</w:t>
            </w:r>
          </w:p>
        </w:tc>
      </w:tr>
    </w:tbl>
    <w:p w14:paraId="7CFE50BB"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Lenovo pointed, since SBFD symbols can be used for PUSCH in RACH, it should be further clarified whether </w:t>
      </w:r>
      <w:r>
        <w:rPr>
          <w:rFonts w:ascii="Times New Roman" w:hAnsi="Times New Roman" w:cs="Times New Roman"/>
          <w:szCs w:val="21"/>
        </w:rPr>
        <w:t>PUSCH transmission scheduled by DCI 0_0 with C-RNTI could also be transmitted in UL subband in SBFD symbols</w:t>
      </w:r>
      <w:r>
        <w:rPr>
          <w:rFonts w:ascii="Times New Roman" w:hAnsi="Times New Roman" w:cs="Times New Roman" w:hint="eastAsia"/>
          <w:szCs w:val="21"/>
        </w:rPr>
        <w:t>.</w:t>
      </w:r>
    </w:p>
    <w:p w14:paraId="436C1AEE" w14:textId="2EBE5662" w:rsidR="009516E7" w:rsidRDefault="009F37C5">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w:t>
      </w:r>
      <w:r w:rsidR="003308F9">
        <w:rPr>
          <w:rFonts w:ascii="Times New Roman" w:eastAsia="宋体" w:hAnsi="Times New Roman" w:cs="Times New Roman" w:hint="eastAsia"/>
          <w:kern w:val="0"/>
          <w:szCs w:val="21"/>
          <w:u w:val="single"/>
          <w:shd w:val="clear" w:color="auto" w:fill="FFC000"/>
          <w:lang w:val="en-GB"/>
        </w:rPr>
        <w:t>Closed</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2-5c</w:t>
      </w:r>
    </w:p>
    <w:p w14:paraId="25520630"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transmitted in UL subband in SBFD symbols.</w:t>
      </w:r>
    </w:p>
    <w:p w14:paraId="56C41E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0522EE89" w14:textId="77777777">
        <w:tc>
          <w:tcPr>
            <w:tcW w:w="1150" w:type="dxa"/>
            <w:vAlign w:val="center"/>
          </w:tcPr>
          <w:p w14:paraId="3CC879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1DC9E1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37A9B8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E167C6E" w14:textId="77777777">
        <w:tc>
          <w:tcPr>
            <w:tcW w:w="1150" w:type="dxa"/>
            <w:vAlign w:val="center"/>
          </w:tcPr>
          <w:p w14:paraId="2825A6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476CC2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267403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Supporting SBFD is natural unless there are strong concerns against it.</w:t>
            </w:r>
          </w:p>
        </w:tc>
      </w:tr>
      <w:tr w:rsidR="009516E7" w14:paraId="795C1697" w14:textId="77777777">
        <w:tc>
          <w:tcPr>
            <w:tcW w:w="1150" w:type="dxa"/>
            <w:vAlign w:val="center"/>
          </w:tcPr>
          <w:p w14:paraId="7FB0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2C516AE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7EB1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Detailed spec. changes can be FFS.</w:t>
            </w:r>
          </w:p>
        </w:tc>
      </w:tr>
      <w:tr w:rsidR="009516E7" w14:paraId="32FC8C66" w14:textId="77777777">
        <w:tc>
          <w:tcPr>
            <w:tcW w:w="1150" w:type="dxa"/>
            <w:vAlign w:val="center"/>
          </w:tcPr>
          <w:p w14:paraId="5CDBA6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185C7C7" w14:textId="77777777" w:rsidR="009516E7" w:rsidRDefault="009516E7">
            <w:pPr>
              <w:spacing w:after="0"/>
              <w:rPr>
                <w:rFonts w:ascii="Times New Roman" w:hAnsi="Times New Roman" w:cs="Times New Roman"/>
                <w:bCs/>
                <w:szCs w:val="21"/>
                <w:lang w:val="en-GB"/>
              </w:rPr>
            </w:pPr>
          </w:p>
        </w:tc>
        <w:tc>
          <w:tcPr>
            <w:tcW w:w="8056" w:type="dxa"/>
            <w:vAlign w:val="center"/>
          </w:tcPr>
          <w:p w14:paraId="344E18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can discuss this further. We are open to consider to support PUSCH repetition scheduled by DCI 0_0 with C-RNTI on SBFD UL subband. </w:t>
            </w:r>
          </w:p>
        </w:tc>
      </w:tr>
      <w:tr w:rsidR="009516E7" w14:paraId="5AC12225" w14:textId="77777777">
        <w:tc>
          <w:tcPr>
            <w:tcW w:w="1150" w:type="dxa"/>
            <w:vAlign w:val="center"/>
          </w:tcPr>
          <w:p w14:paraId="1DA306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235FC10" w14:textId="77777777" w:rsidR="009516E7" w:rsidRDefault="009516E7">
            <w:pPr>
              <w:spacing w:after="0"/>
              <w:rPr>
                <w:rFonts w:ascii="Times New Roman" w:hAnsi="Times New Roman" w:cs="Times New Roman"/>
                <w:bCs/>
                <w:szCs w:val="21"/>
                <w:lang w:val="en-GB"/>
              </w:rPr>
            </w:pPr>
          </w:p>
        </w:tc>
        <w:tc>
          <w:tcPr>
            <w:tcW w:w="8056" w:type="dxa"/>
            <w:vAlign w:val="center"/>
          </w:tcPr>
          <w:p w14:paraId="3C13B2D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Open to discuss</w:t>
            </w:r>
          </w:p>
        </w:tc>
      </w:tr>
      <w:tr w:rsidR="009516E7" w14:paraId="3B87A094" w14:textId="77777777">
        <w:tc>
          <w:tcPr>
            <w:tcW w:w="1150" w:type="dxa"/>
            <w:vAlign w:val="center"/>
          </w:tcPr>
          <w:p w14:paraId="3E47D43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64A3FABF" w14:textId="77777777" w:rsidR="009516E7" w:rsidRDefault="009516E7">
            <w:pPr>
              <w:spacing w:after="0"/>
              <w:rPr>
                <w:rFonts w:ascii="Times New Roman" w:hAnsi="Times New Roman" w:cs="Times New Roman"/>
                <w:bCs/>
                <w:szCs w:val="21"/>
                <w:lang w:val="en-GB"/>
              </w:rPr>
            </w:pPr>
          </w:p>
        </w:tc>
        <w:tc>
          <w:tcPr>
            <w:tcW w:w="8056" w:type="dxa"/>
            <w:vAlign w:val="center"/>
          </w:tcPr>
          <w:p w14:paraId="01D74BE7"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r>
              <w:rPr>
                <w:rFonts w:ascii="Times New Roman" w:eastAsia="MS Mincho" w:hAnsi="Times New Roman" w:cs="Times New Roman"/>
                <w:bCs/>
                <w:szCs w:val="21"/>
                <w:lang w:val="en-GB" w:eastAsia="ja-JP"/>
              </w:rPr>
              <w:t>e</w:t>
            </w:r>
            <w:r>
              <w:rPr>
                <w:rFonts w:ascii="Times New Roman" w:eastAsia="MS Mincho" w:hAnsi="Times New Roman" w:cs="Times New Roman" w:hint="eastAsia"/>
                <w:bCs/>
                <w:szCs w:val="21"/>
                <w:lang w:val="en-GB" w:eastAsia="ja-JP"/>
              </w:rPr>
              <w:t xml:space="preserve">ed some analysis. </w:t>
            </w:r>
            <w:r>
              <w:rPr>
                <w:rFonts w:ascii="Times New Roman" w:eastAsia="MS Mincho" w:hAnsi="Times New Roman" w:cs="Times New Roman"/>
                <w:bCs/>
                <w:szCs w:val="21"/>
                <w:lang w:val="en-GB" w:eastAsia="ja-JP"/>
              </w:rPr>
              <w:t>G</w:t>
            </w:r>
            <w:r>
              <w:rPr>
                <w:rFonts w:ascii="Times New Roman" w:eastAsia="MS Mincho" w:hAnsi="Times New Roman" w:cs="Times New Roman" w:hint="eastAsia"/>
                <w:bCs/>
                <w:szCs w:val="21"/>
                <w:lang w:val="en-GB" w:eastAsia="ja-JP"/>
              </w:rPr>
              <w:t xml:space="preserve">iven the limited TU, we feel it could be a bit </w:t>
            </w:r>
            <w:r>
              <w:rPr>
                <w:rFonts w:ascii="Times New Roman" w:eastAsia="MS Mincho" w:hAnsi="Times New Roman" w:cs="Times New Roman"/>
                <w:bCs/>
                <w:szCs w:val="21"/>
                <w:lang w:val="en-GB" w:eastAsia="ja-JP"/>
              </w:rPr>
              <w:t>dangerous</w:t>
            </w:r>
            <w:r>
              <w:rPr>
                <w:rFonts w:ascii="Times New Roman" w:eastAsia="MS Mincho" w:hAnsi="Times New Roman" w:cs="Times New Roman" w:hint="eastAsia"/>
                <w:bCs/>
                <w:szCs w:val="21"/>
                <w:lang w:val="en-GB" w:eastAsia="ja-JP"/>
              </w:rPr>
              <w:t xml:space="preserve"> to simply extend the scope. </w:t>
            </w:r>
          </w:p>
        </w:tc>
      </w:tr>
      <w:tr w:rsidR="009516E7" w14:paraId="5260884A" w14:textId="77777777">
        <w:tc>
          <w:tcPr>
            <w:tcW w:w="1150" w:type="dxa"/>
            <w:vAlign w:val="center"/>
          </w:tcPr>
          <w:p w14:paraId="5D28286E"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68A3EC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3B719AA"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USCH repetition scheduled by DCI 0_0 with C-RNTI could also be transmitted in UL subband in SBFD symbols</w:t>
            </w:r>
          </w:p>
        </w:tc>
      </w:tr>
      <w:tr w:rsidR="009516E7" w14:paraId="5D1BC02C" w14:textId="77777777">
        <w:tc>
          <w:tcPr>
            <w:tcW w:w="1150" w:type="dxa"/>
            <w:vAlign w:val="center"/>
          </w:tcPr>
          <w:p w14:paraId="5C5970B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E4559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75872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3D6BFC96" w14:textId="77777777">
        <w:tc>
          <w:tcPr>
            <w:tcW w:w="1150" w:type="dxa"/>
            <w:vAlign w:val="center"/>
          </w:tcPr>
          <w:p w14:paraId="6B8B1874" w14:textId="2DA4E59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lastRenderedPageBreak/>
              <w:t>Nokia</w:t>
            </w:r>
          </w:p>
        </w:tc>
        <w:tc>
          <w:tcPr>
            <w:tcW w:w="604" w:type="dxa"/>
          </w:tcPr>
          <w:p w14:paraId="52361459" w14:textId="77777777" w:rsidR="00345A28" w:rsidRDefault="00345A28" w:rsidP="00345A28">
            <w:pPr>
              <w:spacing w:after="0"/>
              <w:rPr>
                <w:rFonts w:ascii="Times New Roman" w:hAnsi="Times New Roman" w:cs="Times New Roman"/>
                <w:bCs/>
                <w:szCs w:val="21"/>
              </w:rPr>
            </w:pPr>
          </w:p>
        </w:tc>
        <w:tc>
          <w:tcPr>
            <w:tcW w:w="8056" w:type="dxa"/>
            <w:vAlign w:val="center"/>
          </w:tcPr>
          <w:p w14:paraId="7FB77E0F" w14:textId="2A090263"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Open to discuss, however, t</w:t>
            </w:r>
            <w:r w:rsidRPr="00D462B3">
              <w:rPr>
                <w:rFonts w:ascii="Times New Roman" w:hAnsi="Times New Roman" w:cs="Times New Roman"/>
                <w:bCs/>
                <w:szCs w:val="21"/>
              </w:rPr>
              <w:t>he decision is based on the first repetition symbol type</w:t>
            </w:r>
            <w:r>
              <w:rPr>
                <w:rFonts w:ascii="Times New Roman" w:hAnsi="Times New Roman" w:cs="Times New Roman"/>
                <w:bCs/>
                <w:szCs w:val="21"/>
              </w:rPr>
              <w:t xml:space="preserve"> (only SBFD or non SBFD).</w:t>
            </w:r>
          </w:p>
        </w:tc>
      </w:tr>
      <w:tr w:rsidR="00F36F59" w14:paraId="25B187D0" w14:textId="77777777">
        <w:tc>
          <w:tcPr>
            <w:tcW w:w="1150" w:type="dxa"/>
            <w:vAlign w:val="center"/>
          </w:tcPr>
          <w:p w14:paraId="5F9233FF" w14:textId="2B2F74FD"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6E1A258" w14:textId="77777777" w:rsidR="00F36F59" w:rsidRDefault="00F36F59" w:rsidP="00F36F59">
            <w:pPr>
              <w:spacing w:after="0"/>
              <w:rPr>
                <w:rFonts w:ascii="Times New Roman" w:hAnsi="Times New Roman" w:cs="Times New Roman"/>
                <w:bCs/>
                <w:szCs w:val="21"/>
              </w:rPr>
            </w:pPr>
          </w:p>
        </w:tc>
        <w:tc>
          <w:tcPr>
            <w:tcW w:w="8056" w:type="dxa"/>
            <w:vAlign w:val="center"/>
          </w:tcPr>
          <w:p w14:paraId="191DC23E" w14:textId="56A7DF22"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not completely sure we need to add any clarification about SBFD symbols.</w:t>
            </w:r>
          </w:p>
        </w:tc>
      </w:tr>
    </w:tbl>
    <w:p w14:paraId="416A46EF"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0125F" w14:textId="4046B292" w:rsidR="00BA545B" w:rsidRPr="00A37B31" w:rsidRDefault="003308F9" w:rsidP="00BA545B">
      <w:pPr>
        <w:rPr>
          <w:rFonts w:ascii="Times New Roman" w:eastAsia="宋体" w:hAnsi="Times New Roman" w:cs="Times New Roman"/>
          <w:kern w:val="0"/>
          <w:sz w:val="22"/>
        </w:rPr>
      </w:pPr>
      <w:r>
        <w:rPr>
          <w:rFonts w:ascii="Times New Roman" w:eastAsia="宋体" w:hAnsi="Times New Roman" w:cs="Times New Roman" w:hint="eastAsia"/>
          <w:kern w:val="0"/>
          <w:sz w:val="22"/>
        </w:rPr>
        <w:t>FL prefer to postpone the discussion according to the inputs.</w:t>
      </w:r>
      <w:r w:rsidR="00BA545B">
        <w:rPr>
          <w:rFonts w:ascii="Times New Roman" w:eastAsia="宋体" w:hAnsi="Times New Roman" w:cs="Times New Roman" w:hint="eastAsia"/>
          <w:kern w:val="0"/>
          <w:sz w:val="22"/>
        </w:rPr>
        <w:t xml:space="preserve"> </w:t>
      </w:r>
    </w:p>
    <w:p w14:paraId="0CA842C3" w14:textId="47167275" w:rsidR="009516E7" w:rsidRDefault="003308F9">
      <w:pPr>
        <w:pStyle w:val="3"/>
        <w:spacing w:before="156" w:after="156"/>
        <w:rPr>
          <w:b/>
          <w:bCs w:val="0"/>
          <w:u w:val="single"/>
        </w:rPr>
      </w:pPr>
      <w:r>
        <w:rPr>
          <w:rFonts w:hint="eastAsia"/>
          <w:b/>
          <w:bCs w:val="0"/>
          <w:u w:val="single"/>
        </w:rPr>
        <w:t>[Closed]</w:t>
      </w:r>
      <w:r w:rsidR="0058777D">
        <w:rPr>
          <w:b/>
          <w:bCs w:val="0"/>
          <w:u w:val="single"/>
        </w:rPr>
        <w:t>A</w:t>
      </w:r>
      <w:r w:rsidR="0058777D">
        <w:rPr>
          <w:rFonts w:hint="eastAsia"/>
          <w:b/>
          <w:bCs w:val="0"/>
          <w:u w:val="single"/>
        </w:rPr>
        <w:t xml:space="preserve">pplicable to NTN </w:t>
      </w:r>
    </w:p>
    <w:p w14:paraId="2E15E019" w14:textId="77777777" w:rsidR="009516E7" w:rsidRDefault="0058777D">
      <w:pPr>
        <w:rPr>
          <w:rFonts w:ascii="Times New Roman" w:hAnsi="Times New Roman" w:cs="Times New Roman"/>
          <w:szCs w:val="21"/>
        </w:rPr>
      </w:pPr>
      <w:r>
        <w:rPr>
          <w:rFonts w:ascii="Times New Roman" w:eastAsia="宋体" w:hAnsi="Times New Roman" w:cs="Times New Roman" w:hint="eastAsia"/>
          <w:kern w:val="0"/>
          <w:szCs w:val="21"/>
        </w:rPr>
        <w:t>DOCOMO</w:t>
      </w:r>
      <w:r>
        <w:rPr>
          <w:rFonts w:ascii="Times New Roman" w:hAnsi="Times New Roman" w:cs="Times New Roman" w:hint="eastAsia"/>
          <w:szCs w:val="21"/>
        </w:rPr>
        <w:t xml:space="preserve"> pointed that the mechanism can also be beneficial for NTN scenario. From FL</w:t>
      </w:r>
      <w:r>
        <w:rPr>
          <w:rFonts w:ascii="Times New Roman" w:hAnsi="Times New Roman" w:cs="Times New Roman"/>
          <w:szCs w:val="21"/>
        </w:rPr>
        <w:t>’</w:t>
      </w:r>
      <w:r>
        <w:rPr>
          <w:rFonts w:ascii="Times New Roman" w:hAnsi="Times New Roman" w:cs="Times New Roman" w:hint="eastAsia"/>
          <w:szCs w:val="21"/>
        </w:rPr>
        <w:t xml:space="preserve">s perspective, most mechanism supported for TN are also supported for NTT </w:t>
      </w:r>
      <w:r>
        <w:rPr>
          <w:rFonts w:ascii="Times New Roman" w:hAnsi="Times New Roman" w:cs="Times New Roman"/>
          <w:szCs w:val="21"/>
        </w:rPr>
        <w:t>naturally</w:t>
      </w:r>
      <w:r>
        <w:rPr>
          <w:rFonts w:ascii="Times New Roman" w:hAnsi="Times New Roman" w:cs="Times New Roman" w:hint="eastAsia"/>
          <w:szCs w:val="21"/>
        </w:rPr>
        <w:t xml:space="preserve">, thus, this </w:t>
      </w:r>
      <w:r>
        <w:rPr>
          <w:rFonts w:ascii="Times New Roman" w:hAnsi="Times New Roman" w:cs="Times New Roman"/>
          <w:szCs w:val="21"/>
        </w:rPr>
        <w:t>can</w:t>
      </w:r>
      <w:r>
        <w:rPr>
          <w:rFonts w:ascii="Times New Roman" w:hAnsi="Times New Roman" w:cs="Times New Roman" w:hint="eastAsia"/>
          <w:szCs w:val="21"/>
        </w:rPr>
        <w:t xml:space="preserve"> be the same to PUSCH repetition scheduled by DCI format 0_0 with C-CNTI. FL would like to see more companies</w:t>
      </w:r>
      <w:r>
        <w:rPr>
          <w:rFonts w:ascii="Times New Roman" w:hAnsi="Times New Roman" w:cs="Times New Roman"/>
          <w:szCs w:val="21"/>
        </w:rPr>
        <w:t>’</w:t>
      </w:r>
      <w:r>
        <w:rPr>
          <w:rFonts w:ascii="Times New Roman" w:hAnsi="Times New Roman" w:cs="Times New Roman" w:hint="eastAsia"/>
          <w:szCs w:val="21"/>
        </w:rPr>
        <w:t xml:space="preserve"> opinions.</w:t>
      </w:r>
    </w:p>
    <w:p w14:paraId="1842EDD6" w14:textId="77777777" w:rsidR="009516E7" w:rsidRDefault="0058777D">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2-5d</w:t>
      </w:r>
    </w:p>
    <w:p w14:paraId="5AAADA8C"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w:t>
      </w:r>
      <w:r>
        <w:rPr>
          <w:rFonts w:ascii="Times New Roman" w:hAnsi="Times New Roman" w:cs="Times New Roman" w:hint="eastAsia"/>
          <w:b/>
          <w:bCs/>
          <w:i/>
          <w:iCs/>
          <w:szCs w:val="21"/>
          <w:lang w:val="en-GB"/>
        </w:rPr>
        <w:t>supported for NTN?</w:t>
      </w:r>
    </w:p>
    <w:p w14:paraId="678F025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2F3CE04E" w14:textId="77777777">
        <w:tc>
          <w:tcPr>
            <w:tcW w:w="1150" w:type="dxa"/>
            <w:vAlign w:val="center"/>
          </w:tcPr>
          <w:p w14:paraId="745A1A3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FABF8C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4373096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13A35A3" w14:textId="77777777">
        <w:tc>
          <w:tcPr>
            <w:tcW w:w="1150" w:type="dxa"/>
            <w:vAlign w:val="center"/>
          </w:tcPr>
          <w:p w14:paraId="4D75DE0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3DD3E6F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550A0E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with FL that it is naturally supported for TN and NTN. </w:t>
            </w:r>
          </w:p>
        </w:tc>
      </w:tr>
      <w:tr w:rsidR="009516E7" w14:paraId="652E14D0" w14:textId="77777777">
        <w:tc>
          <w:tcPr>
            <w:tcW w:w="1150" w:type="dxa"/>
            <w:vAlign w:val="center"/>
          </w:tcPr>
          <w:p w14:paraId="31284EA9" w14:textId="6881BD40" w:rsidR="009516E7" w:rsidRDefault="003308F9">
            <w:pPr>
              <w:spacing w:after="0"/>
              <w:rPr>
                <w:rFonts w:ascii="Times New Roman" w:hAnsi="Times New Roman" w:cs="Times New Roman"/>
                <w:bCs/>
                <w:szCs w:val="21"/>
                <w:lang w:val="en-GB"/>
              </w:rPr>
            </w:pPr>
            <w:r>
              <w:rPr>
                <w:rFonts w:ascii="Times New Roman" w:hAnsi="Times New Roman" w:cs="Times New Roman"/>
                <w:bCs/>
                <w:szCs w:val="21"/>
                <w:lang w:val="en-GB"/>
              </w:rPr>
              <w:t>V</w:t>
            </w:r>
            <w:r w:rsidR="0058777D">
              <w:rPr>
                <w:rFonts w:ascii="Times New Roman" w:hAnsi="Times New Roman" w:cs="Times New Roman"/>
                <w:bCs/>
                <w:szCs w:val="21"/>
                <w:lang w:val="en-GB"/>
              </w:rPr>
              <w:t>ivo</w:t>
            </w:r>
          </w:p>
        </w:tc>
        <w:tc>
          <w:tcPr>
            <w:tcW w:w="604" w:type="dxa"/>
          </w:tcPr>
          <w:p w14:paraId="725E75D2" w14:textId="77777777" w:rsidR="009516E7" w:rsidRDefault="009516E7">
            <w:pPr>
              <w:spacing w:after="0"/>
              <w:rPr>
                <w:rFonts w:ascii="Times New Roman" w:hAnsi="Times New Roman" w:cs="Times New Roman"/>
                <w:bCs/>
                <w:szCs w:val="21"/>
                <w:lang w:val="en-GB"/>
              </w:rPr>
            </w:pPr>
          </w:p>
        </w:tc>
        <w:tc>
          <w:tcPr>
            <w:tcW w:w="8056" w:type="dxa"/>
            <w:vAlign w:val="center"/>
          </w:tcPr>
          <w:p w14:paraId="2CDAE91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additional functional spec. changes needed to support it in NTN compared to TN, except the UE feature discussions which would happen in a later stage.</w:t>
            </w:r>
          </w:p>
        </w:tc>
      </w:tr>
      <w:tr w:rsidR="009516E7" w14:paraId="039A9EA7" w14:textId="77777777">
        <w:tc>
          <w:tcPr>
            <w:tcW w:w="1150" w:type="dxa"/>
            <w:vAlign w:val="center"/>
          </w:tcPr>
          <w:p w14:paraId="33E165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68FFB5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4E656B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straightforward to support this feature for NTN. </w:t>
            </w:r>
          </w:p>
        </w:tc>
      </w:tr>
      <w:tr w:rsidR="009516E7" w14:paraId="47884A05" w14:textId="77777777">
        <w:tc>
          <w:tcPr>
            <w:tcW w:w="1150" w:type="dxa"/>
            <w:vAlign w:val="center"/>
          </w:tcPr>
          <w:p w14:paraId="5DC5282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6FA28F4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5F5D3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Given the larger coverage bottleneck in NTN, we believe that supporting repetition with DCI 0_0 for NTN is necessary.</w:t>
            </w:r>
          </w:p>
        </w:tc>
      </w:tr>
      <w:tr w:rsidR="009516E7" w14:paraId="3F148237" w14:textId="77777777">
        <w:tc>
          <w:tcPr>
            <w:tcW w:w="1150" w:type="dxa"/>
            <w:vAlign w:val="center"/>
          </w:tcPr>
          <w:p w14:paraId="528C74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7159DA3F"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56" w:type="dxa"/>
            <w:vAlign w:val="center"/>
          </w:tcPr>
          <w:p w14:paraId="1F168C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it may not have specification impacts, having conclusion only would also be ok. </w:t>
            </w:r>
          </w:p>
        </w:tc>
      </w:tr>
      <w:tr w:rsidR="009516E7" w14:paraId="44AEA4A5" w14:textId="77777777">
        <w:tc>
          <w:tcPr>
            <w:tcW w:w="1150" w:type="dxa"/>
            <w:vAlign w:val="center"/>
          </w:tcPr>
          <w:p w14:paraId="10D4401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604" w:type="dxa"/>
          </w:tcPr>
          <w:p w14:paraId="39AA759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5B6ECCA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I</w:t>
            </w:r>
            <w:r>
              <w:rPr>
                <w:rFonts w:ascii="Times New Roman" w:hAnsi="Times New Roman" w:cs="Times New Roman"/>
                <w:bCs/>
                <w:szCs w:val="21"/>
                <w:lang w:val="en-GB"/>
              </w:rPr>
              <w:t>t is naturally supported for TN and NTN.</w:t>
            </w:r>
          </w:p>
        </w:tc>
      </w:tr>
      <w:tr w:rsidR="009516E7" w14:paraId="4E1A7ABA" w14:textId="77777777">
        <w:tc>
          <w:tcPr>
            <w:tcW w:w="1150" w:type="dxa"/>
            <w:vAlign w:val="center"/>
          </w:tcPr>
          <w:p w14:paraId="7AEF36B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4611FB9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3AEDC13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6BC8A33D" w14:textId="77777777">
        <w:tc>
          <w:tcPr>
            <w:tcW w:w="1150" w:type="dxa"/>
            <w:vAlign w:val="center"/>
          </w:tcPr>
          <w:p w14:paraId="32D4FCA4" w14:textId="15F36021"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2FECF0F4" w14:textId="34BB98CC"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Y</w:t>
            </w:r>
          </w:p>
        </w:tc>
        <w:tc>
          <w:tcPr>
            <w:tcW w:w="8056" w:type="dxa"/>
            <w:vAlign w:val="center"/>
          </w:tcPr>
          <w:p w14:paraId="2FE47E28" w14:textId="1BE1968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Naturally supported.</w:t>
            </w:r>
          </w:p>
        </w:tc>
      </w:tr>
      <w:tr w:rsidR="00F36F59" w14:paraId="40EF75AA" w14:textId="77777777">
        <w:tc>
          <w:tcPr>
            <w:tcW w:w="1150" w:type="dxa"/>
            <w:vAlign w:val="center"/>
          </w:tcPr>
          <w:p w14:paraId="5BF1BD83" w14:textId="1C8D546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4002840" w14:textId="74ECDAEC"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D977D35"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In our view, we do not think to consider this topic also for NTN since it is not included in the WID. Usually aspects related to NTN are explicitly mentioned in the WID text/objectives.</w:t>
            </w:r>
          </w:p>
          <w:p w14:paraId="77AB1C43" w14:textId="77777777" w:rsidR="00F36F59" w:rsidRDefault="00F36F59" w:rsidP="00F36F59">
            <w:pPr>
              <w:spacing w:after="0"/>
              <w:rPr>
                <w:rFonts w:ascii="Times New Roman" w:hAnsi="Times New Roman" w:cs="Times New Roman"/>
                <w:bCs/>
                <w:szCs w:val="21"/>
                <w:lang w:val="en-GB"/>
              </w:rPr>
            </w:pPr>
          </w:p>
          <w:p w14:paraId="7514FB09" w14:textId="7A683783"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also do not agree on updating the WID in plenary to support this objective.</w:t>
            </w:r>
          </w:p>
        </w:tc>
      </w:tr>
    </w:tbl>
    <w:p w14:paraId="45745339"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A979CA" w14:textId="3A670525" w:rsidR="00BA545B" w:rsidRPr="00A37B31" w:rsidRDefault="00BA545B" w:rsidP="00BA545B">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the techniques for TN should be reused for NTN directly. Thus, FL would like to discuss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proposal in Round 2. </w:t>
      </w:r>
    </w:p>
    <w:p w14:paraId="72B20A2E" w14:textId="016BAD12" w:rsidR="00BA545B" w:rsidRPr="00810819" w:rsidRDefault="00BA545B" w:rsidP="00BA545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2-4e</w:t>
      </w:r>
    </w:p>
    <w:p w14:paraId="333D71B6" w14:textId="58D39159" w:rsidR="00BA545B" w:rsidRDefault="00BA545B" w:rsidP="00BA545B">
      <w:pPr>
        <w:rPr>
          <w:rFonts w:ascii="Times New Roman" w:hAnsi="Times New Roman" w:cs="Times New Roman"/>
          <w:sz w:val="22"/>
        </w:rPr>
      </w:pPr>
      <w:r>
        <w:rPr>
          <w:rFonts w:ascii="Times New Roman" w:hAnsi="Times New Roman" w:cs="Times New Roman" w:hint="eastAsia"/>
          <w:b/>
          <w:bCs/>
          <w:i/>
          <w:iCs/>
          <w:szCs w:val="21"/>
          <w:lang w:val="en-GB"/>
        </w:rPr>
        <w:t xml:space="preserve">Support </w:t>
      </w:r>
      <w:r w:rsidRPr="00BA545B">
        <w:rPr>
          <w:rFonts w:ascii="Times New Roman" w:hAnsi="Times New Roman" w:cs="Times New Roman"/>
          <w:b/>
          <w:bCs/>
          <w:i/>
          <w:iCs/>
          <w:szCs w:val="21"/>
          <w:lang w:val="en-GB"/>
        </w:rPr>
        <w:t>PUSCH repetition scheduled by DCI 0_0 with C-RNTI for NTN</w:t>
      </w:r>
      <w:r>
        <w:rPr>
          <w:rFonts w:ascii="Times New Roman" w:hAnsi="Times New Roman" w:cs="Times New Roman" w:hint="eastAsia"/>
          <w:b/>
          <w:bCs/>
          <w:i/>
          <w:iCs/>
          <w:szCs w:val="21"/>
          <w:lang w:val="en-GB"/>
        </w:rPr>
        <w:t>.</w:t>
      </w:r>
      <w:r>
        <w:rPr>
          <w:rFonts w:ascii="Times New Roman" w:hAnsi="Times New Roman" w:cs="Times New Roman" w:hint="eastAsia"/>
          <w:sz w:val="22"/>
        </w:rPr>
        <w:t xml:space="preserve"> </w:t>
      </w:r>
    </w:p>
    <w:p w14:paraId="60441F64" w14:textId="77777777" w:rsidR="003308F9" w:rsidRPr="00077161" w:rsidRDefault="003308F9" w:rsidP="003308F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CADBD4D" w14:textId="3C2DB8F4" w:rsidR="003308F9" w:rsidRPr="003308F9" w:rsidRDefault="003308F9" w:rsidP="00BA545B">
      <w:pPr>
        <w:rPr>
          <w:rFonts w:ascii="Times New Roman" w:hAnsi="Times New Roman" w:cs="Times New Roman"/>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offline discussion, it seems though NTN can be supported, by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w:t>
      </w:r>
      <w:r>
        <w:rPr>
          <w:rFonts w:ascii="Times New Roman" w:eastAsia="宋体" w:hAnsi="Times New Roman" w:cs="Times New Roman" w:hint="eastAsia"/>
          <w:kern w:val="0"/>
          <w:sz w:val="22"/>
        </w:rPr>
        <w:lastRenderedPageBreak/>
        <w:t>discussed now, which can be discussed in UE feature.</w:t>
      </w:r>
    </w:p>
    <w:p w14:paraId="68E3154C" w14:textId="77777777" w:rsidR="009516E7" w:rsidRDefault="0058777D">
      <w:pPr>
        <w:pStyle w:val="3"/>
        <w:spacing w:before="156" w:after="156"/>
        <w:rPr>
          <w:b/>
          <w:bCs w:val="0"/>
          <w:u w:val="single"/>
        </w:rPr>
      </w:pPr>
      <w:r>
        <w:rPr>
          <w:rFonts w:hint="eastAsia"/>
          <w:b/>
          <w:bCs w:val="0"/>
          <w:u w:val="single"/>
        </w:rPr>
        <w:t>Other Issues</w:t>
      </w:r>
    </w:p>
    <w:p w14:paraId="6AB4FBBE"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 xml:space="preserve">Huawei also propose to </w:t>
      </w:r>
      <w:r>
        <w:rPr>
          <w:rFonts w:ascii="Times New Roman" w:hAnsi="Times New Roman" w:cs="Times New Roman"/>
          <w:sz w:val="22"/>
          <w:lang w:val="en-GB"/>
        </w:rPr>
        <w:t>further</w:t>
      </w:r>
      <w:r>
        <w:rPr>
          <w:rFonts w:ascii="Times New Roman" w:hAnsi="Times New Roman" w:cs="Times New Roman" w:hint="eastAsia"/>
          <w:sz w:val="22"/>
          <w:lang w:val="en-GB"/>
        </w:rPr>
        <w:t xml:space="preserve"> study the beam utilization, but since no other companies and talk about the details, FL will not </w:t>
      </w:r>
      <w:r>
        <w:rPr>
          <w:rFonts w:ascii="Times New Roman" w:hAnsi="Times New Roman" w:cs="Times New Roman"/>
          <w:sz w:val="22"/>
          <w:lang w:val="en-GB"/>
        </w:rPr>
        <w:t>provide</w:t>
      </w:r>
      <w:r>
        <w:rPr>
          <w:rFonts w:ascii="Times New Roman" w:hAnsi="Times New Roman" w:cs="Times New Roman" w:hint="eastAsia"/>
          <w:sz w:val="22"/>
          <w:lang w:val="en-GB"/>
        </w:rPr>
        <w:t xml:space="preserve"> any </w:t>
      </w:r>
      <w:r>
        <w:rPr>
          <w:rFonts w:ascii="Times New Roman" w:hAnsi="Times New Roman" w:cs="Times New Roman"/>
          <w:sz w:val="22"/>
          <w:lang w:val="en-GB"/>
        </w:rPr>
        <w:t>questions</w:t>
      </w:r>
      <w:r>
        <w:rPr>
          <w:rFonts w:ascii="Times New Roman" w:hAnsi="Times New Roman" w:cs="Times New Roman" w:hint="eastAsia"/>
          <w:sz w:val="22"/>
          <w:lang w:val="en-GB"/>
        </w:rPr>
        <w:t>/proposals related to this issue currently. Besides, 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7FD6EB20" w14:textId="77777777">
        <w:tc>
          <w:tcPr>
            <w:tcW w:w="1092" w:type="dxa"/>
            <w:vAlign w:val="center"/>
          </w:tcPr>
          <w:p w14:paraId="3C2AA0E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A6AD76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EB06DAF" w14:textId="77777777">
        <w:tc>
          <w:tcPr>
            <w:tcW w:w="1092" w:type="dxa"/>
            <w:vAlign w:val="center"/>
          </w:tcPr>
          <w:p w14:paraId="730720DC" w14:textId="77777777" w:rsidR="009516E7" w:rsidRDefault="009516E7">
            <w:pPr>
              <w:spacing w:after="0"/>
              <w:rPr>
                <w:rFonts w:ascii="Times New Roman" w:hAnsi="Times New Roman" w:cs="Times New Roman"/>
                <w:bCs/>
                <w:szCs w:val="21"/>
                <w:lang w:val="en-GB"/>
              </w:rPr>
            </w:pPr>
          </w:p>
        </w:tc>
        <w:tc>
          <w:tcPr>
            <w:tcW w:w="8684" w:type="dxa"/>
            <w:vAlign w:val="center"/>
          </w:tcPr>
          <w:p w14:paraId="73848A09" w14:textId="77777777" w:rsidR="009516E7" w:rsidRDefault="009516E7">
            <w:pPr>
              <w:spacing w:after="0"/>
              <w:rPr>
                <w:rFonts w:ascii="Times New Roman" w:hAnsi="Times New Roman" w:cs="Times New Roman"/>
                <w:bCs/>
                <w:szCs w:val="21"/>
                <w:lang w:val="en-GB"/>
              </w:rPr>
            </w:pPr>
          </w:p>
        </w:tc>
      </w:tr>
      <w:tr w:rsidR="009516E7" w14:paraId="703DF18B" w14:textId="77777777">
        <w:tc>
          <w:tcPr>
            <w:tcW w:w="1092" w:type="dxa"/>
            <w:vAlign w:val="center"/>
          </w:tcPr>
          <w:p w14:paraId="116CBA81" w14:textId="77777777" w:rsidR="009516E7" w:rsidRDefault="009516E7">
            <w:pPr>
              <w:spacing w:after="0"/>
              <w:rPr>
                <w:rFonts w:ascii="Times New Roman" w:hAnsi="Times New Roman" w:cs="Times New Roman"/>
                <w:bCs/>
                <w:szCs w:val="21"/>
                <w:lang w:val="en-GB"/>
              </w:rPr>
            </w:pPr>
          </w:p>
        </w:tc>
        <w:tc>
          <w:tcPr>
            <w:tcW w:w="8684" w:type="dxa"/>
            <w:vAlign w:val="center"/>
          </w:tcPr>
          <w:p w14:paraId="133B97DF" w14:textId="77777777" w:rsidR="009516E7" w:rsidRDefault="009516E7">
            <w:pPr>
              <w:spacing w:after="0"/>
              <w:rPr>
                <w:rFonts w:ascii="Times New Roman" w:hAnsi="Times New Roman" w:cs="Times New Roman"/>
                <w:bCs/>
                <w:szCs w:val="21"/>
                <w:lang w:val="en-GB"/>
              </w:rPr>
            </w:pPr>
          </w:p>
        </w:tc>
      </w:tr>
    </w:tbl>
    <w:p w14:paraId="13684FCB" w14:textId="77777777" w:rsidR="009516E7" w:rsidRDefault="009516E7">
      <w:pPr>
        <w:rPr>
          <w:rFonts w:ascii="Times New Roman" w:hAnsi="Times New Roman" w:cs="Times New Roman"/>
          <w:b/>
          <w:bCs/>
          <w:i/>
          <w:iCs/>
          <w:sz w:val="20"/>
          <w:szCs w:val="20"/>
          <w:u w:val="single"/>
          <w:lang w:val="en-GB"/>
        </w:rPr>
      </w:pPr>
    </w:p>
    <w:p w14:paraId="23C9E09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12BA8D8D"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9D51BA3" w14:textId="07BD58EE" w:rsidR="009516E7" w:rsidRDefault="007B0D96">
      <w:pPr>
        <w:pStyle w:val="20"/>
        <w:spacing w:before="156" w:after="156"/>
        <w:rPr>
          <w:rFonts w:ascii="Arial" w:hAnsi="Arial" w:cs="Arial"/>
          <w:b/>
          <w:bCs w:val="0"/>
          <w:u w:val="single"/>
        </w:rPr>
      </w:pPr>
      <w:r>
        <w:rPr>
          <w:rFonts w:ascii="Arial" w:hAnsi="Arial" w:cs="Arial" w:hint="eastAsia"/>
          <w:b/>
          <w:bCs w:val="0"/>
          <w:u w:val="single"/>
        </w:rPr>
        <w:t xml:space="preserve">[Open but postponed] </w:t>
      </w:r>
      <w:r w:rsidR="0058777D">
        <w:rPr>
          <w:rFonts w:ascii="Arial" w:hAnsi="Arial" w:cs="Arial" w:hint="eastAsia"/>
          <w:b/>
          <w:bCs w:val="0"/>
          <w:u w:val="single"/>
        </w:rPr>
        <w:t>Issue#3-1: W</w:t>
      </w:r>
      <w:r w:rsidR="0058777D">
        <w:rPr>
          <w:rFonts w:ascii="Arial" w:hAnsi="Arial" w:cs="Arial"/>
          <w:b/>
          <w:bCs w:val="0"/>
          <w:u w:val="single"/>
        </w:rPr>
        <w:t>hich</w:t>
      </w:r>
      <w:r w:rsidR="0058777D">
        <w:rPr>
          <w:rFonts w:ascii="Arial" w:hAnsi="Arial" w:cs="Arial" w:hint="eastAsia"/>
          <w:b/>
          <w:bCs w:val="0"/>
          <w:u w:val="single"/>
        </w:rPr>
        <w:t xml:space="preserve"> table(s) to be enhanced</w:t>
      </w:r>
    </w:p>
    <w:p w14:paraId="1F9205A6"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03"/>
      </w:tblGrid>
      <w:tr w:rsidR="009516E7" w14:paraId="1883FD78" w14:textId="77777777">
        <w:tc>
          <w:tcPr>
            <w:tcW w:w="1272" w:type="dxa"/>
            <w:vAlign w:val="center"/>
          </w:tcPr>
          <w:p w14:paraId="3FEF651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059DC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45882DC9" w14:textId="77777777">
        <w:tc>
          <w:tcPr>
            <w:tcW w:w="1272" w:type="dxa"/>
            <w:vAlign w:val="center"/>
          </w:tcPr>
          <w:p w14:paraId="1A9FB4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BD56B74" w14:textId="77777777" w:rsidR="009516E7" w:rsidRDefault="0058777D">
            <w:pPr>
              <w:spacing w:after="0" w:line="312" w:lineRule="auto"/>
              <w:jc w:val="left"/>
              <w:rPr>
                <w:rFonts w:ascii="Times New Roman" w:hAnsi="Times New Roman" w:cs="Times New Roman"/>
                <w:b/>
                <w:bCs/>
                <w:i/>
                <w:szCs w:val="21"/>
                <w:lang w:val="en-GB"/>
              </w:rPr>
            </w:pPr>
            <w:r>
              <w:rPr>
                <w:rFonts w:ascii="Times New Roman" w:hAnsi="Times New Roman" w:cs="Times New Roman"/>
                <w:b/>
                <w:i/>
                <w:szCs w:val="21"/>
              </w:rPr>
              <w:t xml:space="preserve">Proposal 11: </w:t>
            </w:r>
            <w:r>
              <w:rPr>
                <w:rFonts w:ascii="Times New Roman" w:hAnsi="Times New Roman" w:cs="Times New Roman"/>
                <w:bCs/>
                <w:i/>
                <w:szCs w:val="21"/>
              </w:rPr>
              <w:t>Rel-20 only support to extend pi/2-BPSK to more MCS entries in Table 6.1.4.1-1 (64QAM MCS table)</w:t>
            </w:r>
          </w:p>
        </w:tc>
      </w:tr>
      <w:tr w:rsidR="009516E7" w14:paraId="202A512E" w14:textId="77777777">
        <w:tc>
          <w:tcPr>
            <w:tcW w:w="1272" w:type="dxa"/>
            <w:vAlign w:val="center"/>
          </w:tcPr>
          <w:p w14:paraId="1451608C"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0F19D40"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p>
        </w:tc>
      </w:tr>
      <w:tr w:rsidR="009516E7" w14:paraId="52958757" w14:textId="77777777">
        <w:tc>
          <w:tcPr>
            <w:tcW w:w="1272" w:type="dxa"/>
            <w:vAlign w:val="center"/>
          </w:tcPr>
          <w:p w14:paraId="12791CA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4B4C8BA1"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44A1D746" w14:textId="77777777">
        <w:tc>
          <w:tcPr>
            <w:tcW w:w="1272" w:type="dxa"/>
            <w:vAlign w:val="center"/>
          </w:tcPr>
          <w:p w14:paraId="4D75E501"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EDF2D62"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the MCS index of pi/2-BPSK could be extended to the SE=0.7402.</w:t>
            </w:r>
          </w:p>
          <w:p w14:paraId="12DCD029"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C2A7A47"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227ACE73" w14:textId="77777777">
        <w:tc>
          <w:tcPr>
            <w:tcW w:w="1272" w:type="dxa"/>
            <w:vAlign w:val="center"/>
          </w:tcPr>
          <w:p w14:paraId="0FCC7E5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3175DEB" w14:textId="77777777" w:rsidR="009516E7" w:rsidRDefault="0058777D">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13: S</w:t>
            </w:r>
            <w:r>
              <w:rPr>
                <w:rFonts w:ascii="Times New Roman" w:eastAsia="宋体" w:hAnsi="Times New Roman" w:cs="Times New Roman"/>
                <w:i/>
                <w:szCs w:val="21"/>
                <w:lang w:val="en-GB"/>
              </w:rPr>
              <w:t>upport to extend pi/2-BPSK to more MCS for both Table 6.1.4.1-1 and Table 6.1.4.1-2 in TS 38.214.</w:t>
            </w:r>
            <w:r>
              <w:rPr>
                <w:rFonts w:ascii="Times New Roman" w:hAnsi="Times New Roman" w:cs="Times New Roman"/>
                <w:i/>
                <w:szCs w:val="21"/>
                <w:lang w:val="en-GB"/>
              </w:rPr>
              <w:t xml:space="preserve"> </w:t>
            </w:r>
          </w:p>
        </w:tc>
      </w:tr>
      <w:tr w:rsidR="009516E7" w14:paraId="45725F45" w14:textId="77777777">
        <w:tc>
          <w:tcPr>
            <w:tcW w:w="1272" w:type="dxa"/>
            <w:vAlign w:val="center"/>
          </w:tcPr>
          <w:p w14:paraId="5C4ECF97"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567ECE70" w14:textId="77777777" w:rsidR="009516E7" w:rsidRDefault="0058777D">
            <w:pPr>
              <w:spacing w:after="0" w:line="312" w:lineRule="auto"/>
              <w:rPr>
                <w:rFonts w:ascii="Times New Roman" w:hAnsi="Times New Roman" w:cs="Times New Roman"/>
                <w:b/>
                <w:bCs/>
                <w:i/>
                <w:szCs w:val="21"/>
              </w:rPr>
            </w:pPr>
            <w:r>
              <w:rPr>
                <w:rFonts w:ascii="Times New Roman" w:eastAsia="等线" w:hAnsi="Times New Roman" w:cs="Times New Roman"/>
                <w:i/>
                <w:szCs w:val="21"/>
              </w:rPr>
              <w:t>both the 64QAM MCS table (Table 6.1.4.1-1 in TS 38.214) and the 64QAM lowSE MCS table (Table 6.1.4.1-2 in TS 38.214) could be considered for extended π/2-BPSK entries.</w:t>
            </w:r>
          </w:p>
          <w:p w14:paraId="59C27ED2"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15: </w:t>
            </w:r>
            <w:r>
              <w:rPr>
                <w:rFonts w:ascii="Times New Roman" w:hAnsi="Times New Roman" w:cs="Times New Roman"/>
                <w:i/>
                <w:szCs w:val="21"/>
              </w:rPr>
              <w:t xml:space="preserve">Consider the following aspects on the normative work for pi/2-BPSK to more MCS </w:t>
            </w:r>
            <w:r>
              <w:rPr>
                <w:rFonts w:ascii="Times New Roman" w:hAnsi="Times New Roman" w:cs="Times New Roman"/>
                <w:i/>
                <w:szCs w:val="21"/>
              </w:rPr>
              <w:lastRenderedPageBreak/>
              <w:t xml:space="preserve">entries: </w:t>
            </w:r>
          </w:p>
          <w:p w14:paraId="158819DB"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MCS table design</w:t>
            </w:r>
          </w:p>
          <w:p w14:paraId="215498B0" w14:textId="77777777" w:rsidR="009516E7" w:rsidRDefault="0058777D">
            <w:pPr>
              <w:widowControl/>
              <w:numPr>
                <w:ilvl w:val="1"/>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 xml:space="preserve">Not prefer introducing new MCS table(s) </w:t>
            </w:r>
          </w:p>
        </w:tc>
      </w:tr>
      <w:tr w:rsidR="009516E7" w14:paraId="06B08A68" w14:textId="77777777">
        <w:tc>
          <w:tcPr>
            <w:tcW w:w="1272" w:type="dxa"/>
            <w:vAlign w:val="center"/>
          </w:tcPr>
          <w:p w14:paraId="4FBDB0E8"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OPPO</w:t>
            </w:r>
          </w:p>
        </w:tc>
        <w:tc>
          <w:tcPr>
            <w:tcW w:w="8356" w:type="dxa"/>
            <w:vAlign w:val="center"/>
          </w:tcPr>
          <w:p w14:paraId="3B38A220" w14:textId="77777777" w:rsidR="009516E7" w:rsidRDefault="0058777D">
            <w:pPr>
              <w:spacing w:after="0" w:line="312" w:lineRule="auto"/>
              <w:rPr>
                <w:rFonts w:ascii="Times New Roman" w:hAnsi="Times New Roman" w:cs="Times New Roman"/>
                <w:i/>
                <w:szCs w:val="21"/>
              </w:rPr>
            </w:pPr>
            <w:r>
              <w:rPr>
                <w:rFonts w:ascii="Times New Roman" w:eastAsia="等线" w:hAnsi="Times New Roman" w:cs="Times New Roman"/>
                <w:b/>
                <w:i/>
                <w:szCs w:val="21"/>
              </w:rPr>
              <w:t>Proposal 12: I</w:t>
            </w:r>
            <w:r>
              <w:rPr>
                <w:rFonts w:ascii="Times New Roman" w:eastAsia="等线" w:hAnsi="Times New Roman" w:cs="Times New Roman"/>
                <w:bCs/>
                <w:i/>
                <w:szCs w:val="21"/>
              </w:rPr>
              <w:t>ntroducing MCS table with more pi/2-BPSK entries only for DFT-s-OFDM. RAN1 identify the SNR range with coverage limited use case.</w:t>
            </w:r>
          </w:p>
        </w:tc>
      </w:tr>
      <w:tr w:rsidR="009516E7" w14:paraId="5FCF6E87" w14:textId="77777777">
        <w:tc>
          <w:tcPr>
            <w:tcW w:w="1272" w:type="dxa"/>
            <w:vAlign w:val="center"/>
          </w:tcPr>
          <w:p w14:paraId="3DBA770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574E058" w14:textId="77777777" w:rsidR="009516E7" w:rsidRDefault="0058777D">
            <w:pPr>
              <w:spacing w:after="0" w:line="312" w:lineRule="auto"/>
              <w:rPr>
                <w:rFonts w:ascii="Times New Roman" w:eastAsia="宋体" w:hAnsi="Times New Roman" w:cs="Times New Roman"/>
                <w:b/>
                <w:bCs/>
                <w:i/>
                <w:szCs w:val="21"/>
              </w:rPr>
            </w:pPr>
            <w:r>
              <w:rPr>
                <w:rFonts w:ascii="Times New Roman" w:hAnsi="Times New Roman" w:cs="Times New Roman"/>
                <w:b/>
                <w:bCs/>
                <w:i/>
                <w:szCs w:val="21"/>
              </w:rPr>
              <w:t xml:space="preserve">Proposal 12: </w:t>
            </w:r>
            <w:r>
              <w:rPr>
                <w:rFonts w:ascii="Times New Roman" w:eastAsia="MS Mincho" w:hAnsi="Times New Roman" w:cs="Times New Roman"/>
                <w:i/>
                <w:szCs w:val="21"/>
              </w:rPr>
              <w:t>The simultaneous operation of extension of pi/2-BPSK and low SE MCS table would not be required</w:t>
            </w:r>
            <w:r>
              <w:rPr>
                <w:rFonts w:ascii="Times New Roman" w:hAnsi="Times New Roman" w:cs="Times New Roman"/>
                <w:i/>
                <w:szCs w:val="21"/>
              </w:rPr>
              <w:t>.</w:t>
            </w:r>
          </w:p>
        </w:tc>
      </w:tr>
      <w:tr w:rsidR="009516E7" w14:paraId="7948C16A" w14:textId="77777777">
        <w:tc>
          <w:tcPr>
            <w:tcW w:w="1272" w:type="dxa"/>
            <w:vAlign w:val="center"/>
          </w:tcPr>
          <w:p w14:paraId="33D013B9"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918283" w14:textId="77777777" w:rsidR="009516E7" w:rsidRDefault="0058777D">
            <w:pPr>
              <w:pStyle w:val="afb"/>
              <w:spacing w:before="0" w:after="0" w:line="312" w:lineRule="auto"/>
              <w:rPr>
                <w:rFonts w:eastAsiaTheme="minorEastAsia"/>
                <w:b/>
                <w:i/>
                <w:sz w:val="21"/>
                <w:szCs w:val="21"/>
                <w:lang w:val="en-GB" w:eastAsia="zh-CN"/>
              </w:rPr>
            </w:pPr>
            <w:bookmarkStart w:id="102" w:name="_Ref213335755"/>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19</w:t>
            </w:r>
            <w:r>
              <w:rPr>
                <w:b/>
                <w:bCs/>
                <w:i/>
                <w:sz w:val="21"/>
                <w:szCs w:val="21"/>
              </w:rPr>
              <w:fldChar w:fldCharType="end"/>
            </w:r>
            <w:r>
              <w:rPr>
                <w:b/>
                <w:bCs/>
                <w:i/>
                <w:sz w:val="21"/>
                <w:szCs w:val="21"/>
                <w:lang w:val="en-US"/>
              </w:rPr>
              <w:t xml:space="preserve">: </w:t>
            </w:r>
            <w:r>
              <w:rPr>
                <w:bCs/>
                <w:i/>
                <w:sz w:val="21"/>
                <w:szCs w:val="21"/>
                <w:lang w:val="en-GB"/>
              </w:rPr>
              <w:t xml:space="preserve">Extending pi/2-BPSK to more MCS entries </w:t>
            </w:r>
            <w:r>
              <w:rPr>
                <w:bCs/>
                <w:i/>
                <w:sz w:val="21"/>
                <w:szCs w:val="21"/>
                <w:lang w:val="en-GB" w:eastAsia="ko-KR"/>
              </w:rPr>
              <w:t>to both</w:t>
            </w:r>
            <w:r>
              <w:rPr>
                <w:bCs/>
                <w:i/>
                <w:sz w:val="21"/>
                <w:szCs w:val="21"/>
                <w:lang w:val="en-GB"/>
              </w:rPr>
              <w:t xml:space="preserve"> Table 6.1.4.1-1 </w:t>
            </w:r>
            <w:r>
              <w:rPr>
                <w:bCs/>
                <w:i/>
                <w:sz w:val="21"/>
                <w:szCs w:val="21"/>
                <w:lang w:val="en-GB" w:eastAsia="ko-KR"/>
              </w:rPr>
              <w:t xml:space="preserve">and </w:t>
            </w:r>
            <w:r>
              <w:rPr>
                <w:bCs/>
                <w:i/>
                <w:sz w:val="21"/>
                <w:szCs w:val="21"/>
                <w:lang w:val="en-GB"/>
              </w:rPr>
              <w:t>Table 6.1.4.1-</w:t>
            </w:r>
            <w:r>
              <w:rPr>
                <w:bCs/>
                <w:i/>
                <w:sz w:val="21"/>
                <w:szCs w:val="21"/>
                <w:lang w:val="en-GB" w:eastAsia="ko-KR"/>
              </w:rPr>
              <w:t>2</w:t>
            </w:r>
            <w:r>
              <w:rPr>
                <w:bCs/>
                <w:i/>
                <w:sz w:val="21"/>
                <w:szCs w:val="21"/>
                <w:lang w:val="en-GB"/>
              </w:rPr>
              <w:t xml:space="preserve"> in TS 38.214.</w:t>
            </w:r>
            <w:bookmarkEnd w:id="102"/>
          </w:p>
        </w:tc>
      </w:tr>
      <w:tr w:rsidR="009516E7" w14:paraId="43B89702" w14:textId="77777777">
        <w:tc>
          <w:tcPr>
            <w:tcW w:w="1272" w:type="dxa"/>
            <w:vAlign w:val="center"/>
          </w:tcPr>
          <w:p w14:paraId="7730F9F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CF164E6" w14:textId="77777777" w:rsidR="009516E7" w:rsidRDefault="0058777D">
            <w:pPr>
              <w:overflowPunct w:val="0"/>
              <w:autoSpaceDE w:val="0"/>
              <w:autoSpaceDN w:val="0"/>
              <w:adjustRightInd w:val="0"/>
              <w:spacing w:after="0" w:line="312" w:lineRule="auto"/>
              <w:rPr>
                <w:rFonts w:ascii="Times New Roman" w:eastAsia="等线" w:hAnsi="Times New Roman" w:cs="Times New Roman"/>
                <w:b/>
                <w:bCs/>
                <w:i/>
                <w:szCs w:val="21"/>
              </w:rPr>
            </w:pPr>
            <w:bookmarkStart w:id="103" w:name="OLE_LINK1"/>
            <w:r>
              <w:rPr>
                <w:rFonts w:ascii="Times New Roman" w:eastAsia="等线" w:hAnsi="Times New Roman" w:cs="Times New Roman"/>
                <w:b/>
                <w:bCs/>
                <w:i/>
                <w:szCs w:val="21"/>
              </w:rPr>
              <w:t>Proposal 12</w:t>
            </w:r>
            <w:r>
              <w:rPr>
                <w:rFonts w:ascii="Times New Roman" w:eastAsia="等线" w:hAnsi="Times New Roman" w:cs="Times New Roman"/>
                <w:b/>
                <w:bCs/>
                <w:i/>
                <w:szCs w:val="21"/>
              </w:rPr>
              <w:t>：</w:t>
            </w:r>
            <w:r>
              <w:rPr>
                <w:rFonts w:ascii="Times New Roman" w:eastAsia="等线" w:hAnsi="Times New Roman" w:cs="Times New Roman"/>
                <w:i/>
                <w:szCs w:val="21"/>
              </w:rPr>
              <w:t>A new MCS table could be determined based on the existing MCS table by configuring a number of entries supporting pi/2 BPSK.</w:t>
            </w:r>
            <w:bookmarkEnd w:id="103"/>
          </w:p>
        </w:tc>
      </w:tr>
      <w:tr w:rsidR="009516E7" w14:paraId="6BB7118B" w14:textId="77777777">
        <w:tc>
          <w:tcPr>
            <w:tcW w:w="1272" w:type="dxa"/>
            <w:vAlign w:val="center"/>
          </w:tcPr>
          <w:p w14:paraId="1B85FE3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E758F2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Proposal 1</w:t>
            </w:r>
            <w:r>
              <w:rPr>
                <w:rFonts w:ascii="Times New Roman" w:hAnsi="Times New Roman" w:cs="Times New Roman"/>
                <w:b/>
                <w:bCs/>
                <w:i/>
                <w:szCs w:val="21"/>
              </w:rPr>
              <w:t>3</w:t>
            </w:r>
            <w:r>
              <w:rPr>
                <w:rFonts w:ascii="Times New Roman" w:eastAsia="宋体" w:hAnsi="Times New Roman" w:cs="Times New Roman"/>
                <w:b/>
                <w:bCs/>
                <w:i/>
                <w:szCs w:val="21"/>
              </w:rPr>
              <w:t>:</w:t>
            </w:r>
            <w:r>
              <w:rPr>
                <w:rFonts w:ascii="Times New Roman" w:hAnsi="Times New Roman" w:cs="Times New Roman"/>
                <w:i/>
                <w:szCs w:val="21"/>
              </w:rPr>
              <w:t xml:space="preserve"> For extension of pi/2-BPSK to more MCS entries, on whether to support Table 6.1.4.1-2 for the extension, </w:t>
            </w:r>
          </w:p>
          <w:p w14:paraId="7F0237A3"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If this function can be achieved without fragmented design in the specification and without fragmented UE capability, we support to specify this enhancement for Table 6.1.4.1-2</w:t>
            </w:r>
          </w:p>
          <w:p w14:paraId="131D7250"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Otherwise, assuming very low possibility of commercialization, we don’t support</w:t>
            </w:r>
          </w:p>
        </w:tc>
      </w:tr>
      <w:tr w:rsidR="009516E7" w14:paraId="497AB7B4" w14:textId="77777777">
        <w:tc>
          <w:tcPr>
            <w:tcW w:w="1272" w:type="dxa"/>
            <w:vAlign w:val="center"/>
          </w:tcPr>
          <w:p w14:paraId="692901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524A27E" w14:textId="77777777" w:rsidR="009516E7" w:rsidRDefault="0058777D">
            <w:pPr>
              <w:pStyle w:val="Proposal"/>
              <w:widowControl/>
              <w:tabs>
                <w:tab w:val="left" w:pos="6164"/>
              </w:tabs>
              <w:spacing w:line="312" w:lineRule="auto"/>
              <w:rPr>
                <w:rFonts w:ascii="Times New Roman" w:hAnsi="Times New Roman" w:cs="Times New Roman"/>
                <w:i/>
                <w:szCs w:val="21"/>
                <w:lang w:eastAsia="en-US"/>
              </w:rPr>
            </w:pPr>
            <w:bookmarkStart w:id="104" w:name="_Toc213423401"/>
            <w:r>
              <w:rPr>
                <w:rFonts w:ascii="Times New Roman" w:hAnsi="Times New Roman" w:cs="Times New Roman"/>
                <w:i/>
                <w:szCs w:val="21"/>
              </w:rPr>
              <w:t xml:space="preserve">Proposal 15: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104"/>
            <w:r>
              <w:rPr>
                <w:rFonts w:ascii="Times New Roman" w:hAnsi="Times New Roman" w:cs="Times New Roman"/>
                <w:b w:val="0"/>
                <w:bCs w:val="0"/>
                <w:i/>
                <w:szCs w:val="21"/>
              </w:rPr>
              <w:t xml:space="preserve"> </w:t>
            </w:r>
          </w:p>
        </w:tc>
      </w:tr>
    </w:tbl>
    <w:p w14:paraId="37D2226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37E5BE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szCs w:val="21"/>
          <w:lang w:val="en-GB"/>
        </w:rPr>
        <w:t>C</w:t>
      </w:r>
      <w:r>
        <w:rPr>
          <w:rFonts w:ascii="Times New Roman" w:hAnsi="Times New Roman" w:cs="Times New Roman" w:hint="eastAsia"/>
          <w:szCs w:val="21"/>
          <w:lang w:val="en-GB"/>
        </w:rPr>
        <w:t>ompanies (</w:t>
      </w:r>
      <w:r>
        <w:rPr>
          <w:rFonts w:ascii="Times New Roman" w:hAnsi="Times New Roman" w:cs="Times New Roman" w:hint="eastAsia"/>
          <w:b/>
          <w:bCs/>
          <w:szCs w:val="21"/>
          <w:lang w:val="en-GB"/>
        </w:rPr>
        <w:t>vivo, Huawei, Hisilicon, CATT, CTC, ETRI, NTT DOCOMO</w:t>
      </w:r>
      <w:r>
        <w:rPr>
          <w:rFonts w:ascii="Times New Roman" w:hAnsi="Times New Roman" w:cs="Times New Roman" w:hint="eastAsia"/>
          <w:szCs w:val="21"/>
          <w:lang w:val="en-GB"/>
        </w:rPr>
        <w:t xml:space="preserve">) support to apply the extension of pi/2 BPSK to both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and </w:t>
      </w:r>
      <w:r>
        <w:rPr>
          <w:rFonts w:ascii="Times New Roman" w:hAnsi="Times New Roman" w:cs="Times New Roman"/>
          <w:szCs w:val="21"/>
          <w:lang w:val="en-GB"/>
        </w:rPr>
        <w:t>6.1.4.1-2</w:t>
      </w:r>
      <w:r>
        <w:rPr>
          <w:rFonts w:ascii="Times New Roman" w:hAnsi="Times New Roman" w:cs="Times New Roman" w:hint="eastAsia"/>
          <w:szCs w:val="21"/>
          <w:lang w:val="en-GB"/>
        </w:rPr>
        <w:t>, while some companies (</w:t>
      </w:r>
      <w:r>
        <w:rPr>
          <w:rFonts w:ascii="Times New Roman" w:hAnsi="Times New Roman" w:cs="Times New Roman" w:hint="eastAsia"/>
          <w:b/>
          <w:bCs/>
          <w:szCs w:val="21"/>
          <w:lang w:val="en-GB"/>
        </w:rPr>
        <w:t xml:space="preserve">Spreadtrum, UNISOC, </w:t>
      </w:r>
      <w:r>
        <w:rPr>
          <w:rFonts w:ascii="Times New Roman" w:hAnsi="Times New Roman" w:cs="Times New Roman"/>
          <w:b/>
          <w:bCs/>
          <w:szCs w:val="21"/>
          <w:lang w:val="en-GB"/>
        </w:rPr>
        <w:t>Xiaomi</w:t>
      </w:r>
      <w:r>
        <w:rPr>
          <w:rFonts w:ascii="Times New Roman" w:hAnsi="Times New Roman" w:cs="Times New Roman" w:hint="eastAsia"/>
          <w:b/>
          <w:bCs/>
          <w:szCs w:val="21"/>
          <w:lang w:val="en-GB"/>
        </w:rPr>
        <w:t>, Panasonic, Ericsson</w:t>
      </w:r>
      <w:r>
        <w:rPr>
          <w:rFonts w:ascii="Times New Roman" w:hAnsi="Times New Roman" w:cs="Times New Roman" w:hint="eastAsia"/>
          <w:szCs w:val="21"/>
          <w:lang w:val="en-GB"/>
        </w:rPr>
        <w:t xml:space="preserve">) think only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should be supported. </w:t>
      </w:r>
    </w:p>
    <w:p w14:paraId="719967C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the number of companies supporting table </w:t>
      </w:r>
      <w:r>
        <w:rPr>
          <w:rFonts w:ascii="Times New Roman" w:hAnsi="Times New Roman" w:cs="Times New Roman"/>
          <w:szCs w:val="21"/>
          <w:lang w:val="en-GB"/>
        </w:rPr>
        <w:t>6.1.4.1-2</w:t>
      </w:r>
      <w:r>
        <w:rPr>
          <w:rFonts w:ascii="Times New Roman" w:hAnsi="Times New Roman" w:cs="Times New Roman" w:hint="eastAsia"/>
          <w:szCs w:val="21"/>
          <w:lang w:val="en-GB"/>
        </w:rPr>
        <w:t xml:space="preserve"> or not is close. </w:t>
      </w:r>
      <w:r>
        <w:rPr>
          <w:rFonts w:ascii="Times New Roman" w:hAnsi="Times New Roman" w:cs="Times New Roman"/>
          <w:szCs w:val="21"/>
          <w:lang w:val="en-GB"/>
        </w:rPr>
        <w:t>A</w:t>
      </w:r>
      <w:r>
        <w:rPr>
          <w:rFonts w:ascii="Times New Roman" w:hAnsi="Times New Roman" w:cs="Times New Roman" w:hint="eastAsia"/>
          <w:szCs w:val="21"/>
          <w:lang w:val="en-GB"/>
        </w:rPr>
        <w:t xml:space="preserve">s per justification in WID, the extension in table 6.1.4.1-2 seems not needed. </w:t>
      </w:r>
      <w:r>
        <w:rPr>
          <w:rFonts w:ascii="Times New Roman" w:hAnsi="Times New Roman" w:cs="Times New Roman"/>
          <w:szCs w:val="21"/>
          <w:lang w:val="en-GB"/>
        </w:rPr>
        <w:t>B</w:t>
      </w:r>
      <w:r>
        <w:rPr>
          <w:rFonts w:ascii="Times New Roman" w:hAnsi="Times New Roman" w:cs="Times New Roman" w:hint="eastAsia"/>
          <w:szCs w:val="21"/>
          <w:lang w:val="en-GB"/>
        </w:rPr>
        <w:t>ut as pointed by DOCOMO, if there is no</w:t>
      </w:r>
      <w:r>
        <w:rPr>
          <w:szCs w:val="21"/>
        </w:rPr>
        <w:t xml:space="preserve"> </w:t>
      </w:r>
      <w:r>
        <w:rPr>
          <w:rFonts w:ascii="Times New Roman" w:hAnsi="Times New Roman" w:cs="Times New Roman"/>
          <w:szCs w:val="21"/>
          <w:lang w:val="en-GB"/>
        </w:rPr>
        <w:t>fragmented design in the specification and without fragmented UE capability</w:t>
      </w:r>
      <w:r>
        <w:rPr>
          <w:rFonts w:ascii="Times New Roman" w:hAnsi="Times New Roman" w:cs="Times New Roman" w:hint="eastAsia"/>
          <w:szCs w:val="21"/>
          <w:lang w:val="en-GB"/>
        </w:rPr>
        <w:t xml:space="preserve">, support table 6.1.4.1-2 is also reasonable. Thus, before giving conclusion (maybe not in this meeting), FL would like companies to answer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252EADC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3-1</w:t>
      </w:r>
    </w:p>
    <w:p w14:paraId="0ACDBAE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Is there any extra spec modification/UE capability needed if table 6.1.4.1-2 is supported for pi/2-BPSK extension besides table 6.1.4.1-1? </w:t>
      </w:r>
    </w:p>
    <w:p w14:paraId="11891E2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092"/>
        <w:gridCol w:w="746"/>
        <w:gridCol w:w="7972"/>
      </w:tblGrid>
      <w:tr w:rsidR="009516E7" w14:paraId="7950D44D" w14:textId="77777777">
        <w:tc>
          <w:tcPr>
            <w:tcW w:w="1092" w:type="dxa"/>
            <w:vAlign w:val="center"/>
          </w:tcPr>
          <w:p w14:paraId="54572C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6" w:type="dxa"/>
          </w:tcPr>
          <w:p w14:paraId="2F4256D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72" w:type="dxa"/>
            <w:vAlign w:val="center"/>
          </w:tcPr>
          <w:p w14:paraId="1F0AB86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0386D84" w14:textId="77777777">
        <w:tc>
          <w:tcPr>
            <w:tcW w:w="1092" w:type="dxa"/>
            <w:vAlign w:val="center"/>
          </w:tcPr>
          <w:p w14:paraId="2CED977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6" w:type="dxa"/>
          </w:tcPr>
          <w:p w14:paraId="31D8960F"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5D0191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 course, table 2 needs to be additionally modified. But that’s just minor change.</w:t>
            </w:r>
          </w:p>
        </w:tc>
      </w:tr>
      <w:tr w:rsidR="009516E7" w14:paraId="7A793CB7" w14:textId="77777777">
        <w:tc>
          <w:tcPr>
            <w:tcW w:w="1092" w:type="dxa"/>
            <w:vAlign w:val="center"/>
          </w:tcPr>
          <w:p w14:paraId="2FCE1E6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746" w:type="dxa"/>
          </w:tcPr>
          <w:p w14:paraId="1170E070"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325ED0B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believe that, based on the motivation of the WID, an extension to Table 6.1.4.1-2 is not needed. However, similar to Docomo’s view, if it can be ensured that there is no additional specification impact, we are open to further discussion.</w:t>
            </w:r>
          </w:p>
        </w:tc>
      </w:tr>
      <w:tr w:rsidR="009516E7" w14:paraId="324AA334" w14:textId="77777777">
        <w:tc>
          <w:tcPr>
            <w:tcW w:w="1092" w:type="dxa"/>
            <w:vAlign w:val="center"/>
          </w:tcPr>
          <w:p w14:paraId="181B22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746" w:type="dxa"/>
          </w:tcPr>
          <w:p w14:paraId="640A6965"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7E7A3B8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 need for extra UE capability.</w:t>
            </w:r>
          </w:p>
        </w:tc>
      </w:tr>
      <w:tr w:rsidR="00ED637F" w14:paraId="4C9F1021" w14:textId="77777777">
        <w:tc>
          <w:tcPr>
            <w:tcW w:w="1092" w:type="dxa"/>
            <w:vAlign w:val="center"/>
          </w:tcPr>
          <w:p w14:paraId="1F2CDB20" w14:textId="26FECB8A"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746" w:type="dxa"/>
          </w:tcPr>
          <w:p w14:paraId="16DF0C28" w14:textId="17D33C09"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05E2107C" w14:textId="77777777" w:rsidR="00ED637F" w:rsidRDefault="00ED637F" w:rsidP="00ED637F">
            <w:pPr>
              <w:spacing w:after="0" w:line="312" w:lineRule="auto"/>
              <w:rPr>
                <w:rFonts w:ascii="Times New Roman" w:hAnsi="Times New Roman" w:cs="Times New Roman"/>
                <w:bCs/>
                <w:szCs w:val="21"/>
                <w:lang w:val="en-GB"/>
              </w:rPr>
            </w:pPr>
          </w:p>
        </w:tc>
      </w:tr>
      <w:tr w:rsidR="00E911E5" w14:paraId="07920390" w14:textId="77777777">
        <w:tc>
          <w:tcPr>
            <w:tcW w:w="1092" w:type="dxa"/>
            <w:vAlign w:val="center"/>
          </w:tcPr>
          <w:p w14:paraId="6D373D71" w14:textId="70EBA5DB"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6" w:type="dxa"/>
          </w:tcPr>
          <w:p w14:paraId="7B3D0FA2" w14:textId="77777777" w:rsidR="00E911E5" w:rsidRDefault="00E911E5" w:rsidP="00E911E5">
            <w:pPr>
              <w:spacing w:after="0" w:line="312" w:lineRule="auto"/>
              <w:rPr>
                <w:rFonts w:ascii="Times New Roman" w:hAnsi="Times New Roman" w:cs="Times New Roman"/>
                <w:bCs/>
                <w:szCs w:val="21"/>
                <w:lang w:val="en-GB"/>
              </w:rPr>
            </w:pPr>
          </w:p>
        </w:tc>
        <w:tc>
          <w:tcPr>
            <w:tcW w:w="7972" w:type="dxa"/>
            <w:vAlign w:val="center"/>
          </w:tcPr>
          <w:p w14:paraId="708DB628" w14:textId="1B46A5B1"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agree with Ericsson.</w:t>
            </w:r>
          </w:p>
        </w:tc>
      </w:tr>
      <w:tr w:rsidR="009E0A44" w14:paraId="263F3190" w14:textId="77777777">
        <w:tc>
          <w:tcPr>
            <w:tcW w:w="1092" w:type="dxa"/>
            <w:vAlign w:val="center"/>
          </w:tcPr>
          <w:p w14:paraId="0E5CF766" w14:textId="1F0A9F2F"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746" w:type="dxa"/>
          </w:tcPr>
          <w:p w14:paraId="1F8BB848" w14:textId="758980CC"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7972" w:type="dxa"/>
            <w:vAlign w:val="center"/>
          </w:tcPr>
          <w:p w14:paraId="4E296CC9" w14:textId="371F1130"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Extra spec modification / UE capability is no expected. However, since </w:t>
            </w:r>
            <w:r w:rsidRPr="00DD7F7A">
              <w:rPr>
                <w:rFonts w:ascii="Times New Roman" w:eastAsia="MS Mincho" w:hAnsi="Times New Roman" w:cs="Times New Roman"/>
                <w:bCs/>
                <w:szCs w:val="21"/>
                <w:lang w:val="en-GB" w:eastAsia="ja-JP"/>
              </w:rPr>
              <w:t>we think that a motivation for extending pi/2-BPSK is to support higher data rate, we should focus on normal SE MCS table</w:t>
            </w:r>
            <w:r>
              <w:rPr>
                <w:rFonts w:ascii="Times New Roman" w:eastAsia="MS Mincho" w:hAnsi="Times New Roman" w:cs="Times New Roman" w:hint="eastAsia"/>
                <w:bCs/>
                <w:szCs w:val="21"/>
                <w:lang w:val="en-GB" w:eastAsia="ja-JP"/>
              </w:rPr>
              <w:t xml:space="preserve"> and the motivation to support low SE MCS table should be clarified.</w:t>
            </w:r>
          </w:p>
        </w:tc>
      </w:tr>
      <w:tr w:rsidR="00981F09" w14:paraId="63133D9D" w14:textId="77777777">
        <w:tc>
          <w:tcPr>
            <w:tcW w:w="1092" w:type="dxa"/>
            <w:vAlign w:val="center"/>
          </w:tcPr>
          <w:p w14:paraId="6112B65F" w14:textId="1A38A955"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746" w:type="dxa"/>
          </w:tcPr>
          <w:p w14:paraId="25EB32EE" w14:textId="0AC4EB9D"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7972" w:type="dxa"/>
            <w:vAlign w:val="center"/>
          </w:tcPr>
          <w:p w14:paraId="3F8F8F52"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First of all, from our reading of the previous meeting agreement, we think that the extension to both tables is supported and only the specific value of N needs to be discussed:</w:t>
            </w:r>
          </w:p>
          <w:p w14:paraId="017A19DB" w14:textId="77777777" w:rsidR="00981F09" w:rsidRPr="00200817" w:rsidRDefault="00981F09" w:rsidP="00981F09">
            <w:pPr>
              <w:widowControl/>
              <w:spacing w:after="0" w:line="240" w:lineRule="auto"/>
              <w:jc w:val="left"/>
              <w:rPr>
                <w:rFonts w:ascii="Times New Roman" w:eastAsia="MS Mincho" w:hAnsi="Times New Roman" w:cs="Times New Roman"/>
                <w:b/>
                <w:bCs/>
                <w:i/>
                <w:iCs/>
                <w:kern w:val="0"/>
                <w:sz w:val="22"/>
                <w:highlight w:val="green"/>
                <w:u w:val="single"/>
                <w:lang w:eastAsia="x-none"/>
              </w:rPr>
            </w:pPr>
            <w:r w:rsidRPr="00200817">
              <w:rPr>
                <w:rFonts w:ascii="Times New Roman" w:eastAsia="MS Mincho" w:hAnsi="Times New Roman" w:cs="Times New Roman"/>
                <w:b/>
                <w:bCs/>
                <w:kern w:val="0"/>
                <w:sz w:val="22"/>
                <w:highlight w:val="green"/>
                <w:lang w:eastAsia="x-none"/>
              </w:rPr>
              <w:t>Agreement</w:t>
            </w:r>
          </w:p>
          <w:p w14:paraId="443E8A99" w14:textId="77777777" w:rsidR="00981F09" w:rsidRPr="00200817" w:rsidRDefault="00981F09" w:rsidP="00981F09">
            <w:pPr>
              <w:widowControl/>
              <w:spacing w:after="0" w:line="240" w:lineRule="auto"/>
              <w:jc w:val="left"/>
              <w:rPr>
                <w:rFonts w:ascii="Times New Roman" w:eastAsia="Batang" w:hAnsi="Times New Roman" w:cs="Times New Roman"/>
                <w:bCs/>
                <w:iCs/>
                <w:kern w:val="0"/>
                <w:sz w:val="22"/>
                <w:lang w:eastAsia="en-US"/>
              </w:rPr>
            </w:pPr>
            <w:r w:rsidRPr="00200817">
              <w:rPr>
                <w:rFonts w:ascii="Times New Roman" w:eastAsia="Batang" w:hAnsi="Times New Roman" w:cs="Times New Roman"/>
                <w:bCs/>
                <w:iCs/>
                <w:kern w:val="0"/>
                <w:sz w:val="22"/>
                <w:highlight w:val="yellow"/>
                <w:lang w:eastAsia="en-US"/>
              </w:rPr>
              <w:t>Pi/2-BPSK is extended to more MCS entries in MCS tables</w:t>
            </w:r>
            <w:r w:rsidRPr="00200817">
              <w:rPr>
                <w:rFonts w:ascii="Times New Roman" w:eastAsia="Batang" w:hAnsi="Times New Roman" w:cs="Times New Roman"/>
                <w:bCs/>
                <w:iCs/>
                <w:kern w:val="0"/>
                <w:sz w:val="22"/>
                <w:lang w:eastAsia="en-US"/>
              </w:rPr>
              <w:t xml:space="preserve"> with spectrum efficiency no larger than N (N &lt;= 0.8770).</w:t>
            </w:r>
          </w:p>
          <w:p w14:paraId="2E57F796" w14:textId="77777777" w:rsidR="00981F09" w:rsidRPr="00200817" w:rsidRDefault="00981F09" w:rsidP="00981F09">
            <w:pPr>
              <w:widowControl/>
              <w:numPr>
                <w:ilvl w:val="0"/>
                <w:numId w:val="89"/>
              </w:numPr>
              <w:autoSpaceDE w:val="0"/>
              <w:autoSpaceDN w:val="0"/>
              <w:adjustRightInd w:val="0"/>
              <w:snapToGrid w:val="0"/>
              <w:spacing w:after="0" w:line="240" w:lineRule="auto"/>
              <w:ind w:left="442" w:hanging="442"/>
              <w:jc w:val="left"/>
              <w:rPr>
                <w:rFonts w:ascii="Times New Roman" w:eastAsia="宋体" w:hAnsi="Times New Roman" w:cs="Times New Roman"/>
                <w:bCs/>
                <w:iCs/>
                <w:kern w:val="0"/>
                <w:sz w:val="22"/>
                <w:lang w:eastAsia="en-US"/>
              </w:rPr>
            </w:pPr>
            <w:r w:rsidRPr="00200817">
              <w:rPr>
                <w:rFonts w:ascii="Times New Roman" w:eastAsia="宋体" w:hAnsi="Times New Roman" w:cs="Times New Roman"/>
                <w:bCs/>
                <w:iCs/>
                <w:kern w:val="0"/>
                <w:sz w:val="22"/>
                <w:lang w:eastAsia="en-US"/>
              </w:rPr>
              <w:t>FFS: value of N</w:t>
            </w:r>
          </w:p>
          <w:p w14:paraId="7FC1F8ED" w14:textId="77777777" w:rsidR="00981F09" w:rsidRPr="00200817" w:rsidRDefault="00981F09" w:rsidP="00981F09">
            <w:pPr>
              <w:spacing w:after="0" w:line="312" w:lineRule="auto"/>
              <w:rPr>
                <w:rFonts w:ascii="Times New Roman" w:hAnsi="Times New Roman" w:cs="Times New Roman"/>
                <w:bCs/>
                <w:sz w:val="22"/>
                <w:lang w:val="en-GB"/>
              </w:rPr>
            </w:pPr>
          </w:p>
          <w:p w14:paraId="4F778838"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Moreover, in our view, extending the MCS entries does not require any extra standardization work and it is a needed extension, due to the following reasons:</w:t>
            </w:r>
          </w:p>
          <w:p w14:paraId="37B1AA61"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There are two tables defined in Clause 6.1.4.1 of TS 38.214, Table 6.1.4.1-1 and Table 6.1.4.1-2, specifying MCS index for PUSCH with transform precoding and 64QAM. In Table 6.1.4.1-2, not only the newly added low-SE MCS entries, but also other entries may still be configured by the gNB to the UE as the MCS to be used for uplink transmission. This means that if the Table 6.1.4.1-2 is not modified along with Table 6.1.4.1-1, </w:t>
            </w:r>
            <w:r w:rsidRPr="00200817">
              <w:rPr>
                <w:rFonts w:eastAsia="Batang"/>
                <w:b/>
                <w:bCs/>
                <w:szCs w:val="28"/>
              </w:rPr>
              <w:t>the UE might be scheduled by the network to an MCS with a non-optimal performance</w:t>
            </w:r>
            <w:r w:rsidRPr="00200817">
              <w:rPr>
                <w:rFonts w:eastAsia="Batang"/>
                <w:szCs w:val="28"/>
              </w:rPr>
              <w:t>.</w:t>
            </w:r>
          </w:p>
          <w:p w14:paraId="35E22381" w14:textId="77777777" w:rsidR="00981F09" w:rsidRPr="00200817" w:rsidRDefault="00981F09" w:rsidP="00981F09">
            <w:pPr>
              <w:pStyle w:val="af9"/>
              <w:spacing w:after="0" w:line="240" w:lineRule="auto"/>
              <w:ind w:left="720" w:firstLineChars="0" w:firstLine="0"/>
              <w:jc w:val="left"/>
              <w:rPr>
                <w:rFonts w:eastAsia="Batang"/>
                <w:szCs w:val="28"/>
              </w:rPr>
            </w:pPr>
          </w:p>
          <w:p w14:paraId="3F78E4A7"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 new RRC indication parameter only enables the pi/2-BPSK, and the two tables </w:t>
            </w:r>
            <w:r w:rsidRPr="00200817">
              <w:rPr>
                <w:rFonts w:eastAsia="Batang"/>
                <w:b/>
                <w:bCs/>
                <w:szCs w:val="28"/>
              </w:rPr>
              <w:t>can share one common signaling without additional overhead.</w:t>
            </w:r>
            <w:r w:rsidRPr="00200817">
              <w:rPr>
                <w:rFonts w:eastAsia="Batang"/>
                <w:szCs w:val="28"/>
              </w:rPr>
              <w:t xml:space="preserve"> </w:t>
            </w:r>
          </w:p>
          <w:p w14:paraId="1BE8BDE0" w14:textId="77777777" w:rsidR="00981F09" w:rsidRPr="00200817" w:rsidRDefault="00981F09" w:rsidP="00981F09">
            <w:pPr>
              <w:spacing w:after="0" w:line="240" w:lineRule="auto"/>
              <w:jc w:val="left"/>
              <w:rPr>
                <w:rFonts w:eastAsia="Batang"/>
                <w:szCs w:val="28"/>
              </w:rPr>
            </w:pPr>
          </w:p>
          <w:p w14:paraId="4AC900BB" w14:textId="77777777" w:rsidR="00981F09" w:rsidRPr="00200817"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LLS performance gain refers to the performance gain/loss when using pi/2-BPSK under the specific SE value. Regardless of which table is used, as long as the SE is the same, the performance gain will be the same. </w:t>
            </w:r>
            <w:r w:rsidRPr="00200817">
              <w:rPr>
                <w:rFonts w:eastAsia="Batang"/>
                <w:b/>
                <w:bCs/>
                <w:szCs w:val="28"/>
              </w:rPr>
              <w:t>Therefore, the evaluations of performance gains under different SE can be conducted to decide which MCS entries pi/2-BPSK can be extended to in both two tables without any additional evaluation workload.</w:t>
            </w:r>
          </w:p>
          <w:p w14:paraId="4B0D94D3" w14:textId="77777777" w:rsidR="00981F09" w:rsidRDefault="00981F09" w:rsidP="00981F09">
            <w:pPr>
              <w:spacing w:after="0" w:line="312" w:lineRule="auto"/>
              <w:rPr>
                <w:rFonts w:ascii="Times New Roman" w:eastAsia="MS Mincho" w:hAnsi="Times New Roman" w:cs="Times New Roman"/>
                <w:bCs/>
                <w:szCs w:val="21"/>
                <w:lang w:val="en-GB" w:eastAsia="ja-JP"/>
              </w:rPr>
            </w:pPr>
          </w:p>
        </w:tc>
      </w:tr>
      <w:tr w:rsidR="007B0D96" w14:paraId="1FB1C8CB" w14:textId="77777777">
        <w:tc>
          <w:tcPr>
            <w:tcW w:w="1092" w:type="dxa"/>
            <w:vAlign w:val="center"/>
          </w:tcPr>
          <w:p w14:paraId="04C2674D" w14:textId="0088BDFC" w:rsidR="007B0D96" w:rsidRDefault="007B0D96" w:rsidP="00981F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6" w:type="dxa"/>
          </w:tcPr>
          <w:p w14:paraId="3101A6A7"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2763188E" w14:textId="430E03A3" w:rsidR="007B0D96" w:rsidRPr="007B0D96" w:rsidRDefault="007B0D96" w:rsidP="00981F09">
            <w:pPr>
              <w:spacing w:after="0" w:line="312" w:lineRule="auto"/>
              <w:rPr>
                <w:rFonts w:ascii="Times New Roman" w:hAnsi="Times New Roman" w:cs="Times New Roman"/>
                <w:b/>
                <w:sz w:val="22"/>
                <w:lang w:val="en-GB"/>
              </w:rPr>
            </w:pPr>
            <w:r w:rsidRPr="007B0D96">
              <w:rPr>
                <w:rFonts w:ascii="Times New Roman" w:hAnsi="Times New Roman" w:cs="Times New Roman" w:hint="eastAsia"/>
                <w:b/>
                <w:color w:val="EE0000"/>
                <w:sz w:val="22"/>
                <w:lang w:val="en-GB"/>
              </w:rPr>
              <w:t>Continue providing comments</w:t>
            </w:r>
          </w:p>
        </w:tc>
      </w:tr>
      <w:tr w:rsidR="007B0D96" w14:paraId="42B0A2C4" w14:textId="77777777">
        <w:tc>
          <w:tcPr>
            <w:tcW w:w="1092" w:type="dxa"/>
            <w:vAlign w:val="center"/>
          </w:tcPr>
          <w:p w14:paraId="6747A985" w14:textId="77777777" w:rsidR="007B0D96" w:rsidRDefault="007B0D96" w:rsidP="00981F09">
            <w:pPr>
              <w:spacing w:after="0" w:line="312" w:lineRule="auto"/>
              <w:rPr>
                <w:rFonts w:ascii="Times New Roman" w:hAnsi="Times New Roman" w:cs="Times New Roman"/>
                <w:bCs/>
                <w:szCs w:val="21"/>
                <w:lang w:val="en-GB"/>
              </w:rPr>
            </w:pPr>
          </w:p>
        </w:tc>
        <w:tc>
          <w:tcPr>
            <w:tcW w:w="746" w:type="dxa"/>
          </w:tcPr>
          <w:p w14:paraId="433F4FC6"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6EE42D74" w14:textId="77777777" w:rsidR="007B0D96" w:rsidRPr="007B0D96" w:rsidRDefault="007B0D96" w:rsidP="00981F09">
            <w:pPr>
              <w:spacing w:after="0" w:line="312" w:lineRule="auto"/>
              <w:rPr>
                <w:rFonts w:ascii="Times New Roman" w:hAnsi="Times New Roman" w:cs="Times New Roman"/>
                <w:b/>
                <w:color w:val="EE0000"/>
                <w:sz w:val="22"/>
                <w:lang w:val="en-GB"/>
              </w:rPr>
            </w:pPr>
          </w:p>
        </w:tc>
      </w:tr>
    </w:tbl>
    <w:p w14:paraId="61DBCC50" w14:textId="77777777" w:rsidR="00131D5F" w:rsidRPr="00077161" w:rsidRDefault="00131D5F" w:rsidP="00131D5F">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39F7C6" w14:textId="42FC6F08" w:rsidR="007D5205" w:rsidRDefault="00131D5F" w:rsidP="007D5205">
      <w:pPr>
        <w:rPr>
          <w:rFonts w:ascii="Times New Roman" w:hAnsi="Times New Roman" w:cs="Times New Roman"/>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companies </w:t>
      </w:r>
      <w:r w:rsidR="007D5205">
        <w:rPr>
          <w:rFonts w:ascii="Times New Roman" w:eastAsia="宋体" w:hAnsi="Times New Roman" w:cs="Times New Roman" w:hint="eastAsia"/>
          <w:kern w:val="0"/>
          <w:sz w:val="22"/>
        </w:rPr>
        <w:t xml:space="preserve">agree </w:t>
      </w:r>
      <w:r>
        <w:rPr>
          <w:rFonts w:ascii="Times New Roman" w:eastAsia="宋体" w:hAnsi="Times New Roman" w:cs="Times New Roman" w:hint="eastAsia"/>
          <w:kern w:val="0"/>
          <w:sz w:val="22"/>
        </w:rPr>
        <w:t>that if no more Spec impact</w:t>
      </w:r>
      <w:r w:rsidR="007D5205">
        <w:rPr>
          <w:rFonts w:ascii="Times New Roman" w:eastAsia="宋体" w:hAnsi="Times New Roman" w:cs="Times New Roman" w:hint="eastAsia"/>
          <w:kern w:val="0"/>
          <w:sz w:val="22"/>
        </w:rPr>
        <w:t xml:space="preserve">/UE capability is </w:t>
      </w:r>
      <w:r>
        <w:rPr>
          <w:rFonts w:ascii="Times New Roman" w:eastAsia="宋体" w:hAnsi="Times New Roman" w:cs="Times New Roman" w:hint="eastAsia"/>
          <w:kern w:val="0"/>
          <w:sz w:val="22"/>
        </w:rPr>
        <w:t xml:space="preserve">introduced, extension of pi/2-BPSK can be applied for both tables. </w:t>
      </w:r>
      <w:r w:rsidR="007D5205">
        <w:rPr>
          <w:rFonts w:ascii="Times New Roman" w:eastAsia="宋体" w:hAnsi="Times New Roman" w:cs="Times New Roman" w:hint="eastAsia"/>
          <w:kern w:val="0"/>
          <w:sz w:val="22"/>
        </w:rPr>
        <w:t xml:space="preserve">FL would like to discuss this issue after all the other issues are decided. </w:t>
      </w:r>
      <w:r w:rsidR="007B0D96">
        <w:rPr>
          <w:rFonts w:ascii="Times New Roman" w:eastAsia="宋体" w:hAnsi="Times New Roman" w:cs="Times New Roman"/>
          <w:kern w:val="0"/>
          <w:sz w:val="22"/>
        </w:rPr>
        <w:t>T</w:t>
      </w:r>
      <w:r w:rsidR="007B0D96">
        <w:rPr>
          <w:rFonts w:ascii="Times New Roman" w:eastAsia="宋体" w:hAnsi="Times New Roman" w:cs="Times New Roman" w:hint="eastAsia"/>
          <w:kern w:val="0"/>
          <w:sz w:val="22"/>
        </w:rPr>
        <w:t xml:space="preserve">hus, </w:t>
      </w:r>
      <w:r w:rsidR="007B0D96">
        <w:rPr>
          <w:rFonts w:ascii="Times New Roman" w:eastAsia="宋体" w:hAnsi="Times New Roman" w:cs="Times New Roman"/>
          <w:kern w:val="0"/>
          <w:sz w:val="22"/>
        </w:rPr>
        <w:lastRenderedPageBreak/>
        <w:t>companies</w:t>
      </w:r>
      <w:r w:rsidR="007B0D96">
        <w:rPr>
          <w:rFonts w:ascii="Times New Roman" w:eastAsia="宋体" w:hAnsi="Times New Roman" w:cs="Times New Roman" w:hint="eastAsia"/>
          <w:kern w:val="0"/>
          <w:sz w:val="22"/>
        </w:rPr>
        <w:t xml:space="preserve"> can </w:t>
      </w:r>
      <w:r w:rsidR="007B0D96">
        <w:rPr>
          <w:rFonts w:ascii="Times New Roman" w:eastAsia="宋体" w:hAnsi="Times New Roman" w:cs="Times New Roman"/>
          <w:kern w:val="0"/>
          <w:sz w:val="22"/>
        </w:rPr>
        <w:t>continue</w:t>
      </w:r>
      <w:r w:rsidR="007B0D96">
        <w:rPr>
          <w:rFonts w:ascii="Times New Roman" w:eastAsia="宋体" w:hAnsi="Times New Roman" w:cs="Times New Roman" w:hint="eastAsia"/>
          <w:kern w:val="0"/>
          <w:sz w:val="22"/>
        </w:rPr>
        <w:t xml:space="preserve"> providing your comments, but won</w:t>
      </w:r>
      <w:r w:rsidR="007B0D96">
        <w:rPr>
          <w:rFonts w:ascii="Times New Roman" w:eastAsia="宋体" w:hAnsi="Times New Roman" w:cs="Times New Roman"/>
          <w:kern w:val="0"/>
          <w:sz w:val="22"/>
        </w:rPr>
        <w:t>’</w:t>
      </w:r>
      <w:r w:rsidR="007B0D96">
        <w:rPr>
          <w:rFonts w:ascii="Times New Roman" w:eastAsia="宋体" w:hAnsi="Times New Roman" w:cs="Times New Roman" w:hint="eastAsia"/>
          <w:kern w:val="0"/>
          <w:sz w:val="22"/>
        </w:rPr>
        <w:t xml:space="preserve">t be discussed before we have conclusion on #3-4. </w:t>
      </w:r>
    </w:p>
    <w:p w14:paraId="10E2B224" w14:textId="3EFB7DAC" w:rsidR="00131D5F" w:rsidRPr="005A5BB7" w:rsidRDefault="00131D5F" w:rsidP="00131D5F">
      <w:pPr>
        <w:rPr>
          <w:rFonts w:ascii="Times New Roman" w:hAnsi="Times New Roman" w:cs="Times New Roman"/>
          <w:sz w:val="22"/>
        </w:rPr>
      </w:pPr>
      <w:r>
        <w:rPr>
          <w:rFonts w:ascii="Times New Roman" w:hAnsi="Times New Roman" w:cs="Times New Roman" w:hint="eastAsia"/>
          <w:sz w:val="22"/>
        </w:rPr>
        <w:t xml:space="preserve"> </w:t>
      </w:r>
    </w:p>
    <w:p w14:paraId="7463D0CA" w14:textId="1EF2687A" w:rsidR="009516E7" w:rsidRDefault="007B0D96">
      <w:pPr>
        <w:pStyle w:val="20"/>
        <w:spacing w:before="156" w:after="156"/>
        <w:rPr>
          <w:rFonts w:ascii="Arial" w:hAnsi="Arial" w:cs="Arial"/>
          <w:b/>
          <w:bCs w:val="0"/>
          <w:u w:val="single"/>
        </w:rPr>
      </w:pPr>
      <w:r>
        <w:rPr>
          <w:rFonts w:ascii="Arial" w:hAnsi="Arial" w:cs="Arial" w:hint="eastAsia"/>
          <w:b/>
          <w:bCs w:val="0"/>
          <w:u w:val="single"/>
        </w:rPr>
        <w:t>[Open]</w:t>
      </w:r>
      <w:r w:rsidR="0058777D">
        <w:rPr>
          <w:rFonts w:ascii="Arial" w:hAnsi="Arial" w:cs="Arial" w:hint="eastAsia"/>
          <w:b/>
          <w:bCs w:val="0"/>
          <w:u w:val="single"/>
        </w:rPr>
        <w:t>Issue#3-2: Signalling for indicating the extension</w:t>
      </w:r>
    </w:p>
    <w:p w14:paraId="344DB97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af5"/>
        <w:tblW w:w="0" w:type="auto"/>
        <w:tblInd w:w="108" w:type="dxa"/>
        <w:tblLook w:val="04A0" w:firstRow="1" w:lastRow="0" w:firstColumn="1" w:lastColumn="0" w:noHBand="0" w:noVBand="1"/>
      </w:tblPr>
      <w:tblGrid>
        <w:gridCol w:w="1271"/>
        <w:gridCol w:w="8304"/>
      </w:tblGrid>
      <w:tr w:rsidR="009516E7" w14:paraId="68681B7E" w14:textId="77777777" w:rsidTr="00E165FC">
        <w:tc>
          <w:tcPr>
            <w:tcW w:w="1271" w:type="dxa"/>
            <w:vAlign w:val="center"/>
          </w:tcPr>
          <w:p w14:paraId="24D1BDA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D65E0A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F3678D8" w14:textId="77777777" w:rsidTr="00E165FC">
        <w:tc>
          <w:tcPr>
            <w:tcW w:w="1271" w:type="dxa"/>
            <w:vAlign w:val="center"/>
          </w:tcPr>
          <w:p w14:paraId="7CF38CC8"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4" w:type="dxa"/>
            <w:vAlign w:val="center"/>
          </w:tcPr>
          <w:p w14:paraId="266CD6F5" w14:textId="77777777" w:rsidR="009516E7" w:rsidRDefault="0058777D">
            <w:pPr>
              <w:spacing w:after="0" w:line="312" w:lineRule="auto"/>
              <w:rPr>
                <w:rFonts w:ascii="Times New Roman" w:hAnsi="Times New Roman" w:cs="Times New Roman"/>
                <w:b/>
                <w:bCs/>
                <w:i/>
                <w:szCs w:val="21"/>
                <w:lang w:val="en-GB"/>
              </w:rPr>
            </w:pPr>
            <w:bookmarkStart w:id="105" w:name="_Ref20972958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14</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UE capability should be reported, and the target UEs are of PC3 only.</w:t>
            </w:r>
            <w:bookmarkEnd w:id="105"/>
          </w:p>
          <w:p w14:paraId="387F4A0C" w14:textId="77777777" w:rsidR="009516E7" w:rsidRDefault="0058777D">
            <w:pPr>
              <w:spacing w:after="0" w:line="312" w:lineRule="auto"/>
              <w:rPr>
                <w:rFonts w:ascii="Times New Roman" w:hAnsi="Times New Roman" w:cs="Times New Roman"/>
                <w:b/>
                <w:bCs/>
                <w:i/>
                <w:szCs w:val="21"/>
                <w:lang w:val="en-GB"/>
              </w:rPr>
            </w:pPr>
            <w:bookmarkStart w:id="106"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The separate RRC signaling to enable pi/2 BPSK extension is conditioned on PC3 UE capability report.</w:t>
            </w:r>
            <w:bookmarkEnd w:id="106"/>
          </w:p>
          <w:p w14:paraId="06488E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bookmarkStart w:id="107" w:name="_Ref213263334"/>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szCs w:val="21"/>
              </w:rPr>
              <w:t xml:space="preserve"> </w:t>
            </w:r>
            <w:r>
              <w:rPr>
                <w:rFonts w:ascii="Times New Roman" w:hAnsi="Times New Roman" w:cs="Times New Roman"/>
                <w:bCs/>
                <w:i/>
                <w:iCs/>
                <w:szCs w:val="21"/>
              </w:rPr>
              <w:t>The overall coverage gain of pi/2 BPSK over QPSK may change dynamically due to the change of uplink duty cycle and link quality</w:t>
            </w:r>
            <w:r>
              <w:rPr>
                <w:rFonts w:ascii="Times New Roman" w:eastAsia="等线" w:hAnsi="Times New Roman" w:cs="Times New Roman"/>
                <w:bCs/>
                <w:i/>
                <w:iCs/>
                <w:szCs w:val="21"/>
                <w:lang w:val="en-GB"/>
              </w:rPr>
              <w:t>.</w:t>
            </w:r>
            <w:bookmarkEnd w:id="107"/>
          </w:p>
          <w:p w14:paraId="288C7378" w14:textId="77777777" w:rsidR="009516E7" w:rsidRDefault="0058777D">
            <w:pPr>
              <w:spacing w:after="0" w:line="312" w:lineRule="auto"/>
              <w:rPr>
                <w:rFonts w:ascii="Times New Roman" w:hAnsi="Times New Roman" w:cs="Times New Roman"/>
                <w:b/>
                <w:bCs/>
                <w:i/>
                <w:szCs w:val="21"/>
                <w:lang w:val="en-GB"/>
              </w:rPr>
            </w:pPr>
            <w:bookmarkStart w:id="108" w:name="_Ref21326340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On top of RRC signaling, study dynamic signaling to enable the pi/2 BPSK extension and to change the extended MCS ranges by network.</w:t>
            </w:r>
            <w:bookmarkEnd w:id="108"/>
          </w:p>
        </w:tc>
      </w:tr>
      <w:tr w:rsidR="009516E7" w14:paraId="71593174" w14:textId="77777777" w:rsidTr="00E165FC">
        <w:tc>
          <w:tcPr>
            <w:tcW w:w="1271" w:type="dxa"/>
            <w:vAlign w:val="center"/>
          </w:tcPr>
          <w:p w14:paraId="57C6BD6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4" w:type="dxa"/>
            <w:vAlign w:val="center"/>
          </w:tcPr>
          <w:p w14:paraId="7E5DD8F5"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6FB63F7A" w14:textId="77777777" w:rsidTr="00E165FC">
        <w:tc>
          <w:tcPr>
            <w:tcW w:w="1271" w:type="dxa"/>
            <w:vAlign w:val="center"/>
          </w:tcPr>
          <w:p w14:paraId="05CB122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4" w:type="dxa"/>
            <w:vAlign w:val="center"/>
          </w:tcPr>
          <w:p w14:paraId="5A830727"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14: </w:t>
            </w:r>
            <w:r>
              <w:rPr>
                <w:rFonts w:ascii="Times New Roman" w:hAnsi="Times New Roman" w:cs="Times New Roman"/>
                <w:bCs/>
                <w:szCs w:val="21"/>
                <w:lang w:val="en-GB"/>
              </w:rPr>
              <w:t xml:space="preserve">Define a new RRC parameter to enable all MCS entries for pi/2-BPSK for power class 3 UE. </w:t>
            </w:r>
          </w:p>
        </w:tc>
      </w:tr>
      <w:tr w:rsidR="009516E7" w14:paraId="31E53334" w14:textId="77777777" w:rsidTr="00E165FC">
        <w:tc>
          <w:tcPr>
            <w:tcW w:w="1271" w:type="dxa"/>
            <w:vAlign w:val="center"/>
          </w:tcPr>
          <w:p w14:paraId="3DAE232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4" w:type="dxa"/>
            <w:vAlign w:val="center"/>
          </w:tcPr>
          <w:p w14:paraId="5C8693E9"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18: </w:t>
            </w:r>
            <w:r>
              <w:rPr>
                <w:rFonts w:ascii="Times New Roman" w:hAnsi="Times New Roman" w:cs="Times New Roman"/>
                <w:bCs/>
                <w:szCs w:val="21"/>
                <w:lang w:val="en-GB"/>
              </w:rPr>
              <w:t>gNB to configure a UE specific parameter to indicate the exact maximum targeting spectrum threshold or a maximum MCS index to use for pi/2-BPSK.</w:t>
            </w:r>
          </w:p>
        </w:tc>
      </w:tr>
      <w:tr w:rsidR="009516E7" w14:paraId="09225A04" w14:textId="77777777" w:rsidTr="00E165FC">
        <w:tc>
          <w:tcPr>
            <w:tcW w:w="1271" w:type="dxa"/>
            <w:vAlign w:val="center"/>
          </w:tcPr>
          <w:p w14:paraId="40EA18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4" w:type="dxa"/>
            <w:vAlign w:val="center"/>
          </w:tcPr>
          <w:p w14:paraId="6FB6D7F8" w14:textId="77777777" w:rsidR="009516E7" w:rsidRDefault="0058777D">
            <w:pPr>
              <w:spacing w:after="0" w:line="312" w:lineRule="auto"/>
              <w:rPr>
                <w:rFonts w:ascii="Times New Roman" w:hAnsi="Times New Roman" w:cs="Times New Roman"/>
                <w:szCs w:val="21"/>
                <w:lang w:eastAsia="ko-KR"/>
              </w:rPr>
            </w:pPr>
            <w:bookmarkStart w:id="109" w:name="_Ref213335737"/>
            <w:r>
              <w:rPr>
                <w:rFonts w:ascii="Times New Roman" w:hAnsi="Times New Roman" w:cs="Times New Roman"/>
                <w:b/>
                <w:bCs/>
                <w:szCs w:val="21"/>
              </w:rPr>
              <w:t xml:space="preserve">Proposal </w:t>
            </w:r>
            <w:r>
              <w:rPr>
                <w:rFonts w:ascii="Times New Roman" w:hAnsi="Times New Roman" w:cs="Times New Roman"/>
                <w:b/>
                <w:bCs/>
                <w:szCs w:val="21"/>
              </w:rPr>
              <w:fldChar w:fldCharType="begin"/>
            </w:r>
            <w:r>
              <w:rPr>
                <w:rFonts w:ascii="Times New Roman" w:hAnsi="Times New Roman" w:cs="Times New Roman"/>
                <w:b/>
                <w:bCs/>
                <w:szCs w:val="21"/>
              </w:rPr>
              <w:instrText xml:space="preserve"> SEQ Proposal \* ARABIC </w:instrText>
            </w:r>
            <w:r>
              <w:rPr>
                <w:rFonts w:ascii="Times New Roman" w:hAnsi="Times New Roman" w:cs="Times New Roman"/>
                <w:b/>
                <w:bCs/>
                <w:szCs w:val="21"/>
              </w:rPr>
              <w:fldChar w:fldCharType="separate"/>
            </w:r>
            <w:r>
              <w:rPr>
                <w:rFonts w:ascii="Times New Roman" w:hAnsi="Times New Roman" w:cs="Times New Roman"/>
                <w:b/>
                <w:bCs/>
                <w:szCs w:val="21"/>
              </w:rPr>
              <w:t>16</w:t>
            </w:r>
            <w:r>
              <w:rPr>
                <w:rFonts w:ascii="Times New Roman" w:hAnsi="Times New Roman" w:cs="Times New Roman"/>
                <w:b/>
                <w:bCs/>
                <w:szCs w:val="21"/>
              </w:rPr>
              <w:fldChar w:fldCharType="end"/>
            </w:r>
            <w:r>
              <w:rPr>
                <w:rFonts w:ascii="Times New Roman" w:hAnsi="Times New Roman" w:cs="Times New Roman"/>
                <w:b/>
                <w:bCs/>
                <w:szCs w:val="21"/>
              </w:rPr>
              <w:t xml:space="preserve">: </w:t>
            </w:r>
            <w:r>
              <w:rPr>
                <w:rFonts w:ascii="Times New Roman" w:hAnsi="Times New Roman" w:cs="Times New Roman"/>
                <w:b/>
                <w:bCs/>
                <w:szCs w:val="21"/>
                <w:lang w:eastAsia="ko-KR"/>
              </w:rPr>
              <w:t>I</w:t>
            </w:r>
            <w:r>
              <w:rPr>
                <w:rFonts w:ascii="Times New Roman" w:hAnsi="Times New Roman" w:cs="Times New Roman"/>
                <w:szCs w:val="21"/>
                <w:lang w:eastAsia="ko-KR"/>
              </w:rPr>
              <w:t xml:space="preserve">ntroduce RRC signalling to indicate </w:t>
            </w:r>
            <w:r>
              <w:rPr>
                <w:rFonts w:ascii="Times New Roman" w:hAnsi="Times New Roman" w:cs="Times New Roman"/>
                <w:szCs w:val="21"/>
              </w:rPr>
              <w:t>the extension of pi/2-BPSK to more MCS entries</w:t>
            </w:r>
            <w:r>
              <w:rPr>
                <w:rFonts w:ascii="Times New Roman" w:hAnsi="Times New Roman" w:cs="Times New Roman"/>
                <w:szCs w:val="21"/>
                <w:lang w:eastAsia="ko-KR"/>
              </w:rPr>
              <w:t>, and FFS dynamic application.</w:t>
            </w:r>
            <w:bookmarkEnd w:id="109"/>
          </w:p>
          <w:p w14:paraId="548839E8" w14:textId="77777777" w:rsidR="009516E7" w:rsidRDefault="0058777D">
            <w:pPr>
              <w:pStyle w:val="afb"/>
              <w:spacing w:before="0" w:after="0" w:line="312" w:lineRule="auto"/>
              <w:rPr>
                <w:rFonts w:eastAsiaTheme="minorEastAsia"/>
                <w:b/>
                <w:bCs/>
                <w:sz w:val="21"/>
                <w:szCs w:val="21"/>
                <w:lang w:val="en-US" w:eastAsia="zh-CN"/>
              </w:rPr>
            </w:pPr>
            <w:bookmarkStart w:id="110" w:name="_Ref210290740"/>
            <w:r>
              <w:rPr>
                <w:b/>
                <w:bCs/>
                <w:sz w:val="21"/>
                <w:szCs w:val="21"/>
                <w:lang w:val="en-US"/>
              </w:rPr>
              <w:t xml:space="preserve">Proposal </w:t>
            </w:r>
            <w:r>
              <w:rPr>
                <w:b/>
                <w:bCs/>
                <w:sz w:val="21"/>
                <w:szCs w:val="21"/>
              </w:rPr>
              <w:fldChar w:fldCharType="begin"/>
            </w:r>
            <w:r>
              <w:rPr>
                <w:b/>
                <w:bCs/>
                <w:sz w:val="21"/>
                <w:szCs w:val="21"/>
                <w:lang w:val="en-US"/>
              </w:rPr>
              <w:instrText xml:space="preserve"> SEQ Proposal \* ARABIC </w:instrText>
            </w:r>
            <w:r>
              <w:rPr>
                <w:b/>
                <w:bCs/>
                <w:sz w:val="21"/>
                <w:szCs w:val="21"/>
              </w:rPr>
              <w:fldChar w:fldCharType="separate"/>
            </w:r>
            <w:r>
              <w:rPr>
                <w:b/>
                <w:bCs/>
                <w:sz w:val="21"/>
                <w:szCs w:val="21"/>
                <w:lang w:val="en-US"/>
              </w:rPr>
              <w:t>18</w:t>
            </w:r>
            <w:r>
              <w:rPr>
                <w:b/>
                <w:bCs/>
                <w:sz w:val="21"/>
                <w:szCs w:val="21"/>
              </w:rPr>
              <w:fldChar w:fldCharType="end"/>
            </w:r>
            <w:r>
              <w:rPr>
                <w:b/>
                <w:bCs/>
                <w:sz w:val="21"/>
                <w:szCs w:val="21"/>
                <w:lang w:val="en-US"/>
              </w:rPr>
              <w:t xml:space="preserve">: </w:t>
            </w:r>
            <w:r>
              <w:rPr>
                <w:sz w:val="21"/>
                <w:szCs w:val="21"/>
                <w:lang w:val="en-US"/>
              </w:rPr>
              <w:t>Enhanced MCS index table can be applied to RRC idle mode as well.</w:t>
            </w:r>
            <w:bookmarkEnd w:id="110"/>
          </w:p>
        </w:tc>
      </w:tr>
      <w:tr w:rsidR="009516E7" w14:paraId="21F909F5" w14:textId="77777777" w:rsidTr="00E165FC">
        <w:tc>
          <w:tcPr>
            <w:tcW w:w="1271" w:type="dxa"/>
            <w:vAlign w:val="center"/>
          </w:tcPr>
          <w:p w14:paraId="05E4120A"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4" w:type="dxa"/>
            <w:vAlign w:val="center"/>
          </w:tcPr>
          <w:p w14:paraId="1994C128" w14:textId="77777777" w:rsidR="009516E7" w:rsidRDefault="0058777D">
            <w:pPr>
              <w:pStyle w:val="af9"/>
              <w:spacing w:after="0" w:line="312" w:lineRule="auto"/>
              <w:ind w:firstLineChars="0" w:firstLine="0"/>
              <w:rPr>
                <w:sz w:val="21"/>
                <w:szCs w:val="21"/>
              </w:rPr>
            </w:pPr>
            <w:r>
              <w:rPr>
                <w:b/>
                <w:bCs/>
                <w:sz w:val="21"/>
                <w:szCs w:val="21"/>
              </w:rPr>
              <w:t>Observation 1.</w:t>
            </w:r>
            <w:r>
              <w:rPr>
                <w:sz w:val="21"/>
                <w:szCs w:val="21"/>
              </w:rPr>
              <w:t xml:space="preserve"> Concerning how to specify the extension, modifications of the existing MCS tables are not a preferable approach given that the MCS tables are to be used by both Rel-20 UEs and legacy UEs. Instead, configuring the extended MCS entries in RRC, which offers backward compatibility and flexibility, is a better solution.</w:t>
            </w:r>
          </w:p>
          <w:p w14:paraId="7AC2E5DB" w14:textId="77777777" w:rsidR="009516E7" w:rsidRDefault="0058777D">
            <w:pPr>
              <w:pStyle w:val="af9"/>
              <w:spacing w:after="0" w:line="312" w:lineRule="auto"/>
              <w:ind w:firstLineChars="0" w:firstLine="0"/>
              <w:rPr>
                <w:sz w:val="21"/>
                <w:szCs w:val="21"/>
              </w:rPr>
            </w:pPr>
            <w:r>
              <w:rPr>
                <w:b/>
                <w:bCs/>
                <w:sz w:val="21"/>
                <w:szCs w:val="21"/>
              </w:rPr>
              <w:t xml:space="preserve">Proposal 7. </w:t>
            </w:r>
            <w:r>
              <w:rPr>
                <w:sz w:val="21"/>
                <w:szCs w:val="21"/>
              </w:rPr>
              <w:t>For specifying the extension of MCS entries, the extended MCS entries are configured in RRC.</w:t>
            </w:r>
          </w:p>
        </w:tc>
      </w:tr>
      <w:tr w:rsidR="009516E7" w14:paraId="3F6EA5EB" w14:textId="77777777" w:rsidTr="00E165FC">
        <w:tc>
          <w:tcPr>
            <w:tcW w:w="1271" w:type="dxa"/>
            <w:vAlign w:val="center"/>
          </w:tcPr>
          <w:p w14:paraId="69FFB82B" w14:textId="77777777" w:rsidR="009516E7" w:rsidRDefault="0058777D">
            <w:pPr>
              <w:spacing w:after="0"/>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8304" w:type="dxa"/>
            <w:vAlign w:val="center"/>
          </w:tcPr>
          <w:p w14:paraId="1249445B"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13: </w:t>
            </w:r>
            <w:r>
              <w:rPr>
                <w:rFonts w:ascii="Times New Roman" w:hAnsi="Times New Roman" w:cs="Times New Roman"/>
                <w:i/>
                <w:iCs/>
                <w:szCs w:val="21"/>
              </w:rPr>
              <w:t>Consider the following signaling options for π/2-BPSK extension with introducing a separate MCS table for π/2-BPSK entries.</w:t>
            </w:r>
          </w:p>
          <w:p w14:paraId="1FD01EC4"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i/>
                <w:iCs/>
                <w:sz w:val="21"/>
                <w:szCs w:val="21"/>
              </w:rPr>
            </w:pPr>
            <w:r>
              <w:rPr>
                <w:rFonts w:eastAsiaTheme="minorEastAsia"/>
                <w:i/>
                <w:iCs/>
                <w:sz w:val="21"/>
                <w:szCs w:val="21"/>
              </w:rPr>
              <w:t>Option 1: Activate the table via RRC</w:t>
            </w:r>
          </w:p>
          <w:p w14:paraId="0E391887"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b/>
                <w:bCs/>
                <w:i/>
                <w:iCs/>
                <w:sz w:val="21"/>
                <w:szCs w:val="21"/>
              </w:rPr>
            </w:pPr>
            <w:r>
              <w:rPr>
                <w:rFonts w:eastAsiaTheme="minorEastAsia"/>
                <w:i/>
                <w:iCs/>
                <w:sz w:val="21"/>
                <w:szCs w:val="21"/>
              </w:rPr>
              <w:t>Option 2: Indicate the table based on different RNTI from C-RNTI</w:t>
            </w:r>
          </w:p>
        </w:tc>
      </w:tr>
      <w:tr w:rsidR="009516E7" w14:paraId="66AAE293" w14:textId="77777777" w:rsidTr="00E165FC">
        <w:tc>
          <w:tcPr>
            <w:tcW w:w="1271" w:type="dxa"/>
            <w:vAlign w:val="center"/>
          </w:tcPr>
          <w:p w14:paraId="12E00F07"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8304" w:type="dxa"/>
            <w:vAlign w:val="center"/>
          </w:tcPr>
          <w:p w14:paraId="38AD2D2D"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b/>
                <w:bCs/>
                <w:i/>
                <w:iCs/>
                <w:szCs w:val="21"/>
                <w:u w:val="single"/>
              </w:rPr>
              <w:t>Proposal 8:</w:t>
            </w:r>
            <w:r>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 </w:t>
            </w:r>
          </w:p>
        </w:tc>
      </w:tr>
      <w:tr w:rsidR="009516E7" w14:paraId="6B6059FF" w14:textId="77777777" w:rsidTr="00E165FC">
        <w:tc>
          <w:tcPr>
            <w:tcW w:w="1271" w:type="dxa"/>
            <w:vAlign w:val="center"/>
          </w:tcPr>
          <w:p w14:paraId="44C3095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04" w:type="dxa"/>
            <w:vAlign w:val="center"/>
          </w:tcPr>
          <w:p w14:paraId="0949B2E3" w14:textId="77777777" w:rsidR="009516E7" w:rsidRPr="00E165FC" w:rsidRDefault="0058777D">
            <w:pPr>
              <w:spacing w:after="0" w:line="312" w:lineRule="auto"/>
              <w:rPr>
                <w:rFonts w:ascii="Times New Roman" w:hAnsi="Times New Roman" w:cs="Times New Roman"/>
                <w:b/>
                <w:i/>
                <w:iCs/>
                <w:color w:val="000000" w:themeColor="text1"/>
                <w:szCs w:val="21"/>
              </w:rPr>
            </w:pPr>
            <w:r w:rsidRPr="00E165FC">
              <w:rPr>
                <w:rFonts w:ascii="Times New Roman" w:hAnsi="Times New Roman" w:cs="Times New Roman"/>
                <w:b/>
                <w:i/>
                <w:iCs/>
                <w:color w:val="000000" w:themeColor="text1"/>
                <w:szCs w:val="21"/>
                <w:lang w:val="en-GB" w:eastAsia="en-US"/>
              </w:rPr>
              <w:t xml:space="preserve">Proposal </w:t>
            </w:r>
            <w:r w:rsidRPr="00E165FC">
              <w:rPr>
                <w:rFonts w:ascii="Times New Roman" w:hAnsi="Times New Roman" w:cs="Times New Roman"/>
                <w:b/>
                <w:i/>
                <w:iCs/>
                <w:color w:val="000000" w:themeColor="text1"/>
                <w:szCs w:val="21"/>
                <w:lang w:val="en-GB" w:eastAsia="en-US"/>
              </w:rPr>
              <w:fldChar w:fldCharType="begin"/>
            </w:r>
            <w:r w:rsidRPr="00E165FC">
              <w:rPr>
                <w:rFonts w:ascii="Times New Roman" w:hAnsi="Times New Roman" w:cs="Times New Roman"/>
                <w:b/>
                <w:i/>
                <w:iCs/>
                <w:color w:val="000000" w:themeColor="text1"/>
                <w:szCs w:val="21"/>
                <w:lang w:val="en-GB" w:eastAsia="en-US"/>
              </w:rPr>
              <w:instrText xml:space="preserve"> seq prop </w:instrText>
            </w:r>
            <w:r w:rsidRPr="00E165FC">
              <w:rPr>
                <w:rFonts w:ascii="Times New Roman" w:hAnsi="Times New Roman" w:cs="Times New Roman"/>
                <w:b/>
                <w:i/>
                <w:iCs/>
                <w:color w:val="000000" w:themeColor="text1"/>
                <w:szCs w:val="21"/>
                <w:lang w:val="en-GB" w:eastAsia="en-US"/>
              </w:rPr>
              <w:fldChar w:fldCharType="separate"/>
            </w:r>
            <w:r w:rsidRPr="00E165FC">
              <w:rPr>
                <w:rFonts w:ascii="Times New Roman" w:hAnsi="Times New Roman" w:cs="Times New Roman"/>
                <w:b/>
                <w:i/>
                <w:iCs/>
                <w:color w:val="000000" w:themeColor="text1"/>
                <w:szCs w:val="21"/>
                <w:lang w:val="en-GB" w:eastAsia="en-US"/>
              </w:rPr>
              <w:t>16</w:t>
            </w:r>
            <w:r w:rsidRPr="00E165FC">
              <w:rPr>
                <w:rFonts w:ascii="Times New Roman" w:hAnsi="Times New Roman" w:cs="Times New Roman"/>
                <w:b/>
                <w:i/>
                <w:iCs/>
                <w:color w:val="000000" w:themeColor="text1"/>
                <w:szCs w:val="21"/>
                <w:lang w:eastAsia="en-US"/>
              </w:rPr>
              <w:fldChar w:fldCharType="end"/>
            </w:r>
            <w:r w:rsidRPr="00E165FC">
              <w:rPr>
                <w:rFonts w:ascii="Times New Roman" w:hAnsi="Times New Roman" w:cs="Times New Roman"/>
                <w:b/>
                <w:i/>
                <w:iCs/>
                <w:color w:val="000000" w:themeColor="text1"/>
                <w:szCs w:val="21"/>
                <w:lang w:val="en-GB" w:eastAsia="en-US"/>
              </w:rPr>
              <w:t>:</w:t>
            </w:r>
            <w:r w:rsidRPr="00E165FC">
              <w:rPr>
                <w:rFonts w:ascii="Times New Roman" w:hAnsi="Times New Roman" w:cs="Times New Roman"/>
                <w:bCs/>
                <w:i/>
                <w:iCs/>
                <w:color w:val="000000" w:themeColor="text1"/>
                <w:szCs w:val="21"/>
                <w:lang w:eastAsia="en-US"/>
              </w:rPr>
              <w:t xml:space="preserve"> The network configures the UE with the maximum MCS index for which Pi/2-BPSK is enabled.</w:t>
            </w:r>
          </w:p>
        </w:tc>
      </w:tr>
      <w:tr w:rsidR="00E165FC" w14:paraId="25901BDC" w14:textId="77777777" w:rsidTr="00E165FC">
        <w:tc>
          <w:tcPr>
            <w:tcW w:w="1271" w:type="dxa"/>
            <w:vAlign w:val="center"/>
          </w:tcPr>
          <w:p w14:paraId="3D1D73EB" w14:textId="184C8C7C" w:rsidR="00E165FC" w:rsidRDefault="00E165FC">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2DF4DB5C" w14:textId="3110D699" w:rsidR="00E165FC" w:rsidRPr="00E165FC" w:rsidRDefault="00E165FC">
            <w:pPr>
              <w:spacing w:after="0" w:line="312" w:lineRule="auto"/>
              <w:rPr>
                <w:rFonts w:ascii="Times New Roman" w:hAnsi="Times New Roman" w:cs="Times New Roman"/>
                <w:b/>
                <w:i/>
                <w:iCs/>
                <w:color w:val="000000" w:themeColor="text1"/>
                <w:szCs w:val="21"/>
                <w:lang w:val="en-GB" w:eastAsia="en-US"/>
              </w:rPr>
            </w:pPr>
            <w:r w:rsidRPr="00E165FC">
              <w:rPr>
                <w:rFonts w:ascii="Times New Roman" w:hAnsi="Times New Roman" w:cs="Times New Roman"/>
                <w:b/>
                <w:i/>
                <w:iCs/>
                <w:color w:val="000000" w:themeColor="text1"/>
                <w:szCs w:val="21"/>
                <w:lang w:val="en-GB" w:eastAsia="en-US"/>
              </w:rPr>
              <w:t xml:space="preserve">Proposal 9: </w:t>
            </w:r>
            <w:r w:rsidRPr="00E165FC">
              <w:rPr>
                <w:rFonts w:ascii="Times New Roman" w:hAnsi="Times New Roman" w:cs="Times New Roman"/>
                <w:bCs/>
                <w:i/>
                <w:iCs/>
                <w:color w:val="000000" w:themeColor="text1"/>
                <w:szCs w:val="21"/>
                <w:lang w:val="en-GB" w:eastAsia="en-US"/>
              </w:rPr>
              <w:t>Supporting new RRC parameter indicating the extension of MCS entries based on conditionally based on existing RRC signalling not to impact the legacy UEs.</w:t>
            </w:r>
          </w:p>
        </w:tc>
      </w:tr>
    </w:tbl>
    <w:p w14:paraId="6A6979EE" w14:textId="77777777" w:rsidR="009516E7" w:rsidRDefault="0058777D">
      <w:pPr>
        <w:pStyle w:val="3"/>
        <w:spacing w:before="156" w:after="156"/>
        <w:rPr>
          <w:b/>
          <w:bCs w:val="0"/>
          <w:u w:val="single"/>
        </w:rPr>
      </w:pPr>
      <w:r>
        <w:rPr>
          <w:rFonts w:hint="eastAsia"/>
          <w:b/>
          <w:bCs w:val="0"/>
          <w:u w:val="single"/>
        </w:rPr>
        <w:t>Round 1</w:t>
      </w:r>
    </w:p>
    <w:p w14:paraId="6B7787AF"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639D37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BFAAC30" w14:textId="77777777">
        <w:tc>
          <w:tcPr>
            <w:tcW w:w="9736" w:type="dxa"/>
          </w:tcPr>
          <w:p w14:paraId="21730E7D" w14:textId="77777777" w:rsidR="009516E7" w:rsidRDefault="0058777D">
            <w:pPr>
              <w:pStyle w:val="3GPPNormalText"/>
              <w:spacing w:after="0" w:line="312" w:lineRule="auto"/>
              <w:rPr>
                <w:rFonts w:ascii="Times New Roman" w:eastAsiaTheme="minorEastAsia" w:hAnsi="Times New Roman"/>
                <w:b/>
                <w:bCs/>
                <w:sz w:val="21"/>
                <w:szCs w:val="21"/>
                <w:highlight w:val="green"/>
                <w:lang w:val="en-CA"/>
              </w:rPr>
            </w:pPr>
            <w:r>
              <w:rPr>
                <w:rFonts w:ascii="Times New Roman" w:hAnsi="Times New Roman"/>
                <w:b/>
                <w:bCs/>
                <w:sz w:val="21"/>
                <w:szCs w:val="21"/>
                <w:highlight w:val="green"/>
                <w:lang w:val="en-CA"/>
              </w:rPr>
              <w:t>Agreement</w:t>
            </w:r>
            <w:r>
              <w:rPr>
                <w:rFonts w:ascii="Times New Roman" w:eastAsiaTheme="minorEastAsia" w:hAnsi="Times New Roman"/>
                <w:b/>
                <w:bCs/>
                <w:sz w:val="21"/>
                <w:szCs w:val="21"/>
                <w:lang w:val="en-CA"/>
              </w:rPr>
              <w:t xml:space="preserve"> @122bis</w:t>
            </w:r>
          </w:p>
          <w:p w14:paraId="55FFA8C7"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rPr>
              <w:t>Introduce RRC signaling to enable the extension of pi/2-BPSK to more MCS entries.</w:t>
            </w:r>
          </w:p>
        </w:tc>
      </w:tr>
    </w:tbl>
    <w:p w14:paraId="6AAC9BB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w:t>
      </w:r>
      <w:r>
        <w:rPr>
          <w:rFonts w:ascii="Times New Roman" w:hAnsi="Times New Roman" w:cs="Times New Roman" w:hint="eastAsia"/>
          <w:szCs w:val="21"/>
          <w:lang w:val="en-GB"/>
        </w:rPr>
        <w:t>owever, since the MCS entries with the performance gain can be larger for PC3 UE, some companies (</w:t>
      </w:r>
      <w:r>
        <w:rPr>
          <w:rFonts w:ascii="Times New Roman" w:hAnsi="Times New Roman" w:cs="Times New Roman" w:hint="eastAsia"/>
          <w:b/>
          <w:bCs/>
          <w:szCs w:val="21"/>
          <w:lang w:val="en-GB"/>
        </w:rPr>
        <w:t>vivo, CATT</w:t>
      </w:r>
      <w:r>
        <w:rPr>
          <w:rFonts w:ascii="Times New Roman" w:hAnsi="Times New Roman" w:cs="Times New Roman" w:hint="eastAsia"/>
          <w:szCs w:val="21"/>
          <w:lang w:val="en-GB"/>
        </w:rPr>
        <w:t>) think the RRC signaling should be subject to PC3 UE only, while companies (</w:t>
      </w:r>
      <w:r>
        <w:rPr>
          <w:rFonts w:ascii="Times New Roman" w:hAnsi="Times New Roman" w:cs="Times New Roman" w:hint="eastAsia"/>
          <w:b/>
          <w:bCs/>
          <w:szCs w:val="21"/>
          <w:lang w:val="en-GB"/>
        </w:rPr>
        <w:t>Samsung, ETRI, Nokia, Qualcomm</w:t>
      </w:r>
      <w:r>
        <w:rPr>
          <w:rFonts w:ascii="Times New Roman" w:hAnsi="Times New Roman" w:cs="Times New Roman" w:hint="eastAsia"/>
          <w:szCs w:val="21"/>
          <w:lang w:val="en-GB"/>
        </w:rPr>
        <w:t xml:space="preserve">) think that the maximum MCS index for applying the extension of pi/2-BPSK can be indicated by RRC. </w:t>
      </w:r>
    </w:p>
    <w:p w14:paraId="7ADF3D28"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FL would like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613A1AC5" w14:textId="21CAB68C"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0D21DF7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configure the maximum MCS index for which Pi/2-BPSK is enabled</w:t>
      </w:r>
      <w:r>
        <w:rPr>
          <w:rFonts w:ascii="Times New Roman" w:hAnsi="Times New Roman" w:cs="Times New Roman" w:hint="eastAsia"/>
          <w:b/>
          <w:bCs/>
          <w:i/>
          <w:iCs/>
          <w:szCs w:val="21"/>
          <w:lang w:val="en-GB"/>
        </w:rPr>
        <w:t xml:space="preserve"> to UE via RRC signalling.</w:t>
      </w:r>
    </w:p>
    <w:p w14:paraId="6787BC23" w14:textId="77777777" w:rsidR="009516E7" w:rsidRDefault="009516E7">
      <w:pPr>
        <w:spacing w:after="0" w:line="312" w:lineRule="auto"/>
        <w:rPr>
          <w:rFonts w:ascii="Times New Roman" w:hAnsi="Times New Roman" w:cs="Times New Roman"/>
          <w:szCs w:val="21"/>
          <w:lang w:val="en-GB"/>
        </w:rPr>
      </w:pPr>
    </w:p>
    <w:p w14:paraId="5D4982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3-2</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7C8A1896" w14:textId="77777777">
        <w:tc>
          <w:tcPr>
            <w:tcW w:w="1150" w:type="dxa"/>
            <w:vAlign w:val="center"/>
          </w:tcPr>
          <w:p w14:paraId="683278C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734F45F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433C54B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741357F" w14:textId="77777777">
        <w:tc>
          <w:tcPr>
            <w:tcW w:w="1150" w:type="dxa"/>
            <w:vAlign w:val="center"/>
          </w:tcPr>
          <w:p w14:paraId="58DE303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5EECCCC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D77DD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We’re also fine to discuss even with DCI signaling given the gain depends on the duty cycle and signal quality which are varying dynamically.</w:t>
            </w:r>
          </w:p>
          <w:p w14:paraId="3A8BC6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should be noted that the enabling signaling should be on condition of PC3 capability report from the UE. This proposal is on condition of the enabling signaling.</w:t>
            </w:r>
          </w:p>
          <w:p w14:paraId="1F3E2D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 to above, to make it clear, we suggest having following update.</w:t>
            </w:r>
          </w:p>
          <w:p w14:paraId="2F5AAA9F" w14:textId="77777777" w:rsidR="009516E7" w:rsidRDefault="009516E7">
            <w:pPr>
              <w:spacing w:after="0"/>
              <w:rPr>
                <w:rFonts w:ascii="Times New Roman" w:hAnsi="Times New Roman" w:cs="Times New Roman"/>
                <w:bCs/>
                <w:szCs w:val="21"/>
                <w:lang w:val="en-GB"/>
              </w:rPr>
            </w:pPr>
          </w:p>
          <w:p w14:paraId="44505C58"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 xml:space="preserve">configure the maximum MCS index for which Pi/2-BPSK </w:t>
            </w:r>
            <w:r>
              <w:rPr>
                <w:rFonts w:ascii="Times New Roman" w:hAnsi="Times New Roman" w:cs="Times New Roman"/>
                <w:b/>
                <w:bCs/>
                <w:i/>
                <w:iCs/>
                <w:color w:val="FF0000"/>
                <w:szCs w:val="21"/>
                <w:lang w:val="en-GB"/>
              </w:rPr>
              <w:t>extension</w:t>
            </w:r>
            <w:r>
              <w:rPr>
                <w:rFonts w:ascii="Times New Roman" w:hAnsi="Times New Roman" w:cs="Times New Roman"/>
                <w:b/>
                <w:bCs/>
                <w:i/>
                <w:iCs/>
                <w:szCs w:val="21"/>
                <w:lang w:val="en-GB"/>
              </w:rPr>
              <w:t xml:space="preserve"> is enabled</w:t>
            </w:r>
            <w:r>
              <w:rPr>
                <w:rFonts w:ascii="Times New Roman" w:hAnsi="Times New Roman" w:cs="Times New Roman" w:hint="eastAsia"/>
                <w:b/>
                <w:bCs/>
                <w:i/>
                <w:iCs/>
                <w:szCs w:val="21"/>
                <w:lang w:val="en-GB"/>
              </w:rPr>
              <w:t xml:space="preserve"> to UE via RRC signalling</w:t>
            </w:r>
            <w:r>
              <w:rPr>
                <w:rFonts w:ascii="Times New Roman" w:hAnsi="Times New Roman" w:cs="Times New Roman"/>
                <w:b/>
                <w:bCs/>
                <w:i/>
                <w:iCs/>
                <w:color w:val="FF0000"/>
                <w:szCs w:val="21"/>
                <w:lang w:val="en-GB"/>
              </w:rPr>
              <w:t>, and the UEs enabled with pi/2-BPSK extension are PC3 UEs only</w:t>
            </w:r>
            <w:r>
              <w:rPr>
                <w:rFonts w:ascii="Times New Roman" w:hAnsi="Times New Roman" w:cs="Times New Roman" w:hint="eastAsia"/>
                <w:b/>
                <w:bCs/>
                <w:i/>
                <w:iCs/>
                <w:szCs w:val="21"/>
                <w:lang w:val="en-GB"/>
              </w:rPr>
              <w:t>.</w:t>
            </w:r>
          </w:p>
          <w:p w14:paraId="59F379DA" w14:textId="77777777" w:rsidR="009516E7" w:rsidRDefault="009516E7">
            <w:pPr>
              <w:spacing w:after="0"/>
              <w:rPr>
                <w:rFonts w:ascii="Times New Roman" w:hAnsi="Times New Roman" w:cs="Times New Roman"/>
                <w:bCs/>
                <w:szCs w:val="21"/>
                <w:lang w:val="en-GB"/>
              </w:rPr>
            </w:pPr>
          </w:p>
          <w:p w14:paraId="6C9690E3" w14:textId="77777777" w:rsidR="009516E7" w:rsidRDefault="009516E7">
            <w:pPr>
              <w:spacing w:after="0"/>
              <w:rPr>
                <w:rFonts w:ascii="Times New Roman" w:hAnsi="Times New Roman" w:cs="Times New Roman"/>
                <w:bCs/>
                <w:szCs w:val="21"/>
                <w:lang w:val="en-GB"/>
              </w:rPr>
            </w:pPr>
          </w:p>
        </w:tc>
      </w:tr>
      <w:tr w:rsidR="009516E7" w14:paraId="4BCAA97D" w14:textId="77777777">
        <w:tc>
          <w:tcPr>
            <w:tcW w:w="1150" w:type="dxa"/>
            <w:vAlign w:val="center"/>
          </w:tcPr>
          <w:p w14:paraId="4BAE2B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73CE137D" w14:textId="77777777" w:rsidR="009516E7" w:rsidRDefault="009516E7">
            <w:pPr>
              <w:spacing w:after="0"/>
              <w:rPr>
                <w:rFonts w:ascii="Times New Roman" w:hAnsi="Times New Roman" w:cs="Times New Roman"/>
                <w:bCs/>
                <w:szCs w:val="21"/>
                <w:lang w:val="en-GB"/>
              </w:rPr>
            </w:pPr>
          </w:p>
        </w:tc>
        <w:tc>
          <w:tcPr>
            <w:tcW w:w="8056" w:type="dxa"/>
            <w:vAlign w:val="center"/>
          </w:tcPr>
          <w:p w14:paraId="43CE907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 not see much benefit in configuring a maximum MCS index via RRC signalling. Since channel conditions can vary dynamically, restricting the MCS through RRC may prevent the UE from taking advantage of higher MCS levels when conditions changes. Even if the network </w:t>
            </w:r>
            <w:r>
              <w:rPr>
                <w:rFonts w:ascii="Times New Roman" w:hAnsi="Times New Roman" w:cs="Times New Roman"/>
                <w:bCs/>
                <w:szCs w:val="21"/>
                <w:lang w:val="en-GB"/>
              </w:rPr>
              <w:lastRenderedPageBreak/>
              <w:t>configures an extension starting from a lower MCS index, the UE would benefit more from adapting to instantaneous channel quality rather than being constrained by a static RRC-configured maximum.</w:t>
            </w:r>
          </w:p>
          <w:p w14:paraId="66899214" w14:textId="77777777" w:rsidR="009516E7" w:rsidRDefault="009516E7">
            <w:pPr>
              <w:spacing w:after="0"/>
              <w:rPr>
                <w:rFonts w:ascii="Times New Roman" w:hAnsi="Times New Roman" w:cs="Times New Roman"/>
                <w:bCs/>
                <w:szCs w:val="21"/>
                <w:lang w:val="en-GB"/>
              </w:rPr>
            </w:pPr>
          </w:p>
          <w:p w14:paraId="46B5E9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Accordingly, to limit specification complexity, we propose that the extended pi/2-BPSK be configured up to the maximum MCS index possible, with the activation of the extension controlled by RRC configuration.</w:t>
            </w:r>
          </w:p>
        </w:tc>
      </w:tr>
      <w:tr w:rsidR="009516E7" w14:paraId="14A58E16" w14:textId="77777777">
        <w:tc>
          <w:tcPr>
            <w:tcW w:w="1150" w:type="dxa"/>
            <w:vAlign w:val="center"/>
          </w:tcPr>
          <w:p w14:paraId="38D4F4C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lastRenderedPageBreak/>
              <w:t>NTT DOCOMO</w:t>
            </w:r>
          </w:p>
        </w:tc>
        <w:tc>
          <w:tcPr>
            <w:tcW w:w="604" w:type="dxa"/>
          </w:tcPr>
          <w:p w14:paraId="5CBF645C"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56" w:type="dxa"/>
            <w:vAlign w:val="center"/>
          </w:tcPr>
          <w:p w14:paraId="357A17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We believe this feature should NOT be introduced with such a too-fine RRC signalling. From NW pov, it is quite natural to assume that the typical operation is to enable all of them when needed, otherwise turn off all the rows. Or does this proposal imply UE capability separation per MCS row?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agree with the direction either. </w:t>
            </w:r>
            <w:r>
              <w:rPr>
                <w:rFonts w:ascii="Times New Roman" w:eastAsia="MS Mincho" w:hAnsi="Times New Roman" w:cs="Times New Roman"/>
                <w:bCs/>
                <w:szCs w:val="21"/>
                <w:lang w:val="en-GB" w:eastAsia="ja-JP"/>
              </w:rPr>
              <w:t>T</w:t>
            </w:r>
            <w:r>
              <w:rPr>
                <w:rFonts w:ascii="Times New Roman" w:eastAsia="MS Mincho" w:hAnsi="Times New Roman" w:cs="Times New Roman" w:hint="eastAsia"/>
                <w:bCs/>
                <w:szCs w:val="21"/>
                <w:lang w:val="en-GB" w:eastAsia="ja-JP"/>
              </w:rPr>
              <w:t xml:space="preserve">his feature should be as simple as possible. </w:t>
            </w:r>
          </w:p>
          <w:p w14:paraId="27D540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t should be noted that even PC2 UE will need to behave as PC3 UE in case UL transmission exceed with duty cycle threshold, per RAN4. Hence, even if we are to limit this feature to PC3 UE only, the exact wording has to be carefully considered. </w:t>
            </w:r>
          </w:p>
          <w:p w14:paraId="3B06F30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really get the point why we have to limit this to PC3 only. </w:t>
            </w:r>
          </w:p>
        </w:tc>
      </w:tr>
      <w:tr w:rsidR="009516E7" w14:paraId="59C53738" w14:textId="77777777">
        <w:tc>
          <w:tcPr>
            <w:tcW w:w="1150" w:type="dxa"/>
            <w:vAlign w:val="center"/>
          </w:tcPr>
          <w:p w14:paraId="2E48AD39"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352A254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2CE49F6F"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727078BE" w14:textId="77777777">
        <w:tc>
          <w:tcPr>
            <w:tcW w:w="1150" w:type="dxa"/>
            <w:vAlign w:val="center"/>
          </w:tcPr>
          <w:p w14:paraId="7DE44DA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3A834E71" w14:textId="77777777" w:rsidR="009516E7" w:rsidRDefault="009516E7">
            <w:pPr>
              <w:spacing w:after="0"/>
              <w:rPr>
                <w:rFonts w:ascii="Times New Roman" w:hAnsi="Times New Roman" w:cs="Times New Roman"/>
                <w:bCs/>
                <w:szCs w:val="21"/>
                <w:lang w:val="en-GB"/>
              </w:rPr>
            </w:pPr>
          </w:p>
        </w:tc>
        <w:tc>
          <w:tcPr>
            <w:tcW w:w="8056" w:type="dxa"/>
            <w:vAlign w:val="center"/>
          </w:tcPr>
          <w:p w14:paraId="5A651200"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In our view, a maximum MCS index should be fix defined in the feature and RRC signaling just to enable/disable the feature.</w:t>
            </w:r>
          </w:p>
        </w:tc>
      </w:tr>
      <w:tr w:rsidR="00ED637F" w14:paraId="0FBB4387" w14:textId="77777777">
        <w:tc>
          <w:tcPr>
            <w:tcW w:w="1150" w:type="dxa"/>
            <w:vAlign w:val="center"/>
          </w:tcPr>
          <w:p w14:paraId="01449B1D" w14:textId="79BED779" w:rsidR="00ED637F" w:rsidRDefault="00ED637F">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3FFF5D2F" w14:textId="295D252F"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42A6B003" w14:textId="15ADD5E6"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rPr>
              <w:t xml:space="preserve">Same view with ZTE, a fixed maximum extended MCS entry is preferred. </w:t>
            </w:r>
            <w:r>
              <w:rPr>
                <w:rFonts w:ascii="Times New Roman" w:hAnsi="Times New Roman" w:cs="Times New Roman"/>
                <w:bCs/>
                <w:szCs w:val="21"/>
              </w:rPr>
              <w:t>W</w:t>
            </w:r>
            <w:r>
              <w:rPr>
                <w:rFonts w:ascii="Times New Roman" w:hAnsi="Times New Roman" w:cs="Times New Roman" w:hint="eastAsia"/>
                <w:bCs/>
                <w:szCs w:val="21"/>
              </w:rPr>
              <w:t>e can d</w:t>
            </w:r>
            <w:r w:rsidRPr="00ED637F">
              <w:rPr>
                <w:rFonts w:ascii="Times New Roman" w:hAnsi="Times New Roman" w:cs="Times New Roman"/>
                <w:bCs/>
                <w:szCs w:val="21"/>
              </w:rPr>
              <w:t>efine a new RRC parameter to enable all MCS indexes for pi/2-BPSK.</w:t>
            </w:r>
          </w:p>
        </w:tc>
      </w:tr>
      <w:tr w:rsidR="00AD2E37" w14:paraId="35EDB471" w14:textId="77777777">
        <w:tc>
          <w:tcPr>
            <w:tcW w:w="1150" w:type="dxa"/>
            <w:vAlign w:val="center"/>
          </w:tcPr>
          <w:p w14:paraId="46BFC054" w14:textId="27729A5D"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45423EAA" w14:textId="7298A418" w:rsidR="00AD2E37" w:rsidRDefault="00AD2E37" w:rsidP="00AD2E37">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96AEC08" w14:textId="64DC2367"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752113" w14:paraId="386DCA15" w14:textId="77777777">
        <w:tc>
          <w:tcPr>
            <w:tcW w:w="1150" w:type="dxa"/>
            <w:vAlign w:val="center"/>
          </w:tcPr>
          <w:p w14:paraId="02AC3878" w14:textId="0028017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04" w:type="dxa"/>
          </w:tcPr>
          <w:p w14:paraId="23FF1828" w14:textId="77777777" w:rsidR="00752113" w:rsidRDefault="00752113" w:rsidP="00752113">
            <w:pPr>
              <w:spacing w:after="0"/>
              <w:rPr>
                <w:rFonts w:ascii="Times New Roman" w:hAnsi="Times New Roman" w:cs="Times New Roman"/>
                <w:bCs/>
                <w:szCs w:val="21"/>
                <w:lang w:val="en-GB"/>
              </w:rPr>
            </w:pPr>
          </w:p>
        </w:tc>
        <w:tc>
          <w:tcPr>
            <w:tcW w:w="8056" w:type="dxa"/>
            <w:vAlign w:val="center"/>
          </w:tcPr>
          <w:p w14:paraId="0C4E71BB" w14:textId="19CC379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We would like to discuss the necessity of dynamic indication of the usage of extended MCS entries for pi/2-BPSK since </w:t>
            </w:r>
            <w:r>
              <w:rPr>
                <w:rFonts w:eastAsia="MS Mincho" w:hint="eastAsia"/>
                <w:bCs/>
                <w:lang w:val="en-GB" w:eastAsia="ja-JP"/>
              </w:rPr>
              <w:t>i</w:t>
            </w:r>
            <w:r w:rsidRPr="00DD7F7A">
              <w:rPr>
                <w:rFonts w:ascii="Times New Roman" w:eastAsia="MS Mincho" w:hAnsi="Times New Roman" w:cs="Times New Roman"/>
                <w:bCs/>
                <w:szCs w:val="21"/>
                <w:lang w:val="en-GB" w:eastAsia="ja-JP"/>
              </w:rPr>
              <w:t>f semi-static approach is used and replace the lower MCS with pi/2-BPSK, some lower coding rate of QPSK are not supported, which is not so efficient for resource limited transmission (than coverage transmission).</w:t>
            </w:r>
          </w:p>
        </w:tc>
      </w:tr>
      <w:tr w:rsidR="002A0F72" w14:paraId="692E81F1" w14:textId="77777777">
        <w:tc>
          <w:tcPr>
            <w:tcW w:w="1150" w:type="dxa"/>
            <w:vAlign w:val="center"/>
          </w:tcPr>
          <w:p w14:paraId="25F13802" w14:textId="3837C13E"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1FE671D" w14:textId="4DFD28C9"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041288E1"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upport the proposal.</w:t>
            </w:r>
          </w:p>
          <w:p w14:paraId="07C69AD5" w14:textId="5619DBC1"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CMAX is set by UE itself, and it is limited by the PEMAX gNB configures. </w:t>
            </w:r>
            <w:r>
              <w:rPr>
                <w:rFonts w:ascii="Times New Roman" w:hAnsi="Times New Roman" w:cs="Times New Roman" w:hint="eastAsia"/>
                <w:bCs/>
                <w:szCs w:val="21"/>
                <w:lang w:val="en-GB"/>
              </w:rPr>
              <w:t>F</w:t>
            </w:r>
            <w:r>
              <w:rPr>
                <w:rFonts w:ascii="Times New Roman" w:hAnsi="Times New Roman" w:cs="Times New Roman"/>
                <w:bCs/>
                <w:szCs w:val="21"/>
                <w:lang w:val="en-GB"/>
              </w:rPr>
              <w:t xml:space="preserve">rom NW point of view, for any UE that reports PHR, NW is aware of how much power the UE can use for power boosting. So it is reasonable to let NW decide </w:t>
            </w:r>
            <w:r w:rsidRPr="001D5844">
              <w:rPr>
                <w:rFonts w:ascii="Times New Roman" w:hAnsi="Times New Roman" w:cs="Times New Roman"/>
                <w:bCs/>
                <w:szCs w:val="21"/>
                <w:lang w:val="en-GB"/>
              </w:rPr>
              <w:t>the maximum MCS index</w:t>
            </w:r>
            <w:r>
              <w:rPr>
                <w:rFonts w:ascii="Times New Roman" w:hAnsi="Times New Roman" w:cs="Times New Roman"/>
                <w:bCs/>
                <w:szCs w:val="21"/>
                <w:lang w:val="en-GB"/>
              </w:rPr>
              <w:t xml:space="preserve"> to use for Pi/2-BPSK. </w:t>
            </w:r>
          </w:p>
        </w:tc>
      </w:tr>
      <w:tr w:rsidR="00743836" w14:paraId="20B0A0ED" w14:textId="77777777">
        <w:tc>
          <w:tcPr>
            <w:tcW w:w="1150" w:type="dxa"/>
            <w:vAlign w:val="center"/>
          </w:tcPr>
          <w:p w14:paraId="6C092E05" w14:textId="6F0444F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Tejas Networks</w:t>
            </w:r>
          </w:p>
        </w:tc>
        <w:tc>
          <w:tcPr>
            <w:tcW w:w="604" w:type="dxa"/>
          </w:tcPr>
          <w:p w14:paraId="373755BA" w14:textId="11D652B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lang w:val="en-GB"/>
              </w:rPr>
              <w:t>N</w:t>
            </w:r>
          </w:p>
        </w:tc>
        <w:tc>
          <w:tcPr>
            <w:tcW w:w="8056" w:type="dxa"/>
            <w:vAlign w:val="center"/>
          </w:tcPr>
          <w:p w14:paraId="60E0873A" w14:textId="662FAC37"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To reduce specification complexity, we recommend configuring the extended π/2-BPSK up to a fixed MCS index 4, with its activation managed through RRC configuration.</w:t>
            </w:r>
          </w:p>
        </w:tc>
      </w:tr>
      <w:tr w:rsidR="00190F76" w14:paraId="231F8892" w14:textId="77777777">
        <w:tc>
          <w:tcPr>
            <w:tcW w:w="1150" w:type="dxa"/>
            <w:vAlign w:val="center"/>
          </w:tcPr>
          <w:p w14:paraId="687A04F0" w14:textId="2A4C5F0D"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QC</w:t>
            </w:r>
          </w:p>
        </w:tc>
        <w:tc>
          <w:tcPr>
            <w:tcW w:w="604" w:type="dxa"/>
          </w:tcPr>
          <w:p w14:paraId="2C1C56B6" w14:textId="4EE74E10" w:rsidR="00190F76" w:rsidRPr="00743836" w:rsidRDefault="00190F76" w:rsidP="00190F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63750B1" w14:textId="1AAA9B93"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Support FL proposal. Do not support vivo’s changes.</w:t>
            </w:r>
          </w:p>
        </w:tc>
      </w:tr>
      <w:tr w:rsidR="00981F09" w14:paraId="4A9713C9" w14:textId="77777777">
        <w:tc>
          <w:tcPr>
            <w:tcW w:w="1150" w:type="dxa"/>
            <w:vAlign w:val="center"/>
          </w:tcPr>
          <w:p w14:paraId="6AE4C1CC" w14:textId="73C81B2D"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4EBAF33" w14:textId="77777777" w:rsidR="00981F09" w:rsidRDefault="00981F09" w:rsidP="00981F09">
            <w:pPr>
              <w:spacing w:after="0"/>
              <w:rPr>
                <w:rFonts w:ascii="Times New Roman" w:hAnsi="Times New Roman" w:cs="Times New Roman"/>
                <w:bCs/>
                <w:szCs w:val="21"/>
                <w:lang w:val="en-GB"/>
              </w:rPr>
            </w:pPr>
          </w:p>
        </w:tc>
        <w:tc>
          <w:tcPr>
            <w:tcW w:w="8056" w:type="dxa"/>
            <w:vAlign w:val="center"/>
          </w:tcPr>
          <w:p w14:paraId="5EC78049"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proposal but we also think that in addition to the maximum MCS index, an </w:t>
            </w:r>
            <w:r w:rsidRPr="00E838A2">
              <w:rPr>
                <w:rFonts w:ascii="Times New Roman" w:hAnsi="Times New Roman" w:cs="Times New Roman"/>
                <w:bCs/>
                <w:szCs w:val="21"/>
                <w:lang w:val="en-GB"/>
              </w:rPr>
              <w:t>indicat</w:t>
            </w:r>
            <w:r>
              <w:rPr>
                <w:rFonts w:ascii="Times New Roman" w:hAnsi="Times New Roman" w:cs="Times New Roman"/>
                <w:bCs/>
                <w:szCs w:val="21"/>
                <w:lang w:val="en-GB"/>
              </w:rPr>
              <w:t>ion of</w:t>
            </w:r>
            <w:r w:rsidRPr="00E838A2">
              <w:rPr>
                <w:rFonts w:ascii="Times New Roman" w:hAnsi="Times New Roman" w:cs="Times New Roman"/>
                <w:bCs/>
                <w:szCs w:val="21"/>
                <w:lang w:val="en-GB"/>
              </w:rPr>
              <w:t xml:space="preserve"> the maximum SE for pi/2-BSPK modulation for Edge, Outer and Inner RB allocations</w:t>
            </w:r>
            <w:r>
              <w:rPr>
                <w:rFonts w:ascii="Times New Roman" w:hAnsi="Times New Roman" w:cs="Times New Roman"/>
                <w:bCs/>
                <w:szCs w:val="21"/>
                <w:lang w:val="en-GB"/>
              </w:rPr>
              <w:t xml:space="preserve"> should be indicated.</w:t>
            </w:r>
          </w:p>
          <w:p w14:paraId="269162F0" w14:textId="77777777" w:rsidR="00981F09" w:rsidRDefault="00981F09" w:rsidP="00981F09">
            <w:pPr>
              <w:spacing w:after="0"/>
              <w:rPr>
                <w:rFonts w:ascii="Times New Roman" w:hAnsi="Times New Roman" w:cs="Times New Roman"/>
                <w:bCs/>
                <w:szCs w:val="21"/>
                <w:lang w:val="en-GB"/>
              </w:rPr>
            </w:pPr>
          </w:p>
          <w:p w14:paraId="328D52AD"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reason is that </w:t>
            </w:r>
            <w:r>
              <w:rPr>
                <w:bCs/>
                <w:lang w:val="en-GB"/>
              </w:rPr>
              <w:t>s</w:t>
            </w:r>
            <w:r w:rsidRPr="00E838A2">
              <w:rPr>
                <w:rFonts w:ascii="Times New Roman" w:hAnsi="Times New Roman" w:cs="Times New Roman"/>
                <w:bCs/>
                <w:szCs w:val="21"/>
                <w:lang w:val="en-GB"/>
              </w:rPr>
              <w:t xml:space="preserve">ince the power gain received by the UE varies under different scheduling scenarios, the final optimal MCS extension differs accordingly, i.e., the gNB needs to configure different maximum SEs supported by pi/2-BPSK modulation for the UEs under </w:t>
            </w:r>
            <w:r w:rsidRPr="00E838A2">
              <w:rPr>
                <w:rFonts w:ascii="Times New Roman" w:hAnsi="Times New Roman" w:cs="Times New Roman"/>
                <w:bCs/>
                <w:szCs w:val="21"/>
                <w:lang w:val="en-GB"/>
              </w:rPr>
              <w:lastRenderedPageBreak/>
              <w:t>different scheduling methods, i.e., Edge, Outer or Inner RB allocations.</w:t>
            </w:r>
          </w:p>
          <w:p w14:paraId="72A9873E" w14:textId="77777777" w:rsidR="00981F09" w:rsidRDefault="00981F09" w:rsidP="00981F09">
            <w:pPr>
              <w:spacing w:after="0"/>
              <w:rPr>
                <w:rFonts w:ascii="Times New Roman" w:hAnsi="Times New Roman" w:cs="Times New Roman"/>
                <w:bCs/>
                <w:szCs w:val="21"/>
                <w:lang w:val="en-GB"/>
              </w:rPr>
            </w:pPr>
          </w:p>
          <w:p w14:paraId="6CB651E7"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to modify the FL proposal as follows: </w:t>
            </w:r>
          </w:p>
          <w:p w14:paraId="2970F8D7" w14:textId="77777777" w:rsidR="00981F09" w:rsidRPr="00A1235B" w:rsidRDefault="00981F09" w:rsidP="00981F0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3</w:t>
            </w:r>
            <w:r w:rsidRPr="00A1235B">
              <w:rPr>
                <w:rFonts w:ascii="Times New Roman" w:hAnsi="Times New Roman" w:cs="Times New Roman" w:hint="eastAsia"/>
                <w:i/>
                <w:iCs/>
                <w:szCs w:val="21"/>
                <w:highlight w:val="magenta"/>
                <w:u w:val="single"/>
                <w:lang w:val="en-GB"/>
              </w:rPr>
              <w:t>-</w:t>
            </w:r>
            <w:r w:rsidRPr="00A1235B">
              <w:rPr>
                <w:rFonts w:ascii="Times New Roman" w:eastAsiaTheme="minorEastAsia" w:hAnsi="Times New Roman" w:cs="Times New Roman" w:hint="eastAsia"/>
                <w:i/>
                <w:iCs/>
                <w:szCs w:val="21"/>
                <w:highlight w:val="magenta"/>
                <w:u w:val="single"/>
                <w:lang w:val="en-GB"/>
              </w:rPr>
              <w:t>2</w:t>
            </w:r>
            <w:r w:rsidRPr="00A1235B">
              <w:rPr>
                <w:rFonts w:ascii="Times New Roman" w:hAnsi="Times New Roman" w:cs="Times New Roman" w:hint="eastAsia"/>
                <w:i/>
                <w:iCs/>
                <w:szCs w:val="21"/>
                <w:highlight w:val="magenta"/>
                <w:u w:val="single"/>
                <w:lang w:val="en-GB"/>
              </w:rPr>
              <w:t>:</w:t>
            </w:r>
          </w:p>
          <w:p w14:paraId="6E071590" w14:textId="77777777" w:rsidR="00981F09" w:rsidRDefault="00981F09" w:rsidP="00981F09">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 xml:space="preserve">configure the maximum MCS index </w:t>
            </w:r>
            <w:r w:rsidRPr="00E838A2">
              <w:rPr>
                <w:rFonts w:ascii="Times New Roman" w:hAnsi="Times New Roman" w:cs="Times New Roman"/>
                <w:b/>
                <w:bCs/>
                <w:i/>
                <w:iCs/>
                <w:color w:val="FF0000"/>
                <w:szCs w:val="21"/>
                <w:lang w:val="en-GB"/>
              </w:rPr>
              <w:t xml:space="preserve">and maximum SE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20D31DC4" w14:textId="77777777" w:rsidR="00981F09" w:rsidRPr="00E838A2" w:rsidRDefault="00981F09" w:rsidP="00981F0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40AD11F7" w14:textId="77777777" w:rsidR="00981F09" w:rsidRDefault="00981F09" w:rsidP="00981F09">
            <w:pPr>
              <w:spacing w:after="0"/>
              <w:rPr>
                <w:rFonts w:ascii="Times New Roman" w:hAnsi="Times New Roman" w:cs="Times New Roman"/>
                <w:bCs/>
                <w:szCs w:val="21"/>
                <w:lang w:val="en-GB"/>
              </w:rPr>
            </w:pPr>
          </w:p>
        </w:tc>
      </w:tr>
    </w:tbl>
    <w:p w14:paraId="61680A28" w14:textId="77777777" w:rsidR="007D5205" w:rsidRPr="00077161" w:rsidRDefault="007D5205" w:rsidP="007D520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lastRenderedPageBreak/>
        <w:t>FL summary based on the companies’ input</w:t>
      </w:r>
    </w:p>
    <w:p w14:paraId="2DF47D3F" w14:textId="77777777" w:rsidR="007D5205" w:rsidRDefault="007D5205" w:rsidP="007D520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as commented by other companies, FL think it is not reasonable to restrict this feature to PC3 UE. </w:t>
      </w:r>
      <w:r>
        <w:rPr>
          <w:rFonts w:ascii="Times New Roman" w:eastAsia="宋体" w:hAnsi="Times New Roman" w:cs="Times New Roman"/>
          <w:kern w:val="0"/>
          <w:sz w:val="22"/>
        </w:rPr>
        <w:t>A</w:t>
      </w:r>
      <w:r>
        <w:rPr>
          <w:rFonts w:ascii="Times New Roman" w:eastAsia="宋体" w:hAnsi="Times New Roman" w:cs="Times New Roman" w:hint="eastAsia"/>
          <w:kern w:val="0"/>
          <w:sz w:val="22"/>
        </w:rPr>
        <w:t>nd @Huawei, the MCS index here means the MCS index after we decide which SE and table can be extended to, thus the modification may not be needed.</w:t>
      </w:r>
    </w:p>
    <w:p w14:paraId="6F5A9CE9" w14:textId="12BACA36" w:rsidR="007D5205" w:rsidRDefault="007D5205" w:rsidP="007D520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s for the extra indication, Ericsson, DOCOMO, CATT think only the fixed configuration should be supported. However, more companies think this can be beneficial</w:t>
      </w:r>
      <w:r w:rsidR="006B2689">
        <w:rPr>
          <w:rFonts w:ascii="Times New Roman" w:eastAsia="宋体" w:hAnsi="Times New Roman" w:cs="Times New Roman" w:hint="eastAsia"/>
          <w:kern w:val="0"/>
          <w:sz w:val="22"/>
        </w:rPr>
        <w:t xml:space="preserve"> </w:t>
      </w:r>
      <w:r>
        <w:rPr>
          <w:rFonts w:ascii="Times New Roman" w:eastAsia="宋体" w:hAnsi="Times New Roman" w:cs="Times New Roman" w:hint="eastAsia"/>
          <w:kern w:val="0"/>
          <w:sz w:val="22"/>
        </w:rPr>
        <w:t>if a dynamic indication is introduced</w:t>
      </w:r>
      <w:r w:rsidR="006B2689">
        <w:rPr>
          <w:rFonts w:ascii="Times New Roman" w:eastAsia="宋体" w:hAnsi="Times New Roman" w:cs="Times New Roman" w:hint="eastAsia"/>
          <w:kern w:val="0"/>
          <w:sz w:val="22"/>
        </w:rPr>
        <w:t>, especially considering the UE can be at different power class and the scenario can be different</w:t>
      </w:r>
      <w:r>
        <w:rPr>
          <w:rFonts w:ascii="Times New Roman" w:eastAsia="宋体" w:hAnsi="Times New Roman" w:cs="Times New Roman" w:hint="eastAsia"/>
          <w:kern w:val="0"/>
          <w:sz w:val="22"/>
        </w:rPr>
        <w:t>. FL would like to test the temperature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using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version.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B697F1F" w14:textId="7512CD71" w:rsidR="007B0D96" w:rsidRDefault="007B0D96" w:rsidP="007B0D96">
      <w:pPr>
        <w:pStyle w:val="3"/>
        <w:spacing w:before="156" w:after="156"/>
        <w:rPr>
          <w:b/>
          <w:bCs w:val="0"/>
          <w:u w:val="single"/>
        </w:rPr>
      </w:pPr>
      <w:r>
        <w:rPr>
          <w:rFonts w:hint="eastAsia"/>
          <w:b/>
          <w:bCs w:val="0"/>
          <w:u w:val="single"/>
        </w:rPr>
        <w:t>Round 2</w:t>
      </w:r>
    </w:p>
    <w:p w14:paraId="47EBAB76" w14:textId="77777777" w:rsidR="007B0D96" w:rsidRPr="00077161" w:rsidRDefault="007B0D96" w:rsidP="007B0D9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5C594D6" w14:textId="2487D23B" w:rsidR="007B0D96" w:rsidRPr="007B0D96" w:rsidRDefault="007B0D96" w:rsidP="007B0D96">
      <w:r>
        <w:rPr>
          <w:rFonts w:ascii="Times New Roman" w:eastAsia="宋体" w:hAnsi="Times New Roman" w:cs="Times New Roman" w:hint="eastAsia"/>
          <w:kern w:val="0"/>
          <w:sz w:val="22"/>
        </w:rPr>
        <w:t xml:space="preserve">Ericsson, DOCOMO, CATT, </w:t>
      </w:r>
      <w:r>
        <w:rPr>
          <w:rFonts w:ascii="Times New Roman" w:eastAsia="宋体" w:hAnsi="Times New Roman" w:cs="Times New Roman"/>
          <w:kern w:val="0"/>
          <w:sz w:val="22"/>
        </w:rPr>
        <w:t>Xiaomi</w:t>
      </w:r>
      <w:r>
        <w:rPr>
          <w:rFonts w:ascii="Times New Roman" w:eastAsia="宋体" w:hAnsi="Times New Roman" w:cs="Times New Roman" w:hint="eastAsia"/>
          <w:kern w:val="0"/>
          <w:sz w:val="22"/>
        </w:rPr>
        <w:t xml:space="preserve"> have concerns on the following proposal according to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offline session.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w:t>
      </w:r>
      <w:r>
        <w:rPr>
          <w:rFonts w:ascii="Times New Roman" w:eastAsia="宋体" w:hAnsi="Times New Roman" w:cs="Times New Roman"/>
          <w:kern w:val="0"/>
          <w:sz w:val="22"/>
        </w:rPr>
        <w:t>keep</w:t>
      </w:r>
      <w:r>
        <w:rPr>
          <w:rFonts w:ascii="Times New Roman" w:eastAsia="宋体" w:hAnsi="Times New Roman" w:cs="Times New Roman" w:hint="eastAsia"/>
          <w:kern w:val="0"/>
          <w:sz w:val="22"/>
        </w:rPr>
        <w:t xml:space="preserve"> this issue open to see whether we can have an agreement </w:t>
      </w:r>
      <w:r>
        <w:rPr>
          <w:rFonts w:ascii="Times New Roman" w:eastAsia="宋体" w:hAnsi="Times New Roman" w:cs="Times New Roman"/>
          <w:kern w:val="0"/>
          <w:sz w:val="22"/>
        </w:rPr>
        <w:t>at</w:t>
      </w:r>
      <w:r>
        <w:rPr>
          <w:rFonts w:ascii="Times New Roman" w:eastAsia="宋体" w:hAnsi="Times New Roman" w:cs="Times New Roman" w:hint="eastAsia"/>
          <w:kern w:val="0"/>
          <w:sz w:val="22"/>
        </w:rPr>
        <w:t xml:space="preserve"> this meeting.</w:t>
      </w:r>
      <w:r w:rsidRPr="005B7EAC">
        <w:rPr>
          <w:rFonts w:ascii="Times New Roman" w:eastAsia="宋体" w:hAnsi="Times New Roman" w:cs="Times New Roman"/>
          <w:kern w:val="0"/>
          <w:sz w:val="22"/>
        </w:rPr>
        <w:t xml:space="preserve">  </w:t>
      </w:r>
    </w:p>
    <w:p w14:paraId="02428492" w14:textId="30986628" w:rsidR="007D5205" w:rsidRPr="00810819" w:rsidRDefault="007D5205" w:rsidP="007D520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3-2-update-v2</w:t>
      </w:r>
    </w:p>
    <w:p w14:paraId="5BDD8E1F" w14:textId="6EA59FD2" w:rsidR="007D5205" w:rsidRDefault="007D5205" w:rsidP="007D5205">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configure the maximum MCS index</w:t>
      </w:r>
      <w:r w:rsidRPr="00E838A2">
        <w:rPr>
          <w:rFonts w:ascii="Times New Roman" w:hAnsi="Times New Roman" w:cs="Times New Roman"/>
          <w:b/>
          <w:bCs/>
          <w:i/>
          <w:iCs/>
          <w:color w:val="FF0000"/>
          <w:szCs w:val="21"/>
          <w:lang w:val="en-GB"/>
        </w:rPr>
        <w:t xml:space="preserv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5DA21F38" w14:textId="77777777" w:rsidR="007D5205" w:rsidRPr="00E838A2" w:rsidRDefault="007D5205" w:rsidP="007D5205">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5CEEBF76" w14:textId="77777777" w:rsidR="007B0D96" w:rsidRDefault="007B0D96" w:rsidP="007B0D96">
      <w:pPr>
        <w:spacing w:after="0" w:line="312" w:lineRule="auto"/>
      </w:pPr>
    </w:p>
    <w:p w14:paraId="0998ED53" w14:textId="2307DE11" w:rsidR="007B0D96" w:rsidRPr="007B0D96" w:rsidRDefault="007B0D96" w:rsidP="007B0D96">
      <w:pPr>
        <w:spacing w:after="0" w:line="312" w:lineRule="auto"/>
        <w:rPr>
          <w:rFonts w:ascii="Times New Roman" w:hAnsi="Times New Roman" w:cs="Times New Roman"/>
          <w:szCs w:val="21"/>
          <w:lang w:val="en-GB"/>
        </w:rPr>
      </w:pPr>
      <w:r w:rsidRPr="007B0D96">
        <w:rPr>
          <w:rFonts w:ascii="Times New Roman" w:hAnsi="Times New Roman" w:cs="Times New Roman"/>
        </w:rPr>
        <w:t>Companie</w:t>
      </w:r>
      <w:r>
        <w:rPr>
          <w:rFonts w:ascii="Times New Roman" w:hAnsi="Times New Roman" w:cs="Times New Roman" w:hint="eastAsia"/>
        </w:rPr>
        <w:t xml:space="preserve"> are </w:t>
      </w:r>
      <w:r>
        <w:rPr>
          <w:rFonts w:ascii="Times New Roman" w:hAnsi="Times New Roman" w:cs="Times New Roman"/>
        </w:rPr>
        <w:t>welcome</w:t>
      </w:r>
      <w:r>
        <w:rPr>
          <w:rFonts w:ascii="Times New Roman" w:hAnsi="Times New Roman" w:cs="Times New Roman" w:hint="eastAsia"/>
        </w:rPr>
        <w:t xml:space="preserve"> to</w:t>
      </w:r>
      <w:r w:rsidRPr="007B0D96">
        <w:rPr>
          <w:rFonts w:ascii="Times New Roman" w:hAnsi="Times New Roman" w:cs="Times New Roman"/>
        </w:rPr>
        <w:t xml:space="preserve"> provide your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7B0D96" w14:paraId="4835D88F" w14:textId="77777777" w:rsidTr="00AA1A3F">
        <w:tc>
          <w:tcPr>
            <w:tcW w:w="1196" w:type="dxa"/>
            <w:vAlign w:val="center"/>
          </w:tcPr>
          <w:p w14:paraId="4AD54C2D"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73D83352"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7B0D96" w14:paraId="40F6650A" w14:textId="77777777" w:rsidTr="00AA1A3F">
        <w:tc>
          <w:tcPr>
            <w:tcW w:w="1196" w:type="dxa"/>
            <w:vAlign w:val="center"/>
          </w:tcPr>
          <w:p w14:paraId="54C1C4E2" w14:textId="77777777" w:rsidR="007B0D96" w:rsidRDefault="007B0D96" w:rsidP="00AA1A3F">
            <w:pPr>
              <w:spacing w:after="0"/>
              <w:rPr>
                <w:rFonts w:ascii="Times New Roman" w:hAnsi="Times New Roman" w:cs="Times New Roman"/>
                <w:bCs/>
                <w:szCs w:val="21"/>
                <w:lang w:val="en-GB"/>
              </w:rPr>
            </w:pPr>
          </w:p>
        </w:tc>
        <w:tc>
          <w:tcPr>
            <w:tcW w:w="8580" w:type="dxa"/>
            <w:vAlign w:val="center"/>
          </w:tcPr>
          <w:p w14:paraId="28AAF143" w14:textId="77777777" w:rsidR="007B0D96" w:rsidRDefault="007B0D96" w:rsidP="00AA1A3F">
            <w:pPr>
              <w:spacing w:after="0"/>
              <w:rPr>
                <w:rFonts w:ascii="Times New Roman" w:hAnsi="Times New Roman" w:cs="Times New Roman"/>
                <w:bCs/>
                <w:szCs w:val="21"/>
                <w:lang w:val="en-GB"/>
              </w:rPr>
            </w:pPr>
          </w:p>
        </w:tc>
      </w:tr>
      <w:tr w:rsidR="007B0D96" w14:paraId="7E08A0A6" w14:textId="77777777" w:rsidTr="00AA1A3F">
        <w:tc>
          <w:tcPr>
            <w:tcW w:w="1196" w:type="dxa"/>
            <w:vAlign w:val="center"/>
          </w:tcPr>
          <w:p w14:paraId="478F1855" w14:textId="77777777" w:rsidR="007B0D96" w:rsidRDefault="007B0D96" w:rsidP="00AA1A3F">
            <w:pPr>
              <w:spacing w:after="0"/>
              <w:rPr>
                <w:rFonts w:ascii="Times New Roman" w:eastAsia="Malgun Gothic" w:hAnsi="Times New Roman" w:cs="Times New Roman"/>
                <w:bCs/>
                <w:szCs w:val="21"/>
                <w:lang w:val="en-GB" w:eastAsia="ko-KR"/>
              </w:rPr>
            </w:pPr>
          </w:p>
        </w:tc>
        <w:tc>
          <w:tcPr>
            <w:tcW w:w="8580" w:type="dxa"/>
            <w:vAlign w:val="center"/>
          </w:tcPr>
          <w:p w14:paraId="57A55DB4" w14:textId="77777777" w:rsidR="007B0D96" w:rsidRDefault="007B0D96" w:rsidP="00AA1A3F">
            <w:pPr>
              <w:rPr>
                <w:rFonts w:ascii="Times New Roman" w:eastAsia="Malgun Gothic" w:hAnsi="Times New Roman" w:cs="Times New Roman"/>
                <w:lang w:eastAsia="ko-KR"/>
              </w:rPr>
            </w:pPr>
          </w:p>
        </w:tc>
      </w:tr>
    </w:tbl>
    <w:p w14:paraId="2C07ED7A" w14:textId="77777777" w:rsidR="007B0D96" w:rsidRPr="007B0D96" w:rsidRDefault="007B0D96" w:rsidP="007B0D96">
      <w:pPr>
        <w:rPr>
          <w:b/>
          <w:bCs/>
          <w:i/>
          <w:iCs/>
          <w:sz w:val="20"/>
          <w:szCs w:val="20"/>
          <w:u w:val="single"/>
        </w:rPr>
      </w:pPr>
    </w:p>
    <w:p w14:paraId="5FD4FCB2" w14:textId="77777777" w:rsidR="009516E7" w:rsidRPr="007D5205" w:rsidRDefault="009516E7">
      <w:pPr>
        <w:rPr>
          <w:rFonts w:ascii="Times New Roman" w:hAnsi="Times New Roman" w:cs="Times New Roman"/>
          <w:b/>
          <w:bCs/>
          <w:i/>
          <w:iCs/>
          <w:szCs w:val="21"/>
          <w:highlight w:val="cyan"/>
          <w:u w:val="single"/>
        </w:rPr>
      </w:pPr>
    </w:p>
    <w:p w14:paraId="08EF1342"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Issue#3-3: LLS methodology and results</w:t>
      </w:r>
    </w:p>
    <w:p w14:paraId="56C26F3E"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af5"/>
        <w:tblW w:w="10904" w:type="dxa"/>
        <w:tblInd w:w="-5" w:type="dxa"/>
        <w:tblLook w:val="04A0" w:firstRow="1" w:lastRow="0" w:firstColumn="1" w:lastColumn="0" w:noHBand="0" w:noVBand="1"/>
      </w:tblPr>
      <w:tblGrid>
        <w:gridCol w:w="1232"/>
        <w:gridCol w:w="9672"/>
      </w:tblGrid>
      <w:tr w:rsidR="009516E7" w14:paraId="06DCBADC" w14:textId="77777777">
        <w:tc>
          <w:tcPr>
            <w:tcW w:w="1232" w:type="dxa"/>
            <w:vAlign w:val="center"/>
          </w:tcPr>
          <w:p w14:paraId="7C3274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9672" w:type="dxa"/>
            <w:vAlign w:val="center"/>
          </w:tcPr>
          <w:p w14:paraId="369B822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9516E7" w14:paraId="6878C9C8" w14:textId="77777777">
        <w:tc>
          <w:tcPr>
            <w:tcW w:w="1232" w:type="dxa"/>
            <w:vAlign w:val="center"/>
          </w:tcPr>
          <w:p w14:paraId="5CF92F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9672" w:type="dxa"/>
            <w:vAlign w:val="center"/>
          </w:tcPr>
          <w:p w14:paraId="5E95FC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1" w:name="_Ref210128117"/>
            <w:bookmarkStart w:id="112" w:name="_Ref210117876"/>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Cs/>
                <w:i/>
                <w:iCs/>
                <w:szCs w:val="21"/>
              </w:rPr>
              <w:t xml:space="preserve"> The overall coverage gain of pi/2 BPSK over QPSK is independent from the PRB allocation</w:t>
            </w:r>
            <w:r>
              <w:rPr>
                <w:rFonts w:ascii="Times New Roman" w:eastAsia="等线" w:hAnsi="Times New Roman" w:cs="Times New Roman"/>
                <w:bCs/>
                <w:i/>
                <w:iCs/>
                <w:szCs w:val="21"/>
                <w:lang w:val="en-GB"/>
              </w:rPr>
              <w:t>.</w:t>
            </w:r>
            <w:bookmarkEnd w:id="111"/>
          </w:p>
          <w:p w14:paraId="3AF7E2A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lastRenderedPageBreak/>
              <w:t>Observation</w:t>
            </w:r>
            <w:r>
              <w:rPr>
                <w:rFonts w:ascii="Times New Roman" w:hAnsi="Times New Roman" w:cs="Times New Roman"/>
                <w:b/>
                <w:i/>
                <w:szCs w:val="21"/>
              </w:rPr>
              <w:t xml:space="preserve"> 14</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iCs/>
                <w:szCs w:val="21"/>
              </w:rPr>
              <w:t>With the assumption of 2.8dB power boosting gain, the overall coverage gain of pi/2 BPSK over QPSK can be achieved when SE is less than 0.877</w:t>
            </w:r>
            <w:r>
              <w:rPr>
                <w:rFonts w:ascii="Times New Roman" w:eastAsia="等线" w:hAnsi="Times New Roman" w:cs="Times New Roman"/>
                <w:bCs/>
                <w:i/>
                <w:iCs/>
                <w:szCs w:val="21"/>
                <w:lang w:val="en-GB"/>
              </w:rPr>
              <w:t>.</w:t>
            </w:r>
            <w:bookmarkEnd w:id="112"/>
          </w:p>
          <w:p w14:paraId="52BDE84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3" w:name="_Ref210117882"/>
            <w:r>
              <w:rPr>
                <w:rFonts w:ascii="Times New Roman" w:hAnsi="Times New Roman" w:cs="Times New Roman"/>
                <w:b/>
                <w:i/>
                <w:iCs/>
                <w:szCs w:val="21"/>
                <w:lang w:val="en-GB"/>
              </w:rPr>
              <w:t>Observation</w:t>
            </w:r>
            <w:r>
              <w:rPr>
                <w:rFonts w:ascii="Times New Roman" w:hAnsi="Times New Roman" w:cs="Times New Roman"/>
                <w:b/>
                <w:i/>
                <w:szCs w:val="21"/>
              </w:rPr>
              <w:t xml:space="preserve"> 15</w:t>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szCs w:val="21"/>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1"/>
                <w:lang w:val="en-GB"/>
              </w:rPr>
              <w:t>.</w:t>
            </w:r>
            <w:bookmarkEnd w:id="113"/>
          </w:p>
          <w:p w14:paraId="5A8478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5C3A1E3" wp14:editId="1D26602D">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szCs w:val="21"/>
              </w:rPr>
              <w:drawing>
                <wp:inline distT="0" distB="0" distL="0" distR="0" wp14:anchorId="6444689A" wp14:editId="2F6DB603">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2423054" cy="1817437"/>
                          </a:xfrm>
                          <a:prstGeom prst="rect">
                            <a:avLst/>
                          </a:prstGeom>
                        </pic:spPr>
                      </pic:pic>
                    </a:graphicData>
                  </a:graphic>
                </wp:inline>
              </w:drawing>
            </w:r>
          </w:p>
          <w:p w14:paraId="27054F1E"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kern w:val="0"/>
                <w:szCs w:val="21"/>
                <w:lang w:val="en-GB"/>
              </w:rPr>
              <w:t>Figure 1. pi/2BPSK gain over QPSK with different PRB allocation</w:t>
            </w:r>
            <w:r>
              <w:rPr>
                <w:rFonts w:ascii="Times New Roman" w:hAnsi="Times New Roman" w:cs="Times New Roman"/>
                <w:szCs w:val="21"/>
                <w:lang w:val="en-GB"/>
              </w:rPr>
              <w:t>s</w:t>
            </w:r>
          </w:p>
          <w:p w14:paraId="11B90A04" w14:textId="77777777" w:rsidR="009516E7" w:rsidRDefault="0058777D">
            <w:pPr>
              <w:pStyle w:val="a9"/>
              <w:spacing w:beforeLines="0" w:before="0" w:after="0" w:line="312" w:lineRule="auto"/>
              <w:jc w:val="center"/>
              <w:rPr>
                <w:rFonts w:ascii="Times New Roman" w:hAnsi="Times New Roman"/>
                <w:sz w:val="21"/>
                <w:szCs w:val="21"/>
              </w:rPr>
            </w:pPr>
            <w:r>
              <w:rPr>
                <w:rFonts w:ascii="Times New Roman" w:hAnsi="Times New Roman"/>
                <w:noProof/>
                <w:sz w:val="21"/>
                <w:szCs w:val="21"/>
                <w:lang w:eastAsia="zh-CN"/>
              </w:rPr>
              <w:drawing>
                <wp:inline distT="0" distB="0" distL="0" distR="0" wp14:anchorId="1EEC514E" wp14:editId="6AF7EA5C">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3007464" cy="2312627"/>
                          </a:xfrm>
                          <a:prstGeom prst="rect">
                            <a:avLst/>
                          </a:prstGeom>
                        </pic:spPr>
                      </pic:pic>
                    </a:graphicData>
                  </a:graphic>
                </wp:inline>
              </w:drawing>
            </w:r>
          </w:p>
          <w:p w14:paraId="02C20650" w14:textId="77777777" w:rsidR="009516E7" w:rsidRDefault="0058777D">
            <w:pPr>
              <w:pStyle w:val="a9"/>
              <w:spacing w:beforeLines="0" w:before="0" w:after="0" w:line="312" w:lineRule="auto"/>
              <w:jc w:val="center"/>
              <w:rPr>
                <w:rFonts w:ascii="Times New Roman" w:eastAsiaTheme="minorEastAsia" w:hAnsi="Times New Roman"/>
                <w:sz w:val="21"/>
                <w:szCs w:val="21"/>
                <w:lang w:val="en-GB" w:eastAsia="zh-CN"/>
              </w:rPr>
            </w:pPr>
            <w:r>
              <w:rPr>
                <w:rFonts w:ascii="Times New Roman" w:eastAsiaTheme="minorEastAsia" w:hAnsi="Times New Roman"/>
                <w:sz w:val="21"/>
                <w:szCs w:val="21"/>
                <w:lang w:val="en-GB" w:eastAsia="zh-CN"/>
              </w:rPr>
              <w:t>Figure 2. pi/2BPSK gain over QPSK with different power boosting</w:t>
            </w:r>
          </w:p>
        </w:tc>
      </w:tr>
      <w:tr w:rsidR="009516E7" w14:paraId="1ECD3345" w14:textId="77777777">
        <w:tc>
          <w:tcPr>
            <w:tcW w:w="1232" w:type="dxa"/>
            <w:vAlign w:val="center"/>
          </w:tcPr>
          <w:p w14:paraId="7CE1E9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Huawei, Hisilicon</w:t>
            </w:r>
          </w:p>
        </w:tc>
        <w:tc>
          <w:tcPr>
            <w:tcW w:w="9672" w:type="dxa"/>
            <w:vAlign w:val="center"/>
          </w:tcPr>
          <w:tbl>
            <w:tblPr>
              <w:tblW w:w="8575" w:type="dxa"/>
              <w:jc w:val="center"/>
              <w:tblCellMar>
                <w:left w:w="0" w:type="dxa"/>
                <w:right w:w="0" w:type="dxa"/>
              </w:tblCellMar>
              <w:tblLook w:val="04A0" w:firstRow="1" w:lastRow="0" w:firstColumn="1" w:lastColumn="0" w:noHBand="0" w:noVBand="1"/>
            </w:tblPr>
            <w:tblGrid>
              <w:gridCol w:w="5042"/>
              <w:gridCol w:w="4389"/>
            </w:tblGrid>
            <w:tr w:rsidR="009516E7" w14:paraId="25365675" w14:textId="77777777">
              <w:trPr>
                <w:trHeight w:val="98"/>
                <w:jc w:val="center"/>
              </w:trPr>
              <w:tc>
                <w:tcPr>
                  <w:tcW w:w="4584" w:type="dxa"/>
                  <w:tcBorders>
                    <w:top w:val="single" w:sz="8" w:space="0" w:color="000000"/>
                    <w:left w:val="single" w:sz="8" w:space="0" w:color="000000"/>
                    <w:bottom w:val="double" w:sz="4" w:space="0" w:color="000000"/>
                    <w:right w:val="double" w:sz="4" w:space="0" w:color="000000"/>
                  </w:tcBorders>
                  <w:shd w:val="clear" w:color="auto" w:fill="E0E0E0"/>
                  <w:vAlign w:val="center"/>
                </w:tcPr>
                <w:p w14:paraId="01CCAC85"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Parameters</w:t>
                  </w:r>
                </w:p>
              </w:tc>
              <w:tc>
                <w:tcPr>
                  <w:tcW w:w="3991"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24031481"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Value</w:t>
                  </w:r>
                </w:p>
              </w:tc>
            </w:tr>
            <w:tr w:rsidR="009516E7" w14:paraId="7744F91A" w14:textId="77777777">
              <w:trPr>
                <w:trHeight w:val="35"/>
                <w:jc w:val="center"/>
              </w:trPr>
              <w:tc>
                <w:tcPr>
                  <w:tcW w:w="4584" w:type="dxa"/>
                  <w:tcBorders>
                    <w:top w:val="double" w:sz="4" w:space="0" w:color="000000"/>
                    <w:left w:val="single" w:sz="8" w:space="0" w:color="000000"/>
                    <w:bottom w:val="single" w:sz="8" w:space="0" w:color="000000"/>
                    <w:right w:val="double" w:sz="4" w:space="0" w:color="000000"/>
                  </w:tcBorders>
                  <w:vAlign w:val="center"/>
                </w:tcPr>
                <w:p w14:paraId="309F9CD3" w14:textId="77777777" w:rsidR="009516E7" w:rsidRDefault="0058777D">
                  <w:pPr>
                    <w:pStyle w:val="tablecell"/>
                    <w:spacing w:before="0" w:after="0" w:line="312" w:lineRule="auto"/>
                    <w:jc w:val="center"/>
                    <w:rPr>
                      <w:sz w:val="21"/>
                      <w:szCs w:val="21"/>
                      <w:lang w:eastAsia="zh-CN"/>
                    </w:rPr>
                  </w:pPr>
                  <w:r>
                    <w:rPr>
                      <w:sz w:val="21"/>
                      <w:szCs w:val="21"/>
                      <w:lang w:eastAsia="zh-CN"/>
                    </w:rPr>
                    <w:t>Antenna configuration</w:t>
                  </w:r>
                </w:p>
              </w:tc>
              <w:tc>
                <w:tcPr>
                  <w:tcW w:w="3991"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65007B7" w14:textId="77777777" w:rsidR="009516E7" w:rsidRDefault="0058777D">
                  <w:pPr>
                    <w:pStyle w:val="tablecell"/>
                    <w:spacing w:before="0" w:after="0" w:line="312" w:lineRule="auto"/>
                    <w:jc w:val="center"/>
                    <w:rPr>
                      <w:sz w:val="21"/>
                      <w:szCs w:val="21"/>
                      <w:lang w:eastAsia="zh-CN"/>
                    </w:rPr>
                  </w:pPr>
                  <w:r>
                    <w:rPr>
                      <w:sz w:val="21"/>
                      <w:szCs w:val="21"/>
                      <w:lang w:eastAsia="zh-CN"/>
                    </w:rPr>
                    <w:t>2T64R</w:t>
                  </w:r>
                </w:p>
              </w:tc>
            </w:tr>
            <w:tr w:rsidR="009516E7" w14:paraId="007D7187"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C1563F1" w14:textId="77777777" w:rsidR="009516E7" w:rsidRDefault="0058777D">
                  <w:pPr>
                    <w:pStyle w:val="tablecell"/>
                    <w:spacing w:before="0" w:after="0" w:line="312" w:lineRule="auto"/>
                    <w:jc w:val="center"/>
                    <w:rPr>
                      <w:sz w:val="21"/>
                      <w:szCs w:val="21"/>
                      <w:lang w:eastAsia="zh-CN"/>
                    </w:rPr>
                  </w:pPr>
                  <w:r>
                    <w:rPr>
                      <w:sz w:val="21"/>
                      <w:szCs w:val="21"/>
                      <w:lang w:eastAsia="zh-CN"/>
                    </w:rPr>
                    <w:t>Channel model</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4BA7D404" w14:textId="77777777" w:rsidR="009516E7" w:rsidRDefault="0058777D">
                  <w:pPr>
                    <w:pStyle w:val="tablecell"/>
                    <w:spacing w:before="0" w:after="0" w:line="312" w:lineRule="auto"/>
                    <w:jc w:val="center"/>
                    <w:rPr>
                      <w:sz w:val="21"/>
                      <w:szCs w:val="21"/>
                      <w:lang w:eastAsia="zh-CN"/>
                    </w:rPr>
                  </w:pPr>
                  <w:r>
                    <w:rPr>
                      <w:sz w:val="21"/>
                      <w:szCs w:val="21"/>
                      <w:lang w:eastAsia="zh-CN"/>
                    </w:rPr>
                    <w:t>CDLC-363ns</w:t>
                  </w:r>
                </w:p>
              </w:tc>
            </w:tr>
            <w:tr w:rsidR="009516E7" w14:paraId="36B013EB"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6778F3E0" w14:textId="77777777" w:rsidR="009516E7" w:rsidRDefault="0058777D">
                  <w:pPr>
                    <w:pStyle w:val="tablecell"/>
                    <w:spacing w:before="0" w:after="0" w:line="312" w:lineRule="auto"/>
                    <w:jc w:val="center"/>
                    <w:rPr>
                      <w:sz w:val="21"/>
                      <w:szCs w:val="21"/>
                      <w:lang w:eastAsia="zh-CN"/>
                    </w:rPr>
                  </w:pPr>
                  <w:r>
                    <w:rPr>
                      <w:sz w:val="21"/>
                      <w:szCs w:val="21"/>
                      <w:lang w:eastAsia="zh-CN"/>
                    </w:rPr>
                    <w:t>MCS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2630BC2F" w14:textId="77777777" w:rsidR="009516E7" w:rsidRDefault="0058777D">
                  <w:pPr>
                    <w:pStyle w:val="tablecell"/>
                    <w:spacing w:before="0" w:after="0" w:line="312" w:lineRule="auto"/>
                    <w:jc w:val="center"/>
                    <w:rPr>
                      <w:sz w:val="21"/>
                      <w:szCs w:val="21"/>
                      <w:lang w:eastAsia="zh-CN"/>
                    </w:rPr>
                  </w:pPr>
                  <w:r>
                    <w:rPr>
                      <w:sz w:val="21"/>
                      <w:szCs w:val="21"/>
                      <w:lang w:eastAsia="zh-CN"/>
                    </w:rPr>
                    <w:t>2-6 (Table 6.1.4.1-1 in TS.38.214)</w:t>
                  </w:r>
                </w:p>
              </w:tc>
            </w:tr>
            <w:tr w:rsidR="009516E7" w14:paraId="5A55C1B3"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1BF8E4BB" w14:textId="77777777" w:rsidR="009516E7" w:rsidRDefault="0058777D">
                  <w:pPr>
                    <w:pStyle w:val="tablecell"/>
                    <w:spacing w:before="0" w:after="0" w:line="312" w:lineRule="auto"/>
                    <w:jc w:val="center"/>
                    <w:rPr>
                      <w:sz w:val="21"/>
                      <w:szCs w:val="21"/>
                      <w:lang w:eastAsia="zh-CN"/>
                    </w:rPr>
                  </w:pPr>
                  <w:r>
                    <w:rPr>
                      <w:sz w:val="21"/>
                      <w:szCs w:val="21"/>
                      <w:lang w:eastAsia="zh-CN"/>
                    </w:rPr>
                    <w:t>Rank</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366BA2EA" w14:textId="77777777" w:rsidR="009516E7" w:rsidRDefault="0058777D">
                  <w:pPr>
                    <w:pStyle w:val="tablecell"/>
                    <w:spacing w:before="0" w:after="0" w:line="312" w:lineRule="auto"/>
                    <w:jc w:val="center"/>
                    <w:rPr>
                      <w:sz w:val="21"/>
                      <w:szCs w:val="21"/>
                      <w:lang w:eastAsia="zh-CN"/>
                    </w:rPr>
                  </w:pPr>
                  <w:r>
                    <w:rPr>
                      <w:sz w:val="21"/>
                      <w:szCs w:val="21"/>
                      <w:lang w:eastAsia="zh-CN"/>
                    </w:rPr>
                    <w:t>1</w:t>
                  </w:r>
                </w:p>
              </w:tc>
            </w:tr>
            <w:tr w:rsidR="009516E7" w14:paraId="7BF9735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6F4CFF0" w14:textId="77777777" w:rsidR="009516E7" w:rsidRDefault="0058777D">
                  <w:pPr>
                    <w:pStyle w:val="tablecell"/>
                    <w:spacing w:before="0" w:after="0" w:line="312" w:lineRule="auto"/>
                    <w:jc w:val="center"/>
                    <w:rPr>
                      <w:sz w:val="21"/>
                      <w:szCs w:val="21"/>
                      <w:lang w:eastAsia="zh-CN"/>
                    </w:rPr>
                  </w:pPr>
                  <w:r>
                    <w:rPr>
                      <w:sz w:val="21"/>
                      <w:szCs w:val="21"/>
                      <w:lang w:eastAsia="zh-CN"/>
                    </w:rPr>
                    <w:t>UE speed</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8D9F0D9" w14:textId="77777777" w:rsidR="009516E7" w:rsidRDefault="0058777D">
                  <w:pPr>
                    <w:pStyle w:val="tablecell"/>
                    <w:spacing w:before="0" w:after="0" w:line="312" w:lineRule="auto"/>
                    <w:jc w:val="center"/>
                    <w:rPr>
                      <w:sz w:val="21"/>
                      <w:szCs w:val="21"/>
                      <w:lang w:eastAsia="zh-CN"/>
                    </w:rPr>
                  </w:pPr>
                  <w:r>
                    <w:rPr>
                      <w:sz w:val="21"/>
                      <w:szCs w:val="21"/>
                      <w:lang w:eastAsia="zh-CN"/>
                    </w:rPr>
                    <w:t>3km/h</w:t>
                  </w:r>
                </w:p>
              </w:tc>
            </w:tr>
            <w:tr w:rsidR="009516E7" w14:paraId="2D7BEAD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BC9FD5D" w14:textId="77777777" w:rsidR="009516E7" w:rsidRDefault="0058777D">
                  <w:pPr>
                    <w:pStyle w:val="tablecell"/>
                    <w:spacing w:before="0" w:after="0" w:line="312" w:lineRule="auto"/>
                    <w:jc w:val="center"/>
                    <w:rPr>
                      <w:sz w:val="21"/>
                      <w:szCs w:val="21"/>
                      <w:lang w:eastAsia="zh-CN"/>
                    </w:rPr>
                  </w:pPr>
                  <w:r>
                    <w:rPr>
                      <w:sz w:val="21"/>
                      <w:szCs w:val="21"/>
                      <w:lang w:eastAsia="zh-CN"/>
                    </w:rPr>
                    <w:t>Channel estimation mode</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0993E6" w14:textId="77777777" w:rsidR="009516E7" w:rsidRDefault="0058777D">
                  <w:pPr>
                    <w:pStyle w:val="tablecell"/>
                    <w:spacing w:before="0" w:after="0" w:line="312" w:lineRule="auto"/>
                    <w:jc w:val="center"/>
                    <w:rPr>
                      <w:sz w:val="21"/>
                      <w:szCs w:val="21"/>
                      <w:lang w:eastAsia="zh-CN"/>
                    </w:rPr>
                  </w:pPr>
                  <w:r>
                    <w:rPr>
                      <w:sz w:val="21"/>
                      <w:szCs w:val="21"/>
                      <w:lang w:eastAsia="zh-CN"/>
                    </w:rPr>
                    <w:t>Ideal</w:t>
                  </w:r>
                </w:p>
              </w:tc>
            </w:tr>
            <w:tr w:rsidR="009516E7" w14:paraId="44849609"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05EC5555" w14:textId="77777777" w:rsidR="009516E7" w:rsidRDefault="0058777D">
                  <w:pPr>
                    <w:pStyle w:val="tablecell"/>
                    <w:spacing w:before="0" w:after="0" w:line="312" w:lineRule="auto"/>
                    <w:jc w:val="center"/>
                    <w:rPr>
                      <w:sz w:val="21"/>
                      <w:szCs w:val="21"/>
                      <w:lang w:eastAsia="zh-CN"/>
                    </w:rPr>
                  </w:pPr>
                  <w:r>
                    <w:rPr>
                      <w:sz w:val="21"/>
                      <w:szCs w:val="21"/>
                      <w:lang w:eastAsia="zh-CN"/>
                    </w:rPr>
                    <w:t>SCS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56924597" w14:textId="77777777" w:rsidR="009516E7" w:rsidRDefault="0058777D">
                  <w:pPr>
                    <w:pStyle w:val="tablecell"/>
                    <w:spacing w:before="0" w:after="0" w:line="312" w:lineRule="auto"/>
                    <w:jc w:val="center"/>
                    <w:rPr>
                      <w:sz w:val="21"/>
                      <w:szCs w:val="21"/>
                      <w:lang w:eastAsia="zh-CN"/>
                    </w:rPr>
                  </w:pPr>
                  <w:r>
                    <w:rPr>
                      <w:sz w:val="21"/>
                      <w:szCs w:val="21"/>
                      <w:lang w:eastAsia="zh-CN"/>
                    </w:rPr>
                    <w:t>30kHz</w:t>
                  </w:r>
                </w:p>
              </w:tc>
            </w:tr>
            <w:tr w:rsidR="009516E7" w14:paraId="76B311F0"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2D7CAB7E" w14:textId="77777777" w:rsidR="009516E7" w:rsidRDefault="0058777D">
                  <w:pPr>
                    <w:spacing w:after="0" w:line="312" w:lineRule="auto"/>
                    <w:rPr>
                      <w:rFonts w:ascii="Times New Roman" w:hAnsi="Times New Roman" w:cs="Times New Roman"/>
                      <w:b/>
                      <w:bCs/>
                      <w:szCs w:val="21"/>
                    </w:rPr>
                  </w:pPr>
                  <w:r>
                    <w:rPr>
                      <w:rFonts w:ascii="Times New Roman" w:hAnsi="Times New Roman" w:cs="Times New Roman"/>
                      <w:iCs/>
                      <w:szCs w:val="21"/>
                    </w:rPr>
                    <w:lastRenderedPageBreak/>
                    <w:t xml:space="preserve">                                  </w:t>
                  </w:r>
                  <w:r>
                    <w:rPr>
                      <w:rFonts w:ascii="Times New Roman" w:hAnsi="Times New Roman" w:cs="Times New Roman"/>
                      <w:b/>
                      <w:bCs/>
                      <w:iCs/>
                      <w:szCs w:val="21"/>
                    </w:rPr>
                    <w:t>(a) pi/2-BSPK</w:t>
                  </w:r>
                  <w:r>
                    <w:rPr>
                      <w:rFonts w:ascii="Times New Roman" w:hAnsi="Times New Roman" w:cs="Times New Roman"/>
                      <w:b/>
                      <w:bCs/>
                      <w:szCs w:val="21"/>
                    </w:rPr>
                    <w:t xml:space="preserve">                                                                           (b) QPSK</w:t>
                  </w:r>
                </w:p>
                <w:p w14:paraId="22CBBA8C" w14:textId="77777777" w:rsidR="009516E7" w:rsidRDefault="0058777D">
                  <w:pPr>
                    <w:pStyle w:val="tablecell"/>
                    <w:spacing w:before="0" w:after="0" w:line="312" w:lineRule="auto"/>
                    <w:rPr>
                      <w:sz w:val="21"/>
                      <w:szCs w:val="21"/>
                      <w:lang w:eastAsia="zh-CN"/>
                    </w:rPr>
                  </w:pPr>
                  <w:r>
                    <w:rPr>
                      <w:noProof/>
                      <w:sz w:val="21"/>
                      <w:szCs w:val="21"/>
                      <w:lang w:eastAsia="zh-CN"/>
                    </w:rPr>
                    <w:drawing>
                      <wp:inline distT="0" distB="0" distL="0" distR="0" wp14:anchorId="43E6C122" wp14:editId="068C1CFB">
                        <wp:extent cx="5424170" cy="2034540"/>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568288" cy="2088595"/>
                                </a:xfrm>
                                <a:prstGeom prst="rect">
                                  <a:avLst/>
                                </a:prstGeom>
                                <a:noFill/>
                              </pic:spPr>
                            </pic:pic>
                          </a:graphicData>
                        </a:graphic>
                      </wp:inline>
                    </w:drawing>
                  </w:r>
                </w:p>
                <w:p w14:paraId="7CC0420E" w14:textId="77777777" w:rsidR="009516E7" w:rsidRDefault="0058777D">
                  <w:pPr>
                    <w:pStyle w:val="tablecell"/>
                    <w:spacing w:before="0" w:after="0" w:line="312" w:lineRule="auto"/>
                    <w:jc w:val="center"/>
                    <w:rPr>
                      <w:b/>
                      <w:bCs/>
                      <w:sz w:val="21"/>
                      <w:szCs w:val="21"/>
                      <w:lang w:eastAsia="zh-CN"/>
                    </w:rPr>
                  </w:pPr>
                  <w:bookmarkStart w:id="114" w:name="_Ref212645774"/>
                  <w:bookmarkStart w:id="115" w:name="_Ref208343290"/>
                  <w:r>
                    <w:rPr>
                      <w:b/>
                      <w:bCs/>
                      <w:sz w:val="21"/>
                      <w:szCs w:val="21"/>
                    </w:rPr>
                    <w:t xml:space="preserve">Figure </w:t>
                  </w:r>
                  <w:r>
                    <w:rPr>
                      <w:b/>
                      <w:bCs/>
                      <w:sz w:val="21"/>
                      <w:szCs w:val="21"/>
                    </w:rPr>
                    <w:fldChar w:fldCharType="begin"/>
                  </w:r>
                  <w:r>
                    <w:rPr>
                      <w:b/>
                      <w:bCs/>
                      <w:sz w:val="21"/>
                      <w:szCs w:val="21"/>
                    </w:rPr>
                    <w:instrText xml:space="preserve"> SEQ Figure \* ARABIC </w:instrText>
                  </w:r>
                  <w:r>
                    <w:rPr>
                      <w:b/>
                      <w:bCs/>
                      <w:sz w:val="21"/>
                      <w:szCs w:val="21"/>
                    </w:rPr>
                    <w:fldChar w:fldCharType="separate"/>
                  </w:r>
                  <w:r>
                    <w:rPr>
                      <w:b/>
                      <w:bCs/>
                      <w:sz w:val="21"/>
                      <w:szCs w:val="21"/>
                    </w:rPr>
                    <w:t>7</w:t>
                  </w:r>
                  <w:r>
                    <w:rPr>
                      <w:b/>
                      <w:bCs/>
                      <w:sz w:val="21"/>
                      <w:szCs w:val="21"/>
                    </w:rPr>
                    <w:fldChar w:fldCharType="end"/>
                  </w:r>
                  <w:bookmarkEnd w:id="114"/>
                  <w:r>
                    <w:rPr>
                      <w:b/>
                      <w:bCs/>
                      <w:sz w:val="21"/>
                      <w:szCs w:val="21"/>
                    </w:rPr>
                    <w:t>: BLER evaluation for pi/2-BPSK and QPSK</w:t>
                  </w:r>
                  <w:bookmarkEnd w:id="115"/>
                  <w:r>
                    <w:rPr>
                      <w:b/>
                      <w:bCs/>
                      <w:sz w:val="21"/>
                      <w:szCs w:val="21"/>
                    </w:rPr>
                    <w:t xml:space="preserve"> modulation with the same SE (double code rate for pi/2-BSPK)</w:t>
                  </w:r>
                </w:p>
              </w:tc>
            </w:tr>
            <w:tr w:rsidR="009516E7" w14:paraId="36E74436"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4EC411F5" w14:textId="77777777" w:rsidR="009516E7" w:rsidRDefault="0058777D">
                  <w:pPr>
                    <w:pStyle w:val="tablecol"/>
                    <w:spacing w:before="0" w:after="0" w:line="312" w:lineRule="auto"/>
                    <w:rPr>
                      <w:sz w:val="21"/>
                      <w:szCs w:val="21"/>
                    </w:rPr>
                  </w:pPr>
                  <w:bookmarkStart w:id="116" w:name="_Ref212645887"/>
                  <w:r>
                    <w:rPr>
                      <w:sz w:val="21"/>
                      <w:szCs w:val="21"/>
                    </w:rPr>
                    <w:t xml:space="preserve">Table </w:t>
                  </w:r>
                  <w:r>
                    <w:rPr>
                      <w:sz w:val="21"/>
                      <w:szCs w:val="21"/>
                    </w:rPr>
                    <w:fldChar w:fldCharType="begin"/>
                  </w:r>
                  <w:r>
                    <w:rPr>
                      <w:sz w:val="21"/>
                      <w:szCs w:val="21"/>
                    </w:rPr>
                    <w:instrText xml:space="preserve"> SEQ table \* ARABIC </w:instrText>
                  </w:r>
                  <w:r>
                    <w:rPr>
                      <w:sz w:val="21"/>
                      <w:szCs w:val="21"/>
                    </w:rPr>
                    <w:fldChar w:fldCharType="separate"/>
                  </w:r>
                  <w:r>
                    <w:rPr>
                      <w:sz w:val="21"/>
                      <w:szCs w:val="21"/>
                    </w:rPr>
                    <w:t>4</w:t>
                  </w:r>
                  <w:r>
                    <w:rPr>
                      <w:sz w:val="21"/>
                      <w:szCs w:val="21"/>
                    </w:rPr>
                    <w:fldChar w:fldCharType="end"/>
                  </w:r>
                  <w:bookmarkEnd w:id="116"/>
                  <w:r>
                    <w:rPr>
                      <w:sz w:val="21"/>
                      <w:szCs w:val="21"/>
                    </w:rPr>
                    <w:t>: Total gain [dB] achieved by extending the MCS index values for pi/2-BPSK</w:t>
                  </w:r>
                </w:p>
                <w:tbl>
                  <w:tblPr>
                    <w:tblW w:w="9386" w:type="dxa"/>
                    <w:jc w:val="center"/>
                    <w:tblCellMar>
                      <w:left w:w="0" w:type="dxa"/>
                      <w:right w:w="0" w:type="dxa"/>
                    </w:tblCellMar>
                    <w:tblLook w:val="04A0" w:firstRow="1" w:lastRow="0" w:firstColumn="1" w:lastColumn="0" w:noHBand="0" w:noVBand="1"/>
                  </w:tblPr>
                  <w:tblGrid>
                    <w:gridCol w:w="1492"/>
                    <w:gridCol w:w="1800"/>
                    <w:gridCol w:w="2126"/>
                    <w:gridCol w:w="1984"/>
                    <w:gridCol w:w="1984"/>
                  </w:tblGrid>
                  <w:tr w:rsidR="009516E7" w14:paraId="54F572EC" w14:textId="77777777">
                    <w:trPr>
                      <w:trHeight w:val="228"/>
                      <w:jc w:val="center"/>
                    </w:trPr>
                    <w:tc>
                      <w:tcPr>
                        <w:tcW w:w="1492"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52F1C1E3" w14:textId="77777777" w:rsidR="009516E7" w:rsidRDefault="0058777D">
                        <w:pPr>
                          <w:pStyle w:val="tablecell"/>
                          <w:spacing w:before="0" w:after="0" w:line="312" w:lineRule="auto"/>
                          <w:rPr>
                            <w:b/>
                            <w:bCs/>
                            <w:sz w:val="21"/>
                            <w:szCs w:val="21"/>
                            <w:lang w:eastAsia="zh-CN"/>
                          </w:rPr>
                        </w:pPr>
                        <w:r>
                          <w:rPr>
                            <w:b/>
                            <w:bCs/>
                            <w:sz w:val="21"/>
                            <w:szCs w:val="21"/>
                            <w:lang w:eastAsia="zh-CN"/>
                          </w:rPr>
                          <w:t>MCS Index/SE</w:t>
                        </w:r>
                      </w:p>
                    </w:tc>
                    <w:tc>
                      <w:tcPr>
                        <w:tcW w:w="1800" w:type="dxa"/>
                        <w:tcBorders>
                          <w:top w:val="single" w:sz="8" w:space="0" w:color="000000"/>
                          <w:left w:val="double" w:sz="4" w:space="0" w:color="000000"/>
                          <w:bottom w:val="double" w:sz="4" w:space="0" w:color="000000"/>
                          <w:right w:val="double" w:sz="4" w:space="0" w:color="000000"/>
                        </w:tcBorders>
                        <w:shd w:val="clear" w:color="auto" w:fill="E0E0E0"/>
                      </w:tcPr>
                      <w:p w14:paraId="1FA81229" w14:textId="77777777" w:rsidR="009516E7" w:rsidRDefault="0058777D">
                        <w:pPr>
                          <w:pStyle w:val="tablecell"/>
                          <w:spacing w:before="0" w:after="0" w:line="312" w:lineRule="auto"/>
                          <w:rPr>
                            <w:b/>
                            <w:bCs/>
                            <w:sz w:val="21"/>
                            <w:szCs w:val="21"/>
                            <w:lang w:eastAsia="zh-CN"/>
                          </w:rPr>
                        </w:pPr>
                        <w:r>
                          <w:rPr>
                            <w:b/>
                            <w:bCs/>
                            <w:sz w:val="21"/>
                            <w:szCs w:val="21"/>
                            <w:lang w:eastAsia="zh-CN"/>
                          </w:rPr>
                          <w:t>Demodulation loss (dB)</w:t>
                        </w:r>
                      </w:p>
                    </w:tc>
                    <w:tc>
                      <w:tcPr>
                        <w:tcW w:w="2126" w:type="dxa"/>
                        <w:tcBorders>
                          <w:top w:val="single" w:sz="8" w:space="0" w:color="000000"/>
                          <w:left w:val="double" w:sz="4"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0DCD6991"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1dB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1C579BC5"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2.8dB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Pr>
                      <w:p w14:paraId="67FFA1F7" w14:textId="77777777" w:rsidR="009516E7" w:rsidRDefault="0058777D">
                        <w:pPr>
                          <w:pStyle w:val="tablecell"/>
                          <w:spacing w:before="0" w:after="0" w:line="312" w:lineRule="auto"/>
                          <w:rPr>
                            <w:b/>
                            <w:bCs/>
                            <w:sz w:val="21"/>
                            <w:szCs w:val="21"/>
                            <w:lang w:eastAsia="zh-CN"/>
                          </w:rPr>
                        </w:pPr>
                        <w:r>
                          <w:rPr>
                            <w:b/>
                            <w:bCs/>
                            <w:sz w:val="21"/>
                            <w:szCs w:val="21"/>
                            <w:lang w:eastAsia="zh-CN"/>
                          </w:rPr>
                          <w:t>Date rate @273RB (Mbps)</w:t>
                        </w:r>
                      </w:p>
                    </w:tc>
                  </w:tr>
                  <w:tr w:rsidR="009516E7" w14:paraId="789172B3" w14:textId="77777777">
                    <w:trPr>
                      <w:trHeight w:val="82"/>
                      <w:jc w:val="center"/>
                    </w:trPr>
                    <w:tc>
                      <w:tcPr>
                        <w:tcW w:w="1492"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67469AAE" w14:textId="77777777" w:rsidR="009516E7" w:rsidRDefault="0058777D">
                        <w:pPr>
                          <w:pStyle w:val="tablecell"/>
                          <w:spacing w:before="0" w:after="0" w:line="312" w:lineRule="auto"/>
                          <w:rPr>
                            <w:sz w:val="21"/>
                            <w:szCs w:val="21"/>
                            <w:lang w:eastAsia="zh-CN"/>
                          </w:rPr>
                        </w:pPr>
                        <w:r>
                          <w:rPr>
                            <w:sz w:val="21"/>
                            <w:szCs w:val="21"/>
                            <w:lang w:eastAsia="zh-CN"/>
                          </w:rPr>
                          <w:t>2/0.377</w:t>
                        </w:r>
                      </w:p>
                    </w:tc>
                    <w:tc>
                      <w:tcPr>
                        <w:tcW w:w="1800" w:type="dxa"/>
                        <w:tcBorders>
                          <w:top w:val="double" w:sz="4" w:space="0" w:color="000000"/>
                          <w:left w:val="double" w:sz="4" w:space="0" w:color="000000"/>
                          <w:bottom w:val="single" w:sz="8" w:space="0" w:color="000000"/>
                          <w:right w:val="double" w:sz="4" w:space="0" w:color="000000"/>
                        </w:tcBorders>
                      </w:tcPr>
                      <w:p w14:paraId="1AA8E1FA" w14:textId="77777777" w:rsidR="009516E7" w:rsidRDefault="0058777D">
                        <w:pPr>
                          <w:pStyle w:val="tablecell"/>
                          <w:spacing w:before="0" w:after="0" w:line="312" w:lineRule="auto"/>
                          <w:rPr>
                            <w:sz w:val="21"/>
                            <w:szCs w:val="21"/>
                            <w:lang w:eastAsia="zh-CN"/>
                          </w:rPr>
                        </w:pPr>
                        <w:r>
                          <w:rPr>
                            <w:sz w:val="21"/>
                            <w:szCs w:val="21"/>
                            <w:lang w:eastAsia="zh-CN"/>
                          </w:rPr>
                          <w:t>0.3</w:t>
                        </w:r>
                      </w:p>
                    </w:tc>
                    <w:tc>
                      <w:tcPr>
                        <w:tcW w:w="2126" w:type="dxa"/>
                        <w:tcBorders>
                          <w:top w:val="double" w:sz="4"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BF1E259" w14:textId="77777777" w:rsidR="009516E7" w:rsidRDefault="0058777D">
                        <w:pPr>
                          <w:pStyle w:val="tablecell"/>
                          <w:spacing w:before="0" w:after="0" w:line="312" w:lineRule="auto"/>
                          <w:rPr>
                            <w:b/>
                            <w:sz w:val="21"/>
                            <w:szCs w:val="21"/>
                            <w:lang w:eastAsia="zh-CN"/>
                          </w:rPr>
                        </w:pPr>
                        <w:r>
                          <w:rPr>
                            <w:b/>
                            <w:sz w:val="21"/>
                            <w:szCs w:val="21"/>
                            <w:lang w:eastAsia="zh-CN"/>
                          </w:rPr>
                          <w:t>0.7</w:t>
                        </w:r>
                      </w:p>
                    </w:tc>
                    <w:tc>
                      <w:tcPr>
                        <w:tcW w:w="1984" w:type="dxa"/>
                        <w:tcBorders>
                          <w:top w:val="double" w:sz="4" w:space="0" w:color="000000"/>
                          <w:left w:val="single" w:sz="8" w:space="0" w:color="000000"/>
                          <w:bottom w:val="single" w:sz="8" w:space="0" w:color="000000"/>
                          <w:right w:val="single" w:sz="8" w:space="0" w:color="000000"/>
                        </w:tcBorders>
                        <w:tcMar>
                          <w:top w:w="15" w:type="dxa"/>
                          <w:left w:w="90" w:type="dxa"/>
                          <w:bottom w:w="0" w:type="dxa"/>
                          <w:right w:w="90" w:type="dxa"/>
                        </w:tcMar>
                      </w:tcPr>
                      <w:p w14:paraId="698568D1" w14:textId="77777777" w:rsidR="009516E7" w:rsidRDefault="0058777D">
                        <w:pPr>
                          <w:pStyle w:val="tablecell"/>
                          <w:spacing w:before="0" w:after="0" w:line="312" w:lineRule="auto"/>
                          <w:rPr>
                            <w:b/>
                            <w:sz w:val="21"/>
                            <w:szCs w:val="21"/>
                            <w:lang w:eastAsia="zh-CN"/>
                          </w:rPr>
                        </w:pPr>
                        <w:r>
                          <w:rPr>
                            <w:b/>
                            <w:sz w:val="21"/>
                            <w:szCs w:val="21"/>
                            <w:lang w:eastAsia="zh-CN"/>
                          </w:rPr>
                          <w:t>2.5</w:t>
                        </w:r>
                      </w:p>
                    </w:tc>
                    <w:tc>
                      <w:tcPr>
                        <w:tcW w:w="1984" w:type="dxa"/>
                        <w:tcBorders>
                          <w:top w:val="double" w:sz="4" w:space="0" w:color="000000"/>
                          <w:left w:val="single" w:sz="8" w:space="0" w:color="000000"/>
                          <w:bottom w:val="single" w:sz="8" w:space="0" w:color="000000"/>
                          <w:right w:val="single" w:sz="8" w:space="0" w:color="000000"/>
                        </w:tcBorders>
                        <w:shd w:val="clear" w:color="auto" w:fill="FFFFFF" w:themeFill="background1"/>
                      </w:tcPr>
                      <w:p w14:paraId="3E12F6C3" w14:textId="77777777" w:rsidR="009516E7" w:rsidRDefault="0058777D">
                        <w:pPr>
                          <w:pStyle w:val="tablecell"/>
                          <w:spacing w:before="0" w:after="0" w:line="312" w:lineRule="auto"/>
                          <w:rPr>
                            <w:b/>
                            <w:sz w:val="21"/>
                            <w:szCs w:val="21"/>
                            <w:lang w:eastAsia="zh-CN"/>
                          </w:rPr>
                        </w:pPr>
                        <w:r>
                          <w:rPr>
                            <w:b/>
                            <w:sz w:val="21"/>
                            <w:szCs w:val="21"/>
                            <w:lang w:eastAsia="zh-CN"/>
                          </w:rPr>
                          <w:t xml:space="preserve"> 6.3 Mbps</w:t>
                        </w:r>
                      </w:p>
                    </w:tc>
                  </w:tr>
                  <w:tr w:rsidR="009516E7" w14:paraId="435E3ED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EEA3163" w14:textId="77777777" w:rsidR="009516E7" w:rsidRDefault="0058777D">
                        <w:pPr>
                          <w:pStyle w:val="tablecell"/>
                          <w:spacing w:before="0" w:after="0" w:line="312" w:lineRule="auto"/>
                          <w:rPr>
                            <w:sz w:val="21"/>
                            <w:szCs w:val="21"/>
                            <w:lang w:eastAsia="zh-CN"/>
                          </w:rPr>
                        </w:pPr>
                        <w:r>
                          <w:rPr>
                            <w:sz w:val="21"/>
                            <w:szCs w:val="21"/>
                            <w:lang w:eastAsia="zh-CN"/>
                          </w:rPr>
                          <w:t>3/0.4902</w:t>
                        </w:r>
                      </w:p>
                    </w:tc>
                    <w:tc>
                      <w:tcPr>
                        <w:tcW w:w="1800" w:type="dxa"/>
                        <w:tcBorders>
                          <w:top w:val="single" w:sz="8" w:space="0" w:color="000000"/>
                          <w:left w:val="double" w:sz="4" w:space="0" w:color="000000"/>
                          <w:bottom w:val="single" w:sz="8" w:space="0" w:color="000000"/>
                          <w:right w:val="double" w:sz="4" w:space="0" w:color="000000"/>
                        </w:tcBorders>
                      </w:tcPr>
                      <w:p w14:paraId="7975A69C" w14:textId="77777777" w:rsidR="009516E7" w:rsidRDefault="0058777D">
                        <w:pPr>
                          <w:pStyle w:val="tablecell"/>
                          <w:spacing w:before="0" w:after="0" w:line="312" w:lineRule="auto"/>
                          <w:rPr>
                            <w:sz w:val="21"/>
                            <w:szCs w:val="21"/>
                            <w:lang w:eastAsia="zh-CN"/>
                          </w:rPr>
                        </w:pPr>
                        <w:r>
                          <w:rPr>
                            <w:sz w:val="21"/>
                            <w:szCs w:val="21"/>
                            <w:lang w:eastAsia="zh-CN"/>
                          </w:rPr>
                          <w:t>0.6</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3185B46C" w14:textId="77777777" w:rsidR="009516E7" w:rsidRDefault="0058777D">
                        <w:pPr>
                          <w:pStyle w:val="tablecell"/>
                          <w:spacing w:before="0" w:after="0" w:line="312" w:lineRule="auto"/>
                          <w:rPr>
                            <w:b/>
                            <w:sz w:val="21"/>
                            <w:szCs w:val="21"/>
                            <w:lang w:eastAsia="zh-CN"/>
                          </w:rPr>
                        </w:pPr>
                        <w:r>
                          <w:rPr>
                            <w:b/>
                            <w:sz w:val="21"/>
                            <w:szCs w:val="21"/>
                            <w:lang w:eastAsia="zh-CN"/>
                          </w:rPr>
                          <w:t>0.4</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1674F8D" w14:textId="77777777" w:rsidR="009516E7" w:rsidRDefault="0058777D">
                        <w:pPr>
                          <w:pStyle w:val="tablecell"/>
                          <w:spacing w:before="0" w:after="0" w:line="312" w:lineRule="auto"/>
                          <w:rPr>
                            <w:b/>
                            <w:sz w:val="21"/>
                            <w:szCs w:val="21"/>
                            <w:lang w:eastAsia="zh-CN"/>
                          </w:rPr>
                        </w:pPr>
                        <w:r>
                          <w:rPr>
                            <w:b/>
                            <w:sz w:val="21"/>
                            <w:szCs w:val="21"/>
                            <w:lang w:eastAsia="zh-CN"/>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63B688" w14:textId="77777777" w:rsidR="009516E7" w:rsidRDefault="0058777D">
                        <w:pPr>
                          <w:pStyle w:val="tablecell"/>
                          <w:spacing w:before="0" w:after="0" w:line="312" w:lineRule="auto"/>
                          <w:rPr>
                            <w:b/>
                            <w:sz w:val="21"/>
                            <w:szCs w:val="21"/>
                            <w:lang w:eastAsia="zh-CN"/>
                          </w:rPr>
                        </w:pPr>
                        <w:r>
                          <w:rPr>
                            <w:b/>
                            <w:sz w:val="21"/>
                            <w:szCs w:val="21"/>
                            <w:lang w:eastAsia="zh-CN"/>
                          </w:rPr>
                          <w:t xml:space="preserve"> 8.2 Mbps</w:t>
                        </w:r>
                      </w:p>
                    </w:tc>
                  </w:tr>
                  <w:tr w:rsidR="009516E7" w14:paraId="3DBFB908"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19EC516" w14:textId="77777777" w:rsidR="009516E7" w:rsidRDefault="0058777D">
                        <w:pPr>
                          <w:pStyle w:val="tablecell"/>
                          <w:spacing w:before="0" w:after="0" w:line="312" w:lineRule="auto"/>
                          <w:rPr>
                            <w:sz w:val="21"/>
                            <w:szCs w:val="21"/>
                            <w:lang w:eastAsia="zh-CN"/>
                          </w:rPr>
                        </w:pPr>
                        <w:r>
                          <w:rPr>
                            <w:sz w:val="21"/>
                            <w:szCs w:val="21"/>
                            <w:lang w:eastAsia="zh-CN"/>
                          </w:rPr>
                          <w:t>4/0.6016</w:t>
                        </w:r>
                      </w:p>
                    </w:tc>
                    <w:tc>
                      <w:tcPr>
                        <w:tcW w:w="1800" w:type="dxa"/>
                        <w:tcBorders>
                          <w:top w:val="single" w:sz="8" w:space="0" w:color="000000"/>
                          <w:left w:val="double" w:sz="4" w:space="0" w:color="000000"/>
                          <w:bottom w:val="single" w:sz="8" w:space="0" w:color="000000"/>
                          <w:right w:val="double" w:sz="4" w:space="0" w:color="000000"/>
                        </w:tcBorders>
                      </w:tcPr>
                      <w:p w14:paraId="12FB88D4" w14:textId="77777777" w:rsidR="009516E7" w:rsidRDefault="0058777D">
                        <w:pPr>
                          <w:pStyle w:val="tablecell"/>
                          <w:spacing w:before="0" w:after="0" w:line="312" w:lineRule="auto"/>
                          <w:rPr>
                            <w:sz w:val="21"/>
                            <w:szCs w:val="21"/>
                            <w:lang w:eastAsia="zh-CN"/>
                          </w:rPr>
                        </w:pPr>
                        <w:r>
                          <w:rPr>
                            <w:sz w:val="21"/>
                            <w:szCs w:val="21"/>
                            <w:lang w:eastAsia="zh-CN"/>
                          </w:rPr>
                          <w:t>0.9</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6BCEA75"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87B623F" w14:textId="77777777" w:rsidR="009516E7" w:rsidRDefault="0058777D">
                        <w:pPr>
                          <w:pStyle w:val="tablecell"/>
                          <w:spacing w:before="0" w:after="0" w:line="312" w:lineRule="auto"/>
                          <w:rPr>
                            <w:b/>
                            <w:sz w:val="21"/>
                            <w:szCs w:val="21"/>
                            <w:lang w:eastAsia="zh-CN"/>
                          </w:rPr>
                        </w:pPr>
                        <w:r>
                          <w:rPr>
                            <w:b/>
                            <w:sz w:val="21"/>
                            <w:szCs w:val="21"/>
                            <w:lang w:eastAsia="zh-CN"/>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74D944" w14:textId="77777777" w:rsidR="009516E7" w:rsidRDefault="0058777D">
                        <w:pPr>
                          <w:pStyle w:val="tablecell"/>
                          <w:spacing w:before="0" w:after="0" w:line="312" w:lineRule="auto"/>
                          <w:rPr>
                            <w:b/>
                            <w:sz w:val="21"/>
                            <w:szCs w:val="21"/>
                            <w:lang w:eastAsia="zh-CN"/>
                          </w:rPr>
                        </w:pPr>
                        <w:r>
                          <w:rPr>
                            <w:b/>
                            <w:sz w:val="21"/>
                            <w:szCs w:val="21"/>
                            <w:lang w:eastAsia="zh-CN"/>
                          </w:rPr>
                          <w:t xml:space="preserve"> 10.0 Mbps</w:t>
                        </w:r>
                      </w:p>
                    </w:tc>
                  </w:tr>
                  <w:tr w:rsidR="009516E7" w14:paraId="640A4DA1"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2A2BA3" w14:textId="77777777" w:rsidR="009516E7" w:rsidRDefault="0058777D">
                        <w:pPr>
                          <w:pStyle w:val="tablecell"/>
                          <w:spacing w:before="0" w:after="0" w:line="312" w:lineRule="auto"/>
                          <w:rPr>
                            <w:sz w:val="21"/>
                            <w:szCs w:val="21"/>
                            <w:lang w:eastAsia="zh-CN"/>
                          </w:rPr>
                        </w:pPr>
                        <w:r>
                          <w:rPr>
                            <w:sz w:val="21"/>
                            <w:szCs w:val="21"/>
                            <w:lang w:eastAsia="zh-CN"/>
                          </w:rPr>
                          <w:t>5/0.7402</w:t>
                        </w:r>
                      </w:p>
                    </w:tc>
                    <w:tc>
                      <w:tcPr>
                        <w:tcW w:w="1800" w:type="dxa"/>
                        <w:tcBorders>
                          <w:top w:val="single" w:sz="8" w:space="0" w:color="000000"/>
                          <w:left w:val="double" w:sz="4" w:space="0" w:color="000000"/>
                          <w:bottom w:val="single" w:sz="8" w:space="0" w:color="000000"/>
                          <w:right w:val="double" w:sz="4" w:space="0" w:color="000000"/>
                        </w:tcBorders>
                      </w:tcPr>
                      <w:p w14:paraId="0FD91437"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15E9292C" w14:textId="77777777" w:rsidR="009516E7" w:rsidRDefault="0058777D">
                        <w:pPr>
                          <w:pStyle w:val="tablecell"/>
                          <w:spacing w:before="0" w:after="0" w:line="312" w:lineRule="auto"/>
                          <w:rPr>
                            <w:sz w:val="21"/>
                            <w:szCs w:val="21"/>
                            <w:lang w:eastAsia="zh-CN"/>
                          </w:rPr>
                        </w:pPr>
                        <w:r>
                          <w:rPr>
                            <w:sz w:val="21"/>
                            <w:szCs w:val="21"/>
                            <w:lang w:eastAsia="zh-CN"/>
                          </w:rPr>
                          <w:t>-0.7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CDD3063" w14:textId="77777777" w:rsidR="009516E7" w:rsidRDefault="0058777D">
                        <w:pPr>
                          <w:pStyle w:val="tablecell"/>
                          <w:spacing w:before="0" w:after="0" w:line="312" w:lineRule="auto"/>
                          <w:rPr>
                            <w:b/>
                            <w:sz w:val="21"/>
                            <w:szCs w:val="21"/>
                            <w:lang w:eastAsia="zh-CN"/>
                          </w:rPr>
                        </w:pPr>
                        <w:r>
                          <w:rPr>
                            <w:b/>
                            <w:sz w:val="21"/>
                            <w:szCs w:val="21"/>
                            <w:lang w:eastAsia="zh-CN"/>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9610AB" w14:textId="77777777" w:rsidR="009516E7" w:rsidRDefault="0058777D">
                        <w:pPr>
                          <w:pStyle w:val="tablecell"/>
                          <w:spacing w:before="0" w:after="0" w:line="312" w:lineRule="auto"/>
                          <w:rPr>
                            <w:b/>
                            <w:sz w:val="21"/>
                            <w:szCs w:val="21"/>
                            <w:lang w:eastAsia="zh-CN"/>
                          </w:rPr>
                        </w:pPr>
                        <w:r>
                          <w:rPr>
                            <w:b/>
                            <w:sz w:val="21"/>
                            <w:szCs w:val="21"/>
                            <w:lang w:eastAsia="zh-CN"/>
                          </w:rPr>
                          <w:t xml:space="preserve"> 12.5 Mbps</w:t>
                        </w:r>
                      </w:p>
                    </w:tc>
                  </w:tr>
                  <w:tr w:rsidR="009516E7" w14:paraId="5751490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A510DB3" w14:textId="77777777" w:rsidR="009516E7" w:rsidRDefault="0058777D">
                        <w:pPr>
                          <w:pStyle w:val="tablecell"/>
                          <w:spacing w:before="0" w:after="0" w:line="312" w:lineRule="auto"/>
                          <w:rPr>
                            <w:sz w:val="21"/>
                            <w:szCs w:val="21"/>
                            <w:lang w:eastAsia="zh-CN"/>
                          </w:rPr>
                        </w:pPr>
                        <w:r>
                          <w:rPr>
                            <w:sz w:val="21"/>
                            <w:szCs w:val="21"/>
                            <w:lang w:eastAsia="zh-CN"/>
                          </w:rPr>
                          <w:t>6/0.877</w:t>
                        </w:r>
                      </w:p>
                    </w:tc>
                    <w:tc>
                      <w:tcPr>
                        <w:tcW w:w="1800" w:type="dxa"/>
                        <w:tcBorders>
                          <w:top w:val="single" w:sz="8" w:space="0" w:color="000000"/>
                          <w:left w:val="double" w:sz="4" w:space="0" w:color="000000"/>
                          <w:bottom w:val="single" w:sz="8" w:space="0" w:color="000000"/>
                          <w:right w:val="double" w:sz="4" w:space="0" w:color="000000"/>
                        </w:tcBorders>
                      </w:tcPr>
                      <w:p w14:paraId="128781AB" w14:textId="77777777" w:rsidR="009516E7" w:rsidRDefault="0058777D">
                        <w:pPr>
                          <w:pStyle w:val="tablecell"/>
                          <w:spacing w:before="0" w:after="0" w:line="312" w:lineRule="auto"/>
                          <w:rPr>
                            <w:sz w:val="21"/>
                            <w:szCs w:val="21"/>
                            <w:lang w:eastAsia="zh-CN"/>
                          </w:rPr>
                        </w:pPr>
                        <w:r>
                          <w:rPr>
                            <w:sz w:val="21"/>
                            <w:szCs w:val="21"/>
                            <w:lang w:eastAsia="zh-CN"/>
                          </w:rPr>
                          <w:t>2.7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7386377D"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F0BA35A"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86B817" w14:textId="77777777" w:rsidR="009516E7" w:rsidRDefault="0058777D">
                        <w:pPr>
                          <w:pStyle w:val="tablecell"/>
                          <w:spacing w:before="0" w:after="0" w:line="312" w:lineRule="auto"/>
                          <w:rPr>
                            <w:b/>
                            <w:sz w:val="21"/>
                            <w:szCs w:val="21"/>
                            <w:lang w:eastAsia="zh-CN"/>
                          </w:rPr>
                        </w:pPr>
                        <w:r>
                          <w:rPr>
                            <w:b/>
                            <w:sz w:val="21"/>
                            <w:szCs w:val="21"/>
                            <w:lang w:eastAsia="zh-CN"/>
                          </w:rPr>
                          <w:t xml:space="preserve"> 14.5 Mbps</w:t>
                        </w:r>
                      </w:p>
                    </w:tc>
                  </w:tr>
                </w:tbl>
                <w:p w14:paraId="646CA448" w14:textId="77777777" w:rsidR="009516E7" w:rsidRDefault="009516E7">
                  <w:pPr>
                    <w:spacing w:after="0" w:line="312" w:lineRule="auto"/>
                    <w:rPr>
                      <w:rFonts w:ascii="Times New Roman" w:hAnsi="Times New Roman" w:cs="Times New Roman"/>
                      <w:iCs/>
                      <w:szCs w:val="21"/>
                    </w:rPr>
                  </w:pPr>
                </w:p>
              </w:tc>
            </w:tr>
          </w:tbl>
          <w:p w14:paraId="61308E3A"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b/>
                <w:i/>
                <w:iCs/>
                <w:szCs w:val="21"/>
              </w:rPr>
            </w:pPr>
          </w:p>
        </w:tc>
      </w:tr>
      <w:tr w:rsidR="009516E7" w14:paraId="496C45AE" w14:textId="77777777">
        <w:tc>
          <w:tcPr>
            <w:tcW w:w="1232" w:type="dxa"/>
            <w:vAlign w:val="center"/>
          </w:tcPr>
          <w:p w14:paraId="41349CA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CATT</w:t>
            </w:r>
          </w:p>
        </w:tc>
        <w:tc>
          <w:tcPr>
            <w:tcW w:w="9672" w:type="dxa"/>
            <w:vAlign w:val="center"/>
          </w:tcPr>
          <w:p w14:paraId="1A69C008" w14:textId="77777777" w:rsidR="009516E7" w:rsidRDefault="0058777D">
            <w:pPr>
              <w:pStyle w:val="tablecell"/>
              <w:spacing w:before="0" w:after="0" w:line="312" w:lineRule="auto"/>
              <w:jc w:val="center"/>
              <w:rPr>
                <w:b/>
                <w:bCs/>
                <w:sz w:val="21"/>
                <w:szCs w:val="21"/>
                <w:lang w:eastAsia="zh-CN"/>
              </w:rPr>
            </w:pPr>
            <w:r>
              <w:rPr>
                <w:noProof/>
                <w:sz w:val="21"/>
                <w:szCs w:val="21"/>
                <w:lang w:eastAsia="zh-CN"/>
              </w:rPr>
              <w:drawing>
                <wp:inline distT="0" distB="0" distL="0" distR="0" wp14:anchorId="484084AD" wp14:editId="6E2EC33A">
                  <wp:extent cx="3064510" cy="2341880"/>
                  <wp:effectExtent l="0" t="0" r="2540" b="1270"/>
                  <wp:docPr id="2" name="图片 2" descr="E:\文档\项目\Coverage enhancement\Rel-20\文稿准备\#123\SNR仿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文档\项目\Coverage enhancement\Rel-20\文稿准备\#123\SNR仿真.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70562" cy="2346930"/>
                          </a:xfrm>
                          <a:prstGeom prst="rect">
                            <a:avLst/>
                          </a:prstGeom>
                          <a:noFill/>
                          <a:ln>
                            <a:noFill/>
                          </a:ln>
                        </pic:spPr>
                      </pic:pic>
                    </a:graphicData>
                  </a:graphic>
                </wp:inline>
              </w:drawing>
            </w:r>
          </w:p>
          <w:p w14:paraId="65F8A9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
                <w:szCs w:val="21"/>
                <w:lang w:val="en-GB"/>
              </w:rPr>
              <w:t xml:space="preserve">Observation 4: </w:t>
            </w:r>
            <w:r>
              <w:rPr>
                <w:rFonts w:ascii="Times New Roman" w:hAnsi="Times New Roman" w:cs="Times New Roman"/>
                <w:bCs/>
                <w:szCs w:val="21"/>
                <w:lang w:val="en-GB"/>
              </w:rPr>
              <w:t xml:space="preserve">The PUSCH transmission with pi/2 BPSK has a performance loss compared with the PUSCH transmission with QPSK. As the MCS index increases, the performance loss of pi/2-BPSK compared with QPSK </w:t>
            </w:r>
            <w:r>
              <w:rPr>
                <w:rFonts w:ascii="Times New Roman" w:hAnsi="Times New Roman" w:cs="Times New Roman"/>
                <w:bCs/>
                <w:szCs w:val="21"/>
                <w:lang w:val="en-GB"/>
              </w:rPr>
              <w:lastRenderedPageBreak/>
              <w:t>gradually increases.</w:t>
            </w:r>
          </w:p>
          <w:p w14:paraId="0F98095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SE=0.7402, the performance loss is about 2 dB;</w:t>
            </w:r>
          </w:p>
          <w:p w14:paraId="56AA90CA"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w:t>
            </w:r>
            <w:r>
              <w:rPr>
                <w:rFonts w:eastAsia="等线"/>
                <w:bCs/>
                <w:color w:val="000000"/>
                <w:sz w:val="21"/>
                <w:szCs w:val="21"/>
                <w:lang w:val="en-GB"/>
              </w:rPr>
              <w:t>0.8770</w:t>
            </w:r>
            <w:r>
              <w:rPr>
                <w:bCs/>
                <w:sz w:val="21"/>
                <w:szCs w:val="21"/>
                <w:lang w:val="en-GB"/>
              </w:rPr>
              <w:t xml:space="preserve">, the performance loss is about 3.1 dB.  </w:t>
            </w:r>
          </w:p>
          <w:p w14:paraId="688174D7" w14:textId="77777777" w:rsidR="009516E7" w:rsidRDefault="009516E7">
            <w:pPr>
              <w:pStyle w:val="tablecell"/>
              <w:spacing w:before="0" w:after="0" w:line="312" w:lineRule="auto"/>
              <w:jc w:val="center"/>
              <w:rPr>
                <w:b/>
                <w:bCs/>
                <w:sz w:val="21"/>
                <w:szCs w:val="21"/>
                <w:lang w:val="en-GB" w:eastAsia="zh-CN"/>
              </w:rPr>
            </w:pPr>
          </w:p>
        </w:tc>
      </w:tr>
      <w:tr w:rsidR="009516E7" w14:paraId="6B4C1BA7" w14:textId="77777777">
        <w:tc>
          <w:tcPr>
            <w:tcW w:w="1232" w:type="dxa"/>
            <w:vAlign w:val="center"/>
          </w:tcPr>
          <w:p w14:paraId="59B9FB6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ZTE, Sanchips</w:t>
            </w:r>
          </w:p>
        </w:tc>
        <w:tc>
          <w:tcPr>
            <w:tcW w:w="9672" w:type="dxa"/>
            <w:vAlign w:val="center"/>
          </w:tcPr>
          <w:p w14:paraId="4EEF6EEC" w14:textId="77777777" w:rsidR="009516E7" w:rsidRDefault="0058777D">
            <w:pPr>
              <w:pStyle w:val="af9"/>
              <w:spacing w:after="0" w:line="312" w:lineRule="auto"/>
              <w:ind w:left="720" w:firstLineChars="0" w:firstLine="0"/>
              <w:jc w:val="center"/>
              <w:rPr>
                <w:sz w:val="21"/>
                <w:szCs w:val="21"/>
              </w:rPr>
            </w:pPr>
            <w:r>
              <w:rPr>
                <w:sz w:val="21"/>
                <w:szCs w:val="21"/>
              </w:rPr>
              <w:t>Table 4.1 Performance at 1% BLER</w:t>
            </w:r>
          </w:p>
          <w:tbl>
            <w:tblPr>
              <w:tblStyle w:val="af5"/>
              <w:tblW w:w="6799" w:type="dxa"/>
              <w:jc w:val="center"/>
              <w:tblLook w:val="04A0" w:firstRow="1" w:lastRow="0" w:firstColumn="1" w:lastColumn="0" w:noHBand="0" w:noVBand="1"/>
            </w:tblPr>
            <w:tblGrid>
              <w:gridCol w:w="1233"/>
              <w:gridCol w:w="966"/>
              <w:gridCol w:w="1564"/>
              <w:gridCol w:w="1868"/>
              <w:gridCol w:w="1168"/>
            </w:tblGrid>
            <w:tr w:rsidR="009516E7" w14:paraId="73F36329" w14:textId="77777777">
              <w:trPr>
                <w:trHeight w:val="184"/>
                <w:jc w:val="center"/>
              </w:trPr>
              <w:tc>
                <w:tcPr>
                  <w:tcW w:w="814" w:type="dxa"/>
                  <w:vMerge w:val="restart"/>
                  <w:tcBorders>
                    <w:top w:val="single" w:sz="4" w:space="0" w:color="auto"/>
                    <w:left w:val="single" w:sz="4" w:space="0" w:color="auto"/>
                    <w:bottom w:val="single" w:sz="4" w:space="0" w:color="auto"/>
                    <w:right w:val="single" w:sz="4" w:space="0" w:color="auto"/>
                  </w:tcBorders>
                </w:tcPr>
                <w:p w14:paraId="527F23E8" w14:textId="77777777" w:rsidR="009516E7" w:rsidRDefault="0058777D">
                  <w:pPr>
                    <w:pStyle w:val="af9"/>
                    <w:spacing w:after="0" w:line="312" w:lineRule="auto"/>
                    <w:ind w:firstLineChars="0" w:firstLine="0"/>
                    <w:rPr>
                      <w:sz w:val="21"/>
                      <w:szCs w:val="21"/>
                    </w:rPr>
                  </w:pPr>
                  <w:r>
                    <w:rPr>
                      <w:sz w:val="21"/>
                      <w:szCs w:val="21"/>
                    </w:rPr>
                    <w:t>MCS_index</w:t>
                  </w:r>
                </w:p>
              </w:tc>
              <w:tc>
                <w:tcPr>
                  <w:tcW w:w="1000" w:type="dxa"/>
                  <w:vMerge w:val="restart"/>
                  <w:tcBorders>
                    <w:top w:val="single" w:sz="4" w:space="0" w:color="auto"/>
                    <w:left w:val="single" w:sz="4" w:space="0" w:color="auto"/>
                    <w:bottom w:val="single" w:sz="4" w:space="0" w:color="auto"/>
                    <w:right w:val="single" w:sz="4" w:space="0" w:color="auto"/>
                  </w:tcBorders>
                </w:tcPr>
                <w:p w14:paraId="729162C1" w14:textId="77777777" w:rsidR="009516E7" w:rsidRDefault="0058777D">
                  <w:pPr>
                    <w:pStyle w:val="af9"/>
                    <w:spacing w:after="0" w:line="312" w:lineRule="auto"/>
                    <w:ind w:firstLineChars="0" w:firstLine="0"/>
                    <w:rPr>
                      <w:sz w:val="21"/>
                      <w:szCs w:val="21"/>
                    </w:rPr>
                  </w:pPr>
                  <w:r>
                    <w:rPr>
                      <w:sz w:val="21"/>
                      <w:szCs w:val="21"/>
                    </w:rPr>
                    <w:t>SE</w:t>
                  </w:r>
                </w:p>
              </w:tc>
              <w:tc>
                <w:tcPr>
                  <w:tcW w:w="1673" w:type="dxa"/>
                  <w:tcBorders>
                    <w:top w:val="single" w:sz="4" w:space="0" w:color="auto"/>
                    <w:left w:val="single" w:sz="4" w:space="0" w:color="auto"/>
                    <w:bottom w:val="single" w:sz="4" w:space="0" w:color="auto"/>
                    <w:right w:val="single" w:sz="4" w:space="0" w:color="auto"/>
                  </w:tcBorders>
                </w:tcPr>
                <w:p w14:paraId="4E868065" w14:textId="77777777" w:rsidR="009516E7" w:rsidRDefault="0058777D">
                  <w:pPr>
                    <w:pStyle w:val="af9"/>
                    <w:spacing w:after="0" w:line="312" w:lineRule="auto"/>
                    <w:ind w:firstLineChars="0" w:firstLine="0"/>
                    <w:rPr>
                      <w:sz w:val="21"/>
                      <w:szCs w:val="21"/>
                    </w:rPr>
                  </w:pPr>
                  <w:r>
                    <w:rPr>
                      <w:sz w:val="21"/>
                      <w:szCs w:val="21"/>
                    </w:rPr>
                    <w:t>Baseline-QPSK</w:t>
                  </w:r>
                </w:p>
              </w:tc>
              <w:tc>
                <w:tcPr>
                  <w:tcW w:w="2037" w:type="dxa"/>
                  <w:vMerge w:val="restart"/>
                  <w:tcBorders>
                    <w:top w:val="single" w:sz="4" w:space="0" w:color="auto"/>
                    <w:left w:val="single" w:sz="4" w:space="0" w:color="auto"/>
                    <w:right w:val="single" w:sz="4" w:space="0" w:color="auto"/>
                  </w:tcBorders>
                </w:tcPr>
                <w:p w14:paraId="18F88D51" w14:textId="77777777" w:rsidR="009516E7" w:rsidRDefault="0058777D">
                  <w:pPr>
                    <w:pStyle w:val="af9"/>
                    <w:spacing w:after="0" w:line="312" w:lineRule="auto"/>
                    <w:ind w:firstLineChars="0" w:firstLine="0"/>
                    <w:rPr>
                      <w:sz w:val="21"/>
                      <w:szCs w:val="21"/>
                    </w:rPr>
                  </w:pPr>
                  <w:r>
                    <w:rPr>
                      <w:sz w:val="21"/>
                      <w:szCs w:val="21"/>
                    </w:rPr>
                    <w:t>Pi/2-BPSK w/o power boosting- Required SNR (dB)</w:t>
                  </w:r>
                </w:p>
              </w:tc>
              <w:tc>
                <w:tcPr>
                  <w:tcW w:w="1275" w:type="dxa"/>
                  <w:vMerge w:val="restart"/>
                  <w:tcBorders>
                    <w:top w:val="single" w:sz="4" w:space="0" w:color="auto"/>
                    <w:left w:val="single" w:sz="4" w:space="0" w:color="auto"/>
                    <w:right w:val="single" w:sz="4" w:space="0" w:color="auto"/>
                  </w:tcBorders>
                </w:tcPr>
                <w:p w14:paraId="1252221D" w14:textId="77777777" w:rsidR="009516E7" w:rsidRDefault="0058777D">
                  <w:pPr>
                    <w:pStyle w:val="af9"/>
                    <w:spacing w:after="0" w:line="312" w:lineRule="auto"/>
                    <w:ind w:firstLineChars="0" w:firstLine="0"/>
                    <w:rPr>
                      <w:sz w:val="21"/>
                      <w:szCs w:val="21"/>
                    </w:rPr>
                  </w:pPr>
                  <w:r>
                    <w:rPr>
                      <w:sz w:val="21"/>
                      <w:szCs w:val="21"/>
                    </w:rPr>
                    <w:t>SNR loss</w:t>
                  </w:r>
                </w:p>
              </w:tc>
            </w:tr>
            <w:tr w:rsidR="009516E7" w14:paraId="5FF7C88A" w14:textId="77777777">
              <w:trPr>
                <w:trHeight w:val="184"/>
                <w:jc w:val="center"/>
              </w:trPr>
              <w:tc>
                <w:tcPr>
                  <w:tcW w:w="814" w:type="dxa"/>
                  <w:vMerge/>
                  <w:tcBorders>
                    <w:top w:val="single" w:sz="4" w:space="0" w:color="auto"/>
                    <w:left w:val="single" w:sz="4" w:space="0" w:color="auto"/>
                    <w:bottom w:val="single" w:sz="4" w:space="0" w:color="auto"/>
                    <w:right w:val="single" w:sz="4" w:space="0" w:color="auto"/>
                  </w:tcBorders>
                  <w:vAlign w:val="center"/>
                </w:tcPr>
                <w:p w14:paraId="5B3017AD" w14:textId="77777777" w:rsidR="009516E7" w:rsidRDefault="009516E7">
                  <w:pPr>
                    <w:spacing w:after="0" w:line="312" w:lineRule="auto"/>
                    <w:jc w:val="left"/>
                    <w:rPr>
                      <w:rFonts w:ascii="Times New Roman" w:hAnsi="Times New Roman" w:cs="Times New Roman"/>
                      <w:szCs w:val="21"/>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5F092462" w14:textId="77777777" w:rsidR="009516E7" w:rsidRDefault="009516E7">
                  <w:pPr>
                    <w:spacing w:after="0" w:line="312" w:lineRule="auto"/>
                    <w:jc w:val="left"/>
                    <w:rPr>
                      <w:rFonts w:ascii="Times New Roman" w:hAnsi="Times New Roman" w:cs="Times New Roman"/>
                      <w:szCs w:val="21"/>
                    </w:rPr>
                  </w:pPr>
                </w:p>
              </w:tc>
              <w:tc>
                <w:tcPr>
                  <w:tcW w:w="1673" w:type="dxa"/>
                  <w:tcBorders>
                    <w:top w:val="single" w:sz="4" w:space="0" w:color="auto"/>
                    <w:left w:val="single" w:sz="4" w:space="0" w:color="auto"/>
                    <w:bottom w:val="single" w:sz="4" w:space="0" w:color="auto"/>
                    <w:right w:val="single" w:sz="4" w:space="0" w:color="auto"/>
                  </w:tcBorders>
                </w:tcPr>
                <w:p w14:paraId="7CC5A9F3" w14:textId="77777777" w:rsidR="009516E7" w:rsidRDefault="0058777D">
                  <w:pPr>
                    <w:pStyle w:val="af9"/>
                    <w:spacing w:after="0" w:line="312" w:lineRule="auto"/>
                    <w:ind w:firstLineChars="0" w:firstLine="0"/>
                    <w:rPr>
                      <w:sz w:val="21"/>
                      <w:szCs w:val="21"/>
                    </w:rPr>
                  </w:pPr>
                  <w:r>
                    <w:rPr>
                      <w:sz w:val="21"/>
                      <w:szCs w:val="21"/>
                    </w:rPr>
                    <w:t>Required SNR(dB)</w:t>
                  </w:r>
                </w:p>
              </w:tc>
              <w:tc>
                <w:tcPr>
                  <w:tcW w:w="2037" w:type="dxa"/>
                  <w:vMerge/>
                  <w:tcBorders>
                    <w:left w:val="single" w:sz="4" w:space="0" w:color="auto"/>
                    <w:bottom w:val="single" w:sz="4" w:space="0" w:color="auto"/>
                    <w:right w:val="single" w:sz="4" w:space="0" w:color="auto"/>
                  </w:tcBorders>
                </w:tcPr>
                <w:p w14:paraId="4615D420" w14:textId="77777777" w:rsidR="009516E7" w:rsidRDefault="009516E7">
                  <w:pPr>
                    <w:pStyle w:val="af9"/>
                    <w:spacing w:after="0" w:line="312" w:lineRule="auto"/>
                    <w:ind w:firstLineChars="0" w:firstLine="0"/>
                    <w:rPr>
                      <w:sz w:val="21"/>
                      <w:szCs w:val="21"/>
                    </w:rPr>
                  </w:pPr>
                </w:p>
              </w:tc>
              <w:tc>
                <w:tcPr>
                  <w:tcW w:w="1275" w:type="dxa"/>
                  <w:vMerge/>
                  <w:tcBorders>
                    <w:left w:val="single" w:sz="4" w:space="0" w:color="auto"/>
                    <w:bottom w:val="single" w:sz="4" w:space="0" w:color="auto"/>
                    <w:right w:val="single" w:sz="4" w:space="0" w:color="auto"/>
                  </w:tcBorders>
                </w:tcPr>
                <w:p w14:paraId="4E77AB69" w14:textId="77777777" w:rsidR="009516E7" w:rsidRDefault="009516E7">
                  <w:pPr>
                    <w:pStyle w:val="af9"/>
                    <w:spacing w:after="0" w:line="312" w:lineRule="auto"/>
                    <w:ind w:firstLineChars="0" w:firstLine="0"/>
                    <w:rPr>
                      <w:sz w:val="21"/>
                      <w:szCs w:val="21"/>
                    </w:rPr>
                  </w:pPr>
                </w:p>
              </w:tc>
            </w:tr>
            <w:tr w:rsidR="009516E7" w14:paraId="0F6AC710"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3FD53777" w14:textId="77777777" w:rsidR="009516E7" w:rsidRDefault="0058777D">
                  <w:pPr>
                    <w:pStyle w:val="af9"/>
                    <w:spacing w:after="0" w:line="312" w:lineRule="auto"/>
                    <w:ind w:firstLineChars="0" w:firstLine="0"/>
                    <w:rPr>
                      <w:sz w:val="21"/>
                      <w:szCs w:val="21"/>
                    </w:rPr>
                  </w:pPr>
                  <w:r>
                    <w:rPr>
                      <w:sz w:val="21"/>
                      <w:szCs w:val="21"/>
                    </w:rPr>
                    <w:t>2</w:t>
                  </w:r>
                </w:p>
              </w:tc>
              <w:tc>
                <w:tcPr>
                  <w:tcW w:w="1000" w:type="dxa"/>
                  <w:tcBorders>
                    <w:top w:val="single" w:sz="4" w:space="0" w:color="auto"/>
                    <w:left w:val="single" w:sz="4" w:space="0" w:color="auto"/>
                    <w:bottom w:val="single" w:sz="4" w:space="0" w:color="auto"/>
                    <w:right w:val="single" w:sz="4" w:space="0" w:color="auto"/>
                  </w:tcBorders>
                </w:tcPr>
                <w:p w14:paraId="71BDA832" w14:textId="77777777" w:rsidR="009516E7" w:rsidRDefault="0058777D">
                  <w:pPr>
                    <w:pStyle w:val="af9"/>
                    <w:spacing w:after="0" w:line="312" w:lineRule="auto"/>
                    <w:ind w:firstLineChars="0" w:firstLine="0"/>
                    <w:rPr>
                      <w:sz w:val="21"/>
                      <w:szCs w:val="21"/>
                    </w:rPr>
                  </w:pPr>
                  <w:r>
                    <w:rPr>
                      <w:sz w:val="21"/>
                      <w:szCs w:val="21"/>
                    </w:rPr>
                    <w:t>0.3770</w:t>
                  </w:r>
                </w:p>
              </w:tc>
              <w:tc>
                <w:tcPr>
                  <w:tcW w:w="1673" w:type="dxa"/>
                  <w:tcBorders>
                    <w:top w:val="single" w:sz="4" w:space="0" w:color="auto"/>
                    <w:left w:val="single" w:sz="4" w:space="0" w:color="auto"/>
                    <w:bottom w:val="single" w:sz="4" w:space="0" w:color="auto"/>
                    <w:right w:val="single" w:sz="4" w:space="0" w:color="auto"/>
                  </w:tcBorders>
                </w:tcPr>
                <w:p w14:paraId="13EA6972" w14:textId="77777777" w:rsidR="009516E7" w:rsidRDefault="0058777D">
                  <w:pPr>
                    <w:pStyle w:val="af9"/>
                    <w:spacing w:after="0" w:line="312" w:lineRule="auto"/>
                    <w:ind w:firstLineChars="0" w:firstLine="0"/>
                    <w:rPr>
                      <w:sz w:val="21"/>
                      <w:szCs w:val="21"/>
                    </w:rPr>
                  </w:pPr>
                  <w:r>
                    <w:rPr>
                      <w:sz w:val="21"/>
                      <w:szCs w:val="21"/>
                    </w:rPr>
                    <w:t>-9.4</w:t>
                  </w:r>
                </w:p>
              </w:tc>
              <w:tc>
                <w:tcPr>
                  <w:tcW w:w="2037" w:type="dxa"/>
                  <w:tcBorders>
                    <w:top w:val="single" w:sz="4" w:space="0" w:color="auto"/>
                    <w:left w:val="single" w:sz="4" w:space="0" w:color="auto"/>
                    <w:bottom w:val="single" w:sz="4" w:space="0" w:color="auto"/>
                    <w:right w:val="single" w:sz="4" w:space="0" w:color="auto"/>
                  </w:tcBorders>
                </w:tcPr>
                <w:p w14:paraId="22DC07D1" w14:textId="77777777" w:rsidR="009516E7" w:rsidRDefault="0058777D">
                  <w:pPr>
                    <w:pStyle w:val="af9"/>
                    <w:spacing w:after="0" w:line="312" w:lineRule="auto"/>
                    <w:ind w:firstLineChars="0" w:firstLine="0"/>
                    <w:rPr>
                      <w:sz w:val="21"/>
                      <w:szCs w:val="21"/>
                    </w:rPr>
                  </w:pPr>
                  <w:r>
                    <w:rPr>
                      <w:sz w:val="21"/>
                      <w:szCs w:val="21"/>
                    </w:rPr>
                    <w:t>-9.1</w:t>
                  </w:r>
                </w:p>
              </w:tc>
              <w:tc>
                <w:tcPr>
                  <w:tcW w:w="1275" w:type="dxa"/>
                  <w:tcBorders>
                    <w:top w:val="single" w:sz="4" w:space="0" w:color="auto"/>
                    <w:left w:val="single" w:sz="4" w:space="0" w:color="auto"/>
                    <w:bottom w:val="single" w:sz="4" w:space="0" w:color="auto"/>
                    <w:right w:val="single" w:sz="4" w:space="0" w:color="auto"/>
                  </w:tcBorders>
                </w:tcPr>
                <w:p w14:paraId="6E24A8C0" w14:textId="77777777" w:rsidR="009516E7" w:rsidRDefault="0058777D">
                  <w:pPr>
                    <w:pStyle w:val="af9"/>
                    <w:spacing w:after="0" w:line="312" w:lineRule="auto"/>
                    <w:ind w:firstLineChars="0" w:firstLine="0"/>
                    <w:rPr>
                      <w:color w:val="FF0000"/>
                      <w:sz w:val="21"/>
                      <w:szCs w:val="21"/>
                    </w:rPr>
                  </w:pPr>
                  <w:r>
                    <w:rPr>
                      <w:color w:val="FF0000"/>
                      <w:sz w:val="21"/>
                      <w:szCs w:val="21"/>
                    </w:rPr>
                    <w:t>0.3</w:t>
                  </w:r>
                </w:p>
              </w:tc>
            </w:tr>
            <w:tr w:rsidR="009516E7" w14:paraId="714CB0C5"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0E63674A" w14:textId="77777777" w:rsidR="009516E7" w:rsidRDefault="0058777D">
                  <w:pPr>
                    <w:pStyle w:val="af9"/>
                    <w:spacing w:after="0" w:line="312" w:lineRule="auto"/>
                    <w:ind w:firstLineChars="0" w:firstLine="0"/>
                    <w:rPr>
                      <w:sz w:val="21"/>
                      <w:szCs w:val="21"/>
                    </w:rPr>
                  </w:pPr>
                  <w:r>
                    <w:rPr>
                      <w:sz w:val="21"/>
                      <w:szCs w:val="21"/>
                    </w:rPr>
                    <w:t>3</w:t>
                  </w:r>
                </w:p>
              </w:tc>
              <w:tc>
                <w:tcPr>
                  <w:tcW w:w="1000" w:type="dxa"/>
                  <w:tcBorders>
                    <w:top w:val="single" w:sz="4" w:space="0" w:color="auto"/>
                    <w:left w:val="single" w:sz="4" w:space="0" w:color="auto"/>
                    <w:bottom w:val="single" w:sz="4" w:space="0" w:color="auto"/>
                    <w:right w:val="single" w:sz="4" w:space="0" w:color="auto"/>
                  </w:tcBorders>
                </w:tcPr>
                <w:p w14:paraId="167E3762" w14:textId="77777777" w:rsidR="009516E7" w:rsidRDefault="0058777D">
                  <w:pPr>
                    <w:pStyle w:val="af9"/>
                    <w:spacing w:after="0" w:line="312" w:lineRule="auto"/>
                    <w:ind w:firstLineChars="0" w:firstLine="0"/>
                    <w:rPr>
                      <w:sz w:val="21"/>
                      <w:szCs w:val="21"/>
                    </w:rPr>
                  </w:pPr>
                  <w:r>
                    <w:rPr>
                      <w:sz w:val="21"/>
                      <w:szCs w:val="21"/>
                    </w:rPr>
                    <w:t>0.4902</w:t>
                  </w:r>
                </w:p>
              </w:tc>
              <w:tc>
                <w:tcPr>
                  <w:tcW w:w="1673" w:type="dxa"/>
                  <w:tcBorders>
                    <w:top w:val="single" w:sz="4" w:space="0" w:color="auto"/>
                    <w:left w:val="single" w:sz="4" w:space="0" w:color="auto"/>
                    <w:bottom w:val="single" w:sz="4" w:space="0" w:color="auto"/>
                    <w:right w:val="single" w:sz="4" w:space="0" w:color="auto"/>
                  </w:tcBorders>
                </w:tcPr>
                <w:p w14:paraId="031F789B" w14:textId="77777777" w:rsidR="009516E7" w:rsidRDefault="0058777D">
                  <w:pPr>
                    <w:pStyle w:val="af9"/>
                    <w:spacing w:after="0" w:line="312" w:lineRule="auto"/>
                    <w:ind w:firstLineChars="0" w:firstLine="0"/>
                    <w:rPr>
                      <w:sz w:val="21"/>
                      <w:szCs w:val="21"/>
                    </w:rPr>
                  </w:pPr>
                  <w:r>
                    <w:rPr>
                      <w:sz w:val="21"/>
                      <w:szCs w:val="21"/>
                    </w:rPr>
                    <w:t>-8.3</w:t>
                  </w:r>
                </w:p>
              </w:tc>
              <w:tc>
                <w:tcPr>
                  <w:tcW w:w="2037" w:type="dxa"/>
                  <w:tcBorders>
                    <w:top w:val="single" w:sz="4" w:space="0" w:color="auto"/>
                    <w:left w:val="single" w:sz="4" w:space="0" w:color="auto"/>
                    <w:bottom w:val="single" w:sz="4" w:space="0" w:color="auto"/>
                    <w:right w:val="single" w:sz="4" w:space="0" w:color="auto"/>
                  </w:tcBorders>
                </w:tcPr>
                <w:p w14:paraId="69628927" w14:textId="77777777" w:rsidR="009516E7" w:rsidRDefault="0058777D">
                  <w:pPr>
                    <w:pStyle w:val="af9"/>
                    <w:spacing w:after="0" w:line="312" w:lineRule="auto"/>
                    <w:ind w:firstLineChars="0" w:firstLine="0"/>
                    <w:rPr>
                      <w:sz w:val="21"/>
                      <w:szCs w:val="21"/>
                    </w:rPr>
                  </w:pPr>
                  <w:r>
                    <w:rPr>
                      <w:sz w:val="21"/>
                      <w:szCs w:val="21"/>
                    </w:rPr>
                    <w:t>-7.8</w:t>
                  </w:r>
                </w:p>
              </w:tc>
              <w:tc>
                <w:tcPr>
                  <w:tcW w:w="1275" w:type="dxa"/>
                  <w:tcBorders>
                    <w:top w:val="single" w:sz="4" w:space="0" w:color="auto"/>
                    <w:left w:val="single" w:sz="4" w:space="0" w:color="auto"/>
                    <w:bottom w:val="single" w:sz="4" w:space="0" w:color="auto"/>
                    <w:right w:val="single" w:sz="4" w:space="0" w:color="auto"/>
                  </w:tcBorders>
                </w:tcPr>
                <w:p w14:paraId="04349BE1" w14:textId="77777777" w:rsidR="009516E7" w:rsidRDefault="0058777D">
                  <w:pPr>
                    <w:pStyle w:val="af9"/>
                    <w:spacing w:after="0" w:line="312" w:lineRule="auto"/>
                    <w:ind w:firstLineChars="0" w:firstLine="0"/>
                    <w:rPr>
                      <w:color w:val="FF0000"/>
                      <w:sz w:val="21"/>
                      <w:szCs w:val="21"/>
                    </w:rPr>
                  </w:pPr>
                  <w:r>
                    <w:rPr>
                      <w:color w:val="FF0000"/>
                      <w:sz w:val="21"/>
                      <w:szCs w:val="21"/>
                    </w:rPr>
                    <w:t>0.5</w:t>
                  </w:r>
                </w:p>
              </w:tc>
            </w:tr>
            <w:tr w:rsidR="009516E7" w14:paraId="11FD3407"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262671F3" w14:textId="77777777" w:rsidR="009516E7" w:rsidRDefault="0058777D">
                  <w:pPr>
                    <w:pStyle w:val="af9"/>
                    <w:spacing w:after="0" w:line="312" w:lineRule="auto"/>
                    <w:ind w:firstLineChars="0" w:firstLine="0"/>
                    <w:rPr>
                      <w:sz w:val="21"/>
                      <w:szCs w:val="21"/>
                    </w:rPr>
                  </w:pPr>
                  <w:r>
                    <w:rPr>
                      <w:sz w:val="21"/>
                      <w:szCs w:val="21"/>
                    </w:rPr>
                    <w:t>4</w:t>
                  </w:r>
                </w:p>
              </w:tc>
              <w:tc>
                <w:tcPr>
                  <w:tcW w:w="1000" w:type="dxa"/>
                  <w:tcBorders>
                    <w:top w:val="single" w:sz="4" w:space="0" w:color="auto"/>
                    <w:left w:val="single" w:sz="4" w:space="0" w:color="auto"/>
                    <w:bottom w:val="single" w:sz="4" w:space="0" w:color="auto"/>
                    <w:right w:val="single" w:sz="4" w:space="0" w:color="auto"/>
                  </w:tcBorders>
                </w:tcPr>
                <w:p w14:paraId="2BEE3ED6" w14:textId="77777777" w:rsidR="009516E7" w:rsidRDefault="0058777D">
                  <w:pPr>
                    <w:pStyle w:val="af9"/>
                    <w:spacing w:after="0" w:line="312" w:lineRule="auto"/>
                    <w:ind w:firstLineChars="0" w:firstLine="0"/>
                    <w:rPr>
                      <w:sz w:val="21"/>
                      <w:szCs w:val="21"/>
                    </w:rPr>
                  </w:pPr>
                  <w:r>
                    <w:rPr>
                      <w:sz w:val="21"/>
                      <w:szCs w:val="21"/>
                    </w:rPr>
                    <w:t>0.6016</w:t>
                  </w:r>
                </w:p>
              </w:tc>
              <w:tc>
                <w:tcPr>
                  <w:tcW w:w="1673" w:type="dxa"/>
                  <w:tcBorders>
                    <w:top w:val="single" w:sz="4" w:space="0" w:color="auto"/>
                    <w:left w:val="single" w:sz="4" w:space="0" w:color="auto"/>
                    <w:bottom w:val="single" w:sz="4" w:space="0" w:color="auto"/>
                    <w:right w:val="single" w:sz="4" w:space="0" w:color="auto"/>
                  </w:tcBorders>
                </w:tcPr>
                <w:p w14:paraId="6DED5D20" w14:textId="77777777" w:rsidR="009516E7" w:rsidRDefault="0058777D">
                  <w:pPr>
                    <w:pStyle w:val="af9"/>
                    <w:spacing w:after="0" w:line="312" w:lineRule="auto"/>
                    <w:ind w:firstLineChars="0" w:firstLine="0"/>
                    <w:rPr>
                      <w:sz w:val="21"/>
                      <w:szCs w:val="21"/>
                    </w:rPr>
                  </w:pPr>
                  <w:r>
                    <w:rPr>
                      <w:sz w:val="21"/>
                      <w:szCs w:val="21"/>
                    </w:rPr>
                    <w:t>-7.3</w:t>
                  </w:r>
                </w:p>
              </w:tc>
              <w:tc>
                <w:tcPr>
                  <w:tcW w:w="2037" w:type="dxa"/>
                  <w:tcBorders>
                    <w:top w:val="single" w:sz="4" w:space="0" w:color="auto"/>
                    <w:left w:val="single" w:sz="4" w:space="0" w:color="auto"/>
                    <w:bottom w:val="single" w:sz="4" w:space="0" w:color="auto"/>
                    <w:right w:val="single" w:sz="4" w:space="0" w:color="auto"/>
                  </w:tcBorders>
                </w:tcPr>
                <w:p w14:paraId="461A761B" w14:textId="77777777" w:rsidR="009516E7" w:rsidRDefault="0058777D">
                  <w:pPr>
                    <w:pStyle w:val="af9"/>
                    <w:spacing w:after="0" w:line="312" w:lineRule="auto"/>
                    <w:ind w:firstLineChars="0" w:firstLine="0"/>
                    <w:rPr>
                      <w:sz w:val="21"/>
                      <w:szCs w:val="21"/>
                    </w:rPr>
                  </w:pPr>
                  <w:r>
                    <w:rPr>
                      <w:sz w:val="21"/>
                      <w:szCs w:val="21"/>
                    </w:rPr>
                    <w:t>-6.5</w:t>
                  </w:r>
                </w:p>
              </w:tc>
              <w:tc>
                <w:tcPr>
                  <w:tcW w:w="1275" w:type="dxa"/>
                  <w:tcBorders>
                    <w:top w:val="single" w:sz="4" w:space="0" w:color="auto"/>
                    <w:left w:val="single" w:sz="4" w:space="0" w:color="auto"/>
                    <w:bottom w:val="single" w:sz="4" w:space="0" w:color="auto"/>
                    <w:right w:val="single" w:sz="4" w:space="0" w:color="auto"/>
                  </w:tcBorders>
                </w:tcPr>
                <w:p w14:paraId="0031CFCA" w14:textId="77777777" w:rsidR="009516E7" w:rsidRDefault="0058777D">
                  <w:pPr>
                    <w:pStyle w:val="af9"/>
                    <w:spacing w:after="0" w:line="312" w:lineRule="auto"/>
                    <w:ind w:firstLineChars="0" w:firstLine="0"/>
                    <w:rPr>
                      <w:color w:val="FF0000"/>
                      <w:sz w:val="21"/>
                      <w:szCs w:val="21"/>
                    </w:rPr>
                  </w:pPr>
                  <w:r>
                    <w:rPr>
                      <w:color w:val="FF0000"/>
                      <w:sz w:val="21"/>
                      <w:szCs w:val="21"/>
                    </w:rPr>
                    <w:t>0.8</w:t>
                  </w:r>
                </w:p>
              </w:tc>
            </w:tr>
            <w:tr w:rsidR="009516E7" w14:paraId="7A1D469E" w14:textId="77777777">
              <w:trPr>
                <w:trHeight w:val="90"/>
                <w:jc w:val="center"/>
              </w:trPr>
              <w:tc>
                <w:tcPr>
                  <w:tcW w:w="814" w:type="dxa"/>
                  <w:tcBorders>
                    <w:top w:val="single" w:sz="4" w:space="0" w:color="auto"/>
                    <w:left w:val="single" w:sz="4" w:space="0" w:color="auto"/>
                    <w:bottom w:val="single" w:sz="4" w:space="0" w:color="auto"/>
                    <w:right w:val="single" w:sz="4" w:space="0" w:color="auto"/>
                  </w:tcBorders>
                </w:tcPr>
                <w:p w14:paraId="39C1BA80" w14:textId="77777777" w:rsidR="009516E7" w:rsidRDefault="0058777D">
                  <w:pPr>
                    <w:pStyle w:val="af9"/>
                    <w:spacing w:after="0" w:line="312" w:lineRule="auto"/>
                    <w:ind w:firstLineChars="0" w:firstLine="0"/>
                    <w:rPr>
                      <w:sz w:val="21"/>
                      <w:szCs w:val="21"/>
                    </w:rPr>
                  </w:pPr>
                  <w:r>
                    <w:rPr>
                      <w:sz w:val="21"/>
                      <w:szCs w:val="21"/>
                    </w:rPr>
                    <w:t>5</w:t>
                  </w:r>
                </w:p>
              </w:tc>
              <w:tc>
                <w:tcPr>
                  <w:tcW w:w="1000" w:type="dxa"/>
                  <w:tcBorders>
                    <w:top w:val="single" w:sz="4" w:space="0" w:color="auto"/>
                    <w:left w:val="single" w:sz="4" w:space="0" w:color="auto"/>
                    <w:bottom w:val="single" w:sz="4" w:space="0" w:color="auto"/>
                    <w:right w:val="single" w:sz="4" w:space="0" w:color="auto"/>
                  </w:tcBorders>
                </w:tcPr>
                <w:p w14:paraId="581C8D0F" w14:textId="77777777" w:rsidR="009516E7" w:rsidRDefault="0058777D">
                  <w:pPr>
                    <w:pStyle w:val="af9"/>
                    <w:spacing w:after="0" w:line="312" w:lineRule="auto"/>
                    <w:ind w:firstLineChars="0" w:firstLine="0"/>
                    <w:rPr>
                      <w:sz w:val="21"/>
                      <w:szCs w:val="21"/>
                    </w:rPr>
                  </w:pPr>
                  <w:r>
                    <w:rPr>
                      <w:color w:val="000000"/>
                      <w:sz w:val="21"/>
                      <w:szCs w:val="21"/>
                    </w:rPr>
                    <w:t>0.7402</w:t>
                  </w:r>
                </w:p>
              </w:tc>
              <w:tc>
                <w:tcPr>
                  <w:tcW w:w="1673" w:type="dxa"/>
                  <w:tcBorders>
                    <w:top w:val="single" w:sz="4" w:space="0" w:color="auto"/>
                    <w:left w:val="single" w:sz="4" w:space="0" w:color="auto"/>
                    <w:bottom w:val="single" w:sz="4" w:space="0" w:color="auto"/>
                    <w:right w:val="single" w:sz="4" w:space="0" w:color="auto"/>
                  </w:tcBorders>
                </w:tcPr>
                <w:p w14:paraId="5A5C4C38" w14:textId="77777777" w:rsidR="009516E7" w:rsidRDefault="0058777D">
                  <w:pPr>
                    <w:pStyle w:val="af9"/>
                    <w:spacing w:after="0" w:line="312" w:lineRule="auto"/>
                    <w:ind w:firstLineChars="0" w:firstLine="0"/>
                    <w:rPr>
                      <w:sz w:val="21"/>
                      <w:szCs w:val="21"/>
                    </w:rPr>
                  </w:pPr>
                  <w:r>
                    <w:rPr>
                      <w:sz w:val="21"/>
                      <w:szCs w:val="21"/>
                    </w:rPr>
                    <w:t>-6.4</w:t>
                  </w:r>
                </w:p>
              </w:tc>
              <w:tc>
                <w:tcPr>
                  <w:tcW w:w="2037" w:type="dxa"/>
                  <w:tcBorders>
                    <w:top w:val="single" w:sz="4" w:space="0" w:color="auto"/>
                    <w:left w:val="single" w:sz="4" w:space="0" w:color="auto"/>
                    <w:bottom w:val="single" w:sz="4" w:space="0" w:color="auto"/>
                    <w:right w:val="single" w:sz="4" w:space="0" w:color="auto"/>
                  </w:tcBorders>
                </w:tcPr>
                <w:p w14:paraId="21E4DD08" w14:textId="77777777" w:rsidR="009516E7" w:rsidRDefault="0058777D">
                  <w:pPr>
                    <w:pStyle w:val="af9"/>
                    <w:spacing w:after="0" w:line="312" w:lineRule="auto"/>
                    <w:ind w:firstLineChars="0" w:firstLine="0"/>
                    <w:rPr>
                      <w:sz w:val="21"/>
                      <w:szCs w:val="21"/>
                    </w:rPr>
                  </w:pPr>
                  <w:r>
                    <w:rPr>
                      <w:sz w:val="21"/>
                      <w:szCs w:val="21"/>
                    </w:rPr>
                    <w:t>-4.8</w:t>
                  </w:r>
                </w:p>
              </w:tc>
              <w:tc>
                <w:tcPr>
                  <w:tcW w:w="1275" w:type="dxa"/>
                  <w:tcBorders>
                    <w:top w:val="single" w:sz="4" w:space="0" w:color="auto"/>
                    <w:left w:val="single" w:sz="4" w:space="0" w:color="auto"/>
                    <w:bottom w:val="single" w:sz="4" w:space="0" w:color="auto"/>
                    <w:right w:val="single" w:sz="4" w:space="0" w:color="auto"/>
                  </w:tcBorders>
                </w:tcPr>
                <w:p w14:paraId="640049D4" w14:textId="77777777" w:rsidR="009516E7" w:rsidRDefault="0058777D">
                  <w:pPr>
                    <w:pStyle w:val="af9"/>
                    <w:spacing w:after="0" w:line="312" w:lineRule="auto"/>
                    <w:ind w:firstLineChars="0" w:firstLine="0"/>
                    <w:rPr>
                      <w:color w:val="FF0000"/>
                      <w:sz w:val="21"/>
                      <w:szCs w:val="21"/>
                    </w:rPr>
                  </w:pPr>
                  <w:r>
                    <w:rPr>
                      <w:color w:val="FF0000"/>
                      <w:sz w:val="21"/>
                      <w:szCs w:val="21"/>
                    </w:rPr>
                    <w:t>1.6</w:t>
                  </w:r>
                </w:p>
              </w:tc>
            </w:tr>
            <w:tr w:rsidR="009516E7" w14:paraId="0D726F0B"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502B1E39" w14:textId="77777777" w:rsidR="009516E7" w:rsidRDefault="0058777D">
                  <w:pPr>
                    <w:pStyle w:val="af9"/>
                    <w:spacing w:after="0" w:line="312" w:lineRule="auto"/>
                    <w:ind w:firstLineChars="0" w:firstLine="0"/>
                    <w:rPr>
                      <w:sz w:val="21"/>
                      <w:szCs w:val="21"/>
                    </w:rPr>
                  </w:pPr>
                  <w:r>
                    <w:rPr>
                      <w:sz w:val="21"/>
                      <w:szCs w:val="21"/>
                    </w:rPr>
                    <w:t>6</w:t>
                  </w:r>
                </w:p>
              </w:tc>
              <w:tc>
                <w:tcPr>
                  <w:tcW w:w="1000" w:type="dxa"/>
                  <w:tcBorders>
                    <w:top w:val="single" w:sz="4" w:space="0" w:color="auto"/>
                    <w:left w:val="single" w:sz="4" w:space="0" w:color="auto"/>
                    <w:bottom w:val="single" w:sz="4" w:space="0" w:color="auto"/>
                    <w:right w:val="single" w:sz="4" w:space="0" w:color="auto"/>
                  </w:tcBorders>
                </w:tcPr>
                <w:p w14:paraId="2133503E" w14:textId="77777777" w:rsidR="009516E7" w:rsidRDefault="0058777D">
                  <w:pPr>
                    <w:pStyle w:val="af9"/>
                    <w:spacing w:after="0" w:line="312" w:lineRule="auto"/>
                    <w:ind w:firstLineChars="0" w:firstLine="0"/>
                    <w:rPr>
                      <w:sz w:val="21"/>
                      <w:szCs w:val="21"/>
                    </w:rPr>
                  </w:pPr>
                  <w:r>
                    <w:rPr>
                      <w:color w:val="000000"/>
                      <w:sz w:val="21"/>
                      <w:szCs w:val="21"/>
                    </w:rPr>
                    <w:t>0.8770</w:t>
                  </w:r>
                </w:p>
              </w:tc>
              <w:tc>
                <w:tcPr>
                  <w:tcW w:w="1673" w:type="dxa"/>
                  <w:tcBorders>
                    <w:top w:val="single" w:sz="4" w:space="0" w:color="auto"/>
                    <w:left w:val="single" w:sz="4" w:space="0" w:color="auto"/>
                    <w:bottom w:val="single" w:sz="4" w:space="0" w:color="auto"/>
                    <w:right w:val="single" w:sz="4" w:space="0" w:color="auto"/>
                  </w:tcBorders>
                </w:tcPr>
                <w:p w14:paraId="489A24B4" w14:textId="77777777" w:rsidR="009516E7" w:rsidRDefault="0058777D">
                  <w:pPr>
                    <w:pStyle w:val="af9"/>
                    <w:spacing w:after="0" w:line="312" w:lineRule="auto"/>
                    <w:ind w:firstLineChars="0" w:firstLine="0"/>
                    <w:rPr>
                      <w:sz w:val="21"/>
                      <w:szCs w:val="21"/>
                    </w:rPr>
                  </w:pPr>
                  <w:r>
                    <w:rPr>
                      <w:sz w:val="21"/>
                      <w:szCs w:val="21"/>
                    </w:rPr>
                    <w:t>-5.5</w:t>
                  </w:r>
                </w:p>
              </w:tc>
              <w:tc>
                <w:tcPr>
                  <w:tcW w:w="2037" w:type="dxa"/>
                  <w:tcBorders>
                    <w:top w:val="single" w:sz="4" w:space="0" w:color="auto"/>
                    <w:left w:val="single" w:sz="4" w:space="0" w:color="auto"/>
                    <w:bottom w:val="single" w:sz="4" w:space="0" w:color="auto"/>
                    <w:right w:val="single" w:sz="4" w:space="0" w:color="auto"/>
                  </w:tcBorders>
                </w:tcPr>
                <w:p w14:paraId="5C7EE07C" w14:textId="77777777" w:rsidR="009516E7" w:rsidRDefault="0058777D">
                  <w:pPr>
                    <w:pStyle w:val="af9"/>
                    <w:spacing w:after="0" w:line="312" w:lineRule="auto"/>
                    <w:ind w:firstLineChars="0" w:firstLine="0"/>
                    <w:rPr>
                      <w:sz w:val="21"/>
                      <w:szCs w:val="21"/>
                    </w:rPr>
                  </w:pPr>
                  <w:r>
                    <w:rPr>
                      <w:sz w:val="21"/>
                      <w:szCs w:val="21"/>
                    </w:rPr>
                    <w:t>-2.8</w:t>
                  </w:r>
                </w:p>
              </w:tc>
              <w:tc>
                <w:tcPr>
                  <w:tcW w:w="1275" w:type="dxa"/>
                  <w:tcBorders>
                    <w:top w:val="single" w:sz="4" w:space="0" w:color="auto"/>
                    <w:left w:val="single" w:sz="4" w:space="0" w:color="auto"/>
                    <w:bottom w:val="single" w:sz="4" w:space="0" w:color="auto"/>
                    <w:right w:val="single" w:sz="4" w:space="0" w:color="auto"/>
                  </w:tcBorders>
                </w:tcPr>
                <w:p w14:paraId="0A76DFC0" w14:textId="77777777" w:rsidR="009516E7" w:rsidRDefault="0058777D">
                  <w:pPr>
                    <w:pStyle w:val="af9"/>
                    <w:spacing w:after="0" w:line="312" w:lineRule="auto"/>
                    <w:ind w:firstLineChars="0" w:firstLine="0"/>
                    <w:rPr>
                      <w:color w:val="FF0000"/>
                      <w:sz w:val="21"/>
                      <w:szCs w:val="21"/>
                    </w:rPr>
                  </w:pPr>
                  <w:r>
                    <w:rPr>
                      <w:color w:val="FF0000"/>
                      <w:sz w:val="21"/>
                      <w:szCs w:val="21"/>
                    </w:rPr>
                    <w:t>2.7</w:t>
                  </w:r>
                </w:p>
              </w:tc>
            </w:tr>
          </w:tbl>
          <w:p w14:paraId="7A1AA580" w14:textId="77777777" w:rsidR="009516E7" w:rsidRDefault="009516E7">
            <w:pPr>
              <w:pStyle w:val="tablecell"/>
              <w:spacing w:before="0" w:after="0" w:line="312" w:lineRule="auto"/>
              <w:jc w:val="center"/>
              <w:rPr>
                <w:sz w:val="21"/>
                <w:szCs w:val="21"/>
              </w:rPr>
            </w:pPr>
          </w:p>
        </w:tc>
      </w:tr>
      <w:tr w:rsidR="009516E7" w14:paraId="38D29A3D" w14:textId="77777777">
        <w:tc>
          <w:tcPr>
            <w:tcW w:w="1232" w:type="dxa"/>
            <w:vAlign w:val="center"/>
          </w:tcPr>
          <w:p w14:paraId="61CDD5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Nokia</w:t>
            </w:r>
          </w:p>
        </w:tc>
        <w:tc>
          <w:tcPr>
            <w:tcW w:w="9672" w:type="dxa"/>
            <w:vAlign w:val="center"/>
          </w:tcPr>
          <w:p w14:paraId="3075DF0E" w14:textId="77777777" w:rsidR="009516E7" w:rsidRDefault="0058777D">
            <w:pPr>
              <w:spacing w:after="0" w:line="312" w:lineRule="auto"/>
              <w:jc w:val="center"/>
              <w:rPr>
                <w:rFonts w:ascii="Times New Roman" w:hAnsi="Times New Roman" w:cs="Times New Roman"/>
                <w:b/>
                <w:bCs/>
                <w:szCs w:val="21"/>
              </w:rPr>
            </w:pPr>
            <w:bookmarkStart w:id="117" w:name="_Ref209800990"/>
            <w:r>
              <w:rPr>
                <w:rFonts w:ascii="Times New Roman" w:hAnsi="Times New Roman" w:cs="Times New Roman"/>
                <w:b/>
                <w:bCs/>
                <w:szCs w:val="21"/>
              </w:rPr>
              <w:t xml:space="preserve">Table </w:t>
            </w:r>
            <w:r>
              <w:rPr>
                <w:rFonts w:ascii="Times New Roman" w:hAnsi="Times New Roman" w:cs="Times New Roman"/>
                <w:b/>
                <w:bCs/>
                <w:szCs w:val="21"/>
              </w:rPr>
              <w:fldChar w:fldCharType="begin"/>
            </w:r>
            <w:r>
              <w:rPr>
                <w:rFonts w:ascii="Times New Roman" w:hAnsi="Times New Roman" w:cs="Times New Roman"/>
                <w:b/>
                <w:bCs/>
                <w:szCs w:val="21"/>
              </w:rPr>
              <w:instrText xml:space="preserve"> SEQ Table \* ARABIC </w:instrText>
            </w:r>
            <w:r>
              <w:rPr>
                <w:rFonts w:ascii="Times New Roman" w:hAnsi="Times New Roman" w:cs="Times New Roman"/>
                <w:b/>
                <w:bCs/>
                <w:szCs w:val="21"/>
              </w:rPr>
              <w:fldChar w:fldCharType="separate"/>
            </w:r>
            <w:r>
              <w:rPr>
                <w:rFonts w:ascii="Times New Roman" w:hAnsi="Times New Roman" w:cs="Times New Roman"/>
                <w:b/>
                <w:bCs/>
                <w:szCs w:val="21"/>
              </w:rPr>
              <w:t>4</w:t>
            </w:r>
            <w:r>
              <w:rPr>
                <w:rFonts w:ascii="Times New Roman" w:hAnsi="Times New Roman" w:cs="Times New Roman"/>
                <w:b/>
                <w:bCs/>
                <w:szCs w:val="21"/>
              </w:rPr>
              <w:fldChar w:fldCharType="end"/>
            </w:r>
            <w:bookmarkEnd w:id="117"/>
            <w:r>
              <w:rPr>
                <w:rFonts w:ascii="Times New Roman" w:hAnsi="Times New Roman" w:cs="Times New Roman"/>
                <w:b/>
                <w:bCs/>
                <w:szCs w:val="21"/>
              </w:rPr>
              <w:t xml:space="preserve">. Net gain results for a PUSCH according to the considered simulation assumptions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9516E7" w14:paraId="4123DC63"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FAD8EE"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b/>
                      <w:bCs/>
                      <w:color w:val="000000"/>
                      <w:szCs w:val="21"/>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660E8D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D08946"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12EF2C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RB150</w:t>
                  </w:r>
                </w:p>
              </w:tc>
            </w:tr>
            <w:tr w:rsidR="009516E7" w14:paraId="2156056B"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7CA88A0"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FE8209D"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3813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D5502B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0.73</w:t>
                  </w:r>
                </w:p>
              </w:tc>
            </w:tr>
            <w:tr w:rsidR="009516E7" w14:paraId="1562A873"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1A92AA"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27977D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F69B11"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A7A4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0.22</w:t>
                  </w:r>
                </w:p>
              </w:tc>
            </w:tr>
            <w:tr w:rsidR="009516E7" w14:paraId="2E9A93D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4E50AF7"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E24845"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B752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CA3D3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-0.52</w:t>
                  </w:r>
                </w:p>
              </w:tc>
            </w:tr>
            <w:tr w:rsidR="009516E7" w14:paraId="6513B87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B25549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2A663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02B84"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B2312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-1.14</w:t>
                  </w:r>
                </w:p>
              </w:tc>
            </w:tr>
            <w:tr w:rsidR="009516E7" w14:paraId="61666BDD"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97D81D"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4A9D30"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7D0D4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74657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-2.73</w:t>
                  </w:r>
                </w:p>
              </w:tc>
            </w:tr>
          </w:tbl>
          <w:p w14:paraId="3144D600" w14:textId="77777777" w:rsidR="009516E7" w:rsidRDefault="009516E7">
            <w:pPr>
              <w:pStyle w:val="af9"/>
              <w:spacing w:after="0" w:line="312" w:lineRule="auto"/>
              <w:ind w:left="720" w:firstLineChars="0" w:firstLine="0"/>
              <w:jc w:val="center"/>
              <w:rPr>
                <w:sz w:val="21"/>
                <w:szCs w:val="21"/>
              </w:rPr>
            </w:pPr>
          </w:p>
        </w:tc>
      </w:tr>
      <w:tr w:rsidR="009516E7" w14:paraId="31367104" w14:textId="77777777">
        <w:tc>
          <w:tcPr>
            <w:tcW w:w="1232" w:type="dxa"/>
            <w:vAlign w:val="center"/>
          </w:tcPr>
          <w:p w14:paraId="0273E0A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9672" w:type="dxa"/>
            <w:vAlign w:val="center"/>
          </w:tcPr>
          <w:p w14:paraId="327DBC2F"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0474DF" wp14:editId="2D043899">
                  <wp:extent cx="2122170" cy="2019935"/>
                  <wp:effectExtent l="0" t="0" r="0" b="0"/>
                  <wp:docPr id="195193058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0584" name="Picture 1" descr="A graph of different colored lines&#10;&#10;AI-generated content may be incorrect."/>
                          <pic:cNvPicPr>
                            <a:picLocks noChangeAspect="1"/>
                          </pic:cNvPicPr>
                        </pic:nvPicPr>
                        <pic:blipFill>
                          <a:blip r:embed="rId46"/>
                          <a:stretch>
                            <a:fillRect/>
                          </a:stretch>
                        </pic:blipFill>
                        <pic:spPr>
                          <a:xfrm>
                            <a:off x="0" y="0"/>
                            <a:ext cx="2137771" cy="2034642"/>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15FC1828" wp14:editId="03377074">
                  <wp:extent cx="2110740" cy="2005330"/>
                  <wp:effectExtent l="0" t="0" r="3810" b="0"/>
                  <wp:docPr id="664191787" name="Picture 1" descr="A graph of a power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91787" name="Picture 1" descr="A graph of a power curve&#10;&#10;AI-generated content may be incorrect."/>
                          <pic:cNvPicPr>
                            <a:picLocks noChangeAspect="1"/>
                          </pic:cNvPicPr>
                        </pic:nvPicPr>
                        <pic:blipFill>
                          <a:blip r:embed="rId47"/>
                          <a:stretch>
                            <a:fillRect/>
                          </a:stretch>
                        </pic:blipFill>
                        <pic:spPr>
                          <a:xfrm>
                            <a:off x="0" y="0"/>
                            <a:ext cx="2119912" cy="2013685"/>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lastRenderedPageBreak/>
              <w:drawing>
                <wp:inline distT="0" distB="0" distL="0" distR="0" wp14:anchorId="00E1D548" wp14:editId="72BFD50A">
                  <wp:extent cx="2151380" cy="2025650"/>
                  <wp:effectExtent l="0" t="0" r="1270" b="0"/>
                  <wp:docPr id="1827998352" name="Picture 1"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98352" name="Picture 1" descr="A graph of a power line&#10;&#10;AI-generated content may be incorrect."/>
                          <pic:cNvPicPr>
                            <a:picLocks noChangeAspect="1"/>
                          </pic:cNvPicPr>
                        </pic:nvPicPr>
                        <pic:blipFill>
                          <a:blip r:embed="rId48"/>
                          <a:stretch>
                            <a:fillRect/>
                          </a:stretch>
                        </pic:blipFill>
                        <pic:spPr>
                          <a:xfrm>
                            <a:off x="0" y="0"/>
                            <a:ext cx="2168119" cy="2041257"/>
                          </a:xfrm>
                          <a:prstGeom prst="rect">
                            <a:avLst/>
                          </a:prstGeom>
                        </pic:spPr>
                      </pic:pic>
                    </a:graphicData>
                  </a:graphic>
                </wp:inline>
              </w:drawing>
            </w:r>
          </w:p>
          <w:p w14:paraId="1CA9314B" w14:textId="77777777" w:rsidR="009516E7" w:rsidRDefault="0058777D">
            <w:pPr>
              <w:tabs>
                <w:tab w:val="left" w:pos="2552"/>
                <w:tab w:val="left" w:pos="3856"/>
                <w:tab w:val="left" w:pos="5216"/>
                <w:tab w:val="left" w:pos="6464"/>
              </w:tabs>
              <w:spacing w:after="0" w:line="312" w:lineRule="auto"/>
              <w:ind w:left="1260" w:hanging="1260"/>
              <w:rPr>
                <w:rFonts w:ascii="Times New Roman" w:hAnsi="Times New Roman" w:cs="Times New Roman"/>
                <w:szCs w:val="21"/>
              </w:rPr>
            </w:pPr>
            <w:bookmarkStart w:id="118" w:name="_Ref207980860"/>
            <w:r>
              <w:rPr>
                <w:rFonts w:ascii="Times New Roman" w:hAnsi="Times New Roman" w:cs="Times New Roman"/>
                <w:szCs w:val="21"/>
              </w:rPr>
              <w:t xml:space="preserve">Figure </w:t>
            </w:r>
            <w:r>
              <w:rPr>
                <w:rFonts w:ascii="Times New Roman" w:hAnsi="Times New Roman" w:cs="Times New Roman"/>
                <w:szCs w:val="21"/>
              </w:rPr>
              <w:fldChar w:fldCharType="begin"/>
            </w:r>
            <w:r>
              <w:rPr>
                <w:rFonts w:ascii="Times New Roman" w:hAnsi="Times New Roman" w:cs="Times New Roman"/>
                <w:szCs w:val="21"/>
              </w:rPr>
              <w:instrText xml:space="preserve"> SEQ Figure \* ARABIC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bookmarkEnd w:id="118"/>
            <w:r>
              <w:rPr>
                <w:rFonts w:ascii="Times New Roman" w:hAnsi="Times New Roman" w:cs="Times New Roman"/>
                <w:szCs w:val="21"/>
              </w:rPr>
              <w:tab/>
            </w:r>
            <w:r>
              <w:rPr>
                <w:rFonts w:ascii="Times New Roman" w:hAnsi="Times New Roman" w:cs="Times New Roman"/>
                <w:szCs w:val="21"/>
                <w:lang w:eastAsia="ja-JP"/>
              </w:rPr>
              <w:t>BLER</w:t>
            </w:r>
            <w:r>
              <w:rPr>
                <w:rFonts w:ascii="Times New Roman" w:hAnsi="Times New Roman" w:cs="Times New Roman"/>
                <w:szCs w:val="21"/>
              </w:rPr>
              <w:t xml:space="preserve"> performance for QPSK and pi/2-BPSK with respect to the MCS indices supporting pi/2-BPSK</w:t>
            </w:r>
            <w:r>
              <w:rPr>
                <w:rFonts w:ascii="Times New Roman" w:hAnsi="Times New Roman" w:cs="Times New Roman"/>
                <w:szCs w:val="21"/>
                <w:lang w:eastAsia="ja-JP"/>
              </w:rPr>
              <w:t xml:space="preserve"> for SE range of 0.3770–0.8770 (MCS indices 2–6 in Table 6.1.4.1-1)</w:t>
            </w:r>
            <w:r>
              <w:rPr>
                <w:rFonts w:ascii="Times New Roman" w:hAnsi="Times New Roman" w:cs="Times New Roman"/>
                <w:szCs w:val="21"/>
              </w:rPr>
              <w:t xml:space="preserve">. The evaluation is performed </w:t>
            </w:r>
            <w:r>
              <w:rPr>
                <w:rFonts w:ascii="Times New Roman" w:hAnsi="Times New Roman" w:cs="Times New Roman"/>
                <w:szCs w:val="21"/>
                <w:lang w:eastAsia="ja-JP"/>
              </w:rPr>
              <w:t>comparing performance of QPSK</w:t>
            </w:r>
            <w:r>
              <w:rPr>
                <w:rFonts w:ascii="Times New Roman" w:hAnsi="Times New Roman" w:cs="Times New Roman"/>
                <w:szCs w:val="21"/>
              </w:rPr>
              <w:t xml:space="preserve"> with pi/2-BPSK </w:t>
            </w:r>
            <w:r>
              <w:rPr>
                <w:rFonts w:ascii="Times New Roman" w:hAnsi="Times New Roman" w:cs="Times New Roman"/>
                <w:szCs w:val="21"/>
                <w:lang w:eastAsia="ja-JP"/>
              </w:rPr>
              <w:t xml:space="preserve">with no </w:t>
            </w:r>
            <w:r>
              <w:rPr>
                <w:rFonts w:ascii="Times New Roman" w:hAnsi="Times New Roman" w:cs="Times New Roman"/>
                <w:szCs w:val="21"/>
              </w:rPr>
              <w:t>power gain</w:t>
            </w:r>
            <w:r>
              <w:rPr>
                <w:rFonts w:ascii="Times New Roman" w:hAnsi="Times New Roman" w:cs="Times New Roman"/>
                <w:szCs w:val="21"/>
                <w:lang w:eastAsia="ja-JP"/>
              </w:rPr>
              <w:t xml:space="preserve"> (left figure), with </w:t>
            </w:r>
            <w:r>
              <w:rPr>
                <w:rFonts w:ascii="Times New Roman" w:hAnsi="Times New Roman" w:cs="Times New Roman"/>
                <w:szCs w:val="21"/>
              </w:rPr>
              <w:t>1.0 dB</w:t>
            </w:r>
            <w:r>
              <w:rPr>
                <w:rFonts w:ascii="Times New Roman" w:hAnsi="Times New Roman" w:cs="Times New Roman"/>
                <w:szCs w:val="21"/>
                <w:lang w:eastAsia="ja-JP"/>
              </w:rPr>
              <w:t xml:space="preserve"> power gain (middle figure)</w:t>
            </w:r>
            <w:r>
              <w:rPr>
                <w:rFonts w:ascii="Times New Roman" w:hAnsi="Times New Roman" w:cs="Times New Roman"/>
                <w:szCs w:val="21"/>
              </w:rPr>
              <w:t xml:space="preserve"> and </w:t>
            </w:r>
            <w:r>
              <w:rPr>
                <w:rFonts w:ascii="Times New Roman" w:hAnsi="Times New Roman" w:cs="Times New Roman"/>
                <w:szCs w:val="21"/>
                <w:lang w:eastAsia="ja-JP"/>
              </w:rPr>
              <w:t xml:space="preserve">with </w:t>
            </w:r>
            <w:r>
              <w:rPr>
                <w:rFonts w:ascii="Times New Roman" w:hAnsi="Times New Roman" w:cs="Times New Roman"/>
                <w:szCs w:val="21"/>
              </w:rPr>
              <w:t>2.8 dB</w:t>
            </w:r>
            <w:r>
              <w:rPr>
                <w:rFonts w:ascii="Times New Roman" w:hAnsi="Times New Roman" w:cs="Times New Roman"/>
                <w:szCs w:val="21"/>
                <w:lang w:eastAsia="ja-JP"/>
              </w:rPr>
              <w:t xml:space="preserve"> power gain (right figure)</w:t>
            </w:r>
            <w:r>
              <w:rPr>
                <w:rFonts w:ascii="Times New Roman" w:hAnsi="Times New Roman" w:cs="Times New Roman"/>
                <w:szCs w:val="21"/>
              </w:rPr>
              <w:t xml:space="preserve">. </w:t>
            </w:r>
          </w:p>
          <w:p w14:paraId="21D4C90A" w14:textId="77777777" w:rsidR="009516E7" w:rsidRDefault="0058777D">
            <w:pPr>
              <w:pStyle w:val="a5"/>
              <w:keepNext/>
              <w:spacing w:before="0" w:after="0" w:line="312" w:lineRule="auto"/>
              <w:ind w:left="1260" w:hanging="1260"/>
              <w:jc w:val="center"/>
              <w:rPr>
                <w:rFonts w:eastAsiaTheme="minorEastAsia" w:cs="Times New Roman"/>
                <w:sz w:val="21"/>
                <w:szCs w:val="21"/>
                <w:lang w:val="en-US" w:eastAsia="ja-JP"/>
              </w:rPr>
            </w:pPr>
            <w:bookmarkStart w:id="119" w:name="_Ref212195985"/>
            <w:r>
              <w:rPr>
                <w:rFonts w:cs="Times New Roman"/>
                <w:sz w:val="21"/>
                <w:szCs w:val="21"/>
                <w:lang w:val="en-US"/>
              </w:rPr>
              <w:t xml:space="preserve">Table </w:t>
            </w:r>
            <w:r>
              <w:rPr>
                <w:rFonts w:cs="Times New Roman"/>
                <w:sz w:val="21"/>
                <w:szCs w:val="21"/>
              </w:rPr>
              <w:fldChar w:fldCharType="begin"/>
            </w:r>
            <w:r>
              <w:rPr>
                <w:rFonts w:cs="Times New Roman"/>
                <w:sz w:val="21"/>
                <w:szCs w:val="21"/>
                <w:lang w:val="en-US"/>
              </w:rPr>
              <w:instrText xml:space="preserve"> SEQ Table \* ARABIC </w:instrText>
            </w:r>
            <w:r>
              <w:rPr>
                <w:rFonts w:cs="Times New Roman"/>
                <w:sz w:val="21"/>
                <w:szCs w:val="21"/>
              </w:rPr>
              <w:fldChar w:fldCharType="separate"/>
            </w:r>
            <w:r>
              <w:rPr>
                <w:rFonts w:cs="Times New Roman"/>
                <w:sz w:val="21"/>
                <w:szCs w:val="21"/>
                <w:lang w:val="en-US"/>
              </w:rPr>
              <w:t>5</w:t>
            </w:r>
            <w:r>
              <w:rPr>
                <w:rFonts w:cs="Times New Roman"/>
                <w:sz w:val="21"/>
                <w:szCs w:val="21"/>
              </w:rPr>
              <w:fldChar w:fldCharType="end"/>
            </w:r>
            <w:bookmarkEnd w:id="119"/>
            <w:r>
              <w:rPr>
                <w:rFonts w:eastAsiaTheme="minorEastAsia" w:cs="Times New Roman"/>
                <w:sz w:val="21"/>
                <w:szCs w:val="21"/>
                <w:lang w:val="en-US" w:eastAsia="ja-JP"/>
              </w:rPr>
              <w:tab/>
              <w:t xml:space="preserve">SNR at 10% BLER for QPSK and pi/2-BPSK with no power gain and with power gains of 1.0 dB and 2.8 dB for the SE range 0.3770–0.8770 (MCS indices 2–6 in Table 6.1.4.1-1). </w:t>
            </w:r>
            <w:r>
              <w:rPr>
                <w:rFonts w:eastAsiaTheme="minorEastAsia" w:cs="Times New Roman"/>
                <w:color w:val="FF0000"/>
                <w:sz w:val="21"/>
                <w:szCs w:val="21"/>
                <w:lang w:val="en-US" w:eastAsia="ja-JP"/>
              </w:rPr>
              <w:t xml:space="preserve">Red </w:t>
            </w:r>
            <w:r>
              <w:rPr>
                <w:rFonts w:eastAsiaTheme="minorEastAsia" w:cs="Times New Roman"/>
                <w:sz w:val="21"/>
                <w:szCs w:val="21"/>
                <w:lang w:val="en-US" w:eastAsia="ja-JP"/>
              </w:rPr>
              <w:t xml:space="preserve">and </w:t>
            </w:r>
            <w:r>
              <w:rPr>
                <w:rFonts w:eastAsiaTheme="minorEastAsia" w:cs="Times New Roman"/>
                <w:color w:val="F79646" w:themeColor="accent6"/>
                <w:sz w:val="21"/>
                <w:szCs w:val="21"/>
                <w:lang w:val="en-US" w:eastAsia="ja-JP"/>
              </w:rPr>
              <w:t xml:space="preserve">green </w:t>
            </w:r>
            <w:r>
              <w:rPr>
                <w:rFonts w:eastAsiaTheme="minorEastAsia" w:cs="Times New Roman"/>
                <w:sz w:val="21"/>
                <w:szCs w:val="21"/>
                <w:lang w:val="en-US" w:eastAsia="ja-JP"/>
              </w:rPr>
              <w:t>values indicate lower and higher performance of pi/2-BPSK compared to QPSK, respectively.</w:t>
            </w:r>
          </w:p>
          <w:tbl>
            <w:tblPr>
              <w:tblStyle w:val="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47"/>
              <w:gridCol w:w="1281"/>
              <w:gridCol w:w="1936"/>
              <w:gridCol w:w="1991"/>
              <w:gridCol w:w="1991"/>
            </w:tblGrid>
            <w:tr w:rsidR="009516E7" w14:paraId="4CFD6BCB" w14:textId="77777777" w:rsidTr="00951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7B314059"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SE (MCS Index)</w:t>
                  </w:r>
                </w:p>
              </w:tc>
              <w:tc>
                <w:tcPr>
                  <w:tcW w:w="678" w:type="pct"/>
                  <w:shd w:val="clear" w:color="auto" w:fill="FFFFFF" w:themeFill="background1"/>
                </w:tcPr>
                <w:p w14:paraId="2B7E8D9F"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QPSK</w:t>
                  </w:r>
                </w:p>
              </w:tc>
              <w:tc>
                <w:tcPr>
                  <w:tcW w:w="1025" w:type="pct"/>
                  <w:shd w:val="clear" w:color="auto" w:fill="FFFFFF" w:themeFill="background1"/>
                </w:tcPr>
                <w:p w14:paraId="310BC6D5"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2BD7AA74"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w:t>
                  </w:r>
                  <w:r>
                    <w:rPr>
                      <w:rFonts w:ascii="Times New Roman" w:eastAsiaTheme="minorEastAsia" w:hAnsi="Times New Roman" w:cs="Times New Roman"/>
                      <w:sz w:val="21"/>
                      <w:szCs w:val="21"/>
                      <w:lang w:eastAsia="ja-JP"/>
                    </w:rPr>
                    <w:t xml:space="preserve"> no</w:t>
                  </w:r>
                  <w:r>
                    <w:rPr>
                      <w:rFonts w:ascii="Times New Roman" w:hAnsi="Times New Roman" w:cs="Times New Roman"/>
                      <w:sz w:val="21"/>
                      <w:szCs w:val="21"/>
                    </w:rPr>
                    <w:t xml:space="preserve"> power gain </w:t>
                  </w:r>
                </w:p>
              </w:tc>
              <w:tc>
                <w:tcPr>
                  <w:tcW w:w="1054" w:type="pct"/>
                  <w:shd w:val="clear" w:color="auto" w:fill="FFFFFF" w:themeFill="background1"/>
                </w:tcPr>
                <w:p w14:paraId="0BB2EC26"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6A1A36A2"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1 dB gain</w:t>
                  </w:r>
                </w:p>
              </w:tc>
              <w:tc>
                <w:tcPr>
                  <w:tcW w:w="1054" w:type="pct"/>
                  <w:shd w:val="clear" w:color="auto" w:fill="FFFFFF" w:themeFill="background1"/>
                </w:tcPr>
                <w:p w14:paraId="0AAED3F9"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7006B93E"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2.8 dB gain</w:t>
                  </w:r>
                </w:p>
              </w:tc>
            </w:tr>
            <w:tr w:rsidR="009516E7" w14:paraId="20D43B3C"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11D36B8"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0.3770 (2)</w:t>
                  </w:r>
                </w:p>
              </w:tc>
              <w:tc>
                <w:tcPr>
                  <w:tcW w:w="678" w:type="pct"/>
                  <w:shd w:val="clear" w:color="auto" w:fill="FFFFFF" w:themeFill="background1"/>
                </w:tcPr>
                <w:p w14:paraId="48C900DE"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-12.6 dB</w:t>
                  </w:r>
                </w:p>
              </w:tc>
              <w:tc>
                <w:tcPr>
                  <w:tcW w:w="1025" w:type="pct"/>
                  <w:shd w:val="clear" w:color="auto" w:fill="FFFFFF" w:themeFill="background1"/>
                </w:tcPr>
                <w:p w14:paraId="62331E3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-12.3 dB</w:t>
                  </w:r>
                </w:p>
              </w:tc>
              <w:tc>
                <w:tcPr>
                  <w:tcW w:w="1054" w:type="pct"/>
                  <w:shd w:val="clear" w:color="auto" w:fill="FFFFFF" w:themeFill="background1"/>
                </w:tcPr>
                <w:p w14:paraId="5E19F39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-13.3 dB</w:t>
                  </w:r>
                </w:p>
              </w:tc>
              <w:tc>
                <w:tcPr>
                  <w:tcW w:w="1054" w:type="pct"/>
                  <w:shd w:val="clear" w:color="auto" w:fill="FFFFFF" w:themeFill="background1"/>
                </w:tcPr>
                <w:p w14:paraId="24A31E7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-15.1 dB</w:t>
                  </w:r>
                </w:p>
              </w:tc>
            </w:tr>
            <w:tr w:rsidR="009516E7" w14:paraId="6DDE3DC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8F12047"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0.4902 (3)</w:t>
                  </w:r>
                </w:p>
              </w:tc>
              <w:tc>
                <w:tcPr>
                  <w:tcW w:w="678" w:type="pct"/>
                  <w:shd w:val="clear" w:color="auto" w:fill="FFFFFF" w:themeFill="background1"/>
                </w:tcPr>
                <w:p w14:paraId="256FEF1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-11.8 dB</w:t>
                  </w:r>
                </w:p>
              </w:tc>
              <w:tc>
                <w:tcPr>
                  <w:tcW w:w="1025" w:type="pct"/>
                  <w:shd w:val="clear" w:color="auto" w:fill="FFFFFF" w:themeFill="background1"/>
                </w:tcPr>
                <w:p w14:paraId="523491D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-11.3 dB</w:t>
                  </w:r>
                </w:p>
              </w:tc>
              <w:tc>
                <w:tcPr>
                  <w:tcW w:w="1054" w:type="pct"/>
                  <w:shd w:val="clear" w:color="auto" w:fill="FFFFFF" w:themeFill="background1"/>
                </w:tcPr>
                <w:p w14:paraId="45CB8CF8"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-12.3 dB</w:t>
                  </w:r>
                </w:p>
              </w:tc>
              <w:tc>
                <w:tcPr>
                  <w:tcW w:w="1054" w:type="pct"/>
                  <w:shd w:val="clear" w:color="auto" w:fill="FFFFFF" w:themeFill="background1"/>
                </w:tcPr>
                <w:p w14:paraId="2CEBD1D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-14.1 dB</w:t>
                  </w:r>
                </w:p>
              </w:tc>
            </w:tr>
            <w:tr w:rsidR="009516E7" w14:paraId="3773234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1F60F16"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0.6016 (4)</w:t>
                  </w:r>
                </w:p>
              </w:tc>
              <w:tc>
                <w:tcPr>
                  <w:tcW w:w="678" w:type="pct"/>
                  <w:shd w:val="clear" w:color="auto" w:fill="FFFFFF" w:themeFill="background1"/>
                </w:tcPr>
                <w:p w14:paraId="57AD6D3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-11.1 dB</w:t>
                  </w:r>
                </w:p>
              </w:tc>
              <w:tc>
                <w:tcPr>
                  <w:tcW w:w="1025" w:type="pct"/>
                  <w:shd w:val="clear" w:color="auto" w:fill="FFFFFF" w:themeFill="background1"/>
                </w:tcPr>
                <w:p w14:paraId="3344005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-10.2 dB</w:t>
                  </w:r>
                </w:p>
              </w:tc>
              <w:tc>
                <w:tcPr>
                  <w:tcW w:w="1054" w:type="pct"/>
                  <w:shd w:val="clear" w:color="auto" w:fill="FFFFFF" w:themeFill="background1"/>
                </w:tcPr>
                <w:p w14:paraId="52CD27C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FF0000"/>
                      <w:sz w:val="21"/>
                      <w:szCs w:val="21"/>
                    </w:rPr>
                    <w:t>-11.2 dB</w:t>
                  </w:r>
                </w:p>
              </w:tc>
              <w:tc>
                <w:tcPr>
                  <w:tcW w:w="1054" w:type="pct"/>
                  <w:shd w:val="clear" w:color="auto" w:fill="FFFFFF" w:themeFill="background1"/>
                </w:tcPr>
                <w:p w14:paraId="237AC20D"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-13.0 dB</w:t>
                  </w:r>
                </w:p>
              </w:tc>
            </w:tr>
            <w:tr w:rsidR="009516E7" w14:paraId="350C638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571CF0E5"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0.7402 (5)</w:t>
                  </w:r>
                </w:p>
              </w:tc>
              <w:tc>
                <w:tcPr>
                  <w:tcW w:w="678" w:type="pct"/>
                  <w:shd w:val="clear" w:color="auto" w:fill="FFFFFF" w:themeFill="background1"/>
                </w:tcPr>
                <w:p w14:paraId="0C52717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-10.2 dB</w:t>
                  </w:r>
                </w:p>
              </w:tc>
              <w:tc>
                <w:tcPr>
                  <w:tcW w:w="1025" w:type="pct"/>
                  <w:shd w:val="clear" w:color="auto" w:fill="FFFFFF" w:themeFill="background1"/>
                </w:tcPr>
                <w:p w14:paraId="51D68CE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-8.7 dB</w:t>
                  </w:r>
                </w:p>
              </w:tc>
              <w:tc>
                <w:tcPr>
                  <w:tcW w:w="1054" w:type="pct"/>
                  <w:shd w:val="clear" w:color="auto" w:fill="FFFFFF" w:themeFill="background1"/>
                </w:tcPr>
                <w:p w14:paraId="2EE89B77"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-9.8 dB</w:t>
                  </w:r>
                </w:p>
              </w:tc>
              <w:tc>
                <w:tcPr>
                  <w:tcW w:w="1054" w:type="pct"/>
                  <w:shd w:val="clear" w:color="auto" w:fill="FFFFFF" w:themeFill="background1"/>
                </w:tcPr>
                <w:p w14:paraId="2CA0EF63"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-11.6 dB</w:t>
                  </w:r>
                </w:p>
              </w:tc>
            </w:tr>
            <w:tr w:rsidR="009516E7" w14:paraId="248C2DF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7544070"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0.8770 (6)</w:t>
                  </w:r>
                </w:p>
              </w:tc>
              <w:tc>
                <w:tcPr>
                  <w:tcW w:w="678" w:type="pct"/>
                  <w:shd w:val="clear" w:color="auto" w:fill="FFFFFF" w:themeFill="background1"/>
                </w:tcPr>
                <w:p w14:paraId="3638DA36"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-9.4 dB</w:t>
                  </w:r>
                </w:p>
              </w:tc>
              <w:tc>
                <w:tcPr>
                  <w:tcW w:w="1025" w:type="pct"/>
                  <w:shd w:val="clear" w:color="auto" w:fill="FFFFFF" w:themeFill="background1"/>
                </w:tcPr>
                <w:p w14:paraId="3E18151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-6.9 dB</w:t>
                  </w:r>
                </w:p>
              </w:tc>
              <w:tc>
                <w:tcPr>
                  <w:tcW w:w="1054" w:type="pct"/>
                  <w:shd w:val="clear" w:color="auto" w:fill="FFFFFF" w:themeFill="background1"/>
                </w:tcPr>
                <w:p w14:paraId="3CED2A0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u w:val="double"/>
                    </w:rPr>
                  </w:pPr>
                  <w:r>
                    <w:rPr>
                      <w:rFonts w:ascii="Times New Roman" w:hAnsi="Times New Roman" w:cs="Times New Roman"/>
                      <w:color w:val="FF0000"/>
                      <w:sz w:val="21"/>
                      <w:szCs w:val="21"/>
                    </w:rPr>
                    <w:t>-7.9 dB</w:t>
                  </w:r>
                </w:p>
              </w:tc>
              <w:tc>
                <w:tcPr>
                  <w:tcW w:w="1054" w:type="pct"/>
                  <w:shd w:val="clear" w:color="auto" w:fill="FFFFFF" w:themeFill="background1"/>
                </w:tcPr>
                <w:p w14:paraId="717159B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color w:val="E36C0A" w:themeColor="accent6" w:themeShade="BF"/>
                      <w:sz w:val="21"/>
                      <w:szCs w:val="21"/>
                    </w:rPr>
                    <w:t>-9.6 dB</w:t>
                  </w:r>
                </w:p>
              </w:tc>
            </w:tr>
          </w:tbl>
          <w:p w14:paraId="30CBCD5F" w14:textId="77777777" w:rsidR="009516E7" w:rsidRDefault="0058777D">
            <w:pPr>
              <w:pStyle w:val="Observation"/>
              <w:widowControl/>
              <w:spacing w:after="0" w:line="312" w:lineRule="auto"/>
              <w:rPr>
                <w:rFonts w:ascii="Times New Roman" w:hAnsi="Times New Roman" w:cs="Times New Roman"/>
                <w:b w:val="0"/>
                <w:bCs w:val="0"/>
                <w:szCs w:val="21"/>
              </w:rPr>
            </w:pPr>
            <w:bookmarkStart w:id="120" w:name="_Toc213423385"/>
            <w:r>
              <w:rPr>
                <w:rFonts w:ascii="Times New Roman" w:hAnsi="Times New Roman" w:cs="Times New Roman"/>
                <w:szCs w:val="21"/>
              </w:rPr>
              <w:t xml:space="preserve">Observation 24: </w:t>
            </w:r>
            <w:r>
              <w:rPr>
                <w:rFonts w:ascii="Times New Roman" w:hAnsi="Times New Roman" w:cs="Times New Roman"/>
                <w:b w:val="0"/>
                <w:bCs w:val="0"/>
                <w:szCs w:val="21"/>
              </w:rPr>
              <w:t>The performance of pi/2-BPSK (no power gain) is inferior to QPSK across the evaluated SE range (0.3770–0.8770), i.e., the 10% BLER SNR penalty increases from 0.3 dB at SE = 0.3770 to 2.5 dB at SE = 0.8770. With a 1 dB power gain, pi/2-BPSK outperforms QPSK only at SE = 0.3770 and 0.4902, and with a 2.8 dB power gain, pi/2-BPSK outperforms QPSK across SE range of 0.3770–0.8770.</w:t>
            </w:r>
            <w:bookmarkEnd w:id="120"/>
            <w:r>
              <w:rPr>
                <w:rFonts w:ascii="Times New Roman" w:hAnsi="Times New Roman" w:cs="Times New Roman"/>
                <w:b w:val="0"/>
                <w:bCs w:val="0"/>
                <w:szCs w:val="21"/>
              </w:rPr>
              <w:t xml:space="preserve"> </w:t>
            </w:r>
          </w:p>
          <w:p w14:paraId="1592864A" w14:textId="77777777" w:rsidR="009516E7" w:rsidRDefault="009516E7">
            <w:pPr>
              <w:pStyle w:val="Proposal"/>
              <w:widowControl/>
              <w:tabs>
                <w:tab w:val="left" w:pos="6164"/>
              </w:tabs>
              <w:spacing w:line="312" w:lineRule="auto"/>
              <w:rPr>
                <w:rFonts w:ascii="Times New Roman" w:hAnsi="Times New Roman" w:cs="Times New Roman"/>
                <w:b w:val="0"/>
                <w:bCs w:val="0"/>
                <w:szCs w:val="21"/>
              </w:rPr>
            </w:pPr>
          </w:p>
        </w:tc>
      </w:tr>
      <w:tr w:rsidR="00CF4162" w14:paraId="425CBD57" w14:textId="77777777">
        <w:tc>
          <w:tcPr>
            <w:tcW w:w="1232" w:type="dxa"/>
            <w:vAlign w:val="center"/>
          </w:tcPr>
          <w:p w14:paraId="0A6942D6" w14:textId="1E539329" w:rsidR="00CF4162" w:rsidRDefault="00CF416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9672" w:type="dxa"/>
            <w:vAlign w:val="center"/>
          </w:tcPr>
          <w:p w14:paraId="0741478B" w14:textId="77777777" w:rsidR="00CF4162" w:rsidRDefault="00CF4162" w:rsidP="00CF4162">
            <w:pPr>
              <w:jc w:val="center"/>
              <w:rPr>
                <w:rFonts w:ascii="Times New Roman" w:hAnsi="Times New Roman" w:cs="Times New Roman"/>
              </w:rPr>
            </w:pPr>
            <w:r w:rsidRPr="00AB298C">
              <w:rPr>
                <w:rFonts w:ascii="Times New Roman" w:hAnsi="Times New Roman" w:cs="Times New Roman"/>
                <w:noProof/>
              </w:rPr>
              <w:drawing>
                <wp:inline distT="0" distB="0" distL="0" distR="0" wp14:anchorId="4AB4878C" wp14:editId="0AC0D6B6">
                  <wp:extent cx="2854971" cy="2286230"/>
                  <wp:effectExtent l="0" t="0" r="2540" b="0"/>
                  <wp:docPr id="1560899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67063" cy="2295913"/>
                          </a:xfrm>
                          <a:prstGeom prst="rect">
                            <a:avLst/>
                          </a:prstGeom>
                        </pic:spPr>
                      </pic:pic>
                    </a:graphicData>
                  </a:graphic>
                </wp:inline>
              </w:drawing>
            </w:r>
          </w:p>
          <w:p w14:paraId="6E624316" w14:textId="77777777" w:rsidR="00CF4162" w:rsidRPr="006D25E1" w:rsidRDefault="00CF4162" w:rsidP="00CF4162">
            <w:pPr>
              <w:spacing w:after="200" w:line="240" w:lineRule="auto"/>
              <w:rPr>
                <w:rFonts w:ascii="Calibri" w:eastAsia="Calibri" w:hAnsi="Calibri" w:cs="Arial"/>
                <w:i/>
                <w:iCs/>
                <w:color w:val="1F497D"/>
                <w:sz w:val="18"/>
                <w:szCs w:val="18"/>
              </w:rPr>
            </w:pPr>
            <w:r w:rsidRPr="006D25E1">
              <w:rPr>
                <w:rFonts w:ascii="Calibri" w:eastAsia="Calibri" w:hAnsi="Calibri" w:cs="Arial"/>
                <w:i/>
                <w:iCs/>
                <w:color w:val="1F497D"/>
                <w:sz w:val="18"/>
                <w:szCs w:val="18"/>
              </w:rPr>
              <w:t xml:space="preserve">Figure </w:t>
            </w:r>
            <w:r>
              <w:rPr>
                <w:rFonts w:ascii="Calibri" w:eastAsia="Calibri" w:hAnsi="Calibri" w:cs="Arial"/>
                <w:i/>
                <w:iCs/>
                <w:color w:val="1F497D"/>
                <w:sz w:val="18"/>
                <w:szCs w:val="18"/>
              </w:rPr>
              <w:t>1</w:t>
            </w:r>
            <w:r w:rsidRPr="006D25E1">
              <w:rPr>
                <w:rFonts w:ascii="Calibri" w:eastAsia="Calibri" w:hAnsi="Calibri" w:cs="Arial"/>
                <w:i/>
                <w:iCs/>
                <w:color w:val="1F497D"/>
                <w:sz w:val="18"/>
                <w:szCs w:val="18"/>
              </w:rPr>
              <w:t xml:space="preserve"> Throughput gain in % of pi/2 BPSK (with 2.8dB gain) over QPSK for each MCS index in Proposed Table 2</w:t>
            </w:r>
          </w:p>
          <w:p w14:paraId="15D6948F" w14:textId="77777777" w:rsidR="00CF4162" w:rsidRPr="00391133" w:rsidRDefault="00CF4162" w:rsidP="00CF4162">
            <w:pPr>
              <w:spacing w:after="120" w:line="240" w:lineRule="auto"/>
            </w:pPr>
            <w:r w:rsidRPr="00391133">
              <w:t>Table 4: Performance evaluation of new MCS entries for pi/2 BPSK in comparison with QPSK (existing MCS entries)</w:t>
            </w:r>
          </w:p>
          <w:tbl>
            <w:tblPr>
              <w:tblStyle w:val="af5"/>
              <w:tblpPr w:leftFromText="180" w:rightFromText="180" w:vertAnchor="text" w:horzAnchor="margin" w:tblpXSpec="center" w:tblpY="112"/>
              <w:tblW w:w="7650" w:type="dxa"/>
              <w:tblLook w:val="04A0" w:firstRow="1" w:lastRow="0" w:firstColumn="1" w:lastColumn="0" w:noHBand="0" w:noVBand="1"/>
            </w:tblPr>
            <w:tblGrid>
              <w:gridCol w:w="678"/>
              <w:gridCol w:w="1175"/>
              <w:gridCol w:w="1556"/>
              <w:gridCol w:w="1697"/>
              <w:gridCol w:w="2544"/>
            </w:tblGrid>
            <w:tr w:rsidR="00CF4162" w:rsidRPr="00A2725B" w14:paraId="461EF231" w14:textId="77777777" w:rsidTr="00E55CD5">
              <w:tc>
                <w:tcPr>
                  <w:tcW w:w="661" w:type="dxa"/>
                </w:tcPr>
                <w:p w14:paraId="640DEF9D" w14:textId="77777777" w:rsidR="00CF4162" w:rsidRPr="00A2725B" w:rsidRDefault="00CF4162" w:rsidP="00CF4162">
                  <w:pPr>
                    <w:spacing w:after="60"/>
                    <w:jc w:val="center"/>
                    <w:rPr>
                      <w:rFonts w:cstheme="minorHAnsi"/>
                    </w:rPr>
                  </w:pPr>
                  <w:r w:rsidRPr="00A2725B">
                    <w:rPr>
                      <w:rFonts w:cstheme="minorHAnsi"/>
                    </w:rPr>
                    <w:t>MCS index</w:t>
                  </w:r>
                </w:p>
              </w:tc>
              <w:tc>
                <w:tcPr>
                  <w:tcW w:w="1177" w:type="dxa"/>
                </w:tcPr>
                <w:p w14:paraId="05AE46AF" w14:textId="77777777" w:rsidR="00CF4162" w:rsidRPr="00A2725B" w:rsidRDefault="00CF4162" w:rsidP="00CF4162">
                  <w:pPr>
                    <w:spacing w:after="60"/>
                    <w:jc w:val="center"/>
                    <w:rPr>
                      <w:rFonts w:cstheme="minorHAnsi"/>
                    </w:rPr>
                  </w:pPr>
                  <w:r w:rsidRPr="00A2725B">
                    <w:rPr>
                      <w:rFonts w:cstheme="minorHAnsi"/>
                    </w:rPr>
                    <w:t>Code rate (</w:t>
                  </w:r>
                  <m:oMath>
                    <m:r>
                      <w:rPr>
                        <w:rFonts w:ascii="Cambria Math" w:hAnsi="Cambria Math" w:cstheme="minorHAnsi"/>
                      </w:rPr>
                      <m:t>R×1024)</m:t>
                    </m:r>
                  </m:oMath>
                </w:p>
              </w:tc>
              <w:tc>
                <w:tcPr>
                  <w:tcW w:w="1559" w:type="dxa"/>
                </w:tcPr>
                <w:p w14:paraId="09DA6997" w14:textId="77777777" w:rsidR="00CF4162" w:rsidRPr="00A2725B" w:rsidRDefault="00CF4162" w:rsidP="00CF4162">
                  <w:pPr>
                    <w:spacing w:after="60"/>
                    <w:jc w:val="center"/>
                    <w:rPr>
                      <w:rFonts w:cstheme="minorHAnsi"/>
                    </w:rPr>
                  </w:pPr>
                  <w:r w:rsidRPr="00A2725B">
                    <w:rPr>
                      <w:rFonts w:cstheme="minorHAnsi"/>
                    </w:rPr>
                    <w:t>SNR required for QPSK (dB)</w:t>
                  </w:r>
                </w:p>
              </w:tc>
              <w:tc>
                <w:tcPr>
                  <w:tcW w:w="1701" w:type="dxa"/>
                </w:tcPr>
                <w:p w14:paraId="1B117A4F" w14:textId="77777777" w:rsidR="00CF4162" w:rsidRPr="00A2725B" w:rsidRDefault="00CF4162" w:rsidP="00CF4162">
                  <w:pPr>
                    <w:spacing w:after="60"/>
                    <w:jc w:val="center"/>
                    <w:rPr>
                      <w:rFonts w:cstheme="minorHAnsi"/>
                    </w:rPr>
                  </w:pPr>
                  <w:r w:rsidRPr="00A2725B">
                    <w:rPr>
                      <w:rFonts w:cstheme="minorHAnsi"/>
                    </w:rPr>
                    <w:t>SNR  required for pi/2 BPSK (dB)</w:t>
                  </w:r>
                </w:p>
              </w:tc>
              <w:tc>
                <w:tcPr>
                  <w:tcW w:w="2552" w:type="dxa"/>
                </w:tcPr>
                <w:p w14:paraId="088DE1E0" w14:textId="77777777" w:rsidR="00CF4162" w:rsidRPr="00A2725B" w:rsidRDefault="00CF4162" w:rsidP="00CF4162">
                  <w:pPr>
                    <w:spacing w:after="60"/>
                    <w:jc w:val="center"/>
                    <w:rPr>
                      <w:rFonts w:cstheme="minorHAnsi"/>
                    </w:rPr>
                  </w:pPr>
                  <w:r w:rsidRPr="00A2725B">
                    <w:rPr>
                      <w:rFonts w:cstheme="minorHAnsi"/>
                    </w:rPr>
                    <w:t>SNR  required for pi/2 BPSK with 2.</w:t>
                  </w:r>
                  <w:r>
                    <w:rPr>
                      <w:rFonts w:cstheme="minorHAnsi"/>
                    </w:rPr>
                    <w:t>6</w:t>
                  </w:r>
                  <w:r w:rsidRPr="00A2725B">
                    <w:rPr>
                      <w:rFonts w:cstheme="minorHAnsi"/>
                    </w:rPr>
                    <w:t xml:space="preserve"> dB gain (dB)</w:t>
                  </w:r>
                </w:p>
              </w:tc>
            </w:tr>
            <w:tr w:rsidR="00CF4162" w:rsidRPr="00A2725B" w14:paraId="68B235FE" w14:textId="77777777" w:rsidTr="00E55CD5">
              <w:tc>
                <w:tcPr>
                  <w:tcW w:w="661" w:type="dxa"/>
                </w:tcPr>
                <w:p w14:paraId="2C3E14E6" w14:textId="77777777" w:rsidR="00CF4162" w:rsidRPr="000F4CEB" w:rsidRDefault="00CF4162" w:rsidP="00CF4162">
                  <w:pPr>
                    <w:spacing w:after="60"/>
                    <w:jc w:val="center"/>
                    <w:rPr>
                      <w:rFonts w:cstheme="minorHAnsi"/>
                      <w:color w:val="FF0000"/>
                    </w:rPr>
                  </w:pPr>
                  <w:r w:rsidRPr="000F4CEB">
                    <w:rPr>
                      <w:rFonts w:cstheme="minorHAnsi"/>
                      <w:color w:val="FF0000"/>
                    </w:rPr>
                    <w:t>0</w:t>
                  </w:r>
                </w:p>
              </w:tc>
              <w:tc>
                <w:tcPr>
                  <w:tcW w:w="1177" w:type="dxa"/>
                </w:tcPr>
                <w:p w14:paraId="64B47FE3" w14:textId="77777777" w:rsidR="00CF4162" w:rsidRPr="00A2725B" w:rsidRDefault="00CF4162" w:rsidP="00CF4162">
                  <w:pPr>
                    <w:spacing w:after="60"/>
                    <w:jc w:val="center"/>
                    <w:rPr>
                      <w:rFonts w:cstheme="minorHAnsi"/>
                      <w:color w:val="FF0000"/>
                    </w:rPr>
                  </w:pPr>
                  <w:r w:rsidRPr="00344BA4">
                    <w:rPr>
                      <w:rFonts w:cstheme="minorHAnsi"/>
                      <w:color w:val="FF0000"/>
                    </w:rPr>
                    <w:t>157</w:t>
                  </w:r>
                </w:p>
              </w:tc>
              <w:tc>
                <w:tcPr>
                  <w:tcW w:w="1559" w:type="dxa"/>
                </w:tcPr>
                <w:p w14:paraId="7B9B1A7A"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853B38F" w14:textId="77777777" w:rsidR="00CF4162" w:rsidRPr="00A2725B" w:rsidRDefault="00CF4162" w:rsidP="00CF4162">
                  <w:pPr>
                    <w:spacing w:after="60"/>
                    <w:jc w:val="center"/>
                    <w:rPr>
                      <w:rFonts w:cstheme="minorHAnsi"/>
                    </w:rPr>
                  </w:pPr>
                  <w:r>
                    <w:rPr>
                      <w:rFonts w:cstheme="minorHAnsi"/>
                    </w:rPr>
                    <w:t>-8.2</w:t>
                  </w:r>
                </w:p>
              </w:tc>
              <w:tc>
                <w:tcPr>
                  <w:tcW w:w="2552" w:type="dxa"/>
                </w:tcPr>
                <w:p w14:paraId="0E1C2488" w14:textId="77777777" w:rsidR="00CF4162" w:rsidRPr="00A2725B" w:rsidRDefault="00CF4162" w:rsidP="00CF4162">
                  <w:pPr>
                    <w:spacing w:after="60"/>
                    <w:jc w:val="center"/>
                    <w:rPr>
                      <w:rFonts w:cstheme="minorHAnsi"/>
                    </w:rPr>
                  </w:pPr>
                  <w:r>
                    <w:rPr>
                      <w:rFonts w:cstheme="minorHAnsi"/>
                    </w:rPr>
                    <w:t>-11</w:t>
                  </w:r>
                </w:p>
              </w:tc>
            </w:tr>
            <w:tr w:rsidR="00CF4162" w:rsidRPr="00A2725B" w14:paraId="1F0A0159" w14:textId="77777777" w:rsidTr="00E55CD5">
              <w:tc>
                <w:tcPr>
                  <w:tcW w:w="661" w:type="dxa"/>
                </w:tcPr>
                <w:p w14:paraId="17CE4125" w14:textId="77777777" w:rsidR="00CF4162" w:rsidRPr="000F4CEB" w:rsidRDefault="00CF4162" w:rsidP="00CF4162">
                  <w:pPr>
                    <w:spacing w:after="60"/>
                    <w:jc w:val="center"/>
                    <w:rPr>
                      <w:rFonts w:cstheme="minorHAnsi"/>
                      <w:color w:val="FF0000"/>
                    </w:rPr>
                  </w:pPr>
                  <w:r w:rsidRPr="000F4CEB">
                    <w:rPr>
                      <w:rFonts w:cstheme="minorHAnsi"/>
                      <w:color w:val="FF0000"/>
                    </w:rPr>
                    <w:t>1</w:t>
                  </w:r>
                </w:p>
              </w:tc>
              <w:tc>
                <w:tcPr>
                  <w:tcW w:w="1177" w:type="dxa"/>
                </w:tcPr>
                <w:p w14:paraId="5EA5E32F" w14:textId="77777777" w:rsidR="00CF4162" w:rsidRPr="00A2725B" w:rsidRDefault="00CF4162" w:rsidP="00CF4162">
                  <w:pPr>
                    <w:spacing w:after="60"/>
                    <w:jc w:val="center"/>
                    <w:rPr>
                      <w:rFonts w:cstheme="minorHAnsi"/>
                      <w:color w:val="FF0000"/>
                    </w:rPr>
                  </w:pPr>
                  <w:r w:rsidRPr="00A2725B">
                    <w:rPr>
                      <w:rFonts w:cstheme="minorHAnsi"/>
                      <w:color w:val="FF0000"/>
                    </w:rPr>
                    <w:t>193</w:t>
                  </w:r>
                </w:p>
              </w:tc>
              <w:tc>
                <w:tcPr>
                  <w:tcW w:w="1559" w:type="dxa"/>
                </w:tcPr>
                <w:p w14:paraId="1D096B80"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D6DD6C9" w14:textId="77777777" w:rsidR="00CF4162" w:rsidRPr="00A2725B" w:rsidRDefault="00CF4162" w:rsidP="00CF4162">
                  <w:pPr>
                    <w:spacing w:after="60"/>
                    <w:jc w:val="center"/>
                    <w:rPr>
                      <w:rFonts w:cstheme="minorHAnsi"/>
                    </w:rPr>
                  </w:pPr>
                  <w:r w:rsidRPr="00A2725B">
                    <w:rPr>
                      <w:rFonts w:cstheme="minorHAnsi"/>
                    </w:rPr>
                    <w:t>-7.6</w:t>
                  </w:r>
                </w:p>
              </w:tc>
              <w:tc>
                <w:tcPr>
                  <w:tcW w:w="2552" w:type="dxa"/>
                </w:tcPr>
                <w:p w14:paraId="49D582DC" w14:textId="77777777" w:rsidR="00CF4162" w:rsidRPr="00A2725B" w:rsidRDefault="00CF4162" w:rsidP="00CF4162">
                  <w:pPr>
                    <w:spacing w:after="60"/>
                    <w:jc w:val="center"/>
                    <w:rPr>
                      <w:rFonts w:cstheme="minorHAnsi"/>
                    </w:rPr>
                  </w:pPr>
                  <w:r w:rsidRPr="00A2725B">
                    <w:rPr>
                      <w:rFonts w:cstheme="minorHAnsi"/>
                    </w:rPr>
                    <w:t>-10</w:t>
                  </w:r>
                </w:p>
              </w:tc>
            </w:tr>
            <w:tr w:rsidR="00CF4162" w:rsidRPr="00A2725B" w14:paraId="096748D3" w14:textId="77777777" w:rsidTr="00E55CD5">
              <w:tc>
                <w:tcPr>
                  <w:tcW w:w="661" w:type="dxa"/>
                </w:tcPr>
                <w:p w14:paraId="5DE27B7D" w14:textId="77777777" w:rsidR="00CF4162" w:rsidRPr="000F4CEB" w:rsidRDefault="00CF4162" w:rsidP="00CF4162">
                  <w:pPr>
                    <w:spacing w:after="60"/>
                    <w:jc w:val="center"/>
                    <w:rPr>
                      <w:rFonts w:cstheme="minorHAnsi"/>
                      <w:color w:val="FF0000"/>
                    </w:rPr>
                  </w:pPr>
                  <w:r w:rsidRPr="000F4CEB">
                    <w:rPr>
                      <w:rFonts w:cstheme="minorHAnsi"/>
                      <w:color w:val="FF0000"/>
                    </w:rPr>
                    <w:t>2</w:t>
                  </w:r>
                </w:p>
              </w:tc>
              <w:tc>
                <w:tcPr>
                  <w:tcW w:w="1177" w:type="dxa"/>
                </w:tcPr>
                <w:p w14:paraId="54A8412D" w14:textId="77777777" w:rsidR="00CF4162" w:rsidRPr="00A2725B" w:rsidRDefault="00CF4162" w:rsidP="00CF4162">
                  <w:pPr>
                    <w:spacing w:after="60"/>
                    <w:jc w:val="center"/>
                    <w:rPr>
                      <w:rFonts w:cstheme="minorHAnsi"/>
                    </w:rPr>
                  </w:pPr>
                  <w:r w:rsidRPr="00A2725B">
                    <w:rPr>
                      <w:rFonts w:cstheme="minorHAnsi"/>
                    </w:rPr>
                    <w:t>240/q</w:t>
                  </w:r>
                </w:p>
              </w:tc>
              <w:tc>
                <w:tcPr>
                  <w:tcW w:w="1559" w:type="dxa"/>
                </w:tcPr>
                <w:p w14:paraId="55D94239" w14:textId="77777777" w:rsidR="00CF4162" w:rsidRPr="00A2725B" w:rsidRDefault="00CF4162" w:rsidP="00CF4162">
                  <w:pPr>
                    <w:spacing w:after="60"/>
                    <w:jc w:val="center"/>
                    <w:rPr>
                      <w:rFonts w:cstheme="minorHAnsi"/>
                    </w:rPr>
                  </w:pPr>
                  <w:r w:rsidRPr="00A2725B">
                    <w:rPr>
                      <w:rFonts w:cstheme="minorHAnsi"/>
                    </w:rPr>
                    <w:t>-7.3</w:t>
                  </w:r>
                </w:p>
              </w:tc>
              <w:tc>
                <w:tcPr>
                  <w:tcW w:w="1701" w:type="dxa"/>
                </w:tcPr>
                <w:p w14:paraId="0ACE6D9C" w14:textId="77777777" w:rsidR="00CF4162" w:rsidRPr="00A2725B" w:rsidRDefault="00CF4162" w:rsidP="00CF4162">
                  <w:pPr>
                    <w:spacing w:after="60"/>
                    <w:jc w:val="center"/>
                    <w:rPr>
                      <w:rFonts w:cstheme="minorHAnsi"/>
                    </w:rPr>
                  </w:pPr>
                  <w:r w:rsidRPr="00A2725B">
                    <w:rPr>
                      <w:rFonts w:cstheme="minorHAnsi"/>
                    </w:rPr>
                    <w:t>-6.6</w:t>
                  </w:r>
                </w:p>
              </w:tc>
              <w:tc>
                <w:tcPr>
                  <w:tcW w:w="2552" w:type="dxa"/>
                </w:tcPr>
                <w:p w14:paraId="2C4FB88A" w14:textId="77777777" w:rsidR="00CF4162" w:rsidRPr="00A2725B" w:rsidRDefault="00CF4162" w:rsidP="00CF4162">
                  <w:pPr>
                    <w:spacing w:after="60"/>
                    <w:jc w:val="center"/>
                    <w:rPr>
                      <w:rFonts w:cstheme="minorHAnsi"/>
                    </w:rPr>
                  </w:pPr>
                  <w:r w:rsidRPr="00A2725B">
                    <w:rPr>
                      <w:rFonts w:cstheme="minorHAnsi"/>
                    </w:rPr>
                    <w:t>-9.3</w:t>
                  </w:r>
                </w:p>
              </w:tc>
            </w:tr>
            <w:tr w:rsidR="00CF4162" w:rsidRPr="00A2725B" w14:paraId="4D36C7D6" w14:textId="77777777" w:rsidTr="00E55CD5">
              <w:tc>
                <w:tcPr>
                  <w:tcW w:w="661" w:type="dxa"/>
                </w:tcPr>
                <w:p w14:paraId="5A616D17" w14:textId="77777777" w:rsidR="00CF4162" w:rsidRPr="000F4CEB" w:rsidRDefault="00CF4162" w:rsidP="00CF4162">
                  <w:pPr>
                    <w:spacing w:after="60"/>
                    <w:jc w:val="center"/>
                    <w:rPr>
                      <w:rFonts w:cstheme="minorHAnsi"/>
                      <w:color w:val="FF0000"/>
                    </w:rPr>
                  </w:pPr>
                  <w:r w:rsidRPr="000F4CEB">
                    <w:rPr>
                      <w:rFonts w:cstheme="minorHAnsi"/>
                      <w:color w:val="FF0000"/>
                    </w:rPr>
                    <w:t>3</w:t>
                  </w:r>
                </w:p>
              </w:tc>
              <w:tc>
                <w:tcPr>
                  <w:tcW w:w="1177" w:type="dxa"/>
                </w:tcPr>
                <w:p w14:paraId="66A2EC29" w14:textId="77777777" w:rsidR="00CF4162" w:rsidRPr="00A2725B" w:rsidRDefault="00CF4162" w:rsidP="00CF4162">
                  <w:pPr>
                    <w:spacing w:after="60"/>
                    <w:jc w:val="center"/>
                    <w:rPr>
                      <w:rFonts w:cstheme="minorHAnsi"/>
                    </w:rPr>
                  </w:pPr>
                  <w:r w:rsidRPr="00A2725B">
                    <w:rPr>
                      <w:rFonts w:cstheme="minorHAnsi"/>
                    </w:rPr>
                    <w:t>314/q</w:t>
                  </w:r>
                </w:p>
              </w:tc>
              <w:tc>
                <w:tcPr>
                  <w:tcW w:w="1559" w:type="dxa"/>
                </w:tcPr>
                <w:p w14:paraId="134AD4D0" w14:textId="77777777" w:rsidR="00CF4162" w:rsidRPr="00A2725B" w:rsidRDefault="00CF4162" w:rsidP="00CF4162">
                  <w:pPr>
                    <w:spacing w:after="60"/>
                    <w:jc w:val="center"/>
                    <w:rPr>
                      <w:rFonts w:cstheme="minorHAnsi"/>
                    </w:rPr>
                  </w:pPr>
                  <w:r w:rsidRPr="00A2725B">
                    <w:rPr>
                      <w:rFonts w:cstheme="minorHAnsi"/>
                    </w:rPr>
                    <w:t>-6.3</w:t>
                  </w:r>
                </w:p>
              </w:tc>
              <w:tc>
                <w:tcPr>
                  <w:tcW w:w="1701" w:type="dxa"/>
                </w:tcPr>
                <w:p w14:paraId="38D2E2F7" w14:textId="77777777" w:rsidR="00CF4162" w:rsidRPr="00A2725B" w:rsidRDefault="00CF4162" w:rsidP="00CF4162">
                  <w:pPr>
                    <w:spacing w:after="60"/>
                    <w:jc w:val="center"/>
                    <w:rPr>
                      <w:rFonts w:cstheme="minorHAnsi"/>
                    </w:rPr>
                  </w:pPr>
                  <w:r w:rsidRPr="00A2725B">
                    <w:rPr>
                      <w:rFonts w:cstheme="minorHAnsi"/>
                    </w:rPr>
                    <w:t>-5.6</w:t>
                  </w:r>
                </w:p>
              </w:tc>
              <w:tc>
                <w:tcPr>
                  <w:tcW w:w="2552" w:type="dxa"/>
                </w:tcPr>
                <w:p w14:paraId="0D59E870" w14:textId="77777777" w:rsidR="00CF4162" w:rsidRPr="00A2725B" w:rsidRDefault="00CF4162" w:rsidP="00CF4162">
                  <w:pPr>
                    <w:spacing w:after="60"/>
                    <w:jc w:val="center"/>
                    <w:rPr>
                      <w:rFonts w:cstheme="minorHAnsi"/>
                    </w:rPr>
                  </w:pPr>
                  <w:r w:rsidRPr="00A2725B">
                    <w:rPr>
                      <w:rFonts w:cstheme="minorHAnsi"/>
                    </w:rPr>
                    <w:t>-8.2</w:t>
                  </w:r>
                </w:p>
              </w:tc>
            </w:tr>
            <w:tr w:rsidR="00CF4162" w:rsidRPr="00A2725B" w14:paraId="265917EB" w14:textId="77777777" w:rsidTr="00E55CD5">
              <w:tc>
                <w:tcPr>
                  <w:tcW w:w="661" w:type="dxa"/>
                </w:tcPr>
                <w:p w14:paraId="499D2A98" w14:textId="77777777" w:rsidR="00CF4162" w:rsidRPr="000F4CEB" w:rsidRDefault="00CF4162" w:rsidP="00CF4162">
                  <w:pPr>
                    <w:spacing w:after="60"/>
                    <w:jc w:val="center"/>
                    <w:rPr>
                      <w:rFonts w:cstheme="minorHAnsi"/>
                      <w:color w:val="FF0000"/>
                    </w:rPr>
                  </w:pPr>
                  <w:r w:rsidRPr="000F4CEB">
                    <w:rPr>
                      <w:rFonts w:cstheme="minorHAnsi"/>
                      <w:color w:val="FF0000"/>
                    </w:rPr>
                    <w:t>4</w:t>
                  </w:r>
                </w:p>
              </w:tc>
              <w:tc>
                <w:tcPr>
                  <w:tcW w:w="1177" w:type="dxa"/>
                </w:tcPr>
                <w:p w14:paraId="2D77D87F" w14:textId="77777777" w:rsidR="00CF4162" w:rsidRPr="00A2725B" w:rsidRDefault="00CF4162" w:rsidP="00CF4162">
                  <w:pPr>
                    <w:spacing w:after="60"/>
                    <w:jc w:val="center"/>
                    <w:rPr>
                      <w:rFonts w:cstheme="minorHAnsi"/>
                      <w:color w:val="FF0000"/>
                    </w:rPr>
                  </w:pPr>
                  <w:r w:rsidRPr="00A2725B">
                    <w:rPr>
                      <w:rFonts w:cstheme="minorHAnsi"/>
                      <w:color w:val="FF0000"/>
                    </w:rPr>
                    <w:t>386/q</w:t>
                  </w:r>
                </w:p>
              </w:tc>
              <w:tc>
                <w:tcPr>
                  <w:tcW w:w="1559" w:type="dxa"/>
                </w:tcPr>
                <w:p w14:paraId="69B93A5B" w14:textId="77777777" w:rsidR="00CF4162" w:rsidRPr="00A2725B" w:rsidRDefault="00CF4162" w:rsidP="00CF4162">
                  <w:pPr>
                    <w:spacing w:after="60"/>
                    <w:jc w:val="center"/>
                    <w:rPr>
                      <w:rFonts w:cstheme="minorHAnsi"/>
                    </w:rPr>
                  </w:pPr>
                  <w:r w:rsidRPr="00A2725B">
                    <w:rPr>
                      <w:rFonts w:cstheme="minorHAnsi"/>
                    </w:rPr>
                    <w:t>-5.5</w:t>
                  </w:r>
                </w:p>
              </w:tc>
              <w:tc>
                <w:tcPr>
                  <w:tcW w:w="1701" w:type="dxa"/>
                </w:tcPr>
                <w:p w14:paraId="02009412" w14:textId="77777777" w:rsidR="00CF4162" w:rsidRPr="00A2725B" w:rsidRDefault="00CF4162" w:rsidP="00CF4162">
                  <w:pPr>
                    <w:spacing w:after="60"/>
                    <w:jc w:val="center"/>
                    <w:rPr>
                      <w:rFonts w:cstheme="minorHAnsi"/>
                    </w:rPr>
                  </w:pPr>
                  <w:r w:rsidRPr="00A2725B">
                    <w:rPr>
                      <w:rFonts w:cstheme="minorHAnsi"/>
                    </w:rPr>
                    <w:t>-4.6</w:t>
                  </w:r>
                </w:p>
              </w:tc>
              <w:tc>
                <w:tcPr>
                  <w:tcW w:w="2552" w:type="dxa"/>
                </w:tcPr>
                <w:p w14:paraId="6B3D364D" w14:textId="77777777" w:rsidR="00CF4162" w:rsidRPr="00A2725B" w:rsidRDefault="00CF4162" w:rsidP="00CF4162">
                  <w:pPr>
                    <w:spacing w:after="60"/>
                    <w:jc w:val="center"/>
                    <w:rPr>
                      <w:rFonts w:cstheme="minorHAnsi"/>
                    </w:rPr>
                  </w:pPr>
                  <w:r w:rsidRPr="00A2725B">
                    <w:rPr>
                      <w:rFonts w:cstheme="minorHAnsi"/>
                    </w:rPr>
                    <w:t>-7.2</w:t>
                  </w:r>
                </w:p>
              </w:tc>
            </w:tr>
            <w:tr w:rsidR="00CF4162" w:rsidRPr="00A2725B" w14:paraId="5CFF2261" w14:textId="77777777" w:rsidTr="00E55CD5">
              <w:tc>
                <w:tcPr>
                  <w:tcW w:w="661" w:type="dxa"/>
                </w:tcPr>
                <w:p w14:paraId="42F76B29" w14:textId="77777777" w:rsidR="00CF4162" w:rsidRPr="000F4CEB" w:rsidRDefault="00CF4162" w:rsidP="00CF4162">
                  <w:pPr>
                    <w:spacing w:after="60"/>
                    <w:jc w:val="center"/>
                    <w:rPr>
                      <w:rFonts w:cstheme="minorHAnsi"/>
                      <w:color w:val="FF0000"/>
                    </w:rPr>
                  </w:pPr>
                  <w:r w:rsidRPr="000F4CEB">
                    <w:rPr>
                      <w:rFonts w:cstheme="minorHAnsi"/>
                      <w:color w:val="FF0000"/>
                    </w:rPr>
                    <w:t>5</w:t>
                  </w:r>
                </w:p>
              </w:tc>
              <w:tc>
                <w:tcPr>
                  <w:tcW w:w="1177" w:type="dxa"/>
                </w:tcPr>
                <w:p w14:paraId="28D6E71A" w14:textId="77777777" w:rsidR="00CF4162" w:rsidRPr="00A2725B" w:rsidRDefault="00CF4162" w:rsidP="00CF4162">
                  <w:pPr>
                    <w:spacing w:after="60"/>
                    <w:jc w:val="center"/>
                    <w:rPr>
                      <w:rFonts w:cstheme="minorHAnsi"/>
                      <w:color w:val="FF0000"/>
                    </w:rPr>
                  </w:pPr>
                  <w:r w:rsidRPr="00A2725B">
                    <w:rPr>
                      <w:rFonts w:cstheme="minorHAnsi"/>
                      <w:color w:val="FF0000"/>
                    </w:rPr>
                    <w:t>502/q</w:t>
                  </w:r>
                </w:p>
              </w:tc>
              <w:tc>
                <w:tcPr>
                  <w:tcW w:w="1559" w:type="dxa"/>
                </w:tcPr>
                <w:p w14:paraId="576C96CD" w14:textId="77777777" w:rsidR="00CF4162" w:rsidRPr="00A2725B" w:rsidRDefault="00CF4162" w:rsidP="00CF4162">
                  <w:pPr>
                    <w:spacing w:after="60"/>
                    <w:jc w:val="center"/>
                    <w:rPr>
                      <w:rFonts w:cstheme="minorHAnsi"/>
                    </w:rPr>
                  </w:pPr>
                  <w:r w:rsidRPr="00A2725B">
                    <w:rPr>
                      <w:rFonts w:cstheme="minorHAnsi"/>
                    </w:rPr>
                    <w:t>-4.3</w:t>
                  </w:r>
                </w:p>
              </w:tc>
              <w:tc>
                <w:tcPr>
                  <w:tcW w:w="1701" w:type="dxa"/>
                </w:tcPr>
                <w:p w14:paraId="7BE225D0" w14:textId="77777777" w:rsidR="00CF4162" w:rsidRPr="00A2725B" w:rsidRDefault="00CF4162" w:rsidP="00CF4162">
                  <w:pPr>
                    <w:spacing w:after="60"/>
                    <w:jc w:val="center"/>
                    <w:rPr>
                      <w:rFonts w:cstheme="minorHAnsi"/>
                    </w:rPr>
                  </w:pPr>
                  <w:r w:rsidRPr="00A2725B">
                    <w:rPr>
                      <w:rFonts w:cstheme="minorHAnsi"/>
                    </w:rPr>
                    <w:t>-3.2</w:t>
                  </w:r>
                </w:p>
              </w:tc>
              <w:tc>
                <w:tcPr>
                  <w:tcW w:w="2552" w:type="dxa"/>
                </w:tcPr>
                <w:p w14:paraId="2DD1999F" w14:textId="77777777" w:rsidR="00CF4162" w:rsidRPr="00A2725B" w:rsidRDefault="00CF4162" w:rsidP="00CF4162">
                  <w:pPr>
                    <w:spacing w:after="60"/>
                    <w:jc w:val="center"/>
                    <w:rPr>
                      <w:rFonts w:cstheme="minorHAnsi"/>
                    </w:rPr>
                  </w:pPr>
                  <w:r w:rsidRPr="00A2725B">
                    <w:rPr>
                      <w:rFonts w:cstheme="minorHAnsi"/>
                    </w:rPr>
                    <w:t>-6</w:t>
                  </w:r>
                </w:p>
              </w:tc>
            </w:tr>
            <w:tr w:rsidR="00CF4162" w:rsidRPr="00A2725B" w14:paraId="3C04E6DE" w14:textId="77777777" w:rsidTr="00E55CD5">
              <w:tc>
                <w:tcPr>
                  <w:tcW w:w="661" w:type="dxa"/>
                </w:tcPr>
                <w:p w14:paraId="42D6D73A" w14:textId="77777777" w:rsidR="00CF4162" w:rsidRPr="000F4CEB" w:rsidRDefault="00CF4162" w:rsidP="00CF4162">
                  <w:pPr>
                    <w:spacing w:after="60"/>
                    <w:jc w:val="center"/>
                    <w:rPr>
                      <w:rFonts w:cstheme="minorHAnsi"/>
                      <w:color w:val="FF0000"/>
                    </w:rPr>
                  </w:pPr>
                  <w:r w:rsidRPr="000F4CEB">
                    <w:rPr>
                      <w:rFonts w:cstheme="minorHAnsi"/>
                      <w:color w:val="FF0000"/>
                    </w:rPr>
                    <w:t>6</w:t>
                  </w:r>
                </w:p>
              </w:tc>
              <w:tc>
                <w:tcPr>
                  <w:tcW w:w="1177" w:type="dxa"/>
                </w:tcPr>
                <w:p w14:paraId="470BACCD" w14:textId="77777777" w:rsidR="00CF4162" w:rsidRPr="00A2725B" w:rsidRDefault="00CF4162" w:rsidP="00CF4162">
                  <w:pPr>
                    <w:spacing w:after="60"/>
                    <w:jc w:val="center"/>
                    <w:rPr>
                      <w:rFonts w:cstheme="minorHAnsi"/>
                      <w:color w:val="FF0000"/>
                    </w:rPr>
                  </w:pPr>
                  <w:r w:rsidRPr="00A2725B">
                    <w:rPr>
                      <w:rFonts w:cstheme="minorHAnsi"/>
                      <w:color w:val="FF0000"/>
                    </w:rPr>
                    <w:t>616/q</w:t>
                  </w:r>
                </w:p>
              </w:tc>
              <w:tc>
                <w:tcPr>
                  <w:tcW w:w="1559" w:type="dxa"/>
                </w:tcPr>
                <w:p w14:paraId="25F1216C" w14:textId="77777777" w:rsidR="00CF4162" w:rsidRPr="00A2725B" w:rsidRDefault="00CF4162" w:rsidP="00CF4162">
                  <w:pPr>
                    <w:spacing w:after="60"/>
                    <w:jc w:val="center"/>
                    <w:rPr>
                      <w:rFonts w:cstheme="minorHAnsi"/>
                    </w:rPr>
                  </w:pPr>
                  <w:r w:rsidRPr="00A2725B">
                    <w:rPr>
                      <w:rFonts w:cstheme="minorHAnsi"/>
                    </w:rPr>
                    <w:t>-3.5</w:t>
                  </w:r>
                </w:p>
              </w:tc>
              <w:tc>
                <w:tcPr>
                  <w:tcW w:w="1701" w:type="dxa"/>
                </w:tcPr>
                <w:p w14:paraId="2E9BE3C2" w14:textId="77777777" w:rsidR="00CF4162" w:rsidRPr="00A2725B" w:rsidRDefault="00CF4162" w:rsidP="00CF4162">
                  <w:pPr>
                    <w:spacing w:after="60"/>
                    <w:jc w:val="center"/>
                    <w:rPr>
                      <w:rFonts w:cstheme="minorHAnsi"/>
                    </w:rPr>
                  </w:pPr>
                  <w:r w:rsidRPr="00A2725B">
                    <w:rPr>
                      <w:rFonts w:cstheme="minorHAnsi"/>
                    </w:rPr>
                    <w:t>-2.4</w:t>
                  </w:r>
                </w:p>
              </w:tc>
              <w:tc>
                <w:tcPr>
                  <w:tcW w:w="2552" w:type="dxa"/>
                </w:tcPr>
                <w:p w14:paraId="2D7D53CF" w14:textId="77777777" w:rsidR="00CF4162" w:rsidRPr="00A2725B" w:rsidRDefault="00CF4162" w:rsidP="00CF4162">
                  <w:pPr>
                    <w:spacing w:after="60"/>
                    <w:jc w:val="center"/>
                    <w:rPr>
                      <w:rFonts w:cstheme="minorHAnsi"/>
                    </w:rPr>
                  </w:pPr>
                  <w:r w:rsidRPr="00A2725B">
                    <w:rPr>
                      <w:rFonts w:cstheme="minorHAnsi"/>
                    </w:rPr>
                    <w:t>-4.6</w:t>
                  </w:r>
                </w:p>
              </w:tc>
            </w:tr>
            <w:tr w:rsidR="00CF4162" w:rsidRPr="00A2725B" w14:paraId="36B27EF8" w14:textId="77777777" w:rsidTr="00E55CD5">
              <w:tc>
                <w:tcPr>
                  <w:tcW w:w="661" w:type="dxa"/>
                </w:tcPr>
                <w:p w14:paraId="2319B51B" w14:textId="77777777" w:rsidR="00CF4162" w:rsidRPr="000F4CEB" w:rsidRDefault="00CF4162" w:rsidP="00CF4162">
                  <w:pPr>
                    <w:spacing w:after="60"/>
                    <w:jc w:val="center"/>
                    <w:rPr>
                      <w:rFonts w:cstheme="minorHAnsi"/>
                      <w:color w:val="FF0000"/>
                    </w:rPr>
                  </w:pPr>
                  <w:r w:rsidRPr="000F4CEB">
                    <w:rPr>
                      <w:rFonts w:cstheme="minorHAnsi"/>
                      <w:color w:val="FF0000"/>
                    </w:rPr>
                    <w:t>7</w:t>
                  </w:r>
                </w:p>
              </w:tc>
              <w:tc>
                <w:tcPr>
                  <w:tcW w:w="1177" w:type="dxa"/>
                </w:tcPr>
                <w:p w14:paraId="2C459A36" w14:textId="77777777" w:rsidR="00CF4162" w:rsidRPr="00A2725B" w:rsidRDefault="00CF4162" w:rsidP="00CF4162">
                  <w:pPr>
                    <w:spacing w:after="60"/>
                    <w:jc w:val="center"/>
                    <w:rPr>
                      <w:rFonts w:cstheme="minorHAnsi"/>
                    </w:rPr>
                  </w:pPr>
                  <w:r w:rsidRPr="00A2725B">
                    <w:rPr>
                      <w:rFonts w:cstheme="minorHAnsi"/>
                    </w:rPr>
                    <w:t>758/q</w:t>
                  </w:r>
                </w:p>
              </w:tc>
              <w:tc>
                <w:tcPr>
                  <w:tcW w:w="1559" w:type="dxa"/>
                </w:tcPr>
                <w:p w14:paraId="0539D573" w14:textId="77777777" w:rsidR="00CF4162" w:rsidRPr="00A2725B" w:rsidRDefault="00CF4162" w:rsidP="00CF4162">
                  <w:pPr>
                    <w:spacing w:after="60"/>
                    <w:jc w:val="center"/>
                    <w:rPr>
                      <w:rFonts w:cstheme="minorHAnsi"/>
                    </w:rPr>
                  </w:pPr>
                  <w:r w:rsidRPr="00A2725B">
                    <w:rPr>
                      <w:rFonts w:cstheme="minorHAnsi"/>
                    </w:rPr>
                    <w:t xml:space="preserve">-2.6 </w:t>
                  </w:r>
                </w:p>
              </w:tc>
              <w:tc>
                <w:tcPr>
                  <w:tcW w:w="1701" w:type="dxa"/>
                </w:tcPr>
                <w:p w14:paraId="16BE495D" w14:textId="77777777" w:rsidR="00CF4162" w:rsidRPr="00A2725B" w:rsidRDefault="00CF4162" w:rsidP="00CF4162">
                  <w:pPr>
                    <w:spacing w:after="60"/>
                    <w:jc w:val="center"/>
                    <w:rPr>
                      <w:rFonts w:cstheme="minorHAnsi"/>
                    </w:rPr>
                  </w:pPr>
                  <w:r w:rsidRPr="00A2725B">
                    <w:rPr>
                      <w:rFonts w:cstheme="minorHAnsi"/>
                    </w:rPr>
                    <w:t>-0.9</w:t>
                  </w:r>
                </w:p>
              </w:tc>
              <w:tc>
                <w:tcPr>
                  <w:tcW w:w="2552" w:type="dxa"/>
                </w:tcPr>
                <w:p w14:paraId="1D112B30" w14:textId="77777777" w:rsidR="00CF4162" w:rsidRPr="00A2725B" w:rsidRDefault="00CF4162" w:rsidP="00CF4162">
                  <w:pPr>
                    <w:spacing w:after="60"/>
                    <w:jc w:val="center"/>
                    <w:rPr>
                      <w:rFonts w:cstheme="minorHAnsi"/>
                    </w:rPr>
                  </w:pPr>
                  <w:r w:rsidRPr="00A2725B">
                    <w:rPr>
                      <w:rFonts w:cstheme="minorHAnsi"/>
                    </w:rPr>
                    <w:t>-3.1</w:t>
                  </w:r>
                </w:p>
              </w:tc>
            </w:tr>
            <w:tr w:rsidR="00CF4162" w:rsidRPr="00A2725B" w14:paraId="56F4D01B" w14:textId="77777777" w:rsidTr="00E55CD5">
              <w:tc>
                <w:tcPr>
                  <w:tcW w:w="661" w:type="dxa"/>
                </w:tcPr>
                <w:p w14:paraId="78BDC236" w14:textId="77777777" w:rsidR="00CF4162" w:rsidRPr="000F4CEB" w:rsidRDefault="00CF4162" w:rsidP="00CF4162">
                  <w:pPr>
                    <w:spacing w:after="60"/>
                    <w:jc w:val="center"/>
                    <w:rPr>
                      <w:rFonts w:cstheme="minorHAnsi"/>
                      <w:color w:val="FF0000"/>
                    </w:rPr>
                  </w:pPr>
                  <w:r w:rsidRPr="000F4CEB">
                    <w:rPr>
                      <w:rFonts w:cstheme="minorHAnsi"/>
                      <w:color w:val="FF0000"/>
                    </w:rPr>
                    <w:t>8</w:t>
                  </w:r>
                </w:p>
              </w:tc>
              <w:tc>
                <w:tcPr>
                  <w:tcW w:w="1177" w:type="dxa"/>
                </w:tcPr>
                <w:p w14:paraId="22D094D2" w14:textId="77777777" w:rsidR="00CF4162" w:rsidRPr="00A2725B" w:rsidRDefault="00CF4162" w:rsidP="00CF4162">
                  <w:pPr>
                    <w:spacing w:after="60"/>
                    <w:jc w:val="center"/>
                    <w:rPr>
                      <w:rFonts w:cstheme="minorHAnsi"/>
                    </w:rPr>
                  </w:pPr>
                  <w:r w:rsidRPr="00A2725B">
                    <w:rPr>
                      <w:rFonts w:cstheme="minorHAnsi"/>
                    </w:rPr>
                    <w:t>898/q</w:t>
                  </w:r>
                </w:p>
              </w:tc>
              <w:tc>
                <w:tcPr>
                  <w:tcW w:w="1559" w:type="dxa"/>
                </w:tcPr>
                <w:p w14:paraId="36E9F1DD" w14:textId="77777777" w:rsidR="00CF4162" w:rsidRPr="00A2725B" w:rsidRDefault="00CF4162" w:rsidP="00CF4162">
                  <w:pPr>
                    <w:spacing w:after="60"/>
                    <w:jc w:val="center"/>
                    <w:rPr>
                      <w:rFonts w:cstheme="minorHAnsi"/>
                    </w:rPr>
                  </w:pPr>
                  <w:r w:rsidRPr="00A2725B">
                    <w:rPr>
                      <w:rFonts w:cstheme="minorHAnsi"/>
                    </w:rPr>
                    <w:t>-1.5</w:t>
                  </w:r>
                </w:p>
              </w:tc>
              <w:tc>
                <w:tcPr>
                  <w:tcW w:w="1701" w:type="dxa"/>
                </w:tcPr>
                <w:p w14:paraId="47F08041" w14:textId="77777777" w:rsidR="00CF4162" w:rsidRPr="00A2725B" w:rsidRDefault="00CF4162" w:rsidP="00CF4162">
                  <w:pPr>
                    <w:spacing w:after="60"/>
                    <w:jc w:val="center"/>
                    <w:rPr>
                      <w:rFonts w:cstheme="minorHAnsi"/>
                    </w:rPr>
                  </w:pPr>
                  <w:r w:rsidRPr="00A2725B">
                    <w:rPr>
                      <w:rFonts w:cstheme="minorHAnsi"/>
                    </w:rPr>
                    <w:t>1.9</w:t>
                  </w:r>
                </w:p>
              </w:tc>
              <w:tc>
                <w:tcPr>
                  <w:tcW w:w="2552" w:type="dxa"/>
                </w:tcPr>
                <w:p w14:paraId="707516B3" w14:textId="77777777" w:rsidR="00CF4162" w:rsidRPr="00A2725B" w:rsidRDefault="00CF4162" w:rsidP="00CF4162">
                  <w:pPr>
                    <w:spacing w:after="60"/>
                    <w:jc w:val="center"/>
                    <w:rPr>
                      <w:rFonts w:cstheme="minorHAnsi"/>
                    </w:rPr>
                  </w:pPr>
                  <w:r w:rsidRPr="00A2725B">
                    <w:rPr>
                      <w:rFonts w:cstheme="minorHAnsi"/>
                    </w:rPr>
                    <w:t>-0.8</w:t>
                  </w:r>
                </w:p>
              </w:tc>
            </w:tr>
          </w:tbl>
          <w:p w14:paraId="08E0780D" w14:textId="77777777" w:rsidR="00CF4162" w:rsidRDefault="00CF4162" w:rsidP="00CF4162">
            <w:pPr>
              <w:spacing w:after="120" w:line="240" w:lineRule="auto"/>
            </w:pPr>
          </w:p>
          <w:p w14:paraId="266A2ED7" w14:textId="77777777" w:rsidR="00CF4162" w:rsidRDefault="00CF4162" w:rsidP="00CF4162">
            <w:pPr>
              <w:spacing w:after="120" w:line="240" w:lineRule="auto"/>
            </w:pPr>
          </w:p>
          <w:p w14:paraId="5293B6B6" w14:textId="77777777" w:rsidR="00CF4162" w:rsidRDefault="00CF4162" w:rsidP="00CF4162">
            <w:pPr>
              <w:spacing w:after="120" w:line="240" w:lineRule="auto"/>
            </w:pPr>
          </w:p>
          <w:p w14:paraId="07D53E56" w14:textId="77777777" w:rsidR="00CF4162" w:rsidRDefault="00CF4162" w:rsidP="00CF4162">
            <w:pPr>
              <w:spacing w:after="120" w:line="240" w:lineRule="auto"/>
            </w:pPr>
          </w:p>
          <w:p w14:paraId="1AC51108" w14:textId="77777777" w:rsidR="00CF4162" w:rsidRDefault="00CF4162" w:rsidP="00CF4162">
            <w:pPr>
              <w:spacing w:after="120" w:line="240" w:lineRule="auto"/>
            </w:pPr>
          </w:p>
          <w:p w14:paraId="152B24B2" w14:textId="77777777" w:rsidR="00CF4162" w:rsidRDefault="00CF4162" w:rsidP="00CF4162">
            <w:pPr>
              <w:spacing w:after="120" w:line="240" w:lineRule="auto"/>
            </w:pPr>
          </w:p>
          <w:p w14:paraId="332B6A66" w14:textId="77777777" w:rsidR="00CF4162" w:rsidRDefault="00CF4162" w:rsidP="00CF4162">
            <w:pPr>
              <w:spacing w:after="120" w:line="240" w:lineRule="auto"/>
            </w:pPr>
          </w:p>
          <w:p w14:paraId="239DAB90" w14:textId="77777777" w:rsidR="00CF4162" w:rsidRDefault="00CF4162" w:rsidP="00CF4162">
            <w:pPr>
              <w:spacing w:after="120" w:line="240" w:lineRule="auto"/>
            </w:pPr>
          </w:p>
          <w:p w14:paraId="72CB8B5A" w14:textId="77777777" w:rsidR="00CF4162" w:rsidRDefault="00CF4162" w:rsidP="00CF4162">
            <w:pPr>
              <w:spacing w:after="120" w:line="240" w:lineRule="auto"/>
            </w:pPr>
          </w:p>
          <w:p w14:paraId="05ADE5F3" w14:textId="77777777" w:rsidR="00CF4162" w:rsidRDefault="00CF4162" w:rsidP="00CF4162">
            <w:pPr>
              <w:spacing w:after="120" w:line="240" w:lineRule="auto"/>
            </w:pPr>
          </w:p>
          <w:p w14:paraId="0335CF42" w14:textId="77777777" w:rsidR="00CF4162" w:rsidRPr="00CF4162" w:rsidRDefault="00CF4162">
            <w:pPr>
              <w:spacing w:after="0" w:line="312" w:lineRule="auto"/>
              <w:jc w:val="center"/>
              <w:rPr>
                <w:rFonts w:ascii="Times New Roman" w:hAnsi="Times New Roman" w:cs="Times New Roman"/>
                <w:noProof/>
                <w:szCs w:val="21"/>
              </w:rPr>
            </w:pPr>
          </w:p>
        </w:tc>
      </w:tr>
    </w:tbl>
    <w:p w14:paraId="109A7FC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2246FD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simulation results are the only basis for determination of </w:t>
      </w:r>
      <w:r>
        <w:rPr>
          <w:rFonts w:ascii="Times New Roman" w:hAnsi="Times New Roman" w:cs="Times New Roman"/>
          <w:sz w:val="22"/>
          <w:lang w:val="en-GB"/>
        </w:rPr>
        <w:t>MCS entries can be applied with the extension of pi/2-BPSK</w:t>
      </w:r>
      <w:r>
        <w:rPr>
          <w:rFonts w:ascii="Times New Roman" w:hAnsi="Times New Roman" w:cs="Times New Roman" w:hint="eastAsia"/>
          <w:sz w:val="22"/>
          <w:lang w:val="en-GB"/>
        </w:rPr>
        <w:t xml:space="preserve">. </w:t>
      </w:r>
      <w:r>
        <w:rPr>
          <w:rFonts w:ascii="Times New Roman" w:hAnsi="Times New Roman" w:cs="Times New Roman"/>
          <w:sz w:val="22"/>
          <w:lang w:val="en-GB"/>
        </w:rPr>
        <w:t>T</w:t>
      </w:r>
      <w:r>
        <w:rPr>
          <w:rFonts w:ascii="Times New Roman" w:hAnsi="Times New Roman" w:cs="Times New Roman" w:hint="eastAsia"/>
          <w:sz w:val="22"/>
          <w:lang w:val="en-GB"/>
        </w:rPr>
        <w:t>his section just lists the simulation results for companies</w:t>
      </w:r>
      <w:r>
        <w:rPr>
          <w:rFonts w:ascii="Times New Roman" w:hAnsi="Times New Roman" w:cs="Times New Roman"/>
          <w:sz w:val="22"/>
          <w:lang w:val="en-GB"/>
        </w:rPr>
        <w:t>’</w:t>
      </w:r>
      <w:r>
        <w:rPr>
          <w:rFonts w:ascii="Times New Roman" w:hAnsi="Times New Roman" w:cs="Times New Roman" w:hint="eastAsia"/>
          <w:sz w:val="22"/>
          <w:lang w:val="en-GB"/>
        </w:rPr>
        <w:t xml:space="preserve"> reference. </w:t>
      </w:r>
      <w:r>
        <w:rPr>
          <w:rFonts w:ascii="Times New Roman" w:hAnsi="Times New Roman" w:cs="Times New Roman"/>
          <w:sz w:val="22"/>
          <w:lang w:val="en-GB"/>
        </w:rPr>
        <w:t>T</w:t>
      </w:r>
      <w:r>
        <w:rPr>
          <w:rFonts w:ascii="Times New Roman" w:hAnsi="Times New Roman" w:cs="Times New Roman" w:hint="eastAsia"/>
          <w:sz w:val="22"/>
          <w:lang w:val="en-GB"/>
        </w:rPr>
        <w:t xml:space="preserve">he discussion will be merged in issue #3-4. </w:t>
      </w:r>
    </w:p>
    <w:p w14:paraId="1AE2C187" w14:textId="77777777" w:rsidR="009516E7" w:rsidRDefault="0058777D">
      <w:pPr>
        <w:rPr>
          <w:rFonts w:ascii="Times New Roman" w:hAnsi="Times New Roman" w:cs="Times New Roman"/>
          <w:b/>
          <w:bCs/>
          <w:szCs w:val="21"/>
          <w:lang w:val="en-GB"/>
        </w:rPr>
      </w:pPr>
      <w:r>
        <w:rPr>
          <w:rFonts w:ascii="Times New Roman" w:hAnsi="Times New Roman" w:cs="Times New Roman"/>
          <w:sz w:val="22"/>
          <w:lang w:val="en-GB"/>
        </w:rPr>
        <w:t>H</w:t>
      </w:r>
      <w:r>
        <w:rPr>
          <w:rFonts w:ascii="Times New Roman" w:hAnsi="Times New Roman" w:cs="Times New Roman" w:hint="eastAsia"/>
          <w:sz w:val="22"/>
          <w:lang w:val="en-GB"/>
        </w:rPr>
        <w:t xml:space="preserve">owever, if we need to align </w:t>
      </w:r>
      <w:r>
        <w:rPr>
          <w:rFonts w:ascii="Times New Roman" w:hAnsi="Times New Roman" w:cs="Times New Roman"/>
          <w:sz w:val="22"/>
          <w:lang w:val="en-GB"/>
        </w:rPr>
        <w:t>simulation</w:t>
      </w:r>
      <w:r>
        <w:rPr>
          <w:rFonts w:ascii="Times New Roman" w:hAnsi="Times New Roman" w:cs="Times New Roman" w:hint="eastAsia"/>
          <w:sz w:val="22"/>
          <w:lang w:val="en-GB"/>
        </w:rPr>
        <w:t xml:space="preserve"> assumption in future round discussion, it will be discussed here.</w:t>
      </w:r>
    </w:p>
    <w:p w14:paraId="082723A6" w14:textId="77777777" w:rsidR="009516E7" w:rsidRDefault="009516E7">
      <w:pPr>
        <w:rPr>
          <w:rFonts w:ascii="Times New Roman" w:hAnsi="Times New Roman" w:cs="Times New Roman"/>
          <w:b/>
          <w:bCs/>
          <w:szCs w:val="21"/>
          <w:lang w:val="en-GB"/>
        </w:rPr>
      </w:pPr>
    </w:p>
    <w:p w14:paraId="608F5558" w14:textId="79E1575B" w:rsidR="009516E7" w:rsidRDefault="000774EB">
      <w:pPr>
        <w:pStyle w:val="20"/>
        <w:spacing w:before="156" w:after="156"/>
        <w:rPr>
          <w:rFonts w:ascii="Arial" w:hAnsi="Arial" w:cs="Arial"/>
          <w:b/>
          <w:bCs w:val="0"/>
          <w:u w:val="single"/>
        </w:rPr>
      </w:pPr>
      <w:r>
        <w:rPr>
          <w:rFonts w:ascii="Arial" w:hAnsi="Arial" w:cs="Arial" w:hint="eastAsia"/>
          <w:b/>
          <w:bCs w:val="0"/>
          <w:u w:val="single"/>
        </w:rPr>
        <w:lastRenderedPageBreak/>
        <w:t xml:space="preserve">[Open] </w:t>
      </w:r>
      <w:r w:rsidR="0058777D">
        <w:rPr>
          <w:rFonts w:ascii="Arial" w:hAnsi="Arial" w:cs="Arial" w:hint="eastAsia"/>
          <w:b/>
          <w:bCs w:val="0"/>
          <w:u w:val="single"/>
        </w:rPr>
        <w:t xml:space="preserve">Issue#3-4: Which MCS entries can be applied with the extension of pi/2-BPSK </w:t>
      </w:r>
    </w:p>
    <w:p w14:paraId="75C9FA17"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af5"/>
        <w:tblW w:w="0" w:type="auto"/>
        <w:tblInd w:w="108" w:type="dxa"/>
        <w:tblLook w:val="04A0" w:firstRow="1" w:lastRow="0" w:firstColumn="1" w:lastColumn="0" w:noHBand="0" w:noVBand="1"/>
      </w:tblPr>
      <w:tblGrid>
        <w:gridCol w:w="1272"/>
        <w:gridCol w:w="8303"/>
      </w:tblGrid>
      <w:tr w:rsidR="009516E7" w14:paraId="400332C0" w14:textId="77777777" w:rsidTr="00CF4162">
        <w:tc>
          <w:tcPr>
            <w:tcW w:w="1272" w:type="dxa"/>
            <w:vAlign w:val="center"/>
          </w:tcPr>
          <w:p w14:paraId="608C3E7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7F461E3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B35C87E" w14:textId="77777777" w:rsidTr="00CF4162">
        <w:tc>
          <w:tcPr>
            <w:tcW w:w="1272" w:type="dxa"/>
            <w:vAlign w:val="center"/>
          </w:tcPr>
          <w:p w14:paraId="55BEBDE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szCs w:val="21"/>
                <w:lang w:val="en-GB"/>
              </w:rPr>
              <w:t>Spreadtrum, UNISOC</w:t>
            </w:r>
          </w:p>
        </w:tc>
        <w:tc>
          <w:tcPr>
            <w:tcW w:w="8303" w:type="dxa"/>
            <w:vAlign w:val="center"/>
          </w:tcPr>
          <w:p w14:paraId="11880BB5"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12: </w:t>
            </w:r>
            <w:r>
              <w:rPr>
                <w:rFonts w:ascii="Times New Roman" w:hAnsi="Times New Roman" w:cs="Times New Roman"/>
                <w:bCs/>
                <w:i/>
                <w:szCs w:val="21"/>
              </w:rPr>
              <w:t>Pi/2 BPSK is extended to MCS2/3/4/5 entries instead of QPSK with the same spectrum efficiency</w:t>
            </w:r>
          </w:p>
        </w:tc>
      </w:tr>
      <w:tr w:rsidR="009516E7" w14:paraId="1858B465" w14:textId="77777777" w:rsidTr="00CF4162">
        <w:tc>
          <w:tcPr>
            <w:tcW w:w="1272" w:type="dxa"/>
            <w:vAlign w:val="center"/>
          </w:tcPr>
          <w:p w14:paraId="495943EB"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3" w:type="dxa"/>
            <w:vAlign w:val="center"/>
          </w:tcPr>
          <w:p w14:paraId="008F666B" w14:textId="77777777" w:rsidR="009516E7" w:rsidRDefault="0058777D">
            <w:pPr>
              <w:spacing w:after="0" w:line="312" w:lineRule="auto"/>
              <w:rPr>
                <w:rFonts w:ascii="Times New Roman" w:hAnsi="Times New Roman" w:cs="Times New Roman"/>
                <w:b/>
                <w:bCs/>
                <w:i/>
                <w:szCs w:val="21"/>
                <w:lang w:val="en-GB"/>
              </w:rPr>
            </w:pPr>
            <w:bookmarkStart w:id="121" w:name="_Ref209817922"/>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bookmarkEnd w:id="121"/>
          </w:p>
        </w:tc>
      </w:tr>
      <w:tr w:rsidR="009516E7" w14:paraId="7D3EEFA8" w14:textId="77777777" w:rsidTr="00CF4162">
        <w:tc>
          <w:tcPr>
            <w:tcW w:w="1272" w:type="dxa"/>
            <w:vAlign w:val="center"/>
          </w:tcPr>
          <w:p w14:paraId="1E0D4FE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3" w:type="dxa"/>
            <w:vAlign w:val="center"/>
          </w:tcPr>
          <w:p w14:paraId="7FBEFB49" w14:textId="77777777" w:rsidR="009516E7" w:rsidRDefault="0058777D">
            <w:pPr>
              <w:spacing w:after="0" w:line="312" w:lineRule="auto"/>
              <w:rPr>
                <w:rFonts w:ascii="Times New Roman" w:hAnsi="Times New Roman" w:cs="Times New Roman"/>
                <w:b/>
                <w:i/>
                <w:szCs w:val="21"/>
              </w:rPr>
            </w:pPr>
            <w:bookmarkStart w:id="122" w:name="_Ref210031152"/>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Extending the support of pi/2-BPSK for the MCS index values to support the maximum SE of 0.6016 for non-power boost UEs and the maximum SE of 0.877 for power boost UEs achieves an enhancement to the required UL data rate as indicated in the WID, i.e., &gt; 5 Mbps.</w:t>
            </w:r>
            <w:bookmarkEnd w:id="122"/>
          </w:p>
          <w:p w14:paraId="5CBB2813"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T</w:t>
            </w:r>
            <w:r>
              <w:rPr>
                <w:rFonts w:ascii="Times New Roman" w:hAnsi="Times New Roman" w:cs="Times New Roman"/>
                <w:bCs/>
                <w:i/>
                <w:szCs w:val="21"/>
              </w:rPr>
              <w:t>he actual power gain under different scheduling scenarios and modulation schemes depends on the specific UE, as the implementations of UEs vary. The power gain obtained by the UE based on pi/2-BPSK may be larger than the gains listed in the RAN4 table.</w:t>
            </w:r>
          </w:p>
          <w:p w14:paraId="12FD4F93" w14:textId="77777777" w:rsidR="009516E7" w:rsidRDefault="0058777D">
            <w:pPr>
              <w:pStyle w:val="a5"/>
              <w:spacing w:before="0" w:after="0" w:line="312" w:lineRule="auto"/>
              <w:rPr>
                <w:rFonts w:cs="Times New Roman"/>
                <w:b w:val="0"/>
                <w:i/>
                <w:sz w:val="21"/>
                <w:szCs w:val="21"/>
                <w:lang w:val="en-US"/>
              </w:rPr>
            </w:pPr>
            <w:bookmarkStart w:id="123" w:name="_Ref209780206"/>
            <w:bookmarkStart w:id="124" w:name="_Ref212646231"/>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w:t>
            </w:r>
            <w:bookmarkStart w:id="125" w:name="_Hlk214000205"/>
            <w:r>
              <w:rPr>
                <w:rFonts w:cs="Times New Roman"/>
                <w:b w:val="0"/>
                <w:bCs/>
                <w:i/>
                <w:sz w:val="21"/>
                <w:szCs w:val="21"/>
                <w:lang w:val="en-US"/>
              </w:rPr>
              <w:t xml:space="preserve">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w:t>
            </w:r>
            <w:bookmarkEnd w:id="125"/>
            <w:r>
              <w:rPr>
                <w:rFonts w:cs="Times New Roman"/>
                <w:b w:val="0"/>
                <w:bCs/>
                <w:i/>
                <w:sz w:val="21"/>
                <w:szCs w:val="21"/>
                <w:lang w:val="en-US"/>
              </w:rPr>
              <w:t>, respectively, to achieve a maximum SE of N = 0.8770</w:t>
            </w:r>
            <w:bookmarkEnd w:id="123"/>
            <w:r>
              <w:rPr>
                <w:rFonts w:cs="Times New Roman"/>
                <w:b w:val="0"/>
                <w:bCs/>
                <w:i/>
                <w:sz w:val="21"/>
                <w:szCs w:val="21"/>
                <w:lang w:val="en-US"/>
              </w:rPr>
              <w:t>.</w:t>
            </w:r>
            <w:bookmarkEnd w:id="124"/>
          </w:p>
          <w:p w14:paraId="1AE278BF" w14:textId="77777777" w:rsidR="009516E7" w:rsidRDefault="009516E7">
            <w:pPr>
              <w:spacing w:after="0" w:line="312" w:lineRule="auto"/>
              <w:rPr>
                <w:rFonts w:ascii="Times New Roman" w:hAnsi="Times New Roman" w:cs="Times New Roman"/>
                <w:b/>
                <w:i/>
                <w:szCs w:val="21"/>
              </w:rPr>
            </w:pPr>
          </w:p>
        </w:tc>
      </w:tr>
      <w:tr w:rsidR="009516E7" w14:paraId="52BB73E9" w14:textId="77777777" w:rsidTr="00CF4162">
        <w:tc>
          <w:tcPr>
            <w:tcW w:w="1272" w:type="dxa"/>
            <w:vAlign w:val="center"/>
          </w:tcPr>
          <w:p w14:paraId="727CE9A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3D1D968C"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the MCS index of pi/2-BPSK could be extended to the SE=0.7402.</w:t>
            </w:r>
          </w:p>
          <w:p w14:paraId="332546B6"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816836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086527C5" w14:textId="77777777" w:rsidTr="00CF4162">
        <w:tc>
          <w:tcPr>
            <w:tcW w:w="1272" w:type="dxa"/>
            <w:vAlign w:val="center"/>
          </w:tcPr>
          <w:p w14:paraId="7C5A90A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396C3CCC" w14:textId="77777777" w:rsidR="009516E7" w:rsidRDefault="0058777D">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Proposal 12: </w:t>
            </w:r>
            <w:r>
              <w:rPr>
                <w:rFonts w:ascii="Times New Roman" w:eastAsia="宋体" w:hAnsi="Times New Roman" w:cs="Times New Roman"/>
                <w:i/>
                <w:szCs w:val="21"/>
                <w:lang w:val="en-GB"/>
              </w:rPr>
              <w:t>Support extending pi/2-BPSK to MCS entries with SE&lt;0.8770.</w:t>
            </w:r>
          </w:p>
        </w:tc>
      </w:tr>
      <w:tr w:rsidR="009516E7" w14:paraId="5CA40961" w14:textId="77777777" w:rsidTr="00CF4162">
        <w:tc>
          <w:tcPr>
            <w:tcW w:w="1272" w:type="dxa"/>
            <w:vAlign w:val="center"/>
          </w:tcPr>
          <w:p w14:paraId="2BB352E3"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03" w:type="dxa"/>
            <w:vAlign w:val="center"/>
          </w:tcPr>
          <w:p w14:paraId="197F8949" w14:textId="77777777" w:rsidR="009516E7" w:rsidRDefault="0058777D">
            <w:pPr>
              <w:spacing w:after="0" w:line="312" w:lineRule="auto"/>
              <w:rPr>
                <w:rFonts w:ascii="Times New Roman" w:hAnsi="Times New Roman" w:cs="Times New Roman"/>
                <w:i/>
                <w:szCs w:val="21"/>
              </w:rPr>
            </w:pPr>
            <w:bookmarkStart w:id="126" w:name="OLE_LINK11"/>
            <w:r>
              <w:rPr>
                <w:rFonts w:ascii="Times New Roman" w:hAnsi="Times New Roman" w:cs="Times New Roman"/>
                <w:b/>
                <w:i/>
                <w:szCs w:val="21"/>
              </w:rPr>
              <w:t xml:space="preserve">Proposal 20: </w:t>
            </w:r>
            <w:r>
              <w:rPr>
                <w:rFonts w:ascii="Times New Roman" w:hAnsi="Times New Roman" w:cs="Times New Roman"/>
                <w:bCs/>
                <w:i/>
                <w:szCs w:val="21"/>
              </w:rPr>
              <w:t>Extending pi/2-BPSK to more MCS entries for PC3 UE using DFT-s-OFDM with power boosting.</w:t>
            </w:r>
          </w:p>
          <w:p w14:paraId="4CC27F8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21:</w:t>
            </w:r>
            <w:bookmarkEnd w:id="126"/>
            <w:r>
              <w:rPr>
                <w:rFonts w:ascii="Times New Roman" w:hAnsi="Times New Roman" w:cs="Times New Roman"/>
                <w:b/>
                <w:i/>
                <w:szCs w:val="21"/>
              </w:rPr>
              <w:t xml:space="preserve"> </w:t>
            </w:r>
            <w:r>
              <w:rPr>
                <w:rFonts w:ascii="Times New Roman" w:hAnsi="Times New Roman" w:cs="Times New Roman"/>
                <w:i/>
                <w:szCs w:val="21"/>
              </w:rPr>
              <w:t>Pi/2-BPSK is extended to more MCS entries in MCS tables with spectrum efficiency no larger than N, the value of N is 0.7402</w:t>
            </w:r>
            <w:r>
              <w:rPr>
                <w:rFonts w:ascii="Times New Roman" w:hAnsi="Times New Roman" w:cs="Times New Roman"/>
                <w:bCs/>
                <w:i/>
                <w:szCs w:val="21"/>
              </w:rPr>
              <w:t>.</w:t>
            </w:r>
            <w:r>
              <w:rPr>
                <w:rFonts w:ascii="Times New Roman" w:hAnsi="Times New Roman" w:cs="Times New Roman"/>
                <w:b/>
                <w:i/>
                <w:szCs w:val="21"/>
              </w:rPr>
              <w:t xml:space="preserve"> </w:t>
            </w:r>
          </w:p>
        </w:tc>
      </w:tr>
      <w:tr w:rsidR="009516E7" w14:paraId="26944012" w14:textId="77777777" w:rsidTr="00CF4162">
        <w:tc>
          <w:tcPr>
            <w:tcW w:w="1272" w:type="dxa"/>
            <w:vAlign w:val="center"/>
          </w:tcPr>
          <w:p w14:paraId="1C08C12E"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16E7CD9E" w14:textId="77777777" w:rsidR="009516E7" w:rsidRDefault="0058777D">
            <w:pPr>
              <w:spacing w:after="0" w:line="312" w:lineRule="auto"/>
              <w:rPr>
                <w:rFonts w:ascii="Times New Roman" w:eastAsia="MS Mincho"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3</w:t>
            </w:r>
            <w:r>
              <w:rPr>
                <w:rFonts w:ascii="Times New Roman" w:hAnsi="Times New Roman" w:cs="Times New Roman"/>
                <w:b/>
                <w:bCs/>
                <w:i/>
                <w:szCs w:val="21"/>
              </w:rPr>
              <w:t xml:space="preserve">: </w:t>
            </w:r>
            <w:r>
              <w:rPr>
                <w:rFonts w:ascii="Times New Roman" w:eastAsia="MS Mincho" w:hAnsi="Times New Roman" w:cs="Times New Roman"/>
                <w:i/>
                <w:szCs w:val="21"/>
              </w:rPr>
              <w:t>For the indication of the usage of extended MCS entries for pi/2-BPSK, the following approaches should be discussed.</w:t>
            </w:r>
          </w:p>
          <w:p w14:paraId="55C7D9F3" w14:textId="77777777" w:rsidR="009516E7" w:rsidRDefault="0058777D">
            <w:pPr>
              <w:pStyle w:val="af9"/>
              <w:widowControl w:val="0"/>
              <w:numPr>
                <w:ilvl w:val="0"/>
                <w:numId w:val="83"/>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Approach 1: Semi-static indication</w:t>
            </w:r>
          </w:p>
          <w:p w14:paraId="6F0117EA"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 xml:space="preserve">Higher layer parameter </w:t>
            </w:r>
            <w:r>
              <w:rPr>
                <w:rFonts w:eastAsia="MS Mincho"/>
                <w:i/>
                <w:sz w:val="21"/>
                <w:szCs w:val="21"/>
                <w:lang w:val="en-GB"/>
              </w:rPr>
              <w:t>tp-pi2BPSK-r20 is introduced.</w:t>
            </w:r>
          </w:p>
          <w:p w14:paraId="17FF67A4"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lastRenderedPageBreak/>
              <w:t>The usage of extended MCS entries for pi/2-BPSK is based on tp-pi2BPSK-r20.</w:t>
            </w:r>
          </w:p>
          <w:p w14:paraId="3C37CD54" w14:textId="77777777" w:rsidR="009516E7" w:rsidRDefault="0058777D">
            <w:pPr>
              <w:pStyle w:val="af9"/>
              <w:widowControl w:val="0"/>
              <w:numPr>
                <w:ilvl w:val="0"/>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Approach 2: Dynamic indication</w:t>
            </w:r>
          </w:p>
          <w:p w14:paraId="43CCE5AF"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b/>
                <w:bCs/>
                <w:i/>
                <w:sz w:val="21"/>
                <w:szCs w:val="21"/>
                <w:lang w:eastAsia="zh-CN"/>
              </w:rPr>
            </w:pPr>
            <w:r>
              <w:rPr>
                <w:rFonts w:eastAsia="MS Mincho"/>
                <w:i/>
                <w:sz w:val="21"/>
                <w:szCs w:val="21"/>
                <w:lang w:val="en-GB"/>
              </w:rPr>
              <w:t xml:space="preserve">The usage of extended MCS entries for pi/2-BPSK is </w:t>
            </w:r>
            <w:r>
              <w:rPr>
                <w:i/>
                <w:sz w:val="21"/>
                <w:szCs w:val="21"/>
              </w:rPr>
              <w:t>based on DCI information or RNTI for CRC scrambling PDCCH scheduling corresponding PUSCH</w:t>
            </w:r>
            <w:r>
              <w:rPr>
                <w:rFonts w:eastAsia="MS Mincho"/>
                <w:i/>
                <w:sz w:val="21"/>
                <w:szCs w:val="21"/>
                <w:lang w:val="en-GB"/>
              </w:rPr>
              <w:t>.</w:t>
            </w:r>
          </w:p>
        </w:tc>
      </w:tr>
      <w:tr w:rsidR="009516E7" w14:paraId="089935EA" w14:textId="77777777" w:rsidTr="00CF4162">
        <w:tc>
          <w:tcPr>
            <w:tcW w:w="1272" w:type="dxa"/>
            <w:vAlign w:val="center"/>
          </w:tcPr>
          <w:p w14:paraId="206AAFAF"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03" w:type="dxa"/>
            <w:vAlign w:val="center"/>
          </w:tcPr>
          <w:p w14:paraId="37E28871"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hAnsi="Times New Roman" w:cs="Times New Roman"/>
                <w:i/>
                <w:szCs w:val="21"/>
              </w:rPr>
              <w:t xml:space="preserve">At least for MCS table 1, RAN1 to extend pi/2-BPSK at least to MCS2 and MCS3. Whether to extend to other MCS entries should depend on results obtained for larger number of Rx antennas. </w:t>
            </w:r>
          </w:p>
        </w:tc>
      </w:tr>
      <w:tr w:rsidR="009516E7" w14:paraId="08424DA4" w14:textId="77777777" w:rsidTr="00CF4162">
        <w:tc>
          <w:tcPr>
            <w:tcW w:w="1272" w:type="dxa"/>
            <w:vAlign w:val="center"/>
          </w:tcPr>
          <w:p w14:paraId="78B603D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03" w:type="dxa"/>
            <w:vAlign w:val="center"/>
          </w:tcPr>
          <w:p w14:paraId="79BDFA90"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127" w:name="_Toc213423400"/>
            <w:r>
              <w:rPr>
                <w:rFonts w:ascii="Times New Roman" w:hAnsi="Times New Roman" w:cs="Times New Roman"/>
                <w:i/>
                <w:szCs w:val="21"/>
              </w:rPr>
              <w:t xml:space="preserve">Proposal 14: </w:t>
            </w:r>
            <w:r>
              <w:rPr>
                <w:rFonts w:ascii="Times New Roman" w:hAnsi="Times New Roman" w:cs="Times New Roman"/>
                <w:b w:val="0"/>
                <w:bCs w:val="0"/>
                <w:i/>
                <w:szCs w:val="21"/>
              </w:rPr>
              <w:t>Support extension of pi/2-BPSK for MCS entries with spectrum efficiency of up to 0.8770, i.e., MCS index 2–6 in Table 6.1.4.1-1 of TS 38.214.</w:t>
            </w:r>
            <w:bookmarkEnd w:id="127"/>
          </w:p>
        </w:tc>
      </w:tr>
      <w:tr w:rsidR="00CF4162" w14:paraId="1C692E51" w14:textId="77777777" w:rsidTr="00CF4162">
        <w:tc>
          <w:tcPr>
            <w:tcW w:w="1272" w:type="dxa"/>
            <w:vAlign w:val="center"/>
          </w:tcPr>
          <w:p w14:paraId="7739CDE0" w14:textId="31B5BA6B" w:rsidR="00CF4162" w:rsidRDefault="00CF4162">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46B13B31" w14:textId="77777777" w:rsidR="00CF4162" w:rsidRDefault="00CF4162" w:rsidP="00CF4162">
            <w:pPr>
              <w:spacing w:after="120" w:line="240" w:lineRule="auto"/>
              <w:rPr>
                <w:rFonts w:ascii="Times New Roman" w:eastAsia="宋体" w:hAnsi="Times New Roman" w:cs="Times New Roman"/>
                <w:i/>
                <w:iCs/>
                <w:szCs w:val="28"/>
                <w:lang w:val="en-GB" w:eastAsia="en-GB"/>
              </w:rPr>
            </w:pPr>
            <w:r>
              <w:rPr>
                <w:rFonts w:eastAsia="宋体" w:cstheme="minorHAnsi"/>
                <w:b/>
                <w:bCs/>
                <w:szCs w:val="28"/>
                <w:lang w:val="en-GB" w:eastAsia="en-GB"/>
              </w:rPr>
              <w:t>P</w:t>
            </w:r>
            <w:r w:rsidRPr="00CF4162">
              <w:rPr>
                <w:rFonts w:ascii="Times New Roman" w:eastAsia="宋体" w:hAnsi="Times New Roman" w:cs="Times New Roman"/>
                <w:b/>
                <w:bCs/>
                <w:i/>
                <w:iCs/>
                <w:szCs w:val="28"/>
                <w:lang w:val="en-GB" w:eastAsia="en-GB"/>
              </w:rPr>
              <w:t xml:space="preserve">roposal 6: </w:t>
            </w:r>
            <w:r w:rsidRPr="00CF4162">
              <w:rPr>
                <w:rFonts w:ascii="Times New Roman" w:eastAsia="宋体" w:hAnsi="Times New Roman" w:cs="Times New Roman"/>
                <w:i/>
                <w:iCs/>
                <w:szCs w:val="28"/>
                <w:lang w:val="en-GB" w:eastAsia="en-GB"/>
              </w:rPr>
              <w:t xml:space="preserve">Support extension of pi/2 BPSK for additional MCS indices with spectral efficiency no larger than 0.6016 for MCS table 6.1.4.1-1 of TS 38.214 </w:t>
            </w:r>
          </w:p>
          <w:p w14:paraId="2868EB05" w14:textId="77777777" w:rsidR="00CF4162" w:rsidRPr="00CF4162" w:rsidRDefault="00CF4162" w:rsidP="00CF4162">
            <w:pPr>
              <w:spacing w:after="120" w:line="240" w:lineRule="auto"/>
              <w:rPr>
                <w:rFonts w:ascii="Times New Roman" w:eastAsia="宋体" w:hAnsi="Times New Roman" w:cs="Times New Roman"/>
                <w:b/>
                <w:bCs/>
                <w:i/>
                <w:iCs/>
                <w:szCs w:val="28"/>
                <w:lang w:val="en-GB" w:eastAsia="en-GB"/>
              </w:rPr>
            </w:pPr>
            <w:r w:rsidRPr="00CF4162">
              <w:rPr>
                <w:rFonts w:ascii="Times New Roman" w:eastAsia="宋体" w:hAnsi="Times New Roman" w:cs="Times New Roman"/>
                <w:b/>
                <w:bCs/>
                <w:i/>
                <w:iCs/>
                <w:szCs w:val="28"/>
                <w:lang w:val="en-GB" w:eastAsia="en-GB"/>
              </w:rPr>
              <w:t xml:space="preserve">Observation 4: </w:t>
            </w:r>
            <w:r w:rsidRPr="00CF4162">
              <w:rPr>
                <w:rFonts w:ascii="Times New Roman" w:eastAsia="宋体" w:hAnsi="Times New Roman" w:cs="Times New Roman"/>
                <w:i/>
                <w:iCs/>
                <w:szCs w:val="28"/>
                <w:lang w:val="en-GB" w:eastAsia="en-GB"/>
              </w:rPr>
              <w:t>The extension of the MCS entries is only reasonable up to MCS index 4 (as per Table 6.1.4.1-1) due to the performance trade-off between gain due to additional power boost and degradation due to increased code rate.</w:t>
            </w:r>
          </w:p>
          <w:p w14:paraId="7F9BF093" w14:textId="5C0CDEE1" w:rsidR="00CF4162" w:rsidRPr="00CF4162" w:rsidRDefault="00CF4162" w:rsidP="00CF4162">
            <w:pPr>
              <w:spacing w:after="120" w:line="240" w:lineRule="auto"/>
              <w:rPr>
                <w:rFonts w:eastAsia="宋体" w:cstheme="minorHAnsi"/>
                <w:b/>
                <w:bCs/>
                <w:szCs w:val="28"/>
                <w:lang w:val="en-GB" w:eastAsia="en-GB"/>
              </w:rPr>
            </w:pPr>
            <w:r w:rsidRPr="00CF4162">
              <w:rPr>
                <w:rFonts w:ascii="Times New Roman" w:eastAsia="宋体" w:hAnsi="Times New Roman" w:cs="Times New Roman"/>
                <w:b/>
                <w:bCs/>
                <w:i/>
                <w:iCs/>
                <w:szCs w:val="28"/>
                <w:lang w:val="en-GB" w:eastAsia="en-GB"/>
              </w:rPr>
              <w:t xml:space="preserve">Observation 5: </w:t>
            </w:r>
            <w:r w:rsidRPr="00CF4162">
              <w:rPr>
                <w:rFonts w:ascii="Times New Roman" w:eastAsia="宋体" w:hAnsi="Times New Roman" w:cs="Times New Roman"/>
                <w:i/>
                <w:iCs/>
                <w:szCs w:val="28"/>
                <w:lang w:val="en-GB" w:eastAsia="en-GB"/>
              </w:rPr>
              <w:t>The performance improvement for MCS index 5 (as per Table 6.1.4.1-1) is minimal, while MCS index 6 (as per Table 6.1.4.1-1) shows a performance degradation even with a power increase of 2.6 dB.</w:t>
            </w:r>
          </w:p>
        </w:tc>
      </w:tr>
    </w:tbl>
    <w:p w14:paraId="72A952A2" w14:textId="77777777" w:rsidR="009516E7" w:rsidRDefault="0058777D">
      <w:pPr>
        <w:pStyle w:val="3"/>
        <w:spacing w:before="156" w:after="156"/>
        <w:rPr>
          <w:b/>
          <w:bCs w:val="0"/>
          <w:u w:val="single"/>
        </w:rPr>
      </w:pPr>
      <w:r>
        <w:rPr>
          <w:rFonts w:hint="eastAsia"/>
          <w:b/>
          <w:bCs w:val="0"/>
          <w:u w:val="single"/>
        </w:rPr>
        <w:t>Round 1</w:t>
      </w:r>
    </w:p>
    <w:p w14:paraId="64D40AAF"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35AAC2E7" w14:textId="77777777" w:rsidR="009516E7" w:rsidRDefault="0058777D">
      <w:pPr>
        <w:spacing w:after="0" w:line="312" w:lineRule="auto"/>
        <w:rPr>
          <w:rFonts w:ascii="Times New Roman" w:hAnsi="Times New Roman" w:cs="Times New Roman"/>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for PC3 UE with DFT-s-OFDM, the gain can be acquired by adopting pi/2-BPSK at least when the SE is smaller than 0.8770. As for when SE of N = 0.8770, i.e., </w:t>
      </w:r>
      <w:r>
        <w:rPr>
          <w:rFonts w:ascii="Times New Roman" w:hAnsi="Times New Roman" w:cs="Times New Roman"/>
          <w:sz w:val="22"/>
          <w:lang w:val="en-GB"/>
        </w:rPr>
        <w:t>IMCS = 6 and IMCS = 12 in Table 6.1.4.1-1 and Table 6.1.4.1-2 in TS 38.214</w:t>
      </w:r>
      <w:r>
        <w:rPr>
          <w:rFonts w:ascii="Times New Roman" w:hAnsi="Times New Roman" w:cs="Times New Roman" w:hint="eastAsia"/>
          <w:sz w:val="22"/>
          <w:lang w:val="en-GB"/>
        </w:rPr>
        <w:t xml:space="preserve">, the performance is a little controversial. 5 (counted by the number of contributions) simulation results (vivo, Huawei/Hisilicon, ZTE, Ericsson, Nokia) show a performance no larger than 0.3dB for the high data rate situation, while 1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(CATT) show a performance loss of 0.3dB. Even though the performance gain is not too large, but it is majority that it exists for SE = 0.8770. Besides, if the proposal in issue #3-2 can be agreed, FL think supporting one more MCS entry is more flexible and acceptable. </w:t>
      </w:r>
    </w:p>
    <w:p w14:paraId="7303DDE6" w14:textId="77777777" w:rsidR="009516E7" w:rsidRDefault="0058777D">
      <w:pPr>
        <w:spacing w:after="0" w:line="312" w:lineRule="auto"/>
        <w:rPr>
          <w:rFonts w:ascii="Times New Roman" w:hAnsi="Times New Roman" w:cs="Times New Roman"/>
          <w:sz w:val="22"/>
        </w:rPr>
      </w:pPr>
      <w:r>
        <w:rPr>
          <w:rFonts w:ascii="Times New Roman" w:hAnsi="Times New Roman" w:cs="Times New Roman" w:hint="eastAsia"/>
          <w:sz w:val="22"/>
        </w:rPr>
        <w:t>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7664B36B"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3-4:</w:t>
      </w:r>
    </w:p>
    <w:p w14:paraId="1043FB3F" w14:textId="77777777" w:rsidR="009516E7" w:rsidRDefault="0058777D">
      <w:pPr>
        <w:spacing w:after="0" w:line="312" w:lineRule="auto"/>
        <w:rPr>
          <w:b/>
          <w:i/>
        </w:rPr>
      </w:pPr>
      <w:r>
        <w:rPr>
          <w:rFonts w:ascii="Times New Roman" w:hAnsi="Times New Roman" w:cs="Times New Roman"/>
          <w:b/>
          <w:i/>
        </w:rPr>
        <w:t xml:space="preserve">Pi/2-BPSK </w:t>
      </w:r>
      <w:r>
        <w:rPr>
          <w:rFonts w:ascii="Times New Roman" w:hAnsi="Times New Roman" w:cs="Times New Roman" w:hint="eastAsia"/>
          <w:b/>
          <w:i/>
        </w:rPr>
        <w:t>can be</w:t>
      </w:r>
      <w:r>
        <w:rPr>
          <w:rFonts w:ascii="Times New Roman" w:hAnsi="Times New Roman" w:cs="Times New Roman"/>
          <w:b/>
          <w:i/>
        </w:rPr>
        <w:t xml:space="preserve"> extended to </w:t>
      </w:r>
      <w:r>
        <w:rPr>
          <w:rFonts w:ascii="Times New Roman" w:hAnsi="Times New Roman" w:cs="Times New Roman" w:hint="eastAsia"/>
          <w:b/>
          <w:i/>
        </w:rPr>
        <w:t xml:space="preserve">more </w:t>
      </w:r>
      <w:r>
        <w:rPr>
          <w:rFonts w:ascii="Times New Roman" w:hAnsi="Times New Roman" w:cs="Times New Roman"/>
          <w:b/>
          <w:i/>
        </w:rPr>
        <w:t xml:space="preserve">MCS entries in MCS tables with spectrum efficiency </w:t>
      </w:r>
      <w:r>
        <w:rPr>
          <w:rFonts w:ascii="Times New Roman" w:hAnsi="Times New Roman" w:cs="Times New Roman" w:hint="eastAsia"/>
          <w:b/>
          <w:i/>
        </w:rPr>
        <w:t>no larger</w:t>
      </w:r>
      <w:r>
        <w:rPr>
          <w:rFonts w:ascii="Times New Roman" w:hAnsi="Times New Roman" w:cs="Times New Roman"/>
          <w:b/>
          <w:i/>
        </w:rPr>
        <w:t xml:space="preserve"> than </w:t>
      </w:r>
      <w:r>
        <w:rPr>
          <w:rFonts w:ascii="Times New Roman" w:hAnsi="Times New Roman" w:cs="Times New Roman" w:hint="eastAsia"/>
          <w:b/>
          <w:i/>
        </w:rPr>
        <w:t>0.8770</w:t>
      </w:r>
    </w:p>
    <w:p w14:paraId="1B0A5E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150"/>
        <w:gridCol w:w="637"/>
        <w:gridCol w:w="8023"/>
      </w:tblGrid>
      <w:tr w:rsidR="009516E7" w14:paraId="0FADD9D9" w14:textId="77777777">
        <w:tc>
          <w:tcPr>
            <w:tcW w:w="1150" w:type="dxa"/>
            <w:vAlign w:val="center"/>
          </w:tcPr>
          <w:p w14:paraId="77DC150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7" w:type="dxa"/>
          </w:tcPr>
          <w:p w14:paraId="5120B57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23" w:type="dxa"/>
            <w:vAlign w:val="center"/>
          </w:tcPr>
          <w:p w14:paraId="6EDF82E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Comments </w:t>
            </w:r>
          </w:p>
        </w:tc>
      </w:tr>
      <w:tr w:rsidR="009516E7" w14:paraId="79A232E5" w14:textId="77777777">
        <w:tc>
          <w:tcPr>
            <w:tcW w:w="1150" w:type="dxa"/>
            <w:vAlign w:val="center"/>
          </w:tcPr>
          <w:p w14:paraId="1B8B0C1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37" w:type="dxa"/>
          </w:tcPr>
          <w:p w14:paraId="405C6371"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335FB4A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RRC signaling is agreed, include 0.877 might be fine, otherwise, we should say smaller than according to our results to make sure obvious gain can be achieved.</w:t>
            </w:r>
          </w:p>
        </w:tc>
      </w:tr>
      <w:tr w:rsidR="009516E7" w14:paraId="113F4103" w14:textId="77777777">
        <w:tc>
          <w:tcPr>
            <w:tcW w:w="1150" w:type="dxa"/>
            <w:vAlign w:val="center"/>
          </w:tcPr>
          <w:p w14:paraId="5E877F4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37" w:type="dxa"/>
          </w:tcPr>
          <w:p w14:paraId="0F2B1CB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23" w:type="dxa"/>
            <w:vAlign w:val="center"/>
          </w:tcPr>
          <w:p w14:paraId="03F9625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 Based on our simulation results, we observe gain for pi/2-BPSK up to SE = 0.8770, where power boosting for pi/2-BPSK provides an additional gain of 2.8 dB.</w:t>
            </w:r>
          </w:p>
        </w:tc>
      </w:tr>
      <w:tr w:rsidR="009516E7" w14:paraId="03E557DA" w14:textId="77777777">
        <w:tc>
          <w:tcPr>
            <w:tcW w:w="1150" w:type="dxa"/>
            <w:vAlign w:val="center"/>
          </w:tcPr>
          <w:p w14:paraId="42ADBE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37" w:type="dxa"/>
          </w:tcPr>
          <w:p w14:paraId="1E73CC04"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5B66700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f adding SE 0.877 row requires per-row RRC signalling (or limitation of max MCS index signalled by RRC), we rather believe 0.877 SE row </w:t>
            </w:r>
            <w:r>
              <w:rPr>
                <w:rFonts w:ascii="Times New Roman" w:eastAsia="MS Mincho" w:hAnsi="Times New Roman" w:cs="Times New Roman"/>
                <w:bCs/>
                <w:szCs w:val="21"/>
                <w:lang w:val="en-GB" w:eastAsia="ja-JP"/>
              </w:rPr>
              <w:t>isn’t</w:t>
            </w:r>
            <w:r>
              <w:rPr>
                <w:rFonts w:ascii="Times New Roman" w:eastAsia="MS Mincho" w:hAnsi="Times New Roman" w:cs="Times New Roman" w:hint="eastAsia"/>
                <w:bCs/>
                <w:szCs w:val="21"/>
                <w:lang w:val="en-GB" w:eastAsia="ja-JP"/>
              </w:rPr>
              <w:t xml:space="preserve"> really needed. 0.3 dB gain </w:t>
            </w:r>
            <w:r>
              <w:rPr>
                <w:rFonts w:ascii="Times New Roman" w:eastAsia="MS Mincho" w:hAnsi="Times New Roman" w:cs="Times New Roman"/>
                <w:bCs/>
                <w:szCs w:val="21"/>
                <w:lang w:val="en-GB" w:eastAsia="ja-JP"/>
              </w:rPr>
              <w:t>doesn’t</w:t>
            </w:r>
            <w:r>
              <w:rPr>
                <w:rFonts w:ascii="Times New Roman" w:eastAsia="MS Mincho" w:hAnsi="Times New Roman" w:cs="Times New Roman" w:hint="eastAsia"/>
                <w:bCs/>
                <w:szCs w:val="21"/>
                <w:lang w:val="en-GB" w:eastAsia="ja-JP"/>
              </w:rPr>
              <w:t xml:space="preserve"> seem to be enough to motivation such scheme. </w:t>
            </w:r>
          </w:p>
        </w:tc>
      </w:tr>
      <w:tr w:rsidR="009516E7" w14:paraId="4DF0B59A" w14:textId="77777777">
        <w:tc>
          <w:tcPr>
            <w:tcW w:w="1150" w:type="dxa"/>
            <w:vAlign w:val="center"/>
          </w:tcPr>
          <w:p w14:paraId="1067F15B"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ZTE</w:t>
            </w:r>
          </w:p>
        </w:tc>
        <w:tc>
          <w:tcPr>
            <w:tcW w:w="637" w:type="dxa"/>
          </w:tcPr>
          <w:p w14:paraId="7EA2FB82"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4D97A70E"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According to our simulation result, the extension to SE 0.8770 has only 0.1dB gain compared to QPSK, it makes such extending meaningless in practice. Therefore, we suggest limit the extension to no larger than SE=0.7402.</w:t>
            </w:r>
          </w:p>
        </w:tc>
      </w:tr>
      <w:tr w:rsidR="00ED637F" w14:paraId="1D01AE8A" w14:textId="77777777">
        <w:tc>
          <w:tcPr>
            <w:tcW w:w="1150" w:type="dxa"/>
            <w:vAlign w:val="center"/>
          </w:tcPr>
          <w:p w14:paraId="7669396A" w14:textId="06E54C0C" w:rsidR="00ED637F" w:rsidRDefault="00ED637F">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37" w:type="dxa"/>
          </w:tcPr>
          <w:p w14:paraId="3DCC807C" w14:textId="77777777" w:rsidR="00ED637F" w:rsidRDefault="00ED637F">
            <w:pPr>
              <w:spacing w:after="0" w:line="312" w:lineRule="auto"/>
              <w:rPr>
                <w:rFonts w:ascii="Times New Roman" w:hAnsi="Times New Roman" w:cs="Times New Roman"/>
                <w:bCs/>
                <w:szCs w:val="21"/>
                <w:lang w:val="en-GB"/>
              </w:rPr>
            </w:pPr>
          </w:p>
        </w:tc>
        <w:tc>
          <w:tcPr>
            <w:tcW w:w="8023" w:type="dxa"/>
            <w:vAlign w:val="center"/>
          </w:tcPr>
          <w:p w14:paraId="6969DAF4" w14:textId="3C5171B0" w:rsidR="00ED637F" w:rsidRDefault="00ED637F">
            <w:pPr>
              <w:spacing w:after="0" w:line="312" w:lineRule="auto"/>
              <w:rPr>
                <w:rFonts w:ascii="Times New Roman" w:hAnsi="Times New Roman" w:cs="Times New Roman"/>
                <w:bCs/>
                <w:szCs w:val="21"/>
              </w:rPr>
            </w:pPr>
            <w:r>
              <w:rPr>
                <w:rFonts w:ascii="Times New Roman" w:hAnsi="Times New Roman" w:cs="Times New Roman"/>
                <w:bCs/>
                <w:szCs w:val="21"/>
              </w:rPr>
              <w:t>According</w:t>
            </w:r>
            <w:r>
              <w:rPr>
                <w:rFonts w:ascii="Times New Roman" w:hAnsi="Times New Roman" w:cs="Times New Roman" w:hint="eastAsia"/>
                <w:bCs/>
                <w:szCs w:val="21"/>
              </w:rPr>
              <w:t xml:space="preserve"> to our simulation, </w:t>
            </w:r>
            <w:r w:rsidRPr="00ED637F">
              <w:rPr>
                <w:rFonts w:ascii="Times New Roman" w:hAnsi="Times New Roman" w:cs="Times New Roman"/>
                <w:bCs/>
                <w:szCs w:val="21"/>
              </w:rPr>
              <w:t>the MCS index of pi/2-BPSK could be extended to the SE=0.7402</w:t>
            </w:r>
            <w:r>
              <w:rPr>
                <w:rFonts w:ascii="Times New Roman" w:hAnsi="Times New Roman" w:cs="Times New Roman" w:hint="eastAsia"/>
                <w:bCs/>
                <w:szCs w:val="21"/>
              </w:rPr>
              <w:t>.</w:t>
            </w:r>
          </w:p>
        </w:tc>
      </w:tr>
      <w:tr w:rsidR="004E3485" w14:paraId="16FBD516" w14:textId="77777777">
        <w:tc>
          <w:tcPr>
            <w:tcW w:w="1150" w:type="dxa"/>
            <w:vAlign w:val="center"/>
          </w:tcPr>
          <w:p w14:paraId="4BB2F64B" w14:textId="25F240FB"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Tejas Networks</w:t>
            </w:r>
          </w:p>
        </w:tc>
        <w:tc>
          <w:tcPr>
            <w:tcW w:w="637" w:type="dxa"/>
          </w:tcPr>
          <w:p w14:paraId="2B9F7264" w14:textId="59B3A68A" w:rsidR="004E3485" w:rsidRPr="004E3485" w:rsidRDefault="004E3485" w:rsidP="004E3485">
            <w:pPr>
              <w:spacing w:after="0" w:line="312" w:lineRule="auto"/>
              <w:rPr>
                <w:rFonts w:ascii="Times New Roman" w:hAnsi="Times New Roman" w:cs="Times New Roman"/>
                <w:bCs/>
                <w:szCs w:val="21"/>
                <w:lang w:val="en-GB"/>
              </w:rPr>
            </w:pPr>
            <w:r w:rsidRPr="004E3485">
              <w:rPr>
                <w:rFonts w:ascii="Times New Roman" w:hAnsi="Times New Roman" w:cs="Times New Roman"/>
                <w:bCs/>
                <w:szCs w:val="21"/>
                <w:lang w:val="en-GB"/>
              </w:rPr>
              <w:t>N</w:t>
            </w:r>
          </w:p>
        </w:tc>
        <w:tc>
          <w:tcPr>
            <w:tcW w:w="8023" w:type="dxa"/>
            <w:vAlign w:val="center"/>
          </w:tcPr>
          <w:p w14:paraId="1EF42352" w14:textId="5C08CF4D"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According</w:t>
            </w:r>
            <w:r w:rsidRPr="004E3485">
              <w:rPr>
                <w:rFonts w:ascii="Times New Roman" w:hAnsi="Times New Roman" w:cs="Times New Roman" w:hint="eastAsia"/>
                <w:bCs/>
                <w:szCs w:val="21"/>
              </w:rPr>
              <w:t xml:space="preserve"> to our simulation, </w:t>
            </w:r>
            <w:r w:rsidRPr="004E3485">
              <w:rPr>
                <w:rFonts w:ascii="Times New Roman" w:hAnsi="Times New Roman" w:cs="Times New Roman"/>
                <w:bCs/>
                <w:szCs w:val="21"/>
              </w:rPr>
              <w:t>the MCS index of pi/2-BPSK could be extended to the SE=0.6016, as very minimal gain is seen for higher code rate entries.</w:t>
            </w:r>
          </w:p>
        </w:tc>
      </w:tr>
      <w:tr w:rsidR="00981F09" w14:paraId="10830972" w14:textId="77777777">
        <w:tc>
          <w:tcPr>
            <w:tcW w:w="1150" w:type="dxa"/>
            <w:vAlign w:val="center"/>
          </w:tcPr>
          <w:p w14:paraId="5BA06B48" w14:textId="0F084FB4" w:rsidR="00981F09" w:rsidRPr="004E3485" w:rsidRDefault="00981F09" w:rsidP="00981F09">
            <w:pPr>
              <w:spacing w:after="0" w:line="312" w:lineRule="auto"/>
              <w:rPr>
                <w:rFonts w:ascii="Times New Roman" w:hAnsi="Times New Roman" w:cs="Times New Roman"/>
                <w:bCs/>
                <w:szCs w:val="21"/>
              </w:rPr>
            </w:pPr>
            <w:r>
              <w:rPr>
                <w:rFonts w:ascii="Times New Roman" w:hAnsi="Times New Roman" w:cs="Times New Roman"/>
                <w:bCs/>
                <w:szCs w:val="21"/>
                <w:lang w:val="en-GB"/>
              </w:rPr>
              <w:t>Huawei, HiSilicon</w:t>
            </w:r>
          </w:p>
        </w:tc>
        <w:tc>
          <w:tcPr>
            <w:tcW w:w="637" w:type="dxa"/>
          </w:tcPr>
          <w:p w14:paraId="344096A1" w14:textId="77777777" w:rsidR="00981F09" w:rsidRPr="004E3485" w:rsidRDefault="00981F09" w:rsidP="00981F09">
            <w:pPr>
              <w:spacing w:after="0" w:line="312" w:lineRule="auto"/>
              <w:rPr>
                <w:rFonts w:ascii="Times New Roman" w:hAnsi="Times New Roman" w:cs="Times New Roman"/>
                <w:bCs/>
                <w:szCs w:val="21"/>
                <w:lang w:val="en-GB"/>
              </w:rPr>
            </w:pPr>
          </w:p>
        </w:tc>
        <w:tc>
          <w:tcPr>
            <w:tcW w:w="8023" w:type="dxa"/>
            <w:vAlign w:val="center"/>
          </w:tcPr>
          <w:p w14:paraId="4CE66230"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that the main criteria to select extending the MCS index to a certain value is that it provides a gain. We do not agree that a controversial point should be whether the gain is higher than a certain value, but that including additional MCS indexes provide a gain.</w:t>
            </w:r>
          </w:p>
          <w:p w14:paraId="3D51B550" w14:textId="77777777" w:rsidR="00981F09" w:rsidRDefault="00981F09" w:rsidP="00981F09">
            <w:pPr>
              <w:spacing w:after="0" w:line="312" w:lineRule="auto"/>
              <w:rPr>
                <w:rFonts w:ascii="Times New Roman" w:hAnsi="Times New Roman" w:cs="Times New Roman"/>
                <w:bCs/>
                <w:szCs w:val="21"/>
                <w:lang w:val="en-GB"/>
              </w:rPr>
            </w:pPr>
          </w:p>
          <w:p w14:paraId="02A58ACB"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have shown in our simulations that there is a net power gain on extending the MCS entries to IMCS6 and IMCS12 in the according tables. Based on the previous agreements, the net power gain will be the basis for agreeing on the MCS extensions.</w:t>
            </w:r>
          </w:p>
          <w:p w14:paraId="23CA4139"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explicitly indicate the following:</w:t>
            </w:r>
          </w:p>
          <w:p w14:paraId="2134F962" w14:textId="77777777" w:rsidR="00981F09" w:rsidRDefault="00981F09" w:rsidP="00981F09">
            <w:pPr>
              <w:spacing w:after="0" w:line="312" w:lineRule="auto"/>
              <w:rPr>
                <w:rFonts w:ascii="Times New Roman" w:hAnsi="Times New Roman" w:cs="Times New Roman"/>
                <w:bCs/>
                <w:szCs w:val="21"/>
                <w:lang w:val="en-GB"/>
              </w:rPr>
            </w:pPr>
          </w:p>
          <w:p w14:paraId="084FEEA2"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Proposal:</w:t>
            </w:r>
          </w:p>
          <w:p w14:paraId="2CDF606D" w14:textId="7D828202" w:rsidR="00981F09" w:rsidRPr="004E3485" w:rsidRDefault="00981F09" w:rsidP="00981F09">
            <w:pPr>
              <w:spacing w:after="0" w:line="312" w:lineRule="auto"/>
              <w:rPr>
                <w:rFonts w:ascii="Times New Roman" w:hAnsi="Times New Roman" w:cs="Times New Roman"/>
                <w:bCs/>
                <w:szCs w:val="21"/>
              </w:rPr>
            </w:pPr>
            <w:r w:rsidRPr="00173FEB">
              <w:rPr>
                <w:rFonts w:ascii="Times New Roman" w:hAnsi="Times New Roman" w:cs="Times New Roman"/>
                <w:b/>
                <w:szCs w:val="21"/>
              </w:rPr>
              <w:t xml:space="preserve">Pi/2-BPSK </w:t>
            </w:r>
            <w:r>
              <w:rPr>
                <w:rFonts w:ascii="Times New Roman" w:hAnsi="Times New Roman" w:cs="Times New Roman"/>
                <w:b/>
                <w:szCs w:val="21"/>
              </w:rPr>
              <w:t>is</w:t>
            </w:r>
            <w:r w:rsidRPr="00173FEB">
              <w:rPr>
                <w:rFonts w:ascii="Times New Roman" w:hAnsi="Times New Roman" w:cs="Times New Roman"/>
                <w:b/>
                <w:szCs w:val="21"/>
              </w:rPr>
              <w:t xml:space="preserve"> extended to all MCS entries </w:t>
            </w:r>
            <w:r>
              <w:rPr>
                <w:rFonts w:ascii="Times New Roman" w:hAnsi="Times New Roman" w:cs="Times New Roman"/>
                <w:b/>
                <w:szCs w:val="21"/>
              </w:rPr>
              <w:t xml:space="preserve">in the MCS tables </w:t>
            </w:r>
            <w:r w:rsidRPr="00173FEB">
              <w:rPr>
                <w:rFonts w:ascii="Times New Roman" w:hAnsi="Times New Roman" w:cs="Times New Roman"/>
                <w:b/>
                <w:szCs w:val="21"/>
              </w:rPr>
              <w:t xml:space="preserve">with spectrum efficiency no larger than </w:t>
            </w:r>
            <w:r>
              <w:rPr>
                <w:rFonts w:ascii="Times New Roman" w:hAnsi="Times New Roman" w:cs="Times New Roman"/>
                <w:b/>
                <w:szCs w:val="21"/>
              </w:rPr>
              <w:t xml:space="preserve">N = </w:t>
            </w:r>
            <w:r w:rsidRPr="00173FEB">
              <w:rPr>
                <w:rFonts w:ascii="Times New Roman" w:hAnsi="Times New Roman" w:cs="Times New Roman"/>
                <w:b/>
                <w:szCs w:val="21"/>
              </w:rPr>
              <w:t>0.8770</w:t>
            </w:r>
          </w:p>
        </w:tc>
      </w:tr>
    </w:tbl>
    <w:p w14:paraId="0D82F678" w14:textId="77777777" w:rsidR="006B2689" w:rsidRPr="00077161" w:rsidRDefault="006B2689" w:rsidP="006B26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60E1635"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irst, FL is sorry for missing the simulation results from Tejas.</w:t>
      </w:r>
    </w:p>
    <w:p w14:paraId="7DDB48E8"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hen based on their input, for SE&lt;=0.7402, there is still performance gain, though the gain can be small when SE=0.7402.</w:t>
      </w:r>
    </w:p>
    <w:p w14:paraId="74360653" w14:textId="24F92CA1"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SE=0.8770, Tejas simulation also shows a performance degradation if the 2.8dB power gain is counted (~0.5dB).</w:t>
      </w:r>
    </w:p>
    <w:p w14:paraId="579D88D9" w14:textId="4C30C68E" w:rsidR="006B2689" w:rsidRPr="00A37B31"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according to the </w:t>
      </w:r>
      <w:r w:rsidR="009C22D6">
        <w:rPr>
          <w:rFonts w:ascii="Times New Roman" w:eastAsia="宋体" w:hAnsi="Times New Roman" w:cs="Times New Roman" w:hint="eastAsia"/>
          <w:kern w:val="0"/>
          <w:sz w:val="22"/>
        </w:rPr>
        <w:t xml:space="preserve">comments, FL would like to </w:t>
      </w:r>
      <w:r w:rsidR="009C22D6">
        <w:rPr>
          <w:rFonts w:ascii="Times New Roman" w:eastAsia="宋体" w:hAnsi="Times New Roman" w:cs="Times New Roman"/>
          <w:kern w:val="0"/>
          <w:sz w:val="22"/>
        </w:rPr>
        <w:t>update</w:t>
      </w:r>
      <w:r w:rsidR="009C22D6">
        <w:rPr>
          <w:rFonts w:ascii="Times New Roman" w:eastAsia="宋体" w:hAnsi="Times New Roman" w:cs="Times New Roman" w:hint="eastAsia"/>
          <w:kern w:val="0"/>
          <w:sz w:val="22"/>
        </w:rPr>
        <w:t xml:space="preserve"> the proposal as follows:</w:t>
      </w:r>
      <w:r>
        <w:rPr>
          <w:rFonts w:ascii="Times New Roman" w:eastAsia="宋体" w:hAnsi="Times New Roman" w:cs="Times New Roman" w:hint="eastAsia"/>
          <w:kern w:val="0"/>
          <w:sz w:val="22"/>
        </w:rPr>
        <w:t xml:space="preserve"> </w:t>
      </w:r>
    </w:p>
    <w:p w14:paraId="5197DFD9" w14:textId="5059CD29" w:rsidR="006B2689" w:rsidRPr="00810819" w:rsidRDefault="006B2689" w:rsidP="006B268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sidR="009C22D6">
        <w:rPr>
          <w:rFonts w:ascii="Times New Roman" w:eastAsiaTheme="minorEastAsia" w:hAnsi="Times New Roman" w:cs="Times New Roman" w:hint="eastAsia"/>
          <w:i/>
          <w:iCs/>
          <w:szCs w:val="21"/>
          <w:highlight w:val="magenta"/>
          <w:u w:val="single"/>
          <w:lang w:val="en-GB"/>
        </w:rPr>
        <w:t>4</w:t>
      </w:r>
      <w:r>
        <w:rPr>
          <w:rFonts w:ascii="Times New Roman" w:eastAsiaTheme="minorEastAsia" w:hAnsi="Times New Roman" w:cs="Times New Roman" w:hint="eastAsia"/>
          <w:i/>
          <w:iCs/>
          <w:szCs w:val="21"/>
          <w:highlight w:val="magenta"/>
          <w:u w:val="single"/>
          <w:lang w:val="en-GB"/>
        </w:rPr>
        <w:t>-update-v2</w:t>
      </w:r>
    </w:p>
    <w:p w14:paraId="4A735AB4" w14:textId="58984E90" w:rsidR="006B2689" w:rsidRDefault="009C22D6" w:rsidP="006B2689">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 xml:space="preserve">Pi/2-BPSK can be extended to more MCS entries in MCS tables with spectrum efficiency </w:t>
      </w:r>
      <w:r>
        <w:rPr>
          <w:rFonts w:ascii="Times New Roman" w:hAnsi="Times New Roman" w:cs="Times New Roman" w:hint="eastAsia"/>
          <w:b/>
          <w:bCs/>
          <w:i/>
          <w:iCs/>
          <w:szCs w:val="21"/>
          <w:lang w:val="en-GB"/>
        </w:rPr>
        <w:t>smaller</w:t>
      </w:r>
      <w:r w:rsidRPr="009C22D6">
        <w:rPr>
          <w:rFonts w:ascii="Times New Roman" w:hAnsi="Times New Roman" w:cs="Times New Roman"/>
          <w:b/>
          <w:bCs/>
          <w:i/>
          <w:iCs/>
          <w:szCs w:val="21"/>
          <w:lang w:val="en-GB"/>
        </w:rPr>
        <w:t xml:space="preserve"> than 0.8770</w:t>
      </w:r>
      <w:r w:rsidR="006B2689" w:rsidRPr="00A1235B">
        <w:rPr>
          <w:rFonts w:ascii="Times New Roman" w:hAnsi="Times New Roman" w:cs="Times New Roman" w:hint="eastAsia"/>
          <w:b/>
          <w:bCs/>
          <w:i/>
          <w:iCs/>
          <w:szCs w:val="21"/>
          <w:lang w:val="en-GB"/>
        </w:rPr>
        <w:t>.</w:t>
      </w:r>
    </w:p>
    <w:p w14:paraId="466B812F" w14:textId="02CC9620" w:rsidR="006B2689" w:rsidRDefault="006B2689" w:rsidP="006B268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w:t>
      </w:r>
      <w:r w:rsidR="009C22D6">
        <w:rPr>
          <w:rFonts w:hint="eastAsia"/>
          <w:b/>
          <w:bCs/>
          <w:i/>
          <w:iCs/>
          <w:color w:val="FF0000"/>
          <w:szCs w:val="21"/>
          <w:lang w:val="en-GB" w:eastAsia="zh-CN"/>
        </w:rPr>
        <w:t>: when spectrum efficiency equals to 0.8770</w:t>
      </w:r>
    </w:p>
    <w:p w14:paraId="4A2243F5" w14:textId="77777777" w:rsidR="000774EB" w:rsidRDefault="000774EB" w:rsidP="000774EB">
      <w:pPr>
        <w:spacing w:after="0" w:line="312" w:lineRule="auto"/>
        <w:rPr>
          <w:b/>
          <w:bCs/>
          <w:i/>
          <w:iCs/>
          <w:color w:val="FF0000"/>
          <w:szCs w:val="21"/>
          <w:lang w:val="en-GB"/>
        </w:rPr>
      </w:pPr>
    </w:p>
    <w:p w14:paraId="6B87C3E5" w14:textId="294C4106" w:rsidR="000774EB" w:rsidRDefault="000774EB" w:rsidP="000774EB">
      <w:pPr>
        <w:pStyle w:val="3"/>
        <w:spacing w:before="156" w:after="156"/>
        <w:rPr>
          <w:b/>
          <w:bCs w:val="0"/>
          <w:u w:val="single"/>
        </w:rPr>
      </w:pPr>
      <w:r>
        <w:rPr>
          <w:rFonts w:hint="eastAsia"/>
          <w:b/>
          <w:bCs w:val="0"/>
          <w:u w:val="single"/>
        </w:rPr>
        <w:t>Round 2</w:t>
      </w:r>
    </w:p>
    <w:p w14:paraId="527329AB" w14:textId="05AD4E93" w:rsidR="000774EB" w:rsidRPr="000774EB" w:rsidRDefault="000774EB" w:rsidP="000774E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 xml:space="preserve">FL summary </w:t>
      </w:r>
      <w:r>
        <w:rPr>
          <w:rFonts w:ascii="Times New Roman" w:hAnsi="Times New Roman" w:cs="Times New Roman" w:hint="eastAsia"/>
          <w:b/>
          <w:bCs/>
          <w:i/>
          <w:iCs/>
          <w:highlight w:val="yellow"/>
          <w:u w:val="single"/>
          <w:shd w:val="clear" w:color="auto" w:fill="FABF8F" w:themeFill="accent6" w:themeFillTint="99"/>
        </w:rPr>
        <w:t>after Monday</w:t>
      </w:r>
      <w:r>
        <w:rPr>
          <w:rFonts w:ascii="Times New Roman" w:hAnsi="Times New Roman" w:cs="Times New Roman"/>
          <w:b/>
          <w:bCs/>
          <w:i/>
          <w:iCs/>
          <w:highlight w:val="yellow"/>
          <w:u w:val="single"/>
          <w:shd w:val="clear" w:color="auto" w:fill="FABF8F" w:themeFill="accent6" w:themeFillTint="99"/>
        </w:rPr>
        <w:t>’</w:t>
      </w:r>
      <w:r>
        <w:rPr>
          <w:rFonts w:ascii="Times New Roman" w:hAnsi="Times New Roman" w:cs="Times New Roman" w:hint="eastAsia"/>
          <w:b/>
          <w:bCs/>
          <w:i/>
          <w:iCs/>
          <w:highlight w:val="yellow"/>
          <w:u w:val="single"/>
          <w:shd w:val="clear" w:color="auto" w:fill="FABF8F" w:themeFill="accent6" w:themeFillTint="99"/>
        </w:rPr>
        <w:t>s online</w:t>
      </w:r>
    </w:p>
    <w:p w14:paraId="5D12868E" w14:textId="77777777"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it seems all the companies agree to support MCS entries with SE&lt;0.8770. But Huawei disagree to discuss about the MCS with SE=0.8770 separately, considering all the MCS entries should be treated with the same priority. </w:t>
      </w:r>
    </w:p>
    <w:p w14:paraId="29E759D4" w14:textId="25717300"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 xml:space="preserve">Thus, FL would like to focus on whether to support SE = 0.8770 at first, then we can make a final </w:t>
      </w:r>
      <w:r>
        <w:rPr>
          <w:rFonts w:ascii="Times New Roman" w:hAnsi="Times New Roman" w:cs="Times New Roman"/>
          <w:sz w:val="22"/>
          <w:lang w:val="en-GB"/>
        </w:rPr>
        <w:t>decision</w:t>
      </w:r>
      <w:r>
        <w:rPr>
          <w:rFonts w:ascii="Times New Roman" w:hAnsi="Times New Roman" w:cs="Times New Roman" w:hint="eastAsia"/>
          <w:sz w:val="22"/>
          <w:lang w:val="en-GB"/>
        </w:rPr>
        <w:t xml:space="preserve">, hopefully in this meeting. </w:t>
      </w:r>
      <w:r>
        <w:rPr>
          <w:rFonts w:ascii="Times New Roman" w:hAnsi="Times New Roman" w:cs="Times New Roman"/>
          <w:sz w:val="22"/>
          <w:lang w:val="en-GB"/>
        </w:rPr>
        <w:t>A</w:t>
      </w:r>
      <w:r>
        <w:rPr>
          <w:rFonts w:ascii="Times New Roman" w:hAnsi="Times New Roman" w:cs="Times New Roman" w:hint="eastAsia"/>
          <w:sz w:val="22"/>
          <w:lang w:val="en-GB"/>
        </w:rPr>
        <w:t xml:space="preserve">nd since the majority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is the benefits exist, FL would like to try the following proposal first. </w:t>
      </w:r>
    </w:p>
    <w:p w14:paraId="727E80FE" w14:textId="13352F85" w:rsidR="000774EB" w:rsidRPr="00810819" w:rsidRDefault="000774EB" w:rsidP="000774E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3-4b</w:t>
      </w:r>
    </w:p>
    <w:p w14:paraId="7A277220" w14:textId="3B09A2CA" w:rsidR="000774EB" w:rsidRDefault="000774EB" w:rsidP="000774EB">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Pi/2-BPSK can be extended to more MCS entries in MCS table</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s</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 xml:space="preserve"> with spectrum efficiency </w:t>
      </w:r>
      <w:r>
        <w:rPr>
          <w:rFonts w:ascii="Times New Roman" w:hAnsi="Times New Roman" w:cs="Times New Roman" w:hint="eastAsia"/>
          <w:b/>
          <w:bCs/>
          <w:i/>
          <w:iCs/>
          <w:szCs w:val="21"/>
          <w:lang w:val="en-GB"/>
        </w:rPr>
        <w:t>equals to</w:t>
      </w:r>
      <w:r w:rsidRPr="009C22D6">
        <w:rPr>
          <w:rFonts w:ascii="Times New Roman" w:hAnsi="Times New Roman" w:cs="Times New Roman"/>
          <w:b/>
          <w:bCs/>
          <w:i/>
          <w:iCs/>
          <w:szCs w:val="21"/>
          <w:lang w:val="en-GB"/>
        </w:rPr>
        <w:t xml:space="preserve"> 0.8770</w:t>
      </w:r>
      <w:r w:rsidRPr="00A1235B">
        <w:rPr>
          <w:rFonts w:ascii="Times New Roman" w:hAnsi="Times New Roman" w:cs="Times New Roman" w:hint="eastAsia"/>
          <w:b/>
          <w:bCs/>
          <w:i/>
          <w:iCs/>
          <w:szCs w:val="21"/>
          <w:lang w:val="en-GB"/>
        </w:rPr>
        <w:t>.</w:t>
      </w:r>
    </w:p>
    <w:p w14:paraId="06BBECF7" w14:textId="77777777" w:rsidR="000774EB" w:rsidRPr="000774EB" w:rsidRDefault="000774EB" w:rsidP="000774EB">
      <w:pPr>
        <w:spacing w:after="0" w:line="312" w:lineRule="auto"/>
        <w:rPr>
          <w:rFonts w:ascii="Times New Roman" w:hAnsi="Times New Roman" w:cs="Times New Roman"/>
          <w:sz w:val="22"/>
          <w:lang w:val="en-GB"/>
        </w:rPr>
      </w:pPr>
    </w:p>
    <w:p w14:paraId="22ADD644" w14:textId="49E1F023" w:rsidR="000774EB" w:rsidRDefault="000774EB" w:rsidP="000774EB">
      <w:pPr>
        <w:rPr>
          <w:rFonts w:ascii="Times New Roman" w:hAnsi="Times New Roman" w:cs="Times New Roman"/>
          <w:b/>
          <w:bCs/>
          <w:sz w:val="22"/>
          <w:lang w:val="en-GB"/>
        </w:rPr>
      </w:pPr>
      <w:r>
        <w:rPr>
          <w:rFonts w:ascii="Times New Roman" w:hAnsi="Times New Roman" w:cs="Times New Roman" w:hint="eastAsia"/>
          <w:sz w:val="22"/>
          <w:lang w:val="en-GB"/>
        </w:rPr>
        <w:t>Companies are welcome to provide your preferences and comments in the following table.</w:t>
      </w:r>
    </w:p>
    <w:tbl>
      <w:tblPr>
        <w:tblStyle w:val="af5"/>
        <w:tblW w:w="9810" w:type="dxa"/>
        <w:tblInd w:w="108" w:type="dxa"/>
        <w:tblLook w:val="04A0" w:firstRow="1" w:lastRow="0" w:firstColumn="1" w:lastColumn="0" w:noHBand="0" w:noVBand="1"/>
      </w:tblPr>
      <w:tblGrid>
        <w:gridCol w:w="1092"/>
        <w:gridCol w:w="578"/>
        <w:gridCol w:w="8140"/>
      </w:tblGrid>
      <w:tr w:rsidR="000774EB" w14:paraId="38FA4400" w14:textId="77777777" w:rsidTr="000774EB">
        <w:tc>
          <w:tcPr>
            <w:tcW w:w="1092" w:type="dxa"/>
            <w:vAlign w:val="center"/>
          </w:tcPr>
          <w:p w14:paraId="6A40B414"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vAlign w:val="center"/>
          </w:tcPr>
          <w:p w14:paraId="0201B092" w14:textId="0B7E45E2"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40" w:type="dxa"/>
            <w:vAlign w:val="center"/>
          </w:tcPr>
          <w:p w14:paraId="15DF778E"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774EB" w14:paraId="1BC5F6FA" w14:textId="77777777" w:rsidTr="000774EB">
        <w:tc>
          <w:tcPr>
            <w:tcW w:w="1092" w:type="dxa"/>
            <w:vAlign w:val="center"/>
          </w:tcPr>
          <w:p w14:paraId="109A5F55" w14:textId="77777777" w:rsidR="000774EB" w:rsidRPr="000774EB" w:rsidRDefault="000774EB" w:rsidP="00AA1A3F">
            <w:pPr>
              <w:spacing w:after="0"/>
              <w:rPr>
                <w:rFonts w:ascii="Times New Roman" w:hAnsi="Times New Roman" w:cs="Times New Roman"/>
                <w:szCs w:val="21"/>
                <w:lang w:val="en-GB"/>
              </w:rPr>
            </w:pPr>
          </w:p>
        </w:tc>
        <w:tc>
          <w:tcPr>
            <w:tcW w:w="578" w:type="dxa"/>
            <w:vAlign w:val="center"/>
          </w:tcPr>
          <w:p w14:paraId="0D480A36" w14:textId="77777777" w:rsidR="000774EB" w:rsidRPr="000774EB" w:rsidRDefault="000774EB" w:rsidP="00AA1A3F">
            <w:pPr>
              <w:spacing w:after="0"/>
              <w:rPr>
                <w:rFonts w:ascii="Times New Roman" w:hAnsi="Times New Roman" w:cs="Times New Roman"/>
                <w:szCs w:val="21"/>
                <w:lang w:val="en-GB"/>
              </w:rPr>
            </w:pPr>
          </w:p>
        </w:tc>
        <w:tc>
          <w:tcPr>
            <w:tcW w:w="8140" w:type="dxa"/>
            <w:vAlign w:val="center"/>
          </w:tcPr>
          <w:p w14:paraId="1FBC744A" w14:textId="77777777" w:rsidR="000774EB" w:rsidRPr="000774EB" w:rsidRDefault="000774EB" w:rsidP="00AA1A3F">
            <w:pPr>
              <w:spacing w:after="0"/>
              <w:rPr>
                <w:rFonts w:ascii="Times New Roman" w:hAnsi="Times New Roman" w:cs="Times New Roman"/>
                <w:szCs w:val="21"/>
                <w:lang w:val="en-GB"/>
              </w:rPr>
            </w:pPr>
          </w:p>
        </w:tc>
      </w:tr>
    </w:tbl>
    <w:p w14:paraId="27125A2B" w14:textId="7E371858" w:rsidR="000774EB" w:rsidRDefault="000774EB" w:rsidP="000774EB">
      <w:pPr>
        <w:spacing w:after="0" w:line="312" w:lineRule="auto"/>
        <w:rPr>
          <w:rFonts w:ascii="Times New Roman" w:hAnsi="Times New Roman" w:cs="Times New Roman"/>
          <w:sz w:val="22"/>
        </w:rPr>
      </w:pPr>
    </w:p>
    <w:p w14:paraId="048488FB" w14:textId="77777777" w:rsidR="000774EB" w:rsidRPr="000774EB" w:rsidRDefault="000774EB" w:rsidP="000774EB">
      <w:pPr>
        <w:spacing w:after="0" w:line="312" w:lineRule="auto"/>
        <w:rPr>
          <w:b/>
          <w:bCs/>
          <w:i/>
          <w:iCs/>
          <w:color w:val="FF0000"/>
          <w:szCs w:val="21"/>
        </w:rPr>
      </w:pPr>
    </w:p>
    <w:p w14:paraId="2673B5E8"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Issue#3-5: Other issues</w:t>
      </w:r>
    </w:p>
    <w:p w14:paraId="40163A68" w14:textId="77777777" w:rsidR="009516E7" w:rsidRDefault="0058777D">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af5"/>
        <w:tblW w:w="9810" w:type="dxa"/>
        <w:tblInd w:w="108" w:type="dxa"/>
        <w:tblLook w:val="04A0" w:firstRow="1" w:lastRow="0" w:firstColumn="1" w:lastColumn="0" w:noHBand="0" w:noVBand="1"/>
      </w:tblPr>
      <w:tblGrid>
        <w:gridCol w:w="1092"/>
        <w:gridCol w:w="8718"/>
      </w:tblGrid>
      <w:tr w:rsidR="009516E7" w14:paraId="1B68CBDA" w14:textId="77777777">
        <w:tc>
          <w:tcPr>
            <w:tcW w:w="1092" w:type="dxa"/>
            <w:vAlign w:val="center"/>
          </w:tcPr>
          <w:p w14:paraId="2FCB794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2BF970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4AEB697" w14:textId="77777777">
        <w:tc>
          <w:tcPr>
            <w:tcW w:w="1092" w:type="dxa"/>
            <w:vAlign w:val="center"/>
          </w:tcPr>
          <w:p w14:paraId="1E613533" w14:textId="77777777" w:rsidR="009516E7" w:rsidRDefault="009516E7">
            <w:pPr>
              <w:spacing w:after="0"/>
              <w:rPr>
                <w:rFonts w:ascii="Times New Roman" w:hAnsi="Times New Roman" w:cs="Times New Roman"/>
                <w:bCs/>
                <w:szCs w:val="21"/>
                <w:lang w:val="en-GB"/>
              </w:rPr>
            </w:pPr>
          </w:p>
        </w:tc>
        <w:tc>
          <w:tcPr>
            <w:tcW w:w="8718" w:type="dxa"/>
            <w:vAlign w:val="center"/>
          </w:tcPr>
          <w:p w14:paraId="1242B88D" w14:textId="77777777" w:rsidR="009516E7" w:rsidRDefault="009516E7">
            <w:pPr>
              <w:spacing w:after="0"/>
              <w:rPr>
                <w:rFonts w:ascii="Times New Roman" w:hAnsi="Times New Roman" w:cs="Times New Roman"/>
                <w:bCs/>
                <w:szCs w:val="21"/>
                <w:lang w:val="en-GB"/>
              </w:rPr>
            </w:pPr>
          </w:p>
        </w:tc>
      </w:tr>
      <w:tr w:rsidR="009516E7" w14:paraId="7364CDDC" w14:textId="77777777">
        <w:tc>
          <w:tcPr>
            <w:tcW w:w="1092" w:type="dxa"/>
            <w:vAlign w:val="center"/>
          </w:tcPr>
          <w:p w14:paraId="5D9F8FA0" w14:textId="77777777" w:rsidR="009516E7" w:rsidRDefault="009516E7">
            <w:pPr>
              <w:spacing w:after="0"/>
              <w:rPr>
                <w:rFonts w:ascii="Times New Roman" w:hAnsi="Times New Roman" w:cs="Times New Roman"/>
                <w:bCs/>
                <w:szCs w:val="21"/>
                <w:lang w:val="en-GB"/>
              </w:rPr>
            </w:pPr>
          </w:p>
        </w:tc>
        <w:tc>
          <w:tcPr>
            <w:tcW w:w="8718" w:type="dxa"/>
            <w:vAlign w:val="center"/>
          </w:tcPr>
          <w:p w14:paraId="4D55E5FC" w14:textId="77777777" w:rsidR="009516E7" w:rsidRDefault="009516E7">
            <w:pPr>
              <w:spacing w:after="0"/>
              <w:rPr>
                <w:rFonts w:ascii="Times New Roman" w:hAnsi="Times New Roman" w:cs="Times New Roman"/>
                <w:bCs/>
                <w:szCs w:val="21"/>
                <w:lang w:val="en-GB"/>
              </w:rPr>
            </w:pPr>
          </w:p>
        </w:tc>
      </w:tr>
    </w:tbl>
    <w:p w14:paraId="7D3A5E8A" w14:textId="77777777" w:rsidR="009516E7" w:rsidRDefault="009516E7">
      <w:pPr>
        <w:spacing w:before="156" w:after="60"/>
        <w:rPr>
          <w:color w:val="000000"/>
          <w:szCs w:val="21"/>
          <w:lang w:val="en-GB"/>
        </w:rPr>
      </w:pPr>
    </w:p>
    <w:p w14:paraId="4349CA72" w14:textId="3DEAD032" w:rsidR="009516E7" w:rsidRDefault="00BB7DC1">
      <w:pPr>
        <w:pStyle w:val="af9"/>
        <w:keepNext/>
        <w:keepLines/>
        <w:numPr>
          <w:ilvl w:val="0"/>
          <w:numId w:val="64"/>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Progress and agreements</w:t>
      </w:r>
    </w:p>
    <w:p w14:paraId="00E84A10" w14:textId="74E1C747" w:rsidR="009516E7" w:rsidRDefault="00BB7DC1">
      <w:pPr>
        <w:spacing w:before="156" w:after="60"/>
        <w:rPr>
          <w:color w:val="000000"/>
          <w:sz w:val="22"/>
        </w:rPr>
      </w:pPr>
      <w:r>
        <w:rPr>
          <w:rFonts w:ascii="Times New Roman" w:hAnsi="Times New Roman" w:cs="Times New Roman" w:hint="eastAsia"/>
          <w:sz w:val="22"/>
          <w:lang w:val="en-GB"/>
        </w:rPr>
        <w:t>F</w:t>
      </w:r>
      <w:r w:rsidR="0058777D">
        <w:rPr>
          <w:rFonts w:ascii="Times New Roman" w:hAnsi="Times New Roman" w:cs="Times New Roman"/>
          <w:sz w:val="22"/>
          <w:lang w:val="en-GB"/>
        </w:rPr>
        <w:t>ollowing</w:t>
      </w:r>
      <w:r w:rsidR="0058777D">
        <w:rPr>
          <w:rFonts w:ascii="Times New Roman" w:hAnsi="Times New Roman" w:cs="Times New Roman" w:hint="eastAsia"/>
          <w:sz w:val="22"/>
          <w:lang w:val="en-GB"/>
        </w:rPr>
        <w:t xml:space="preserve"> </w:t>
      </w:r>
      <w:r>
        <w:rPr>
          <w:rFonts w:ascii="Times New Roman" w:hAnsi="Times New Roman" w:cs="Times New Roman" w:hint="eastAsia"/>
          <w:sz w:val="22"/>
          <w:lang w:val="en-GB"/>
        </w:rPr>
        <w:t xml:space="preserve">progress and </w:t>
      </w:r>
      <w:r w:rsidR="0058777D">
        <w:rPr>
          <w:rFonts w:ascii="Times New Roman" w:hAnsi="Times New Roman" w:cs="Times New Roman" w:hint="eastAsia"/>
          <w:sz w:val="22"/>
          <w:lang w:val="en-GB"/>
        </w:rPr>
        <w:t>agreements were reached in Monday</w:t>
      </w:r>
      <w:r w:rsidR="0058777D">
        <w:rPr>
          <w:rFonts w:ascii="Times New Roman" w:hAnsi="Times New Roman" w:cs="Times New Roman"/>
          <w:sz w:val="22"/>
          <w:lang w:val="en-GB"/>
        </w:rPr>
        <w:t>’</w:t>
      </w:r>
      <w:r w:rsidR="0058777D">
        <w:rPr>
          <w:rFonts w:ascii="Times New Roman" w:hAnsi="Times New Roman" w:cs="Times New Roman" w:hint="eastAsia"/>
          <w:sz w:val="22"/>
          <w:lang w:val="en-GB"/>
        </w:rPr>
        <w:t>s online session.</w:t>
      </w:r>
    </w:p>
    <w:p w14:paraId="048E8B21"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6B7C2536"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14AC799D"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37C22C37"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2F270BF4"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08025E8B"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gNB complexity due to different payload size for different UEs</w:t>
      </w:r>
    </w:p>
    <w:p w14:paraId="5DF1B83C"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lastRenderedPageBreak/>
        <w:t>whether RAN2 can accept the introduction of new field</w:t>
      </w:r>
    </w:p>
    <w:p w14:paraId="1D35C96A"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337CA56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FE2153E"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For the determination of total number of PRACH transmissions per RACH attempt, RSRP-based criteria is supported.</w:t>
      </w:r>
    </w:p>
    <w:p w14:paraId="2F55C789"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08D4AEB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623F2AB9"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green"/>
          <w:lang w:val="en-GB" w:eastAsia="ja-JP"/>
        </w:rPr>
      </w:pPr>
      <w:r w:rsidRPr="00BB7DC1">
        <w:rPr>
          <w:rFonts w:ascii="Times New Roman" w:eastAsia="MS Mincho" w:hAnsi="Times New Roman" w:cs="Times New Roman"/>
          <w:kern w:val="0"/>
          <w:sz w:val="20"/>
          <w:szCs w:val="24"/>
          <w:highlight w:val="green"/>
          <w:lang w:val="en-GB" w:eastAsia="ja-JP"/>
        </w:rPr>
        <w:t>Agreement:</w:t>
      </w:r>
    </w:p>
    <w:p w14:paraId="2C56D44C"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r w:rsidRPr="00BB7DC1">
        <w:rPr>
          <w:rFonts w:ascii="Times New Roman" w:eastAsia="MS Mincho" w:hAnsi="Times New Roman" w:cs="Times New Roman"/>
          <w:kern w:val="0"/>
          <w:sz w:val="20"/>
          <w:szCs w:val="24"/>
          <w:lang w:val="en-GB" w:eastAsia="ja-JP"/>
        </w:rPr>
        <w:t>Support [request or capability report] of PUSCH repetition scheduled by DCI 0_0 with C-RNTI before receiving RRCReconfiguration in Msg3.</w:t>
      </w:r>
    </w:p>
    <w:p w14:paraId="1A1B405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227F8C6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1239A2CF"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Pi/2-BPSK is extended to all MCS entries in MCS tables with spectrum efficiency smaller than 0.8770.</w:t>
      </w:r>
    </w:p>
    <w:p w14:paraId="4827A7CE"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when spectrum efficiency equals to 0.8770</w:t>
      </w:r>
    </w:p>
    <w:p w14:paraId="6A6E08B3" w14:textId="77777777" w:rsidR="009516E7" w:rsidRPr="00BB7DC1" w:rsidRDefault="009516E7">
      <w:pPr>
        <w:spacing w:before="156" w:after="60"/>
        <w:rPr>
          <w:color w:val="000000"/>
          <w:szCs w:val="21"/>
          <w:lang w:val="en-GB"/>
        </w:rPr>
      </w:pPr>
    </w:p>
    <w:p w14:paraId="1A50A069"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Tuesday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222691DF" w14:textId="77777777" w:rsidR="009516E7" w:rsidRDefault="009516E7">
      <w:pPr>
        <w:spacing w:before="156" w:after="60"/>
        <w:rPr>
          <w:color w:val="000000"/>
          <w:szCs w:val="21"/>
        </w:rPr>
      </w:pPr>
    </w:p>
    <w:p w14:paraId="3CB6D48E"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t>
      </w:r>
      <w:r>
        <w:rPr>
          <w:rFonts w:ascii="Times New Roman" w:hAnsi="Times New Roman" w:cs="Times New Roman" w:hint="eastAsia"/>
          <w:sz w:val="22"/>
          <w:lang w:val="en-GB"/>
        </w:rPr>
        <w:t>w</w:t>
      </w:r>
      <w:r>
        <w:rPr>
          <w:rFonts w:ascii="Times New Roman" w:hAnsi="Times New Roman" w:cs="Times New Roman"/>
          <w:sz w:val="22"/>
          <w:lang w:val="en-GB"/>
        </w:rPr>
        <w:t>ing</w:t>
      </w:r>
      <w:r>
        <w:rPr>
          <w:rFonts w:ascii="Times New Roman" w:hAnsi="Times New Roman" w:cs="Times New Roman" w:hint="eastAsia"/>
          <w:sz w:val="22"/>
          <w:lang w:val="en-GB"/>
        </w:rPr>
        <w:t xml:space="preserve"> agreements were reached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4D051C6F" w14:textId="77777777" w:rsidR="009516E7" w:rsidRDefault="009516E7">
      <w:pPr>
        <w:spacing w:before="156" w:after="60"/>
        <w:rPr>
          <w:color w:val="000000"/>
          <w:szCs w:val="21"/>
        </w:rPr>
      </w:pPr>
    </w:p>
    <w:p w14:paraId="5820A7CA"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Thursday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7D1C593" w14:textId="77777777" w:rsidR="009516E7" w:rsidRDefault="009516E7">
      <w:pPr>
        <w:spacing w:before="156" w:after="60"/>
        <w:rPr>
          <w:color w:val="000000"/>
          <w:szCs w:val="21"/>
        </w:rPr>
      </w:pPr>
    </w:p>
    <w:p w14:paraId="45958666"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1451C369"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RP-251862 New WID: Coverage enhancements for NR Phase 3, Telecom Italia, RAN #108, Prague, Czech, Jun. 2025.</w:t>
      </w:r>
    </w:p>
    <w:p w14:paraId="1FC24A25"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BA32D5A" w14:textId="77777777" w:rsidR="009516E7" w:rsidRDefault="0058777D">
      <w:pPr>
        <w:pStyle w:val="af9"/>
        <w:numPr>
          <w:ilvl w:val="0"/>
          <w:numId w:val="84"/>
        </w:numPr>
        <w:ind w:firstLineChars="0"/>
      </w:pPr>
      <w:r>
        <w:rPr>
          <w:rFonts w:eastAsia="Times New Roman"/>
        </w:rPr>
        <w:t>R1-2508383</w:t>
      </w:r>
      <w:r>
        <w:rPr>
          <w:rFonts w:eastAsia="Times New Roman"/>
        </w:rPr>
        <w:tab/>
        <w:t>Discussion on NR Coverage enhancement</w:t>
      </w:r>
      <w:r>
        <w:rPr>
          <w:rFonts w:eastAsia="Times New Roman"/>
        </w:rPr>
        <w:tab/>
        <w:t>Spreadtrum, UNISOC</w:t>
      </w:r>
    </w:p>
    <w:p w14:paraId="3E0FD393" w14:textId="77777777" w:rsidR="009516E7" w:rsidRDefault="0058777D">
      <w:pPr>
        <w:pStyle w:val="af9"/>
        <w:numPr>
          <w:ilvl w:val="0"/>
          <w:numId w:val="84"/>
        </w:numPr>
        <w:ind w:firstLineChars="0"/>
      </w:pPr>
      <w:r>
        <w:rPr>
          <w:rFonts w:eastAsia="Times New Roman"/>
        </w:rPr>
        <w:t>R1-2508393</w:t>
      </w:r>
      <w:r>
        <w:rPr>
          <w:rFonts w:eastAsia="Times New Roman"/>
        </w:rPr>
        <w:tab/>
        <w:t>Discussion on coverage enhancement</w:t>
      </w:r>
      <w:r>
        <w:rPr>
          <w:rFonts w:eastAsia="Times New Roman"/>
        </w:rPr>
        <w:tab/>
        <w:t>LG Electronics</w:t>
      </w:r>
    </w:p>
    <w:p w14:paraId="00348E3D" w14:textId="77777777" w:rsidR="009516E7" w:rsidRDefault="0058777D">
      <w:pPr>
        <w:pStyle w:val="af9"/>
        <w:numPr>
          <w:ilvl w:val="0"/>
          <w:numId w:val="84"/>
        </w:numPr>
        <w:ind w:firstLineChars="0"/>
      </w:pPr>
      <w:r>
        <w:rPr>
          <w:rFonts w:eastAsia="Times New Roman"/>
        </w:rPr>
        <w:t>R1-2508427</w:t>
      </w:r>
      <w:r>
        <w:rPr>
          <w:rFonts w:eastAsia="Times New Roman"/>
        </w:rPr>
        <w:tab/>
        <w:t>Further discussions on NR phase 3 coverage enhancements</w:t>
      </w:r>
      <w:r>
        <w:rPr>
          <w:rFonts w:eastAsia="Times New Roman"/>
        </w:rPr>
        <w:tab/>
        <w:t>vivo</w:t>
      </w:r>
    </w:p>
    <w:p w14:paraId="7B4179D9" w14:textId="77777777" w:rsidR="009516E7" w:rsidRDefault="0058777D">
      <w:pPr>
        <w:pStyle w:val="af9"/>
        <w:numPr>
          <w:ilvl w:val="0"/>
          <w:numId w:val="84"/>
        </w:numPr>
        <w:ind w:firstLineChars="0"/>
      </w:pPr>
      <w:r>
        <w:rPr>
          <w:rFonts w:eastAsia="Times New Roman"/>
        </w:rPr>
        <w:t>R1-2508498</w:t>
      </w:r>
      <w:r>
        <w:rPr>
          <w:rFonts w:eastAsia="Times New Roman"/>
        </w:rPr>
        <w:tab/>
        <w:t>Coverage enhancements for NR Phase 3</w:t>
      </w:r>
      <w:r>
        <w:rPr>
          <w:rFonts w:eastAsia="Times New Roman"/>
        </w:rPr>
        <w:tab/>
        <w:t>Huawei, HiSilicon</w:t>
      </w:r>
    </w:p>
    <w:p w14:paraId="19EC62D0" w14:textId="77777777" w:rsidR="009516E7" w:rsidRDefault="0058777D">
      <w:pPr>
        <w:pStyle w:val="af9"/>
        <w:numPr>
          <w:ilvl w:val="0"/>
          <w:numId w:val="84"/>
        </w:numPr>
        <w:ind w:firstLineChars="0"/>
      </w:pPr>
      <w:r>
        <w:rPr>
          <w:rFonts w:eastAsia="Times New Roman"/>
        </w:rPr>
        <w:t>R1-2508592</w:t>
      </w:r>
      <w:r>
        <w:rPr>
          <w:rFonts w:eastAsia="Times New Roman"/>
        </w:rPr>
        <w:tab/>
        <w:t>Discussion on coverage enhancement</w:t>
      </w:r>
      <w:r>
        <w:rPr>
          <w:rFonts w:eastAsia="Times New Roman"/>
        </w:rPr>
        <w:tab/>
        <w:t>CATT</w:t>
      </w:r>
    </w:p>
    <w:p w14:paraId="1C97737F" w14:textId="77777777" w:rsidR="009516E7" w:rsidRDefault="0058777D">
      <w:pPr>
        <w:pStyle w:val="af9"/>
        <w:numPr>
          <w:ilvl w:val="0"/>
          <w:numId w:val="84"/>
        </w:numPr>
        <w:ind w:firstLineChars="0"/>
      </w:pPr>
      <w:r>
        <w:rPr>
          <w:rFonts w:eastAsia="Times New Roman"/>
        </w:rPr>
        <w:t>R1-2508607</w:t>
      </w:r>
      <w:r>
        <w:rPr>
          <w:rFonts w:eastAsia="Times New Roman"/>
        </w:rPr>
        <w:tab/>
        <w:t>Discussion on NR coverage enhancements Phase 3</w:t>
      </w:r>
      <w:r>
        <w:rPr>
          <w:rFonts w:eastAsia="Times New Roman"/>
        </w:rPr>
        <w:tab/>
        <w:t>China Telecom</w:t>
      </w:r>
    </w:p>
    <w:p w14:paraId="79368FDF" w14:textId="77777777" w:rsidR="009516E7" w:rsidRDefault="0058777D">
      <w:pPr>
        <w:pStyle w:val="af9"/>
        <w:numPr>
          <w:ilvl w:val="0"/>
          <w:numId w:val="84"/>
        </w:numPr>
        <w:ind w:firstLineChars="0"/>
      </w:pPr>
      <w:r>
        <w:rPr>
          <w:rFonts w:eastAsia="Times New Roman"/>
        </w:rPr>
        <w:t>R1-2508679</w:t>
      </w:r>
      <w:r>
        <w:rPr>
          <w:rFonts w:eastAsia="Times New Roman"/>
        </w:rPr>
        <w:tab/>
        <w:t>Discussion on coverage enhancement</w:t>
      </w:r>
      <w:r>
        <w:rPr>
          <w:rFonts w:eastAsia="Times New Roman"/>
        </w:rPr>
        <w:tab/>
        <w:t>Xiaomi</w:t>
      </w:r>
    </w:p>
    <w:p w14:paraId="3D3A5BD1" w14:textId="77777777" w:rsidR="009516E7" w:rsidRDefault="0058777D">
      <w:pPr>
        <w:pStyle w:val="af9"/>
        <w:numPr>
          <w:ilvl w:val="0"/>
          <w:numId w:val="84"/>
        </w:numPr>
        <w:ind w:firstLineChars="0"/>
      </w:pPr>
      <w:r>
        <w:rPr>
          <w:rFonts w:eastAsia="Times New Roman"/>
        </w:rPr>
        <w:t>R1-2508722</w:t>
      </w:r>
      <w:r>
        <w:rPr>
          <w:rFonts w:eastAsia="Times New Roman"/>
        </w:rPr>
        <w:tab/>
        <w:t>Discussion on further enhancement for coverage enhancement</w:t>
      </w:r>
      <w:r>
        <w:rPr>
          <w:rFonts w:eastAsia="Times New Roman"/>
        </w:rPr>
        <w:tab/>
        <w:t>OPPO</w:t>
      </w:r>
    </w:p>
    <w:p w14:paraId="02E139DF" w14:textId="77777777" w:rsidR="009516E7" w:rsidRDefault="0058777D">
      <w:pPr>
        <w:pStyle w:val="af9"/>
        <w:numPr>
          <w:ilvl w:val="0"/>
          <w:numId w:val="84"/>
        </w:numPr>
        <w:ind w:firstLineChars="0"/>
      </w:pPr>
      <w:r>
        <w:rPr>
          <w:rFonts w:eastAsia="Times New Roman"/>
        </w:rPr>
        <w:t>R1-2508755</w:t>
      </w:r>
      <w:r>
        <w:rPr>
          <w:rFonts w:eastAsia="Times New Roman"/>
        </w:rPr>
        <w:tab/>
        <w:t>NR coverage enhancement Phase 3</w:t>
      </w:r>
      <w:r>
        <w:rPr>
          <w:rFonts w:eastAsia="Times New Roman"/>
        </w:rPr>
        <w:tab/>
        <w:t>Tejas Network Limited</w:t>
      </w:r>
    </w:p>
    <w:p w14:paraId="1575C46E" w14:textId="77777777" w:rsidR="009516E7" w:rsidRDefault="0058777D">
      <w:pPr>
        <w:pStyle w:val="af9"/>
        <w:numPr>
          <w:ilvl w:val="0"/>
          <w:numId w:val="84"/>
        </w:numPr>
        <w:ind w:firstLineChars="0"/>
      </w:pPr>
      <w:r>
        <w:rPr>
          <w:rFonts w:eastAsia="Times New Roman"/>
        </w:rPr>
        <w:t>R1-2508797</w:t>
      </w:r>
      <w:r>
        <w:rPr>
          <w:rFonts w:eastAsia="Times New Roman"/>
        </w:rPr>
        <w:tab/>
        <w:t>Discussion on Coverage Enhancement</w:t>
      </w:r>
      <w:r>
        <w:rPr>
          <w:rFonts w:eastAsia="Times New Roman"/>
        </w:rPr>
        <w:tab/>
        <w:t>Samsung</w:t>
      </w:r>
    </w:p>
    <w:p w14:paraId="61FD6E14" w14:textId="77777777" w:rsidR="009516E7" w:rsidRDefault="0058777D">
      <w:pPr>
        <w:pStyle w:val="af9"/>
        <w:numPr>
          <w:ilvl w:val="0"/>
          <w:numId w:val="84"/>
        </w:numPr>
        <w:ind w:firstLineChars="0"/>
      </w:pPr>
      <w:r>
        <w:rPr>
          <w:rFonts w:eastAsia="Times New Roman"/>
        </w:rPr>
        <w:lastRenderedPageBreak/>
        <w:t>R1-2508837</w:t>
      </w:r>
      <w:r>
        <w:rPr>
          <w:rFonts w:eastAsia="Times New Roman"/>
        </w:rPr>
        <w:tab/>
        <w:t>Discussion on coverage enhancement</w:t>
      </w:r>
      <w:r>
        <w:rPr>
          <w:rFonts w:eastAsia="Times New Roman"/>
        </w:rPr>
        <w:tab/>
        <w:t>Transsion Holdings</w:t>
      </w:r>
    </w:p>
    <w:p w14:paraId="5274D5FF" w14:textId="77777777" w:rsidR="009516E7" w:rsidRDefault="0058777D">
      <w:pPr>
        <w:pStyle w:val="af9"/>
        <w:numPr>
          <w:ilvl w:val="0"/>
          <w:numId w:val="84"/>
        </w:numPr>
        <w:ind w:firstLineChars="0"/>
      </w:pPr>
      <w:r>
        <w:rPr>
          <w:rFonts w:eastAsia="Times New Roman"/>
        </w:rPr>
        <w:t>R1-2508853</w:t>
      </w:r>
      <w:r>
        <w:rPr>
          <w:rFonts w:eastAsia="Times New Roman"/>
        </w:rPr>
        <w:tab/>
        <w:t>Discussion on coverage enhancement</w:t>
      </w:r>
      <w:r>
        <w:rPr>
          <w:rFonts w:eastAsia="Times New Roman"/>
        </w:rPr>
        <w:tab/>
        <w:t>ZTE Corporation, Sanechips</w:t>
      </w:r>
    </w:p>
    <w:p w14:paraId="67428495" w14:textId="77777777" w:rsidR="009516E7" w:rsidRDefault="0058777D">
      <w:pPr>
        <w:pStyle w:val="af9"/>
        <w:numPr>
          <w:ilvl w:val="0"/>
          <w:numId w:val="84"/>
        </w:numPr>
        <w:ind w:firstLineChars="0"/>
      </w:pPr>
      <w:r>
        <w:rPr>
          <w:rFonts w:eastAsia="Times New Roman"/>
        </w:rPr>
        <w:t>R1-2508913</w:t>
      </w:r>
      <w:r>
        <w:rPr>
          <w:rFonts w:eastAsia="Times New Roman"/>
        </w:rPr>
        <w:tab/>
        <w:t>MCS entries for pi/2-BPSK</w:t>
      </w:r>
      <w:r>
        <w:rPr>
          <w:rFonts w:eastAsia="Times New Roman"/>
        </w:rPr>
        <w:tab/>
        <w:t>Wisig, IITH</w:t>
      </w:r>
    </w:p>
    <w:p w14:paraId="7DE52603" w14:textId="77777777" w:rsidR="009516E7" w:rsidRDefault="0058777D">
      <w:pPr>
        <w:pStyle w:val="af9"/>
        <w:numPr>
          <w:ilvl w:val="0"/>
          <w:numId w:val="84"/>
        </w:numPr>
        <w:ind w:firstLineChars="0"/>
      </w:pPr>
      <w:r>
        <w:rPr>
          <w:rFonts w:eastAsia="Times New Roman"/>
        </w:rPr>
        <w:t>R1-2508968</w:t>
      </w:r>
      <w:r>
        <w:rPr>
          <w:rFonts w:eastAsia="Times New Roman"/>
        </w:rPr>
        <w:tab/>
        <w:t>Discussion on coverage enhancements</w:t>
      </w:r>
      <w:r>
        <w:rPr>
          <w:rFonts w:eastAsia="Times New Roman"/>
        </w:rPr>
        <w:tab/>
        <w:t>ETRI</w:t>
      </w:r>
    </w:p>
    <w:p w14:paraId="5AF031C8" w14:textId="77777777" w:rsidR="009516E7" w:rsidRDefault="0058777D">
      <w:pPr>
        <w:pStyle w:val="af9"/>
        <w:numPr>
          <w:ilvl w:val="0"/>
          <w:numId w:val="84"/>
        </w:numPr>
        <w:ind w:firstLineChars="0"/>
      </w:pPr>
      <w:r>
        <w:rPr>
          <w:rFonts w:eastAsia="Times New Roman"/>
        </w:rPr>
        <w:t>R1-2508998</w:t>
      </w:r>
      <w:r>
        <w:rPr>
          <w:rFonts w:eastAsia="Times New Roman"/>
        </w:rPr>
        <w:tab/>
        <w:t>Discussion on 5G NR coverage enhancement phase 3</w:t>
      </w:r>
      <w:r>
        <w:rPr>
          <w:rFonts w:eastAsia="Times New Roman"/>
        </w:rPr>
        <w:tab/>
        <w:t>Panasonic</w:t>
      </w:r>
    </w:p>
    <w:p w14:paraId="4BB2A6B0" w14:textId="77777777" w:rsidR="009516E7" w:rsidRDefault="0058777D">
      <w:pPr>
        <w:pStyle w:val="af9"/>
        <w:numPr>
          <w:ilvl w:val="0"/>
          <w:numId w:val="84"/>
        </w:numPr>
        <w:ind w:firstLineChars="0"/>
      </w:pPr>
      <w:r>
        <w:rPr>
          <w:rFonts w:eastAsia="Times New Roman"/>
        </w:rPr>
        <w:t>R1-2509005</w:t>
      </w:r>
      <w:r>
        <w:rPr>
          <w:rFonts w:eastAsia="Times New Roman"/>
        </w:rPr>
        <w:tab/>
        <w:t>Coverage enhancements for NR Phase 3</w:t>
      </w:r>
      <w:r>
        <w:rPr>
          <w:rFonts w:eastAsia="Times New Roman"/>
        </w:rPr>
        <w:tab/>
        <w:t>Nokia</w:t>
      </w:r>
    </w:p>
    <w:p w14:paraId="1FB19065" w14:textId="77777777" w:rsidR="009516E7" w:rsidRDefault="0058777D">
      <w:pPr>
        <w:pStyle w:val="af9"/>
        <w:numPr>
          <w:ilvl w:val="0"/>
          <w:numId w:val="84"/>
        </w:numPr>
        <w:ind w:firstLineChars="0"/>
      </w:pPr>
      <w:r>
        <w:rPr>
          <w:rFonts w:eastAsia="Times New Roman"/>
        </w:rPr>
        <w:t>R1-2509015</w:t>
      </w:r>
      <w:r>
        <w:rPr>
          <w:rFonts w:eastAsia="Times New Roman"/>
        </w:rPr>
        <w:tab/>
        <w:t>Coverage enhancement for NR Phase 3</w:t>
      </w:r>
      <w:r>
        <w:rPr>
          <w:rFonts w:eastAsia="Times New Roman"/>
        </w:rPr>
        <w:tab/>
        <w:t>InterDigital, Inc.</w:t>
      </w:r>
    </w:p>
    <w:p w14:paraId="79FD4017" w14:textId="77777777" w:rsidR="009516E7" w:rsidRDefault="0058777D">
      <w:pPr>
        <w:pStyle w:val="af9"/>
        <w:numPr>
          <w:ilvl w:val="0"/>
          <w:numId w:val="84"/>
        </w:numPr>
        <w:ind w:firstLineChars="0"/>
      </w:pPr>
      <w:r>
        <w:rPr>
          <w:rFonts w:eastAsia="Times New Roman"/>
        </w:rPr>
        <w:t>R1-2509038</w:t>
      </w:r>
      <w:r>
        <w:rPr>
          <w:rFonts w:eastAsia="Times New Roman"/>
        </w:rPr>
        <w:tab/>
        <w:t>Views on Coverage Enhancement Phase 3</w:t>
      </w:r>
      <w:r>
        <w:rPr>
          <w:rFonts w:eastAsia="Times New Roman"/>
        </w:rPr>
        <w:tab/>
        <w:t>Ofinno</w:t>
      </w:r>
    </w:p>
    <w:p w14:paraId="0390A48D" w14:textId="77777777" w:rsidR="009516E7" w:rsidRDefault="0058777D">
      <w:pPr>
        <w:pStyle w:val="af9"/>
        <w:numPr>
          <w:ilvl w:val="0"/>
          <w:numId w:val="84"/>
        </w:numPr>
        <w:ind w:firstLineChars="0"/>
      </w:pPr>
      <w:r>
        <w:rPr>
          <w:rFonts w:eastAsia="Times New Roman"/>
        </w:rPr>
        <w:t>R1-2509105</w:t>
      </w:r>
      <w:r>
        <w:rPr>
          <w:rFonts w:eastAsia="Times New Roman"/>
        </w:rPr>
        <w:tab/>
        <w:t>Discussion on coverage enhancements for NR Phase 3</w:t>
      </w:r>
      <w:r>
        <w:rPr>
          <w:rFonts w:eastAsia="Times New Roman"/>
        </w:rPr>
        <w:tab/>
        <w:t>Apple</w:t>
      </w:r>
    </w:p>
    <w:p w14:paraId="5F0561CE" w14:textId="77777777" w:rsidR="009516E7" w:rsidRDefault="0058777D">
      <w:pPr>
        <w:pStyle w:val="af9"/>
        <w:numPr>
          <w:ilvl w:val="0"/>
          <w:numId w:val="84"/>
        </w:numPr>
        <w:ind w:firstLineChars="0"/>
      </w:pPr>
      <w:r>
        <w:rPr>
          <w:rFonts w:eastAsia="Times New Roman"/>
        </w:rPr>
        <w:t>R1-2509138</w:t>
      </w:r>
      <w:r>
        <w:rPr>
          <w:rFonts w:eastAsia="Times New Roman"/>
        </w:rPr>
        <w:tab/>
        <w:t>Discussions on NR coverage enhancements Phase 3</w:t>
      </w:r>
      <w:r>
        <w:rPr>
          <w:rFonts w:eastAsia="Times New Roman"/>
        </w:rPr>
        <w:tab/>
        <w:t>KT Corp.</w:t>
      </w:r>
    </w:p>
    <w:p w14:paraId="6C85F898" w14:textId="77777777" w:rsidR="009516E7" w:rsidRDefault="0058777D">
      <w:pPr>
        <w:pStyle w:val="af9"/>
        <w:numPr>
          <w:ilvl w:val="0"/>
          <w:numId w:val="84"/>
        </w:numPr>
        <w:ind w:firstLineChars="0"/>
      </w:pPr>
      <w:r>
        <w:rPr>
          <w:rFonts w:eastAsia="Times New Roman"/>
        </w:rPr>
        <w:t>R1-2509179</w:t>
      </w:r>
      <w:r>
        <w:rPr>
          <w:rFonts w:eastAsia="Times New Roman"/>
        </w:rPr>
        <w:tab/>
        <w:t>Coverage enhancements</w:t>
      </w:r>
      <w:r>
        <w:rPr>
          <w:rFonts w:eastAsia="Times New Roman"/>
        </w:rPr>
        <w:tab/>
        <w:t>Lenovo</w:t>
      </w:r>
    </w:p>
    <w:p w14:paraId="6A9EDA79" w14:textId="77777777" w:rsidR="009516E7" w:rsidRDefault="0058777D">
      <w:pPr>
        <w:pStyle w:val="af9"/>
        <w:numPr>
          <w:ilvl w:val="0"/>
          <w:numId w:val="84"/>
        </w:numPr>
        <w:ind w:firstLineChars="0"/>
      </w:pPr>
      <w:r>
        <w:rPr>
          <w:rFonts w:eastAsia="Times New Roman"/>
        </w:rPr>
        <w:t>R1-2509181</w:t>
      </w:r>
      <w:r>
        <w:rPr>
          <w:rFonts w:eastAsia="Times New Roman"/>
        </w:rPr>
        <w:tab/>
        <w:t>Discussions on further coverage enhancement for NR</w:t>
      </w:r>
      <w:r>
        <w:rPr>
          <w:rFonts w:eastAsia="Times New Roman"/>
        </w:rPr>
        <w:tab/>
        <w:t>Sharp</w:t>
      </w:r>
    </w:p>
    <w:p w14:paraId="6B304C84" w14:textId="77777777" w:rsidR="009516E7" w:rsidRDefault="0058777D">
      <w:pPr>
        <w:pStyle w:val="af9"/>
        <w:numPr>
          <w:ilvl w:val="0"/>
          <w:numId w:val="84"/>
        </w:numPr>
        <w:ind w:firstLineChars="0"/>
      </w:pPr>
      <w:r>
        <w:rPr>
          <w:rFonts w:eastAsia="Times New Roman"/>
        </w:rPr>
        <w:t>R1-2509226</w:t>
      </w:r>
      <w:r>
        <w:rPr>
          <w:rFonts w:eastAsia="Times New Roman"/>
        </w:rPr>
        <w:tab/>
        <w:t>Coverage enhancement Phase 3</w:t>
      </w:r>
      <w:r>
        <w:rPr>
          <w:rFonts w:eastAsia="Times New Roman"/>
        </w:rPr>
        <w:tab/>
        <w:t>Qualcomm Incorporated</w:t>
      </w:r>
    </w:p>
    <w:p w14:paraId="36F447C2" w14:textId="77777777" w:rsidR="009516E7" w:rsidRDefault="0058777D">
      <w:pPr>
        <w:pStyle w:val="af9"/>
        <w:numPr>
          <w:ilvl w:val="0"/>
          <w:numId w:val="84"/>
        </w:numPr>
        <w:ind w:firstLineChars="0"/>
      </w:pPr>
      <w:r>
        <w:rPr>
          <w:rFonts w:eastAsia="Times New Roman"/>
        </w:rPr>
        <w:t>R1-2509275</w:t>
      </w:r>
      <w:r>
        <w:rPr>
          <w:rFonts w:eastAsia="Times New Roman"/>
        </w:rPr>
        <w:tab/>
        <w:t>Discussions on coverage enhancement</w:t>
      </w:r>
      <w:r>
        <w:rPr>
          <w:rFonts w:eastAsia="Times New Roman"/>
        </w:rPr>
        <w:tab/>
        <w:t>NTT DOCOMO, INC.</w:t>
      </w:r>
    </w:p>
    <w:p w14:paraId="5471B537" w14:textId="77777777" w:rsidR="009516E7" w:rsidRDefault="0058777D">
      <w:pPr>
        <w:pStyle w:val="af9"/>
        <w:numPr>
          <w:ilvl w:val="0"/>
          <w:numId w:val="84"/>
        </w:numPr>
        <w:ind w:firstLineChars="0"/>
      </w:pPr>
      <w:r>
        <w:rPr>
          <w:rFonts w:eastAsia="Times New Roman"/>
        </w:rPr>
        <w:t>R1-2509308</w:t>
      </w:r>
      <w:r>
        <w:rPr>
          <w:rFonts w:eastAsia="Times New Roman"/>
        </w:rPr>
        <w:tab/>
        <w:t>Discussion on NR Coverage enhancement Phase 3</w:t>
      </w:r>
      <w:r>
        <w:rPr>
          <w:rFonts w:eastAsia="Times New Roman"/>
        </w:rPr>
        <w:tab/>
        <w:t>ITRI, Acer Incorporated</w:t>
      </w:r>
    </w:p>
    <w:p w14:paraId="2941F3B8" w14:textId="77777777" w:rsidR="009516E7" w:rsidRDefault="0058777D">
      <w:pPr>
        <w:pStyle w:val="af9"/>
        <w:numPr>
          <w:ilvl w:val="0"/>
          <w:numId w:val="84"/>
        </w:numPr>
        <w:ind w:firstLineChars="0"/>
      </w:pPr>
      <w:r>
        <w:rPr>
          <w:rFonts w:eastAsia="Times New Roman"/>
        </w:rPr>
        <w:t>R1-</w:t>
      </w:r>
      <w:bookmarkStart w:id="128" w:name="OLE_LINK7"/>
      <w:r>
        <w:rPr>
          <w:rFonts w:eastAsia="Times New Roman"/>
        </w:rPr>
        <w:t>2509334</w:t>
      </w:r>
      <w:bookmarkEnd w:id="128"/>
      <w:r>
        <w:rPr>
          <w:rFonts w:eastAsia="Times New Roman"/>
        </w:rPr>
        <w:tab/>
        <w:t>Discussion on Rel-20 Coverage Enhancement</w:t>
      </w:r>
      <w:r>
        <w:rPr>
          <w:rFonts w:eastAsia="Times New Roman"/>
        </w:rPr>
        <w:tab/>
        <w:t>Ericsson (China)</w:t>
      </w:r>
    </w:p>
    <w:p w14:paraId="622FB388" w14:textId="77777777" w:rsidR="009516E7" w:rsidRDefault="0058777D">
      <w:pPr>
        <w:pStyle w:val="af9"/>
        <w:numPr>
          <w:ilvl w:val="0"/>
          <w:numId w:val="84"/>
        </w:numPr>
        <w:ind w:firstLineChars="0"/>
      </w:pPr>
      <w:r>
        <w:rPr>
          <w:rFonts w:eastAsia="Times New Roman"/>
        </w:rPr>
        <w:t>R1-2509346</w:t>
      </w:r>
      <w:r>
        <w:rPr>
          <w:rFonts w:eastAsia="Times New Roman"/>
        </w:rPr>
        <w:tab/>
        <w:t>Discussion on Coverage Enhancements Phase 3</w:t>
      </w:r>
      <w:r>
        <w:rPr>
          <w:rFonts w:eastAsia="Times New Roman"/>
        </w:rPr>
        <w:tab/>
        <w:t>CEWiT</w:t>
      </w:r>
    </w:p>
    <w:p w14:paraId="5B075281" w14:textId="77777777" w:rsidR="009516E7" w:rsidRDefault="0058777D">
      <w:pPr>
        <w:pStyle w:val="af9"/>
        <w:numPr>
          <w:ilvl w:val="0"/>
          <w:numId w:val="84"/>
        </w:numPr>
        <w:ind w:firstLineChars="0"/>
      </w:pPr>
      <w:r>
        <w:rPr>
          <w:rFonts w:eastAsia="Times New Roman"/>
        </w:rPr>
        <w:t>R1-2509365</w:t>
      </w:r>
      <w:r>
        <w:rPr>
          <w:rFonts w:eastAsia="Times New Roman"/>
        </w:rPr>
        <w:tab/>
        <w:t>Discussion on coverage enhancement</w:t>
      </w:r>
      <w:r>
        <w:rPr>
          <w:rFonts w:eastAsia="Times New Roman"/>
        </w:rPr>
        <w:tab/>
        <w:t>ASUSTeK</w:t>
      </w:r>
    </w:p>
    <w:p w14:paraId="42F5007F" w14:textId="77777777" w:rsidR="009516E7" w:rsidRDefault="0058777D">
      <w:pPr>
        <w:pStyle w:val="af9"/>
        <w:numPr>
          <w:ilvl w:val="0"/>
          <w:numId w:val="84"/>
        </w:numPr>
        <w:ind w:firstLineChars="0"/>
      </w:pPr>
      <w:r>
        <w:rPr>
          <w:rFonts w:eastAsia="Times New Roman"/>
        </w:rPr>
        <w:t>R1-2509379</w:t>
      </w:r>
      <w:r>
        <w:rPr>
          <w:rFonts w:eastAsia="Times New Roman"/>
        </w:rPr>
        <w:tab/>
        <w:t>Discussion on coverage enhancement</w:t>
      </w:r>
      <w:r>
        <w:rPr>
          <w:rFonts w:eastAsia="Times New Roman"/>
        </w:rPr>
        <w:tab/>
        <w:t>DENSO CORPORATION</w:t>
      </w:r>
    </w:p>
    <w:p w14:paraId="4C20D59D" w14:textId="77777777" w:rsidR="009516E7" w:rsidRDefault="0058777D">
      <w:pPr>
        <w:pStyle w:val="af9"/>
        <w:numPr>
          <w:ilvl w:val="0"/>
          <w:numId w:val="84"/>
        </w:numPr>
        <w:ind w:firstLineChars="0"/>
      </w:pPr>
      <w:r>
        <w:rPr>
          <w:rFonts w:eastAsia="Times New Roman"/>
        </w:rPr>
        <w:t>R1-2509420</w:t>
      </w:r>
      <w:r>
        <w:rPr>
          <w:rFonts w:eastAsia="Times New Roman"/>
        </w:rPr>
        <w:tab/>
        <w:t>Discussion on Rel-20 Coverage Enhancement</w:t>
      </w:r>
      <w:r>
        <w:rPr>
          <w:rFonts w:eastAsia="Times New Roman"/>
        </w:rPr>
        <w:tab/>
        <w:t>Ericsson</w:t>
      </w:r>
    </w:p>
    <w:p w14:paraId="22AFBAD5" w14:textId="77777777" w:rsidR="009516E7" w:rsidRDefault="009516E7">
      <w:pPr>
        <w:widowControl/>
        <w:numPr>
          <w:ilvl w:val="0"/>
          <w:numId w:val="84"/>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p>
    <w:sectPr w:rsidR="009516E7" w:rsidSect="00502E45">
      <w:headerReference w:type="even" r:id="rId50"/>
      <w:headerReference w:type="default" r:id="rId51"/>
      <w:pgSz w:w="11906" w:h="16838"/>
      <w:pgMar w:top="1440" w:right="1133"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D8C9A" w14:textId="77777777" w:rsidR="00874E23" w:rsidRDefault="00874E23">
      <w:pPr>
        <w:spacing w:line="240" w:lineRule="auto"/>
      </w:pPr>
      <w:r>
        <w:separator/>
      </w:r>
    </w:p>
  </w:endnote>
  <w:endnote w:type="continuationSeparator" w:id="0">
    <w:p w14:paraId="69961601" w14:textId="77777777" w:rsidR="00874E23" w:rsidRDefault="00874E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New Roman"/>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59E2C" w14:textId="77777777" w:rsidR="00874E23" w:rsidRDefault="00874E23">
      <w:pPr>
        <w:spacing w:after="0"/>
      </w:pPr>
      <w:r>
        <w:separator/>
      </w:r>
    </w:p>
  </w:footnote>
  <w:footnote w:type="continuationSeparator" w:id="0">
    <w:p w14:paraId="66DB343F" w14:textId="77777777" w:rsidR="00874E23" w:rsidRDefault="00874E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9782" w14:textId="77777777" w:rsidR="0058777D" w:rsidRDefault="0058777D">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E4C8" w14:textId="77777777" w:rsidR="0058777D" w:rsidRDefault="0058777D">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9BC9D04C"/>
    <w:multiLevelType w:val="singleLevel"/>
    <w:tmpl w:val="9BC9D04C"/>
    <w:lvl w:ilvl="0">
      <w:start w:val="1"/>
      <w:numFmt w:val="bullet"/>
      <w:lvlText w:val="●"/>
      <w:lvlJc w:val="left"/>
      <w:pPr>
        <w:ind w:left="420" w:hanging="420"/>
      </w:pPr>
      <w:rPr>
        <w:rFonts w:ascii="Arial" w:hAnsi="Arial" w:cs="Arial" w:hint="default"/>
      </w:rPr>
    </w:lvl>
  </w:abstractNum>
  <w:abstractNum w:abstractNumId="2"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C463F5"/>
    <w:multiLevelType w:val="multilevel"/>
    <w:tmpl w:val="01C463F5"/>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F93A9E"/>
    <w:multiLevelType w:val="multilevel"/>
    <w:tmpl w:val="02F93A9E"/>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68154F"/>
    <w:multiLevelType w:val="multilevel"/>
    <w:tmpl w:val="0568154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1" w15:restartNumberingAfterBreak="0">
    <w:nsid w:val="0B3065C6"/>
    <w:multiLevelType w:val="multilevel"/>
    <w:tmpl w:val="0B3065C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0C1524C6"/>
    <w:multiLevelType w:val="multilevel"/>
    <w:tmpl w:val="0C1524C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0DA17F84"/>
    <w:multiLevelType w:val="multilevel"/>
    <w:tmpl w:val="0DA17F84"/>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15:restartNumberingAfterBreak="0">
    <w:nsid w:val="112F590A"/>
    <w:multiLevelType w:val="multilevel"/>
    <w:tmpl w:val="112F5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B33203"/>
    <w:multiLevelType w:val="multilevel"/>
    <w:tmpl w:val="11B3320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2AD29E0"/>
    <w:multiLevelType w:val="multilevel"/>
    <w:tmpl w:val="12AD29E0"/>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9" w15:restartNumberingAfterBreak="0">
    <w:nsid w:val="135F4C6A"/>
    <w:multiLevelType w:val="multilevel"/>
    <w:tmpl w:val="135F4C6A"/>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3A97F46"/>
    <w:multiLevelType w:val="hybridMultilevel"/>
    <w:tmpl w:val="09A689D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2C06FB"/>
    <w:multiLevelType w:val="multilevel"/>
    <w:tmpl w:val="182C06FB"/>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89D6955"/>
    <w:multiLevelType w:val="hybridMultilevel"/>
    <w:tmpl w:val="688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8451F"/>
    <w:multiLevelType w:val="multilevel"/>
    <w:tmpl w:val="1A68451F"/>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1BBE7362"/>
    <w:multiLevelType w:val="multilevel"/>
    <w:tmpl w:val="1BBE73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15:restartNumberingAfterBreak="0">
    <w:nsid w:val="1E531C69"/>
    <w:multiLevelType w:val="multilevel"/>
    <w:tmpl w:val="1E531C6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1FBC31F8"/>
    <w:multiLevelType w:val="multilevel"/>
    <w:tmpl w:val="1FBC31F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15:restartNumberingAfterBreak="0">
    <w:nsid w:val="1FCC1B35"/>
    <w:multiLevelType w:val="multilevel"/>
    <w:tmpl w:val="1FCC1B3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A255FF"/>
    <w:multiLevelType w:val="multilevel"/>
    <w:tmpl w:val="22A255F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3" w15:restartNumberingAfterBreak="0">
    <w:nsid w:val="26055098"/>
    <w:multiLevelType w:val="multilevel"/>
    <w:tmpl w:val="2605509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6B77A81"/>
    <w:multiLevelType w:val="multilevel"/>
    <w:tmpl w:val="26B77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ECB56DF"/>
    <w:multiLevelType w:val="multilevel"/>
    <w:tmpl w:val="2ECB56DF"/>
    <w:lvl w:ilvl="0">
      <w:start w:val="1"/>
      <w:numFmt w:val="bullet"/>
      <w:lvlText w:val=""/>
      <w:lvlJc w:val="left"/>
      <w:pPr>
        <w:tabs>
          <w:tab w:val="left"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38" w15:restartNumberingAfterBreak="0">
    <w:nsid w:val="30294D29"/>
    <w:multiLevelType w:val="hybridMultilevel"/>
    <w:tmpl w:val="D178A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05B60A9"/>
    <w:multiLevelType w:val="multilevel"/>
    <w:tmpl w:val="305B60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07A0777"/>
    <w:multiLevelType w:val="multilevel"/>
    <w:tmpl w:val="307A077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311E0718"/>
    <w:multiLevelType w:val="multilevel"/>
    <w:tmpl w:val="311E071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316824F3"/>
    <w:multiLevelType w:val="multilevel"/>
    <w:tmpl w:val="316824F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3493BF1"/>
    <w:multiLevelType w:val="hybridMultilevel"/>
    <w:tmpl w:val="84CE7D3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36A80188"/>
    <w:multiLevelType w:val="multilevel"/>
    <w:tmpl w:val="36A8018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39E94CE6"/>
    <w:multiLevelType w:val="multilevel"/>
    <w:tmpl w:val="39E94C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1" w15:restartNumberingAfterBreak="0">
    <w:nsid w:val="3B794B56"/>
    <w:multiLevelType w:val="singleLevel"/>
    <w:tmpl w:val="3B794B56"/>
    <w:lvl w:ilvl="0">
      <w:start w:val="1"/>
      <w:numFmt w:val="bullet"/>
      <w:lvlText w:val="•"/>
      <w:lvlJc w:val="left"/>
      <w:pPr>
        <w:ind w:left="420" w:hanging="420"/>
      </w:pPr>
      <w:rPr>
        <w:rFonts w:ascii="Arial" w:hAnsi="Arial" w:cs="Arial" w:hint="default"/>
      </w:rPr>
    </w:lvl>
  </w:abstractNum>
  <w:abstractNum w:abstractNumId="52"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3D9B2FC9"/>
    <w:multiLevelType w:val="hybridMultilevel"/>
    <w:tmpl w:val="92B8380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54" w15:restartNumberingAfterBreak="0">
    <w:nsid w:val="428235D3"/>
    <w:multiLevelType w:val="multilevel"/>
    <w:tmpl w:val="428235D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44053D17"/>
    <w:multiLevelType w:val="multilevel"/>
    <w:tmpl w:val="44053D1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7"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6630955"/>
    <w:multiLevelType w:val="multilevel"/>
    <w:tmpl w:val="46630955"/>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9"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2"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8B1D20"/>
    <w:multiLevelType w:val="hybridMultilevel"/>
    <w:tmpl w:val="0CC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65" w15:restartNumberingAfterBreak="0">
    <w:nsid w:val="4F9C5138"/>
    <w:multiLevelType w:val="hybridMultilevel"/>
    <w:tmpl w:val="417A5E0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6" w15:restartNumberingAfterBreak="0">
    <w:nsid w:val="502D0B23"/>
    <w:multiLevelType w:val="multilevel"/>
    <w:tmpl w:val="502D0B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7" w15:restartNumberingAfterBreak="0">
    <w:nsid w:val="54CD07EF"/>
    <w:multiLevelType w:val="multilevel"/>
    <w:tmpl w:val="54CD07EF"/>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9" w15:restartNumberingAfterBreak="0">
    <w:nsid w:val="56E30DDE"/>
    <w:multiLevelType w:val="multilevel"/>
    <w:tmpl w:val="56E30DD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0" w15:restartNumberingAfterBreak="0">
    <w:nsid w:val="597819B7"/>
    <w:multiLevelType w:val="multilevel"/>
    <w:tmpl w:val="597819B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1"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2" w15:restartNumberingAfterBreak="0">
    <w:nsid w:val="5B620F7C"/>
    <w:multiLevelType w:val="multilevel"/>
    <w:tmpl w:val="5B620F7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3" w15:restartNumberingAfterBreak="0">
    <w:nsid w:val="5BEA7556"/>
    <w:multiLevelType w:val="multilevel"/>
    <w:tmpl w:val="5BEA7556"/>
    <w:lvl w:ilvl="0">
      <w:start w:val="1"/>
      <w:numFmt w:val="bullet"/>
      <w:lvlText w:val=""/>
      <w:lvlJc w:val="left"/>
      <w:pPr>
        <w:ind w:left="941" w:hanging="400"/>
      </w:pPr>
      <w:rPr>
        <w:rFonts w:ascii="Wingdings" w:hAnsi="Wingdings" w:hint="default"/>
      </w:rPr>
    </w:lvl>
    <w:lvl w:ilvl="1">
      <w:start w:val="1"/>
      <w:numFmt w:val="bullet"/>
      <w:lvlText w:val="‐"/>
      <w:lvlJc w:val="left"/>
      <w:pPr>
        <w:ind w:left="1250" w:hanging="400"/>
      </w:pPr>
      <w:rPr>
        <w:rFonts w:ascii="宋体" w:eastAsia="宋体" w:hAnsi="宋体" w:hint="eastAsia"/>
        <w:lang w:val="en-GB"/>
      </w:rPr>
    </w:lvl>
    <w:lvl w:ilvl="2">
      <w:start w:val="1"/>
      <w:numFmt w:val="bullet"/>
      <w:lvlText w:val=""/>
      <w:lvlJc w:val="left"/>
      <w:pPr>
        <w:ind w:left="1781" w:hanging="440"/>
      </w:pPr>
      <w:rPr>
        <w:rFonts w:ascii="Symbol" w:hAnsi="Symbol" w:hint="default"/>
      </w:rPr>
    </w:lvl>
    <w:lvl w:ilvl="3">
      <w:start w:val="1"/>
      <w:numFmt w:val="bullet"/>
      <w:lvlText w:val=""/>
      <w:lvlJc w:val="left"/>
      <w:pPr>
        <w:ind w:left="2141" w:hanging="400"/>
      </w:pPr>
      <w:rPr>
        <w:rFonts w:ascii="Wingdings" w:hAnsi="Wingdings" w:hint="default"/>
      </w:rPr>
    </w:lvl>
    <w:lvl w:ilvl="4">
      <w:start w:val="1"/>
      <w:numFmt w:val="bullet"/>
      <w:lvlText w:val=""/>
      <w:lvlJc w:val="left"/>
      <w:pPr>
        <w:ind w:left="2541" w:hanging="400"/>
      </w:pPr>
      <w:rPr>
        <w:rFonts w:ascii="Wingdings" w:hAnsi="Wingdings" w:hint="default"/>
      </w:rPr>
    </w:lvl>
    <w:lvl w:ilvl="5">
      <w:start w:val="1"/>
      <w:numFmt w:val="bullet"/>
      <w:lvlText w:val=""/>
      <w:lvlJc w:val="left"/>
      <w:pPr>
        <w:ind w:left="2941" w:hanging="400"/>
      </w:pPr>
      <w:rPr>
        <w:rFonts w:ascii="Wingdings" w:hAnsi="Wingdings" w:hint="default"/>
      </w:rPr>
    </w:lvl>
    <w:lvl w:ilvl="6">
      <w:start w:val="1"/>
      <w:numFmt w:val="bullet"/>
      <w:lvlText w:val=""/>
      <w:lvlJc w:val="left"/>
      <w:pPr>
        <w:ind w:left="3341" w:hanging="400"/>
      </w:pPr>
      <w:rPr>
        <w:rFonts w:ascii="Wingdings" w:hAnsi="Wingdings" w:hint="default"/>
      </w:rPr>
    </w:lvl>
    <w:lvl w:ilvl="7">
      <w:start w:val="1"/>
      <w:numFmt w:val="bullet"/>
      <w:lvlText w:val=""/>
      <w:lvlJc w:val="left"/>
      <w:pPr>
        <w:ind w:left="3741" w:hanging="400"/>
      </w:pPr>
      <w:rPr>
        <w:rFonts w:ascii="Wingdings" w:hAnsi="Wingdings" w:hint="default"/>
      </w:rPr>
    </w:lvl>
    <w:lvl w:ilvl="8">
      <w:start w:val="1"/>
      <w:numFmt w:val="bullet"/>
      <w:lvlText w:val=""/>
      <w:lvlJc w:val="left"/>
      <w:pPr>
        <w:ind w:left="4141" w:hanging="400"/>
      </w:pPr>
      <w:rPr>
        <w:rFonts w:ascii="Wingdings" w:hAnsi="Wingdings" w:hint="default"/>
      </w:rPr>
    </w:lvl>
  </w:abstractNum>
  <w:abstractNum w:abstractNumId="74"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5" w15:restartNumberingAfterBreak="0">
    <w:nsid w:val="61BF3496"/>
    <w:multiLevelType w:val="multilevel"/>
    <w:tmpl w:val="61BF3496"/>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6" w15:restartNumberingAfterBreak="0">
    <w:nsid w:val="621211CA"/>
    <w:multiLevelType w:val="multilevel"/>
    <w:tmpl w:val="621211C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7"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78"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FF4DBF"/>
    <w:multiLevelType w:val="hybridMultilevel"/>
    <w:tmpl w:val="CF06AA6A"/>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1"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68293DD7"/>
    <w:multiLevelType w:val="multilevel"/>
    <w:tmpl w:val="68293DD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83"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B579F7"/>
    <w:multiLevelType w:val="multilevel"/>
    <w:tmpl w:val="6DB579F7"/>
    <w:lvl w:ilvl="0">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6"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214B6B"/>
    <w:multiLevelType w:val="multilevel"/>
    <w:tmpl w:val="71214B6B"/>
    <w:lvl w:ilvl="0">
      <w:start w:val="5"/>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15:restartNumberingAfterBreak="0">
    <w:nsid w:val="75DF42D6"/>
    <w:multiLevelType w:val="multilevel"/>
    <w:tmpl w:val="75DF42D6"/>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5E22DC8"/>
    <w:multiLevelType w:val="multilevel"/>
    <w:tmpl w:val="75E22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65A2E0B"/>
    <w:multiLevelType w:val="multilevel"/>
    <w:tmpl w:val="765A2E0B"/>
    <w:lvl w:ilvl="0">
      <w:start w:val="1"/>
      <w:numFmt w:val="bullet"/>
      <w:lvlText w:val=""/>
      <w:lvlJc w:val="left"/>
      <w:pPr>
        <w:ind w:left="880" w:hanging="440"/>
      </w:pPr>
      <w:rPr>
        <w:rFonts w:ascii="Wingdings" w:hAnsi="Wingding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91"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2" w15:restartNumberingAfterBreak="0">
    <w:nsid w:val="798C4C8C"/>
    <w:multiLevelType w:val="multilevel"/>
    <w:tmpl w:val="798C4C8C"/>
    <w:lvl w:ilvl="0">
      <w:start w:val="1"/>
      <w:numFmt w:val="bullet"/>
      <w:lvlText w:val=""/>
      <w:lvlJc w:val="left"/>
      <w:pPr>
        <w:ind w:left="966" w:hanging="440"/>
      </w:pPr>
      <w:rPr>
        <w:rFonts w:ascii="Wingdings" w:hAnsi="Wingdings" w:hint="default"/>
      </w:rPr>
    </w:lvl>
    <w:lvl w:ilvl="1">
      <w:start w:val="1"/>
      <w:numFmt w:val="bullet"/>
      <w:lvlText w:val=""/>
      <w:lvlJc w:val="left"/>
      <w:pPr>
        <w:ind w:left="1406" w:hanging="440"/>
      </w:pPr>
      <w:rPr>
        <w:rFonts w:ascii="Wingdings" w:hAnsi="Wingdings" w:hint="default"/>
      </w:rPr>
    </w:lvl>
    <w:lvl w:ilvl="2">
      <w:start w:val="1"/>
      <w:numFmt w:val="bullet"/>
      <w:lvlText w:val=""/>
      <w:lvlJc w:val="left"/>
      <w:pPr>
        <w:ind w:left="1846" w:hanging="440"/>
      </w:pPr>
      <w:rPr>
        <w:rFonts w:ascii="Wingdings" w:hAnsi="Wingdings" w:hint="default"/>
      </w:rPr>
    </w:lvl>
    <w:lvl w:ilvl="3">
      <w:start w:val="1"/>
      <w:numFmt w:val="bullet"/>
      <w:lvlText w:val=""/>
      <w:lvlJc w:val="left"/>
      <w:pPr>
        <w:ind w:left="2286" w:hanging="440"/>
      </w:pPr>
      <w:rPr>
        <w:rFonts w:ascii="Wingdings" w:hAnsi="Wingdings" w:hint="default"/>
      </w:rPr>
    </w:lvl>
    <w:lvl w:ilvl="4">
      <w:start w:val="1"/>
      <w:numFmt w:val="bullet"/>
      <w:lvlText w:val=""/>
      <w:lvlJc w:val="left"/>
      <w:pPr>
        <w:ind w:left="2726" w:hanging="440"/>
      </w:pPr>
      <w:rPr>
        <w:rFonts w:ascii="Wingdings" w:hAnsi="Wingdings" w:hint="default"/>
      </w:rPr>
    </w:lvl>
    <w:lvl w:ilvl="5">
      <w:start w:val="1"/>
      <w:numFmt w:val="bullet"/>
      <w:lvlText w:val=""/>
      <w:lvlJc w:val="left"/>
      <w:pPr>
        <w:ind w:left="3166" w:hanging="440"/>
      </w:pPr>
      <w:rPr>
        <w:rFonts w:ascii="Wingdings" w:hAnsi="Wingdings" w:hint="default"/>
      </w:rPr>
    </w:lvl>
    <w:lvl w:ilvl="6">
      <w:start w:val="1"/>
      <w:numFmt w:val="bullet"/>
      <w:lvlText w:val=""/>
      <w:lvlJc w:val="left"/>
      <w:pPr>
        <w:ind w:left="3606" w:hanging="440"/>
      </w:pPr>
      <w:rPr>
        <w:rFonts w:ascii="Wingdings" w:hAnsi="Wingdings" w:hint="default"/>
      </w:rPr>
    </w:lvl>
    <w:lvl w:ilvl="7">
      <w:start w:val="1"/>
      <w:numFmt w:val="bullet"/>
      <w:lvlText w:val=""/>
      <w:lvlJc w:val="left"/>
      <w:pPr>
        <w:ind w:left="4046" w:hanging="440"/>
      </w:pPr>
      <w:rPr>
        <w:rFonts w:ascii="Wingdings" w:hAnsi="Wingdings" w:hint="default"/>
      </w:rPr>
    </w:lvl>
    <w:lvl w:ilvl="8">
      <w:start w:val="1"/>
      <w:numFmt w:val="bullet"/>
      <w:lvlText w:val=""/>
      <w:lvlJc w:val="left"/>
      <w:pPr>
        <w:ind w:left="4486" w:hanging="440"/>
      </w:pPr>
      <w:rPr>
        <w:rFonts w:ascii="Wingdings" w:hAnsi="Wingdings" w:hint="default"/>
      </w:rPr>
    </w:lvl>
  </w:abstractNum>
  <w:abstractNum w:abstractNumId="93"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94" w15:restartNumberingAfterBreak="0">
    <w:nsid w:val="7B7804D3"/>
    <w:multiLevelType w:val="multilevel"/>
    <w:tmpl w:val="BFB64B92"/>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2030831849">
    <w:abstractNumId w:val="4"/>
  </w:num>
  <w:num w:numId="2" w16cid:durableId="2022076135">
    <w:abstractNumId w:val="5"/>
  </w:num>
  <w:num w:numId="3" w16cid:durableId="1550336373">
    <w:abstractNumId w:val="55"/>
  </w:num>
  <w:num w:numId="4" w16cid:durableId="1340036858">
    <w:abstractNumId w:val="39"/>
  </w:num>
  <w:num w:numId="5" w16cid:durableId="1791895143">
    <w:abstractNumId w:val="84"/>
  </w:num>
  <w:num w:numId="6" w16cid:durableId="1693990927">
    <w:abstractNumId w:val="50"/>
  </w:num>
  <w:num w:numId="7" w16cid:durableId="112214189">
    <w:abstractNumId w:val="91"/>
  </w:num>
  <w:num w:numId="8" w16cid:durableId="2014136978">
    <w:abstractNumId w:val="64"/>
  </w:num>
  <w:num w:numId="9" w16cid:durableId="2113550634">
    <w:abstractNumId w:val="61"/>
  </w:num>
  <w:num w:numId="10" w16cid:durableId="1679582298">
    <w:abstractNumId w:val="48"/>
  </w:num>
  <w:num w:numId="11" w16cid:durableId="1517112885">
    <w:abstractNumId w:val="13"/>
  </w:num>
  <w:num w:numId="12" w16cid:durableId="491796714">
    <w:abstractNumId w:val="21"/>
  </w:num>
  <w:num w:numId="13" w16cid:durableId="328948599">
    <w:abstractNumId w:val="75"/>
  </w:num>
  <w:num w:numId="14" w16cid:durableId="808327059">
    <w:abstractNumId w:val="25"/>
  </w:num>
  <w:num w:numId="15" w16cid:durableId="1069032985">
    <w:abstractNumId w:val="18"/>
  </w:num>
  <w:num w:numId="16" w16cid:durableId="1705058368">
    <w:abstractNumId w:val="80"/>
  </w:num>
  <w:num w:numId="17" w16cid:durableId="568806667">
    <w:abstractNumId w:val="46"/>
  </w:num>
  <w:num w:numId="18" w16cid:durableId="892617640">
    <w:abstractNumId w:val="0"/>
  </w:num>
  <w:num w:numId="19" w16cid:durableId="217329319">
    <w:abstractNumId w:val="83"/>
  </w:num>
  <w:num w:numId="20" w16cid:durableId="120733940">
    <w:abstractNumId w:val="57"/>
  </w:num>
  <w:num w:numId="21" w16cid:durableId="2111654839">
    <w:abstractNumId w:val="62"/>
  </w:num>
  <w:num w:numId="22" w16cid:durableId="2048531439">
    <w:abstractNumId w:val="51"/>
  </w:num>
  <w:num w:numId="23" w16cid:durableId="69815149">
    <w:abstractNumId w:val="10"/>
  </w:num>
  <w:num w:numId="24" w16cid:durableId="395784101">
    <w:abstractNumId w:val="49"/>
  </w:num>
  <w:num w:numId="25" w16cid:durableId="1453018501">
    <w:abstractNumId w:val="1"/>
  </w:num>
  <w:num w:numId="26" w16cid:durableId="1064446596">
    <w:abstractNumId w:val="2"/>
  </w:num>
  <w:num w:numId="27" w16cid:durableId="1554803948">
    <w:abstractNumId w:val="58"/>
  </w:num>
  <w:num w:numId="28" w16cid:durableId="1629703475">
    <w:abstractNumId w:val="17"/>
  </w:num>
  <w:num w:numId="29" w16cid:durableId="98066241">
    <w:abstractNumId w:val="47"/>
  </w:num>
  <w:num w:numId="30" w16cid:durableId="1463302676">
    <w:abstractNumId w:val="66"/>
  </w:num>
  <w:num w:numId="31" w16cid:durableId="1904825398">
    <w:abstractNumId w:val="37"/>
  </w:num>
  <w:num w:numId="32" w16cid:durableId="1072653280">
    <w:abstractNumId w:val="28"/>
  </w:num>
  <w:num w:numId="33" w16cid:durableId="513231429">
    <w:abstractNumId w:val="6"/>
  </w:num>
  <w:num w:numId="34" w16cid:durableId="1535188850">
    <w:abstractNumId w:val="89"/>
  </w:num>
  <w:num w:numId="35" w16cid:durableId="2010254258">
    <w:abstractNumId w:val="31"/>
  </w:num>
  <w:num w:numId="36" w16cid:durableId="1338776601">
    <w:abstractNumId w:val="9"/>
  </w:num>
  <w:num w:numId="37" w16cid:durableId="366182057">
    <w:abstractNumId w:val="92"/>
  </w:num>
  <w:num w:numId="38" w16cid:durableId="102311214">
    <w:abstractNumId w:val="67"/>
  </w:num>
  <w:num w:numId="39" w16cid:durableId="350029591">
    <w:abstractNumId w:val="16"/>
  </w:num>
  <w:num w:numId="40" w16cid:durableId="1095243616">
    <w:abstractNumId w:val="11"/>
  </w:num>
  <w:num w:numId="41" w16cid:durableId="1675062801">
    <w:abstractNumId w:val="35"/>
  </w:num>
  <w:num w:numId="42" w16cid:durableId="2094861859">
    <w:abstractNumId w:val="68"/>
  </w:num>
  <w:num w:numId="43" w16cid:durableId="1784422799">
    <w:abstractNumId w:val="93"/>
  </w:num>
  <w:num w:numId="44" w16cid:durableId="457533454">
    <w:abstractNumId w:val="26"/>
  </w:num>
  <w:num w:numId="45" w16cid:durableId="1238634542">
    <w:abstractNumId w:val="41"/>
  </w:num>
  <w:num w:numId="46" w16cid:durableId="920799048">
    <w:abstractNumId w:val="90"/>
  </w:num>
  <w:num w:numId="47" w16cid:durableId="1173302543">
    <w:abstractNumId w:val="76"/>
  </w:num>
  <w:num w:numId="48" w16cid:durableId="301929562">
    <w:abstractNumId w:val="34"/>
  </w:num>
  <w:num w:numId="49" w16cid:durableId="505174066">
    <w:abstractNumId w:val="73"/>
  </w:num>
  <w:num w:numId="50" w16cid:durableId="466362672">
    <w:abstractNumId w:val="78"/>
  </w:num>
  <w:num w:numId="51" w16cid:durableId="1681538941">
    <w:abstractNumId w:val="56"/>
  </w:num>
  <w:num w:numId="52" w16cid:durableId="697663463">
    <w:abstractNumId w:val="32"/>
  </w:num>
  <w:num w:numId="53" w16cid:durableId="817306385">
    <w:abstractNumId w:val="77"/>
  </w:num>
  <w:num w:numId="54" w16cid:durableId="1080296900">
    <w:abstractNumId w:val="69"/>
  </w:num>
  <w:num w:numId="55" w16cid:durableId="716317501">
    <w:abstractNumId w:val="88"/>
  </w:num>
  <w:num w:numId="56" w16cid:durableId="2118981388">
    <w:abstractNumId w:val="27"/>
  </w:num>
  <w:num w:numId="57" w16cid:durableId="223612373">
    <w:abstractNumId w:val="82"/>
  </w:num>
  <w:num w:numId="58" w16cid:durableId="713390158">
    <w:abstractNumId w:val="44"/>
  </w:num>
  <w:num w:numId="59" w16cid:durableId="2068331108">
    <w:abstractNumId w:val="60"/>
  </w:num>
  <w:num w:numId="60" w16cid:durableId="1013923296">
    <w:abstractNumId w:val="85"/>
  </w:num>
  <w:num w:numId="61" w16cid:durableId="978729651">
    <w:abstractNumId w:val="43"/>
  </w:num>
  <w:num w:numId="62" w16cid:durableId="101734018">
    <w:abstractNumId w:val="33"/>
  </w:num>
  <w:num w:numId="63" w16cid:durableId="996688167">
    <w:abstractNumId w:val="81"/>
  </w:num>
  <w:num w:numId="64" w16cid:durableId="1282347673">
    <w:abstractNumId w:val="87"/>
  </w:num>
  <w:num w:numId="65" w16cid:durableId="1436755845">
    <w:abstractNumId w:val="14"/>
  </w:num>
  <w:num w:numId="66" w16cid:durableId="1045251668">
    <w:abstractNumId w:val="19"/>
  </w:num>
  <w:num w:numId="67" w16cid:durableId="438110678">
    <w:abstractNumId w:val="86"/>
  </w:num>
  <w:num w:numId="68" w16cid:durableId="771630595">
    <w:abstractNumId w:val="15"/>
  </w:num>
  <w:num w:numId="69" w16cid:durableId="1478523221">
    <w:abstractNumId w:val="72"/>
  </w:num>
  <w:num w:numId="70" w16cid:durableId="1855924742">
    <w:abstractNumId w:val="74"/>
  </w:num>
  <w:num w:numId="71" w16cid:durableId="816343965">
    <w:abstractNumId w:val="42"/>
  </w:num>
  <w:num w:numId="72" w16cid:durableId="388578439">
    <w:abstractNumId w:val="22"/>
  </w:num>
  <w:num w:numId="73" w16cid:durableId="8146293">
    <w:abstractNumId w:val="12"/>
  </w:num>
  <w:num w:numId="74" w16cid:durableId="1884292270">
    <w:abstractNumId w:val="7"/>
  </w:num>
  <w:num w:numId="75" w16cid:durableId="463933443">
    <w:abstractNumId w:val="3"/>
  </w:num>
  <w:num w:numId="76" w16cid:durableId="1262494111">
    <w:abstractNumId w:val="71"/>
  </w:num>
  <w:num w:numId="77" w16cid:durableId="1140225013">
    <w:abstractNumId w:val="36"/>
  </w:num>
  <w:num w:numId="78" w16cid:durableId="1325551911">
    <w:abstractNumId w:val="54"/>
  </w:num>
  <w:num w:numId="79" w16cid:durableId="722945626">
    <w:abstractNumId w:val="59"/>
  </w:num>
  <w:num w:numId="80" w16cid:durableId="1713849265">
    <w:abstractNumId w:val="40"/>
  </w:num>
  <w:num w:numId="81" w16cid:durableId="516388927">
    <w:abstractNumId w:val="29"/>
  </w:num>
  <w:num w:numId="82" w16cid:durableId="1403678329">
    <w:abstractNumId w:val="8"/>
  </w:num>
  <w:num w:numId="83" w16cid:durableId="1891914258">
    <w:abstractNumId w:val="30"/>
  </w:num>
  <w:num w:numId="84" w16cid:durableId="789281091">
    <w:abstractNumId w:val="23"/>
  </w:num>
  <w:num w:numId="85" w16cid:durableId="244999563">
    <w:abstractNumId w:val="94"/>
  </w:num>
  <w:num w:numId="86" w16cid:durableId="858665192">
    <w:abstractNumId w:val="38"/>
  </w:num>
  <w:num w:numId="87" w16cid:durableId="357898346">
    <w:abstractNumId w:val="52"/>
  </w:num>
  <w:num w:numId="88" w16cid:durableId="958494671">
    <w:abstractNumId w:val="63"/>
  </w:num>
  <w:num w:numId="89" w16cid:durableId="1969555376">
    <w:abstractNumId w:val="70"/>
  </w:num>
  <w:num w:numId="90" w16cid:durableId="2025740959">
    <w:abstractNumId w:val="24"/>
  </w:num>
  <w:num w:numId="91" w16cid:durableId="1576473748">
    <w:abstractNumId w:val="20"/>
  </w:num>
  <w:num w:numId="92" w16cid:durableId="1441606294">
    <w:abstractNumId w:val="79"/>
  </w:num>
  <w:num w:numId="93" w16cid:durableId="1646006744">
    <w:abstractNumId w:val="45"/>
  </w:num>
  <w:num w:numId="94" w16cid:durableId="258491247">
    <w:abstractNumId w:val="65"/>
  </w:num>
  <w:num w:numId="95" w16cid:durableId="1308515236">
    <w:abstractNumId w:val="5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7BC"/>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2F92"/>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207"/>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4C59"/>
    <w:rsid w:val="000151F6"/>
    <w:rsid w:val="00015269"/>
    <w:rsid w:val="000152AD"/>
    <w:rsid w:val="00015553"/>
    <w:rsid w:val="00015CBC"/>
    <w:rsid w:val="00015E7C"/>
    <w:rsid w:val="00015E9C"/>
    <w:rsid w:val="00016003"/>
    <w:rsid w:val="0001611A"/>
    <w:rsid w:val="00016702"/>
    <w:rsid w:val="000169E9"/>
    <w:rsid w:val="00016AFA"/>
    <w:rsid w:val="00017731"/>
    <w:rsid w:val="000178D4"/>
    <w:rsid w:val="00017D22"/>
    <w:rsid w:val="0002016C"/>
    <w:rsid w:val="000202B6"/>
    <w:rsid w:val="000207F3"/>
    <w:rsid w:val="000213C9"/>
    <w:rsid w:val="0002172D"/>
    <w:rsid w:val="0002197A"/>
    <w:rsid w:val="00021A71"/>
    <w:rsid w:val="00021DB3"/>
    <w:rsid w:val="000221A7"/>
    <w:rsid w:val="00022974"/>
    <w:rsid w:val="000229DD"/>
    <w:rsid w:val="00022ABF"/>
    <w:rsid w:val="00022EFD"/>
    <w:rsid w:val="00022EFE"/>
    <w:rsid w:val="00023141"/>
    <w:rsid w:val="000233E9"/>
    <w:rsid w:val="00023429"/>
    <w:rsid w:val="00023AD9"/>
    <w:rsid w:val="00023BDF"/>
    <w:rsid w:val="000241BA"/>
    <w:rsid w:val="00024261"/>
    <w:rsid w:val="0002438F"/>
    <w:rsid w:val="00024605"/>
    <w:rsid w:val="00024681"/>
    <w:rsid w:val="000253D0"/>
    <w:rsid w:val="0002555C"/>
    <w:rsid w:val="00025BC5"/>
    <w:rsid w:val="00025E64"/>
    <w:rsid w:val="00025F91"/>
    <w:rsid w:val="000260A7"/>
    <w:rsid w:val="000264E4"/>
    <w:rsid w:val="0002650B"/>
    <w:rsid w:val="000265D2"/>
    <w:rsid w:val="00026B5D"/>
    <w:rsid w:val="00026F72"/>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8FC"/>
    <w:rsid w:val="0003290D"/>
    <w:rsid w:val="00033687"/>
    <w:rsid w:val="000336CD"/>
    <w:rsid w:val="00033AB8"/>
    <w:rsid w:val="00033BD5"/>
    <w:rsid w:val="000341E2"/>
    <w:rsid w:val="0003427D"/>
    <w:rsid w:val="0003443A"/>
    <w:rsid w:val="00034720"/>
    <w:rsid w:val="00034B70"/>
    <w:rsid w:val="00034BF8"/>
    <w:rsid w:val="00034EA7"/>
    <w:rsid w:val="0003511E"/>
    <w:rsid w:val="00035DF7"/>
    <w:rsid w:val="000362A5"/>
    <w:rsid w:val="0003669D"/>
    <w:rsid w:val="00036BBC"/>
    <w:rsid w:val="00036BBD"/>
    <w:rsid w:val="00036D0E"/>
    <w:rsid w:val="00036D2B"/>
    <w:rsid w:val="00036E7A"/>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5FFC"/>
    <w:rsid w:val="000462BD"/>
    <w:rsid w:val="0004643B"/>
    <w:rsid w:val="000464B1"/>
    <w:rsid w:val="00046577"/>
    <w:rsid w:val="00046768"/>
    <w:rsid w:val="0004687C"/>
    <w:rsid w:val="00046BDB"/>
    <w:rsid w:val="00046C26"/>
    <w:rsid w:val="00046F46"/>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748"/>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3D"/>
    <w:rsid w:val="000574F8"/>
    <w:rsid w:val="0005795C"/>
    <w:rsid w:val="00057AD2"/>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4F3D"/>
    <w:rsid w:val="000752AB"/>
    <w:rsid w:val="00075643"/>
    <w:rsid w:val="000758E6"/>
    <w:rsid w:val="00075A09"/>
    <w:rsid w:val="00075A45"/>
    <w:rsid w:val="00076902"/>
    <w:rsid w:val="00076C16"/>
    <w:rsid w:val="00076D76"/>
    <w:rsid w:val="00076DA1"/>
    <w:rsid w:val="0007704F"/>
    <w:rsid w:val="000774EB"/>
    <w:rsid w:val="0007793A"/>
    <w:rsid w:val="00080265"/>
    <w:rsid w:val="00080B34"/>
    <w:rsid w:val="00080BF2"/>
    <w:rsid w:val="00080F81"/>
    <w:rsid w:val="00081337"/>
    <w:rsid w:val="000815CE"/>
    <w:rsid w:val="000815DF"/>
    <w:rsid w:val="00081635"/>
    <w:rsid w:val="00081DC9"/>
    <w:rsid w:val="00082023"/>
    <w:rsid w:val="000822F7"/>
    <w:rsid w:val="00082380"/>
    <w:rsid w:val="00082F50"/>
    <w:rsid w:val="000835E4"/>
    <w:rsid w:val="00083B28"/>
    <w:rsid w:val="00084089"/>
    <w:rsid w:val="00084299"/>
    <w:rsid w:val="000842E1"/>
    <w:rsid w:val="0008460D"/>
    <w:rsid w:val="00084851"/>
    <w:rsid w:val="00084DEA"/>
    <w:rsid w:val="00085711"/>
    <w:rsid w:val="00085FAD"/>
    <w:rsid w:val="00086269"/>
    <w:rsid w:val="0008686E"/>
    <w:rsid w:val="0008746F"/>
    <w:rsid w:val="00087719"/>
    <w:rsid w:val="00087B96"/>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6FF"/>
    <w:rsid w:val="000A09CE"/>
    <w:rsid w:val="000A0EDA"/>
    <w:rsid w:val="000A0F41"/>
    <w:rsid w:val="000A0F60"/>
    <w:rsid w:val="000A0F85"/>
    <w:rsid w:val="000A1104"/>
    <w:rsid w:val="000A1943"/>
    <w:rsid w:val="000A19A8"/>
    <w:rsid w:val="000A19C4"/>
    <w:rsid w:val="000A1DC1"/>
    <w:rsid w:val="000A1FD8"/>
    <w:rsid w:val="000A24CC"/>
    <w:rsid w:val="000A2917"/>
    <w:rsid w:val="000A2987"/>
    <w:rsid w:val="000A2E9C"/>
    <w:rsid w:val="000A2FC4"/>
    <w:rsid w:val="000A32A0"/>
    <w:rsid w:val="000A37CB"/>
    <w:rsid w:val="000A386A"/>
    <w:rsid w:val="000A38F0"/>
    <w:rsid w:val="000A3E1E"/>
    <w:rsid w:val="000A3E3B"/>
    <w:rsid w:val="000A3EE4"/>
    <w:rsid w:val="000A4994"/>
    <w:rsid w:val="000A4C21"/>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052"/>
    <w:rsid w:val="000B01F2"/>
    <w:rsid w:val="000B0336"/>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C7"/>
    <w:rsid w:val="000B40D5"/>
    <w:rsid w:val="000B4431"/>
    <w:rsid w:val="000B4BE4"/>
    <w:rsid w:val="000B4BF7"/>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774"/>
    <w:rsid w:val="000C3899"/>
    <w:rsid w:val="000C3C00"/>
    <w:rsid w:val="000C3E63"/>
    <w:rsid w:val="000C43DE"/>
    <w:rsid w:val="000C483D"/>
    <w:rsid w:val="000C4FE6"/>
    <w:rsid w:val="000C52A6"/>
    <w:rsid w:val="000C55F8"/>
    <w:rsid w:val="000C5CA9"/>
    <w:rsid w:val="000C629C"/>
    <w:rsid w:val="000C6319"/>
    <w:rsid w:val="000C6665"/>
    <w:rsid w:val="000C6A69"/>
    <w:rsid w:val="000C6CA9"/>
    <w:rsid w:val="000C6D56"/>
    <w:rsid w:val="000C6E3B"/>
    <w:rsid w:val="000C709F"/>
    <w:rsid w:val="000C7425"/>
    <w:rsid w:val="000C758E"/>
    <w:rsid w:val="000C777F"/>
    <w:rsid w:val="000C791B"/>
    <w:rsid w:val="000D00C8"/>
    <w:rsid w:val="000D0423"/>
    <w:rsid w:val="000D0823"/>
    <w:rsid w:val="000D0824"/>
    <w:rsid w:val="000D0A71"/>
    <w:rsid w:val="000D0B95"/>
    <w:rsid w:val="000D0C2F"/>
    <w:rsid w:val="000D0DC1"/>
    <w:rsid w:val="000D0E5A"/>
    <w:rsid w:val="000D0FF4"/>
    <w:rsid w:val="000D1458"/>
    <w:rsid w:val="000D1D91"/>
    <w:rsid w:val="000D1EC4"/>
    <w:rsid w:val="000D1FC9"/>
    <w:rsid w:val="000D23FB"/>
    <w:rsid w:val="000D24BA"/>
    <w:rsid w:val="000D2770"/>
    <w:rsid w:val="000D34D7"/>
    <w:rsid w:val="000D380B"/>
    <w:rsid w:val="000D391E"/>
    <w:rsid w:val="000D3B72"/>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5BA"/>
    <w:rsid w:val="000D7F43"/>
    <w:rsid w:val="000D7FCC"/>
    <w:rsid w:val="000E0062"/>
    <w:rsid w:val="000E059E"/>
    <w:rsid w:val="000E0765"/>
    <w:rsid w:val="000E09E6"/>
    <w:rsid w:val="000E0E30"/>
    <w:rsid w:val="000E1243"/>
    <w:rsid w:val="000E12E8"/>
    <w:rsid w:val="000E1341"/>
    <w:rsid w:val="000E16EC"/>
    <w:rsid w:val="000E1BCE"/>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49"/>
    <w:rsid w:val="000E72E8"/>
    <w:rsid w:val="000E744F"/>
    <w:rsid w:val="000F02E6"/>
    <w:rsid w:val="000F02F4"/>
    <w:rsid w:val="000F07C1"/>
    <w:rsid w:val="000F0816"/>
    <w:rsid w:val="000F0A51"/>
    <w:rsid w:val="000F0ACA"/>
    <w:rsid w:val="000F0D46"/>
    <w:rsid w:val="000F125F"/>
    <w:rsid w:val="000F1C7C"/>
    <w:rsid w:val="000F1C93"/>
    <w:rsid w:val="000F1D54"/>
    <w:rsid w:val="000F21EF"/>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D04"/>
    <w:rsid w:val="0010205D"/>
    <w:rsid w:val="00102241"/>
    <w:rsid w:val="00102FA8"/>
    <w:rsid w:val="00103013"/>
    <w:rsid w:val="001030E9"/>
    <w:rsid w:val="0010439A"/>
    <w:rsid w:val="00104867"/>
    <w:rsid w:val="00104BED"/>
    <w:rsid w:val="00105572"/>
    <w:rsid w:val="0010575D"/>
    <w:rsid w:val="00105BCC"/>
    <w:rsid w:val="0010691B"/>
    <w:rsid w:val="00106A1C"/>
    <w:rsid w:val="00106CD5"/>
    <w:rsid w:val="001072E1"/>
    <w:rsid w:val="00110727"/>
    <w:rsid w:val="00110B18"/>
    <w:rsid w:val="00110C2D"/>
    <w:rsid w:val="00111285"/>
    <w:rsid w:val="001117C0"/>
    <w:rsid w:val="001119FE"/>
    <w:rsid w:val="00111D56"/>
    <w:rsid w:val="00112222"/>
    <w:rsid w:val="001123A8"/>
    <w:rsid w:val="0011245B"/>
    <w:rsid w:val="00112919"/>
    <w:rsid w:val="00112923"/>
    <w:rsid w:val="001130AE"/>
    <w:rsid w:val="00113290"/>
    <w:rsid w:val="001132CD"/>
    <w:rsid w:val="0011391A"/>
    <w:rsid w:val="00113985"/>
    <w:rsid w:val="00113A9A"/>
    <w:rsid w:val="00113E36"/>
    <w:rsid w:val="00113EB0"/>
    <w:rsid w:val="00113F4B"/>
    <w:rsid w:val="00113FC8"/>
    <w:rsid w:val="001141FD"/>
    <w:rsid w:val="00114213"/>
    <w:rsid w:val="001146C0"/>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074"/>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20D"/>
    <w:rsid w:val="00124D25"/>
    <w:rsid w:val="001258D1"/>
    <w:rsid w:val="00125DF5"/>
    <w:rsid w:val="00125EDD"/>
    <w:rsid w:val="00126088"/>
    <w:rsid w:val="0012686F"/>
    <w:rsid w:val="00126AFE"/>
    <w:rsid w:val="00126CC5"/>
    <w:rsid w:val="00126F12"/>
    <w:rsid w:val="0012723C"/>
    <w:rsid w:val="00127713"/>
    <w:rsid w:val="0013061D"/>
    <w:rsid w:val="00130E8E"/>
    <w:rsid w:val="00131930"/>
    <w:rsid w:val="00131D5F"/>
    <w:rsid w:val="00131F9C"/>
    <w:rsid w:val="001323CA"/>
    <w:rsid w:val="001324CF"/>
    <w:rsid w:val="001332E6"/>
    <w:rsid w:val="0013342A"/>
    <w:rsid w:val="00133977"/>
    <w:rsid w:val="00133AC7"/>
    <w:rsid w:val="00133D81"/>
    <w:rsid w:val="001345A3"/>
    <w:rsid w:val="0013468B"/>
    <w:rsid w:val="00134848"/>
    <w:rsid w:val="00134A43"/>
    <w:rsid w:val="00134A4C"/>
    <w:rsid w:val="00134D86"/>
    <w:rsid w:val="001352EB"/>
    <w:rsid w:val="00135334"/>
    <w:rsid w:val="0013535C"/>
    <w:rsid w:val="00135AE2"/>
    <w:rsid w:val="00135CCF"/>
    <w:rsid w:val="001360BB"/>
    <w:rsid w:val="00136141"/>
    <w:rsid w:val="001361E1"/>
    <w:rsid w:val="001362AA"/>
    <w:rsid w:val="001363C9"/>
    <w:rsid w:val="001368A8"/>
    <w:rsid w:val="00136917"/>
    <w:rsid w:val="00136A9F"/>
    <w:rsid w:val="00137562"/>
    <w:rsid w:val="00137AC3"/>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6EC"/>
    <w:rsid w:val="00146F68"/>
    <w:rsid w:val="00147244"/>
    <w:rsid w:val="001478DD"/>
    <w:rsid w:val="001478E0"/>
    <w:rsid w:val="00147DD0"/>
    <w:rsid w:val="00147E9F"/>
    <w:rsid w:val="0015079B"/>
    <w:rsid w:val="00150947"/>
    <w:rsid w:val="001509F1"/>
    <w:rsid w:val="00150BDF"/>
    <w:rsid w:val="00150BF3"/>
    <w:rsid w:val="00150F8E"/>
    <w:rsid w:val="001510B2"/>
    <w:rsid w:val="0015135F"/>
    <w:rsid w:val="00151475"/>
    <w:rsid w:val="00152B81"/>
    <w:rsid w:val="00152EFB"/>
    <w:rsid w:val="001532CD"/>
    <w:rsid w:val="001535A3"/>
    <w:rsid w:val="00153751"/>
    <w:rsid w:val="00153981"/>
    <w:rsid w:val="00153A38"/>
    <w:rsid w:val="00153BD1"/>
    <w:rsid w:val="00153FC1"/>
    <w:rsid w:val="001542E7"/>
    <w:rsid w:val="001557AE"/>
    <w:rsid w:val="00155B31"/>
    <w:rsid w:val="001561B2"/>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7C7"/>
    <w:rsid w:val="001629CB"/>
    <w:rsid w:val="001632CB"/>
    <w:rsid w:val="001634B2"/>
    <w:rsid w:val="00163BE4"/>
    <w:rsid w:val="0016452E"/>
    <w:rsid w:val="0016461A"/>
    <w:rsid w:val="001646A2"/>
    <w:rsid w:val="0016479B"/>
    <w:rsid w:val="00164AA2"/>
    <w:rsid w:val="00164F70"/>
    <w:rsid w:val="0016532A"/>
    <w:rsid w:val="00165413"/>
    <w:rsid w:val="00165ED5"/>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1F2C"/>
    <w:rsid w:val="001735DB"/>
    <w:rsid w:val="001736C1"/>
    <w:rsid w:val="0017373E"/>
    <w:rsid w:val="00173C1A"/>
    <w:rsid w:val="00173E43"/>
    <w:rsid w:val="00174310"/>
    <w:rsid w:val="001747E0"/>
    <w:rsid w:val="00175128"/>
    <w:rsid w:val="001756B1"/>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1CA"/>
    <w:rsid w:val="001827C2"/>
    <w:rsid w:val="00182823"/>
    <w:rsid w:val="00182A3F"/>
    <w:rsid w:val="00182B97"/>
    <w:rsid w:val="00182CFC"/>
    <w:rsid w:val="00183267"/>
    <w:rsid w:val="001835B0"/>
    <w:rsid w:val="00183669"/>
    <w:rsid w:val="00183732"/>
    <w:rsid w:val="0018375D"/>
    <w:rsid w:val="001837AF"/>
    <w:rsid w:val="001841FC"/>
    <w:rsid w:val="00185456"/>
    <w:rsid w:val="001854B8"/>
    <w:rsid w:val="0018586C"/>
    <w:rsid w:val="001861FD"/>
    <w:rsid w:val="00186924"/>
    <w:rsid w:val="00186DE5"/>
    <w:rsid w:val="00186EE7"/>
    <w:rsid w:val="001870B3"/>
    <w:rsid w:val="00187218"/>
    <w:rsid w:val="00187466"/>
    <w:rsid w:val="00187563"/>
    <w:rsid w:val="00187C34"/>
    <w:rsid w:val="00187E9E"/>
    <w:rsid w:val="00187ED4"/>
    <w:rsid w:val="00187EEB"/>
    <w:rsid w:val="00187F0F"/>
    <w:rsid w:val="001906DC"/>
    <w:rsid w:val="001907A0"/>
    <w:rsid w:val="00190A61"/>
    <w:rsid w:val="00190BDA"/>
    <w:rsid w:val="00190D67"/>
    <w:rsid w:val="00190F76"/>
    <w:rsid w:val="0019178D"/>
    <w:rsid w:val="00191D66"/>
    <w:rsid w:val="00191EBB"/>
    <w:rsid w:val="00191F10"/>
    <w:rsid w:val="00192952"/>
    <w:rsid w:val="00192D8E"/>
    <w:rsid w:val="00192FD5"/>
    <w:rsid w:val="00193620"/>
    <w:rsid w:val="00193953"/>
    <w:rsid w:val="00193BC1"/>
    <w:rsid w:val="00193E72"/>
    <w:rsid w:val="0019410E"/>
    <w:rsid w:val="00194721"/>
    <w:rsid w:val="00194841"/>
    <w:rsid w:val="00194980"/>
    <w:rsid w:val="00194E9E"/>
    <w:rsid w:val="00194F57"/>
    <w:rsid w:val="001954FA"/>
    <w:rsid w:val="00195C3E"/>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0FD3"/>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BEC"/>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2DF"/>
    <w:rsid w:val="001B340A"/>
    <w:rsid w:val="001B3A67"/>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A65"/>
    <w:rsid w:val="001C0BAD"/>
    <w:rsid w:val="001C0FE7"/>
    <w:rsid w:val="001C1137"/>
    <w:rsid w:val="001C12BD"/>
    <w:rsid w:val="001C14A0"/>
    <w:rsid w:val="001C1A3D"/>
    <w:rsid w:val="001C20CF"/>
    <w:rsid w:val="001C275E"/>
    <w:rsid w:val="001C2CBF"/>
    <w:rsid w:val="001C2DA9"/>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3AA"/>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04A"/>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CE"/>
    <w:rsid w:val="001E2DFD"/>
    <w:rsid w:val="001E3375"/>
    <w:rsid w:val="001E349D"/>
    <w:rsid w:val="001E3946"/>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0E35"/>
    <w:rsid w:val="00201769"/>
    <w:rsid w:val="00201AE2"/>
    <w:rsid w:val="00201FF6"/>
    <w:rsid w:val="002024A9"/>
    <w:rsid w:val="0020272D"/>
    <w:rsid w:val="00202796"/>
    <w:rsid w:val="00202F61"/>
    <w:rsid w:val="00202F66"/>
    <w:rsid w:val="00202F6E"/>
    <w:rsid w:val="002036B7"/>
    <w:rsid w:val="002038E9"/>
    <w:rsid w:val="00203CCF"/>
    <w:rsid w:val="00203D87"/>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4F8"/>
    <w:rsid w:val="0022082B"/>
    <w:rsid w:val="0022088E"/>
    <w:rsid w:val="00220A0B"/>
    <w:rsid w:val="00220C63"/>
    <w:rsid w:val="00221A13"/>
    <w:rsid w:val="00221C38"/>
    <w:rsid w:val="0022234C"/>
    <w:rsid w:val="00222680"/>
    <w:rsid w:val="00222C43"/>
    <w:rsid w:val="002233BB"/>
    <w:rsid w:val="002237D4"/>
    <w:rsid w:val="002237F1"/>
    <w:rsid w:val="00223C7F"/>
    <w:rsid w:val="00223CC5"/>
    <w:rsid w:val="00223FAC"/>
    <w:rsid w:val="00224885"/>
    <w:rsid w:val="00224912"/>
    <w:rsid w:val="00224976"/>
    <w:rsid w:val="00224B9F"/>
    <w:rsid w:val="00224E34"/>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4E2"/>
    <w:rsid w:val="00232EFF"/>
    <w:rsid w:val="0023312C"/>
    <w:rsid w:val="00233BE0"/>
    <w:rsid w:val="00234099"/>
    <w:rsid w:val="00234457"/>
    <w:rsid w:val="00234FBF"/>
    <w:rsid w:val="00235725"/>
    <w:rsid w:val="00236203"/>
    <w:rsid w:val="00236813"/>
    <w:rsid w:val="002368FF"/>
    <w:rsid w:val="002369D7"/>
    <w:rsid w:val="0023732C"/>
    <w:rsid w:val="00237900"/>
    <w:rsid w:val="00237A0D"/>
    <w:rsid w:val="00237EE3"/>
    <w:rsid w:val="002401D5"/>
    <w:rsid w:val="00240397"/>
    <w:rsid w:val="0024040B"/>
    <w:rsid w:val="00240454"/>
    <w:rsid w:val="00240C36"/>
    <w:rsid w:val="0024106E"/>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6A"/>
    <w:rsid w:val="002447FC"/>
    <w:rsid w:val="00245198"/>
    <w:rsid w:val="0024519E"/>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7"/>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B8E"/>
    <w:rsid w:val="00255E60"/>
    <w:rsid w:val="0025686B"/>
    <w:rsid w:val="00256CE7"/>
    <w:rsid w:val="00256E97"/>
    <w:rsid w:val="002573F8"/>
    <w:rsid w:val="002574E2"/>
    <w:rsid w:val="00257537"/>
    <w:rsid w:val="00257619"/>
    <w:rsid w:val="00257797"/>
    <w:rsid w:val="0025790B"/>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9B5"/>
    <w:rsid w:val="00263BBF"/>
    <w:rsid w:val="00263BC0"/>
    <w:rsid w:val="00263D40"/>
    <w:rsid w:val="0026405A"/>
    <w:rsid w:val="00264656"/>
    <w:rsid w:val="002646B5"/>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B44"/>
    <w:rsid w:val="00283F4B"/>
    <w:rsid w:val="0028411E"/>
    <w:rsid w:val="002842F1"/>
    <w:rsid w:val="0028458F"/>
    <w:rsid w:val="00284B1A"/>
    <w:rsid w:val="00284E6D"/>
    <w:rsid w:val="0028523E"/>
    <w:rsid w:val="00285872"/>
    <w:rsid w:val="00285B91"/>
    <w:rsid w:val="00285C77"/>
    <w:rsid w:val="00285E31"/>
    <w:rsid w:val="00285F51"/>
    <w:rsid w:val="00285FCD"/>
    <w:rsid w:val="0028603A"/>
    <w:rsid w:val="002867A1"/>
    <w:rsid w:val="00286D0D"/>
    <w:rsid w:val="00286EAD"/>
    <w:rsid w:val="00287011"/>
    <w:rsid w:val="002875BD"/>
    <w:rsid w:val="00287878"/>
    <w:rsid w:val="00287C07"/>
    <w:rsid w:val="00287D75"/>
    <w:rsid w:val="00287F36"/>
    <w:rsid w:val="002900FC"/>
    <w:rsid w:val="00290527"/>
    <w:rsid w:val="002909E3"/>
    <w:rsid w:val="00291216"/>
    <w:rsid w:val="0029207B"/>
    <w:rsid w:val="0029211B"/>
    <w:rsid w:val="002928D9"/>
    <w:rsid w:val="00292E07"/>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66"/>
    <w:rsid w:val="00295695"/>
    <w:rsid w:val="002956CE"/>
    <w:rsid w:val="00295873"/>
    <w:rsid w:val="00295884"/>
    <w:rsid w:val="00295E27"/>
    <w:rsid w:val="002964FB"/>
    <w:rsid w:val="00296711"/>
    <w:rsid w:val="00296D81"/>
    <w:rsid w:val="00296EC7"/>
    <w:rsid w:val="00297624"/>
    <w:rsid w:val="00297B06"/>
    <w:rsid w:val="00297C04"/>
    <w:rsid w:val="00297FD7"/>
    <w:rsid w:val="002A01D0"/>
    <w:rsid w:val="002A043B"/>
    <w:rsid w:val="002A0544"/>
    <w:rsid w:val="002A0F72"/>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1C9"/>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9D2"/>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550"/>
    <w:rsid w:val="002B7689"/>
    <w:rsid w:val="002B7930"/>
    <w:rsid w:val="002B7CE4"/>
    <w:rsid w:val="002C000D"/>
    <w:rsid w:val="002C01B6"/>
    <w:rsid w:val="002C0239"/>
    <w:rsid w:val="002C06B3"/>
    <w:rsid w:val="002C07CB"/>
    <w:rsid w:val="002C07CF"/>
    <w:rsid w:val="002C0853"/>
    <w:rsid w:val="002C11E1"/>
    <w:rsid w:val="002C19EF"/>
    <w:rsid w:val="002C1DB9"/>
    <w:rsid w:val="002C1F6F"/>
    <w:rsid w:val="002C20E8"/>
    <w:rsid w:val="002C2254"/>
    <w:rsid w:val="002C2828"/>
    <w:rsid w:val="002C309E"/>
    <w:rsid w:val="002C326A"/>
    <w:rsid w:val="002C37ED"/>
    <w:rsid w:val="002C42E7"/>
    <w:rsid w:val="002C459D"/>
    <w:rsid w:val="002C4900"/>
    <w:rsid w:val="002C570B"/>
    <w:rsid w:val="002C58AF"/>
    <w:rsid w:val="002C5AF3"/>
    <w:rsid w:val="002C607F"/>
    <w:rsid w:val="002C6121"/>
    <w:rsid w:val="002C6181"/>
    <w:rsid w:val="002C6547"/>
    <w:rsid w:val="002C7434"/>
    <w:rsid w:val="002C798A"/>
    <w:rsid w:val="002C7B2F"/>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6C9"/>
    <w:rsid w:val="002E27F9"/>
    <w:rsid w:val="002E44A1"/>
    <w:rsid w:val="002E47E9"/>
    <w:rsid w:val="002E47F7"/>
    <w:rsid w:val="002E527D"/>
    <w:rsid w:val="002E5522"/>
    <w:rsid w:val="002E57A3"/>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4D0"/>
    <w:rsid w:val="002F3DC8"/>
    <w:rsid w:val="002F40F8"/>
    <w:rsid w:val="002F45C4"/>
    <w:rsid w:val="002F4745"/>
    <w:rsid w:val="002F4E60"/>
    <w:rsid w:val="002F4F4B"/>
    <w:rsid w:val="002F540E"/>
    <w:rsid w:val="002F5F2C"/>
    <w:rsid w:val="002F6075"/>
    <w:rsid w:val="002F63F0"/>
    <w:rsid w:val="002F6A6F"/>
    <w:rsid w:val="002F74E5"/>
    <w:rsid w:val="002F7960"/>
    <w:rsid w:val="002F7CA0"/>
    <w:rsid w:val="003005B1"/>
    <w:rsid w:val="00301023"/>
    <w:rsid w:val="00301D52"/>
    <w:rsid w:val="00301F32"/>
    <w:rsid w:val="003026BE"/>
    <w:rsid w:val="0030278B"/>
    <w:rsid w:val="00302819"/>
    <w:rsid w:val="0030282F"/>
    <w:rsid w:val="00303108"/>
    <w:rsid w:val="0030311A"/>
    <w:rsid w:val="003031D6"/>
    <w:rsid w:val="00303558"/>
    <w:rsid w:val="0030373A"/>
    <w:rsid w:val="00303763"/>
    <w:rsid w:val="00303F41"/>
    <w:rsid w:val="0030419D"/>
    <w:rsid w:val="00304310"/>
    <w:rsid w:val="00304660"/>
    <w:rsid w:val="003048B8"/>
    <w:rsid w:val="003048C5"/>
    <w:rsid w:val="00304AD9"/>
    <w:rsid w:val="00304D43"/>
    <w:rsid w:val="00305030"/>
    <w:rsid w:val="003050D4"/>
    <w:rsid w:val="0030520A"/>
    <w:rsid w:val="00305284"/>
    <w:rsid w:val="0030541F"/>
    <w:rsid w:val="00305435"/>
    <w:rsid w:val="003054B5"/>
    <w:rsid w:val="003056A6"/>
    <w:rsid w:val="00305F73"/>
    <w:rsid w:val="00306426"/>
    <w:rsid w:val="00306470"/>
    <w:rsid w:val="00306BD8"/>
    <w:rsid w:val="00306D08"/>
    <w:rsid w:val="0030782F"/>
    <w:rsid w:val="00307965"/>
    <w:rsid w:val="00307AA9"/>
    <w:rsid w:val="00307E6A"/>
    <w:rsid w:val="003104DE"/>
    <w:rsid w:val="003108DC"/>
    <w:rsid w:val="00310C01"/>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0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BBE"/>
    <w:rsid w:val="00325C6B"/>
    <w:rsid w:val="00325CC7"/>
    <w:rsid w:val="00325E95"/>
    <w:rsid w:val="00326188"/>
    <w:rsid w:val="003263AF"/>
    <w:rsid w:val="00326989"/>
    <w:rsid w:val="003269C2"/>
    <w:rsid w:val="00326B16"/>
    <w:rsid w:val="00326CC0"/>
    <w:rsid w:val="00327C1D"/>
    <w:rsid w:val="00327E21"/>
    <w:rsid w:val="003308F9"/>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8D6"/>
    <w:rsid w:val="00333E63"/>
    <w:rsid w:val="003345F4"/>
    <w:rsid w:val="003349C7"/>
    <w:rsid w:val="00334C6E"/>
    <w:rsid w:val="00334F0A"/>
    <w:rsid w:val="003358C0"/>
    <w:rsid w:val="00335E2C"/>
    <w:rsid w:val="00335F40"/>
    <w:rsid w:val="00336845"/>
    <w:rsid w:val="00336D38"/>
    <w:rsid w:val="003370CA"/>
    <w:rsid w:val="0033732E"/>
    <w:rsid w:val="0033770F"/>
    <w:rsid w:val="00337CAC"/>
    <w:rsid w:val="00337D0E"/>
    <w:rsid w:val="00337EEA"/>
    <w:rsid w:val="0034001C"/>
    <w:rsid w:val="003403CC"/>
    <w:rsid w:val="0034071A"/>
    <w:rsid w:val="00340D24"/>
    <w:rsid w:val="0034143C"/>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5A28"/>
    <w:rsid w:val="003461B7"/>
    <w:rsid w:val="003468E9"/>
    <w:rsid w:val="00346B46"/>
    <w:rsid w:val="00346E5A"/>
    <w:rsid w:val="00346E61"/>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245"/>
    <w:rsid w:val="0035267E"/>
    <w:rsid w:val="00352D5C"/>
    <w:rsid w:val="0035310D"/>
    <w:rsid w:val="00353207"/>
    <w:rsid w:val="00353330"/>
    <w:rsid w:val="003533C7"/>
    <w:rsid w:val="003537E4"/>
    <w:rsid w:val="00353B34"/>
    <w:rsid w:val="003545CC"/>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289"/>
    <w:rsid w:val="0036029F"/>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6E9"/>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771"/>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654"/>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A0E"/>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98D"/>
    <w:rsid w:val="003A0B28"/>
    <w:rsid w:val="003A0C16"/>
    <w:rsid w:val="003A117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2A5"/>
    <w:rsid w:val="003A5487"/>
    <w:rsid w:val="003A56E6"/>
    <w:rsid w:val="003A5791"/>
    <w:rsid w:val="003A5ECD"/>
    <w:rsid w:val="003A5FD0"/>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753"/>
    <w:rsid w:val="003B2851"/>
    <w:rsid w:val="003B2C5D"/>
    <w:rsid w:val="003B2F13"/>
    <w:rsid w:val="003B31A3"/>
    <w:rsid w:val="003B31C0"/>
    <w:rsid w:val="003B3271"/>
    <w:rsid w:val="003B3C71"/>
    <w:rsid w:val="003B3C8E"/>
    <w:rsid w:val="003B3D3A"/>
    <w:rsid w:val="003B40D3"/>
    <w:rsid w:val="003B42EB"/>
    <w:rsid w:val="003B4716"/>
    <w:rsid w:val="003B4DA5"/>
    <w:rsid w:val="003B4FC1"/>
    <w:rsid w:val="003B4FF2"/>
    <w:rsid w:val="003B5249"/>
    <w:rsid w:val="003B52DE"/>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B7E4E"/>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DA2"/>
    <w:rsid w:val="003C3EA0"/>
    <w:rsid w:val="003C3F2F"/>
    <w:rsid w:val="003C3FBC"/>
    <w:rsid w:val="003C43F6"/>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6E8"/>
    <w:rsid w:val="003D0740"/>
    <w:rsid w:val="003D0B53"/>
    <w:rsid w:val="003D0B66"/>
    <w:rsid w:val="003D0E92"/>
    <w:rsid w:val="003D0EB9"/>
    <w:rsid w:val="003D0F91"/>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751"/>
    <w:rsid w:val="003D4D05"/>
    <w:rsid w:val="003D4E39"/>
    <w:rsid w:val="003D5031"/>
    <w:rsid w:val="003D54C7"/>
    <w:rsid w:val="003D58C7"/>
    <w:rsid w:val="003D59B1"/>
    <w:rsid w:val="003D5FBA"/>
    <w:rsid w:val="003D6025"/>
    <w:rsid w:val="003D74D9"/>
    <w:rsid w:val="003D7753"/>
    <w:rsid w:val="003D780A"/>
    <w:rsid w:val="003D7BC9"/>
    <w:rsid w:val="003D7CAF"/>
    <w:rsid w:val="003E040E"/>
    <w:rsid w:val="003E0514"/>
    <w:rsid w:val="003E064E"/>
    <w:rsid w:val="003E076B"/>
    <w:rsid w:val="003E088E"/>
    <w:rsid w:val="003E08CB"/>
    <w:rsid w:val="003E0FBC"/>
    <w:rsid w:val="003E158C"/>
    <w:rsid w:val="003E23B1"/>
    <w:rsid w:val="003E2487"/>
    <w:rsid w:val="003E2BAD"/>
    <w:rsid w:val="003E2BBF"/>
    <w:rsid w:val="003E2D7E"/>
    <w:rsid w:val="003E3D16"/>
    <w:rsid w:val="003E41BF"/>
    <w:rsid w:val="003E4229"/>
    <w:rsid w:val="003E425C"/>
    <w:rsid w:val="003E446F"/>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1ECC"/>
    <w:rsid w:val="003F25B9"/>
    <w:rsid w:val="003F2602"/>
    <w:rsid w:val="003F2630"/>
    <w:rsid w:val="003F26FA"/>
    <w:rsid w:val="003F2868"/>
    <w:rsid w:val="003F2B49"/>
    <w:rsid w:val="003F2FF8"/>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86E"/>
    <w:rsid w:val="003F6C3F"/>
    <w:rsid w:val="003F6D00"/>
    <w:rsid w:val="003F6DEF"/>
    <w:rsid w:val="003F6E9C"/>
    <w:rsid w:val="003F6EF5"/>
    <w:rsid w:val="003F6F15"/>
    <w:rsid w:val="003F6FE8"/>
    <w:rsid w:val="003F7164"/>
    <w:rsid w:val="003F7D80"/>
    <w:rsid w:val="00400C98"/>
    <w:rsid w:val="00400FCF"/>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32"/>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55"/>
    <w:rsid w:val="004058A6"/>
    <w:rsid w:val="004059E1"/>
    <w:rsid w:val="004069B3"/>
    <w:rsid w:val="004069BA"/>
    <w:rsid w:val="00406FD6"/>
    <w:rsid w:val="00407638"/>
    <w:rsid w:val="00407847"/>
    <w:rsid w:val="004078D8"/>
    <w:rsid w:val="00407A99"/>
    <w:rsid w:val="00407D52"/>
    <w:rsid w:val="00410705"/>
    <w:rsid w:val="00410AC5"/>
    <w:rsid w:val="00410BF0"/>
    <w:rsid w:val="00410EEF"/>
    <w:rsid w:val="00411271"/>
    <w:rsid w:val="004116A7"/>
    <w:rsid w:val="00411C05"/>
    <w:rsid w:val="00411F02"/>
    <w:rsid w:val="00412083"/>
    <w:rsid w:val="0041263F"/>
    <w:rsid w:val="004126A4"/>
    <w:rsid w:val="00412A13"/>
    <w:rsid w:val="00412AEE"/>
    <w:rsid w:val="00412E0C"/>
    <w:rsid w:val="00413155"/>
    <w:rsid w:val="004138CA"/>
    <w:rsid w:val="00413C3B"/>
    <w:rsid w:val="00413D63"/>
    <w:rsid w:val="00413F9A"/>
    <w:rsid w:val="00414250"/>
    <w:rsid w:val="004144FD"/>
    <w:rsid w:val="00414715"/>
    <w:rsid w:val="00414C81"/>
    <w:rsid w:val="00414E5A"/>
    <w:rsid w:val="004150EC"/>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99D"/>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4FBA"/>
    <w:rsid w:val="00425127"/>
    <w:rsid w:val="00425440"/>
    <w:rsid w:val="00425D56"/>
    <w:rsid w:val="00425F23"/>
    <w:rsid w:val="00426695"/>
    <w:rsid w:val="00426802"/>
    <w:rsid w:val="00426E3F"/>
    <w:rsid w:val="00427434"/>
    <w:rsid w:val="00427AC6"/>
    <w:rsid w:val="00427B8E"/>
    <w:rsid w:val="00427C40"/>
    <w:rsid w:val="00427F87"/>
    <w:rsid w:val="00430135"/>
    <w:rsid w:val="00430215"/>
    <w:rsid w:val="00430281"/>
    <w:rsid w:val="0043055E"/>
    <w:rsid w:val="004306ED"/>
    <w:rsid w:val="00430B68"/>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0548"/>
    <w:rsid w:val="00441F4D"/>
    <w:rsid w:val="00441F63"/>
    <w:rsid w:val="00442337"/>
    <w:rsid w:val="00442814"/>
    <w:rsid w:val="0044292D"/>
    <w:rsid w:val="00442AD4"/>
    <w:rsid w:val="00443451"/>
    <w:rsid w:val="00443496"/>
    <w:rsid w:val="00443948"/>
    <w:rsid w:val="00443A67"/>
    <w:rsid w:val="00443C19"/>
    <w:rsid w:val="0044440A"/>
    <w:rsid w:val="004449B8"/>
    <w:rsid w:val="00444E2F"/>
    <w:rsid w:val="0044551F"/>
    <w:rsid w:val="004459BE"/>
    <w:rsid w:val="00445B7B"/>
    <w:rsid w:val="00445CA0"/>
    <w:rsid w:val="00445DA0"/>
    <w:rsid w:val="004467AD"/>
    <w:rsid w:val="00446DEE"/>
    <w:rsid w:val="00446FA1"/>
    <w:rsid w:val="004471B9"/>
    <w:rsid w:val="00447343"/>
    <w:rsid w:val="0044737E"/>
    <w:rsid w:val="00447B42"/>
    <w:rsid w:val="00447BB9"/>
    <w:rsid w:val="00447E67"/>
    <w:rsid w:val="004502FB"/>
    <w:rsid w:val="0045057F"/>
    <w:rsid w:val="00450801"/>
    <w:rsid w:val="00450A98"/>
    <w:rsid w:val="00450BBC"/>
    <w:rsid w:val="00450E2B"/>
    <w:rsid w:val="004512E7"/>
    <w:rsid w:val="00451449"/>
    <w:rsid w:val="00451661"/>
    <w:rsid w:val="0045184E"/>
    <w:rsid w:val="00451A33"/>
    <w:rsid w:val="00452283"/>
    <w:rsid w:val="004525C7"/>
    <w:rsid w:val="004527F6"/>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6D5A"/>
    <w:rsid w:val="0045715F"/>
    <w:rsid w:val="004575F4"/>
    <w:rsid w:val="00457676"/>
    <w:rsid w:val="00457780"/>
    <w:rsid w:val="00457A2B"/>
    <w:rsid w:val="0046097A"/>
    <w:rsid w:val="00460A29"/>
    <w:rsid w:val="00460B30"/>
    <w:rsid w:val="00460E25"/>
    <w:rsid w:val="00461187"/>
    <w:rsid w:val="004612CE"/>
    <w:rsid w:val="004620E8"/>
    <w:rsid w:val="00462380"/>
    <w:rsid w:val="004626E8"/>
    <w:rsid w:val="00462B44"/>
    <w:rsid w:val="00462D65"/>
    <w:rsid w:val="00462E82"/>
    <w:rsid w:val="0046306D"/>
    <w:rsid w:val="00463221"/>
    <w:rsid w:val="0046375D"/>
    <w:rsid w:val="004638F3"/>
    <w:rsid w:val="00463968"/>
    <w:rsid w:val="00463A8D"/>
    <w:rsid w:val="00463AFE"/>
    <w:rsid w:val="00463BE9"/>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A0E"/>
    <w:rsid w:val="00470F9F"/>
    <w:rsid w:val="00471411"/>
    <w:rsid w:val="0047195B"/>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1EC"/>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3A8A"/>
    <w:rsid w:val="00484093"/>
    <w:rsid w:val="0048476F"/>
    <w:rsid w:val="004848A3"/>
    <w:rsid w:val="00484CBB"/>
    <w:rsid w:val="00485213"/>
    <w:rsid w:val="0048532E"/>
    <w:rsid w:val="00485356"/>
    <w:rsid w:val="004859D5"/>
    <w:rsid w:val="00485CDE"/>
    <w:rsid w:val="00485ECF"/>
    <w:rsid w:val="00485F7D"/>
    <w:rsid w:val="00485FB0"/>
    <w:rsid w:val="00486101"/>
    <w:rsid w:val="0048661C"/>
    <w:rsid w:val="0048695F"/>
    <w:rsid w:val="00486B88"/>
    <w:rsid w:val="00486FCF"/>
    <w:rsid w:val="004871A7"/>
    <w:rsid w:val="004872B0"/>
    <w:rsid w:val="00487504"/>
    <w:rsid w:val="00487AD7"/>
    <w:rsid w:val="004906DD"/>
    <w:rsid w:val="004910D9"/>
    <w:rsid w:val="004911E8"/>
    <w:rsid w:val="0049198D"/>
    <w:rsid w:val="004919F4"/>
    <w:rsid w:val="00491B41"/>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D91"/>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AC1"/>
    <w:rsid w:val="00497B22"/>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A7E"/>
    <w:rsid w:val="004A3CEA"/>
    <w:rsid w:val="004A43F2"/>
    <w:rsid w:val="004A45BA"/>
    <w:rsid w:val="004A47FD"/>
    <w:rsid w:val="004A4880"/>
    <w:rsid w:val="004A4983"/>
    <w:rsid w:val="004A4B5D"/>
    <w:rsid w:val="004A4B72"/>
    <w:rsid w:val="004A4F1A"/>
    <w:rsid w:val="004A57E6"/>
    <w:rsid w:val="004A5B1A"/>
    <w:rsid w:val="004A61F1"/>
    <w:rsid w:val="004A6395"/>
    <w:rsid w:val="004A6744"/>
    <w:rsid w:val="004A67BA"/>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063"/>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8A2"/>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0B2B"/>
    <w:rsid w:val="004D13A7"/>
    <w:rsid w:val="004D1D0F"/>
    <w:rsid w:val="004D1DCF"/>
    <w:rsid w:val="004D1E9A"/>
    <w:rsid w:val="004D1F1A"/>
    <w:rsid w:val="004D2351"/>
    <w:rsid w:val="004D238D"/>
    <w:rsid w:val="004D255B"/>
    <w:rsid w:val="004D28EC"/>
    <w:rsid w:val="004D2D32"/>
    <w:rsid w:val="004D32D0"/>
    <w:rsid w:val="004D32DF"/>
    <w:rsid w:val="004D3517"/>
    <w:rsid w:val="004D3576"/>
    <w:rsid w:val="004D3A51"/>
    <w:rsid w:val="004D3AA2"/>
    <w:rsid w:val="004D411A"/>
    <w:rsid w:val="004D4771"/>
    <w:rsid w:val="004D47A1"/>
    <w:rsid w:val="004D4AFB"/>
    <w:rsid w:val="004D4B66"/>
    <w:rsid w:val="004D4B91"/>
    <w:rsid w:val="004D4ED3"/>
    <w:rsid w:val="004D4FB2"/>
    <w:rsid w:val="004D558F"/>
    <w:rsid w:val="004D58FC"/>
    <w:rsid w:val="004D5B4B"/>
    <w:rsid w:val="004D5CD8"/>
    <w:rsid w:val="004D5D9F"/>
    <w:rsid w:val="004D5DD3"/>
    <w:rsid w:val="004D60FD"/>
    <w:rsid w:val="004D6192"/>
    <w:rsid w:val="004D624C"/>
    <w:rsid w:val="004D64C0"/>
    <w:rsid w:val="004D64CE"/>
    <w:rsid w:val="004D65D9"/>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485"/>
    <w:rsid w:val="004E3A13"/>
    <w:rsid w:val="004E3B1A"/>
    <w:rsid w:val="004E3B6A"/>
    <w:rsid w:val="004E3B93"/>
    <w:rsid w:val="004E3C3A"/>
    <w:rsid w:val="004E3CD3"/>
    <w:rsid w:val="004E4CF2"/>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2E45"/>
    <w:rsid w:val="0050304F"/>
    <w:rsid w:val="005034F6"/>
    <w:rsid w:val="00503949"/>
    <w:rsid w:val="00503CDC"/>
    <w:rsid w:val="00503F61"/>
    <w:rsid w:val="005044BB"/>
    <w:rsid w:val="00504576"/>
    <w:rsid w:val="005047E1"/>
    <w:rsid w:val="005048DA"/>
    <w:rsid w:val="00504990"/>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17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BF"/>
    <w:rsid w:val="00516BAB"/>
    <w:rsid w:val="0051732C"/>
    <w:rsid w:val="005174B0"/>
    <w:rsid w:val="00517A67"/>
    <w:rsid w:val="00517B19"/>
    <w:rsid w:val="00520253"/>
    <w:rsid w:val="005204B6"/>
    <w:rsid w:val="0052094B"/>
    <w:rsid w:val="00520978"/>
    <w:rsid w:val="00520D62"/>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ED1"/>
    <w:rsid w:val="00524AD2"/>
    <w:rsid w:val="00524D85"/>
    <w:rsid w:val="00524EA1"/>
    <w:rsid w:val="00525036"/>
    <w:rsid w:val="0052513B"/>
    <w:rsid w:val="0052541D"/>
    <w:rsid w:val="005256B5"/>
    <w:rsid w:val="005258E5"/>
    <w:rsid w:val="00525A49"/>
    <w:rsid w:val="00525E40"/>
    <w:rsid w:val="005264CC"/>
    <w:rsid w:val="00526942"/>
    <w:rsid w:val="00526CBA"/>
    <w:rsid w:val="00526FAB"/>
    <w:rsid w:val="005272CA"/>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3A7"/>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3FF"/>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9D1"/>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B43"/>
    <w:rsid w:val="00554EDD"/>
    <w:rsid w:val="00554FDF"/>
    <w:rsid w:val="00555215"/>
    <w:rsid w:val="005555C6"/>
    <w:rsid w:val="005555CF"/>
    <w:rsid w:val="005557E9"/>
    <w:rsid w:val="00555DD7"/>
    <w:rsid w:val="00555E71"/>
    <w:rsid w:val="00555F35"/>
    <w:rsid w:val="005564F8"/>
    <w:rsid w:val="0055678D"/>
    <w:rsid w:val="005567B3"/>
    <w:rsid w:val="0055683F"/>
    <w:rsid w:val="00556CEA"/>
    <w:rsid w:val="00556D7E"/>
    <w:rsid w:val="00556EB3"/>
    <w:rsid w:val="00557A47"/>
    <w:rsid w:val="00557BB3"/>
    <w:rsid w:val="00557C76"/>
    <w:rsid w:val="00557C94"/>
    <w:rsid w:val="0056006F"/>
    <w:rsid w:val="00560090"/>
    <w:rsid w:val="00560284"/>
    <w:rsid w:val="005602F9"/>
    <w:rsid w:val="00560A16"/>
    <w:rsid w:val="00560B87"/>
    <w:rsid w:val="00561563"/>
    <w:rsid w:val="00561B11"/>
    <w:rsid w:val="00561C48"/>
    <w:rsid w:val="00562A5E"/>
    <w:rsid w:val="00562C58"/>
    <w:rsid w:val="00562DD1"/>
    <w:rsid w:val="00562FE9"/>
    <w:rsid w:val="0056332C"/>
    <w:rsid w:val="00563474"/>
    <w:rsid w:val="00563A83"/>
    <w:rsid w:val="00563B5D"/>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7C8"/>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007"/>
    <w:rsid w:val="005742F1"/>
    <w:rsid w:val="00574410"/>
    <w:rsid w:val="005744BB"/>
    <w:rsid w:val="00574502"/>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3D6"/>
    <w:rsid w:val="00580600"/>
    <w:rsid w:val="00580A45"/>
    <w:rsid w:val="00580A6F"/>
    <w:rsid w:val="00580E18"/>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0D7"/>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77D"/>
    <w:rsid w:val="005878B7"/>
    <w:rsid w:val="00587978"/>
    <w:rsid w:val="00587D3D"/>
    <w:rsid w:val="00587ED4"/>
    <w:rsid w:val="005901DD"/>
    <w:rsid w:val="00590D27"/>
    <w:rsid w:val="00591092"/>
    <w:rsid w:val="00591C46"/>
    <w:rsid w:val="00591C61"/>
    <w:rsid w:val="00592321"/>
    <w:rsid w:val="00592338"/>
    <w:rsid w:val="0059260B"/>
    <w:rsid w:val="00592753"/>
    <w:rsid w:val="005929D3"/>
    <w:rsid w:val="00592BBF"/>
    <w:rsid w:val="00592E34"/>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59D"/>
    <w:rsid w:val="00596965"/>
    <w:rsid w:val="005969A4"/>
    <w:rsid w:val="00596EA0"/>
    <w:rsid w:val="00596FFA"/>
    <w:rsid w:val="00597A3C"/>
    <w:rsid w:val="00597C2F"/>
    <w:rsid w:val="00597F7B"/>
    <w:rsid w:val="005A0597"/>
    <w:rsid w:val="005A072A"/>
    <w:rsid w:val="005A07CE"/>
    <w:rsid w:val="005A0D32"/>
    <w:rsid w:val="005A15C1"/>
    <w:rsid w:val="005A1608"/>
    <w:rsid w:val="005A169D"/>
    <w:rsid w:val="005A187E"/>
    <w:rsid w:val="005A1C23"/>
    <w:rsid w:val="005A2611"/>
    <w:rsid w:val="005A2893"/>
    <w:rsid w:val="005A2CA7"/>
    <w:rsid w:val="005A2CC7"/>
    <w:rsid w:val="005A2E39"/>
    <w:rsid w:val="005A313A"/>
    <w:rsid w:val="005A3369"/>
    <w:rsid w:val="005A34F7"/>
    <w:rsid w:val="005A3870"/>
    <w:rsid w:val="005A3E64"/>
    <w:rsid w:val="005A4392"/>
    <w:rsid w:val="005A49F5"/>
    <w:rsid w:val="005A4B0E"/>
    <w:rsid w:val="005A50D9"/>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865"/>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2B5"/>
    <w:rsid w:val="005D2949"/>
    <w:rsid w:val="005D2C97"/>
    <w:rsid w:val="005D33C0"/>
    <w:rsid w:val="005D34FE"/>
    <w:rsid w:val="005D368F"/>
    <w:rsid w:val="005D3761"/>
    <w:rsid w:val="005D3D3E"/>
    <w:rsid w:val="005D3D62"/>
    <w:rsid w:val="005D3DA6"/>
    <w:rsid w:val="005D3DE1"/>
    <w:rsid w:val="005D3E19"/>
    <w:rsid w:val="005D3E41"/>
    <w:rsid w:val="005D3F15"/>
    <w:rsid w:val="005D404D"/>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378"/>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4E8"/>
    <w:rsid w:val="005E4E64"/>
    <w:rsid w:val="005E5083"/>
    <w:rsid w:val="005E5164"/>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37C"/>
    <w:rsid w:val="005F15DB"/>
    <w:rsid w:val="005F161B"/>
    <w:rsid w:val="005F1991"/>
    <w:rsid w:val="005F1A6B"/>
    <w:rsid w:val="005F1C1D"/>
    <w:rsid w:val="005F23BC"/>
    <w:rsid w:val="005F23F9"/>
    <w:rsid w:val="005F2611"/>
    <w:rsid w:val="005F2858"/>
    <w:rsid w:val="005F3164"/>
    <w:rsid w:val="005F3221"/>
    <w:rsid w:val="005F3511"/>
    <w:rsid w:val="005F3592"/>
    <w:rsid w:val="005F40A1"/>
    <w:rsid w:val="005F42DD"/>
    <w:rsid w:val="005F45D7"/>
    <w:rsid w:val="005F45ED"/>
    <w:rsid w:val="005F4870"/>
    <w:rsid w:val="005F4B8D"/>
    <w:rsid w:val="005F4E5A"/>
    <w:rsid w:val="005F6108"/>
    <w:rsid w:val="005F6244"/>
    <w:rsid w:val="005F6523"/>
    <w:rsid w:val="005F6769"/>
    <w:rsid w:val="005F717E"/>
    <w:rsid w:val="005F71D2"/>
    <w:rsid w:val="005F7442"/>
    <w:rsid w:val="005F77D0"/>
    <w:rsid w:val="005F785E"/>
    <w:rsid w:val="005F7ADE"/>
    <w:rsid w:val="005F7D6C"/>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1D"/>
    <w:rsid w:val="0060309C"/>
    <w:rsid w:val="006039A0"/>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79C"/>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218"/>
    <w:rsid w:val="0062344C"/>
    <w:rsid w:val="00623CED"/>
    <w:rsid w:val="00623E49"/>
    <w:rsid w:val="00623E6B"/>
    <w:rsid w:val="00624256"/>
    <w:rsid w:val="00624348"/>
    <w:rsid w:val="00624425"/>
    <w:rsid w:val="0062453A"/>
    <w:rsid w:val="00624D09"/>
    <w:rsid w:val="006259EA"/>
    <w:rsid w:val="00625A4C"/>
    <w:rsid w:val="00625A97"/>
    <w:rsid w:val="00625C53"/>
    <w:rsid w:val="00625CAC"/>
    <w:rsid w:val="00625FD1"/>
    <w:rsid w:val="0062602D"/>
    <w:rsid w:val="00626147"/>
    <w:rsid w:val="00626DB7"/>
    <w:rsid w:val="00626FE1"/>
    <w:rsid w:val="00627031"/>
    <w:rsid w:val="006277CF"/>
    <w:rsid w:val="006278F6"/>
    <w:rsid w:val="00627C63"/>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84F"/>
    <w:rsid w:val="006469D7"/>
    <w:rsid w:val="00646D37"/>
    <w:rsid w:val="006473DF"/>
    <w:rsid w:val="00647846"/>
    <w:rsid w:val="00647E0A"/>
    <w:rsid w:val="00647F19"/>
    <w:rsid w:val="0065017E"/>
    <w:rsid w:val="006502E2"/>
    <w:rsid w:val="00650510"/>
    <w:rsid w:val="006505CF"/>
    <w:rsid w:val="00650799"/>
    <w:rsid w:val="00650E68"/>
    <w:rsid w:val="00650F74"/>
    <w:rsid w:val="006511F5"/>
    <w:rsid w:val="00651D46"/>
    <w:rsid w:val="00651E17"/>
    <w:rsid w:val="00652173"/>
    <w:rsid w:val="00652924"/>
    <w:rsid w:val="00652970"/>
    <w:rsid w:val="00652B02"/>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37D5"/>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3"/>
    <w:rsid w:val="0066732F"/>
    <w:rsid w:val="00667331"/>
    <w:rsid w:val="0066750B"/>
    <w:rsid w:val="00667762"/>
    <w:rsid w:val="0066780A"/>
    <w:rsid w:val="00667B62"/>
    <w:rsid w:val="00667C71"/>
    <w:rsid w:val="00667DD4"/>
    <w:rsid w:val="00667E59"/>
    <w:rsid w:val="006705CC"/>
    <w:rsid w:val="00670803"/>
    <w:rsid w:val="00670E51"/>
    <w:rsid w:val="006718F7"/>
    <w:rsid w:val="00671A75"/>
    <w:rsid w:val="00671EFF"/>
    <w:rsid w:val="00672621"/>
    <w:rsid w:val="006726BD"/>
    <w:rsid w:val="00672805"/>
    <w:rsid w:val="0067283F"/>
    <w:rsid w:val="00672C88"/>
    <w:rsid w:val="006734D1"/>
    <w:rsid w:val="006735C3"/>
    <w:rsid w:val="00673717"/>
    <w:rsid w:val="0067485E"/>
    <w:rsid w:val="00674A66"/>
    <w:rsid w:val="00674D89"/>
    <w:rsid w:val="0067509B"/>
    <w:rsid w:val="0067514C"/>
    <w:rsid w:val="0067536A"/>
    <w:rsid w:val="006754E8"/>
    <w:rsid w:val="00675574"/>
    <w:rsid w:val="006755E6"/>
    <w:rsid w:val="00675666"/>
    <w:rsid w:val="00675954"/>
    <w:rsid w:val="00676544"/>
    <w:rsid w:val="006766B9"/>
    <w:rsid w:val="006769B9"/>
    <w:rsid w:val="00676D5C"/>
    <w:rsid w:val="00676E1E"/>
    <w:rsid w:val="00676F5F"/>
    <w:rsid w:val="00676F67"/>
    <w:rsid w:val="00677080"/>
    <w:rsid w:val="006770DB"/>
    <w:rsid w:val="006774CD"/>
    <w:rsid w:val="00677A19"/>
    <w:rsid w:val="00677BBB"/>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CAD"/>
    <w:rsid w:val="00682FB9"/>
    <w:rsid w:val="0068313D"/>
    <w:rsid w:val="0068331D"/>
    <w:rsid w:val="00683875"/>
    <w:rsid w:val="00683BD0"/>
    <w:rsid w:val="00683C97"/>
    <w:rsid w:val="00683D71"/>
    <w:rsid w:val="00684360"/>
    <w:rsid w:val="00684AE6"/>
    <w:rsid w:val="00685286"/>
    <w:rsid w:val="00685455"/>
    <w:rsid w:val="00685562"/>
    <w:rsid w:val="00685B49"/>
    <w:rsid w:val="006862E2"/>
    <w:rsid w:val="006864B5"/>
    <w:rsid w:val="00686670"/>
    <w:rsid w:val="00686BE7"/>
    <w:rsid w:val="00686FC5"/>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23"/>
    <w:rsid w:val="00692F5D"/>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0C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534"/>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1CA"/>
    <w:rsid w:val="006B2218"/>
    <w:rsid w:val="006B237A"/>
    <w:rsid w:val="006B267F"/>
    <w:rsid w:val="006B2689"/>
    <w:rsid w:val="006B288F"/>
    <w:rsid w:val="006B2B48"/>
    <w:rsid w:val="006B2DD5"/>
    <w:rsid w:val="006B307E"/>
    <w:rsid w:val="006B349D"/>
    <w:rsid w:val="006B3B2E"/>
    <w:rsid w:val="006B3B2F"/>
    <w:rsid w:val="006B3C17"/>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C15"/>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8C6"/>
    <w:rsid w:val="006D0B99"/>
    <w:rsid w:val="006D11C6"/>
    <w:rsid w:val="006D1808"/>
    <w:rsid w:val="006D1898"/>
    <w:rsid w:val="006D1B76"/>
    <w:rsid w:val="006D1BAA"/>
    <w:rsid w:val="006D1C34"/>
    <w:rsid w:val="006D1C3D"/>
    <w:rsid w:val="006D20FB"/>
    <w:rsid w:val="006D21B8"/>
    <w:rsid w:val="006D21E9"/>
    <w:rsid w:val="006D293E"/>
    <w:rsid w:val="006D2A9E"/>
    <w:rsid w:val="006D2FB1"/>
    <w:rsid w:val="006D3874"/>
    <w:rsid w:val="006D3A00"/>
    <w:rsid w:val="006D3EC9"/>
    <w:rsid w:val="006D3EF8"/>
    <w:rsid w:val="006D3FF8"/>
    <w:rsid w:val="006D46D2"/>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4B"/>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39"/>
    <w:rsid w:val="006F6272"/>
    <w:rsid w:val="006F63C3"/>
    <w:rsid w:val="006F63FD"/>
    <w:rsid w:val="006F6948"/>
    <w:rsid w:val="006F6AB3"/>
    <w:rsid w:val="006F6B35"/>
    <w:rsid w:val="006F784D"/>
    <w:rsid w:val="006F7CDD"/>
    <w:rsid w:val="007005AD"/>
    <w:rsid w:val="007007A2"/>
    <w:rsid w:val="007008D6"/>
    <w:rsid w:val="00700C9A"/>
    <w:rsid w:val="00701591"/>
    <w:rsid w:val="00701661"/>
    <w:rsid w:val="00701978"/>
    <w:rsid w:val="00701CE8"/>
    <w:rsid w:val="00701FA6"/>
    <w:rsid w:val="007020BC"/>
    <w:rsid w:val="0070252B"/>
    <w:rsid w:val="007025A1"/>
    <w:rsid w:val="00702679"/>
    <w:rsid w:val="00702810"/>
    <w:rsid w:val="00702916"/>
    <w:rsid w:val="0070299E"/>
    <w:rsid w:val="00702CCC"/>
    <w:rsid w:val="00702E8D"/>
    <w:rsid w:val="007031DD"/>
    <w:rsid w:val="00703342"/>
    <w:rsid w:val="00703542"/>
    <w:rsid w:val="00703582"/>
    <w:rsid w:val="00703A23"/>
    <w:rsid w:val="00703DD6"/>
    <w:rsid w:val="00703E2E"/>
    <w:rsid w:val="007045EF"/>
    <w:rsid w:val="007047A4"/>
    <w:rsid w:val="007050B8"/>
    <w:rsid w:val="0070598B"/>
    <w:rsid w:val="00705BB4"/>
    <w:rsid w:val="00705E97"/>
    <w:rsid w:val="00706128"/>
    <w:rsid w:val="007062E1"/>
    <w:rsid w:val="0070637D"/>
    <w:rsid w:val="007063D4"/>
    <w:rsid w:val="00707230"/>
    <w:rsid w:val="0070751A"/>
    <w:rsid w:val="007075DA"/>
    <w:rsid w:val="007076FA"/>
    <w:rsid w:val="00707748"/>
    <w:rsid w:val="00707919"/>
    <w:rsid w:val="0071035C"/>
    <w:rsid w:val="00710EF0"/>
    <w:rsid w:val="00711078"/>
    <w:rsid w:val="0071164F"/>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4F8B"/>
    <w:rsid w:val="00715085"/>
    <w:rsid w:val="0071514F"/>
    <w:rsid w:val="0071559D"/>
    <w:rsid w:val="00716931"/>
    <w:rsid w:val="00716A2D"/>
    <w:rsid w:val="00716F77"/>
    <w:rsid w:val="00716F98"/>
    <w:rsid w:val="00717883"/>
    <w:rsid w:val="00717AB6"/>
    <w:rsid w:val="00717BD0"/>
    <w:rsid w:val="00717E32"/>
    <w:rsid w:val="00720228"/>
    <w:rsid w:val="00720229"/>
    <w:rsid w:val="00720315"/>
    <w:rsid w:val="0072053D"/>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3BE9"/>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AC2"/>
    <w:rsid w:val="00727B5E"/>
    <w:rsid w:val="00727CD0"/>
    <w:rsid w:val="00730182"/>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615"/>
    <w:rsid w:val="00736CBD"/>
    <w:rsid w:val="00736DCE"/>
    <w:rsid w:val="00737154"/>
    <w:rsid w:val="007374FC"/>
    <w:rsid w:val="00737544"/>
    <w:rsid w:val="00737FA2"/>
    <w:rsid w:val="0074013A"/>
    <w:rsid w:val="0074015F"/>
    <w:rsid w:val="00740213"/>
    <w:rsid w:val="007403E2"/>
    <w:rsid w:val="007408BD"/>
    <w:rsid w:val="00740AED"/>
    <w:rsid w:val="00740DEA"/>
    <w:rsid w:val="0074106B"/>
    <w:rsid w:val="0074151C"/>
    <w:rsid w:val="0074165F"/>
    <w:rsid w:val="0074192F"/>
    <w:rsid w:val="007421A5"/>
    <w:rsid w:val="007422B1"/>
    <w:rsid w:val="00742714"/>
    <w:rsid w:val="00742A7B"/>
    <w:rsid w:val="00742C42"/>
    <w:rsid w:val="00742C7F"/>
    <w:rsid w:val="00742E62"/>
    <w:rsid w:val="00742F4F"/>
    <w:rsid w:val="0074340D"/>
    <w:rsid w:val="00743836"/>
    <w:rsid w:val="007445CF"/>
    <w:rsid w:val="00744882"/>
    <w:rsid w:val="00744E7C"/>
    <w:rsid w:val="00744F36"/>
    <w:rsid w:val="0074513B"/>
    <w:rsid w:val="0074532D"/>
    <w:rsid w:val="007454F9"/>
    <w:rsid w:val="00745766"/>
    <w:rsid w:val="007458A4"/>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13"/>
    <w:rsid w:val="00752124"/>
    <w:rsid w:val="00752332"/>
    <w:rsid w:val="00752BAA"/>
    <w:rsid w:val="00752D0E"/>
    <w:rsid w:val="0075394F"/>
    <w:rsid w:val="00753A98"/>
    <w:rsid w:val="00753C64"/>
    <w:rsid w:val="00753E0F"/>
    <w:rsid w:val="00753E27"/>
    <w:rsid w:val="00753FF8"/>
    <w:rsid w:val="007541C3"/>
    <w:rsid w:val="007547C7"/>
    <w:rsid w:val="007548F4"/>
    <w:rsid w:val="007548F5"/>
    <w:rsid w:val="00754C88"/>
    <w:rsid w:val="00754EFF"/>
    <w:rsid w:val="0075511D"/>
    <w:rsid w:val="00755384"/>
    <w:rsid w:val="007554E4"/>
    <w:rsid w:val="007557BC"/>
    <w:rsid w:val="00755BB2"/>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7A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5DA"/>
    <w:rsid w:val="0076766D"/>
    <w:rsid w:val="007677BD"/>
    <w:rsid w:val="00770202"/>
    <w:rsid w:val="00770398"/>
    <w:rsid w:val="00770BE9"/>
    <w:rsid w:val="00770C57"/>
    <w:rsid w:val="0077101F"/>
    <w:rsid w:val="0077166D"/>
    <w:rsid w:val="00771AE2"/>
    <w:rsid w:val="00771B78"/>
    <w:rsid w:val="00771D44"/>
    <w:rsid w:val="00771F8C"/>
    <w:rsid w:val="00772663"/>
    <w:rsid w:val="007735DD"/>
    <w:rsid w:val="00773ADF"/>
    <w:rsid w:val="00774519"/>
    <w:rsid w:val="00774679"/>
    <w:rsid w:val="00774ED5"/>
    <w:rsid w:val="00775051"/>
    <w:rsid w:val="00775329"/>
    <w:rsid w:val="007753E3"/>
    <w:rsid w:val="00775ACF"/>
    <w:rsid w:val="00775C29"/>
    <w:rsid w:val="0077614B"/>
    <w:rsid w:val="00776347"/>
    <w:rsid w:val="0077684C"/>
    <w:rsid w:val="00776D00"/>
    <w:rsid w:val="00776D57"/>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A03"/>
    <w:rsid w:val="00784B99"/>
    <w:rsid w:val="00784CF3"/>
    <w:rsid w:val="00784DFA"/>
    <w:rsid w:val="00784E2A"/>
    <w:rsid w:val="00784E2C"/>
    <w:rsid w:val="0078508A"/>
    <w:rsid w:val="0078509D"/>
    <w:rsid w:val="00785729"/>
    <w:rsid w:val="00785793"/>
    <w:rsid w:val="00785939"/>
    <w:rsid w:val="00785B6A"/>
    <w:rsid w:val="0078609A"/>
    <w:rsid w:val="00786735"/>
    <w:rsid w:val="00786A40"/>
    <w:rsid w:val="00786B93"/>
    <w:rsid w:val="00787107"/>
    <w:rsid w:val="007875B9"/>
    <w:rsid w:val="00787BE6"/>
    <w:rsid w:val="00787DC5"/>
    <w:rsid w:val="00787F1E"/>
    <w:rsid w:val="007900C9"/>
    <w:rsid w:val="00790973"/>
    <w:rsid w:val="00791518"/>
    <w:rsid w:val="00791AA0"/>
    <w:rsid w:val="00791C0C"/>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664"/>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2B9F"/>
    <w:rsid w:val="007A372C"/>
    <w:rsid w:val="007A3859"/>
    <w:rsid w:val="007A3950"/>
    <w:rsid w:val="007A3953"/>
    <w:rsid w:val="007A3CEE"/>
    <w:rsid w:val="007A3E01"/>
    <w:rsid w:val="007A3E4B"/>
    <w:rsid w:val="007A3EF5"/>
    <w:rsid w:val="007A3F1B"/>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82"/>
    <w:rsid w:val="007A77A0"/>
    <w:rsid w:val="007A7873"/>
    <w:rsid w:val="007A7884"/>
    <w:rsid w:val="007B0490"/>
    <w:rsid w:val="007B08A4"/>
    <w:rsid w:val="007B097F"/>
    <w:rsid w:val="007B0D96"/>
    <w:rsid w:val="007B0F03"/>
    <w:rsid w:val="007B105F"/>
    <w:rsid w:val="007B1246"/>
    <w:rsid w:val="007B12D8"/>
    <w:rsid w:val="007B1303"/>
    <w:rsid w:val="007B1347"/>
    <w:rsid w:val="007B145B"/>
    <w:rsid w:val="007B18F5"/>
    <w:rsid w:val="007B18FE"/>
    <w:rsid w:val="007B1D3D"/>
    <w:rsid w:val="007B1E7F"/>
    <w:rsid w:val="007B1F97"/>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BE0"/>
    <w:rsid w:val="007B5D4D"/>
    <w:rsid w:val="007B68B5"/>
    <w:rsid w:val="007B691B"/>
    <w:rsid w:val="007B6B8A"/>
    <w:rsid w:val="007B77BC"/>
    <w:rsid w:val="007B7B0C"/>
    <w:rsid w:val="007B7DBE"/>
    <w:rsid w:val="007C0214"/>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9AA"/>
    <w:rsid w:val="007C7DC6"/>
    <w:rsid w:val="007C7F82"/>
    <w:rsid w:val="007D0028"/>
    <w:rsid w:val="007D035B"/>
    <w:rsid w:val="007D0698"/>
    <w:rsid w:val="007D09D7"/>
    <w:rsid w:val="007D0DCF"/>
    <w:rsid w:val="007D13F3"/>
    <w:rsid w:val="007D154A"/>
    <w:rsid w:val="007D1770"/>
    <w:rsid w:val="007D17A2"/>
    <w:rsid w:val="007D1D61"/>
    <w:rsid w:val="007D25F0"/>
    <w:rsid w:val="007D2604"/>
    <w:rsid w:val="007D269D"/>
    <w:rsid w:val="007D29F2"/>
    <w:rsid w:val="007D3EB5"/>
    <w:rsid w:val="007D42DB"/>
    <w:rsid w:val="007D465D"/>
    <w:rsid w:val="007D4F61"/>
    <w:rsid w:val="007D5205"/>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C14"/>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550"/>
    <w:rsid w:val="007F25AA"/>
    <w:rsid w:val="007F285A"/>
    <w:rsid w:val="007F2874"/>
    <w:rsid w:val="007F2BBC"/>
    <w:rsid w:val="007F2E25"/>
    <w:rsid w:val="007F2F41"/>
    <w:rsid w:val="007F30BA"/>
    <w:rsid w:val="007F310A"/>
    <w:rsid w:val="007F336A"/>
    <w:rsid w:val="007F339A"/>
    <w:rsid w:val="007F35AA"/>
    <w:rsid w:val="007F39B1"/>
    <w:rsid w:val="007F39DB"/>
    <w:rsid w:val="007F39E3"/>
    <w:rsid w:val="007F3ABE"/>
    <w:rsid w:val="007F3EB0"/>
    <w:rsid w:val="007F41C4"/>
    <w:rsid w:val="007F425F"/>
    <w:rsid w:val="007F44FF"/>
    <w:rsid w:val="007F459E"/>
    <w:rsid w:val="007F4C81"/>
    <w:rsid w:val="007F4CF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09B"/>
    <w:rsid w:val="00800B55"/>
    <w:rsid w:val="00800B63"/>
    <w:rsid w:val="00800BBE"/>
    <w:rsid w:val="00801393"/>
    <w:rsid w:val="008014D1"/>
    <w:rsid w:val="00801638"/>
    <w:rsid w:val="00801A11"/>
    <w:rsid w:val="00801CC5"/>
    <w:rsid w:val="00801D04"/>
    <w:rsid w:val="00801F8D"/>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07CFA"/>
    <w:rsid w:val="008100AC"/>
    <w:rsid w:val="008104CE"/>
    <w:rsid w:val="0081050C"/>
    <w:rsid w:val="008106A4"/>
    <w:rsid w:val="008107D7"/>
    <w:rsid w:val="00810819"/>
    <w:rsid w:val="008108F5"/>
    <w:rsid w:val="00810BCA"/>
    <w:rsid w:val="00811303"/>
    <w:rsid w:val="00811706"/>
    <w:rsid w:val="00811789"/>
    <w:rsid w:val="008117BB"/>
    <w:rsid w:val="0081180D"/>
    <w:rsid w:val="0081186A"/>
    <w:rsid w:val="00811C09"/>
    <w:rsid w:val="008126BE"/>
    <w:rsid w:val="00812753"/>
    <w:rsid w:val="00812ABC"/>
    <w:rsid w:val="0081333B"/>
    <w:rsid w:val="00813388"/>
    <w:rsid w:val="008137E7"/>
    <w:rsid w:val="008138C9"/>
    <w:rsid w:val="008138D2"/>
    <w:rsid w:val="00813BAC"/>
    <w:rsid w:val="008141DA"/>
    <w:rsid w:val="00814345"/>
    <w:rsid w:val="0081455E"/>
    <w:rsid w:val="00814627"/>
    <w:rsid w:val="008146AD"/>
    <w:rsid w:val="00814720"/>
    <w:rsid w:val="00814E76"/>
    <w:rsid w:val="00815BF6"/>
    <w:rsid w:val="00815EEE"/>
    <w:rsid w:val="00816664"/>
    <w:rsid w:val="008169F9"/>
    <w:rsid w:val="00816AC8"/>
    <w:rsid w:val="00816C03"/>
    <w:rsid w:val="00816C7A"/>
    <w:rsid w:val="00817014"/>
    <w:rsid w:val="0081736A"/>
    <w:rsid w:val="00817A0F"/>
    <w:rsid w:val="00817E16"/>
    <w:rsid w:val="00820666"/>
    <w:rsid w:val="00820700"/>
    <w:rsid w:val="00820C73"/>
    <w:rsid w:val="00821932"/>
    <w:rsid w:val="00822241"/>
    <w:rsid w:val="0082252C"/>
    <w:rsid w:val="008225CA"/>
    <w:rsid w:val="00822944"/>
    <w:rsid w:val="008236A6"/>
    <w:rsid w:val="0082378A"/>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25"/>
    <w:rsid w:val="008347BC"/>
    <w:rsid w:val="00834A10"/>
    <w:rsid w:val="00834DAE"/>
    <w:rsid w:val="00835024"/>
    <w:rsid w:val="00835455"/>
    <w:rsid w:val="008359D7"/>
    <w:rsid w:val="00835B6B"/>
    <w:rsid w:val="00835E15"/>
    <w:rsid w:val="00836312"/>
    <w:rsid w:val="008368FC"/>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B33"/>
    <w:rsid w:val="0084203F"/>
    <w:rsid w:val="0084210E"/>
    <w:rsid w:val="00842267"/>
    <w:rsid w:val="00842505"/>
    <w:rsid w:val="008426D4"/>
    <w:rsid w:val="00842D64"/>
    <w:rsid w:val="00842DFD"/>
    <w:rsid w:val="008435C9"/>
    <w:rsid w:val="008438D9"/>
    <w:rsid w:val="00843964"/>
    <w:rsid w:val="00843B40"/>
    <w:rsid w:val="00843C6E"/>
    <w:rsid w:val="00843D39"/>
    <w:rsid w:val="00844438"/>
    <w:rsid w:val="008446BC"/>
    <w:rsid w:val="00844A0C"/>
    <w:rsid w:val="00844E29"/>
    <w:rsid w:val="00845056"/>
    <w:rsid w:val="00845645"/>
    <w:rsid w:val="00845C71"/>
    <w:rsid w:val="00845C81"/>
    <w:rsid w:val="00845EB6"/>
    <w:rsid w:val="00846A55"/>
    <w:rsid w:val="00846A8D"/>
    <w:rsid w:val="00846BEC"/>
    <w:rsid w:val="00846E80"/>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846"/>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467"/>
    <w:rsid w:val="008605BC"/>
    <w:rsid w:val="008605D2"/>
    <w:rsid w:val="00860936"/>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024"/>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D50"/>
    <w:rsid w:val="00873E3B"/>
    <w:rsid w:val="00874042"/>
    <w:rsid w:val="0087427F"/>
    <w:rsid w:val="00874326"/>
    <w:rsid w:val="00874CA4"/>
    <w:rsid w:val="00874CB5"/>
    <w:rsid w:val="00874D2A"/>
    <w:rsid w:val="00874E23"/>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87B6F"/>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A5"/>
    <w:rsid w:val="008B08CD"/>
    <w:rsid w:val="008B0B70"/>
    <w:rsid w:val="008B0DC9"/>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0FBE"/>
    <w:rsid w:val="008C1366"/>
    <w:rsid w:val="008C14B8"/>
    <w:rsid w:val="008C1C1F"/>
    <w:rsid w:val="008C1E32"/>
    <w:rsid w:val="008C1F1E"/>
    <w:rsid w:val="008C1F40"/>
    <w:rsid w:val="008C274F"/>
    <w:rsid w:val="008C2B53"/>
    <w:rsid w:val="008C2D2A"/>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C7261"/>
    <w:rsid w:val="008C7580"/>
    <w:rsid w:val="008C75D0"/>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74D"/>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3320"/>
    <w:rsid w:val="008E37BD"/>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567"/>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898"/>
    <w:rsid w:val="008F2B59"/>
    <w:rsid w:val="008F313C"/>
    <w:rsid w:val="008F3768"/>
    <w:rsid w:val="008F3863"/>
    <w:rsid w:val="008F3A14"/>
    <w:rsid w:val="008F3F0B"/>
    <w:rsid w:val="008F434D"/>
    <w:rsid w:val="008F4632"/>
    <w:rsid w:val="008F47A6"/>
    <w:rsid w:val="008F49B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083"/>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5DD"/>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62"/>
    <w:rsid w:val="009277A6"/>
    <w:rsid w:val="00927F08"/>
    <w:rsid w:val="00927F0D"/>
    <w:rsid w:val="00927F1D"/>
    <w:rsid w:val="009301C5"/>
    <w:rsid w:val="00930475"/>
    <w:rsid w:val="009307AC"/>
    <w:rsid w:val="00930EB3"/>
    <w:rsid w:val="009311C0"/>
    <w:rsid w:val="00931391"/>
    <w:rsid w:val="009316F5"/>
    <w:rsid w:val="00931DA2"/>
    <w:rsid w:val="0093213F"/>
    <w:rsid w:val="00932313"/>
    <w:rsid w:val="009325D6"/>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47640"/>
    <w:rsid w:val="009507BF"/>
    <w:rsid w:val="00950B6C"/>
    <w:rsid w:val="00951022"/>
    <w:rsid w:val="00951085"/>
    <w:rsid w:val="00951143"/>
    <w:rsid w:val="00951417"/>
    <w:rsid w:val="009516E7"/>
    <w:rsid w:val="00952167"/>
    <w:rsid w:val="009521A2"/>
    <w:rsid w:val="009521F7"/>
    <w:rsid w:val="00952239"/>
    <w:rsid w:val="0095226B"/>
    <w:rsid w:val="00952433"/>
    <w:rsid w:val="009526DA"/>
    <w:rsid w:val="00952CF9"/>
    <w:rsid w:val="0095369F"/>
    <w:rsid w:val="00953955"/>
    <w:rsid w:val="00953AE4"/>
    <w:rsid w:val="00953B1B"/>
    <w:rsid w:val="00953DF4"/>
    <w:rsid w:val="00954035"/>
    <w:rsid w:val="009541A0"/>
    <w:rsid w:val="0095495A"/>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C7A"/>
    <w:rsid w:val="00973567"/>
    <w:rsid w:val="00973676"/>
    <w:rsid w:val="00973746"/>
    <w:rsid w:val="009738E5"/>
    <w:rsid w:val="009738F3"/>
    <w:rsid w:val="00973CC2"/>
    <w:rsid w:val="009743F8"/>
    <w:rsid w:val="009745F4"/>
    <w:rsid w:val="00974C79"/>
    <w:rsid w:val="00974FE3"/>
    <w:rsid w:val="00975373"/>
    <w:rsid w:val="00976143"/>
    <w:rsid w:val="009765C0"/>
    <w:rsid w:val="00976F84"/>
    <w:rsid w:val="00977042"/>
    <w:rsid w:val="0097712F"/>
    <w:rsid w:val="00977437"/>
    <w:rsid w:val="00977523"/>
    <w:rsid w:val="009775E2"/>
    <w:rsid w:val="00977E70"/>
    <w:rsid w:val="00977FB2"/>
    <w:rsid w:val="00980331"/>
    <w:rsid w:val="009804BA"/>
    <w:rsid w:val="009804C0"/>
    <w:rsid w:val="00980572"/>
    <w:rsid w:val="009805F2"/>
    <w:rsid w:val="00980B0F"/>
    <w:rsid w:val="00980B8C"/>
    <w:rsid w:val="0098109E"/>
    <w:rsid w:val="00981B5A"/>
    <w:rsid w:val="00981C1E"/>
    <w:rsid w:val="00981F09"/>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98"/>
    <w:rsid w:val="009854A0"/>
    <w:rsid w:val="00985789"/>
    <w:rsid w:val="00985A50"/>
    <w:rsid w:val="00985F1D"/>
    <w:rsid w:val="00985FFC"/>
    <w:rsid w:val="00986111"/>
    <w:rsid w:val="009862D8"/>
    <w:rsid w:val="00986A32"/>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198C"/>
    <w:rsid w:val="009A1E57"/>
    <w:rsid w:val="009A2032"/>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C0E"/>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5F7C"/>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2D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0F47"/>
    <w:rsid w:val="009D10F1"/>
    <w:rsid w:val="009D1130"/>
    <w:rsid w:val="009D1215"/>
    <w:rsid w:val="009D173D"/>
    <w:rsid w:val="009D1813"/>
    <w:rsid w:val="009D18D3"/>
    <w:rsid w:val="009D1920"/>
    <w:rsid w:val="009D1C3A"/>
    <w:rsid w:val="009D1FAE"/>
    <w:rsid w:val="009D268E"/>
    <w:rsid w:val="009D2783"/>
    <w:rsid w:val="009D284E"/>
    <w:rsid w:val="009D2877"/>
    <w:rsid w:val="009D2A0C"/>
    <w:rsid w:val="009D32EB"/>
    <w:rsid w:val="009D373E"/>
    <w:rsid w:val="009D3842"/>
    <w:rsid w:val="009D3CDA"/>
    <w:rsid w:val="009D4999"/>
    <w:rsid w:val="009D4CD4"/>
    <w:rsid w:val="009D505A"/>
    <w:rsid w:val="009D5649"/>
    <w:rsid w:val="009D56C4"/>
    <w:rsid w:val="009D579A"/>
    <w:rsid w:val="009D5874"/>
    <w:rsid w:val="009D5C6A"/>
    <w:rsid w:val="009D5C9B"/>
    <w:rsid w:val="009D5D3D"/>
    <w:rsid w:val="009D5D7C"/>
    <w:rsid w:val="009D5E7B"/>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44"/>
    <w:rsid w:val="009E0AC9"/>
    <w:rsid w:val="009E0BB4"/>
    <w:rsid w:val="009E1376"/>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5A86"/>
    <w:rsid w:val="009E6297"/>
    <w:rsid w:val="009E62EF"/>
    <w:rsid w:val="009E632B"/>
    <w:rsid w:val="009E69A3"/>
    <w:rsid w:val="009E723A"/>
    <w:rsid w:val="009E728C"/>
    <w:rsid w:val="009E7C8D"/>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70A"/>
    <w:rsid w:val="009F2ADE"/>
    <w:rsid w:val="009F37C5"/>
    <w:rsid w:val="009F392A"/>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E40"/>
    <w:rsid w:val="009F7FD6"/>
    <w:rsid w:val="00A001DE"/>
    <w:rsid w:val="00A002FD"/>
    <w:rsid w:val="00A00709"/>
    <w:rsid w:val="00A00993"/>
    <w:rsid w:val="00A00EB0"/>
    <w:rsid w:val="00A00F8B"/>
    <w:rsid w:val="00A0108E"/>
    <w:rsid w:val="00A0132A"/>
    <w:rsid w:val="00A015EE"/>
    <w:rsid w:val="00A01AE5"/>
    <w:rsid w:val="00A01E32"/>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57D"/>
    <w:rsid w:val="00A05B46"/>
    <w:rsid w:val="00A05BB8"/>
    <w:rsid w:val="00A05D4B"/>
    <w:rsid w:val="00A05D59"/>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35B"/>
    <w:rsid w:val="00A1267D"/>
    <w:rsid w:val="00A1291C"/>
    <w:rsid w:val="00A130CA"/>
    <w:rsid w:val="00A13612"/>
    <w:rsid w:val="00A1394C"/>
    <w:rsid w:val="00A1398B"/>
    <w:rsid w:val="00A13F6E"/>
    <w:rsid w:val="00A143B0"/>
    <w:rsid w:val="00A146C1"/>
    <w:rsid w:val="00A14B6C"/>
    <w:rsid w:val="00A14E6C"/>
    <w:rsid w:val="00A14F4F"/>
    <w:rsid w:val="00A15007"/>
    <w:rsid w:val="00A15052"/>
    <w:rsid w:val="00A151FF"/>
    <w:rsid w:val="00A15521"/>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4B2"/>
    <w:rsid w:val="00A205C6"/>
    <w:rsid w:val="00A20702"/>
    <w:rsid w:val="00A20C04"/>
    <w:rsid w:val="00A21304"/>
    <w:rsid w:val="00A2137D"/>
    <w:rsid w:val="00A2139F"/>
    <w:rsid w:val="00A2145D"/>
    <w:rsid w:val="00A21632"/>
    <w:rsid w:val="00A21A51"/>
    <w:rsid w:val="00A21DAB"/>
    <w:rsid w:val="00A21E0D"/>
    <w:rsid w:val="00A221CB"/>
    <w:rsid w:val="00A225DE"/>
    <w:rsid w:val="00A22F38"/>
    <w:rsid w:val="00A22F7A"/>
    <w:rsid w:val="00A22FE9"/>
    <w:rsid w:val="00A238DF"/>
    <w:rsid w:val="00A23AE8"/>
    <w:rsid w:val="00A23DF3"/>
    <w:rsid w:val="00A24B17"/>
    <w:rsid w:val="00A24F02"/>
    <w:rsid w:val="00A25477"/>
    <w:rsid w:val="00A25518"/>
    <w:rsid w:val="00A258FE"/>
    <w:rsid w:val="00A259CE"/>
    <w:rsid w:val="00A25A35"/>
    <w:rsid w:val="00A25C13"/>
    <w:rsid w:val="00A25C1F"/>
    <w:rsid w:val="00A265E6"/>
    <w:rsid w:val="00A26B85"/>
    <w:rsid w:val="00A26C8E"/>
    <w:rsid w:val="00A2709B"/>
    <w:rsid w:val="00A27473"/>
    <w:rsid w:val="00A279D2"/>
    <w:rsid w:val="00A27AD5"/>
    <w:rsid w:val="00A27B0E"/>
    <w:rsid w:val="00A27F6B"/>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12C"/>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8D5"/>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59"/>
    <w:rsid w:val="00A41586"/>
    <w:rsid w:val="00A417F3"/>
    <w:rsid w:val="00A41B62"/>
    <w:rsid w:val="00A41C9B"/>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41"/>
    <w:rsid w:val="00A44D7E"/>
    <w:rsid w:val="00A4501E"/>
    <w:rsid w:val="00A452E5"/>
    <w:rsid w:val="00A4532B"/>
    <w:rsid w:val="00A4545F"/>
    <w:rsid w:val="00A458C8"/>
    <w:rsid w:val="00A45C1E"/>
    <w:rsid w:val="00A462F8"/>
    <w:rsid w:val="00A46B76"/>
    <w:rsid w:val="00A46D27"/>
    <w:rsid w:val="00A4730B"/>
    <w:rsid w:val="00A47693"/>
    <w:rsid w:val="00A479DE"/>
    <w:rsid w:val="00A47A4F"/>
    <w:rsid w:val="00A47C1F"/>
    <w:rsid w:val="00A5026C"/>
    <w:rsid w:val="00A50355"/>
    <w:rsid w:val="00A50A92"/>
    <w:rsid w:val="00A50E7C"/>
    <w:rsid w:val="00A51093"/>
    <w:rsid w:val="00A51188"/>
    <w:rsid w:val="00A5126F"/>
    <w:rsid w:val="00A51290"/>
    <w:rsid w:val="00A51558"/>
    <w:rsid w:val="00A51AC5"/>
    <w:rsid w:val="00A51C36"/>
    <w:rsid w:val="00A51F26"/>
    <w:rsid w:val="00A51FFE"/>
    <w:rsid w:val="00A523DD"/>
    <w:rsid w:val="00A525B6"/>
    <w:rsid w:val="00A52611"/>
    <w:rsid w:val="00A52ACD"/>
    <w:rsid w:val="00A531FE"/>
    <w:rsid w:val="00A53A89"/>
    <w:rsid w:val="00A53AD5"/>
    <w:rsid w:val="00A53D20"/>
    <w:rsid w:val="00A5417A"/>
    <w:rsid w:val="00A544AA"/>
    <w:rsid w:val="00A546B5"/>
    <w:rsid w:val="00A54ABF"/>
    <w:rsid w:val="00A54B36"/>
    <w:rsid w:val="00A550F8"/>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1"/>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4C9"/>
    <w:rsid w:val="00A67E08"/>
    <w:rsid w:val="00A700D8"/>
    <w:rsid w:val="00A70420"/>
    <w:rsid w:val="00A704DF"/>
    <w:rsid w:val="00A71439"/>
    <w:rsid w:val="00A715E1"/>
    <w:rsid w:val="00A71832"/>
    <w:rsid w:val="00A71878"/>
    <w:rsid w:val="00A71D58"/>
    <w:rsid w:val="00A7226F"/>
    <w:rsid w:val="00A72320"/>
    <w:rsid w:val="00A7270A"/>
    <w:rsid w:val="00A72CFE"/>
    <w:rsid w:val="00A72E07"/>
    <w:rsid w:val="00A7311B"/>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2E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B85"/>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4F7"/>
    <w:rsid w:val="00A9769F"/>
    <w:rsid w:val="00A9798E"/>
    <w:rsid w:val="00AA04AC"/>
    <w:rsid w:val="00AA08C3"/>
    <w:rsid w:val="00AA0B64"/>
    <w:rsid w:val="00AA0D63"/>
    <w:rsid w:val="00AA12F6"/>
    <w:rsid w:val="00AA21D0"/>
    <w:rsid w:val="00AA25D2"/>
    <w:rsid w:val="00AA2A37"/>
    <w:rsid w:val="00AA2E78"/>
    <w:rsid w:val="00AA3513"/>
    <w:rsid w:val="00AA3609"/>
    <w:rsid w:val="00AA3D2E"/>
    <w:rsid w:val="00AA3D5F"/>
    <w:rsid w:val="00AA43A7"/>
    <w:rsid w:val="00AA47EC"/>
    <w:rsid w:val="00AA4878"/>
    <w:rsid w:val="00AA496B"/>
    <w:rsid w:val="00AA4D83"/>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00D"/>
    <w:rsid w:val="00AB15BF"/>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3EE2"/>
    <w:rsid w:val="00AB4117"/>
    <w:rsid w:val="00AB429F"/>
    <w:rsid w:val="00AB432E"/>
    <w:rsid w:val="00AB445E"/>
    <w:rsid w:val="00AB45CB"/>
    <w:rsid w:val="00AB47C3"/>
    <w:rsid w:val="00AB49C0"/>
    <w:rsid w:val="00AB4B55"/>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985"/>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82F"/>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2E37"/>
    <w:rsid w:val="00AD327A"/>
    <w:rsid w:val="00AD34F2"/>
    <w:rsid w:val="00AD35AD"/>
    <w:rsid w:val="00AD376A"/>
    <w:rsid w:val="00AD38DB"/>
    <w:rsid w:val="00AD439F"/>
    <w:rsid w:val="00AD44D3"/>
    <w:rsid w:val="00AD45B3"/>
    <w:rsid w:val="00AD47B2"/>
    <w:rsid w:val="00AD47B7"/>
    <w:rsid w:val="00AD4A47"/>
    <w:rsid w:val="00AD4E78"/>
    <w:rsid w:val="00AD4E8A"/>
    <w:rsid w:val="00AD5199"/>
    <w:rsid w:val="00AD525D"/>
    <w:rsid w:val="00AD53A7"/>
    <w:rsid w:val="00AD5627"/>
    <w:rsid w:val="00AD5686"/>
    <w:rsid w:val="00AD57BC"/>
    <w:rsid w:val="00AD5CE0"/>
    <w:rsid w:val="00AD609E"/>
    <w:rsid w:val="00AD6795"/>
    <w:rsid w:val="00AD67D8"/>
    <w:rsid w:val="00AD69B3"/>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E75C7"/>
    <w:rsid w:val="00AF0283"/>
    <w:rsid w:val="00AF0785"/>
    <w:rsid w:val="00AF09A4"/>
    <w:rsid w:val="00AF0A33"/>
    <w:rsid w:val="00AF0A7A"/>
    <w:rsid w:val="00AF0D80"/>
    <w:rsid w:val="00AF0DD5"/>
    <w:rsid w:val="00AF1432"/>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0D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AF"/>
    <w:rsid w:val="00B014EB"/>
    <w:rsid w:val="00B01615"/>
    <w:rsid w:val="00B01719"/>
    <w:rsid w:val="00B019BA"/>
    <w:rsid w:val="00B02204"/>
    <w:rsid w:val="00B02379"/>
    <w:rsid w:val="00B0241B"/>
    <w:rsid w:val="00B02491"/>
    <w:rsid w:val="00B02E20"/>
    <w:rsid w:val="00B032A2"/>
    <w:rsid w:val="00B03399"/>
    <w:rsid w:val="00B0347C"/>
    <w:rsid w:val="00B037F1"/>
    <w:rsid w:val="00B03A56"/>
    <w:rsid w:val="00B03EDF"/>
    <w:rsid w:val="00B04062"/>
    <w:rsid w:val="00B04104"/>
    <w:rsid w:val="00B04166"/>
    <w:rsid w:val="00B0469E"/>
    <w:rsid w:val="00B048CA"/>
    <w:rsid w:val="00B04F73"/>
    <w:rsid w:val="00B05121"/>
    <w:rsid w:val="00B05731"/>
    <w:rsid w:val="00B0579E"/>
    <w:rsid w:val="00B058D1"/>
    <w:rsid w:val="00B060B9"/>
    <w:rsid w:val="00B0617E"/>
    <w:rsid w:val="00B062AB"/>
    <w:rsid w:val="00B065D4"/>
    <w:rsid w:val="00B06954"/>
    <w:rsid w:val="00B0695F"/>
    <w:rsid w:val="00B07B4D"/>
    <w:rsid w:val="00B07B9D"/>
    <w:rsid w:val="00B07C10"/>
    <w:rsid w:val="00B10062"/>
    <w:rsid w:val="00B102A8"/>
    <w:rsid w:val="00B10AB2"/>
    <w:rsid w:val="00B11885"/>
    <w:rsid w:val="00B1224A"/>
    <w:rsid w:val="00B123A4"/>
    <w:rsid w:val="00B127D1"/>
    <w:rsid w:val="00B12ADE"/>
    <w:rsid w:val="00B1348E"/>
    <w:rsid w:val="00B134AA"/>
    <w:rsid w:val="00B13539"/>
    <w:rsid w:val="00B13867"/>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755"/>
    <w:rsid w:val="00B209F3"/>
    <w:rsid w:val="00B20B64"/>
    <w:rsid w:val="00B20FF3"/>
    <w:rsid w:val="00B21782"/>
    <w:rsid w:val="00B219FD"/>
    <w:rsid w:val="00B21A76"/>
    <w:rsid w:val="00B225C3"/>
    <w:rsid w:val="00B22772"/>
    <w:rsid w:val="00B228E4"/>
    <w:rsid w:val="00B22960"/>
    <w:rsid w:val="00B22A64"/>
    <w:rsid w:val="00B22E36"/>
    <w:rsid w:val="00B22F91"/>
    <w:rsid w:val="00B22FF5"/>
    <w:rsid w:val="00B230C6"/>
    <w:rsid w:val="00B2315A"/>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16"/>
    <w:rsid w:val="00B36F30"/>
    <w:rsid w:val="00B36F77"/>
    <w:rsid w:val="00B372B5"/>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4DC"/>
    <w:rsid w:val="00B43BC3"/>
    <w:rsid w:val="00B43C04"/>
    <w:rsid w:val="00B43D31"/>
    <w:rsid w:val="00B4495C"/>
    <w:rsid w:val="00B44FD7"/>
    <w:rsid w:val="00B45E4A"/>
    <w:rsid w:val="00B45EA6"/>
    <w:rsid w:val="00B45EC3"/>
    <w:rsid w:val="00B45F25"/>
    <w:rsid w:val="00B461FF"/>
    <w:rsid w:val="00B4665F"/>
    <w:rsid w:val="00B4696E"/>
    <w:rsid w:val="00B46B8D"/>
    <w:rsid w:val="00B46EB4"/>
    <w:rsid w:val="00B46F66"/>
    <w:rsid w:val="00B46FD8"/>
    <w:rsid w:val="00B47058"/>
    <w:rsid w:val="00B47968"/>
    <w:rsid w:val="00B47D89"/>
    <w:rsid w:val="00B47EF0"/>
    <w:rsid w:val="00B50A41"/>
    <w:rsid w:val="00B50A6A"/>
    <w:rsid w:val="00B50B12"/>
    <w:rsid w:val="00B50BC2"/>
    <w:rsid w:val="00B513AB"/>
    <w:rsid w:val="00B514E3"/>
    <w:rsid w:val="00B51833"/>
    <w:rsid w:val="00B51974"/>
    <w:rsid w:val="00B51B16"/>
    <w:rsid w:val="00B51B6B"/>
    <w:rsid w:val="00B51D91"/>
    <w:rsid w:val="00B51DDA"/>
    <w:rsid w:val="00B51F08"/>
    <w:rsid w:val="00B52602"/>
    <w:rsid w:val="00B52CCA"/>
    <w:rsid w:val="00B53123"/>
    <w:rsid w:val="00B53519"/>
    <w:rsid w:val="00B536C5"/>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B6C"/>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7CB"/>
    <w:rsid w:val="00B72AED"/>
    <w:rsid w:val="00B73434"/>
    <w:rsid w:val="00B73D0D"/>
    <w:rsid w:val="00B73D4F"/>
    <w:rsid w:val="00B73E7C"/>
    <w:rsid w:val="00B74128"/>
    <w:rsid w:val="00B745C8"/>
    <w:rsid w:val="00B74BBE"/>
    <w:rsid w:val="00B758C4"/>
    <w:rsid w:val="00B75B81"/>
    <w:rsid w:val="00B75C16"/>
    <w:rsid w:val="00B762CC"/>
    <w:rsid w:val="00B7650D"/>
    <w:rsid w:val="00B7674A"/>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208"/>
    <w:rsid w:val="00B8347F"/>
    <w:rsid w:val="00B83575"/>
    <w:rsid w:val="00B83845"/>
    <w:rsid w:val="00B83A2B"/>
    <w:rsid w:val="00B83F64"/>
    <w:rsid w:val="00B84452"/>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3717"/>
    <w:rsid w:val="00B93B37"/>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8E7"/>
    <w:rsid w:val="00B97957"/>
    <w:rsid w:val="00B97EF7"/>
    <w:rsid w:val="00B97F04"/>
    <w:rsid w:val="00BA0126"/>
    <w:rsid w:val="00BA0203"/>
    <w:rsid w:val="00BA0270"/>
    <w:rsid w:val="00BA09FE"/>
    <w:rsid w:val="00BA0A9F"/>
    <w:rsid w:val="00BA0AFA"/>
    <w:rsid w:val="00BA1009"/>
    <w:rsid w:val="00BA12E4"/>
    <w:rsid w:val="00BA21DC"/>
    <w:rsid w:val="00BA23E4"/>
    <w:rsid w:val="00BA2DD6"/>
    <w:rsid w:val="00BA310A"/>
    <w:rsid w:val="00BA3163"/>
    <w:rsid w:val="00BA33D1"/>
    <w:rsid w:val="00BA3AFE"/>
    <w:rsid w:val="00BA3EA5"/>
    <w:rsid w:val="00BA4038"/>
    <w:rsid w:val="00BA41C7"/>
    <w:rsid w:val="00BA495E"/>
    <w:rsid w:val="00BA4F75"/>
    <w:rsid w:val="00BA5029"/>
    <w:rsid w:val="00BA545B"/>
    <w:rsid w:val="00BA59D9"/>
    <w:rsid w:val="00BA5F26"/>
    <w:rsid w:val="00BA61CA"/>
    <w:rsid w:val="00BA6351"/>
    <w:rsid w:val="00BA6932"/>
    <w:rsid w:val="00BA6FAB"/>
    <w:rsid w:val="00BA7242"/>
    <w:rsid w:val="00BA7C94"/>
    <w:rsid w:val="00BA7CC5"/>
    <w:rsid w:val="00BB03C3"/>
    <w:rsid w:val="00BB0609"/>
    <w:rsid w:val="00BB0905"/>
    <w:rsid w:val="00BB0B3D"/>
    <w:rsid w:val="00BB0F00"/>
    <w:rsid w:val="00BB0F01"/>
    <w:rsid w:val="00BB15E0"/>
    <w:rsid w:val="00BB179F"/>
    <w:rsid w:val="00BB191C"/>
    <w:rsid w:val="00BB1921"/>
    <w:rsid w:val="00BB1A45"/>
    <w:rsid w:val="00BB1BA2"/>
    <w:rsid w:val="00BB1DC9"/>
    <w:rsid w:val="00BB2184"/>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80B"/>
    <w:rsid w:val="00BB4E4E"/>
    <w:rsid w:val="00BB5798"/>
    <w:rsid w:val="00BB5B15"/>
    <w:rsid w:val="00BB5D98"/>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B7DC1"/>
    <w:rsid w:val="00BC034A"/>
    <w:rsid w:val="00BC04BA"/>
    <w:rsid w:val="00BC050F"/>
    <w:rsid w:val="00BC078C"/>
    <w:rsid w:val="00BC07C3"/>
    <w:rsid w:val="00BC07D7"/>
    <w:rsid w:val="00BC07F4"/>
    <w:rsid w:val="00BC0DB0"/>
    <w:rsid w:val="00BC0DEF"/>
    <w:rsid w:val="00BC0F6C"/>
    <w:rsid w:val="00BC103E"/>
    <w:rsid w:val="00BC106F"/>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61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9DF"/>
    <w:rsid w:val="00BD6A1E"/>
    <w:rsid w:val="00BD6F52"/>
    <w:rsid w:val="00BD7074"/>
    <w:rsid w:val="00BD725E"/>
    <w:rsid w:val="00BD74B6"/>
    <w:rsid w:val="00BD77AB"/>
    <w:rsid w:val="00BD7D90"/>
    <w:rsid w:val="00BE064D"/>
    <w:rsid w:val="00BE08CF"/>
    <w:rsid w:val="00BE0BEB"/>
    <w:rsid w:val="00BE0DDF"/>
    <w:rsid w:val="00BE0E03"/>
    <w:rsid w:val="00BE0F43"/>
    <w:rsid w:val="00BE0F61"/>
    <w:rsid w:val="00BE178F"/>
    <w:rsid w:val="00BE1A59"/>
    <w:rsid w:val="00BE1B5F"/>
    <w:rsid w:val="00BE1FC2"/>
    <w:rsid w:val="00BE22C4"/>
    <w:rsid w:val="00BE2620"/>
    <w:rsid w:val="00BE2773"/>
    <w:rsid w:val="00BE290A"/>
    <w:rsid w:val="00BE2934"/>
    <w:rsid w:val="00BE2DA9"/>
    <w:rsid w:val="00BE3074"/>
    <w:rsid w:val="00BE30E2"/>
    <w:rsid w:val="00BE36EC"/>
    <w:rsid w:val="00BE3B49"/>
    <w:rsid w:val="00BE3E3D"/>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E7ADF"/>
    <w:rsid w:val="00BF0098"/>
    <w:rsid w:val="00BF08A8"/>
    <w:rsid w:val="00BF0B31"/>
    <w:rsid w:val="00BF0BC5"/>
    <w:rsid w:val="00BF0C6F"/>
    <w:rsid w:val="00BF0CD6"/>
    <w:rsid w:val="00BF0E3A"/>
    <w:rsid w:val="00BF10F0"/>
    <w:rsid w:val="00BF118F"/>
    <w:rsid w:val="00BF148D"/>
    <w:rsid w:val="00BF15D7"/>
    <w:rsid w:val="00BF2209"/>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17F3"/>
    <w:rsid w:val="00C024F3"/>
    <w:rsid w:val="00C02EE7"/>
    <w:rsid w:val="00C0354B"/>
    <w:rsid w:val="00C0381A"/>
    <w:rsid w:val="00C039B0"/>
    <w:rsid w:val="00C03CFA"/>
    <w:rsid w:val="00C03DBA"/>
    <w:rsid w:val="00C043C8"/>
    <w:rsid w:val="00C0446A"/>
    <w:rsid w:val="00C04524"/>
    <w:rsid w:val="00C04527"/>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11B"/>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A6F"/>
    <w:rsid w:val="00C22B19"/>
    <w:rsid w:val="00C22DDF"/>
    <w:rsid w:val="00C22E06"/>
    <w:rsid w:val="00C231D1"/>
    <w:rsid w:val="00C2341C"/>
    <w:rsid w:val="00C2351D"/>
    <w:rsid w:val="00C2365D"/>
    <w:rsid w:val="00C23D51"/>
    <w:rsid w:val="00C243ED"/>
    <w:rsid w:val="00C24560"/>
    <w:rsid w:val="00C24D32"/>
    <w:rsid w:val="00C2509B"/>
    <w:rsid w:val="00C252FB"/>
    <w:rsid w:val="00C25498"/>
    <w:rsid w:val="00C25CAD"/>
    <w:rsid w:val="00C25FE1"/>
    <w:rsid w:val="00C26D13"/>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3BF"/>
    <w:rsid w:val="00C325C4"/>
    <w:rsid w:val="00C32618"/>
    <w:rsid w:val="00C32B18"/>
    <w:rsid w:val="00C32C24"/>
    <w:rsid w:val="00C32D95"/>
    <w:rsid w:val="00C32DD9"/>
    <w:rsid w:val="00C32E41"/>
    <w:rsid w:val="00C33238"/>
    <w:rsid w:val="00C3353B"/>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EF3"/>
    <w:rsid w:val="00C37FB6"/>
    <w:rsid w:val="00C40144"/>
    <w:rsid w:val="00C4036B"/>
    <w:rsid w:val="00C40605"/>
    <w:rsid w:val="00C406C6"/>
    <w:rsid w:val="00C406EA"/>
    <w:rsid w:val="00C40879"/>
    <w:rsid w:val="00C40A48"/>
    <w:rsid w:val="00C40B05"/>
    <w:rsid w:val="00C41925"/>
    <w:rsid w:val="00C419FA"/>
    <w:rsid w:val="00C41A7E"/>
    <w:rsid w:val="00C41BAE"/>
    <w:rsid w:val="00C41CBF"/>
    <w:rsid w:val="00C421E4"/>
    <w:rsid w:val="00C4273D"/>
    <w:rsid w:val="00C4287C"/>
    <w:rsid w:val="00C428C9"/>
    <w:rsid w:val="00C42B63"/>
    <w:rsid w:val="00C42CB5"/>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4AF"/>
    <w:rsid w:val="00C50537"/>
    <w:rsid w:val="00C50562"/>
    <w:rsid w:val="00C50952"/>
    <w:rsid w:val="00C50A75"/>
    <w:rsid w:val="00C5118A"/>
    <w:rsid w:val="00C511AB"/>
    <w:rsid w:val="00C51370"/>
    <w:rsid w:val="00C51F05"/>
    <w:rsid w:val="00C52335"/>
    <w:rsid w:val="00C526AD"/>
    <w:rsid w:val="00C528D1"/>
    <w:rsid w:val="00C52B8D"/>
    <w:rsid w:val="00C52CB9"/>
    <w:rsid w:val="00C52D08"/>
    <w:rsid w:val="00C52E8F"/>
    <w:rsid w:val="00C531AF"/>
    <w:rsid w:val="00C532B9"/>
    <w:rsid w:val="00C53332"/>
    <w:rsid w:val="00C53717"/>
    <w:rsid w:val="00C53793"/>
    <w:rsid w:val="00C53ADB"/>
    <w:rsid w:val="00C53AF1"/>
    <w:rsid w:val="00C5471C"/>
    <w:rsid w:val="00C549A6"/>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4BE"/>
    <w:rsid w:val="00C677D8"/>
    <w:rsid w:val="00C677E8"/>
    <w:rsid w:val="00C67871"/>
    <w:rsid w:val="00C6796F"/>
    <w:rsid w:val="00C67B93"/>
    <w:rsid w:val="00C67CBF"/>
    <w:rsid w:val="00C67D15"/>
    <w:rsid w:val="00C67EDF"/>
    <w:rsid w:val="00C70166"/>
    <w:rsid w:val="00C70253"/>
    <w:rsid w:val="00C702C9"/>
    <w:rsid w:val="00C7035A"/>
    <w:rsid w:val="00C70373"/>
    <w:rsid w:val="00C70C37"/>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D1C"/>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87E"/>
    <w:rsid w:val="00C86B02"/>
    <w:rsid w:val="00C86EBA"/>
    <w:rsid w:val="00C8702A"/>
    <w:rsid w:val="00C87353"/>
    <w:rsid w:val="00C8756F"/>
    <w:rsid w:val="00C87601"/>
    <w:rsid w:val="00C87862"/>
    <w:rsid w:val="00C879F8"/>
    <w:rsid w:val="00C87D50"/>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2F49"/>
    <w:rsid w:val="00C933A3"/>
    <w:rsid w:val="00C93482"/>
    <w:rsid w:val="00C93775"/>
    <w:rsid w:val="00C9390C"/>
    <w:rsid w:val="00C93933"/>
    <w:rsid w:val="00C939AD"/>
    <w:rsid w:val="00C940C5"/>
    <w:rsid w:val="00C9491B"/>
    <w:rsid w:val="00C94D20"/>
    <w:rsid w:val="00C94D3E"/>
    <w:rsid w:val="00C95622"/>
    <w:rsid w:val="00C95CE8"/>
    <w:rsid w:val="00C95E09"/>
    <w:rsid w:val="00C95FEF"/>
    <w:rsid w:val="00C965B3"/>
    <w:rsid w:val="00C96992"/>
    <w:rsid w:val="00C96AEE"/>
    <w:rsid w:val="00C96E6E"/>
    <w:rsid w:val="00C9744D"/>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6B1"/>
    <w:rsid w:val="00CB2C9D"/>
    <w:rsid w:val="00CB2D6E"/>
    <w:rsid w:val="00CB2F3C"/>
    <w:rsid w:val="00CB3073"/>
    <w:rsid w:val="00CB32F9"/>
    <w:rsid w:val="00CB3A85"/>
    <w:rsid w:val="00CB3BA5"/>
    <w:rsid w:val="00CB3CAD"/>
    <w:rsid w:val="00CB3E13"/>
    <w:rsid w:val="00CB3ED0"/>
    <w:rsid w:val="00CB40C3"/>
    <w:rsid w:val="00CB422A"/>
    <w:rsid w:val="00CB45DD"/>
    <w:rsid w:val="00CB46DB"/>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4F4"/>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572"/>
    <w:rsid w:val="00CD39D0"/>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695"/>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466"/>
    <w:rsid w:val="00CE656D"/>
    <w:rsid w:val="00CE6749"/>
    <w:rsid w:val="00CE674F"/>
    <w:rsid w:val="00CE6C34"/>
    <w:rsid w:val="00CE781D"/>
    <w:rsid w:val="00CE7DC9"/>
    <w:rsid w:val="00CF04EF"/>
    <w:rsid w:val="00CF0D95"/>
    <w:rsid w:val="00CF10CE"/>
    <w:rsid w:val="00CF12D0"/>
    <w:rsid w:val="00CF13AB"/>
    <w:rsid w:val="00CF14E7"/>
    <w:rsid w:val="00CF16D1"/>
    <w:rsid w:val="00CF189F"/>
    <w:rsid w:val="00CF1DAC"/>
    <w:rsid w:val="00CF1DE1"/>
    <w:rsid w:val="00CF1F64"/>
    <w:rsid w:val="00CF285C"/>
    <w:rsid w:val="00CF28DD"/>
    <w:rsid w:val="00CF326F"/>
    <w:rsid w:val="00CF32B7"/>
    <w:rsid w:val="00CF368E"/>
    <w:rsid w:val="00CF37EF"/>
    <w:rsid w:val="00CF3A5B"/>
    <w:rsid w:val="00CF3BCF"/>
    <w:rsid w:val="00CF3C8A"/>
    <w:rsid w:val="00CF3E68"/>
    <w:rsid w:val="00CF4012"/>
    <w:rsid w:val="00CF416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2C97"/>
    <w:rsid w:val="00D032D9"/>
    <w:rsid w:val="00D037CB"/>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0EF6"/>
    <w:rsid w:val="00D112AC"/>
    <w:rsid w:val="00D11351"/>
    <w:rsid w:val="00D11A70"/>
    <w:rsid w:val="00D11D4B"/>
    <w:rsid w:val="00D12B04"/>
    <w:rsid w:val="00D12C51"/>
    <w:rsid w:val="00D12CF4"/>
    <w:rsid w:val="00D1344B"/>
    <w:rsid w:val="00D13728"/>
    <w:rsid w:val="00D13B4A"/>
    <w:rsid w:val="00D13DEB"/>
    <w:rsid w:val="00D143D1"/>
    <w:rsid w:val="00D14515"/>
    <w:rsid w:val="00D1454A"/>
    <w:rsid w:val="00D145EF"/>
    <w:rsid w:val="00D14C6E"/>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800"/>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A40"/>
    <w:rsid w:val="00D32B42"/>
    <w:rsid w:val="00D32C21"/>
    <w:rsid w:val="00D32CF4"/>
    <w:rsid w:val="00D32EF1"/>
    <w:rsid w:val="00D3316A"/>
    <w:rsid w:val="00D33313"/>
    <w:rsid w:val="00D33504"/>
    <w:rsid w:val="00D33A9E"/>
    <w:rsid w:val="00D33B95"/>
    <w:rsid w:val="00D33C7B"/>
    <w:rsid w:val="00D33D55"/>
    <w:rsid w:val="00D3413C"/>
    <w:rsid w:val="00D348E1"/>
    <w:rsid w:val="00D34D73"/>
    <w:rsid w:val="00D34E27"/>
    <w:rsid w:val="00D35833"/>
    <w:rsid w:val="00D35C88"/>
    <w:rsid w:val="00D35F02"/>
    <w:rsid w:val="00D36184"/>
    <w:rsid w:val="00D36310"/>
    <w:rsid w:val="00D36A9F"/>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3E12"/>
    <w:rsid w:val="00D443AB"/>
    <w:rsid w:val="00D443D5"/>
    <w:rsid w:val="00D445A8"/>
    <w:rsid w:val="00D44F47"/>
    <w:rsid w:val="00D45512"/>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676"/>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D25"/>
    <w:rsid w:val="00D56ECA"/>
    <w:rsid w:val="00D57003"/>
    <w:rsid w:val="00D5722A"/>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A08"/>
    <w:rsid w:val="00D62B6D"/>
    <w:rsid w:val="00D632A4"/>
    <w:rsid w:val="00D63383"/>
    <w:rsid w:val="00D6344D"/>
    <w:rsid w:val="00D63C4E"/>
    <w:rsid w:val="00D63D37"/>
    <w:rsid w:val="00D63DAD"/>
    <w:rsid w:val="00D63DD9"/>
    <w:rsid w:val="00D642CC"/>
    <w:rsid w:val="00D645F0"/>
    <w:rsid w:val="00D649A1"/>
    <w:rsid w:val="00D649ED"/>
    <w:rsid w:val="00D64B81"/>
    <w:rsid w:val="00D64CE8"/>
    <w:rsid w:val="00D65039"/>
    <w:rsid w:val="00D65641"/>
    <w:rsid w:val="00D657DC"/>
    <w:rsid w:val="00D65886"/>
    <w:rsid w:val="00D659BE"/>
    <w:rsid w:val="00D659C8"/>
    <w:rsid w:val="00D65E54"/>
    <w:rsid w:val="00D65EF1"/>
    <w:rsid w:val="00D65FBB"/>
    <w:rsid w:val="00D6656C"/>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4D0"/>
    <w:rsid w:val="00D7357C"/>
    <w:rsid w:val="00D7369B"/>
    <w:rsid w:val="00D73B6A"/>
    <w:rsid w:val="00D73D98"/>
    <w:rsid w:val="00D73E56"/>
    <w:rsid w:val="00D740E0"/>
    <w:rsid w:val="00D742FE"/>
    <w:rsid w:val="00D7458E"/>
    <w:rsid w:val="00D74629"/>
    <w:rsid w:val="00D74996"/>
    <w:rsid w:val="00D74ADE"/>
    <w:rsid w:val="00D74DE8"/>
    <w:rsid w:val="00D754CE"/>
    <w:rsid w:val="00D75EAC"/>
    <w:rsid w:val="00D760D8"/>
    <w:rsid w:val="00D7649E"/>
    <w:rsid w:val="00D765F2"/>
    <w:rsid w:val="00D76F72"/>
    <w:rsid w:val="00D76FD6"/>
    <w:rsid w:val="00D7748E"/>
    <w:rsid w:val="00D774C7"/>
    <w:rsid w:val="00D777C5"/>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11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12E"/>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CD4"/>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9E1"/>
    <w:rsid w:val="00DB0F39"/>
    <w:rsid w:val="00DB14FE"/>
    <w:rsid w:val="00DB1BE8"/>
    <w:rsid w:val="00DB21CF"/>
    <w:rsid w:val="00DB2AE1"/>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C0B"/>
    <w:rsid w:val="00DB6D87"/>
    <w:rsid w:val="00DB711E"/>
    <w:rsid w:val="00DB79B7"/>
    <w:rsid w:val="00DB7B08"/>
    <w:rsid w:val="00DB7B3E"/>
    <w:rsid w:val="00DB7FE2"/>
    <w:rsid w:val="00DC0186"/>
    <w:rsid w:val="00DC0273"/>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874"/>
    <w:rsid w:val="00DC2AD9"/>
    <w:rsid w:val="00DC2D0B"/>
    <w:rsid w:val="00DC2F65"/>
    <w:rsid w:val="00DC37C1"/>
    <w:rsid w:val="00DC39E2"/>
    <w:rsid w:val="00DC3FC3"/>
    <w:rsid w:val="00DC451F"/>
    <w:rsid w:val="00DC4549"/>
    <w:rsid w:val="00DC45F9"/>
    <w:rsid w:val="00DC46AC"/>
    <w:rsid w:val="00DC4F6C"/>
    <w:rsid w:val="00DC5687"/>
    <w:rsid w:val="00DC5CFA"/>
    <w:rsid w:val="00DC5D4D"/>
    <w:rsid w:val="00DC5D86"/>
    <w:rsid w:val="00DC5FC3"/>
    <w:rsid w:val="00DC607B"/>
    <w:rsid w:val="00DC65B3"/>
    <w:rsid w:val="00DC66BF"/>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5C7"/>
    <w:rsid w:val="00DD17B5"/>
    <w:rsid w:val="00DD1E45"/>
    <w:rsid w:val="00DD1E63"/>
    <w:rsid w:val="00DD233A"/>
    <w:rsid w:val="00DD27B2"/>
    <w:rsid w:val="00DD29F1"/>
    <w:rsid w:val="00DD2D75"/>
    <w:rsid w:val="00DD3035"/>
    <w:rsid w:val="00DD37A1"/>
    <w:rsid w:val="00DD3ADF"/>
    <w:rsid w:val="00DD3B59"/>
    <w:rsid w:val="00DD423A"/>
    <w:rsid w:val="00DD424D"/>
    <w:rsid w:val="00DD4376"/>
    <w:rsid w:val="00DD446E"/>
    <w:rsid w:val="00DD4778"/>
    <w:rsid w:val="00DD486D"/>
    <w:rsid w:val="00DD48D1"/>
    <w:rsid w:val="00DD49BA"/>
    <w:rsid w:val="00DD4D47"/>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0E45"/>
    <w:rsid w:val="00DE1102"/>
    <w:rsid w:val="00DE16D6"/>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A91"/>
    <w:rsid w:val="00DE7C10"/>
    <w:rsid w:val="00DF0151"/>
    <w:rsid w:val="00DF0441"/>
    <w:rsid w:val="00DF0678"/>
    <w:rsid w:val="00DF0830"/>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446"/>
    <w:rsid w:val="00E0053A"/>
    <w:rsid w:val="00E005D1"/>
    <w:rsid w:val="00E00B3C"/>
    <w:rsid w:val="00E00D4D"/>
    <w:rsid w:val="00E01187"/>
    <w:rsid w:val="00E01339"/>
    <w:rsid w:val="00E01727"/>
    <w:rsid w:val="00E01C31"/>
    <w:rsid w:val="00E01CDD"/>
    <w:rsid w:val="00E01CE9"/>
    <w:rsid w:val="00E0229B"/>
    <w:rsid w:val="00E023E6"/>
    <w:rsid w:val="00E02A2D"/>
    <w:rsid w:val="00E0317B"/>
    <w:rsid w:val="00E03397"/>
    <w:rsid w:val="00E03856"/>
    <w:rsid w:val="00E03938"/>
    <w:rsid w:val="00E03C04"/>
    <w:rsid w:val="00E03CE8"/>
    <w:rsid w:val="00E04145"/>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6D5D"/>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5FC"/>
    <w:rsid w:val="00E167C8"/>
    <w:rsid w:val="00E169A3"/>
    <w:rsid w:val="00E16C36"/>
    <w:rsid w:val="00E16E0E"/>
    <w:rsid w:val="00E17163"/>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27B"/>
    <w:rsid w:val="00E22459"/>
    <w:rsid w:val="00E22A15"/>
    <w:rsid w:val="00E22C94"/>
    <w:rsid w:val="00E22FAB"/>
    <w:rsid w:val="00E238F0"/>
    <w:rsid w:val="00E23A47"/>
    <w:rsid w:val="00E23A92"/>
    <w:rsid w:val="00E23D57"/>
    <w:rsid w:val="00E23D88"/>
    <w:rsid w:val="00E23DD4"/>
    <w:rsid w:val="00E24089"/>
    <w:rsid w:val="00E24597"/>
    <w:rsid w:val="00E24AA3"/>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B20"/>
    <w:rsid w:val="00E27CBA"/>
    <w:rsid w:val="00E30923"/>
    <w:rsid w:val="00E30CAA"/>
    <w:rsid w:val="00E314B6"/>
    <w:rsid w:val="00E31713"/>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4A"/>
    <w:rsid w:val="00E4086D"/>
    <w:rsid w:val="00E40D2C"/>
    <w:rsid w:val="00E40F5C"/>
    <w:rsid w:val="00E41380"/>
    <w:rsid w:val="00E41532"/>
    <w:rsid w:val="00E41770"/>
    <w:rsid w:val="00E417FA"/>
    <w:rsid w:val="00E419E7"/>
    <w:rsid w:val="00E41B76"/>
    <w:rsid w:val="00E41DE6"/>
    <w:rsid w:val="00E42088"/>
    <w:rsid w:val="00E426EC"/>
    <w:rsid w:val="00E42A2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373"/>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4E1"/>
    <w:rsid w:val="00E54A7F"/>
    <w:rsid w:val="00E54C7F"/>
    <w:rsid w:val="00E54E64"/>
    <w:rsid w:val="00E54E79"/>
    <w:rsid w:val="00E54FBC"/>
    <w:rsid w:val="00E554C5"/>
    <w:rsid w:val="00E5551A"/>
    <w:rsid w:val="00E5600E"/>
    <w:rsid w:val="00E562B0"/>
    <w:rsid w:val="00E564A3"/>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1F3D"/>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67916"/>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5846"/>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0FE"/>
    <w:rsid w:val="00E85111"/>
    <w:rsid w:val="00E853E9"/>
    <w:rsid w:val="00E853EF"/>
    <w:rsid w:val="00E85497"/>
    <w:rsid w:val="00E855C8"/>
    <w:rsid w:val="00E85C0C"/>
    <w:rsid w:val="00E85F12"/>
    <w:rsid w:val="00E8609A"/>
    <w:rsid w:val="00E861F2"/>
    <w:rsid w:val="00E86460"/>
    <w:rsid w:val="00E8687B"/>
    <w:rsid w:val="00E869E5"/>
    <w:rsid w:val="00E86CBB"/>
    <w:rsid w:val="00E87631"/>
    <w:rsid w:val="00E87951"/>
    <w:rsid w:val="00E9024B"/>
    <w:rsid w:val="00E90431"/>
    <w:rsid w:val="00E90484"/>
    <w:rsid w:val="00E910C4"/>
    <w:rsid w:val="00E910DE"/>
    <w:rsid w:val="00E911AE"/>
    <w:rsid w:val="00E911E5"/>
    <w:rsid w:val="00E91BE9"/>
    <w:rsid w:val="00E91CF7"/>
    <w:rsid w:val="00E91D1E"/>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64F"/>
    <w:rsid w:val="00E97D21"/>
    <w:rsid w:val="00E97D2C"/>
    <w:rsid w:val="00EA034E"/>
    <w:rsid w:val="00EA0612"/>
    <w:rsid w:val="00EA08B5"/>
    <w:rsid w:val="00EA09CF"/>
    <w:rsid w:val="00EA0A59"/>
    <w:rsid w:val="00EA0F5E"/>
    <w:rsid w:val="00EA1B47"/>
    <w:rsid w:val="00EA2370"/>
    <w:rsid w:val="00EA23A5"/>
    <w:rsid w:val="00EA2419"/>
    <w:rsid w:val="00EA2806"/>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2A1E"/>
    <w:rsid w:val="00EB34A5"/>
    <w:rsid w:val="00EB3674"/>
    <w:rsid w:val="00EB3C22"/>
    <w:rsid w:val="00EB3CC4"/>
    <w:rsid w:val="00EB3E17"/>
    <w:rsid w:val="00EB4743"/>
    <w:rsid w:val="00EB4B17"/>
    <w:rsid w:val="00EB4BB2"/>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B7C2F"/>
    <w:rsid w:val="00EC00FA"/>
    <w:rsid w:val="00EC04A0"/>
    <w:rsid w:val="00EC0757"/>
    <w:rsid w:val="00EC0858"/>
    <w:rsid w:val="00EC085E"/>
    <w:rsid w:val="00EC118E"/>
    <w:rsid w:val="00EC12CF"/>
    <w:rsid w:val="00EC1A3D"/>
    <w:rsid w:val="00EC1D25"/>
    <w:rsid w:val="00EC1D69"/>
    <w:rsid w:val="00EC1E4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2DD"/>
    <w:rsid w:val="00EC46F7"/>
    <w:rsid w:val="00EC4A18"/>
    <w:rsid w:val="00EC4BA1"/>
    <w:rsid w:val="00EC4FE0"/>
    <w:rsid w:val="00EC500E"/>
    <w:rsid w:val="00EC50F7"/>
    <w:rsid w:val="00EC5899"/>
    <w:rsid w:val="00EC5949"/>
    <w:rsid w:val="00EC6013"/>
    <w:rsid w:val="00EC6194"/>
    <w:rsid w:val="00EC6CA1"/>
    <w:rsid w:val="00EC6D2D"/>
    <w:rsid w:val="00EC75C2"/>
    <w:rsid w:val="00EC7709"/>
    <w:rsid w:val="00EC7A29"/>
    <w:rsid w:val="00EC7B79"/>
    <w:rsid w:val="00EC7CEF"/>
    <w:rsid w:val="00EC7D46"/>
    <w:rsid w:val="00ED002A"/>
    <w:rsid w:val="00ED085F"/>
    <w:rsid w:val="00ED124D"/>
    <w:rsid w:val="00ED1253"/>
    <w:rsid w:val="00ED1320"/>
    <w:rsid w:val="00ED143D"/>
    <w:rsid w:val="00ED1A1E"/>
    <w:rsid w:val="00ED1CD8"/>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37F"/>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71D"/>
    <w:rsid w:val="00EE4816"/>
    <w:rsid w:val="00EE4B6D"/>
    <w:rsid w:val="00EE4DF5"/>
    <w:rsid w:val="00EE4F15"/>
    <w:rsid w:val="00EE5107"/>
    <w:rsid w:val="00EE51C9"/>
    <w:rsid w:val="00EE5490"/>
    <w:rsid w:val="00EE54C0"/>
    <w:rsid w:val="00EE552A"/>
    <w:rsid w:val="00EE55DE"/>
    <w:rsid w:val="00EE5E20"/>
    <w:rsid w:val="00EE5E87"/>
    <w:rsid w:val="00EE6637"/>
    <w:rsid w:val="00EE697E"/>
    <w:rsid w:val="00EE6C08"/>
    <w:rsid w:val="00EE6CD1"/>
    <w:rsid w:val="00EE6F79"/>
    <w:rsid w:val="00EE703B"/>
    <w:rsid w:val="00EE726C"/>
    <w:rsid w:val="00EE768C"/>
    <w:rsid w:val="00EE76FF"/>
    <w:rsid w:val="00EE7B9D"/>
    <w:rsid w:val="00EE7FF9"/>
    <w:rsid w:val="00EF0119"/>
    <w:rsid w:val="00EF0727"/>
    <w:rsid w:val="00EF0EB1"/>
    <w:rsid w:val="00EF0F10"/>
    <w:rsid w:val="00EF0FDF"/>
    <w:rsid w:val="00EF165E"/>
    <w:rsid w:val="00EF1B39"/>
    <w:rsid w:val="00EF277C"/>
    <w:rsid w:val="00EF2782"/>
    <w:rsid w:val="00EF3028"/>
    <w:rsid w:val="00EF31C4"/>
    <w:rsid w:val="00EF3377"/>
    <w:rsid w:val="00EF3816"/>
    <w:rsid w:val="00EF391E"/>
    <w:rsid w:val="00EF3CA6"/>
    <w:rsid w:val="00EF442A"/>
    <w:rsid w:val="00EF468F"/>
    <w:rsid w:val="00EF47CB"/>
    <w:rsid w:val="00EF4D52"/>
    <w:rsid w:val="00EF509B"/>
    <w:rsid w:val="00EF51A6"/>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138"/>
    <w:rsid w:val="00F0247B"/>
    <w:rsid w:val="00F027DB"/>
    <w:rsid w:val="00F02887"/>
    <w:rsid w:val="00F028B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9EC"/>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CE4"/>
    <w:rsid w:val="00F10D22"/>
    <w:rsid w:val="00F1102B"/>
    <w:rsid w:val="00F110BA"/>
    <w:rsid w:val="00F11613"/>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BFF"/>
    <w:rsid w:val="00F25DF6"/>
    <w:rsid w:val="00F25F63"/>
    <w:rsid w:val="00F260A1"/>
    <w:rsid w:val="00F262BE"/>
    <w:rsid w:val="00F2635B"/>
    <w:rsid w:val="00F2641E"/>
    <w:rsid w:val="00F26426"/>
    <w:rsid w:val="00F26B05"/>
    <w:rsid w:val="00F26E23"/>
    <w:rsid w:val="00F26FA7"/>
    <w:rsid w:val="00F27319"/>
    <w:rsid w:val="00F2735F"/>
    <w:rsid w:val="00F27651"/>
    <w:rsid w:val="00F27AAA"/>
    <w:rsid w:val="00F27C98"/>
    <w:rsid w:val="00F27E99"/>
    <w:rsid w:val="00F27EA2"/>
    <w:rsid w:val="00F27F67"/>
    <w:rsid w:val="00F27F8C"/>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28D"/>
    <w:rsid w:val="00F35558"/>
    <w:rsid w:val="00F35CE4"/>
    <w:rsid w:val="00F36DB4"/>
    <w:rsid w:val="00F36F59"/>
    <w:rsid w:val="00F37960"/>
    <w:rsid w:val="00F37AEE"/>
    <w:rsid w:val="00F37CAB"/>
    <w:rsid w:val="00F400B1"/>
    <w:rsid w:val="00F40456"/>
    <w:rsid w:val="00F40614"/>
    <w:rsid w:val="00F40BD3"/>
    <w:rsid w:val="00F40E46"/>
    <w:rsid w:val="00F41571"/>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96"/>
    <w:rsid w:val="00F501D3"/>
    <w:rsid w:val="00F5026F"/>
    <w:rsid w:val="00F50B78"/>
    <w:rsid w:val="00F50BAC"/>
    <w:rsid w:val="00F50DF5"/>
    <w:rsid w:val="00F50EA9"/>
    <w:rsid w:val="00F51037"/>
    <w:rsid w:val="00F51FF9"/>
    <w:rsid w:val="00F521E8"/>
    <w:rsid w:val="00F522D4"/>
    <w:rsid w:val="00F522EC"/>
    <w:rsid w:val="00F529A2"/>
    <w:rsid w:val="00F52BF8"/>
    <w:rsid w:val="00F53153"/>
    <w:rsid w:val="00F53896"/>
    <w:rsid w:val="00F53E0C"/>
    <w:rsid w:val="00F54106"/>
    <w:rsid w:val="00F5417B"/>
    <w:rsid w:val="00F544F0"/>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6B4D"/>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1A8"/>
    <w:rsid w:val="00F6727B"/>
    <w:rsid w:val="00F674C7"/>
    <w:rsid w:val="00F6787A"/>
    <w:rsid w:val="00F67BEF"/>
    <w:rsid w:val="00F702F9"/>
    <w:rsid w:val="00F70528"/>
    <w:rsid w:val="00F70F73"/>
    <w:rsid w:val="00F71207"/>
    <w:rsid w:val="00F72172"/>
    <w:rsid w:val="00F72F65"/>
    <w:rsid w:val="00F72FAE"/>
    <w:rsid w:val="00F738BA"/>
    <w:rsid w:val="00F73C67"/>
    <w:rsid w:val="00F73CE0"/>
    <w:rsid w:val="00F73E26"/>
    <w:rsid w:val="00F741A4"/>
    <w:rsid w:val="00F742F7"/>
    <w:rsid w:val="00F7485F"/>
    <w:rsid w:val="00F749B3"/>
    <w:rsid w:val="00F74ABA"/>
    <w:rsid w:val="00F75477"/>
    <w:rsid w:val="00F7590F"/>
    <w:rsid w:val="00F75D98"/>
    <w:rsid w:val="00F75DD6"/>
    <w:rsid w:val="00F75E77"/>
    <w:rsid w:val="00F765D8"/>
    <w:rsid w:val="00F76DDC"/>
    <w:rsid w:val="00F76F7C"/>
    <w:rsid w:val="00F77009"/>
    <w:rsid w:val="00F77173"/>
    <w:rsid w:val="00F77395"/>
    <w:rsid w:val="00F7795C"/>
    <w:rsid w:val="00F77A0F"/>
    <w:rsid w:val="00F77B57"/>
    <w:rsid w:val="00F80069"/>
    <w:rsid w:val="00F80115"/>
    <w:rsid w:val="00F80A1A"/>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562"/>
    <w:rsid w:val="00F8595D"/>
    <w:rsid w:val="00F85F12"/>
    <w:rsid w:val="00F860C6"/>
    <w:rsid w:val="00F860FE"/>
    <w:rsid w:val="00F8625E"/>
    <w:rsid w:val="00F86E1A"/>
    <w:rsid w:val="00F86EA1"/>
    <w:rsid w:val="00F86F3F"/>
    <w:rsid w:val="00F87011"/>
    <w:rsid w:val="00F87F4A"/>
    <w:rsid w:val="00F87FF0"/>
    <w:rsid w:val="00F902AC"/>
    <w:rsid w:val="00F905AC"/>
    <w:rsid w:val="00F90645"/>
    <w:rsid w:val="00F90CBA"/>
    <w:rsid w:val="00F90D73"/>
    <w:rsid w:val="00F91EC4"/>
    <w:rsid w:val="00F926AB"/>
    <w:rsid w:val="00F92B0C"/>
    <w:rsid w:val="00F92B85"/>
    <w:rsid w:val="00F934A1"/>
    <w:rsid w:val="00F93824"/>
    <w:rsid w:val="00F938B1"/>
    <w:rsid w:val="00F93C7B"/>
    <w:rsid w:val="00F93C95"/>
    <w:rsid w:val="00F942CF"/>
    <w:rsid w:val="00F943A6"/>
    <w:rsid w:val="00F94508"/>
    <w:rsid w:val="00F94727"/>
    <w:rsid w:val="00F94E7C"/>
    <w:rsid w:val="00F94EE6"/>
    <w:rsid w:val="00F94FA1"/>
    <w:rsid w:val="00F951F2"/>
    <w:rsid w:val="00F95418"/>
    <w:rsid w:val="00F955BD"/>
    <w:rsid w:val="00F95892"/>
    <w:rsid w:val="00F95B06"/>
    <w:rsid w:val="00F95D15"/>
    <w:rsid w:val="00F95F11"/>
    <w:rsid w:val="00F96AFE"/>
    <w:rsid w:val="00F974A1"/>
    <w:rsid w:val="00F9752C"/>
    <w:rsid w:val="00F976F7"/>
    <w:rsid w:val="00F978B5"/>
    <w:rsid w:val="00F9799D"/>
    <w:rsid w:val="00FA01E5"/>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75C"/>
    <w:rsid w:val="00FA4FC1"/>
    <w:rsid w:val="00FA5285"/>
    <w:rsid w:val="00FA53D2"/>
    <w:rsid w:val="00FA54C4"/>
    <w:rsid w:val="00FA58BE"/>
    <w:rsid w:val="00FA5B34"/>
    <w:rsid w:val="00FA5EA7"/>
    <w:rsid w:val="00FA60DD"/>
    <w:rsid w:val="00FA615D"/>
    <w:rsid w:val="00FA6612"/>
    <w:rsid w:val="00FA6A0C"/>
    <w:rsid w:val="00FA7076"/>
    <w:rsid w:val="00FA7AA0"/>
    <w:rsid w:val="00FB0138"/>
    <w:rsid w:val="00FB0225"/>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4D"/>
    <w:rsid w:val="00FB619F"/>
    <w:rsid w:val="00FB6388"/>
    <w:rsid w:val="00FB6432"/>
    <w:rsid w:val="00FB6D37"/>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2E96"/>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5DD9"/>
    <w:rsid w:val="00FD61FA"/>
    <w:rsid w:val="00FD6B78"/>
    <w:rsid w:val="00FD6BF8"/>
    <w:rsid w:val="00FD6EC3"/>
    <w:rsid w:val="00FD777A"/>
    <w:rsid w:val="00FD7846"/>
    <w:rsid w:val="00FD7991"/>
    <w:rsid w:val="00FD7CAF"/>
    <w:rsid w:val="00FE014C"/>
    <w:rsid w:val="00FE080A"/>
    <w:rsid w:val="00FE0D5B"/>
    <w:rsid w:val="00FE0E62"/>
    <w:rsid w:val="00FE1064"/>
    <w:rsid w:val="00FE1111"/>
    <w:rsid w:val="00FE11E0"/>
    <w:rsid w:val="00FE11EC"/>
    <w:rsid w:val="00FE1286"/>
    <w:rsid w:val="00FE1392"/>
    <w:rsid w:val="00FE1573"/>
    <w:rsid w:val="00FE1575"/>
    <w:rsid w:val="00FE1ACD"/>
    <w:rsid w:val="00FE1AE2"/>
    <w:rsid w:val="00FE1BE5"/>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452"/>
    <w:rsid w:val="00FE6690"/>
    <w:rsid w:val="00FE6696"/>
    <w:rsid w:val="00FE68BE"/>
    <w:rsid w:val="00FE6C1D"/>
    <w:rsid w:val="00FE76BD"/>
    <w:rsid w:val="00FE7747"/>
    <w:rsid w:val="00FE79B4"/>
    <w:rsid w:val="00FE7C71"/>
    <w:rsid w:val="00FF0096"/>
    <w:rsid w:val="00FF02AA"/>
    <w:rsid w:val="00FF09D3"/>
    <w:rsid w:val="00FF0F37"/>
    <w:rsid w:val="00FF1801"/>
    <w:rsid w:val="00FF1D60"/>
    <w:rsid w:val="00FF22DC"/>
    <w:rsid w:val="00FF255B"/>
    <w:rsid w:val="00FF2625"/>
    <w:rsid w:val="00FF27F3"/>
    <w:rsid w:val="00FF2F8F"/>
    <w:rsid w:val="00FF2FD8"/>
    <w:rsid w:val="00FF30C5"/>
    <w:rsid w:val="00FF33EE"/>
    <w:rsid w:val="00FF37F2"/>
    <w:rsid w:val="00FF3A01"/>
    <w:rsid w:val="00FF3D1C"/>
    <w:rsid w:val="00FF42D1"/>
    <w:rsid w:val="00FF498F"/>
    <w:rsid w:val="00FF4B8F"/>
    <w:rsid w:val="00FF4DFE"/>
    <w:rsid w:val="00FF527F"/>
    <w:rsid w:val="00FF52A2"/>
    <w:rsid w:val="00FF52BD"/>
    <w:rsid w:val="00FF5540"/>
    <w:rsid w:val="00FF61A1"/>
    <w:rsid w:val="00FF61F9"/>
    <w:rsid w:val="00FF64C6"/>
    <w:rsid w:val="00FF6829"/>
    <w:rsid w:val="00FF68B7"/>
    <w:rsid w:val="00FF798B"/>
    <w:rsid w:val="00FF7AE6"/>
    <w:rsid w:val="00FF7CCD"/>
    <w:rsid w:val="00FF7DBE"/>
    <w:rsid w:val="016A5229"/>
    <w:rsid w:val="01867762"/>
    <w:rsid w:val="01A41A37"/>
    <w:rsid w:val="01EA15B6"/>
    <w:rsid w:val="033028D0"/>
    <w:rsid w:val="037A53D9"/>
    <w:rsid w:val="03835072"/>
    <w:rsid w:val="039D74CB"/>
    <w:rsid w:val="04600C03"/>
    <w:rsid w:val="049330A1"/>
    <w:rsid w:val="04D65AF3"/>
    <w:rsid w:val="06937F87"/>
    <w:rsid w:val="086B6B84"/>
    <w:rsid w:val="087C1ACD"/>
    <w:rsid w:val="09BF5E3C"/>
    <w:rsid w:val="0A29600A"/>
    <w:rsid w:val="0C686A7D"/>
    <w:rsid w:val="0E0A2535"/>
    <w:rsid w:val="0F3B0527"/>
    <w:rsid w:val="106161EA"/>
    <w:rsid w:val="110107F2"/>
    <w:rsid w:val="11177A19"/>
    <w:rsid w:val="12A84027"/>
    <w:rsid w:val="15085D64"/>
    <w:rsid w:val="15783144"/>
    <w:rsid w:val="16564358"/>
    <w:rsid w:val="17A1091B"/>
    <w:rsid w:val="18026265"/>
    <w:rsid w:val="19BA0C3C"/>
    <w:rsid w:val="1A666F1A"/>
    <w:rsid w:val="1B543171"/>
    <w:rsid w:val="1BCA462D"/>
    <w:rsid w:val="1BE41DEA"/>
    <w:rsid w:val="1C183BA7"/>
    <w:rsid w:val="1D183C7A"/>
    <w:rsid w:val="1E864188"/>
    <w:rsid w:val="1ECB5FE2"/>
    <w:rsid w:val="1F3A1D5A"/>
    <w:rsid w:val="1FFB228B"/>
    <w:rsid w:val="2071675E"/>
    <w:rsid w:val="23B2509B"/>
    <w:rsid w:val="264E5160"/>
    <w:rsid w:val="27B51034"/>
    <w:rsid w:val="285F1720"/>
    <w:rsid w:val="28FF2042"/>
    <w:rsid w:val="2B414F78"/>
    <w:rsid w:val="2FD83EFB"/>
    <w:rsid w:val="30812328"/>
    <w:rsid w:val="32B31B04"/>
    <w:rsid w:val="332F4289"/>
    <w:rsid w:val="34F25801"/>
    <w:rsid w:val="35676352"/>
    <w:rsid w:val="35751D77"/>
    <w:rsid w:val="37FD2FC4"/>
    <w:rsid w:val="383F646E"/>
    <w:rsid w:val="38787FBB"/>
    <w:rsid w:val="3A0F5F35"/>
    <w:rsid w:val="3A4044CF"/>
    <w:rsid w:val="3A5D365C"/>
    <w:rsid w:val="3C6949D6"/>
    <w:rsid w:val="3C7D3072"/>
    <w:rsid w:val="3D0E4178"/>
    <w:rsid w:val="3DB63AFE"/>
    <w:rsid w:val="3F3E3415"/>
    <w:rsid w:val="3F5D156F"/>
    <w:rsid w:val="3FB53F95"/>
    <w:rsid w:val="40DF0E2C"/>
    <w:rsid w:val="42197B00"/>
    <w:rsid w:val="45523C5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CFB7862"/>
    <w:rsid w:val="5D8F5BD2"/>
    <w:rsid w:val="5FAA1B7D"/>
    <w:rsid w:val="62BB4313"/>
    <w:rsid w:val="62DE42A4"/>
    <w:rsid w:val="63892462"/>
    <w:rsid w:val="64380772"/>
    <w:rsid w:val="66486604"/>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99A1FFF"/>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2132E"/>
  <w15:docId w15:val="{EC44E52D-8DB9-4A98-8F03-D1A2552C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条目,CaptionTable,cap1,cap2,cap11,Légende-figure,Légende-figure Char,Beschrifubg,Beschriftung Char,label,cap11 Char,cap11 Char Char Char,captions,cap3,ca"/>
    <w:basedOn w:val="a1"/>
    <w:next w:val="a1"/>
    <w:link w:val="a6"/>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a1"/>
    <w:next w:val="a1"/>
    <w:uiPriority w:val="39"/>
    <w:semiHidden/>
    <w:unhideWhenUsed/>
    <w:qFormat/>
    <w:pPr>
      <w:ind w:leftChars="1000" w:left="2100"/>
    </w:p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条目 字符,CaptionTable 字符,cap1 字符,cap2 字符,cap11 字符,Légende-figure 字符,Légende-figure Char 字符,Beschrifubg 字符,Beschriftung Char 字符,label 字符"/>
    <w:link w:val="a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1">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2"/>
    <w:link w:val="1"/>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4">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5">
    <w:name w:val="列表段落 字符1"/>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16">
    <w:name w:val="수정1"/>
    <w:hidden/>
    <w:uiPriority w:val="99"/>
    <w:semiHidden/>
    <w:qFormat/>
    <w:rPr>
      <w:rFonts w:asciiTheme="minorHAnsi" w:eastAsiaTheme="minorEastAsia" w:hAnsiTheme="minorHAnsi" w:cstheme="minorBidi"/>
      <w:kern w:val="2"/>
      <w:sz w:val="21"/>
      <w:szCs w:val="22"/>
      <w:lang w:eastAsia="zh-CN"/>
    </w:rPr>
  </w:style>
  <w:style w:type="paragraph" w:customStyle="1" w:styleId="Default">
    <w:name w:val="Default"/>
    <w:qFormat/>
    <w:pPr>
      <w:autoSpaceDE w:val="0"/>
      <w:autoSpaceDN w:val="0"/>
      <w:adjustRightInd w:val="0"/>
    </w:pPr>
    <w:rPr>
      <w:color w:val="000000"/>
      <w:sz w:val="24"/>
      <w:szCs w:val="24"/>
      <w:lang w:eastAsia="zh-CN"/>
    </w:rPr>
  </w:style>
  <w:style w:type="character" w:customStyle="1" w:styleId="17">
    <w:name w:val="@他1"/>
    <w:basedOn w:val="a2"/>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8">
    <w:name w:val="样式1"/>
    <w:basedOn w:val="3"/>
    <w:link w:val="19"/>
    <w:qFormat/>
    <w:pPr>
      <w:spacing w:before="156" w:after="156"/>
    </w:pPr>
    <w:rPr>
      <w:rFonts w:cs="Times New Roman"/>
      <w:i/>
      <w:iCs/>
      <w:szCs w:val="21"/>
      <w:u w:val="single"/>
      <w:lang w:val="en-GB"/>
    </w:rPr>
  </w:style>
  <w:style w:type="character" w:customStyle="1" w:styleId="19">
    <w:name w:val="样式1 字符"/>
    <w:basedOn w:val="40"/>
    <w:link w:val="18"/>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a1"/>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qFormat/>
    <w:rPr>
      <w:rFonts w:eastAsiaTheme="minorEastAsia"/>
      <w:b/>
      <w:lang w:val="en-GB" w:eastAsia="ko-KR"/>
    </w:rPr>
  </w:style>
  <w:style w:type="paragraph" w:customStyle="1" w:styleId="Proposal10">
    <w:name w:val="Proposal_1"/>
    <w:basedOn w:val="a1"/>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Pr>
      <w:rFonts w:eastAsiaTheme="minorEastAsia" w:cs="Arial"/>
      <w:b/>
      <w:lang w:eastAsia="en-US"/>
    </w:rPr>
  </w:style>
  <w:style w:type="character" w:customStyle="1" w:styleId="citation-373">
    <w:name w:val="citation-373"/>
    <w:basedOn w:val="a2"/>
    <w:qFormat/>
  </w:style>
  <w:style w:type="character" w:customStyle="1" w:styleId="citation-372">
    <w:name w:val="citation-372"/>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tablecell">
    <w:name w:val="tablecell"/>
    <w:basedOn w:val="a1"/>
    <w:qFormat/>
    <w:pPr>
      <w:widowControl/>
      <w:autoSpaceDE w:val="0"/>
      <w:autoSpaceDN w:val="0"/>
      <w:adjustRightInd w:val="0"/>
      <w:snapToGrid w:val="0"/>
      <w:spacing w:before="20" w:after="20" w:line="240" w:lineRule="auto"/>
      <w:jc w:val="left"/>
    </w:pPr>
    <w:rPr>
      <w:rFonts w:ascii="Times New Roman" w:eastAsia="宋体" w:hAnsi="Times New Roman" w:cs="Times New Roman"/>
      <w:kern w:val="0"/>
      <w:sz w:val="22"/>
      <w:lang w:eastAsia="en-US"/>
    </w:rPr>
  </w:style>
  <w:style w:type="paragraph" w:customStyle="1" w:styleId="tablecol">
    <w:name w:val="tablecol"/>
    <w:basedOn w:val="tablecell"/>
    <w:qFormat/>
    <w:pPr>
      <w:jc w:val="center"/>
    </w:pPr>
    <w:rPr>
      <w:b/>
    </w:rPr>
  </w:style>
  <w:style w:type="paragraph" w:styleId="afc">
    <w:name w:val="No Spacing"/>
    <w:uiPriority w:val="1"/>
    <w:qFormat/>
    <w:rPr>
      <w:rFonts w:ascii="Arial" w:eastAsiaTheme="minorHAnsi" w:hAnsi="Arial" w:cstheme="minorBidi"/>
      <w:szCs w:val="22"/>
      <w:lang w:eastAsia="en-US"/>
    </w:rPr>
  </w:style>
  <w:style w:type="table" w:customStyle="1" w:styleId="110">
    <w:name w:val="일반 표 11"/>
    <w:basedOn w:val="a3"/>
    <w:uiPriority w:val="41"/>
    <w:qFormat/>
    <w:rPr>
      <w:rFonts w:ascii="CG Times (WN)" w:hAnsi="CG Times (WN)"/>
      <w:lang w:val="en-GB" w:eastAsia="en-GB"/>
    </w:rPr>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3GPPNormalTextChar">
    <w:name w:val="3GPP Normal Text Char"/>
    <w:link w:val="3GPPNormalText"/>
    <w:qFormat/>
    <w:locked/>
    <w:rPr>
      <w:rFonts w:ascii="MS Mincho" w:eastAsia="MS Mincho" w:hAnsi="MS Mincho"/>
      <w:sz w:val="22"/>
      <w:szCs w:val="24"/>
      <w:lang w:val="zh-CN"/>
    </w:rPr>
  </w:style>
  <w:style w:type="paragraph" w:customStyle="1" w:styleId="3GPPNormalText">
    <w:name w:val="3GPP Normal Text"/>
    <w:basedOn w:val="a9"/>
    <w:link w:val="3GPPNormalTextChar"/>
    <w:qFormat/>
    <w:pPr>
      <w:spacing w:beforeLines="0" w:before="0" w:line="240" w:lineRule="auto"/>
    </w:pPr>
    <w:rPr>
      <w:rFonts w:ascii="MS Mincho" w:eastAsia="MS Mincho" w:hAnsi="MS Mincho"/>
      <w:sz w:val="22"/>
      <w:lang w:val="zh-CN" w:eastAsia="zh-CN"/>
    </w:rPr>
  </w:style>
  <w:style w:type="character" w:customStyle="1" w:styleId="font51">
    <w:name w:val="font51"/>
    <w:basedOn w:val="a2"/>
    <w:qFormat/>
    <w:rPr>
      <w:rFonts w:ascii="Aptos Narrow" w:hAnsi="Aptos Narrow" w:hint="default"/>
      <w:b/>
      <w:bCs/>
      <w:color w:val="000000"/>
      <w:sz w:val="22"/>
      <w:szCs w:val="22"/>
      <w:u w:val="none"/>
    </w:rPr>
  </w:style>
  <w:style w:type="character" w:customStyle="1" w:styleId="font61">
    <w:name w:val="font61"/>
    <w:basedOn w:val="a2"/>
    <w:rPr>
      <w:rFonts w:ascii="Aptos Narrow" w:hAnsi="Aptos Narrow" w:hint="default"/>
      <w:b/>
      <w:bCs/>
      <w:color w:val="FF0000"/>
      <w:sz w:val="22"/>
      <w:szCs w:val="22"/>
      <w:u w:val="none"/>
    </w:rPr>
  </w:style>
  <w:style w:type="character" w:customStyle="1" w:styleId="1a">
    <w:name w:val="확인되지 않은 멘션1"/>
    <w:basedOn w:val="a2"/>
    <w:uiPriority w:val="99"/>
    <w:semiHidden/>
    <w:unhideWhenUsed/>
    <w:rPr>
      <w:color w:val="605E5C"/>
      <w:shd w:val="clear" w:color="auto" w:fill="E1DFDD"/>
    </w:rPr>
  </w:style>
  <w:style w:type="paragraph" w:customStyle="1" w:styleId="TH">
    <w:name w:val="TH"/>
    <w:basedOn w:val="a1"/>
    <w:link w:val="THChar"/>
    <w:qFormat/>
    <w:rsid w:val="00E31713"/>
    <w:pPr>
      <w:keepNext/>
      <w:keepLines/>
      <w:widowControl/>
      <w:spacing w:before="60" w:after="180" w:line="240" w:lineRule="auto"/>
      <w:jc w:val="center"/>
    </w:pPr>
    <w:rPr>
      <w:rFonts w:ascii="Arial" w:eastAsia="宋体" w:hAnsi="Arial" w:cs="Times New Roman"/>
      <w:b/>
      <w:kern w:val="0"/>
      <w:sz w:val="20"/>
      <w:szCs w:val="20"/>
      <w:lang w:val="en-GB" w:eastAsia="en-US"/>
    </w:rPr>
  </w:style>
  <w:style w:type="character" w:customStyle="1" w:styleId="THChar">
    <w:name w:val="TH Char"/>
    <w:link w:val="TH"/>
    <w:qFormat/>
    <w:rsid w:val="00E31713"/>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hyperlink" Target="mailto:q1005.xiong@samsung.com" TargetMode="External"/><Relationship Id="rId26" Type="http://schemas.openxmlformats.org/officeDocument/2006/relationships/package" Target="embeddings/Microsoft_Visio_Drawing.vsdx"/><Relationship Id="rId39" Type="http://schemas.openxmlformats.org/officeDocument/2006/relationships/package" Target="embeddings/Microsoft_Visio_Drawing3.vsdx"/><Relationship Id="rId21" Type="http://schemas.openxmlformats.org/officeDocument/2006/relationships/hyperlink" Target="mailto:cs.kim@etri.re.kr" TargetMode="External"/><Relationship Id="rId34" Type="http://schemas.openxmlformats.org/officeDocument/2006/relationships/image" Target="media/image7.emf"/><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an1.qu@samsung.com" TargetMode="External"/><Relationship Id="rId29" Type="http://schemas.openxmlformats.org/officeDocument/2006/relationships/package" Target="embeddings/Microsoft_Visio_Drawing2.vsdx"/><Relationship Id="rId11" Type="http://schemas.openxmlformats.org/officeDocument/2006/relationships/hyperlink" Target="mailto:cuishengjiang@oppo.com" TargetMode="External"/><Relationship Id="rId24" Type="http://schemas.openxmlformats.org/officeDocument/2006/relationships/hyperlink" Target="mailto:vaisakhs@tejasnetworks.com" TargetMode="External"/><Relationship Id="rId32" Type="http://schemas.openxmlformats.org/officeDocument/2006/relationships/image" Target="media/image5.wmf"/><Relationship Id="rId37" Type="http://schemas.openxmlformats.org/officeDocument/2006/relationships/hyperlink" Target="https://www.kdocs.cn/l/ciuwFe0W1c4F" TargetMode="External"/><Relationship Id="rId40" Type="http://schemas.openxmlformats.org/officeDocument/2006/relationships/image" Target="media/image9.emf"/><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rudolf@partner.samsung.com" TargetMode="External"/><Relationship Id="rId31" Type="http://schemas.openxmlformats.org/officeDocument/2006/relationships/image" Target="media/image4.wmf"/><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hyperlink" Target="mailto:shrinivasb@tejasnetworks.com" TargetMode="External"/><Relationship Id="rId27" Type="http://schemas.openxmlformats.org/officeDocument/2006/relationships/package" Target="embeddings/Microsoft_Visio_Drawing1.vsdx"/><Relationship Id="rId30" Type="http://schemas.openxmlformats.org/officeDocument/2006/relationships/image" Target="media/image3.wmf"/><Relationship Id="rId35" Type="http://schemas.openxmlformats.org/officeDocument/2006/relationships/oleObject" Target="embeddings/Microsoft_Visio_2003-2010_Drawing.vsd"/><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zuozhisong@oppo.com" TargetMode="External"/><Relationship Id="rId17" Type="http://schemas.openxmlformats.org/officeDocument/2006/relationships/hyperlink" Target="mailto:zf.zhang@samsung.com" TargetMode="External"/><Relationship Id="rId25" Type="http://schemas.openxmlformats.org/officeDocument/2006/relationships/image" Target="media/image1.emf"/><Relationship Id="rId33" Type="http://schemas.openxmlformats.org/officeDocument/2006/relationships/image" Target="media/image6.wmf"/><Relationship Id="rId38" Type="http://schemas.openxmlformats.org/officeDocument/2006/relationships/image" Target="media/image8.emf"/><Relationship Id="rId46" Type="http://schemas.openxmlformats.org/officeDocument/2006/relationships/image" Target="media/image15.png"/><Relationship Id="rId20" Type="http://schemas.openxmlformats.org/officeDocument/2006/relationships/hyperlink" Target="mailto:zhengyi@chinamobile.com"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chung@ofinno.com" TargetMode="External"/><Relationship Id="rId23" Type="http://schemas.openxmlformats.org/officeDocument/2006/relationships/hyperlink" Target="mailto:upalekars@tejasnetworks.com" TargetMode="External"/><Relationship Id="rId28" Type="http://schemas.openxmlformats.org/officeDocument/2006/relationships/image" Target="media/image2.emf"/><Relationship Id="rId36" Type="http://schemas.openxmlformats.org/officeDocument/2006/relationships/hyperlink" Target="https://1drv.ms/x/c/e4a5883f60f66b9a/EVQjNXo58wNNl3vUx9F8K3IBWRnZ-_qgdNMEupHKIDH7dA?e=CiuBvf&amp;nav=MTVfezAwMDAwMDAwLTAwMDEtMDAwMC0wMDAwLTAwMDAwMDAwMDAwMH0" TargetMode="External"/><Relationship Id="rId4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E9EEFC-5F9A-4244-BEE0-AF442EFBFD0D}">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863f5d6-4760-4589-be9c-42f82e075739}" enabled="0" method="" siteId="{4863f5d6-4760-4589-be9c-42f82e075739}" removed="1"/>
</clbl:labelList>
</file>

<file path=docProps/app.xml><?xml version="1.0" encoding="utf-8"?>
<Properties xmlns="http://schemas.openxmlformats.org/officeDocument/2006/extended-properties" xmlns:vt="http://schemas.openxmlformats.org/officeDocument/2006/docPropsVTypes">
  <Template>Normal.dotm</Template>
  <TotalTime>258</TotalTime>
  <Pages>132</Pages>
  <Words>42574</Words>
  <Characters>242678</Characters>
  <Application>Microsoft Office Word</Application>
  <DocSecurity>0</DocSecurity>
  <Lines>2022</Lines>
  <Paragraphs>569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284683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13770928978@163.com</cp:lastModifiedBy>
  <cp:revision>39</cp:revision>
  <dcterms:created xsi:type="dcterms:W3CDTF">2025-11-18T03:33:00Z</dcterms:created>
  <dcterms:modified xsi:type="dcterms:W3CDTF">2025-11-18T15:00:00Z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5E418C57B9B4463EAD9D8A1172D69ED3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MSIP_Label_4d2f777e-4347-4fc6-823a-b44ab313546a_Enabled">
    <vt:lpwstr>true</vt:lpwstr>
  </property>
  <property fmtid="{D5CDD505-2E9C-101B-9397-08002B2CF9AE}" pid="29" name="MSIP_Label_4d2f777e-4347-4fc6-823a-b44ab313546a_SetDate">
    <vt:lpwstr>2025-11-17T13:47:26Z</vt:lpwstr>
  </property>
  <property fmtid="{D5CDD505-2E9C-101B-9397-08002B2CF9AE}" pid="30" name="MSIP_Label_4d2f777e-4347-4fc6-823a-b44ab313546a_Method">
    <vt:lpwstr>Standard</vt:lpwstr>
  </property>
  <property fmtid="{D5CDD505-2E9C-101B-9397-08002B2CF9AE}" pid="31" name="MSIP_Label_4d2f777e-4347-4fc6-823a-b44ab313546a_Name">
    <vt:lpwstr>Non-Public</vt:lpwstr>
  </property>
  <property fmtid="{D5CDD505-2E9C-101B-9397-08002B2CF9AE}" pid="32" name="MSIP_Label_4d2f777e-4347-4fc6-823a-b44ab313546a_SiteId">
    <vt:lpwstr>e351b779-f6d5-4e50-8568-80e922d180ae</vt:lpwstr>
  </property>
  <property fmtid="{D5CDD505-2E9C-101B-9397-08002B2CF9AE}" pid="33" name="MSIP_Label_4d2f777e-4347-4fc6-823a-b44ab313546a_ActionId">
    <vt:lpwstr>efad9571-84b4-47f2-bb1a-ce4145aa6b05</vt:lpwstr>
  </property>
  <property fmtid="{D5CDD505-2E9C-101B-9397-08002B2CF9AE}" pid="34" name="MSIP_Label_4d2f777e-4347-4fc6-823a-b44ab313546a_ContentBits">
    <vt:lpwstr>0</vt:lpwstr>
  </property>
  <property fmtid="{D5CDD505-2E9C-101B-9397-08002B2CF9AE}" pid="35" name="MSIP_Label_4d2f777e-4347-4fc6-823a-b44ab313546a_Tag">
    <vt:lpwstr>10, 3, 0, 1</vt:lpwstr>
  </property>
</Properties>
</file>