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02D8D571"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w:t>
      </w:r>
      <w:r w:rsidR="001E1142">
        <w:rPr>
          <w:rFonts w:cs="Arial"/>
          <w:szCs w:val="22"/>
        </w:rPr>
        <w:t>1</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550AC743" w:rsidR="00705C5F" w:rsidRDefault="00D66CC4" w:rsidP="00D66CC4">
      <w:pPr>
        <w:tabs>
          <w:tab w:val="left" w:pos="4016"/>
        </w:tabs>
      </w:pPr>
      <w:r>
        <w:tab/>
      </w:r>
    </w:p>
    <w:p w14:paraId="6AD489FA" w14:textId="6A3A5612" w:rsidR="00705C5F" w:rsidRDefault="00DF41B8" w:rsidP="00DF622A">
      <w:r>
        <w:t>Agenda item:</w:t>
      </w:r>
      <w:r>
        <w:tab/>
        <w:t>1</w:t>
      </w:r>
      <w:r w:rsidR="009B5039">
        <w:t>0.3.2</w:t>
      </w:r>
    </w:p>
    <w:p w14:paraId="76BE2192" w14:textId="196B0CF5" w:rsidR="00705C5F" w:rsidRDefault="00DF41B8" w:rsidP="00DF622A">
      <w:bookmarkStart w:id="3" w:name="OLE_LINK57"/>
      <w:bookmarkStart w:id="4" w:name="OLE_LINK58"/>
      <w:r>
        <w:t>Title:</w:t>
      </w:r>
      <w:r>
        <w:tab/>
      </w:r>
      <w:r w:rsidR="001B273B">
        <w:tab/>
      </w:r>
      <w:r>
        <w:t>FL summary #</w:t>
      </w:r>
      <w:r w:rsidR="001E1142">
        <w:t>4</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tc>
          <w:tcPr>
            <w:tcW w:w="1975" w:type="dxa"/>
          </w:tcPr>
          <w:p w14:paraId="118B59E4" w14:textId="77777777" w:rsidR="00B46217" w:rsidRDefault="00B46217">
            <w:pPr>
              <w:rPr>
                <w:rFonts w:eastAsiaTheme="minorEastAsia"/>
                <w:lang w:eastAsia="zh-CN"/>
              </w:rPr>
            </w:pPr>
            <w:r>
              <w:rPr>
                <w:rFonts w:eastAsiaTheme="minorEastAsia"/>
                <w:lang w:eastAsia="zh-CN"/>
              </w:rPr>
              <w:t>Sony</w:t>
            </w:r>
          </w:p>
        </w:tc>
        <w:tc>
          <w:tcPr>
            <w:tcW w:w="7877" w:type="dxa"/>
          </w:tcPr>
          <w:p w14:paraId="2A043F4B" w14:textId="77777777" w:rsidR="00B46217" w:rsidRDefault="00B46217">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pPr>
              <w:rPr>
                <w:rFonts w:eastAsiaTheme="minorEastAsia"/>
                <w:lang w:eastAsia="zh-CN"/>
              </w:rPr>
            </w:pPr>
          </w:p>
          <w:p w14:paraId="263599A0" w14:textId="77777777" w:rsidR="00B46217" w:rsidRDefault="00B46217">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
              <w:t xml:space="preserve">Note: If PS or GS are eventually adopted for 6GR, equal probability uniform QAM constellation are still supported </w:t>
            </w:r>
          </w:p>
          <w:p w14:paraId="308CBB1D" w14:textId="77777777" w:rsidR="00B46217" w:rsidRDefault="00B46217">
            <w:pPr>
              <w:rPr>
                <w:rFonts w:eastAsiaTheme="minorEastAsia"/>
                <w:lang w:eastAsia="zh-CN"/>
              </w:rPr>
            </w:pPr>
          </w:p>
          <w:p w14:paraId="21F31DDB" w14:textId="77777777" w:rsidR="00B46217" w:rsidRPr="00EB3F2F" w:rsidRDefault="00B46217">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25C22E1C" w:rsidR="006B3753" w:rsidRPr="000A0B05" w:rsidRDefault="006B3753" w:rsidP="00DF622A">
      <w:pPr>
        <w:pStyle w:val="a"/>
        <w:numPr>
          <w:ilvl w:val="1"/>
          <w:numId w:val="9"/>
        </w:numPr>
      </w:pPr>
      <w:r w:rsidRPr="000A0B05">
        <w:t xml:space="preserve">Both SE point selection and MCS entry selection are active. Maximum 4 HARQ </w:t>
      </w:r>
      <w:r w:rsidR="007B28F9" w:rsidRPr="007B28F9">
        <w:rPr>
          <w:color w:val="FF0000"/>
        </w:rPr>
        <w:t>(</w:t>
      </w:r>
      <w:r w:rsidRPr="000A0B05">
        <w:t>re</w:t>
      </w:r>
      <w:r w:rsidR="007B28F9" w:rsidRPr="007B28F9">
        <w:rPr>
          <w:color w:val="FF0000"/>
        </w:rPr>
        <w:t>)</w:t>
      </w:r>
      <w:r w:rsidRPr="000A0B05">
        <w:t>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lastRenderedPageBreak/>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tc>
          <w:tcPr>
            <w:tcW w:w="1975" w:type="dxa"/>
          </w:tcPr>
          <w:p w14:paraId="0CCF7330" w14:textId="77777777" w:rsidR="003C7D8A" w:rsidRDefault="003C7D8A">
            <w:pPr>
              <w:rPr>
                <w:rFonts w:eastAsiaTheme="minorEastAsia"/>
                <w:lang w:eastAsia="zh-CN"/>
              </w:rPr>
            </w:pPr>
            <w:r>
              <w:rPr>
                <w:rFonts w:eastAsiaTheme="minorEastAsia"/>
                <w:lang w:eastAsia="zh-CN"/>
              </w:rPr>
              <w:t>Sony</w:t>
            </w:r>
          </w:p>
        </w:tc>
        <w:tc>
          <w:tcPr>
            <w:tcW w:w="7877" w:type="dxa"/>
          </w:tcPr>
          <w:p w14:paraId="0D82B462" w14:textId="77777777" w:rsidR="003C7D8A" w:rsidRDefault="003C7D8A">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lastRenderedPageBreak/>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tc>
          <w:tcPr>
            <w:tcW w:w="1975" w:type="dxa"/>
          </w:tcPr>
          <w:p w14:paraId="62CAE3BA" w14:textId="77777777" w:rsidR="00BD0B7C" w:rsidRDefault="00BD0B7C">
            <w:r>
              <w:t>Company</w:t>
            </w:r>
          </w:p>
        </w:tc>
        <w:tc>
          <w:tcPr>
            <w:tcW w:w="7877" w:type="dxa"/>
          </w:tcPr>
          <w:p w14:paraId="1C8F34FC" w14:textId="77777777" w:rsidR="00BD0B7C" w:rsidRDefault="00BD0B7C">
            <w:r>
              <w:t>Comments</w:t>
            </w:r>
          </w:p>
        </w:tc>
      </w:tr>
      <w:tr w:rsidR="00BD0B7C" w14:paraId="3BA86501" w14:textId="77777777">
        <w:tc>
          <w:tcPr>
            <w:tcW w:w="1975" w:type="dxa"/>
          </w:tcPr>
          <w:p w14:paraId="6B1D4FA5" w14:textId="77777777" w:rsidR="00BD0B7C" w:rsidRPr="007565E5" w:rsidRDefault="00BD0B7C">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tc>
          <w:tcPr>
            <w:tcW w:w="1975" w:type="dxa"/>
          </w:tcPr>
          <w:p w14:paraId="4637B360" w14:textId="77777777" w:rsidR="00BD0B7C" w:rsidRDefault="00BD0B7C">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pPr>
              <w:rPr>
                <w:rFonts w:eastAsiaTheme="minorEastAsia"/>
                <w:lang w:eastAsia="zh-CN"/>
              </w:rPr>
            </w:pPr>
            <w:r>
              <w:rPr>
                <w:rFonts w:eastAsiaTheme="minorEastAsia"/>
                <w:lang w:eastAsia="zh-CN"/>
              </w:rPr>
              <w:t>We support the alignment between RAN1 and RAN4</w:t>
            </w:r>
          </w:p>
        </w:tc>
      </w:tr>
      <w:tr w:rsidR="00BD0B7C" w14:paraId="1DFAC66F" w14:textId="77777777">
        <w:tc>
          <w:tcPr>
            <w:tcW w:w="1975" w:type="dxa"/>
          </w:tcPr>
          <w:p w14:paraId="15356780" w14:textId="77777777" w:rsidR="00BD0B7C" w:rsidRDefault="00BD0B7C">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pPr>
              <w:rPr>
                <w:rFonts w:eastAsiaTheme="minorEastAsia"/>
                <w:lang w:eastAsia="zh-CN"/>
              </w:rPr>
            </w:pPr>
            <w:r>
              <w:rPr>
                <w:rFonts w:eastAsiaTheme="minorEastAsia"/>
                <w:lang w:eastAsia="zh-CN"/>
              </w:rPr>
              <w:t>Support sending LS to RAN4</w:t>
            </w:r>
          </w:p>
        </w:tc>
      </w:tr>
      <w:tr w:rsidR="00BD0B7C" w14:paraId="3E2F1E44" w14:textId="77777777">
        <w:tc>
          <w:tcPr>
            <w:tcW w:w="1975" w:type="dxa"/>
          </w:tcPr>
          <w:p w14:paraId="389B5ACE" w14:textId="77777777" w:rsidR="00BD0B7C" w:rsidRDefault="00BD0B7C">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pPr>
              <w:rPr>
                <w:rFonts w:eastAsiaTheme="minorEastAsia"/>
                <w:lang w:eastAsia="zh-CN"/>
              </w:rPr>
            </w:pPr>
            <w:r>
              <w:rPr>
                <w:rFonts w:eastAsiaTheme="minorEastAsia"/>
                <w:lang w:eastAsia="zh-CN"/>
              </w:rPr>
              <w:t>Support</w:t>
            </w:r>
          </w:p>
        </w:tc>
      </w:tr>
      <w:tr w:rsidR="00BD0B7C" w14:paraId="3FDC8211" w14:textId="77777777">
        <w:tc>
          <w:tcPr>
            <w:tcW w:w="1975" w:type="dxa"/>
          </w:tcPr>
          <w:p w14:paraId="30A8E4DB" w14:textId="77777777" w:rsidR="00BD0B7C" w:rsidRDefault="00BD0B7C">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tc>
          <w:tcPr>
            <w:tcW w:w="1975" w:type="dxa"/>
          </w:tcPr>
          <w:p w14:paraId="0976A6B0" w14:textId="77777777" w:rsidR="00BD0B7C" w:rsidRDefault="00BD0B7C">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tc>
          <w:tcPr>
            <w:tcW w:w="1975" w:type="dxa"/>
          </w:tcPr>
          <w:p w14:paraId="6B555DB9" w14:textId="77777777" w:rsidR="00BD0B7C" w:rsidRPr="00DF5521" w:rsidRDefault="00BD0B7C">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pPr>
              <w:rPr>
                <w:rFonts w:eastAsiaTheme="minorEastAsia"/>
                <w:lang w:eastAsia="zh-CN"/>
              </w:rPr>
            </w:pPr>
            <w:r w:rsidRPr="00DF5521">
              <w:rPr>
                <w:rStyle w:val="afa"/>
                <w:rFonts w:eastAsia="Batang" w:hint="eastAsia"/>
                <w:lang w:eastAsia="ko-KR"/>
              </w:rPr>
              <w:t>Support</w:t>
            </w:r>
          </w:p>
        </w:tc>
      </w:tr>
      <w:tr w:rsidR="00BD0B7C" w14:paraId="0E58AAF3" w14:textId="77777777">
        <w:tc>
          <w:tcPr>
            <w:tcW w:w="1975" w:type="dxa"/>
          </w:tcPr>
          <w:p w14:paraId="16B6B663" w14:textId="77777777" w:rsidR="00BD0B7C" w:rsidRPr="00DF5521" w:rsidRDefault="00BD0B7C">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tc>
          <w:tcPr>
            <w:tcW w:w="1975" w:type="dxa"/>
          </w:tcPr>
          <w:p w14:paraId="7AA2ECF0" w14:textId="77777777" w:rsidR="00BD0B7C" w:rsidRDefault="00BD0B7C">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tc>
          <w:tcPr>
            <w:tcW w:w="1975" w:type="dxa"/>
          </w:tcPr>
          <w:p w14:paraId="36BA45CC" w14:textId="77777777" w:rsidR="00BD0B7C" w:rsidRDefault="00BD0B7C">
            <w:pPr>
              <w:rPr>
                <w:rFonts w:eastAsiaTheme="minorEastAsia"/>
                <w:lang w:eastAsia="zh-CN"/>
              </w:rPr>
            </w:pPr>
            <w:r>
              <w:rPr>
                <w:rFonts w:eastAsiaTheme="minorEastAsia"/>
                <w:lang w:eastAsia="zh-CN"/>
              </w:rPr>
              <w:t>Sony</w:t>
            </w:r>
          </w:p>
        </w:tc>
        <w:tc>
          <w:tcPr>
            <w:tcW w:w="7877" w:type="dxa"/>
          </w:tcPr>
          <w:p w14:paraId="231486FE" w14:textId="77777777" w:rsidR="00BD0B7C" w:rsidRDefault="00BD0B7C">
            <w:pPr>
              <w:rPr>
                <w:rFonts w:eastAsiaTheme="minorEastAsia"/>
                <w:lang w:eastAsia="zh-CN"/>
              </w:rPr>
            </w:pPr>
            <w:r>
              <w:rPr>
                <w:rFonts w:eastAsiaTheme="minorEastAsia"/>
                <w:lang w:eastAsia="zh-CN"/>
              </w:rPr>
              <w:t>Support</w:t>
            </w:r>
          </w:p>
        </w:tc>
      </w:tr>
      <w:tr w:rsidR="00BD0B7C" w14:paraId="5A64D187" w14:textId="77777777">
        <w:tc>
          <w:tcPr>
            <w:tcW w:w="1975" w:type="dxa"/>
          </w:tcPr>
          <w:p w14:paraId="32527C04" w14:textId="77777777" w:rsidR="00BD0B7C" w:rsidRDefault="00BD0B7C">
            <w:pPr>
              <w:rPr>
                <w:rFonts w:eastAsia="Batang"/>
                <w:lang w:eastAsia="ko-KR"/>
              </w:rPr>
            </w:pPr>
          </w:p>
        </w:tc>
        <w:tc>
          <w:tcPr>
            <w:tcW w:w="7877" w:type="dxa"/>
          </w:tcPr>
          <w:p w14:paraId="216C7F85" w14:textId="77777777" w:rsidR="00BD0B7C" w:rsidRDefault="00BD0B7C">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af7"/>
        <w:tblW w:w="0" w:type="auto"/>
        <w:tblLook w:val="04A0" w:firstRow="1" w:lastRow="0" w:firstColumn="1" w:lastColumn="0" w:noHBand="0" w:noVBand="1"/>
      </w:tblPr>
      <w:tblGrid>
        <w:gridCol w:w="1841"/>
        <w:gridCol w:w="6890"/>
      </w:tblGrid>
      <w:tr w:rsidR="00DF3568" w14:paraId="5ACD16DF" w14:textId="77777777">
        <w:tc>
          <w:tcPr>
            <w:tcW w:w="1841" w:type="dxa"/>
          </w:tcPr>
          <w:p w14:paraId="4B6A4EFA" w14:textId="77777777" w:rsidR="00DF3568" w:rsidRDefault="00DF3568">
            <w:r>
              <w:t>Company</w:t>
            </w:r>
          </w:p>
        </w:tc>
        <w:tc>
          <w:tcPr>
            <w:tcW w:w="6890" w:type="dxa"/>
          </w:tcPr>
          <w:p w14:paraId="4864B6FE" w14:textId="77777777" w:rsidR="00DF3568" w:rsidRDefault="00DF3568">
            <w:r>
              <w:t>Comments</w:t>
            </w:r>
          </w:p>
        </w:tc>
      </w:tr>
      <w:tr w:rsidR="00DF3568" w14:paraId="168C204B" w14:textId="77777777">
        <w:tc>
          <w:tcPr>
            <w:tcW w:w="1841" w:type="dxa"/>
          </w:tcPr>
          <w:p w14:paraId="08F358BC" w14:textId="77777777" w:rsidR="00DF3568" w:rsidRPr="001413E9" w:rsidRDefault="00DF356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890" w:type="dxa"/>
          </w:tcPr>
          <w:p w14:paraId="7A9FD11A" w14:textId="77777777" w:rsidR="00DF3568" w:rsidRDefault="00DF3568">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pPr>
              <w:pStyle w:val="a"/>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tc>
          <w:tcPr>
            <w:tcW w:w="1841" w:type="dxa"/>
          </w:tcPr>
          <w:p w14:paraId="18BFAB66" w14:textId="77777777" w:rsidR="00DF3568" w:rsidRDefault="00DF3568">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tc>
          <w:tcPr>
            <w:tcW w:w="1841" w:type="dxa"/>
          </w:tcPr>
          <w:p w14:paraId="05961F67" w14:textId="77777777" w:rsidR="00DF3568" w:rsidRDefault="00DF3568">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tc>
          <w:tcPr>
            <w:tcW w:w="1841" w:type="dxa"/>
          </w:tcPr>
          <w:p w14:paraId="0116B174" w14:textId="77777777" w:rsidR="00DF3568" w:rsidRDefault="00DF3568">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5EA25C05" w14:textId="77777777" w:rsidR="00DF3568" w:rsidRDefault="00DF3568">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tc>
          <w:tcPr>
            <w:tcW w:w="1841" w:type="dxa"/>
          </w:tcPr>
          <w:p w14:paraId="47D04604" w14:textId="77777777" w:rsidR="00DF3568" w:rsidRDefault="00DF3568">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tc>
          <w:tcPr>
            <w:tcW w:w="1841" w:type="dxa"/>
          </w:tcPr>
          <w:p w14:paraId="74F63888" w14:textId="77777777" w:rsidR="00DF3568" w:rsidRDefault="00DF3568">
            <w:pPr>
              <w:rPr>
                <w:rFonts w:eastAsiaTheme="minorEastAsia"/>
                <w:lang w:eastAsia="zh-CN"/>
              </w:rPr>
            </w:pPr>
            <w:r>
              <w:rPr>
                <w:rFonts w:eastAsiaTheme="minorEastAsia" w:hint="eastAsia"/>
                <w:lang w:eastAsia="zh-CN"/>
              </w:rPr>
              <w:t>Spreadtrum</w:t>
            </w:r>
          </w:p>
        </w:tc>
        <w:tc>
          <w:tcPr>
            <w:tcW w:w="6890" w:type="dxa"/>
          </w:tcPr>
          <w:p w14:paraId="24E3B38B" w14:textId="77777777" w:rsidR="00DF3568" w:rsidRPr="003759E8" w:rsidRDefault="00DF3568">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tc>
          <w:tcPr>
            <w:tcW w:w="1841" w:type="dxa"/>
          </w:tcPr>
          <w:p w14:paraId="0FCBB2F6" w14:textId="77777777" w:rsidR="00DF3568" w:rsidRDefault="00DF3568">
            <w:pPr>
              <w:rPr>
                <w:rFonts w:eastAsiaTheme="minorEastAsia"/>
                <w:lang w:eastAsia="zh-CN"/>
              </w:rPr>
            </w:pPr>
            <w:r>
              <w:rPr>
                <w:rFonts w:eastAsiaTheme="minorEastAsia" w:hint="eastAsia"/>
                <w:lang w:eastAsia="zh-CN"/>
              </w:rPr>
              <w:t>Huawei, HiSilicon</w:t>
            </w:r>
          </w:p>
        </w:tc>
        <w:tc>
          <w:tcPr>
            <w:tcW w:w="6890" w:type="dxa"/>
          </w:tcPr>
          <w:p w14:paraId="149D2F02" w14:textId="77777777" w:rsidR="00DF3568" w:rsidRDefault="00DF3568">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tc>
          <w:tcPr>
            <w:tcW w:w="1841" w:type="dxa"/>
          </w:tcPr>
          <w:p w14:paraId="2A26A1DC" w14:textId="77777777" w:rsidR="00DF3568" w:rsidRPr="00B67CD8" w:rsidRDefault="00DF3568">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tc>
          <w:tcPr>
            <w:tcW w:w="1841" w:type="dxa"/>
          </w:tcPr>
          <w:p w14:paraId="46F2C6A5" w14:textId="77777777" w:rsidR="00DF3568" w:rsidRPr="00B67CD8" w:rsidRDefault="00DF356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pPr>
              <w:rPr>
                <w:rFonts w:eastAsia="Batang"/>
                <w:lang w:val="en-US" w:eastAsia="ko-KR"/>
              </w:rPr>
            </w:pPr>
            <w:r>
              <w:rPr>
                <w:rFonts w:eastAsiaTheme="minorEastAsia"/>
                <w:lang w:eastAsia="zh-CN"/>
              </w:rPr>
              <w:t>Open to study.</w:t>
            </w:r>
          </w:p>
        </w:tc>
      </w:tr>
      <w:tr w:rsidR="00DF3568" w:rsidRPr="00FB09D3" w14:paraId="2A141478" w14:textId="77777777">
        <w:tc>
          <w:tcPr>
            <w:tcW w:w="1841" w:type="dxa"/>
          </w:tcPr>
          <w:p w14:paraId="36699E64" w14:textId="77777777" w:rsidR="00DF3568" w:rsidRDefault="00DF3568">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tc>
          <w:tcPr>
            <w:tcW w:w="1841" w:type="dxa"/>
          </w:tcPr>
          <w:p w14:paraId="5F61FE02" w14:textId="77777777" w:rsidR="00DF3568" w:rsidRDefault="00DF3568">
            <w:pPr>
              <w:rPr>
                <w:rFonts w:eastAsiaTheme="minorEastAsia"/>
                <w:lang w:eastAsia="zh-CN"/>
              </w:rPr>
            </w:pPr>
            <w:r>
              <w:rPr>
                <w:rFonts w:eastAsiaTheme="minorEastAsia"/>
                <w:lang w:eastAsia="zh-CN"/>
              </w:rPr>
              <w:t>Sony</w:t>
            </w:r>
          </w:p>
        </w:tc>
        <w:tc>
          <w:tcPr>
            <w:tcW w:w="6890" w:type="dxa"/>
          </w:tcPr>
          <w:p w14:paraId="4D5A7854" w14:textId="77777777" w:rsidR="00DF3568" w:rsidRDefault="00DF3568">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tc>
          <w:tcPr>
            <w:tcW w:w="1841" w:type="dxa"/>
          </w:tcPr>
          <w:p w14:paraId="4A58C88E" w14:textId="77777777" w:rsidR="00DF3568" w:rsidRPr="00D11E99" w:rsidRDefault="00DF3568">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tc>
          <w:tcPr>
            <w:tcW w:w="1841" w:type="dxa"/>
          </w:tcPr>
          <w:p w14:paraId="6411FB8D" w14:textId="77777777" w:rsidR="00DF3568" w:rsidRPr="00D11E99" w:rsidRDefault="00DF3568">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For SLS of DL 4K uniform QAM and UL 1K uniform QAM, use Indoor Hotspot (for eMBB),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lastRenderedPageBreak/>
        <w:t>FL notes: Actually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等线"/>
          <w:highlight w:val="green"/>
          <w:lang w:eastAsia="zh-CN"/>
        </w:rPr>
      </w:pPr>
      <w:r w:rsidRPr="00611205">
        <w:rPr>
          <w:rFonts w:eastAsia="等线"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宋体" w:hint="eastAsia"/>
          <w:sz w:val="22"/>
          <w:szCs w:val="22"/>
          <w:lang w:eastAsia="ko-KR"/>
        </w:rPr>
        <w:t xml:space="preserve">adiation </w:t>
      </w:r>
      <w:r w:rsidRPr="00611205">
        <w:rPr>
          <w:rFonts w:eastAsia="宋体"/>
          <w:sz w:val="22"/>
          <w:szCs w:val="22"/>
          <w:lang w:eastAsia="ko-KR"/>
        </w:rPr>
        <w:t xml:space="preserve">power </w:t>
      </w:r>
      <w:r w:rsidRPr="00611205">
        <w:rPr>
          <w:rFonts w:eastAsia="宋体" w:hint="eastAsia"/>
          <w:sz w:val="22"/>
          <w:szCs w:val="22"/>
          <w:lang w:eastAsia="ko-KR"/>
        </w:rPr>
        <w:t>pattern</w:t>
      </w:r>
      <w:r w:rsidRPr="00611205">
        <w:rPr>
          <w:rFonts w:eastAsia="宋体"/>
          <w:sz w:val="22"/>
          <w:szCs w:val="22"/>
          <w:lang w:eastAsia="ko-KR"/>
        </w:rPr>
        <w:t xml:space="preserve"> of a single antenna element in Table 7.3-2 TR38.901 is assumed for </w:t>
      </w:r>
      <w:r w:rsidRPr="00611205">
        <w:rPr>
          <w:rFonts w:eastAsia="宋体" w:hint="eastAsia"/>
          <w:sz w:val="22"/>
          <w:szCs w:val="22"/>
          <w:lang w:eastAsia="zh-CN"/>
        </w:rPr>
        <w:t>Alt2</w:t>
      </w:r>
      <w:r w:rsidRPr="00611205">
        <w:rPr>
          <w:rFonts w:eastAsia="宋体"/>
          <w:sz w:val="22"/>
          <w:szCs w:val="22"/>
          <w:lang w:eastAsia="ko-KR"/>
        </w:rPr>
        <w:t xml:space="preserve">. </w:t>
      </w:r>
      <w:r w:rsidRPr="00611205">
        <w:rPr>
          <w:rFonts w:eastAsia="宋体" w:hint="eastAsia"/>
          <w:sz w:val="22"/>
          <w:szCs w:val="22"/>
          <w:lang w:eastAsia="zh-CN"/>
        </w:rPr>
        <w:t>The isotropic radiation power pattern is assumed for Alt1</w:t>
      </w:r>
      <w:r w:rsidRPr="00611205">
        <w:t xml:space="preserve"> </w:t>
      </w:r>
      <w:r w:rsidRPr="00611205">
        <w:rPr>
          <w:rFonts w:eastAsia="宋体"/>
          <w:sz w:val="22"/>
          <w:szCs w:val="22"/>
          <w:lang w:eastAsia="zh-CN"/>
        </w:rPr>
        <w:t>at least for handheld devices</w:t>
      </w:r>
      <w:r w:rsidRPr="00611205">
        <w:rPr>
          <w:rFonts w:eastAsia="宋体" w:hint="eastAsia"/>
          <w:sz w:val="22"/>
          <w:szCs w:val="22"/>
          <w:lang w:eastAsia="zh-CN"/>
        </w:rPr>
        <w:t>.</w:t>
      </w:r>
    </w:p>
    <w:p w14:paraId="60966C53"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a"/>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trPr>
          <w:trHeight w:val="987"/>
        </w:trPr>
        <w:tc>
          <w:tcPr>
            <w:tcW w:w="1367" w:type="dxa"/>
          </w:tcPr>
          <w:p w14:paraId="3FE752D9" w14:textId="77777777" w:rsidR="003175C1" w:rsidRDefault="003175C1">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等线"/>
                <w:b/>
                <w:sz w:val="21"/>
                <w:szCs w:val="21"/>
              </w:rPr>
              <w:t>UE antenna modelling for RAN1 evaluations</w:t>
            </w:r>
          </w:p>
        </w:tc>
        <w:tc>
          <w:tcPr>
            <w:tcW w:w="920" w:type="dxa"/>
          </w:tcPr>
          <w:p w14:paraId="28623496"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antenna elements</w:t>
            </w:r>
          </w:p>
        </w:tc>
        <w:tc>
          <w:tcPr>
            <w:tcW w:w="862" w:type="dxa"/>
          </w:tcPr>
          <w:p w14:paraId="5A882B98"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Total number of TXRU</w:t>
            </w:r>
          </w:p>
        </w:tc>
        <w:tc>
          <w:tcPr>
            <w:tcW w:w="4650" w:type="dxa"/>
          </w:tcPr>
          <w:p w14:paraId="34FD3C8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1: (M,N,P,Mg,Ng; Mp,Np),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(d</w:t>
            </w:r>
            <w:r>
              <w:rPr>
                <w:rFonts w:eastAsia="等线"/>
                <w:sz w:val="21"/>
                <w:szCs w:val="21"/>
                <w:vertAlign w:val="subscript"/>
              </w:rPr>
              <w:t>g,H</w:t>
            </w:r>
            <w:r>
              <w:rPr>
                <w:rFonts w:eastAsia="等线"/>
                <w:sz w:val="21"/>
                <w:szCs w:val="21"/>
              </w:rPr>
              <w:t>,d</w:t>
            </w:r>
            <w:r>
              <w:rPr>
                <w:rFonts w:eastAsia="等线"/>
                <w:sz w:val="21"/>
                <w:szCs w:val="21"/>
                <w:vertAlign w:val="subscript"/>
              </w:rPr>
              <w:t>g,V</w:t>
            </w:r>
            <w:r>
              <w:rPr>
                <w:rFonts w:eastAsia="等线"/>
                <w:sz w:val="21"/>
                <w:szCs w:val="21"/>
              </w:rPr>
              <w:t xml:space="preserve">) if any, or </w:t>
            </w:r>
          </w:p>
          <w:p w14:paraId="7208373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Alt 2: UT device antenna model using candidate antenna locations as described in section 7.3 in TR38.901</w:t>
            </w:r>
          </w:p>
        </w:tc>
        <w:tc>
          <w:tcPr>
            <w:tcW w:w="1950" w:type="dxa"/>
          </w:tcPr>
          <w:p w14:paraId="403A7AC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Applicable carrier frequency</w:t>
            </w:r>
          </w:p>
        </w:tc>
      </w:tr>
      <w:tr w:rsidR="003175C1" w14:paraId="131249FA" w14:textId="77777777">
        <w:trPr>
          <w:trHeight w:val="1900"/>
        </w:trPr>
        <w:tc>
          <w:tcPr>
            <w:tcW w:w="1367" w:type="dxa"/>
          </w:tcPr>
          <w:p w14:paraId="01B9D95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Combination0</w:t>
            </w:r>
          </w:p>
          <w:p w14:paraId="51D3D2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OTE1</w:t>
            </w:r>
          </w:p>
        </w:tc>
        <w:tc>
          <w:tcPr>
            <w:tcW w:w="920" w:type="dxa"/>
          </w:tcPr>
          <w:p w14:paraId="462ED2D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sz w:val="21"/>
                <w:szCs w:val="21"/>
              </w:rPr>
              <w:t>1</w:t>
            </w:r>
          </w:p>
        </w:tc>
        <w:tc>
          <w:tcPr>
            <w:tcW w:w="862" w:type="dxa"/>
          </w:tcPr>
          <w:p w14:paraId="0D5C15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1T1R,</w:t>
            </w:r>
          </w:p>
        </w:tc>
        <w:tc>
          <w:tcPr>
            <w:tcW w:w="4650" w:type="dxa"/>
          </w:tcPr>
          <w:p w14:paraId="20C4837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1: </w:t>
            </w:r>
          </w:p>
          <w:p w14:paraId="2DF47666" w14:textId="77777777" w:rsidR="003175C1" w:rsidRDefault="003175C1">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166EFEC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r>
              <w:rPr>
                <w:rFonts w:eastAsia="等线"/>
                <w:sz w:val="21"/>
                <w:szCs w:val="21"/>
                <w:lang w:val="pt-BR"/>
              </w:rPr>
              <w:t xml:space="preserve">1R: (M, N, P, Mg, Ng; Mp, Np)=(1, 1, 1, 1, 1; 1, 1) </w:t>
            </w:r>
          </w:p>
          <w:p w14:paraId="3B31A67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pt-BR"/>
              </w:rPr>
            </w:pPr>
          </w:p>
          <w:p w14:paraId="7ACCB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Alt 2: </w:t>
            </w:r>
          </w:p>
          <w:p w14:paraId="1B716266"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MS Mincho"/>
                <w:sz w:val="21"/>
                <w:szCs w:val="21"/>
              </w:rPr>
              <w:t>1T</w:t>
            </w:r>
          </w:p>
          <w:p w14:paraId="67D89E52"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1R</w:t>
            </w:r>
          </w:p>
        </w:tc>
        <w:tc>
          <w:tcPr>
            <w:tcW w:w="1950" w:type="dxa"/>
          </w:tcPr>
          <w:p w14:paraId="7C3EA3A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0A182A4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5C1B016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r>
      <w:tr w:rsidR="003175C1" w14:paraId="292612C8" w14:textId="77777777">
        <w:trPr>
          <w:trHeight w:val="1961"/>
        </w:trPr>
        <w:tc>
          <w:tcPr>
            <w:tcW w:w="1367" w:type="dxa"/>
          </w:tcPr>
          <w:p w14:paraId="3FACC9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Combination1</w:t>
            </w:r>
          </w:p>
        </w:tc>
        <w:tc>
          <w:tcPr>
            <w:tcW w:w="920" w:type="dxa"/>
          </w:tcPr>
          <w:p w14:paraId="62AA9BCB"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1T2R,</w:t>
            </w:r>
          </w:p>
        </w:tc>
        <w:tc>
          <w:tcPr>
            <w:tcW w:w="4650" w:type="dxa"/>
          </w:tcPr>
          <w:p w14:paraId="77AFCDD5"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2E7866AE"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2R: (M, N, P, Mg, Ng; Mp, Np)=(1, 2, 1, 1, 1; 1, 2)</w:t>
            </w:r>
            <w:r>
              <w:rPr>
                <w:sz w:val="21"/>
                <w:szCs w:val="21"/>
              </w:rPr>
              <w:t xml:space="preserve"> </w:t>
            </w:r>
            <w:r>
              <w:rPr>
                <w:rFonts w:eastAsia="等线"/>
                <w:sz w:val="21"/>
                <w:szCs w:val="21"/>
              </w:rPr>
              <w:t xml:space="preserve">for single polarization or </w:t>
            </w:r>
            <w:r>
              <w:rPr>
                <w:rFonts w:eastAsia="等线"/>
                <w:color w:val="000000" w:themeColor="text1"/>
                <w:sz w:val="21"/>
                <w:szCs w:val="21"/>
              </w:rPr>
              <w:t xml:space="preserve">(1, 1, 2, 1, 1; 1, 1) for </w:t>
            </w:r>
            <w:r>
              <w:rPr>
                <w:rFonts w:eastAsia="等线"/>
                <w:sz w:val="21"/>
                <w:szCs w:val="21"/>
              </w:rPr>
              <w:t>dual polarization,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5C07F641" w14:textId="77777777" w:rsidR="003175C1" w:rsidRDefault="003175C1">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387EFBA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7A89CA13"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 xml:space="preserve">2R: [(1, 5), or (4, 8)] as described in section 7.3 in TR 38.901. </w:t>
            </w:r>
          </w:p>
        </w:tc>
        <w:tc>
          <w:tcPr>
            <w:tcW w:w="1950" w:type="dxa"/>
          </w:tcPr>
          <w:p w14:paraId="131A3DE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700MHz,</w:t>
            </w:r>
          </w:p>
          <w:p w14:paraId="70C4A7B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2GHz,</w:t>
            </w:r>
          </w:p>
          <w:p w14:paraId="4362320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4GHz</w:t>
            </w:r>
          </w:p>
        </w:tc>
      </w:tr>
      <w:tr w:rsidR="003175C1" w:rsidRPr="00F64824" w14:paraId="0A103841" w14:textId="77777777">
        <w:trPr>
          <w:trHeight w:val="1612"/>
        </w:trPr>
        <w:tc>
          <w:tcPr>
            <w:tcW w:w="1367" w:type="dxa"/>
          </w:tcPr>
          <w:p w14:paraId="34AB4D2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Combination2</w:t>
            </w:r>
          </w:p>
        </w:tc>
        <w:tc>
          <w:tcPr>
            <w:tcW w:w="920" w:type="dxa"/>
          </w:tcPr>
          <w:p w14:paraId="2ABB005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1T4R,</w:t>
            </w:r>
          </w:p>
          <w:p w14:paraId="4A5A08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2T4R,</w:t>
            </w:r>
          </w:p>
          <w:p w14:paraId="7B0574BC"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等线"/>
                <w:sz w:val="21"/>
                <w:szCs w:val="21"/>
              </w:rPr>
              <w:t>4T4R</w:t>
            </w:r>
          </w:p>
        </w:tc>
        <w:tc>
          <w:tcPr>
            <w:tcW w:w="4650" w:type="dxa"/>
          </w:tcPr>
          <w:p w14:paraId="1B5C46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E13610F"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4R: (M, N, P, Mg, Ng; Mp, Np)=(1, 2, 2, 1, 1; 1, 2) for dual polarization or (2, 2, 1, 1, 1; 2, 2)</w:t>
            </w:r>
            <w:r>
              <w:rPr>
                <w:sz w:val="21"/>
                <w:szCs w:val="21"/>
              </w:rPr>
              <w:t xml:space="preserve"> </w:t>
            </w:r>
            <w:r>
              <w:rPr>
                <w:rFonts w:eastAsia="等线"/>
                <w:sz w:val="21"/>
                <w:szCs w:val="21"/>
              </w:rPr>
              <w:t>for single polarization,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087F5B76" w14:textId="77777777" w:rsidR="003175C1" w:rsidRDefault="003175C1">
            <w:pPr>
              <w:pStyle w:val="a"/>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等线"/>
                <w:sz w:val="21"/>
                <w:szCs w:val="21"/>
              </w:rPr>
            </w:pPr>
          </w:p>
          <w:p w14:paraId="18E47DA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w:t>
            </w:r>
          </w:p>
          <w:p w14:paraId="10B4796F"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76A3590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1950" w:type="dxa"/>
          </w:tcPr>
          <w:p w14:paraId="739B939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700MHz,</w:t>
            </w:r>
          </w:p>
          <w:p w14:paraId="3279380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2GHz, </w:t>
            </w:r>
          </w:p>
          <w:p w14:paraId="6F68603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4GHz, </w:t>
            </w:r>
          </w:p>
          <w:p w14:paraId="123F930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7GHz, </w:t>
            </w:r>
          </w:p>
          <w:p w14:paraId="2BF8D30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15GHz</w:t>
            </w:r>
          </w:p>
          <w:p w14:paraId="03C5938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4DBA95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rsidRPr="00F64824" w14:paraId="7EDBBDBD" w14:textId="77777777">
        <w:trPr>
          <w:trHeight w:val="1120"/>
        </w:trPr>
        <w:tc>
          <w:tcPr>
            <w:tcW w:w="1367" w:type="dxa"/>
          </w:tcPr>
          <w:p w14:paraId="2B4AC3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Combination3</w:t>
            </w:r>
          </w:p>
          <w:p w14:paraId="6E4DD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tc>
        <w:tc>
          <w:tcPr>
            <w:tcW w:w="920" w:type="dxa"/>
          </w:tcPr>
          <w:p w14:paraId="3A774A5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w:t>
            </w:r>
          </w:p>
        </w:tc>
        <w:tc>
          <w:tcPr>
            <w:tcW w:w="862" w:type="dxa"/>
          </w:tcPr>
          <w:p w14:paraId="0D6CD35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1T8R,</w:t>
            </w:r>
          </w:p>
          <w:p w14:paraId="22F4664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sz w:val="21"/>
                <w:szCs w:val="21"/>
              </w:rPr>
              <w:t>2</w:t>
            </w:r>
            <w:r>
              <w:rPr>
                <w:rFonts w:eastAsia="等线"/>
                <w:sz w:val="21"/>
                <w:szCs w:val="21"/>
              </w:rPr>
              <w:t>T8R,</w:t>
            </w:r>
          </w:p>
          <w:p w14:paraId="1503A78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4T8R,</w:t>
            </w:r>
          </w:p>
          <w:p w14:paraId="483FA13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8T8R</w:t>
            </w:r>
          </w:p>
        </w:tc>
        <w:tc>
          <w:tcPr>
            <w:tcW w:w="4650" w:type="dxa"/>
          </w:tcPr>
          <w:p w14:paraId="4C17ADE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Alt 1: (M, N, P, Mg, Ng; Mp, Np)= (1, 4, 2, 1, 1; 1, 4)</w:t>
            </w:r>
            <w:r>
              <w:rPr>
                <w:rFonts w:eastAsia="等线" w:hint="eastAsia"/>
                <w:sz w:val="21"/>
                <w:szCs w:val="21"/>
              </w:rPr>
              <w:t>, or (2, 2, 2, 1, 1; 2, 2)</w:t>
            </w:r>
            <w:r>
              <w:rPr>
                <w:sz w:val="21"/>
                <w:szCs w:val="21"/>
              </w:rPr>
              <w:t xml:space="preserve"> </w:t>
            </w:r>
            <w:r>
              <w:rPr>
                <w:rFonts w:eastAsia="等线"/>
                <w:sz w:val="21"/>
                <w:szCs w:val="21"/>
              </w:rPr>
              <w:t>for dual polarization or (2, 4, 1, 1, 1; 2, 4) for single polarization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4376DC8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p>
          <w:p w14:paraId="41F79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2: (1, 2, 3, 4, 5, 6, 7, 8) as described in section </w:t>
            </w:r>
            <w:r>
              <w:rPr>
                <w:rFonts w:eastAsia="等线"/>
                <w:sz w:val="21"/>
                <w:szCs w:val="21"/>
              </w:rPr>
              <w:lastRenderedPageBreak/>
              <w:t>7.3 in TR38.901</w:t>
            </w:r>
          </w:p>
        </w:tc>
        <w:tc>
          <w:tcPr>
            <w:tcW w:w="1950" w:type="dxa"/>
          </w:tcPr>
          <w:p w14:paraId="5344A2C6"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lastRenderedPageBreak/>
              <w:t>2GHz,</w:t>
            </w:r>
          </w:p>
          <w:p w14:paraId="0B2574E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4GHz,</w:t>
            </w:r>
          </w:p>
          <w:p w14:paraId="370275C5"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 xml:space="preserve">7GHz, </w:t>
            </w:r>
          </w:p>
          <w:p w14:paraId="746CD4B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sidRPr="00C52A37">
              <w:rPr>
                <w:rFonts w:eastAsia="等线"/>
                <w:sz w:val="21"/>
                <w:szCs w:val="21"/>
                <w:lang w:val="de-DE"/>
              </w:rPr>
              <w:t>15GHz</w:t>
            </w:r>
          </w:p>
          <w:p w14:paraId="0E295BA2"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p w14:paraId="63ACFFBC" w14:textId="77777777" w:rsidR="003175C1" w:rsidRPr="00C52A37" w:rsidRDefault="003175C1">
            <w:pPr>
              <w:pBdr>
                <w:top w:val="single" w:sz="4" w:space="1" w:color="auto"/>
                <w:left w:val="single" w:sz="4" w:space="1" w:color="auto"/>
                <w:bottom w:val="single" w:sz="4" w:space="1" w:color="auto"/>
                <w:right w:val="single" w:sz="4" w:space="1" w:color="auto"/>
              </w:pBdr>
              <w:rPr>
                <w:rFonts w:eastAsia="等线"/>
                <w:sz w:val="21"/>
                <w:szCs w:val="21"/>
                <w:lang w:val="de-DE"/>
              </w:rPr>
            </w:pPr>
            <w:r w:rsidRPr="00C52A37">
              <w:rPr>
                <w:rFonts w:eastAsia="等线" w:hint="eastAsia"/>
                <w:color w:val="FF0000"/>
                <w:sz w:val="21"/>
                <w:szCs w:val="21"/>
                <w:lang w:val="de-DE"/>
              </w:rPr>
              <w:t>N</w:t>
            </w:r>
            <w:r w:rsidRPr="00C52A37">
              <w:rPr>
                <w:rFonts w:eastAsia="等线"/>
                <w:color w:val="FF0000"/>
                <w:sz w:val="21"/>
                <w:szCs w:val="21"/>
                <w:lang w:val="de-DE"/>
              </w:rPr>
              <w:t>OTE3</w:t>
            </w:r>
          </w:p>
        </w:tc>
      </w:tr>
      <w:tr w:rsidR="003175C1" w14:paraId="3DFA31BA" w14:textId="77777777">
        <w:trPr>
          <w:trHeight w:val="1824"/>
        </w:trPr>
        <w:tc>
          <w:tcPr>
            <w:tcW w:w="1367" w:type="dxa"/>
          </w:tcPr>
          <w:p w14:paraId="4F0AF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Combination4</w:t>
            </w:r>
          </w:p>
          <w:p w14:paraId="71EBF05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hint="eastAsia"/>
                <w:color w:val="FF0000"/>
                <w:sz w:val="21"/>
                <w:szCs w:val="21"/>
              </w:rPr>
              <w:t>N</w:t>
            </w:r>
            <w:r>
              <w:rPr>
                <w:rFonts w:eastAsia="等线"/>
                <w:color w:val="FF0000"/>
                <w:sz w:val="21"/>
                <w:szCs w:val="21"/>
              </w:rPr>
              <w:t>OTE2</w:t>
            </w:r>
          </w:p>
        </w:tc>
        <w:tc>
          <w:tcPr>
            <w:tcW w:w="920" w:type="dxa"/>
          </w:tcPr>
          <w:p w14:paraId="0370E8E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16</w:t>
            </w:r>
          </w:p>
        </w:tc>
        <w:tc>
          <w:tcPr>
            <w:tcW w:w="862" w:type="dxa"/>
          </w:tcPr>
          <w:p w14:paraId="1DA43DA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 xml:space="preserve">4T16R </w:t>
            </w:r>
          </w:p>
          <w:p w14:paraId="40DD6DE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r>
              <w:rPr>
                <w:rFonts w:eastAsia="等线"/>
                <w:sz w:val="21"/>
                <w:szCs w:val="21"/>
                <w:lang w:val="de-DE"/>
              </w:rPr>
              <w:t>8T16R,</w:t>
            </w:r>
          </w:p>
          <w:p w14:paraId="09CD3E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lang w:val="de-DE"/>
              </w:rPr>
            </w:pPr>
          </w:p>
        </w:tc>
        <w:tc>
          <w:tcPr>
            <w:tcW w:w="4650" w:type="dxa"/>
          </w:tcPr>
          <w:p w14:paraId="21E3DF0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Alt 1: </w:t>
            </w:r>
          </w:p>
          <w:p w14:paraId="3DF045FE" w14:textId="77777777" w:rsidR="003175C1" w:rsidRDefault="003175C1">
            <w:pPr>
              <w:pStyle w:val="a"/>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等线"/>
                <w:sz w:val="21"/>
                <w:szCs w:val="21"/>
              </w:rPr>
            </w:pPr>
            <w:r>
              <w:rPr>
                <w:rFonts w:eastAsia="等线"/>
                <w:sz w:val="21"/>
                <w:szCs w:val="21"/>
              </w:rPr>
              <w:t xml:space="preserve">16R: (M, N, P, Mg, Ng; Mp, Np)= (2, 4, 2, 1, 1; </w:t>
            </w:r>
            <w:r>
              <w:rPr>
                <w:rFonts w:eastAsia="等线" w:hint="eastAsia"/>
                <w:sz w:val="21"/>
                <w:szCs w:val="21"/>
              </w:rPr>
              <w:t>2</w:t>
            </w:r>
            <w:r>
              <w:rPr>
                <w:rFonts w:eastAsia="等线"/>
                <w:sz w:val="21"/>
                <w:szCs w:val="21"/>
              </w:rPr>
              <w:t>,</w:t>
            </w:r>
            <w:r>
              <w:rPr>
                <w:rFonts w:eastAsia="等线" w:hint="eastAsia"/>
                <w:sz w:val="21"/>
                <w:szCs w:val="21"/>
              </w:rPr>
              <w:t>4</w:t>
            </w:r>
            <w:r>
              <w:rPr>
                <w:rFonts w:eastAsia="等线"/>
                <w:sz w:val="21"/>
                <w:szCs w:val="21"/>
              </w:rPr>
              <w:t>) , (d</w:t>
            </w:r>
            <w:r>
              <w:rPr>
                <w:rFonts w:eastAsia="等线"/>
                <w:sz w:val="21"/>
                <w:szCs w:val="21"/>
                <w:vertAlign w:val="subscript"/>
              </w:rPr>
              <w:t>H</w:t>
            </w:r>
            <w:r>
              <w:rPr>
                <w:rFonts w:eastAsia="等线"/>
                <w:sz w:val="21"/>
                <w:szCs w:val="21"/>
              </w:rPr>
              <w:t>,d</w:t>
            </w:r>
            <w:r>
              <w:rPr>
                <w:rFonts w:eastAsia="等线"/>
                <w:sz w:val="21"/>
                <w:szCs w:val="21"/>
                <w:vertAlign w:val="subscript"/>
              </w:rPr>
              <w:t>V</w:t>
            </w:r>
            <w:r>
              <w:rPr>
                <w:rFonts w:eastAsia="等线"/>
                <w:sz w:val="21"/>
                <w:szCs w:val="21"/>
              </w:rPr>
              <w:t>)= (0.5, 0.5)λ</w:t>
            </w:r>
          </w:p>
          <w:p w14:paraId="45BA066D" w14:textId="77777777" w:rsidR="003175C1" w:rsidRDefault="003175C1">
            <w:pPr>
              <w:pBdr>
                <w:top w:val="single" w:sz="4" w:space="1" w:color="auto"/>
                <w:left w:val="single" w:sz="4" w:space="1" w:color="auto"/>
                <w:bottom w:val="single" w:sz="4" w:space="1" w:color="auto"/>
                <w:right w:val="single" w:sz="4" w:space="1" w:color="auto"/>
              </w:pBdr>
              <w:rPr>
                <w:rFonts w:eastAsia="等线"/>
              </w:rPr>
            </w:pPr>
          </w:p>
          <w:p w14:paraId="0C9565AF" w14:textId="77777777" w:rsidR="003175C1" w:rsidRPr="003B7208" w:rsidRDefault="003175C1">
            <w:pPr>
              <w:pBdr>
                <w:top w:val="single" w:sz="4" w:space="1" w:color="auto"/>
                <w:left w:val="single" w:sz="4" w:space="1" w:color="auto"/>
                <w:bottom w:val="single" w:sz="4" w:space="1" w:color="auto"/>
                <w:right w:val="single" w:sz="4" w:space="1" w:color="auto"/>
              </w:pBdr>
              <w:rPr>
                <w:rFonts w:eastAsia="等线"/>
                <w:sz w:val="21"/>
                <w:szCs w:val="21"/>
              </w:rPr>
            </w:pPr>
            <w:r w:rsidRPr="003B7208">
              <w:rPr>
                <w:rFonts w:eastAsia="等线" w:hint="eastAsia"/>
                <w:sz w:val="21"/>
                <w:szCs w:val="21"/>
              </w:rPr>
              <w:t>Alt2:</w:t>
            </w:r>
          </w:p>
          <w:p w14:paraId="5A6A9522" w14:textId="77777777" w:rsidR="003175C1" w:rsidRPr="008C576E" w:rsidRDefault="003175C1">
            <w:pPr>
              <w:pBdr>
                <w:top w:val="single" w:sz="4" w:space="1" w:color="auto"/>
                <w:left w:val="single" w:sz="4" w:space="1" w:color="auto"/>
                <w:bottom w:val="single" w:sz="4" w:space="1" w:color="auto"/>
                <w:right w:val="single" w:sz="4" w:space="1" w:color="auto"/>
              </w:pBdr>
              <w:rPr>
                <w:rFonts w:eastAsia="等线"/>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45E819C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 xml:space="preserve">7GHz, </w:t>
            </w:r>
          </w:p>
          <w:p w14:paraId="7432051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15GHz</w:t>
            </w:r>
          </w:p>
        </w:tc>
      </w:tr>
      <w:tr w:rsidR="003175C1" w14:paraId="65F815E6" w14:textId="77777777">
        <w:trPr>
          <w:trHeight w:val="491"/>
        </w:trPr>
        <w:tc>
          <w:tcPr>
            <w:tcW w:w="9750" w:type="dxa"/>
            <w:gridSpan w:val="5"/>
          </w:tcPr>
          <w:p w14:paraId="4252757A" w14:textId="77777777" w:rsidR="003175C1" w:rsidRDefault="003175C1">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NOTE1: This combination is for IoT UE only.</w:t>
            </w:r>
          </w:p>
          <w:p w14:paraId="7071990B" w14:textId="77777777" w:rsidR="003175C1" w:rsidRDefault="003175C1">
            <w:pPr>
              <w:pBdr>
                <w:top w:val="single" w:sz="4" w:space="1" w:color="auto"/>
                <w:left w:val="single" w:sz="4" w:space="1" w:color="auto"/>
                <w:bottom w:val="single" w:sz="4" w:space="1" w:color="auto"/>
                <w:right w:val="single" w:sz="4" w:space="1" w:color="auto"/>
              </w:pBdr>
              <w:rPr>
                <w:rFonts w:eastAsia="等线"/>
                <w:sz w:val="21"/>
                <w:szCs w:val="21"/>
              </w:rPr>
            </w:pPr>
            <w:r>
              <w:rPr>
                <w:rFonts w:eastAsia="等线"/>
                <w:sz w:val="21"/>
                <w:szCs w:val="21"/>
              </w:rPr>
              <w:t>NOTE2: This combination is for CPE UE only.</w:t>
            </w:r>
          </w:p>
          <w:p w14:paraId="51091F06"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等线"/>
                <w:sz w:val="21"/>
                <w:szCs w:val="21"/>
              </w:rPr>
            </w:pPr>
            <w:r>
              <w:rPr>
                <w:rFonts w:eastAsia="等线"/>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af7"/>
        <w:tblW w:w="0" w:type="auto"/>
        <w:tblLook w:val="04A0" w:firstRow="1" w:lastRow="0" w:firstColumn="1" w:lastColumn="0" w:noHBand="0" w:noVBand="1"/>
      </w:tblPr>
      <w:tblGrid>
        <w:gridCol w:w="1975"/>
        <w:gridCol w:w="7877"/>
      </w:tblGrid>
      <w:tr w:rsidR="003175C1" w14:paraId="6B84B2F2" w14:textId="77777777">
        <w:tc>
          <w:tcPr>
            <w:tcW w:w="1975" w:type="dxa"/>
          </w:tcPr>
          <w:p w14:paraId="0E9F25E0" w14:textId="77777777" w:rsidR="003175C1" w:rsidRDefault="003175C1">
            <w:r>
              <w:t>Company</w:t>
            </w:r>
          </w:p>
        </w:tc>
        <w:tc>
          <w:tcPr>
            <w:tcW w:w="7877" w:type="dxa"/>
          </w:tcPr>
          <w:p w14:paraId="0A7CA9A4" w14:textId="77777777" w:rsidR="003175C1" w:rsidRDefault="003175C1">
            <w:r>
              <w:t>Comments</w:t>
            </w:r>
          </w:p>
        </w:tc>
      </w:tr>
      <w:tr w:rsidR="003175C1" w14:paraId="3D2C1A45" w14:textId="77777777">
        <w:tc>
          <w:tcPr>
            <w:tcW w:w="1975" w:type="dxa"/>
          </w:tcPr>
          <w:p w14:paraId="5CD1DADC" w14:textId="77777777" w:rsidR="003175C1" w:rsidRDefault="003175C1"/>
        </w:tc>
        <w:tc>
          <w:tcPr>
            <w:tcW w:w="7877" w:type="dxa"/>
          </w:tcPr>
          <w:p w14:paraId="79C607F4" w14:textId="77777777" w:rsidR="003175C1" w:rsidRDefault="003175C1"/>
        </w:tc>
      </w:tr>
    </w:tbl>
    <w:p w14:paraId="5F4B5BCA" w14:textId="77777777" w:rsidR="003175C1" w:rsidRPr="00BD0B7C" w:rsidRDefault="003175C1"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af7"/>
        <w:tblW w:w="0" w:type="auto"/>
        <w:tblLook w:val="04A0" w:firstRow="1" w:lastRow="0" w:firstColumn="1" w:lastColumn="0" w:noHBand="0" w:noVBand="1"/>
      </w:tblPr>
      <w:tblGrid>
        <w:gridCol w:w="1975"/>
        <w:gridCol w:w="7877"/>
      </w:tblGrid>
      <w:tr w:rsidR="007141EE" w14:paraId="27590D50" w14:textId="77777777">
        <w:tc>
          <w:tcPr>
            <w:tcW w:w="1975" w:type="dxa"/>
          </w:tcPr>
          <w:p w14:paraId="7F1311A7" w14:textId="77777777" w:rsidR="007141EE" w:rsidRDefault="007141EE">
            <w:r>
              <w:t>Company</w:t>
            </w:r>
          </w:p>
        </w:tc>
        <w:tc>
          <w:tcPr>
            <w:tcW w:w="7877" w:type="dxa"/>
          </w:tcPr>
          <w:p w14:paraId="199940D6" w14:textId="77777777" w:rsidR="007141EE" w:rsidRDefault="007141EE">
            <w:r>
              <w:t>Comments</w:t>
            </w:r>
          </w:p>
        </w:tc>
      </w:tr>
      <w:tr w:rsidR="007141EE" w14:paraId="79CF23D1" w14:textId="77777777">
        <w:tc>
          <w:tcPr>
            <w:tcW w:w="1975" w:type="dxa"/>
          </w:tcPr>
          <w:p w14:paraId="7857EB97" w14:textId="63C1DD61" w:rsidR="007141EE" w:rsidRDefault="001C44F0">
            <w:r>
              <w:t>Nokia</w:t>
            </w:r>
          </w:p>
        </w:tc>
        <w:tc>
          <w:tcPr>
            <w:tcW w:w="7877" w:type="dxa"/>
          </w:tcPr>
          <w:p w14:paraId="5FF5F544" w14:textId="1F56B140" w:rsidR="007141EE" w:rsidRDefault="001C44F0">
            <w:r>
              <w:rPr>
                <w:rFonts w:eastAsiaTheme="minorEastAsia"/>
                <w:lang w:eastAsia="zh-CN"/>
              </w:rPr>
              <w:t>We support the alignment between RAN1 and RAN4</w:t>
            </w:r>
          </w:p>
        </w:tc>
      </w:tr>
      <w:tr w:rsidR="008855A3" w14:paraId="1303E5E5" w14:textId="77777777">
        <w:tc>
          <w:tcPr>
            <w:tcW w:w="1975" w:type="dxa"/>
          </w:tcPr>
          <w:p w14:paraId="2658779E" w14:textId="590FCFA3" w:rsidR="008855A3" w:rsidRDefault="008855A3">
            <w:r>
              <w:t>Tejas</w:t>
            </w:r>
          </w:p>
        </w:tc>
        <w:tc>
          <w:tcPr>
            <w:tcW w:w="7877" w:type="dxa"/>
          </w:tcPr>
          <w:p w14:paraId="2AF1A2EB" w14:textId="6E5ABB32" w:rsidR="008855A3" w:rsidRDefault="008855A3">
            <w:pPr>
              <w:rPr>
                <w:rFonts w:eastAsiaTheme="minorEastAsia"/>
                <w:lang w:eastAsia="zh-CN"/>
              </w:rPr>
            </w:pPr>
            <w:r>
              <w:rPr>
                <w:rFonts w:eastAsiaTheme="minorEastAsia"/>
                <w:lang w:eastAsia="zh-CN"/>
              </w:rPr>
              <w:t xml:space="preserve">We support sending LS to RAN4 </w:t>
            </w:r>
          </w:p>
        </w:tc>
      </w:tr>
      <w:tr w:rsidR="00924A4E" w14:paraId="7C9F1E17" w14:textId="77777777">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254DE23B" w14:textId="00052B93" w:rsidR="00ED4655" w:rsidRDefault="00ED4655" w:rsidP="00ED4655">
      <w:pPr>
        <w:pStyle w:val="Proposal"/>
      </w:pPr>
      <w:r>
        <w:t>Discussion 2.2-3</w:t>
      </w:r>
    </w:p>
    <w:p w14:paraId="7CDA472F" w14:textId="3AD55989" w:rsidR="007D4E0C" w:rsidRDefault="00ED4655" w:rsidP="00DF622A">
      <w:r>
        <w:t xml:space="preserve">For SLS study for </w:t>
      </w:r>
      <w:r w:rsidR="000D270D">
        <w:t>DL 4K uniform QAM and UL 1K uniform QAM</w:t>
      </w:r>
      <w:r w:rsidR="007E4619">
        <w:t xml:space="preserve"> for CPE in FWA scenario</w:t>
      </w:r>
      <w:r w:rsidR="006056B4">
        <w:t>, focus on the following subset of parameters for Dense Urban and U</w:t>
      </w:r>
      <w:r w:rsidR="00832631">
        <w:t>rban Macro:</w:t>
      </w:r>
    </w:p>
    <w:p w14:paraId="6CAC1D57" w14:textId="3F5F013E" w:rsidR="003C07DF" w:rsidRDefault="00F324D2" w:rsidP="003C07DF">
      <w:pPr>
        <w:pStyle w:val="a"/>
        <w:numPr>
          <w:ilvl w:val="0"/>
          <w:numId w:val="38"/>
        </w:numPr>
      </w:pPr>
      <w:r>
        <w:t>Layout: Single layer</w:t>
      </w:r>
    </w:p>
    <w:p w14:paraId="5D239D5D" w14:textId="754CFFF2" w:rsidR="00F324D2" w:rsidRDefault="00151D61" w:rsidP="003C07DF">
      <w:pPr>
        <w:pStyle w:val="a"/>
        <w:numPr>
          <w:ilvl w:val="0"/>
          <w:numId w:val="38"/>
        </w:numPr>
      </w:pPr>
      <w:r>
        <w:t xml:space="preserve">Frequency: Around </w:t>
      </w:r>
      <w:r w:rsidR="00FA00C8">
        <w:t>4</w:t>
      </w:r>
      <w:r>
        <w:t>GHz, Around 7GHz</w:t>
      </w:r>
    </w:p>
    <w:p w14:paraId="2D85CF55" w14:textId="3515A11E" w:rsidR="008F1579" w:rsidRDefault="008F1579" w:rsidP="003C07DF">
      <w:pPr>
        <w:pStyle w:val="a"/>
        <w:numPr>
          <w:ilvl w:val="0"/>
          <w:numId w:val="38"/>
        </w:numPr>
      </w:pPr>
      <w:r>
        <w:t xml:space="preserve">BS antenna model: </w:t>
      </w:r>
      <w:r w:rsidR="009D5DBB">
        <w:t xml:space="preserve">Outdoor </w:t>
      </w:r>
      <w:r w:rsidR="007C7943">
        <w:t xml:space="preserve">Combination </w:t>
      </w:r>
      <w:r w:rsidR="009D5DBB">
        <w:t>2</w:t>
      </w:r>
      <w:r w:rsidR="007C7943">
        <w:t xml:space="preserve"> for both around 4GHz and around 7GHz</w:t>
      </w:r>
    </w:p>
    <w:p w14:paraId="69B48F07" w14:textId="22CD17D5" w:rsidR="00151D61" w:rsidRDefault="00F0100E" w:rsidP="003C07DF">
      <w:pPr>
        <w:pStyle w:val="a"/>
        <w:numPr>
          <w:ilvl w:val="0"/>
          <w:numId w:val="38"/>
        </w:numPr>
      </w:pPr>
      <w:r>
        <w:t>BS power: 4</w:t>
      </w:r>
      <w:r w:rsidR="009606F5">
        <w:t>4</w:t>
      </w:r>
      <w:r>
        <w:t>dBm/20MHz</w:t>
      </w:r>
      <w:r w:rsidR="00C87253">
        <w:t xml:space="preserve"> for around </w:t>
      </w:r>
      <w:r w:rsidR="009606F5">
        <w:t>4</w:t>
      </w:r>
      <w:r w:rsidR="00C87253">
        <w:t xml:space="preserve">GHz, and </w:t>
      </w:r>
      <w:r w:rsidR="00E75EF5">
        <w:t>43dBm/20MHz for around 7GHz</w:t>
      </w:r>
    </w:p>
    <w:p w14:paraId="65D6C1FA" w14:textId="20D9B688" w:rsidR="00995A77" w:rsidRDefault="00995A77" w:rsidP="003C07DF">
      <w:pPr>
        <w:pStyle w:val="a"/>
        <w:numPr>
          <w:ilvl w:val="0"/>
          <w:numId w:val="38"/>
        </w:numPr>
      </w:pPr>
      <w:r>
        <w:t xml:space="preserve">O2I penetration loss: </w:t>
      </w:r>
      <w:r w:rsidR="003C005A" w:rsidRPr="005943E1">
        <w:rPr>
          <w:color w:val="000000"/>
          <w:lang w:eastAsia="zh-CN"/>
        </w:rPr>
        <w:t>Option 2: 50% low loss, 50% high loss</w:t>
      </w:r>
    </w:p>
    <w:p w14:paraId="0955EA98" w14:textId="1493A0D1" w:rsidR="00E75EF5" w:rsidRDefault="00D61C98" w:rsidP="003C07DF">
      <w:pPr>
        <w:pStyle w:val="a"/>
        <w:numPr>
          <w:ilvl w:val="0"/>
          <w:numId w:val="38"/>
        </w:numPr>
      </w:pPr>
      <w:r>
        <w:t>Traffic model: FTP3</w:t>
      </w:r>
    </w:p>
    <w:p w14:paraId="39CBCAD8" w14:textId="5B029239" w:rsidR="00BD23E4" w:rsidRDefault="004E34B8" w:rsidP="003C07DF">
      <w:pPr>
        <w:pStyle w:val="a"/>
        <w:numPr>
          <w:ilvl w:val="0"/>
          <w:numId w:val="38"/>
        </w:numPr>
      </w:pPr>
      <w:r>
        <w:t xml:space="preserve">UE </w:t>
      </w:r>
      <w:r w:rsidR="0081364C">
        <w:t xml:space="preserve">distribution and UE speed: </w:t>
      </w:r>
    </w:p>
    <w:p w14:paraId="0158C308" w14:textId="48B9E9C3" w:rsidR="00366E8F" w:rsidRPr="00790152" w:rsidRDefault="00366E8F">
      <w:pPr>
        <w:pStyle w:val="a"/>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AB89658" w14:textId="177E00E4" w:rsidR="00366E8F" w:rsidRPr="00790152" w:rsidRDefault="00366E8F">
      <w:pPr>
        <w:pStyle w:val="a"/>
        <w:numPr>
          <w:ilvl w:val="1"/>
          <w:numId w:val="38"/>
        </w:numPr>
        <w:rPr>
          <w:bCs/>
        </w:rPr>
      </w:pPr>
      <w:r w:rsidRPr="00790152">
        <w:rPr>
          <w:bCs/>
        </w:rPr>
        <w:t xml:space="preserve">Profile 2 (Indoor CPE only): 100% Indoor: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2D843B30" w14:textId="48433B41" w:rsidR="00366E8F" w:rsidRDefault="00366E8F" w:rsidP="00366E8F">
      <w:pPr>
        <w:pStyle w:val="a"/>
        <w:numPr>
          <w:ilvl w:val="1"/>
          <w:numId w:val="38"/>
        </w:numPr>
      </w:pPr>
      <w:r w:rsidRPr="00790152">
        <w:rPr>
          <w:bCs/>
        </w:rPr>
        <w:t>Profile 3 (Outdoor mounted CPE only): Ro</w:t>
      </w:r>
      <w:r>
        <w:t xml:space="preserve">oftop mounted; 100% Outdoor: </w:t>
      </w:r>
      <w:r w:rsidRPr="00366E8F">
        <w:rPr>
          <w:rFonts w:eastAsiaTheme="minorEastAsia" w:hint="eastAsia"/>
          <w:lang w:eastAsia="zh-CN"/>
        </w:rPr>
        <w:t>(</w:t>
      </w:r>
      <w:r>
        <w:t>0</w:t>
      </w:r>
      <w:r w:rsidRPr="00366E8F">
        <w:rPr>
          <w:rFonts w:eastAsiaTheme="minorEastAsia" w:hint="eastAsia"/>
          <w:lang w:eastAsia="zh-CN"/>
        </w:rPr>
        <w:t xml:space="preserve">, </w:t>
      </w:r>
      <w:r>
        <w:t>0.3</w:t>
      </w:r>
      <w:r w:rsidRPr="00366E8F">
        <w:rPr>
          <w:rFonts w:eastAsiaTheme="minorEastAsia" w:hint="eastAsia"/>
          <w:lang w:eastAsia="zh-CN"/>
        </w:rPr>
        <w:t>]</w:t>
      </w:r>
      <w:r>
        <w:t xml:space="preserve"> km/h.</w:t>
      </w:r>
    </w:p>
    <w:p w14:paraId="084E34C2" w14:textId="3E63BD71" w:rsidR="007D733A" w:rsidRDefault="007D733A" w:rsidP="007D733A">
      <w:pPr>
        <w:pStyle w:val="a"/>
        <w:numPr>
          <w:ilvl w:val="0"/>
          <w:numId w:val="38"/>
        </w:numPr>
      </w:pPr>
      <w:r>
        <w:t xml:space="preserve">UE antenna panel: Combination 3 for around </w:t>
      </w:r>
      <w:r w:rsidR="004F1F9E">
        <w:t>4</w:t>
      </w:r>
      <w:r>
        <w:t>GHz, combination 4 for around 7GHz</w:t>
      </w:r>
    </w:p>
    <w:p w14:paraId="3F2EAC83" w14:textId="58791069" w:rsidR="000728D0" w:rsidRDefault="000728D0" w:rsidP="007D733A">
      <w:pPr>
        <w:pStyle w:val="a"/>
        <w:numPr>
          <w:ilvl w:val="0"/>
          <w:numId w:val="38"/>
        </w:numPr>
      </w:pPr>
      <w:r>
        <w:t>UE power class: 29dBm</w:t>
      </w:r>
    </w:p>
    <w:p w14:paraId="036697DF" w14:textId="71E925EF" w:rsidR="00196DE7" w:rsidRDefault="001864E8" w:rsidP="00196DE7">
      <w:pPr>
        <w:pStyle w:val="a"/>
        <w:numPr>
          <w:ilvl w:val="0"/>
          <w:numId w:val="38"/>
        </w:numPr>
      </w:pPr>
      <w:r>
        <w:t>Simulation BW: 100MHz</w:t>
      </w:r>
    </w:p>
    <w:p w14:paraId="09F5DADF" w14:textId="4A640455" w:rsidR="007E654B" w:rsidRDefault="002336DB" w:rsidP="00DF622A">
      <w:r>
        <w:lastRenderedPageBreak/>
        <w:t>For evaluation purpose</w:t>
      </w:r>
      <w:r w:rsidR="00C54E17">
        <w:t xml:space="preserve">, before RAN4 provides a proper EVM value, use the following </w:t>
      </w:r>
    </w:p>
    <w:p w14:paraId="4A454463" w14:textId="164F65DD" w:rsidR="00DF3568" w:rsidRDefault="004406C9" w:rsidP="007E654B">
      <w:pPr>
        <w:pStyle w:val="a"/>
        <w:numPr>
          <w:ilvl w:val="0"/>
          <w:numId w:val="38"/>
        </w:numPr>
      </w:pPr>
      <w:r>
        <w:t>For UL 1K QAM: 2.5% for around 4GHz and 2.8% for around 7GHz (Note: These are c</w:t>
      </w:r>
      <w:r w:rsidR="007E654B">
        <w:t>urrent</w:t>
      </w:r>
      <w:r>
        <w:t xml:space="preserve"> gNB </w:t>
      </w:r>
      <w:r w:rsidR="007E654B">
        <w:t>1K QAM EVM</w:t>
      </w:r>
      <w:r>
        <w:t>)</w:t>
      </w:r>
    </w:p>
    <w:p w14:paraId="399D2776" w14:textId="665237AF" w:rsidR="007E654B" w:rsidRDefault="00C54E17" w:rsidP="007E654B">
      <w:pPr>
        <w:pStyle w:val="a"/>
        <w:numPr>
          <w:ilvl w:val="0"/>
          <w:numId w:val="38"/>
        </w:numPr>
      </w:pPr>
      <w:r>
        <w:t>For DL 4K QAM</w:t>
      </w:r>
      <w:r w:rsidR="004406C9">
        <w:t>: 1.25% for around 4GHz and 1.4% for around 7GHz (Note: 50% of 1K QAM value)</w:t>
      </w:r>
    </w:p>
    <w:p w14:paraId="58DB3813" w14:textId="6014B9E5" w:rsidR="004406C9" w:rsidRDefault="004406C9" w:rsidP="004406C9">
      <w:r>
        <w:t>For evaluation purpose, add the following MCS</w:t>
      </w:r>
    </w:p>
    <w:p w14:paraId="408697E8" w14:textId="57E1F529" w:rsidR="004406C9" w:rsidRPr="003525A5" w:rsidRDefault="004406C9" w:rsidP="004406C9">
      <w:pPr>
        <w:pStyle w:val="a"/>
        <w:numPr>
          <w:ilvl w:val="0"/>
          <w:numId w:val="38"/>
        </w:numPr>
      </w:pPr>
      <w:r>
        <w:t xml:space="preserve">For UL 1K QAM: Adding MCS entries with coding rate </w:t>
      </w:r>
      <w:r w:rsidR="003525A5">
        <w:rPr>
          <w:rFonts w:eastAsia="等线"/>
          <w:lang w:eastAsia="zh-CN"/>
        </w:rPr>
        <w:t>805.5/1024, 853/1024, 900.5/1024, 948/1024</w:t>
      </w:r>
    </w:p>
    <w:p w14:paraId="55A8E41B" w14:textId="4B1D71E5" w:rsidR="003525A5" w:rsidRPr="003525A5" w:rsidRDefault="003525A5" w:rsidP="003525A5">
      <w:pPr>
        <w:pStyle w:val="a"/>
        <w:numPr>
          <w:ilvl w:val="1"/>
          <w:numId w:val="38"/>
        </w:numPr>
      </w:pPr>
      <w:r>
        <w:rPr>
          <w:rFonts w:eastAsia="等线"/>
          <w:lang w:eastAsia="zh-CN"/>
        </w:rPr>
        <w:t>Note: These are coding rate</w:t>
      </w:r>
      <w:r w:rsidR="00D05FB9">
        <w:rPr>
          <w:rFonts w:eastAsia="等线"/>
          <w:lang w:eastAsia="zh-CN"/>
        </w:rPr>
        <w:t>s</w:t>
      </w:r>
      <w:r>
        <w:rPr>
          <w:rFonts w:eastAsia="等线"/>
          <w:lang w:eastAsia="zh-CN"/>
        </w:rPr>
        <w:t xml:space="preserve"> for DL 1K QAM MCS entries</w:t>
      </w:r>
    </w:p>
    <w:p w14:paraId="700E8EC2" w14:textId="042069ED" w:rsidR="003525A5" w:rsidRPr="003525A5" w:rsidRDefault="003525A5" w:rsidP="003525A5">
      <w:pPr>
        <w:pStyle w:val="a"/>
        <w:numPr>
          <w:ilvl w:val="0"/>
          <w:numId w:val="38"/>
        </w:numPr>
      </w:pPr>
      <w:r>
        <w:rPr>
          <w:rFonts w:eastAsia="等线"/>
          <w:lang w:eastAsia="zh-CN"/>
        </w:rPr>
        <w:t xml:space="preserve">For DL 4K QAM: </w:t>
      </w:r>
      <w:r>
        <w:t xml:space="preserve">Adding MCS entries with coding rate </w:t>
      </w:r>
      <w:r>
        <w:rPr>
          <w:rFonts w:eastAsia="等线"/>
          <w:lang w:eastAsia="zh-CN"/>
        </w:rPr>
        <w:t>805.5/1024, 853/1024, 900.5/1024, 948/1024</w:t>
      </w:r>
    </w:p>
    <w:p w14:paraId="258907EC" w14:textId="75CBE48F" w:rsidR="003525A5" w:rsidRPr="00D05FB9" w:rsidRDefault="003525A5" w:rsidP="003525A5">
      <w:pPr>
        <w:pStyle w:val="a"/>
        <w:numPr>
          <w:ilvl w:val="1"/>
          <w:numId w:val="38"/>
        </w:numPr>
      </w:pPr>
      <w:r>
        <w:rPr>
          <w:rFonts w:eastAsia="等线"/>
          <w:lang w:eastAsia="zh-CN"/>
        </w:rPr>
        <w:t>Note: Same coding rate</w:t>
      </w:r>
      <w:r w:rsidR="00D05FB9">
        <w:rPr>
          <w:rFonts w:eastAsia="等线"/>
          <w:lang w:eastAsia="zh-CN"/>
        </w:rPr>
        <w:t>s</w:t>
      </w:r>
      <w:r w:rsidR="00D05FB9" w:rsidRPr="00D05FB9">
        <w:rPr>
          <w:rFonts w:eastAsia="等线"/>
          <w:lang w:eastAsia="zh-CN"/>
        </w:rPr>
        <w:t xml:space="preserve"> </w:t>
      </w:r>
      <w:r w:rsidR="00D05FB9">
        <w:rPr>
          <w:rFonts w:eastAsia="等线"/>
          <w:lang w:eastAsia="zh-CN"/>
        </w:rPr>
        <w:t>as DL 1K QAM MCS entries</w:t>
      </w:r>
    </w:p>
    <w:p w14:paraId="10E9150D" w14:textId="77777777" w:rsidR="00D05FB9" w:rsidRDefault="00D05FB9" w:rsidP="00D05FB9"/>
    <w:p w14:paraId="06820E3D" w14:textId="400BA3E1" w:rsidR="00790152" w:rsidRDefault="00790152" w:rsidP="00D05FB9">
      <w:r>
        <w:t xml:space="preserve">FL notes: The above is a preliminary down-selection from the options from the SLS parameter from Evaluation Methodology agenda item, when multiple options are possible. </w:t>
      </w:r>
    </w:p>
    <w:p w14:paraId="2C634965" w14:textId="77777777" w:rsidR="009C553E" w:rsidRDefault="009C553E" w:rsidP="00D05FB9"/>
    <w:p w14:paraId="26EB421E" w14:textId="761C25F1" w:rsidR="00D05FB9" w:rsidRDefault="00D05FB9" w:rsidP="00D05FB9">
      <w:r>
        <w:t>Please provide your view</w:t>
      </w:r>
    </w:p>
    <w:tbl>
      <w:tblPr>
        <w:tblStyle w:val="af7"/>
        <w:tblW w:w="0" w:type="auto"/>
        <w:tblLook w:val="04A0" w:firstRow="1" w:lastRow="0" w:firstColumn="1" w:lastColumn="0" w:noHBand="0" w:noVBand="1"/>
      </w:tblPr>
      <w:tblGrid>
        <w:gridCol w:w="1975"/>
        <w:gridCol w:w="7877"/>
      </w:tblGrid>
      <w:tr w:rsidR="00D05FB9" w14:paraId="0F65799A" w14:textId="77777777">
        <w:tc>
          <w:tcPr>
            <w:tcW w:w="1975" w:type="dxa"/>
          </w:tcPr>
          <w:p w14:paraId="714C4757" w14:textId="77777777" w:rsidR="00D05FB9" w:rsidRDefault="00D05FB9">
            <w:r>
              <w:t>Company</w:t>
            </w:r>
          </w:p>
        </w:tc>
        <w:tc>
          <w:tcPr>
            <w:tcW w:w="7877" w:type="dxa"/>
          </w:tcPr>
          <w:p w14:paraId="1659D5A3" w14:textId="580E35CE" w:rsidR="00D05FB9" w:rsidRDefault="00D05FB9">
            <w:r>
              <w:t>Comments</w:t>
            </w:r>
          </w:p>
        </w:tc>
      </w:tr>
      <w:tr w:rsidR="00D05FB9" w14:paraId="06FE489F" w14:textId="77777777">
        <w:tc>
          <w:tcPr>
            <w:tcW w:w="1975" w:type="dxa"/>
          </w:tcPr>
          <w:p w14:paraId="42F6C2F1" w14:textId="47502F2F" w:rsidR="00D05FB9" w:rsidRDefault="00D05FB9"/>
        </w:tc>
        <w:tc>
          <w:tcPr>
            <w:tcW w:w="7877" w:type="dxa"/>
          </w:tcPr>
          <w:p w14:paraId="4DC483BA" w14:textId="77777777" w:rsidR="00D05FB9" w:rsidRDefault="00D05FB9"/>
        </w:tc>
      </w:tr>
    </w:tbl>
    <w:p w14:paraId="5946197A" w14:textId="77777777" w:rsidR="00D05FB9" w:rsidRDefault="00D05FB9" w:rsidP="00D05FB9"/>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lastRenderedPageBreak/>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lastRenderedPageBreak/>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lastRenderedPageBreak/>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lastRenderedPageBreak/>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lastRenderedPageBreak/>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lastRenderedPageBreak/>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lastRenderedPageBreak/>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lastRenderedPageBreak/>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lastRenderedPageBreak/>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lastRenderedPageBreak/>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pPr>
              <w:snapToGrid w:val="0"/>
              <w:spacing w:after="120"/>
              <w:jc w:val="both"/>
              <w:rPr>
                <w:rFonts w:eastAsia="宋体"/>
                <w:szCs w:val="22"/>
                <w:lang w:eastAsia="en-US"/>
              </w:rPr>
            </w:pPr>
            <w:bookmarkStart w:id="7" w:name="_Ref208686308"/>
          </w:p>
          <w:p w14:paraId="78260AE4" w14:textId="77777777" w:rsidR="00472A78" w:rsidRPr="0014068D" w:rsidRDefault="00472A78">
            <w:pPr>
              <w:keepNext/>
              <w:snapToGrid w:val="0"/>
              <w:spacing w:after="120"/>
              <w:jc w:val="center"/>
              <w:rPr>
                <w:rFonts w:eastAsia="宋体"/>
                <w:szCs w:val="22"/>
                <w:lang w:eastAsia="en-US"/>
              </w:rPr>
            </w:pPr>
            <w:r w:rsidRPr="0014068D">
              <w:rPr>
                <w:rFonts w:eastAsia="宋体"/>
                <w:noProof/>
                <w:szCs w:val="22"/>
                <w:lang w:eastAsia="en-US"/>
              </w:rPr>
              <w:lastRenderedPageBreak/>
              <w:drawing>
                <wp:inline distT="0" distB="0" distL="0" distR="0" wp14:anchorId="323F1BAA" wp14:editId="4B9D2F8C">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pPr>
              <w:rPr>
                <w:rFonts w:eastAsiaTheme="minorEastAsia"/>
                <w:lang w:eastAsia="zh-CN"/>
              </w:rPr>
            </w:pPr>
          </w:p>
          <w:p w14:paraId="4745F512" w14:textId="77777777" w:rsidR="00472A78" w:rsidRDefault="00472A78">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pPr>
              <w:rPr>
                <w:rFonts w:eastAsiaTheme="minorEastAsia"/>
                <w:lang w:eastAsia="zh-CN"/>
              </w:rPr>
            </w:pPr>
          </w:p>
          <w:p w14:paraId="24A83BCD" w14:textId="77777777" w:rsidR="00472A78" w:rsidRPr="0014068D" w:rsidRDefault="00472A78">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pPr>
              <w:rPr>
                <w:rFonts w:eastAsiaTheme="minorEastAsia"/>
                <w:lang w:eastAsia="zh-CN"/>
              </w:rPr>
            </w:pPr>
          </w:p>
          <w:p w14:paraId="1B67AB23" w14:textId="77777777" w:rsidR="00472A78" w:rsidRDefault="00472A78">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pPr>
              <w:rPr>
                <w:rFonts w:eastAsiaTheme="minorEastAsia"/>
                <w:lang w:eastAsia="zh-CN"/>
              </w:rPr>
            </w:pPr>
          </w:p>
          <w:p w14:paraId="0A539BCE" w14:textId="77777777" w:rsidR="00472A78" w:rsidRDefault="00472A78">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pPr>
              <w:rPr>
                <w:rFonts w:eastAsiaTheme="minorEastAsia"/>
                <w:lang w:eastAsia="zh-CN"/>
              </w:rPr>
            </w:pPr>
          </w:p>
          <w:p w14:paraId="7112E66F" w14:textId="77777777" w:rsidR="00472A78" w:rsidRDefault="00472A78">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tc>
          <w:tcPr>
            <w:tcW w:w="1105" w:type="dxa"/>
          </w:tcPr>
          <w:p w14:paraId="489E97DF" w14:textId="77777777" w:rsidR="00367E92" w:rsidRDefault="00367E92">
            <w:pPr>
              <w:rPr>
                <w:rFonts w:eastAsiaTheme="minorEastAsia"/>
                <w:lang w:eastAsia="zh-CN"/>
              </w:rPr>
            </w:pPr>
            <w:r>
              <w:rPr>
                <w:rFonts w:eastAsiaTheme="minorEastAsia"/>
                <w:lang w:eastAsia="zh-CN"/>
              </w:rPr>
              <w:t>Sony</w:t>
            </w:r>
          </w:p>
        </w:tc>
        <w:tc>
          <w:tcPr>
            <w:tcW w:w="9546" w:type="dxa"/>
          </w:tcPr>
          <w:p w14:paraId="0735240D" w14:textId="77777777" w:rsidR="00367E92" w:rsidRDefault="00367E92">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tc>
          <w:tcPr>
            <w:tcW w:w="1975" w:type="dxa"/>
          </w:tcPr>
          <w:p w14:paraId="78BE42F6" w14:textId="77777777" w:rsidR="005B1FC2" w:rsidRDefault="005B1FC2">
            <w:pPr>
              <w:rPr>
                <w:rFonts w:eastAsiaTheme="minorEastAsia"/>
                <w:lang w:eastAsia="zh-CN"/>
              </w:rPr>
            </w:pPr>
            <w:r>
              <w:rPr>
                <w:rFonts w:eastAsiaTheme="minorEastAsia"/>
                <w:lang w:eastAsia="zh-CN"/>
              </w:rPr>
              <w:t>Sony</w:t>
            </w:r>
          </w:p>
        </w:tc>
        <w:tc>
          <w:tcPr>
            <w:tcW w:w="7877" w:type="dxa"/>
          </w:tcPr>
          <w:p w14:paraId="361BC4C3" w14:textId="77777777" w:rsidR="005B1FC2" w:rsidRDefault="005B1FC2">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pPr>
              <w:rPr>
                <w:rFonts w:eastAsiaTheme="minorEastAsia"/>
                <w:lang w:eastAsia="zh-CN"/>
              </w:rPr>
            </w:pPr>
          </w:p>
          <w:p w14:paraId="2C08FE65" w14:textId="77777777" w:rsidR="00472A78" w:rsidRPr="00FC4678" w:rsidRDefault="00472A78">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65AC1B88" w14:textId="77777777" w:rsidR="00146456" w:rsidRDefault="00146456" w:rsidP="00146456">
      <w:pPr>
        <w:pStyle w:val="Proposal"/>
      </w:pPr>
      <w:r>
        <w:t>Discussion 2.3-4 (replaced by 2.3-4A)</w:t>
      </w:r>
    </w:p>
    <w:p w14:paraId="16A92E4A" w14:textId="77777777" w:rsidR="00146456" w:rsidRDefault="00146456" w:rsidP="00146456">
      <w:r>
        <w:t>Potential observations:</w:t>
      </w:r>
    </w:p>
    <w:p w14:paraId="7361865A" w14:textId="77777777" w:rsidR="00146456" w:rsidRDefault="00146456" w:rsidP="00146456">
      <w:pPr>
        <w:pStyle w:val="a"/>
        <w:numPr>
          <w:ilvl w:val="0"/>
          <w:numId w:val="9"/>
        </w:numPr>
      </w:pPr>
      <w:r>
        <w:t xml:space="preserve">For AWGN channel fixed MCS simulation, </w:t>
      </w:r>
    </w:p>
    <w:p w14:paraId="7F6C10BE" w14:textId="77777777" w:rsidR="00146456" w:rsidRDefault="00146456" w:rsidP="00146456">
      <w:pPr>
        <w:pStyle w:val="a"/>
        <w:numPr>
          <w:ilvl w:val="1"/>
          <w:numId w:val="9"/>
        </w:numPr>
      </w:pPr>
      <w:r>
        <w:t xml:space="preserve">PS/GS both show shaping SNR gain over a wide range of MCS/SE points. </w:t>
      </w:r>
    </w:p>
    <w:p w14:paraId="6FCB5882" w14:textId="77777777" w:rsidR="00146456" w:rsidRDefault="00146456" w:rsidP="00146456">
      <w:pPr>
        <w:pStyle w:val="a"/>
        <w:numPr>
          <w:ilvl w:val="2"/>
          <w:numId w:val="9"/>
        </w:numPr>
      </w:pPr>
      <w:r>
        <w:t xml:space="preserve">The shaping gain is generally higher for higher MCS. </w:t>
      </w:r>
    </w:p>
    <w:p w14:paraId="670F6D6F" w14:textId="77777777" w:rsidR="00146456" w:rsidRDefault="00146456" w:rsidP="00146456">
      <w:pPr>
        <w:pStyle w:val="a"/>
        <w:numPr>
          <w:ilvl w:val="3"/>
          <w:numId w:val="9"/>
        </w:numPr>
      </w:pPr>
      <w:r>
        <w:t>For GS (especially 1D-NUC), the shaping gain is close to 0 for MCS with 16QAM modulation order.</w:t>
      </w:r>
    </w:p>
    <w:p w14:paraId="55E61F0E" w14:textId="77777777" w:rsidR="00146456" w:rsidRDefault="00146456" w:rsidP="00146456">
      <w:pPr>
        <w:pStyle w:val="a"/>
        <w:numPr>
          <w:ilvl w:val="2"/>
          <w:numId w:val="9"/>
        </w:numPr>
      </w:pPr>
      <w:r>
        <w:t>The variation across company results is due to shaping design applied, parameter choices, and finer implementation differences</w:t>
      </w:r>
    </w:p>
    <w:p w14:paraId="78422CDB" w14:textId="77777777" w:rsidR="00146456" w:rsidRDefault="00146456" w:rsidP="00146456">
      <w:pPr>
        <w:pStyle w:val="a"/>
        <w:numPr>
          <w:ilvl w:val="1"/>
          <w:numId w:val="9"/>
        </w:numPr>
      </w:pPr>
      <w:r>
        <w:t>On average, PS has higher shaping gain than GS, at the cost of larger impact to the structure of transmit and receive chain</w:t>
      </w:r>
    </w:p>
    <w:p w14:paraId="1DBFC66C" w14:textId="77777777" w:rsidR="00146456" w:rsidRDefault="00146456" w:rsidP="00146456">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612BD042" w14:textId="77777777" w:rsidR="00146456" w:rsidRDefault="00146456" w:rsidP="00146456">
      <w:pPr>
        <w:pStyle w:val="a"/>
        <w:numPr>
          <w:ilvl w:val="2"/>
          <w:numId w:val="9"/>
        </w:numPr>
      </w:pPr>
      <w:r>
        <w:t xml:space="preserve">For UE receiver, 2D-NUC is considered as not practical </w:t>
      </w:r>
    </w:p>
    <w:p w14:paraId="68E16890" w14:textId="77777777" w:rsidR="00146456" w:rsidRDefault="00146456" w:rsidP="00146456">
      <w:pPr>
        <w:pStyle w:val="a"/>
        <w:numPr>
          <w:ilvl w:val="2"/>
          <w:numId w:val="9"/>
        </w:numPr>
      </w:pPr>
      <w:r>
        <w:t>FFS: For gNB receiver, if the complexity of 2D-NUC can be acceptable, especially when MMSE or AI/ML based demapper is used</w:t>
      </w:r>
    </w:p>
    <w:p w14:paraId="2A754E6E" w14:textId="77777777" w:rsidR="00146456" w:rsidRDefault="00146456" w:rsidP="00146456"/>
    <w:p w14:paraId="714E9DEF" w14:textId="77777777" w:rsidR="00146456" w:rsidRDefault="00146456" w:rsidP="00146456">
      <w:r>
        <w:t>FL notes: Multiple companies submitted AWGN channel results, which are summarized in the figures below. The constellations used by different companies are not the same of course, but the general trend is relatively consistent.</w:t>
      </w:r>
    </w:p>
    <w:p w14:paraId="700DE111" w14:textId="77777777" w:rsidR="00146456" w:rsidRDefault="00146456" w:rsidP="00146456"/>
    <w:p w14:paraId="5F804422" w14:textId="77777777" w:rsidR="00146456" w:rsidRPr="00834A00" w:rsidRDefault="00146456" w:rsidP="00146456">
      <w:pPr>
        <w:jc w:val="center"/>
        <w:rPr>
          <w:lang w:val="en-US"/>
        </w:rPr>
      </w:pPr>
      <w:r w:rsidRPr="00834A00">
        <w:rPr>
          <w:noProof/>
          <w:lang w:val="en-US"/>
        </w:rPr>
        <w:drawing>
          <wp:inline distT="0" distB="0" distL="0" distR="0" wp14:anchorId="08F9BD5D" wp14:editId="6FE23C26">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56C2A909" w14:textId="77777777" w:rsidR="00146456" w:rsidRDefault="00146456" w:rsidP="00146456"/>
    <w:p w14:paraId="04DBB290" w14:textId="77777777" w:rsidR="00146456" w:rsidRDefault="00146456" w:rsidP="00146456">
      <w:r w:rsidRPr="00ED67DF">
        <w:rPr>
          <w:noProof/>
          <w:lang w:val="en-US"/>
        </w:rPr>
        <w:lastRenderedPageBreak/>
        <w:drawing>
          <wp:inline distT="0" distB="0" distL="0" distR="0" wp14:anchorId="552A73D1" wp14:editId="58A9F60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7B5DEE30" w14:textId="77777777" w:rsidR="00146456" w:rsidRDefault="00146456" w:rsidP="00146456">
      <w:r w:rsidRPr="00652D69">
        <w:rPr>
          <w:noProof/>
          <w:lang w:val="en-US"/>
        </w:rPr>
        <w:drawing>
          <wp:inline distT="0" distB="0" distL="0" distR="0" wp14:anchorId="0B519530" wp14:editId="53D50FF4">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5D87AA43" w14:textId="77777777" w:rsidR="00146456" w:rsidRPr="00F33497" w:rsidRDefault="00146456" w:rsidP="00146456">
      <w:r w:rsidRPr="00F33497">
        <w:t>Please provide your view below</w:t>
      </w:r>
      <w:r>
        <w:t>:</w:t>
      </w:r>
    </w:p>
    <w:tbl>
      <w:tblPr>
        <w:tblStyle w:val="af7"/>
        <w:tblW w:w="0" w:type="auto"/>
        <w:tblLook w:val="04A0" w:firstRow="1" w:lastRow="0" w:firstColumn="1" w:lastColumn="0" w:noHBand="0" w:noVBand="1"/>
      </w:tblPr>
      <w:tblGrid>
        <w:gridCol w:w="1784"/>
        <w:gridCol w:w="6947"/>
      </w:tblGrid>
      <w:tr w:rsidR="00146456" w14:paraId="50F36CAE" w14:textId="77777777" w:rsidTr="00E00577">
        <w:tc>
          <w:tcPr>
            <w:tcW w:w="1784" w:type="dxa"/>
          </w:tcPr>
          <w:p w14:paraId="389BABE0" w14:textId="77777777" w:rsidR="00146456" w:rsidRDefault="00146456" w:rsidP="00E00577">
            <w:r>
              <w:t>Company</w:t>
            </w:r>
          </w:p>
        </w:tc>
        <w:tc>
          <w:tcPr>
            <w:tcW w:w="6947" w:type="dxa"/>
          </w:tcPr>
          <w:p w14:paraId="471D7A8E" w14:textId="77777777" w:rsidR="00146456" w:rsidRDefault="00146456" w:rsidP="00E00577">
            <w:r>
              <w:t>Comments</w:t>
            </w:r>
          </w:p>
        </w:tc>
      </w:tr>
      <w:tr w:rsidR="00146456" w14:paraId="1846FEB7" w14:textId="77777777" w:rsidTr="00E00577">
        <w:tc>
          <w:tcPr>
            <w:tcW w:w="1784" w:type="dxa"/>
          </w:tcPr>
          <w:p w14:paraId="259D39E9" w14:textId="77777777" w:rsidR="00146456" w:rsidRDefault="00146456" w:rsidP="00E00577">
            <w:r>
              <w:t>Lenovo</w:t>
            </w:r>
          </w:p>
        </w:tc>
        <w:tc>
          <w:tcPr>
            <w:tcW w:w="6947" w:type="dxa"/>
          </w:tcPr>
          <w:p w14:paraId="1BC36C4C" w14:textId="77777777" w:rsidR="00146456" w:rsidRDefault="00146456" w:rsidP="00E00577">
            <w:r>
              <w:t xml:space="preserve">We do not agree with the third sbullet. </w:t>
            </w:r>
          </w:p>
          <w:p w14:paraId="331E727B" w14:textId="77777777" w:rsidR="00146456" w:rsidRDefault="00146456" w:rsidP="00E00577">
            <w:r>
              <w:t xml:space="preserve">The Non-paired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in </w:t>
            </w:r>
            <w:r w:rsidRPr="00AC4094">
              <w:rPr>
                <w:highlight w:val="green"/>
              </w:rPr>
              <w:t xml:space="preserve"> </w:t>
            </w:r>
            <w:r>
              <w:rPr>
                <w:highlight w:val="green"/>
              </w:rPr>
              <w:t xml:space="preserve">green </w:t>
            </w:r>
            <w:r w:rsidRPr="00AC4094">
              <w:rPr>
                <w:highlight w:val="green"/>
              </w:rPr>
              <w:t>color</w:t>
            </w:r>
            <w:r>
              <w:t>:</w:t>
            </w:r>
          </w:p>
          <w:p w14:paraId="321AAE7A" w14:textId="77777777" w:rsidR="00146456" w:rsidRDefault="00146456" w:rsidP="00E00577">
            <w:r>
              <w:t xml:space="preserve">   </w:t>
            </w:r>
          </w:p>
          <w:p w14:paraId="44A45756" w14:textId="77777777" w:rsidR="00146456" w:rsidRDefault="00146456" w:rsidP="00E00577">
            <w:pPr>
              <w:pStyle w:val="a"/>
              <w:numPr>
                <w:ilvl w:val="0"/>
                <w:numId w:val="9"/>
              </w:numPr>
            </w:pPr>
            <w:r>
              <w:t xml:space="preserve">For AWGN channel fixed MCS simulation, </w:t>
            </w:r>
          </w:p>
          <w:p w14:paraId="6FB74FFD" w14:textId="77777777" w:rsidR="00146456" w:rsidRDefault="00146456" w:rsidP="00E00577">
            <w:pPr>
              <w:pStyle w:val="a"/>
              <w:numPr>
                <w:ilvl w:val="1"/>
                <w:numId w:val="9"/>
              </w:numPr>
            </w:pPr>
            <w:r>
              <w:lastRenderedPageBreak/>
              <w:t xml:space="preserve">PS/GS both show shaping SNR gain over a wide range of MCS/SE points. </w:t>
            </w:r>
          </w:p>
          <w:p w14:paraId="66847D44" w14:textId="77777777" w:rsidR="00146456" w:rsidRDefault="00146456" w:rsidP="00E00577">
            <w:pPr>
              <w:pStyle w:val="a"/>
              <w:numPr>
                <w:ilvl w:val="2"/>
                <w:numId w:val="9"/>
              </w:numPr>
            </w:pPr>
            <w:r>
              <w:t xml:space="preserve">The shaping gain is generally higher for higher MCS. </w:t>
            </w:r>
          </w:p>
          <w:p w14:paraId="03C68A53" w14:textId="77777777" w:rsidR="00146456" w:rsidRDefault="00146456" w:rsidP="00E00577">
            <w:pPr>
              <w:pStyle w:val="a"/>
              <w:numPr>
                <w:ilvl w:val="3"/>
                <w:numId w:val="9"/>
              </w:numPr>
            </w:pPr>
            <w:r>
              <w:t>For GS (especially 1D-NUC), the shaping gain is close to 0 for MCS with 16QAM modulation order.</w:t>
            </w:r>
          </w:p>
          <w:p w14:paraId="72B545DA" w14:textId="77777777" w:rsidR="00146456" w:rsidRDefault="00146456" w:rsidP="00E00577">
            <w:pPr>
              <w:pStyle w:val="a"/>
              <w:numPr>
                <w:ilvl w:val="2"/>
                <w:numId w:val="9"/>
              </w:numPr>
            </w:pPr>
            <w:r>
              <w:t>The variation across company results is due to shaping design applied, parameter choices, and finer implementation differences</w:t>
            </w:r>
          </w:p>
          <w:p w14:paraId="2F45A2C6" w14:textId="77777777" w:rsidR="00146456" w:rsidRDefault="00146456" w:rsidP="00E00577">
            <w:pPr>
              <w:pStyle w:val="a"/>
              <w:numPr>
                <w:ilvl w:val="1"/>
                <w:numId w:val="9"/>
              </w:numPr>
            </w:pPr>
            <w:r>
              <w:t>On average, PS has higher shaping gain than GS, at the cost of larger impact to the structure of transmit and receive chain</w:t>
            </w:r>
          </w:p>
          <w:p w14:paraId="1D825309" w14:textId="77777777" w:rsidR="00146456" w:rsidRDefault="00146456" w:rsidP="00E00577">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BB8303A" w14:textId="77777777" w:rsidR="00146456" w:rsidRPr="00741B6A" w:rsidRDefault="00146456" w:rsidP="00E00577">
            <w:pPr>
              <w:pStyle w:val="a"/>
              <w:numPr>
                <w:ilvl w:val="2"/>
                <w:numId w:val="9"/>
              </w:numPr>
              <w:rPr>
                <w:strike/>
              </w:rPr>
            </w:pPr>
            <w:r w:rsidRPr="00741B6A">
              <w:rPr>
                <w:strike/>
              </w:rPr>
              <w:t xml:space="preserve">For UE receiver, 2D-NUC is considered as not practical </w:t>
            </w:r>
          </w:p>
          <w:p w14:paraId="541EDE23" w14:textId="77777777" w:rsidR="00146456" w:rsidRDefault="00146456" w:rsidP="00E00577">
            <w:pPr>
              <w:pStyle w:val="a"/>
              <w:numPr>
                <w:ilvl w:val="2"/>
                <w:numId w:val="9"/>
              </w:numPr>
            </w:pPr>
            <w:r w:rsidRPr="00741B6A">
              <w:rPr>
                <w:strike/>
              </w:rPr>
              <w:t>FFS: For gNB receiver, if the complexity of 2D-NUC can be acceptable, especially when MMSE or AI/ML based demapper is used</w:t>
            </w:r>
          </w:p>
          <w:p w14:paraId="3F3CBFFA" w14:textId="77777777" w:rsidR="00146456" w:rsidRDefault="00146456" w:rsidP="00E00577">
            <w:pPr>
              <w:pStyle w:val="a"/>
              <w:numPr>
                <w:ilvl w:val="1"/>
                <w:numId w:val="9"/>
              </w:numPr>
              <w:rPr>
                <w:highlight w:val="green"/>
              </w:rPr>
            </w:pPr>
            <w:r w:rsidRPr="00AC4094">
              <w:rPr>
                <w:highlight w:val="green"/>
              </w:rPr>
              <w:t>Non-paired NUCs</w:t>
            </w:r>
            <w:r>
              <w:rPr>
                <w:highlight w:val="green"/>
              </w:rPr>
              <w:t>, both in 1-D and 2-D,</w:t>
            </w:r>
            <w:r w:rsidRPr="00AC4094">
              <w:rPr>
                <w:highlight w:val="green"/>
              </w:rPr>
              <w:t xml:space="preserve"> does not require any additional complexity at the receiver and work with legacy receivers.</w:t>
            </w:r>
          </w:p>
          <w:p w14:paraId="189DBCCE" w14:textId="77777777" w:rsidR="00146456" w:rsidRDefault="00146456" w:rsidP="00E00577">
            <w:pPr>
              <w:rPr>
                <w:highlight w:val="green"/>
              </w:rPr>
            </w:pPr>
          </w:p>
          <w:p w14:paraId="7660DC49" w14:textId="77777777" w:rsidR="00146456" w:rsidRPr="00AC4094" w:rsidRDefault="00146456" w:rsidP="00E00577">
            <w:r w:rsidRPr="00AC4094">
              <w:t xml:space="preserve">Also, </w:t>
            </w:r>
            <w:r>
              <w:t xml:space="preserve">we think it is too early to rule-out 2D NUC as not practical and we suggest to remove the sub-bullets related to the complexity of the 2d-NUC.  </w:t>
            </w:r>
          </w:p>
          <w:p w14:paraId="7CEFD839" w14:textId="77777777" w:rsidR="00146456" w:rsidRDefault="00146456" w:rsidP="00E00577"/>
        </w:tc>
      </w:tr>
      <w:tr w:rsidR="00146456" w14:paraId="517630D6" w14:textId="77777777" w:rsidTr="00E00577">
        <w:tc>
          <w:tcPr>
            <w:tcW w:w="1784" w:type="dxa"/>
          </w:tcPr>
          <w:p w14:paraId="76A67DA1" w14:textId="77777777" w:rsidR="00146456" w:rsidRDefault="00146456" w:rsidP="00E00577">
            <w:r>
              <w:lastRenderedPageBreak/>
              <w:t>Nokia</w:t>
            </w:r>
          </w:p>
        </w:tc>
        <w:tc>
          <w:tcPr>
            <w:tcW w:w="6947" w:type="dxa"/>
          </w:tcPr>
          <w:p w14:paraId="6C2E90CE" w14:textId="77777777" w:rsidR="00146456" w:rsidRDefault="00146456" w:rsidP="00E00577">
            <w:r>
              <w:t>We don’t support making observations on “gains” without addressing the corresponding complexity. Gains shall be immediately put into complexity/latency/storage implementation costs, spec impact etc. context. Losses of PS/GS have been reported too. In any case, “gains” over AWGN channel are not the most relevant one.</w:t>
            </w:r>
          </w:p>
        </w:tc>
      </w:tr>
      <w:tr w:rsidR="00146456" w14:paraId="3CE7E58E" w14:textId="77777777" w:rsidTr="00E00577">
        <w:tc>
          <w:tcPr>
            <w:tcW w:w="1784" w:type="dxa"/>
          </w:tcPr>
          <w:p w14:paraId="3E3C6147" w14:textId="77777777" w:rsidR="00146456" w:rsidRDefault="00146456" w:rsidP="00E00577">
            <w:r>
              <w:t>Tejas</w:t>
            </w:r>
          </w:p>
        </w:tc>
        <w:tc>
          <w:tcPr>
            <w:tcW w:w="6947" w:type="dxa"/>
          </w:tcPr>
          <w:p w14:paraId="2D6CAAF9" w14:textId="77777777" w:rsidR="00146456" w:rsidRDefault="00146456" w:rsidP="00E00577">
            <w:r>
              <w:t>We agree with the listed observations from “SNR gain” point of view, additional observations related to compute complexity, storge and specification impact needs to be listed.</w:t>
            </w:r>
          </w:p>
        </w:tc>
      </w:tr>
      <w:tr w:rsidR="00146456" w14:paraId="612006D5" w14:textId="77777777" w:rsidTr="00E00577">
        <w:tc>
          <w:tcPr>
            <w:tcW w:w="1784" w:type="dxa"/>
          </w:tcPr>
          <w:p w14:paraId="275E3CEC" w14:textId="77777777" w:rsidR="00146456" w:rsidRDefault="00146456" w:rsidP="00E00577">
            <w:r>
              <w:t xml:space="preserve">Apple </w:t>
            </w:r>
          </w:p>
        </w:tc>
        <w:tc>
          <w:tcPr>
            <w:tcW w:w="6947" w:type="dxa"/>
          </w:tcPr>
          <w:p w14:paraId="6553F662" w14:textId="77777777" w:rsidR="00146456" w:rsidRDefault="00146456" w:rsidP="00E00577">
            <w:r>
              <w:t xml:space="preserve">On second bullet, PS does not only impact structure. It added hardware complexity, computation complexity and storage and latency. </w:t>
            </w:r>
          </w:p>
        </w:tc>
      </w:tr>
      <w:tr w:rsidR="00146456" w14:paraId="50A7F2FF" w14:textId="77777777" w:rsidTr="00E00577">
        <w:tc>
          <w:tcPr>
            <w:tcW w:w="1784" w:type="dxa"/>
          </w:tcPr>
          <w:p w14:paraId="24B31589" w14:textId="77777777" w:rsidR="00146456" w:rsidRDefault="00146456" w:rsidP="00E00577">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054E01CA" w14:textId="77777777" w:rsidR="00146456" w:rsidRDefault="00146456" w:rsidP="00E00577">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CA74DC5" w14:textId="77777777" w:rsidR="00146456" w:rsidRPr="00EE4360" w:rsidRDefault="00146456" w:rsidP="00E00577">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595F388F" w14:textId="77777777" w:rsidR="00146456" w:rsidRPr="00EE4360" w:rsidRDefault="00146456" w:rsidP="00E00577">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3509B66B" w14:textId="77777777" w:rsidR="00146456" w:rsidRDefault="00146456" w:rsidP="00E00577">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146456" w14:paraId="6C781A0C" w14:textId="77777777" w:rsidTr="00E00577">
        <w:tc>
          <w:tcPr>
            <w:tcW w:w="1784" w:type="dxa"/>
          </w:tcPr>
          <w:p w14:paraId="56220F74" w14:textId="77777777" w:rsidR="00146456" w:rsidRDefault="00146456" w:rsidP="00E00577">
            <w:pPr>
              <w:rPr>
                <w:rFonts w:eastAsiaTheme="minorEastAsia"/>
                <w:lang w:eastAsia="zh-CN"/>
              </w:rPr>
            </w:pPr>
            <w:r w:rsidRPr="00737151">
              <w:rPr>
                <w:rFonts w:eastAsiaTheme="minorEastAsia" w:hint="eastAsia"/>
                <w:lang w:eastAsia="zh-CN"/>
              </w:rPr>
              <w:t>DOCOMO</w:t>
            </w:r>
          </w:p>
        </w:tc>
        <w:tc>
          <w:tcPr>
            <w:tcW w:w="6947" w:type="dxa"/>
          </w:tcPr>
          <w:p w14:paraId="73B7C7C7" w14:textId="77777777" w:rsidR="00146456" w:rsidRDefault="00146456" w:rsidP="00E0057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46456" w14:paraId="5117A974" w14:textId="77777777" w:rsidTr="00E00577">
        <w:tc>
          <w:tcPr>
            <w:tcW w:w="1784" w:type="dxa"/>
          </w:tcPr>
          <w:p w14:paraId="568C28D5" w14:textId="77777777" w:rsidR="00146456" w:rsidRPr="00737151" w:rsidRDefault="00146456" w:rsidP="00E00577">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5A075190" w14:textId="77777777" w:rsidR="00146456" w:rsidRDefault="00146456" w:rsidP="00E00577">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65D0E783" w14:textId="77777777" w:rsidR="00146456" w:rsidRDefault="00146456" w:rsidP="00E00577">
            <w:pPr>
              <w:rPr>
                <w:rFonts w:eastAsiaTheme="minorEastAsia"/>
                <w:lang w:eastAsia="zh-CN"/>
              </w:rPr>
            </w:pPr>
          </w:p>
          <w:p w14:paraId="1A4E8381" w14:textId="77777777" w:rsidR="00146456" w:rsidRPr="00737151" w:rsidRDefault="00146456" w:rsidP="00E00577">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146456" w14:paraId="06129BAD" w14:textId="77777777" w:rsidTr="00E00577">
        <w:tc>
          <w:tcPr>
            <w:tcW w:w="1784" w:type="dxa"/>
          </w:tcPr>
          <w:p w14:paraId="13CCACD2" w14:textId="77777777" w:rsidR="00146456" w:rsidRDefault="00146456"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E0EBA6C" w14:textId="77777777" w:rsidR="00146456" w:rsidRDefault="00146456" w:rsidP="00E00577">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146456" w:rsidRPr="007F4AC1" w14:paraId="2E06FBB6" w14:textId="77777777" w:rsidTr="00E00577">
        <w:tc>
          <w:tcPr>
            <w:tcW w:w="1784" w:type="dxa"/>
          </w:tcPr>
          <w:p w14:paraId="12EAF88B" w14:textId="77777777" w:rsidR="00146456" w:rsidRPr="000727A2" w:rsidRDefault="00146456" w:rsidP="00E00577">
            <w:pPr>
              <w:rPr>
                <w:rFonts w:eastAsiaTheme="minorEastAsia"/>
                <w:lang w:eastAsia="zh-CN"/>
              </w:rPr>
            </w:pPr>
            <w:r>
              <w:rPr>
                <w:rFonts w:eastAsiaTheme="minorEastAsia" w:hint="eastAsia"/>
                <w:lang w:eastAsia="zh-CN"/>
              </w:rPr>
              <w:t>Huawei, HiSilicon</w:t>
            </w:r>
          </w:p>
        </w:tc>
        <w:tc>
          <w:tcPr>
            <w:tcW w:w="6947" w:type="dxa"/>
          </w:tcPr>
          <w:p w14:paraId="5B4DA4EA" w14:textId="77777777" w:rsidR="00146456" w:rsidRDefault="00146456" w:rsidP="00E00577">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4CBC9C98" w14:textId="77777777" w:rsidR="00146456" w:rsidRDefault="00146456" w:rsidP="00E00577">
            <w:pPr>
              <w:pStyle w:val="a"/>
              <w:numPr>
                <w:ilvl w:val="0"/>
                <w:numId w:val="0"/>
              </w:numPr>
              <w:ind w:left="410"/>
              <w:rPr>
                <w:rFonts w:eastAsiaTheme="minorEastAsia"/>
                <w:lang w:eastAsia="zh-CN"/>
              </w:rPr>
            </w:pPr>
            <w:r>
              <w:rPr>
                <w:rFonts w:eastAsiaTheme="minorEastAsia" w:hint="eastAsia"/>
                <w:lang w:eastAsia="zh-CN"/>
              </w:rPr>
              <w:lastRenderedPageBreak/>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AD04929" w14:textId="77777777" w:rsidR="00146456" w:rsidRPr="007F4AC1"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239390D9"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6F289E7C"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0454EA18" w14:textId="77777777" w:rsidR="00146456"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48A555B0" w14:textId="77777777" w:rsidR="00146456" w:rsidRDefault="00146456" w:rsidP="00E00577">
            <w:pPr>
              <w:ind w:left="420"/>
              <w:rPr>
                <w:rFonts w:eastAsiaTheme="minorEastAsia"/>
                <w:b/>
                <w:bCs/>
                <w:lang w:val="en-US" w:eastAsia="zh-CN"/>
              </w:rPr>
            </w:pPr>
          </w:p>
          <w:p w14:paraId="09D518E8" w14:textId="77777777" w:rsidR="00146456" w:rsidRPr="00726F6E" w:rsidRDefault="00146456" w:rsidP="00E00577">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4F293933" w14:textId="77777777" w:rsidR="00146456" w:rsidRDefault="00146456" w:rsidP="00E00577">
            <w:pPr>
              <w:pStyle w:val="a"/>
              <w:numPr>
                <w:ilvl w:val="0"/>
                <w:numId w:val="9"/>
              </w:numPr>
            </w:pPr>
            <w:r>
              <w:t>For GS (especially 1D-NUC), the shaping gain is close to 0 for MCS with 16QAM modulation order.</w:t>
            </w:r>
          </w:p>
          <w:p w14:paraId="7B8426DA" w14:textId="77777777" w:rsidR="00146456" w:rsidRPr="00726F6E" w:rsidRDefault="00146456" w:rsidP="00E00577">
            <w:pPr>
              <w:ind w:left="50"/>
              <w:rPr>
                <w:rFonts w:eastAsiaTheme="minorEastAsia"/>
                <w:b/>
                <w:bCs/>
                <w:lang w:val="en-US" w:eastAsia="zh-CN"/>
              </w:rPr>
            </w:pPr>
          </w:p>
          <w:p w14:paraId="17D3646C" w14:textId="77777777" w:rsidR="00146456" w:rsidRDefault="00146456" w:rsidP="00E00577">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23C03404" w14:textId="77777777" w:rsidR="00146456" w:rsidRDefault="00146456" w:rsidP="00E00577">
            <w:pPr>
              <w:pStyle w:val="a"/>
              <w:numPr>
                <w:ilvl w:val="0"/>
                <w:numId w:val="0"/>
              </w:numPr>
              <w:ind w:left="410"/>
              <w:rPr>
                <w:rFonts w:eastAsiaTheme="minorEastAsia"/>
                <w:lang w:eastAsia="zh-CN"/>
              </w:rPr>
            </w:pPr>
          </w:p>
          <w:p w14:paraId="1F983A72" w14:textId="77777777" w:rsidR="00146456" w:rsidRPr="007F4AC1" w:rsidRDefault="00146456" w:rsidP="00E00577">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146456" w:rsidRPr="007F4AC1" w14:paraId="01AF9475" w14:textId="77777777" w:rsidTr="00E00577">
        <w:tc>
          <w:tcPr>
            <w:tcW w:w="1784" w:type="dxa"/>
          </w:tcPr>
          <w:p w14:paraId="5CF335DB" w14:textId="77777777" w:rsidR="00146456" w:rsidRPr="003E6865" w:rsidRDefault="00146456" w:rsidP="00E00577">
            <w:pPr>
              <w:rPr>
                <w:rFonts w:eastAsiaTheme="minorEastAsia"/>
                <w:lang w:eastAsia="zh-CN"/>
              </w:rPr>
            </w:pPr>
            <w:r w:rsidRPr="003E6865">
              <w:rPr>
                <w:rFonts w:eastAsia="Batang" w:hint="eastAsia"/>
                <w:lang w:eastAsia="ko-KR"/>
              </w:rPr>
              <w:lastRenderedPageBreak/>
              <w:t>Samsung</w:t>
            </w:r>
          </w:p>
        </w:tc>
        <w:tc>
          <w:tcPr>
            <w:tcW w:w="6947" w:type="dxa"/>
          </w:tcPr>
          <w:p w14:paraId="7965E9FF" w14:textId="77777777" w:rsidR="00146456" w:rsidRPr="003E6865" w:rsidRDefault="00146456" w:rsidP="00E00577">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55CEDADD" w14:textId="77777777" w:rsidR="00146456" w:rsidRPr="003E6865" w:rsidRDefault="00146456" w:rsidP="00E00577">
            <w:pPr>
              <w:rPr>
                <w:rFonts w:eastAsia="Batang"/>
                <w:lang w:val="en-US" w:eastAsia="ko-KR"/>
              </w:rPr>
            </w:pPr>
          </w:p>
          <w:p w14:paraId="7BAF3A9B" w14:textId="77777777" w:rsidR="00146456" w:rsidRPr="003E6865" w:rsidRDefault="00146456" w:rsidP="00E00577">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C6842D9" w14:textId="77777777" w:rsidR="00146456" w:rsidRPr="003E6865" w:rsidRDefault="00146456" w:rsidP="00E00577">
            <w:pPr>
              <w:rPr>
                <w:rFonts w:eastAsia="Batang"/>
                <w:lang w:val="en-US" w:eastAsia="ko-KR"/>
              </w:rPr>
            </w:pPr>
          </w:p>
          <w:p w14:paraId="16D94019" w14:textId="77777777" w:rsidR="00146456" w:rsidRPr="003E6865" w:rsidRDefault="00146456" w:rsidP="00E00577">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77CBA94" w14:textId="77777777" w:rsidR="00146456" w:rsidRPr="003E6865" w:rsidRDefault="00146456" w:rsidP="00E00577">
            <w:pPr>
              <w:rPr>
                <w:rFonts w:eastAsia="Batang"/>
                <w:lang w:val="en-US" w:eastAsia="ko-KR"/>
              </w:rPr>
            </w:pPr>
          </w:p>
          <w:p w14:paraId="770E7BC8" w14:textId="77777777" w:rsidR="00146456" w:rsidRPr="003E6865" w:rsidRDefault="00146456" w:rsidP="00E00577">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146456" w:rsidRPr="007F4AC1" w14:paraId="6DDE5562" w14:textId="77777777" w:rsidTr="00E00577">
        <w:tc>
          <w:tcPr>
            <w:tcW w:w="1784" w:type="dxa"/>
          </w:tcPr>
          <w:p w14:paraId="47DEF617" w14:textId="77777777" w:rsidR="00146456" w:rsidRPr="003E6865" w:rsidRDefault="00146456" w:rsidP="00E00577">
            <w:pPr>
              <w:rPr>
                <w:rFonts w:eastAsia="Batang"/>
                <w:lang w:eastAsia="ko-KR"/>
              </w:rPr>
            </w:pPr>
            <w:r>
              <w:rPr>
                <w:rFonts w:eastAsia="Batang"/>
                <w:lang w:eastAsia="ko-KR"/>
              </w:rPr>
              <w:t>InterDigital</w:t>
            </w:r>
          </w:p>
        </w:tc>
        <w:tc>
          <w:tcPr>
            <w:tcW w:w="6947" w:type="dxa"/>
          </w:tcPr>
          <w:p w14:paraId="4F93A2EE" w14:textId="77777777" w:rsidR="00146456" w:rsidRPr="003E6865" w:rsidRDefault="00146456" w:rsidP="00E00577">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rsidR="00146456" w:rsidRPr="007F4AC1" w14:paraId="0231D2DA" w14:textId="77777777" w:rsidTr="00E00577">
        <w:tc>
          <w:tcPr>
            <w:tcW w:w="1784" w:type="dxa"/>
          </w:tcPr>
          <w:p w14:paraId="057E710A" w14:textId="77777777" w:rsidR="00146456" w:rsidRDefault="00146456" w:rsidP="00E00577">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947" w:type="dxa"/>
          </w:tcPr>
          <w:p w14:paraId="5EC3376A" w14:textId="77777777" w:rsidR="00146456" w:rsidRDefault="00146456" w:rsidP="00E0057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146456" w:rsidRPr="007F4AC1" w14:paraId="3D2569C2" w14:textId="77777777" w:rsidTr="00E00577">
        <w:tc>
          <w:tcPr>
            <w:tcW w:w="1784" w:type="dxa"/>
          </w:tcPr>
          <w:p w14:paraId="4C72938A" w14:textId="77777777" w:rsidR="00146456" w:rsidRDefault="00146456" w:rsidP="00E00577">
            <w:pPr>
              <w:rPr>
                <w:rFonts w:eastAsiaTheme="minorEastAsia"/>
                <w:lang w:eastAsia="zh-CN"/>
              </w:rPr>
            </w:pPr>
            <w:r>
              <w:rPr>
                <w:rFonts w:eastAsiaTheme="minorEastAsia"/>
                <w:lang w:eastAsia="zh-CN"/>
              </w:rPr>
              <w:t>IMU</w:t>
            </w:r>
          </w:p>
        </w:tc>
        <w:tc>
          <w:tcPr>
            <w:tcW w:w="6947" w:type="dxa"/>
          </w:tcPr>
          <w:p w14:paraId="629304A0" w14:textId="77777777" w:rsidR="00146456" w:rsidRDefault="00146456" w:rsidP="00E00577">
            <w:pPr>
              <w:rPr>
                <w:rFonts w:eastAsiaTheme="minorEastAsia"/>
                <w:lang w:eastAsia="zh-CN"/>
              </w:rPr>
            </w:pPr>
            <w:r w:rsidRPr="003709B5">
              <w:rPr>
                <w:rFonts w:eastAsiaTheme="minorEastAsia"/>
                <w:lang w:eastAsia="zh-CN"/>
              </w:rPr>
              <w:t>The impact of PS for complexity and other trade-offs need further study</w:t>
            </w:r>
          </w:p>
        </w:tc>
      </w:tr>
      <w:tr w:rsidR="00146456" w:rsidRPr="007F4AC1" w14:paraId="5C26E6DF" w14:textId="77777777" w:rsidTr="00E00577">
        <w:tc>
          <w:tcPr>
            <w:tcW w:w="1784" w:type="dxa"/>
          </w:tcPr>
          <w:p w14:paraId="5F570613" w14:textId="77777777" w:rsidR="00146456" w:rsidRDefault="00146456" w:rsidP="00E00577">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2890F580" w14:textId="77777777" w:rsidR="00146456" w:rsidRPr="003709B5" w:rsidRDefault="00146456" w:rsidP="00E00577">
            <w:pPr>
              <w:rPr>
                <w:rFonts w:eastAsiaTheme="minorEastAsia"/>
                <w:lang w:eastAsia="zh-CN"/>
              </w:rPr>
            </w:pPr>
            <w:r>
              <w:rPr>
                <w:rFonts w:eastAsia="Batang"/>
                <w:lang w:eastAsia="ko-KR"/>
              </w:rPr>
              <w:t>It is too early to say 2D-NUC is not practical, It is being used in other practical systems (e.g. broadcasting standards)</w:t>
            </w:r>
          </w:p>
        </w:tc>
      </w:tr>
      <w:tr w:rsidR="00146456" w:rsidRPr="007F4AC1" w14:paraId="0E8912E6" w14:textId="77777777" w:rsidTr="00E00577">
        <w:tc>
          <w:tcPr>
            <w:tcW w:w="1784" w:type="dxa"/>
          </w:tcPr>
          <w:p w14:paraId="5B73DBC4" w14:textId="77777777" w:rsidR="00146456" w:rsidRPr="00D75005" w:rsidRDefault="00146456" w:rsidP="00E00577">
            <w:pPr>
              <w:rPr>
                <w:rFonts w:eastAsiaTheme="minorEastAsia"/>
                <w:lang w:eastAsia="zh-CN"/>
              </w:rPr>
            </w:pPr>
            <w:r>
              <w:rPr>
                <w:rFonts w:eastAsiaTheme="minorEastAsia" w:hint="eastAsia"/>
                <w:lang w:eastAsia="zh-CN"/>
              </w:rPr>
              <w:t>Ericsson</w:t>
            </w:r>
          </w:p>
        </w:tc>
        <w:tc>
          <w:tcPr>
            <w:tcW w:w="6947" w:type="dxa"/>
          </w:tcPr>
          <w:p w14:paraId="06C2D77B" w14:textId="77777777" w:rsidR="00146456" w:rsidRDefault="00146456" w:rsidP="00E00577">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7BD14506"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eg: MCS 20 to MCS 25 for 256 QAM. </w:t>
            </w:r>
          </w:p>
          <w:p w14:paraId="2651F1FD" w14:textId="77777777" w:rsidR="00146456" w:rsidRDefault="00146456" w:rsidP="00E00577">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30BD45A9"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the figures doesn’t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68263A8F" w14:textId="77777777" w:rsidR="00146456" w:rsidRDefault="00146456" w:rsidP="00E00577">
            <w:r w:rsidRPr="004C4817">
              <w:rPr>
                <w:rFonts w:eastAsiaTheme="minorEastAsia"/>
                <w:b/>
                <w:bCs/>
                <w:lang w:eastAsia="zh-CN"/>
              </w:rPr>
              <w:t>“</w:t>
            </w:r>
            <w:r>
              <w:t xml:space="preserve">while requires large receiver complexity, especially when rML receiver is used </w:t>
            </w:r>
          </w:p>
          <w:p w14:paraId="1DA17BCF" w14:textId="77777777" w:rsidR="00146456" w:rsidRDefault="00146456" w:rsidP="00E00577">
            <w:pPr>
              <w:rPr>
                <w:rFonts w:eastAsiaTheme="minorEastAsia"/>
                <w:b/>
                <w:bCs/>
                <w:lang w:eastAsia="zh-CN"/>
              </w:rPr>
            </w:pPr>
            <w:r>
              <w:t>For UE receiver, 2D-NUC is considered as not practical</w:t>
            </w:r>
            <w:r>
              <w:rPr>
                <w:rFonts w:eastAsiaTheme="minorEastAsia" w:hint="eastAsia"/>
                <w:lang w:eastAsia="zh-CN"/>
              </w:rPr>
              <w:t xml:space="preserve">, </w:t>
            </w:r>
            <w:r>
              <w:t>FFS: For gNB receiver, if the complexity of 2D-NUC can be acceptable, especially when MMSE or AI/ML based demapper is used</w:t>
            </w:r>
            <w:r>
              <w:rPr>
                <w:rFonts w:eastAsiaTheme="minorEastAsia"/>
                <w:b/>
                <w:bCs/>
                <w:lang w:eastAsia="zh-CN"/>
              </w:rPr>
              <w:t>”</w:t>
            </w:r>
            <w:r>
              <w:rPr>
                <w:rFonts w:eastAsiaTheme="minorEastAsia" w:hint="eastAsia"/>
                <w:b/>
                <w:bCs/>
                <w:lang w:eastAsia="zh-CN"/>
              </w:rPr>
              <w:t xml:space="preserve"> </w:t>
            </w:r>
          </w:p>
          <w:p w14:paraId="57177157" w14:textId="77777777" w:rsidR="00146456" w:rsidRPr="00E96549" w:rsidRDefault="00146456" w:rsidP="00E00577">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3963F8D6" w14:textId="77777777" w:rsidR="00146456" w:rsidRDefault="00146456" w:rsidP="00E00577">
            <w:pPr>
              <w:rPr>
                <w:rFonts w:eastAsiaTheme="minorEastAsia"/>
                <w:b/>
                <w:bCs/>
                <w:lang w:eastAsia="zh-CN"/>
              </w:rPr>
            </w:pPr>
          </w:p>
          <w:p w14:paraId="4B4E089A" w14:textId="77777777" w:rsidR="00146456" w:rsidRPr="00E96549" w:rsidRDefault="00146456" w:rsidP="00E00577">
            <w:pPr>
              <w:rPr>
                <w:color w:val="FF0000"/>
              </w:rPr>
            </w:pPr>
          </w:p>
          <w:p w14:paraId="0BACD424" w14:textId="77777777" w:rsidR="00146456" w:rsidRDefault="00146456" w:rsidP="00E00577">
            <w:pPr>
              <w:pStyle w:val="Proposal"/>
            </w:pPr>
            <w:r>
              <w:t>Discussion 2.3-4</w:t>
            </w:r>
          </w:p>
          <w:p w14:paraId="0053148A" w14:textId="77777777" w:rsidR="00146456" w:rsidRDefault="00146456" w:rsidP="00E00577">
            <w:r>
              <w:t>Potential observations:</w:t>
            </w:r>
          </w:p>
          <w:p w14:paraId="0E47B319" w14:textId="77777777" w:rsidR="00146456" w:rsidRDefault="00146456" w:rsidP="00E00577">
            <w:pPr>
              <w:pStyle w:val="a"/>
              <w:numPr>
                <w:ilvl w:val="0"/>
                <w:numId w:val="9"/>
              </w:numPr>
            </w:pPr>
            <w:r>
              <w:t xml:space="preserve">For AWGN channel fixed MCS simulation, </w:t>
            </w:r>
          </w:p>
          <w:p w14:paraId="6FAE8C10" w14:textId="77777777" w:rsidR="00146456" w:rsidRDefault="00146456" w:rsidP="00E00577">
            <w:pPr>
              <w:pStyle w:val="a"/>
              <w:numPr>
                <w:ilvl w:val="1"/>
                <w:numId w:val="9"/>
              </w:numPr>
            </w:pPr>
            <w:r>
              <w:t xml:space="preserve">PS/GS both show shaping SNR gain over a wide range of MCS/SE points. </w:t>
            </w:r>
          </w:p>
          <w:p w14:paraId="1640430C" w14:textId="77777777" w:rsidR="00146456" w:rsidRPr="00E96549" w:rsidRDefault="00146456" w:rsidP="00E00577">
            <w:pPr>
              <w:pStyle w:val="a"/>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3A58EB5E" w14:textId="77777777" w:rsidR="00146456" w:rsidRPr="0012028C" w:rsidRDefault="00146456" w:rsidP="00E00577">
            <w:pPr>
              <w:pStyle w:val="a"/>
              <w:numPr>
                <w:ilvl w:val="3"/>
                <w:numId w:val="9"/>
              </w:numPr>
            </w:pPr>
            <w:r w:rsidRPr="0012028C">
              <w:t>For GS (especially 1D-NUC), the shaping gain is close to 0 for MCS with 16QAM modulation order.</w:t>
            </w:r>
          </w:p>
          <w:p w14:paraId="004A3DFC" w14:textId="77777777" w:rsidR="00146456" w:rsidRDefault="00146456" w:rsidP="00E00577">
            <w:pPr>
              <w:pStyle w:val="a"/>
              <w:numPr>
                <w:ilvl w:val="2"/>
                <w:numId w:val="9"/>
              </w:numPr>
            </w:pPr>
            <w:r>
              <w:t>The variation across company results is due to shaping design applied, parameter choices, and finer implementation differences</w:t>
            </w:r>
          </w:p>
          <w:p w14:paraId="3B388EF1" w14:textId="77777777" w:rsidR="00146456" w:rsidRPr="00E96549" w:rsidRDefault="00146456" w:rsidP="00E00577">
            <w:pPr>
              <w:pStyle w:val="a"/>
              <w:numPr>
                <w:ilvl w:val="1"/>
                <w:numId w:val="9"/>
              </w:numPr>
              <w:rPr>
                <w:strike/>
              </w:rPr>
            </w:pPr>
            <w:r w:rsidRPr="00E96549">
              <w:rPr>
                <w:strike/>
              </w:rPr>
              <w:t>On average, PS has higher shaping gain than GS, at the cost of larger impact to the structure of transmit and receive chain</w:t>
            </w:r>
          </w:p>
          <w:p w14:paraId="03D07558" w14:textId="77777777" w:rsidR="00146456" w:rsidRPr="00E96549" w:rsidRDefault="00146456" w:rsidP="00E00577">
            <w:pPr>
              <w:pStyle w:val="a"/>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rML receiver is used </w:t>
            </w:r>
          </w:p>
          <w:p w14:paraId="6F325EE6" w14:textId="77777777" w:rsidR="00146456" w:rsidRPr="00E96549" w:rsidRDefault="00146456" w:rsidP="00E00577">
            <w:pPr>
              <w:pStyle w:val="a"/>
              <w:numPr>
                <w:ilvl w:val="2"/>
                <w:numId w:val="9"/>
              </w:numPr>
              <w:rPr>
                <w:strike/>
              </w:rPr>
            </w:pPr>
            <w:r w:rsidRPr="00E96549">
              <w:rPr>
                <w:strike/>
              </w:rPr>
              <w:t xml:space="preserve">For UE receiver, 2D-NUC is considered as not practical </w:t>
            </w:r>
          </w:p>
          <w:p w14:paraId="7A6F84A7" w14:textId="77777777" w:rsidR="00146456" w:rsidRPr="00E96549" w:rsidRDefault="00146456" w:rsidP="00E00577">
            <w:pPr>
              <w:pStyle w:val="a"/>
              <w:numPr>
                <w:ilvl w:val="2"/>
                <w:numId w:val="9"/>
              </w:numPr>
              <w:rPr>
                <w:strike/>
              </w:rPr>
            </w:pPr>
            <w:r w:rsidRPr="00E96549">
              <w:rPr>
                <w:strike/>
              </w:rPr>
              <w:t>FFS: For gNB receiver, if the complexity of 2D-NUC can be acceptable, especially when MMSE or AI/ML based demapper is used</w:t>
            </w:r>
          </w:p>
          <w:p w14:paraId="2340F87A" w14:textId="77777777" w:rsidR="00146456" w:rsidRDefault="00146456" w:rsidP="00E00577">
            <w:pPr>
              <w:rPr>
                <w:rFonts w:eastAsia="Batang"/>
                <w:lang w:eastAsia="ko-KR"/>
              </w:rPr>
            </w:pPr>
          </w:p>
        </w:tc>
      </w:tr>
    </w:tbl>
    <w:p w14:paraId="3BA6CC55" w14:textId="77777777" w:rsidR="00146456" w:rsidRDefault="00146456" w:rsidP="00146456"/>
    <w:p w14:paraId="799E1280" w14:textId="60C8BF26"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tc>
          <w:tcPr>
            <w:tcW w:w="1975" w:type="dxa"/>
          </w:tcPr>
          <w:p w14:paraId="0E766F46" w14:textId="77777777" w:rsidR="00B05FBB" w:rsidRDefault="00B05FBB">
            <w:r>
              <w:t>Company</w:t>
            </w:r>
          </w:p>
        </w:tc>
        <w:tc>
          <w:tcPr>
            <w:tcW w:w="7877" w:type="dxa"/>
          </w:tcPr>
          <w:p w14:paraId="70979AE8" w14:textId="77777777" w:rsidR="00B05FBB" w:rsidRDefault="00B05FBB">
            <w:r>
              <w:t>Comments</w:t>
            </w:r>
          </w:p>
        </w:tc>
      </w:tr>
      <w:tr w:rsidR="00B05FBB" w14:paraId="14421E48" w14:textId="77777777">
        <w:tc>
          <w:tcPr>
            <w:tcW w:w="1975" w:type="dxa"/>
          </w:tcPr>
          <w:p w14:paraId="49B6628A" w14:textId="77777777" w:rsidR="00B05FBB" w:rsidRPr="003413BB" w:rsidRDefault="00B05F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tc>
          <w:tcPr>
            <w:tcW w:w="1975" w:type="dxa"/>
          </w:tcPr>
          <w:p w14:paraId="479077B6" w14:textId="77777777" w:rsidR="00B05FBB" w:rsidRDefault="00B05FBB">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w:t>
            </w:r>
            <w:r>
              <w:rPr>
                <w:rFonts w:eastAsia="Batang"/>
                <w:lang w:eastAsia="ko-KR"/>
              </w:rPr>
              <w:lastRenderedPageBreak/>
              <w:t>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pPr>
              <w:rPr>
                <w:rFonts w:eastAsia="Batang"/>
                <w:lang w:eastAsia="ko-KR"/>
              </w:rPr>
            </w:pPr>
            <w:r>
              <w:rPr>
                <w:rFonts w:eastAsia="Batang" w:hint="eastAsia"/>
                <w:lang w:eastAsia="ko-KR"/>
              </w:rPr>
              <w:t>-----------</w:t>
            </w:r>
          </w:p>
          <w:p w14:paraId="2EC38C76" w14:textId="77777777" w:rsidR="00B05FBB" w:rsidRDefault="00B05FBB">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tc>
          <w:tcPr>
            <w:tcW w:w="1975" w:type="dxa"/>
          </w:tcPr>
          <w:p w14:paraId="067CAF21" w14:textId="77777777" w:rsidR="00B05FBB" w:rsidRDefault="00B05FBB">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78573A2F" w14:textId="77777777" w:rsidR="00B05FBB" w:rsidRDefault="00B05FBB">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tc>
          <w:tcPr>
            <w:tcW w:w="1975" w:type="dxa"/>
          </w:tcPr>
          <w:p w14:paraId="131C40DF" w14:textId="77777777" w:rsidR="00B05FBB" w:rsidRDefault="00B05FBB">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tc>
          <w:tcPr>
            <w:tcW w:w="1975" w:type="dxa"/>
          </w:tcPr>
          <w:p w14:paraId="098956F1" w14:textId="77777777" w:rsidR="00B05FBB" w:rsidRPr="0021055E" w:rsidRDefault="00B05FBB">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tc>
          <w:tcPr>
            <w:tcW w:w="1975" w:type="dxa"/>
          </w:tcPr>
          <w:p w14:paraId="7846A515" w14:textId="77777777" w:rsidR="00B05FBB" w:rsidRPr="006549BD" w:rsidRDefault="00B05FBB">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tc>
          <w:tcPr>
            <w:tcW w:w="1975" w:type="dxa"/>
          </w:tcPr>
          <w:p w14:paraId="30E22845" w14:textId="77777777" w:rsidR="00B05FBB" w:rsidRPr="006549BD" w:rsidRDefault="00B05FBB">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pPr>
              <w:spacing w:line="257" w:lineRule="auto"/>
              <w:jc w:val="both"/>
              <w:rPr>
                <w:color w:val="FF0000"/>
              </w:rPr>
            </w:pPr>
            <w:r w:rsidRPr="00A313E4">
              <w:rPr>
                <w:color w:val="FF0000"/>
              </w:rPr>
              <w:t xml:space="preserve">For DFT-s-OFDM, </w:t>
            </w:r>
          </w:p>
          <w:p w14:paraId="43E20315" w14:textId="77777777" w:rsidR="00B05FBB" w:rsidRPr="00A313E4" w:rsidRDefault="00B05FBB">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trPr>
          <w:trHeight w:val="804"/>
        </w:trPr>
        <w:tc>
          <w:tcPr>
            <w:tcW w:w="1975" w:type="dxa"/>
          </w:tcPr>
          <w:p w14:paraId="34A11F3E" w14:textId="77777777" w:rsidR="00B05FBB" w:rsidRDefault="00B05FBB">
            <w:pPr>
              <w:rPr>
                <w:rFonts w:eastAsiaTheme="minorEastAsia"/>
                <w:lang w:eastAsia="zh-CN"/>
              </w:rPr>
            </w:pPr>
            <w:r>
              <w:rPr>
                <w:rFonts w:eastAsiaTheme="minorEastAsia"/>
                <w:lang w:eastAsia="zh-CN"/>
              </w:rPr>
              <w:t>IMU</w:t>
            </w:r>
          </w:p>
        </w:tc>
        <w:tc>
          <w:tcPr>
            <w:tcW w:w="7877" w:type="dxa"/>
          </w:tcPr>
          <w:p w14:paraId="24386A49" w14:textId="77777777" w:rsidR="00B05FBB" w:rsidRDefault="00B05FBB">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tc>
          <w:tcPr>
            <w:tcW w:w="1975" w:type="dxa"/>
          </w:tcPr>
          <w:p w14:paraId="268A7FA2" w14:textId="77777777" w:rsidR="00B05FBB" w:rsidRDefault="00B05FBB">
            <w:pPr>
              <w:rPr>
                <w:rFonts w:eastAsiaTheme="minorEastAsia"/>
                <w:lang w:eastAsia="zh-CN"/>
              </w:rPr>
            </w:pPr>
            <w:r>
              <w:rPr>
                <w:rFonts w:eastAsiaTheme="minorEastAsia"/>
                <w:lang w:eastAsia="zh-CN"/>
              </w:rPr>
              <w:t>Sony</w:t>
            </w:r>
          </w:p>
        </w:tc>
        <w:tc>
          <w:tcPr>
            <w:tcW w:w="7877" w:type="dxa"/>
          </w:tcPr>
          <w:p w14:paraId="2A4F2053" w14:textId="77777777" w:rsidR="00B05FBB" w:rsidRDefault="00B05FBB">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trPr>
          <w:trHeight w:val="804"/>
        </w:trPr>
        <w:tc>
          <w:tcPr>
            <w:tcW w:w="1975" w:type="dxa"/>
          </w:tcPr>
          <w:p w14:paraId="37462374" w14:textId="77777777" w:rsidR="00B05FBB" w:rsidRDefault="00B05FBB">
            <w:pPr>
              <w:rPr>
                <w:rFonts w:eastAsiaTheme="minorEastAsia"/>
                <w:lang w:eastAsia="zh-CN"/>
              </w:rPr>
            </w:pPr>
          </w:p>
        </w:tc>
        <w:tc>
          <w:tcPr>
            <w:tcW w:w="7877" w:type="dxa"/>
          </w:tcPr>
          <w:p w14:paraId="18CAF65B" w14:textId="77777777" w:rsidR="00B05FBB" w:rsidRDefault="00B05FBB">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67CEBE27" w14:textId="77777777" w:rsidR="00A00BFD" w:rsidRDefault="00A00BFD" w:rsidP="00A00BFD">
      <w:pPr>
        <w:pStyle w:val="Proposal"/>
      </w:pPr>
      <w:r>
        <w:t>Discussion 2.3-7 (replaced by 2.3-7)</w:t>
      </w:r>
    </w:p>
    <w:p w14:paraId="0161C44D" w14:textId="77777777" w:rsidR="00A00BFD" w:rsidRDefault="00A00BFD" w:rsidP="00A00BFD">
      <w:pPr>
        <w:pStyle w:val="StatementBody"/>
        <w:numPr>
          <w:ilvl w:val="0"/>
          <w:numId w:val="0"/>
        </w:numPr>
      </w:pPr>
      <w:r>
        <w:t>For PS, please provide your view on which TX/RX chain functionalities in NR has to be modified or may be modified, in addition to the DM block in the TX chain and DDM block in the RX chain. Some examples are</w:t>
      </w:r>
    </w:p>
    <w:p w14:paraId="1EB46131" w14:textId="77777777" w:rsidR="00A00BFD" w:rsidRDefault="00A00BFD" w:rsidP="00A00BFD">
      <w:pPr>
        <w:pStyle w:val="StatementBody"/>
        <w:numPr>
          <w:ilvl w:val="0"/>
          <w:numId w:val="9"/>
        </w:numPr>
      </w:pPr>
      <w:r>
        <w:lastRenderedPageBreak/>
        <w:t>TBS computation and CB segmentation</w:t>
      </w:r>
    </w:p>
    <w:p w14:paraId="09015685" w14:textId="77777777" w:rsidR="00A00BFD" w:rsidRDefault="00A00BFD" w:rsidP="00A00BFD">
      <w:pPr>
        <w:pStyle w:val="StatementBody"/>
        <w:numPr>
          <w:ilvl w:val="0"/>
          <w:numId w:val="9"/>
        </w:numPr>
      </w:pPr>
      <w:r>
        <w:t>Scrambling</w:t>
      </w:r>
    </w:p>
    <w:p w14:paraId="1360D066" w14:textId="77777777" w:rsidR="00A00BFD" w:rsidRDefault="00A00BFD" w:rsidP="00A00BFD">
      <w:pPr>
        <w:pStyle w:val="StatementBody"/>
        <w:numPr>
          <w:ilvl w:val="0"/>
          <w:numId w:val="9"/>
        </w:numPr>
      </w:pPr>
      <w:r>
        <w:t>Bit interleaving</w:t>
      </w:r>
    </w:p>
    <w:p w14:paraId="04278B00" w14:textId="77777777" w:rsidR="00A00BFD" w:rsidRDefault="00A00BFD" w:rsidP="00A00BFD">
      <w:pPr>
        <w:pStyle w:val="StatementBody"/>
        <w:numPr>
          <w:ilvl w:val="0"/>
          <w:numId w:val="0"/>
        </w:numPr>
      </w:pPr>
    </w:p>
    <w:tbl>
      <w:tblPr>
        <w:tblStyle w:val="af7"/>
        <w:tblW w:w="0" w:type="auto"/>
        <w:tblLook w:val="04A0" w:firstRow="1" w:lastRow="0" w:firstColumn="1" w:lastColumn="0" w:noHBand="0" w:noVBand="1"/>
      </w:tblPr>
      <w:tblGrid>
        <w:gridCol w:w="1784"/>
        <w:gridCol w:w="7026"/>
      </w:tblGrid>
      <w:tr w:rsidR="00A00BFD" w14:paraId="0138CE37" w14:textId="77777777" w:rsidTr="00E00577">
        <w:tc>
          <w:tcPr>
            <w:tcW w:w="1784" w:type="dxa"/>
          </w:tcPr>
          <w:p w14:paraId="7C0C21BA" w14:textId="77777777" w:rsidR="00A00BFD" w:rsidRDefault="00A00BFD" w:rsidP="00E00577">
            <w:r>
              <w:t>Company</w:t>
            </w:r>
          </w:p>
        </w:tc>
        <w:tc>
          <w:tcPr>
            <w:tcW w:w="6947" w:type="dxa"/>
          </w:tcPr>
          <w:p w14:paraId="7876D0E5" w14:textId="77777777" w:rsidR="00A00BFD" w:rsidRDefault="00A00BFD" w:rsidP="00E00577">
            <w:r>
              <w:t>Comments</w:t>
            </w:r>
          </w:p>
        </w:tc>
      </w:tr>
      <w:tr w:rsidR="00A00BFD" w14:paraId="4EEB47F9" w14:textId="77777777" w:rsidTr="00E00577">
        <w:tc>
          <w:tcPr>
            <w:tcW w:w="1784" w:type="dxa"/>
          </w:tcPr>
          <w:p w14:paraId="7B4BD28B" w14:textId="77777777" w:rsidR="00A00BFD" w:rsidRPr="001258AA" w:rsidRDefault="00A00BFD" w:rsidP="00E00577">
            <w:pPr>
              <w:rPr>
                <w:rFonts w:eastAsiaTheme="minorEastAsia"/>
                <w:lang w:eastAsia="zh-CN"/>
              </w:rPr>
            </w:pPr>
            <w:r>
              <w:rPr>
                <w:rFonts w:eastAsiaTheme="minorEastAsia" w:hint="eastAsia"/>
                <w:lang w:eastAsia="zh-CN"/>
              </w:rPr>
              <w:t>Huawei, HiSilicon</w:t>
            </w:r>
          </w:p>
        </w:tc>
        <w:tc>
          <w:tcPr>
            <w:tcW w:w="6947" w:type="dxa"/>
          </w:tcPr>
          <w:p w14:paraId="26D9120A" w14:textId="77777777" w:rsidR="00A00BFD" w:rsidRDefault="00A00BFD" w:rsidP="00E00577">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7095CC17" w14:textId="77777777" w:rsidR="00A00BFD" w:rsidRDefault="00A00BFD" w:rsidP="00E00577">
            <w:pPr>
              <w:rPr>
                <w:rFonts w:eastAsiaTheme="minorEastAsia"/>
                <w:lang w:eastAsia="zh-CN"/>
              </w:rPr>
            </w:pPr>
          </w:p>
          <w:p w14:paraId="3DC392FB" w14:textId="77777777" w:rsidR="00A00BFD" w:rsidRPr="001258AA" w:rsidRDefault="00A00BFD" w:rsidP="00E00577">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12EA6E25" w14:textId="77777777" w:rsidR="00A00BFD" w:rsidRPr="006837DC" w:rsidRDefault="00A00BFD" w:rsidP="00E00577">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46903571"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255F0C24"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4A617D9F"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191D0D9D"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0A9FF324"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353F5AE9"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5A8F6446"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4A06C425" w14:textId="77777777" w:rsidR="00A00BFD" w:rsidRPr="001258AA" w:rsidRDefault="00A00BFD" w:rsidP="00E00577">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009F9CCE"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064F4AC1"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to be modifie</w:t>
            </w:r>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2AF37F45"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r w:rsidRPr="001258AA">
              <w:rPr>
                <w:rFonts w:ascii="Arial" w:eastAsia="宋体" w:hAnsi="Arial" w:cs="Arial"/>
                <w:bCs/>
                <w:i/>
                <w:iCs/>
                <w:sz w:val="18"/>
                <w:szCs w:val="21"/>
                <w:lang w:val="en-US"/>
              </w:rPr>
              <w:t xml:space="preserve">crambling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A663F08" w14:textId="77777777" w:rsidR="00A00BFD" w:rsidRPr="001258AA" w:rsidRDefault="00A00BFD" w:rsidP="00E00577">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F8D02F7" w14:textId="77777777" w:rsidR="00A00BFD" w:rsidRPr="001258AA" w:rsidRDefault="00A00BFD" w:rsidP="00E00577">
            <w:pPr>
              <w:snapToGrid w:val="0"/>
              <w:spacing w:after="120"/>
              <w:contextualSpacing/>
              <w:jc w:val="both"/>
              <w:rPr>
                <w:rFonts w:ascii="Arial" w:eastAsia="宋体" w:hAnsi="Arial" w:cs="Arial"/>
                <w:bCs/>
                <w:i/>
                <w:iCs/>
                <w:sz w:val="18"/>
                <w:szCs w:val="21"/>
              </w:rPr>
            </w:pPr>
          </w:p>
          <w:p w14:paraId="7FB792D8" w14:textId="77777777" w:rsidR="00A00BFD" w:rsidRPr="001258AA" w:rsidRDefault="00A00BFD" w:rsidP="00E00577">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408975DC"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747B4978" w14:textId="77777777" w:rsidR="00A00BFD" w:rsidRPr="006837DC"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38BE648D"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7B2434AF"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37061802"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7FD3D712"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7CEEBF47" w14:textId="77777777" w:rsidR="00A00BFD" w:rsidRPr="001258AA" w:rsidRDefault="00A00BFD" w:rsidP="00E00577">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6E2CFCCD" w14:textId="77777777" w:rsidR="00A00BFD" w:rsidRPr="001258AA" w:rsidRDefault="00A00BFD" w:rsidP="00E00577">
            <w:pPr>
              <w:rPr>
                <w:rFonts w:eastAsiaTheme="minorEastAsia"/>
                <w:lang w:eastAsia="zh-CN"/>
              </w:rPr>
            </w:pPr>
          </w:p>
        </w:tc>
      </w:tr>
      <w:tr w:rsidR="00A00BFD" w14:paraId="524A1FFB" w14:textId="77777777" w:rsidTr="00E00577">
        <w:tc>
          <w:tcPr>
            <w:tcW w:w="1784" w:type="dxa"/>
          </w:tcPr>
          <w:p w14:paraId="3334ECE8" w14:textId="77777777" w:rsidR="00A00BFD" w:rsidRDefault="00A00BFD" w:rsidP="00E00577">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107144C5" w14:textId="77777777" w:rsidR="00A00BFD" w:rsidRDefault="00A00BFD" w:rsidP="00E00577">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467EDCA"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021A4F61"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4663EC6B"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027196D9"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5AB4C25F"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6391918D"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6289B34D" w14:textId="77777777" w:rsidR="00A00BFD" w:rsidRPr="00B6561C" w:rsidRDefault="00A00BFD" w:rsidP="00E00577">
            <w:pPr>
              <w:pStyle w:val="a"/>
              <w:numPr>
                <w:ilvl w:val="0"/>
                <w:numId w:val="34"/>
              </w:numPr>
              <w:rPr>
                <w:rFonts w:eastAsia="宋体"/>
                <w:lang w:val="en-US" w:eastAsia="zh-CN"/>
              </w:rPr>
            </w:pPr>
            <w:r w:rsidRPr="00B6561C">
              <w:rPr>
                <w:rFonts w:eastAsia="宋体" w:hint="eastAsia"/>
                <w:lang w:val="en-US" w:eastAsia="zh-CN"/>
              </w:rPr>
              <w:t>modification on demodulation,</w:t>
            </w:r>
          </w:p>
          <w:p w14:paraId="57B06C16" w14:textId="77777777" w:rsidR="00A00BFD" w:rsidRPr="0026798F" w:rsidRDefault="00A00BFD" w:rsidP="00E00577">
            <w:pPr>
              <w:pStyle w:val="a"/>
              <w:numPr>
                <w:ilvl w:val="0"/>
                <w:numId w:val="34"/>
              </w:numPr>
            </w:pPr>
            <w:r w:rsidRPr="00B6561C">
              <w:rPr>
                <w:rFonts w:eastAsia="宋体" w:hint="eastAsia"/>
                <w:lang w:val="en-US" w:eastAsia="zh-CN"/>
              </w:rPr>
              <w:t xml:space="preserve">modification on MIMO </w:t>
            </w:r>
            <w:r>
              <w:rPr>
                <w:rFonts w:eastAsia="宋体"/>
                <w:lang w:val="en-US" w:eastAsia="zh-CN"/>
              </w:rPr>
              <w:t>mapper</w:t>
            </w:r>
            <w:r w:rsidRPr="00B6561C">
              <w:rPr>
                <w:rFonts w:eastAsia="宋体" w:hint="eastAsia"/>
                <w:lang w:val="en-US" w:eastAsia="zh-CN"/>
              </w:rPr>
              <w:t>/</w:t>
            </w:r>
            <w:r>
              <w:rPr>
                <w:rFonts w:eastAsia="宋体"/>
                <w:lang w:val="en-US" w:eastAsia="zh-CN"/>
              </w:rPr>
              <w:t>demapper</w:t>
            </w:r>
            <w:r w:rsidRPr="00B6561C">
              <w:rPr>
                <w:rFonts w:eastAsia="宋体" w:hint="eastAsia"/>
                <w:lang w:val="en-US" w:eastAsia="zh-CN"/>
              </w:rPr>
              <w:t>.</w:t>
            </w:r>
          </w:p>
          <w:p w14:paraId="262F5D0A" w14:textId="77777777" w:rsidR="00A00BFD" w:rsidRDefault="00A00BFD" w:rsidP="00E00577">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02110255" w14:textId="77777777" w:rsidR="00A00BFD" w:rsidRPr="0026798F" w:rsidRDefault="00A00BFD" w:rsidP="00E00577">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6193251C" w14:textId="77777777" w:rsidR="00A00BFD" w:rsidRDefault="00A00BFD" w:rsidP="00E00577">
            <w:pPr>
              <w:pStyle w:val="a"/>
              <w:numPr>
                <w:ilvl w:val="0"/>
                <w:numId w:val="35"/>
              </w:numPr>
              <w:rPr>
                <w:rFonts w:eastAsia="宋体"/>
                <w:lang w:val="en-US" w:eastAsia="zh-CN"/>
              </w:rPr>
            </w:pPr>
            <w:r>
              <w:rPr>
                <w:rFonts w:eastAsia="宋体"/>
                <w:lang w:val="en-US" w:eastAsia="zh-CN"/>
              </w:rPr>
              <w:lastRenderedPageBreak/>
              <w:t>N</w:t>
            </w:r>
            <w:r w:rsidRPr="0026798F">
              <w:rPr>
                <w:rFonts w:eastAsia="宋体" w:hint="eastAsia"/>
                <w:lang w:val="en-US" w:eastAsia="zh-CN"/>
              </w:rPr>
              <w:t>ew module for distribution matching,</w:t>
            </w:r>
          </w:p>
          <w:p w14:paraId="65037FC9" w14:textId="77777777" w:rsidR="00A00BFD" w:rsidRPr="00726D8E" w:rsidRDefault="00A00BFD" w:rsidP="00E00577">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r w:rsidR="00A00BFD" w14:paraId="531CE20D" w14:textId="77777777" w:rsidTr="00E00577">
        <w:tc>
          <w:tcPr>
            <w:tcW w:w="1784" w:type="dxa"/>
          </w:tcPr>
          <w:p w14:paraId="00B9B17C" w14:textId="77777777" w:rsidR="00A00BFD" w:rsidRDefault="00A00BFD" w:rsidP="00E005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EDA9898" w14:textId="77777777" w:rsidR="00A00BFD" w:rsidRDefault="00A00BFD" w:rsidP="00E00577">
            <w:pPr>
              <w:rPr>
                <w:rFonts w:eastAsia="宋体"/>
                <w:lang w:val="en-US" w:eastAsia="zh-CN"/>
              </w:rPr>
            </w:pPr>
            <w:r>
              <w:rPr>
                <w:rFonts w:eastAsia="宋体"/>
                <w:lang w:val="en-US" w:eastAsia="zh-CN"/>
              </w:rPr>
              <w:t>Same observation of HW.</w:t>
            </w:r>
          </w:p>
        </w:tc>
      </w:tr>
      <w:tr w:rsidR="00A00BFD" w14:paraId="2B5D4AE8" w14:textId="77777777" w:rsidTr="00E00577">
        <w:tc>
          <w:tcPr>
            <w:tcW w:w="1784" w:type="dxa"/>
          </w:tcPr>
          <w:p w14:paraId="1618E238" w14:textId="77777777" w:rsidR="00A00BFD" w:rsidRDefault="00A00BFD" w:rsidP="00E00577">
            <w:pPr>
              <w:rPr>
                <w:rFonts w:eastAsiaTheme="minorEastAsia"/>
                <w:lang w:eastAsia="zh-CN"/>
              </w:rPr>
            </w:pPr>
            <w:r>
              <w:rPr>
                <w:rFonts w:eastAsiaTheme="minorEastAsia" w:hint="eastAsia"/>
                <w:lang w:eastAsia="zh-CN"/>
              </w:rPr>
              <w:t>Ericsson</w:t>
            </w:r>
          </w:p>
        </w:tc>
        <w:tc>
          <w:tcPr>
            <w:tcW w:w="6947" w:type="dxa"/>
          </w:tcPr>
          <w:p w14:paraId="53AB3B7C" w14:textId="77777777" w:rsidR="00A00BFD" w:rsidRDefault="00A00BFD" w:rsidP="00E00577">
            <w:pPr>
              <w:rPr>
                <w:rFonts w:eastAsia="宋体"/>
                <w:lang w:val="en-US" w:eastAsia="zh-CN"/>
              </w:rPr>
            </w:pPr>
            <w:r>
              <w:rPr>
                <w:rFonts w:eastAsia="宋体" w:hint="eastAsia"/>
                <w:lang w:val="en-US" w:eastAsia="zh-CN"/>
              </w:rPr>
              <w:t xml:space="preserve">As we showed in our contribution R1-2600791, there are several </w:t>
            </w:r>
            <w:r>
              <w:rPr>
                <w:rFonts w:eastAsia="宋体"/>
                <w:lang w:val="en-US" w:eastAsia="zh-CN"/>
              </w:rPr>
              <w:t>modules</w:t>
            </w:r>
            <w:r>
              <w:rPr>
                <w:rFonts w:eastAsia="宋体" w:hint="eastAsia"/>
                <w:lang w:val="en-US" w:eastAsia="zh-CN"/>
              </w:rPr>
              <w:t xml:space="preserve"> need to change or add in TX/RX chain.  </w:t>
            </w:r>
          </w:p>
          <w:p w14:paraId="6B15E647"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CB segmentation </w:t>
            </w:r>
          </w:p>
          <w:p w14:paraId="423010A7"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splitting </w:t>
            </w:r>
          </w:p>
          <w:p w14:paraId="48FBAF0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Distribution Matcher </w:t>
            </w:r>
          </w:p>
          <w:p w14:paraId="7A75BF7B"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concatenation </w:t>
            </w:r>
          </w:p>
          <w:p w14:paraId="123FD72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Interaction with LDPC encoder </w:t>
            </w:r>
          </w:p>
          <w:p w14:paraId="362CFA29"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selection </w:t>
            </w:r>
          </w:p>
          <w:p w14:paraId="7685C352"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interleaver </w:t>
            </w:r>
          </w:p>
          <w:p w14:paraId="04A3051F"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Bit scrambling </w:t>
            </w:r>
          </w:p>
          <w:p w14:paraId="7D083220" w14:textId="77777777" w:rsidR="00A00BFD" w:rsidRPr="007E3BAB" w:rsidRDefault="00A00BFD" w:rsidP="00E00577">
            <w:pPr>
              <w:pStyle w:val="a"/>
              <w:numPr>
                <w:ilvl w:val="0"/>
                <w:numId w:val="36"/>
              </w:numPr>
              <w:rPr>
                <w:rFonts w:eastAsia="宋体"/>
                <w:lang w:val="en-US" w:eastAsia="zh-CN"/>
              </w:rPr>
            </w:pPr>
            <w:r w:rsidRPr="007E3BAB">
              <w:rPr>
                <w:rFonts w:eastAsia="宋体" w:hint="eastAsia"/>
                <w:lang w:val="en-US" w:eastAsia="zh-CN"/>
              </w:rPr>
              <w:t xml:space="preserve">Modulation related to power </w:t>
            </w:r>
            <w:r w:rsidRPr="007E3BAB">
              <w:rPr>
                <w:rFonts w:eastAsia="宋体"/>
                <w:lang w:val="en-US" w:eastAsia="zh-CN"/>
              </w:rPr>
              <w:t>boosting</w:t>
            </w:r>
            <w:r w:rsidRPr="007E3BAB">
              <w:rPr>
                <w:rFonts w:eastAsia="宋体" w:hint="eastAsia"/>
                <w:lang w:val="en-US" w:eastAsia="zh-CN"/>
              </w:rPr>
              <w:t xml:space="preserve"> </w:t>
            </w:r>
          </w:p>
          <w:p w14:paraId="3E77FAD9" w14:textId="77777777" w:rsidR="00A00BFD" w:rsidRDefault="00A00BFD" w:rsidP="00E00577">
            <w:pPr>
              <w:rPr>
                <w:rFonts w:eastAsia="宋体"/>
                <w:lang w:val="en-US" w:eastAsia="zh-CN"/>
              </w:rPr>
            </w:pPr>
            <w:r>
              <w:rPr>
                <w:rFonts w:eastAsia="宋体" w:hint="eastAsia"/>
                <w:lang w:val="en-US" w:eastAsia="zh-CN"/>
              </w:rPr>
              <w:t>From spec impact, TBS determination, DM parameters indication, etc</w:t>
            </w:r>
            <w:r>
              <w:rPr>
                <w:rFonts w:eastAsia="宋体"/>
                <w:lang w:val="en-US" w:eastAsia="zh-CN"/>
              </w:rPr>
              <w:t>…</w:t>
            </w:r>
            <w:r>
              <w:rPr>
                <w:rFonts w:eastAsia="宋体" w:hint="eastAsia"/>
                <w:lang w:val="en-US" w:eastAsia="zh-CN"/>
              </w:rPr>
              <w:t xml:space="preserve"> </w:t>
            </w:r>
          </w:p>
          <w:p w14:paraId="1BDF2F2D" w14:textId="77777777" w:rsidR="00A00BFD" w:rsidRDefault="00A00BFD" w:rsidP="00E00577">
            <w:pPr>
              <w:rPr>
                <w:rFonts w:eastAsia="宋体"/>
                <w:lang w:val="en-US" w:eastAsia="zh-CN"/>
              </w:rPr>
            </w:pPr>
            <w:r>
              <w:rPr>
                <w:rFonts w:eastAsia="宋体" w:hint="eastAsia"/>
                <w:lang w:val="en-US" w:eastAsia="zh-CN"/>
              </w:rPr>
              <w:t xml:space="preserve">And if considering </w:t>
            </w:r>
            <w:r>
              <w:rPr>
                <w:rFonts w:eastAsia="宋体"/>
                <w:lang w:val="en-US" w:eastAsia="zh-CN"/>
              </w:rPr>
              <w:t>uniform</w:t>
            </w:r>
            <w:r>
              <w:rPr>
                <w:rFonts w:eastAsia="宋体" w:hint="eastAsia"/>
                <w:lang w:val="en-US" w:eastAsia="zh-CN"/>
              </w:rPr>
              <w:t xml:space="preserve"> QAM as PS retransmission </w:t>
            </w:r>
            <w:r>
              <w:rPr>
                <w:rFonts w:eastAsia="宋体"/>
                <w:lang w:val="en-US" w:eastAsia="zh-CN"/>
              </w:rPr>
              <w:t>scheme</w:t>
            </w:r>
            <w:r>
              <w:rPr>
                <w:rFonts w:eastAsia="宋体" w:hint="eastAsia"/>
                <w:lang w:val="en-US" w:eastAsia="zh-CN"/>
              </w:rPr>
              <w:t xml:space="preserve">, it needs to maintain two different TX/RX chains.  </w:t>
            </w:r>
          </w:p>
          <w:p w14:paraId="5C218ABE" w14:textId="77777777" w:rsidR="00A00BFD" w:rsidRDefault="00A00BFD" w:rsidP="00E00577">
            <w:pPr>
              <w:rPr>
                <w:rFonts w:eastAsia="宋体"/>
                <w:lang w:val="en-US" w:eastAsia="zh-CN"/>
              </w:rPr>
            </w:pPr>
            <w:r>
              <w:rPr>
                <w:rFonts w:eastAsia="宋体"/>
                <w:noProof/>
                <w:lang w:val="en-US" w:eastAsia="zh-CN"/>
              </w:rPr>
              <w:drawing>
                <wp:inline distT="0" distB="0" distL="0" distR="0" wp14:anchorId="350F6BBE" wp14:editId="2BA51A1D">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0DD47A1C" w14:textId="77777777" w:rsidR="00A00BFD" w:rsidRDefault="00A00BFD" w:rsidP="00E00577">
            <w:pPr>
              <w:rPr>
                <w:rFonts w:eastAsia="宋体"/>
                <w:lang w:val="en-US" w:eastAsia="zh-CN"/>
              </w:rPr>
            </w:pPr>
          </w:p>
        </w:tc>
      </w:tr>
    </w:tbl>
    <w:p w14:paraId="71B27F68" w14:textId="77777777" w:rsidR="00A00BFD" w:rsidRDefault="00A00BFD" w:rsidP="00B05FBB"/>
    <w:p w14:paraId="052F6C5A" w14:textId="77777777" w:rsidR="00A00BFD" w:rsidRDefault="00A00BFD" w:rsidP="00A00BFD">
      <w:pPr>
        <w:pStyle w:val="Proposal"/>
      </w:pPr>
      <w:r>
        <w:t>Discussion 2.3-8 (replaced by 2.3-8A)</w:t>
      </w:r>
    </w:p>
    <w:p w14:paraId="075C6C23" w14:textId="77777777" w:rsidR="00A00BFD" w:rsidRDefault="00A00BFD" w:rsidP="00A00BFD">
      <w:pPr>
        <w:pStyle w:val="StatementBody"/>
        <w:numPr>
          <w:ilvl w:val="0"/>
          <w:numId w:val="0"/>
        </w:numPr>
      </w:pPr>
      <w:r>
        <w:t>For GS, please provide your view on which TX/RX chain functionalities in NR has to be modified or may be modified, in addition to mapper in TX chain and demapper in RX chain</w:t>
      </w:r>
    </w:p>
    <w:p w14:paraId="7FAD35B8" w14:textId="77777777" w:rsidR="00A00BFD" w:rsidRDefault="00A00BFD" w:rsidP="00A00BFD">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A00BFD" w14:paraId="0A8236BF" w14:textId="77777777" w:rsidTr="00E00577">
        <w:tc>
          <w:tcPr>
            <w:tcW w:w="1784" w:type="dxa"/>
          </w:tcPr>
          <w:p w14:paraId="32F2C27A" w14:textId="77777777" w:rsidR="00A00BFD" w:rsidRDefault="00A00BFD" w:rsidP="00E00577">
            <w:r>
              <w:t>Company</w:t>
            </w:r>
          </w:p>
        </w:tc>
        <w:tc>
          <w:tcPr>
            <w:tcW w:w="6947" w:type="dxa"/>
          </w:tcPr>
          <w:p w14:paraId="261B9079" w14:textId="77777777" w:rsidR="00A00BFD" w:rsidRDefault="00A00BFD" w:rsidP="00E00577">
            <w:r>
              <w:t>Comments</w:t>
            </w:r>
          </w:p>
        </w:tc>
      </w:tr>
      <w:tr w:rsidR="00A00BFD" w14:paraId="40500D9C" w14:textId="77777777" w:rsidTr="00E00577">
        <w:tc>
          <w:tcPr>
            <w:tcW w:w="1784" w:type="dxa"/>
          </w:tcPr>
          <w:p w14:paraId="407AE71F" w14:textId="77777777" w:rsidR="00A00BFD" w:rsidRDefault="00A00BFD" w:rsidP="00E00577">
            <w:r>
              <w:t>Tejas</w:t>
            </w:r>
          </w:p>
        </w:tc>
        <w:tc>
          <w:tcPr>
            <w:tcW w:w="6947" w:type="dxa"/>
          </w:tcPr>
          <w:p w14:paraId="460170C5" w14:textId="77777777" w:rsidR="00A00BFD" w:rsidRDefault="00A00BFD" w:rsidP="00E00577">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t>.</w:t>
            </w:r>
          </w:p>
        </w:tc>
      </w:tr>
      <w:tr w:rsidR="00A00BFD" w14:paraId="49E45288" w14:textId="77777777" w:rsidTr="00E00577">
        <w:tc>
          <w:tcPr>
            <w:tcW w:w="1784" w:type="dxa"/>
          </w:tcPr>
          <w:p w14:paraId="5A26DD8E" w14:textId="77777777" w:rsidR="00A00BFD" w:rsidRDefault="00A00BFD" w:rsidP="00E00577">
            <w:r>
              <w:t>Lenovo</w:t>
            </w:r>
          </w:p>
        </w:tc>
        <w:tc>
          <w:tcPr>
            <w:tcW w:w="6947" w:type="dxa"/>
          </w:tcPr>
          <w:p w14:paraId="200E8028" w14:textId="77777777" w:rsidR="00A00BFD" w:rsidRDefault="00A00BFD" w:rsidP="00E00577">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af9"/>
                  <w:rFonts w:eastAsia="Batang"/>
                  <w:lang w:eastAsia="ko-KR"/>
                </w:rPr>
                <w:t>R1-2600799</w:t>
              </w:r>
            </w:hyperlink>
            <w:r>
              <w:rPr>
                <w:rFonts w:eastAsia="Batang"/>
                <w:u w:val="single"/>
                <w:lang w:eastAsia="ko-KR"/>
              </w:rPr>
              <w:t xml:space="preserve">, </w:t>
            </w:r>
            <w:hyperlink r:id="rId18" w:history="1">
              <w:r w:rsidRPr="000B68CE">
                <w:rPr>
                  <w:rStyle w:val="af9"/>
                  <w:rFonts w:eastAsia="Batang"/>
                  <w:lang w:eastAsia="ko-KR"/>
                </w:rPr>
                <w:t>R1-2508623</w:t>
              </w:r>
            </w:hyperlink>
            <w:r>
              <w:rPr>
                <w:rFonts w:eastAsia="Batang"/>
                <w:u w:val="single"/>
                <w:lang w:eastAsia="ko-KR"/>
              </w:rPr>
              <w:t xml:space="preserve">, </w:t>
            </w:r>
            <w:hyperlink r:id="rId19"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675743C3" w14:textId="77777777" w:rsidR="00A00BFD" w:rsidRDefault="00A00BFD" w:rsidP="00E00577">
            <w:pPr>
              <w:rPr>
                <w:rFonts w:eastAsia="Batang"/>
                <w:lang w:eastAsia="ko-KR"/>
              </w:rPr>
            </w:pPr>
            <w:r>
              <w:rPr>
                <w:rFonts w:eastAsia="Batang"/>
                <w:lang w:eastAsia="ko-KR"/>
              </w:rPr>
              <w:t>Hence, the proposal needs to be modified as:</w:t>
            </w:r>
          </w:p>
          <w:p w14:paraId="19CF89C0" w14:textId="77777777" w:rsidR="00A00BFD" w:rsidRPr="008855A3" w:rsidRDefault="00A00BFD" w:rsidP="00E00577">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A00BFD" w14:paraId="17D6A9AF" w14:textId="77777777" w:rsidTr="00E00577">
        <w:tc>
          <w:tcPr>
            <w:tcW w:w="1784" w:type="dxa"/>
          </w:tcPr>
          <w:p w14:paraId="573F05B2" w14:textId="77777777" w:rsidR="00A00BFD" w:rsidRPr="00F97ECF" w:rsidRDefault="00A00BFD" w:rsidP="00E00577">
            <w:r w:rsidRPr="00F97ECF">
              <w:rPr>
                <w:rFonts w:eastAsiaTheme="minorEastAsia" w:hint="eastAsia"/>
                <w:lang w:eastAsia="zh-CN"/>
              </w:rPr>
              <w:t>DOCOMO</w:t>
            </w:r>
          </w:p>
        </w:tc>
        <w:tc>
          <w:tcPr>
            <w:tcW w:w="6947" w:type="dxa"/>
          </w:tcPr>
          <w:p w14:paraId="27CA52C9" w14:textId="77777777" w:rsidR="00A00BFD" w:rsidRPr="00F97ECF" w:rsidRDefault="00A00BFD" w:rsidP="00E00577">
            <w:pPr>
              <w:rPr>
                <w:rFonts w:eastAsia="Batang"/>
                <w:lang w:eastAsia="ko-KR"/>
              </w:rPr>
            </w:pPr>
            <w:r>
              <w:rPr>
                <w:rFonts w:eastAsia="MS Mincho" w:hint="eastAsia"/>
                <w:lang w:eastAsia="ja-JP"/>
              </w:rPr>
              <w:t>Only m</w:t>
            </w:r>
            <w:r w:rsidRPr="00F97ECF">
              <w:rPr>
                <w:rFonts w:eastAsiaTheme="minorEastAsia" w:hint="eastAsia"/>
                <w:lang w:eastAsia="zh-CN"/>
              </w:rPr>
              <w:t>apper in Tx and demapping in Rx are necessary. No other TX/RX chain functionalities should be modified for GS.</w:t>
            </w:r>
          </w:p>
        </w:tc>
      </w:tr>
      <w:tr w:rsidR="00A00BFD" w14:paraId="2CC5A5C5" w14:textId="77777777" w:rsidTr="00E00577">
        <w:tc>
          <w:tcPr>
            <w:tcW w:w="1784" w:type="dxa"/>
          </w:tcPr>
          <w:p w14:paraId="21386F0D" w14:textId="77777777" w:rsidR="00A00BFD" w:rsidRPr="00F97ECF" w:rsidRDefault="00A00BFD" w:rsidP="00E00577">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0D08FC59" w14:textId="77777777" w:rsidR="00A00BFD" w:rsidRDefault="00A00BFD" w:rsidP="00E00577">
            <w:pPr>
              <w:rPr>
                <w:rFonts w:eastAsia="MS Mincho"/>
                <w:lang w:eastAsia="ja-JP"/>
              </w:rPr>
            </w:pPr>
            <w:r>
              <w:rPr>
                <w:rFonts w:eastAsiaTheme="minorEastAsia" w:hint="eastAsia"/>
                <w:lang w:eastAsia="zh-CN"/>
              </w:rPr>
              <w:t>F</w:t>
            </w:r>
            <w:r>
              <w:rPr>
                <w:rFonts w:eastAsiaTheme="minorEastAsia"/>
                <w:lang w:eastAsia="zh-CN"/>
              </w:rPr>
              <w:t>rom our perspective, we think the TX/RX chain functionalities in NR has to be modified or may be modified for GS is only limited to mapper in TX chain and demapper in RX chain.</w:t>
            </w:r>
          </w:p>
        </w:tc>
      </w:tr>
      <w:tr w:rsidR="00A00BFD" w14:paraId="7F2E9BD4" w14:textId="77777777" w:rsidTr="00E00577">
        <w:tc>
          <w:tcPr>
            <w:tcW w:w="1784" w:type="dxa"/>
          </w:tcPr>
          <w:p w14:paraId="35753C53"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D981A1C" w14:textId="77777777" w:rsidR="00A00BFD" w:rsidRDefault="00A00BFD" w:rsidP="00E00577">
            <w:pPr>
              <w:rPr>
                <w:rFonts w:eastAsiaTheme="minorEastAsia"/>
                <w:lang w:eastAsia="zh-CN"/>
              </w:rPr>
            </w:pPr>
            <w:r>
              <w:rPr>
                <w:rFonts w:eastAsiaTheme="minorEastAsia"/>
                <w:lang w:eastAsia="zh-CN"/>
              </w:rPr>
              <w:t>Except mapper/demapper, no other impacts are observed of GS on the TX/RX functionality</w:t>
            </w:r>
          </w:p>
        </w:tc>
      </w:tr>
    </w:tbl>
    <w:p w14:paraId="27731668" w14:textId="77777777" w:rsidR="00A00BFD" w:rsidRDefault="00A00BFD"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7303B5D6" w14:textId="30007385" w:rsidR="00D6142B" w:rsidRDefault="00D6142B" w:rsidP="00D6142B">
      <w:pPr>
        <w:pStyle w:val="Proposal"/>
      </w:pPr>
      <w:r>
        <w:t>Discussion 2.3-4A</w:t>
      </w:r>
      <w:r w:rsidR="00146456">
        <w:t xml:space="preserve"> (continue next meeting when more </w:t>
      </w:r>
      <w:r w:rsidR="00A00BFD">
        <w:t>results become available)</w:t>
      </w:r>
    </w:p>
    <w:p w14:paraId="7063D424" w14:textId="62B4C816" w:rsidR="00D6142B" w:rsidRDefault="00AE55D8" w:rsidP="00D6142B">
      <w:r>
        <w:t>Suggested t</w:t>
      </w:r>
      <w:r w:rsidR="00D6142B">
        <w:t>emplate for performance observations:</w:t>
      </w:r>
    </w:p>
    <w:p w14:paraId="40CE5D98" w14:textId="77777777" w:rsidR="00D6142B" w:rsidRDefault="00D6142B" w:rsidP="00D6142B">
      <w:pPr>
        <w:pStyle w:val="a"/>
        <w:numPr>
          <w:ilvl w:val="0"/>
          <w:numId w:val="9"/>
        </w:numPr>
      </w:pPr>
      <w:r>
        <w:t xml:space="preserve">For AWGN channel fixed MCS simulation, </w:t>
      </w:r>
    </w:p>
    <w:p w14:paraId="730B98B0" w14:textId="43D33A0C" w:rsidR="00DC6DB0" w:rsidRDefault="00DC6DB0" w:rsidP="00DC6DB0">
      <w:pPr>
        <w:pStyle w:val="a"/>
        <w:numPr>
          <w:ilvl w:val="1"/>
          <w:numId w:val="9"/>
        </w:numPr>
      </w:pPr>
      <w:r>
        <w:t>For a given scheme (PS/1D-NUC/2D-NUC etc), per company result varies</w:t>
      </w:r>
    </w:p>
    <w:p w14:paraId="696ED77F" w14:textId="3A448E15" w:rsidR="00DC6DB0" w:rsidRDefault="00DC6DB0" w:rsidP="00DC6DB0">
      <w:pPr>
        <w:pStyle w:val="a"/>
        <w:numPr>
          <w:ilvl w:val="2"/>
          <w:numId w:val="9"/>
        </w:numPr>
      </w:pPr>
      <w:r>
        <w:t>The variation across company results is due to shaping design applied, parameter choices, and finer implementation differences</w:t>
      </w:r>
    </w:p>
    <w:p w14:paraId="47E95514" w14:textId="77777777" w:rsidR="00D6142B" w:rsidRDefault="00D6142B" w:rsidP="00D6142B">
      <w:pPr>
        <w:pStyle w:val="a"/>
        <w:numPr>
          <w:ilvl w:val="1"/>
          <w:numId w:val="9"/>
        </w:numPr>
      </w:pPr>
      <w:r>
        <w:t xml:space="preserve">PS/GS both show shaping SNR gain over a wide range of MCS/SE points. </w:t>
      </w:r>
    </w:p>
    <w:p w14:paraId="5D71B755" w14:textId="77777777" w:rsidR="00D6142B" w:rsidRDefault="00D6142B" w:rsidP="00D6142B">
      <w:pPr>
        <w:pStyle w:val="a"/>
        <w:numPr>
          <w:ilvl w:val="2"/>
          <w:numId w:val="9"/>
        </w:numPr>
      </w:pPr>
      <w:r>
        <w:lastRenderedPageBreak/>
        <w:t xml:space="preserve">The shaping gain is generally higher for higher MCS. </w:t>
      </w:r>
    </w:p>
    <w:p w14:paraId="31045EA0" w14:textId="53267FFD" w:rsidR="00D6142B" w:rsidRDefault="00D6142B" w:rsidP="00D6142B">
      <w:pPr>
        <w:pStyle w:val="a"/>
        <w:numPr>
          <w:ilvl w:val="1"/>
          <w:numId w:val="9"/>
        </w:numPr>
      </w:pPr>
      <w:r>
        <w:t xml:space="preserve">On average, PS </w:t>
      </w:r>
      <w:r w:rsidR="00AE55D8">
        <w:t>has x dB shaping gain over the MCS range A, and y dB shaping gain over the MCS range B</w:t>
      </w:r>
    </w:p>
    <w:p w14:paraId="75AC31EA" w14:textId="775F8F6F" w:rsidR="00AE55D8" w:rsidRDefault="00AE55D8" w:rsidP="00AE55D8">
      <w:pPr>
        <w:pStyle w:val="a"/>
        <w:numPr>
          <w:ilvl w:val="1"/>
          <w:numId w:val="9"/>
        </w:numPr>
      </w:pPr>
      <w:r>
        <w:t>On average, 1D-NUC has x dB shaping gain over the MCS range A, and y dB shaping gain over the MCS range B</w:t>
      </w:r>
    </w:p>
    <w:p w14:paraId="17DB75A0" w14:textId="00C47793" w:rsidR="00AE55D8" w:rsidRDefault="00AE55D8" w:rsidP="00AE55D8">
      <w:pPr>
        <w:pStyle w:val="a"/>
        <w:numPr>
          <w:ilvl w:val="1"/>
          <w:numId w:val="9"/>
        </w:numPr>
      </w:pPr>
      <w:r>
        <w:t>On average, 2D-NUC has x dB shaping gain over the MCS range A, and y dB shaping gain over the MCS range B</w:t>
      </w:r>
    </w:p>
    <w:p w14:paraId="23EEC878" w14:textId="10F7CD49" w:rsidR="00D6142B" w:rsidRDefault="00DD7ACA" w:rsidP="00DD7ACA">
      <w:pPr>
        <w:pStyle w:val="a"/>
        <w:numPr>
          <w:ilvl w:val="0"/>
          <w:numId w:val="9"/>
        </w:numPr>
      </w:pPr>
      <w:r>
        <w:t>For xxx channel fixed MCS simulation...</w:t>
      </w:r>
    </w:p>
    <w:p w14:paraId="7A2501C1" w14:textId="77777777" w:rsidR="00DD7ACA" w:rsidRDefault="00DD7ACA" w:rsidP="00DD7AC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16DD3D54" w:rsidR="00BF7FF6" w:rsidRDefault="00BF7FF6" w:rsidP="00BF7FF6">
      <w:pPr>
        <w:pStyle w:val="Proposal"/>
      </w:pPr>
      <w:r>
        <w:t>Discussion 2.3-5A</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tc>
          <w:tcPr>
            <w:tcW w:w="1784" w:type="dxa"/>
          </w:tcPr>
          <w:p w14:paraId="1FBFD868" w14:textId="77777777" w:rsidR="00B47203" w:rsidRDefault="00B47203">
            <w:r>
              <w:t>Company</w:t>
            </w:r>
          </w:p>
        </w:tc>
        <w:tc>
          <w:tcPr>
            <w:tcW w:w="6947" w:type="dxa"/>
          </w:tcPr>
          <w:p w14:paraId="1DDDD5CA" w14:textId="77777777" w:rsidR="00B47203" w:rsidRDefault="00B47203">
            <w:r>
              <w:t>Comments</w:t>
            </w:r>
          </w:p>
        </w:tc>
      </w:tr>
      <w:tr w:rsidR="004D7D37" w14:paraId="4C8726B0" w14:textId="77777777">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448591F0" w14:textId="2C0F49CC" w:rsidR="000C3F99" w:rsidRDefault="000C3F99" w:rsidP="00DF622A"/>
    <w:p w14:paraId="40A7EF84" w14:textId="634EC400" w:rsidR="00E5283A" w:rsidRDefault="00E5283A" w:rsidP="00E5283A">
      <w:pPr>
        <w:pStyle w:val="Proposal"/>
      </w:pPr>
      <w:r>
        <w:t>Discussion 2.3-7A</w:t>
      </w:r>
      <w:r w:rsidR="00832B2E">
        <w:t xml:space="preserve"> (agreed with modifications)</w:t>
      </w:r>
    </w:p>
    <w:p w14:paraId="5C0E951F" w14:textId="5E2AAA8F" w:rsidR="00675502" w:rsidRDefault="00E5283A" w:rsidP="00E5283A">
      <w:pPr>
        <w:pStyle w:val="StatementBody"/>
        <w:numPr>
          <w:ilvl w:val="0"/>
          <w:numId w:val="0"/>
        </w:numPr>
      </w:pPr>
      <w:r>
        <w:t xml:space="preserve">For PS, </w:t>
      </w:r>
      <w:r w:rsidR="00786876">
        <w:t>potential</w:t>
      </w:r>
      <w:r w:rsidR="00675502">
        <w:t xml:space="preserve"> impact to the</w:t>
      </w:r>
      <w:r>
        <w:t xml:space="preserve"> TX/RX chain functionalit</w:t>
      </w:r>
      <w:r w:rsidR="00675502">
        <w:t>y blocks are identified as follows:</w:t>
      </w:r>
    </w:p>
    <w:p w14:paraId="5A008C92" w14:textId="1BE4DD8C" w:rsidR="00E5283A" w:rsidRDefault="00566AFF" w:rsidP="00566AFF">
      <w:pPr>
        <w:pStyle w:val="StatementBody"/>
        <w:numPr>
          <w:ilvl w:val="0"/>
          <w:numId w:val="36"/>
        </w:numPr>
      </w:pPr>
      <w:r>
        <w:t>TX chain</w:t>
      </w:r>
    </w:p>
    <w:p w14:paraId="7A3852E3" w14:textId="0A5B80E9" w:rsidR="00F1462A" w:rsidRDefault="00F1462A" w:rsidP="00566AFF">
      <w:pPr>
        <w:pStyle w:val="a"/>
        <w:numPr>
          <w:ilvl w:val="1"/>
          <w:numId w:val="36"/>
        </w:numPr>
        <w:rPr>
          <w:rFonts w:eastAsia="宋体"/>
          <w:lang w:val="en-US" w:eastAsia="zh-CN"/>
        </w:rPr>
      </w:pPr>
      <w:r>
        <w:rPr>
          <w:rFonts w:eastAsia="宋体"/>
          <w:lang w:val="en-US" w:eastAsia="zh-CN"/>
        </w:rPr>
        <w:t xml:space="preserve">(Modified) </w:t>
      </w:r>
      <w:r w:rsidR="00805E66">
        <w:rPr>
          <w:rFonts w:eastAsia="宋体"/>
          <w:lang w:val="en-US" w:eastAsia="zh-CN"/>
        </w:rPr>
        <w:t>TBS calculation</w:t>
      </w:r>
    </w:p>
    <w:p w14:paraId="39F0368A" w14:textId="6C410569" w:rsidR="00805E66" w:rsidRDefault="00805E66" w:rsidP="00566AFF">
      <w:pPr>
        <w:pStyle w:val="a"/>
        <w:numPr>
          <w:ilvl w:val="1"/>
          <w:numId w:val="36"/>
        </w:numPr>
        <w:rPr>
          <w:rFonts w:eastAsia="宋体"/>
          <w:lang w:val="en-US" w:eastAsia="zh-CN"/>
        </w:rPr>
      </w:pPr>
      <w:r>
        <w:rPr>
          <w:rFonts w:eastAsia="宋体"/>
          <w:lang w:val="en-US" w:eastAsia="zh-CN"/>
        </w:rPr>
        <w:t>(Modified) CB</w:t>
      </w:r>
      <w:r w:rsidR="00F127DE">
        <w:rPr>
          <w:rFonts w:eastAsia="宋体"/>
          <w:lang w:val="en-US" w:eastAsia="zh-CN"/>
        </w:rPr>
        <w:t xml:space="preserve"> segmentation</w:t>
      </w:r>
    </w:p>
    <w:p w14:paraId="74ED6BCF" w14:textId="77777777" w:rsidR="005C62A9" w:rsidRDefault="00566AFF" w:rsidP="00566AFF">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sidR="005C62A9">
        <w:rPr>
          <w:rFonts w:eastAsia="宋体"/>
          <w:lang w:val="en-US" w:eastAsia="zh-CN"/>
        </w:rPr>
        <w:t>DM functionalities</w:t>
      </w:r>
    </w:p>
    <w:p w14:paraId="7B1282A9" w14:textId="7D4A7FFA" w:rsidR="00566AFF" w:rsidRDefault="00A4414B" w:rsidP="005C62A9">
      <w:pPr>
        <w:pStyle w:val="a"/>
        <w:numPr>
          <w:ilvl w:val="2"/>
          <w:numId w:val="36"/>
        </w:numPr>
        <w:rPr>
          <w:rFonts w:eastAsia="宋体"/>
          <w:lang w:val="en-US" w:eastAsia="zh-CN"/>
        </w:rPr>
      </w:pPr>
      <w:r>
        <w:rPr>
          <w:rFonts w:eastAsia="宋体"/>
          <w:lang w:val="en-US" w:eastAsia="zh-CN"/>
        </w:rPr>
        <w:t>Bit</w:t>
      </w:r>
      <w:r w:rsidR="00566AFF" w:rsidRPr="0026798F">
        <w:rPr>
          <w:rFonts w:eastAsia="宋体" w:hint="eastAsia"/>
          <w:lang w:val="en-US" w:eastAsia="zh-CN"/>
        </w:rPr>
        <w:t xml:space="preserve"> splitting</w:t>
      </w:r>
      <w:r w:rsidR="000604CD">
        <w:rPr>
          <w:rFonts w:eastAsia="宋体"/>
          <w:lang w:val="en-US" w:eastAsia="zh-CN"/>
        </w:rPr>
        <w:t>: Split to shaped bits and unshaped bits</w:t>
      </w:r>
    </w:p>
    <w:p w14:paraId="214636E4" w14:textId="5BC22ED2" w:rsidR="00A4414B" w:rsidRDefault="00A4414B" w:rsidP="005C62A9">
      <w:pPr>
        <w:pStyle w:val="a"/>
        <w:numPr>
          <w:ilvl w:val="2"/>
          <w:numId w:val="36"/>
        </w:numPr>
        <w:rPr>
          <w:rFonts w:eastAsia="宋体"/>
          <w:lang w:val="en-US" w:eastAsia="zh-CN"/>
        </w:rPr>
      </w:pPr>
      <w:r>
        <w:rPr>
          <w:rFonts w:eastAsia="宋体"/>
          <w:lang w:val="en-US" w:eastAsia="zh-CN"/>
        </w:rPr>
        <w:t>DM</w:t>
      </w:r>
    </w:p>
    <w:p w14:paraId="2194E0E3" w14:textId="232DC271" w:rsidR="00A4414B" w:rsidRDefault="00A4414B" w:rsidP="005C62A9">
      <w:pPr>
        <w:pStyle w:val="a"/>
        <w:numPr>
          <w:ilvl w:val="2"/>
          <w:numId w:val="36"/>
        </w:numPr>
        <w:rPr>
          <w:rFonts w:eastAsia="宋体"/>
          <w:lang w:val="en-US" w:eastAsia="zh-CN"/>
        </w:rPr>
      </w:pPr>
      <w:r>
        <w:rPr>
          <w:rFonts w:eastAsia="宋体"/>
          <w:lang w:val="en-US" w:eastAsia="zh-CN"/>
        </w:rPr>
        <w:t>Bit concatenation</w:t>
      </w:r>
      <w:r w:rsidR="000604CD">
        <w:rPr>
          <w:rFonts w:eastAsia="宋体"/>
          <w:lang w:val="en-US" w:eastAsia="zh-CN"/>
        </w:rPr>
        <w:t xml:space="preserve">: Concatenate </w:t>
      </w:r>
      <w:r w:rsidR="00A71D52">
        <w:rPr>
          <w:rFonts w:eastAsia="宋体"/>
          <w:lang w:val="en-US" w:eastAsia="zh-CN"/>
        </w:rPr>
        <w:t>DM output and unshaped bits</w:t>
      </w:r>
    </w:p>
    <w:p w14:paraId="6E1E55CF" w14:textId="14D3770F" w:rsidR="00E81B6C" w:rsidRDefault="00E81B6C" w:rsidP="00E81B6C">
      <w:pPr>
        <w:pStyle w:val="a"/>
        <w:numPr>
          <w:ilvl w:val="1"/>
          <w:numId w:val="36"/>
        </w:numPr>
        <w:rPr>
          <w:rFonts w:eastAsia="宋体"/>
          <w:lang w:val="en-US" w:eastAsia="zh-CN"/>
        </w:rPr>
      </w:pPr>
      <w:r>
        <w:rPr>
          <w:rFonts w:eastAsia="宋体"/>
          <w:lang w:val="en-US" w:eastAsia="zh-CN"/>
        </w:rPr>
        <w:t>(Modified) Bit interleaver</w:t>
      </w:r>
    </w:p>
    <w:p w14:paraId="6950F010" w14:textId="4432A96D" w:rsidR="00E81B6C" w:rsidRDefault="003F6F26" w:rsidP="00E81B6C">
      <w:pPr>
        <w:pStyle w:val="a"/>
        <w:numPr>
          <w:ilvl w:val="1"/>
          <w:numId w:val="36"/>
        </w:numPr>
        <w:rPr>
          <w:rFonts w:eastAsia="宋体"/>
          <w:lang w:val="en-US" w:eastAsia="zh-CN"/>
        </w:rPr>
      </w:pPr>
      <w:r>
        <w:rPr>
          <w:rFonts w:eastAsia="宋体"/>
          <w:lang w:val="en-US" w:eastAsia="zh-CN"/>
        </w:rPr>
        <w:t xml:space="preserve">(Modified) </w:t>
      </w:r>
      <w:r w:rsidR="00E81B6C">
        <w:rPr>
          <w:rFonts w:eastAsia="宋体"/>
          <w:lang w:val="en-US" w:eastAsia="zh-CN"/>
        </w:rPr>
        <w:t>Scrambling</w:t>
      </w:r>
      <w:r w:rsidR="009A51D3">
        <w:rPr>
          <w:rFonts w:eastAsia="宋体"/>
          <w:lang w:val="en-US" w:eastAsia="zh-CN"/>
        </w:rPr>
        <w:t xml:space="preserve">: shaped bits should not be scrambled </w:t>
      </w:r>
      <w:r>
        <w:rPr>
          <w:rFonts w:eastAsia="宋体"/>
          <w:lang w:val="en-US" w:eastAsia="zh-CN"/>
        </w:rPr>
        <w:t>to keep the target distribution</w:t>
      </w:r>
    </w:p>
    <w:p w14:paraId="1FA4C7FC" w14:textId="2E19A8F9" w:rsidR="003F6F26" w:rsidRPr="0026798F" w:rsidRDefault="003F6F26" w:rsidP="00E81B6C">
      <w:pPr>
        <w:pStyle w:val="a"/>
        <w:numPr>
          <w:ilvl w:val="1"/>
          <w:numId w:val="36"/>
        </w:numPr>
        <w:rPr>
          <w:rFonts w:eastAsia="宋体"/>
          <w:lang w:val="en-US" w:eastAsia="zh-CN"/>
        </w:rPr>
      </w:pPr>
      <w:r>
        <w:rPr>
          <w:rFonts w:eastAsia="宋体"/>
          <w:lang w:val="en-US" w:eastAsia="zh-CN"/>
        </w:rPr>
        <w:t>(Modified) Modulation: Power normalization needed for shaped constellation</w:t>
      </w:r>
    </w:p>
    <w:p w14:paraId="36C252E4" w14:textId="7F2BCABB" w:rsidR="00566AFF" w:rsidRDefault="00566AFF" w:rsidP="00566AFF">
      <w:pPr>
        <w:pStyle w:val="StatementBody"/>
        <w:numPr>
          <w:ilvl w:val="0"/>
          <w:numId w:val="36"/>
        </w:numPr>
      </w:pPr>
      <w:r>
        <w:t>RX chain</w:t>
      </w:r>
    </w:p>
    <w:p w14:paraId="53682758" w14:textId="77777777" w:rsidR="003802F7" w:rsidRDefault="003802F7" w:rsidP="003802F7">
      <w:pPr>
        <w:pStyle w:val="a"/>
        <w:numPr>
          <w:ilvl w:val="1"/>
          <w:numId w:val="36"/>
        </w:numPr>
        <w:rPr>
          <w:rFonts w:eastAsia="宋体"/>
          <w:lang w:val="en-US" w:eastAsia="zh-CN"/>
        </w:rPr>
      </w:pPr>
      <w:r>
        <w:rPr>
          <w:rFonts w:eastAsia="宋体"/>
          <w:lang w:val="en-US" w:eastAsia="zh-CN"/>
        </w:rPr>
        <w:t>(Modified) TBS calculation</w:t>
      </w:r>
    </w:p>
    <w:p w14:paraId="072635B5" w14:textId="1D0E3C50" w:rsidR="005E2E3A" w:rsidRDefault="005E2E3A" w:rsidP="005E2E3A">
      <w:pPr>
        <w:pStyle w:val="a"/>
        <w:numPr>
          <w:ilvl w:val="1"/>
          <w:numId w:val="36"/>
        </w:numPr>
        <w:rPr>
          <w:rFonts w:eastAsia="宋体"/>
          <w:lang w:val="en-US" w:eastAsia="zh-CN"/>
        </w:rPr>
      </w:pPr>
      <w:r>
        <w:rPr>
          <w:rFonts w:eastAsia="宋体"/>
          <w:lang w:val="en-US" w:eastAsia="zh-CN"/>
        </w:rPr>
        <w:t>(N</w:t>
      </w:r>
      <w:r w:rsidRPr="0026798F">
        <w:rPr>
          <w:rFonts w:eastAsia="宋体" w:hint="eastAsia"/>
          <w:lang w:val="en-US" w:eastAsia="zh-CN"/>
        </w:rPr>
        <w:t>ew</w:t>
      </w:r>
      <w:r>
        <w:rPr>
          <w:rFonts w:eastAsia="宋体"/>
          <w:lang w:val="en-US" w:eastAsia="zh-CN"/>
        </w:rPr>
        <w:t>)</w:t>
      </w:r>
      <w:r w:rsidRPr="0026798F">
        <w:rPr>
          <w:rFonts w:eastAsia="宋体" w:hint="eastAsia"/>
          <w:lang w:val="en-US" w:eastAsia="zh-CN"/>
        </w:rPr>
        <w:t xml:space="preserve"> </w:t>
      </w:r>
      <w:r>
        <w:rPr>
          <w:rFonts w:eastAsia="宋体"/>
          <w:lang w:val="en-US" w:eastAsia="zh-CN"/>
        </w:rPr>
        <w:t>DM functionalities</w:t>
      </w:r>
    </w:p>
    <w:p w14:paraId="5FE72516" w14:textId="7EA7E847" w:rsidR="005E2E3A" w:rsidRDefault="005E2E3A" w:rsidP="005E2E3A">
      <w:pPr>
        <w:pStyle w:val="a"/>
        <w:numPr>
          <w:ilvl w:val="2"/>
          <w:numId w:val="36"/>
        </w:numPr>
        <w:rPr>
          <w:rFonts w:eastAsia="宋体"/>
          <w:lang w:val="en-US" w:eastAsia="zh-CN"/>
        </w:rPr>
      </w:pPr>
      <w:r>
        <w:rPr>
          <w:rFonts w:eastAsia="宋体"/>
          <w:lang w:val="en-US" w:eastAsia="zh-CN"/>
        </w:rPr>
        <w:t>Bit</w:t>
      </w:r>
      <w:r w:rsidRPr="0026798F">
        <w:rPr>
          <w:rFonts w:eastAsia="宋体" w:hint="eastAsia"/>
          <w:lang w:val="en-US" w:eastAsia="zh-CN"/>
        </w:rPr>
        <w:t xml:space="preserve"> splitting</w:t>
      </w:r>
      <w:r w:rsidR="00784729">
        <w:rPr>
          <w:rFonts w:eastAsia="宋体"/>
          <w:lang w:val="en-US" w:eastAsia="zh-CN"/>
        </w:rPr>
        <w:t>: Split to shaped bits and unshaped bits</w:t>
      </w:r>
    </w:p>
    <w:p w14:paraId="4186B002" w14:textId="2D8931E2" w:rsidR="005E2E3A" w:rsidRDefault="00A71D52" w:rsidP="005E2E3A">
      <w:pPr>
        <w:pStyle w:val="a"/>
        <w:numPr>
          <w:ilvl w:val="2"/>
          <w:numId w:val="36"/>
        </w:numPr>
        <w:rPr>
          <w:rFonts w:eastAsia="宋体"/>
          <w:lang w:val="en-US" w:eastAsia="zh-CN"/>
        </w:rPr>
      </w:pPr>
      <w:r>
        <w:rPr>
          <w:rFonts w:eastAsia="宋体"/>
          <w:lang w:val="en-US" w:eastAsia="zh-CN"/>
        </w:rPr>
        <w:t>D</w:t>
      </w:r>
      <w:r w:rsidR="005E2E3A">
        <w:rPr>
          <w:rFonts w:eastAsia="宋体"/>
          <w:lang w:val="en-US" w:eastAsia="zh-CN"/>
        </w:rPr>
        <w:t>DM</w:t>
      </w:r>
    </w:p>
    <w:p w14:paraId="671B0F98" w14:textId="588842FB" w:rsidR="005E2E3A" w:rsidRDefault="005E2E3A" w:rsidP="005E2E3A">
      <w:pPr>
        <w:pStyle w:val="a"/>
        <w:numPr>
          <w:ilvl w:val="2"/>
          <w:numId w:val="36"/>
        </w:numPr>
        <w:rPr>
          <w:rFonts w:eastAsia="宋体"/>
          <w:lang w:val="en-US" w:eastAsia="zh-CN"/>
        </w:rPr>
      </w:pPr>
      <w:r>
        <w:rPr>
          <w:rFonts w:eastAsia="宋体"/>
          <w:lang w:val="en-US" w:eastAsia="zh-CN"/>
        </w:rPr>
        <w:t>Bit concatenation</w:t>
      </w:r>
      <w:r w:rsidR="00784729">
        <w:rPr>
          <w:rFonts w:eastAsia="宋体"/>
          <w:lang w:val="en-US" w:eastAsia="zh-CN"/>
        </w:rPr>
        <w:t>: Concatenate DDM output with unshaped bits</w:t>
      </w:r>
    </w:p>
    <w:p w14:paraId="0CDCA1FC" w14:textId="5ECC301D" w:rsidR="005E2E3A" w:rsidRDefault="005E2E3A" w:rsidP="005E2E3A">
      <w:pPr>
        <w:pStyle w:val="a"/>
        <w:numPr>
          <w:ilvl w:val="1"/>
          <w:numId w:val="36"/>
        </w:numPr>
        <w:rPr>
          <w:rFonts w:eastAsia="宋体"/>
          <w:lang w:val="en-US" w:eastAsia="zh-CN"/>
        </w:rPr>
      </w:pPr>
      <w:r>
        <w:rPr>
          <w:rFonts w:eastAsia="宋体"/>
          <w:lang w:val="en-US" w:eastAsia="zh-CN"/>
        </w:rPr>
        <w:t>(Modified) Bit de-interleaver</w:t>
      </w:r>
    </w:p>
    <w:p w14:paraId="073F033D" w14:textId="48B0DF6E" w:rsidR="005E2E3A" w:rsidRDefault="005E2E3A" w:rsidP="005E2E3A">
      <w:pPr>
        <w:pStyle w:val="a"/>
        <w:numPr>
          <w:ilvl w:val="1"/>
          <w:numId w:val="36"/>
        </w:numPr>
        <w:rPr>
          <w:rFonts w:eastAsia="宋体"/>
          <w:lang w:val="en-US" w:eastAsia="zh-CN"/>
        </w:rPr>
      </w:pPr>
      <w:r>
        <w:rPr>
          <w:rFonts w:eastAsia="宋体"/>
          <w:lang w:val="en-US" w:eastAsia="zh-CN"/>
        </w:rPr>
        <w:t>(Modified) Descrambling:</w:t>
      </w:r>
    </w:p>
    <w:p w14:paraId="176BE19A" w14:textId="7EFCE2AC" w:rsidR="005E2E3A" w:rsidRPr="0026798F" w:rsidRDefault="005E2E3A" w:rsidP="005E2E3A">
      <w:pPr>
        <w:pStyle w:val="a"/>
        <w:numPr>
          <w:ilvl w:val="1"/>
          <w:numId w:val="36"/>
        </w:numPr>
        <w:rPr>
          <w:rFonts w:eastAsia="宋体"/>
          <w:lang w:val="en-US" w:eastAsia="zh-CN"/>
        </w:rPr>
      </w:pPr>
      <w:r>
        <w:rPr>
          <w:rFonts w:eastAsia="宋体"/>
          <w:lang w:val="en-US" w:eastAsia="zh-CN"/>
        </w:rPr>
        <w:t xml:space="preserve">(Modified) Demodulation: Prior </w:t>
      </w:r>
      <w:r w:rsidR="00513C2C">
        <w:rPr>
          <w:rFonts w:eastAsia="宋体"/>
          <w:lang w:val="en-US" w:eastAsia="zh-CN"/>
        </w:rPr>
        <w:t>probability used in demod</w:t>
      </w:r>
      <w:r w:rsidR="00DE1FB8">
        <w:rPr>
          <w:rFonts w:eastAsia="宋体"/>
          <w:lang w:val="en-US" w:eastAsia="zh-CN"/>
        </w:rPr>
        <w:t>ulation</w:t>
      </w:r>
    </w:p>
    <w:p w14:paraId="0978DA4D" w14:textId="7EA7AC62" w:rsidR="00CC44A9" w:rsidRDefault="00CC44A9" w:rsidP="00CC44A9">
      <w:pPr>
        <w:pStyle w:val="a"/>
        <w:numPr>
          <w:ilvl w:val="1"/>
          <w:numId w:val="36"/>
        </w:numPr>
        <w:rPr>
          <w:rFonts w:eastAsia="宋体"/>
          <w:lang w:val="en-US" w:eastAsia="zh-CN"/>
        </w:rPr>
      </w:pPr>
      <w:r>
        <w:rPr>
          <w:rFonts w:eastAsia="宋体"/>
          <w:lang w:val="en-US" w:eastAsia="zh-CN"/>
        </w:rPr>
        <w:t>(Modified) CB concatenation</w:t>
      </w:r>
    </w:p>
    <w:p w14:paraId="4F6C42A1" w14:textId="77777777" w:rsidR="00E5283A" w:rsidRDefault="00E5283A" w:rsidP="00DF622A">
      <w:pPr>
        <w:rPr>
          <w:lang w:val="en-US"/>
        </w:rPr>
      </w:pPr>
    </w:p>
    <w:tbl>
      <w:tblPr>
        <w:tblStyle w:val="af7"/>
        <w:tblW w:w="0" w:type="auto"/>
        <w:tblLook w:val="04A0" w:firstRow="1" w:lastRow="0" w:firstColumn="1" w:lastColumn="0" w:noHBand="0" w:noVBand="1"/>
      </w:tblPr>
      <w:tblGrid>
        <w:gridCol w:w="1784"/>
        <w:gridCol w:w="6947"/>
      </w:tblGrid>
      <w:tr w:rsidR="00CC44A9" w14:paraId="4C4807F8" w14:textId="77777777">
        <w:tc>
          <w:tcPr>
            <w:tcW w:w="1784" w:type="dxa"/>
          </w:tcPr>
          <w:p w14:paraId="40D3FAE0" w14:textId="77777777" w:rsidR="00CC44A9" w:rsidRDefault="00CC44A9">
            <w:r>
              <w:t>Company</w:t>
            </w:r>
          </w:p>
        </w:tc>
        <w:tc>
          <w:tcPr>
            <w:tcW w:w="6947" w:type="dxa"/>
          </w:tcPr>
          <w:p w14:paraId="1F4C46E2" w14:textId="77777777" w:rsidR="00CC44A9" w:rsidRDefault="00CC44A9">
            <w:r>
              <w:t>Comments</w:t>
            </w:r>
          </w:p>
        </w:tc>
      </w:tr>
      <w:tr w:rsidR="00CC44A9" w14:paraId="567BFED6" w14:textId="77777777">
        <w:tc>
          <w:tcPr>
            <w:tcW w:w="1784" w:type="dxa"/>
          </w:tcPr>
          <w:p w14:paraId="1B9FF035" w14:textId="1C01FD8A" w:rsidR="00CC44A9" w:rsidRPr="005B637F" w:rsidRDefault="005B637F">
            <w:pPr>
              <w:rPr>
                <w:rFonts w:eastAsiaTheme="minorEastAsia" w:hint="eastAsia"/>
                <w:lang w:eastAsia="zh-CN"/>
              </w:rPr>
            </w:pPr>
            <w:r>
              <w:rPr>
                <w:rFonts w:eastAsiaTheme="minorEastAsia" w:hint="eastAsia"/>
                <w:lang w:eastAsia="zh-CN"/>
              </w:rPr>
              <w:t>Huawei, HiSilicon</w:t>
            </w:r>
          </w:p>
        </w:tc>
        <w:tc>
          <w:tcPr>
            <w:tcW w:w="6947" w:type="dxa"/>
          </w:tcPr>
          <w:p w14:paraId="6CCFFF3F" w14:textId="3E8E4B78" w:rsidR="00CC44A9" w:rsidRDefault="005B637F">
            <w:pPr>
              <w:rPr>
                <w:rFonts w:eastAsiaTheme="minorEastAsia" w:hint="eastAsia"/>
                <w:lang w:eastAsia="zh-CN"/>
              </w:rPr>
            </w:pPr>
            <w:r>
              <w:rPr>
                <w:rFonts w:eastAsiaTheme="minorEastAsia" w:hint="eastAsia"/>
                <w:lang w:eastAsia="zh-CN"/>
              </w:rPr>
              <w:t xml:space="preserve">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w:t>
            </w:r>
            <w:r w:rsidR="00AA0E43">
              <w:rPr>
                <w:rFonts w:eastAsiaTheme="minorEastAsia" w:hint="eastAsia"/>
                <w:lang w:eastAsia="zh-CN"/>
              </w:rPr>
              <w:t xml:space="preserve">. </w:t>
            </w:r>
            <w:r w:rsidR="00AA0E43">
              <w:rPr>
                <w:rFonts w:eastAsiaTheme="minorEastAsia"/>
                <w:lang w:eastAsia="zh-CN"/>
              </w:rPr>
              <w:t>S</w:t>
            </w:r>
            <w:r w:rsidR="00AA0E43">
              <w:rPr>
                <w:rFonts w:eastAsiaTheme="minorEastAsia" w:hint="eastAsia"/>
                <w:lang w:eastAsia="zh-CN"/>
              </w:rPr>
              <w:t xml:space="preserve">ome of them are also commented by Apple. </w:t>
            </w:r>
            <w:r w:rsidR="00AA0E43">
              <w:rPr>
                <w:rFonts w:eastAsiaTheme="minorEastAsia"/>
                <w:lang w:eastAsia="zh-CN"/>
              </w:rPr>
              <w:t>W</w:t>
            </w:r>
            <w:r w:rsidR="00AA0E43">
              <w:rPr>
                <w:rFonts w:eastAsiaTheme="minorEastAsia" w:hint="eastAsia"/>
                <w:lang w:eastAsia="zh-CN"/>
              </w:rPr>
              <w:t>e suggest feature lead could further treat this discussion, which have been raised by Apple and Huawei.</w:t>
            </w:r>
          </w:p>
          <w:p w14:paraId="0392EA82" w14:textId="77777777" w:rsidR="005B637F" w:rsidRDefault="005B637F">
            <w:pPr>
              <w:rPr>
                <w:rFonts w:eastAsiaTheme="minorEastAsia"/>
                <w:lang w:eastAsia="zh-CN"/>
              </w:rPr>
            </w:pPr>
          </w:p>
          <w:p w14:paraId="236A5B5D" w14:textId="1C604012" w:rsidR="00AA0E43" w:rsidRPr="00AA0E43" w:rsidRDefault="00AA0E43">
            <w:pPr>
              <w:rPr>
                <w:rFonts w:eastAsiaTheme="minorEastAsia" w:hint="eastAsia"/>
                <w:b/>
                <w:bCs/>
                <w:lang w:eastAsia="zh-CN"/>
              </w:rPr>
            </w:pPr>
            <w:r w:rsidRPr="00AA0E43">
              <w:rPr>
                <w:rFonts w:eastAsiaTheme="minorEastAsia"/>
                <w:b/>
                <w:bCs/>
                <w:lang w:eastAsia="zh-CN"/>
              </w:rPr>
              <w:t>P</w:t>
            </w:r>
            <w:r w:rsidRPr="00AA0E43">
              <w:rPr>
                <w:rFonts w:eastAsiaTheme="minorEastAsia" w:hint="eastAsia"/>
                <w:b/>
                <w:bCs/>
                <w:lang w:eastAsia="zh-CN"/>
              </w:rPr>
              <w:t>roposed conclusion:</w:t>
            </w:r>
          </w:p>
          <w:p w14:paraId="770365C2" w14:textId="2614FE98" w:rsidR="00AA0E43" w:rsidRDefault="00AA0E43">
            <w:pPr>
              <w:rPr>
                <w:rFonts w:eastAsiaTheme="minorEastAsia" w:hint="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probabilistic</w:t>
            </w:r>
            <w:r>
              <w:rPr>
                <w:rFonts w:eastAsiaTheme="minorEastAsia" w:hint="eastAsia"/>
                <w:lang w:eastAsia="zh-CN"/>
              </w:rPr>
              <w:t xml:space="preserve"> shaping, the following </w:t>
            </w:r>
            <w:r>
              <w:rPr>
                <w:rFonts w:eastAsiaTheme="minorEastAsia"/>
                <w:lang w:eastAsia="zh-CN"/>
              </w:rPr>
              <w:t>potential</w:t>
            </w:r>
            <w:r>
              <w:rPr>
                <w:rFonts w:eastAsiaTheme="minorEastAsia" w:hint="eastAsia"/>
                <w:lang w:eastAsia="zh-CN"/>
              </w:rPr>
              <w:t xml:space="preserve"> impact on the specification and the </w:t>
            </w:r>
            <w:r>
              <w:rPr>
                <w:rFonts w:eastAsiaTheme="minorEastAsia"/>
                <w:lang w:eastAsia="zh-CN"/>
              </w:rPr>
              <w:t>performance</w:t>
            </w:r>
            <w:r>
              <w:rPr>
                <w:rFonts w:eastAsiaTheme="minorEastAsia" w:hint="eastAsia"/>
                <w:lang w:eastAsia="zh-CN"/>
              </w:rPr>
              <w:t xml:space="preserve"> </w:t>
            </w:r>
            <w:r>
              <w:rPr>
                <w:rFonts w:eastAsiaTheme="minorEastAsia"/>
                <w:lang w:eastAsia="zh-CN"/>
              </w:rPr>
              <w:t>impact</w:t>
            </w:r>
            <w:r>
              <w:rPr>
                <w:rFonts w:eastAsiaTheme="minorEastAsia" w:hint="eastAsia"/>
                <w:lang w:eastAsia="zh-CN"/>
              </w:rPr>
              <w:t xml:space="preserve"> due to non-ideal factor restriction are identified and need to be </w:t>
            </w:r>
            <w:r>
              <w:rPr>
                <w:rFonts w:eastAsiaTheme="minorEastAsia"/>
                <w:lang w:eastAsia="zh-CN"/>
              </w:rPr>
              <w:t>furth</w:t>
            </w:r>
            <w:r>
              <w:rPr>
                <w:rFonts w:eastAsiaTheme="minorEastAsia" w:hint="eastAsia"/>
                <w:lang w:eastAsia="zh-CN"/>
              </w:rPr>
              <w:t xml:space="preserve">er studied: </w:t>
            </w:r>
          </w:p>
          <w:p w14:paraId="164FC300" w14:textId="45211351" w:rsidR="005B637F" w:rsidRPr="00AA0E43" w:rsidRDefault="005B637F" w:rsidP="00AA0E43">
            <w:pPr>
              <w:pStyle w:val="a"/>
              <w:numPr>
                <w:ilvl w:val="0"/>
                <w:numId w:val="39"/>
              </w:numPr>
              <w:rPr>
                <w:rFonts w:eastAsiaTheme="minorEastAsia"/>
                <w:lang w:eastAsia="zh-CN"/>
              </w:rPr>
            </w:pPr>
            <w:r w:rsidRPr="00AA0E43">
              <w:rPr>
                <w:rFonts w:eastAsiaTheme="minorEastAsia"/>
                <w:lang w:eastAsia="zh-CN"/>
              </w:rPr>
              <w:lastRenderedPageBreak/>
              <w:t>T</w:t>
            </w:r>
            <w:r w:rsidRPr="00AA0E43">
              <w:rPr>
                <w:rFonts w:eastAsiaTheme="minorEastAsia" w:hint="eastAsia"/>
                <w:lang w:eastAsia="zh-CN"/>
              </w:rPr>
              <w:t>he</w:t>
            </w:r>
            <w:r w:rsidR="00AA0E43">
              <w:rPr>
                <w:rFonts w:eastAsiaTheme="minorEastAsia" w:hint="eastAsia"/>
                <w:lang w:eastAsia="zh-CN"/>
              </w:rPr>
              <w:t xml:space="preserve"> requirement of high </w:t>
            </w:r>
            <w:r w:rsidR="00AA0E43">
              <w:rPr>
                <w:rFonts w:eastAsiaTheme="minorEastAsia"/>
                <w:lang w:eastAsia="zh-CN"/>
              </w:rPr>
              <w:t>precision</w:t>
            </w:r>
            <w:r w:rsidR="00AA0E43">
              <w:rPr>
                <w:rFonts w:eastAsiaTheme="minorEastAsia" w:hint="eastAsia"/>
                <w:lang w:eastAsia="zh-CN"/>
              </w:rPr>
              <w:t xml:space="preserve"> </w:t>
            </w:r>
            <w:r w:rsidRPr="00AA0E43">
              <w:rPr>
                <w:rFonts w:eastAsiaTheme="minorEastAsia" w:hint="eastAsia"/>
                <w:lang w:eastAsia="zh-CN"/>
              </w:rPr>
              <w:t>quantization bit-width</w:t>
            </w:r>
            <w:r w:rsidR="00AA0E43">
              <w:rPr>
                <w:rFonts w:eastAsiaTheme="minorEastAsia" w:hint="eastAsia"/>
                <w:lang w:eastAsia="zh-CN"/>
              </w:rPr>
              <w:t xml:space="preserve"> for CCDM, ESS, and MPDM, and the potential performance loss if the quantization bit-width is reduced;</w:t>
            </w:r>
          </w:p>
          <w:p w14:paraId="05A888EF" w14:textId="077610AB" w:rsidR="005B637F" w:rsidRDefault="00AA0E43" w:rsidP="00AA0E43">
            <w:pPr>
              <w:pStyle w:val="a"/>
              <w:numPr>
                <w:ilvl w:val="0"/>
                <w:numId w:val="39"/>
              </w:numPr>
              <w:rPr>
                <w:rFonts w:eastAsiaTheme="minorEastAsia"/>
                <w:lang w:eastAsia="zh-CN"/>
              </w:rPr>
            </w:pPr>
            <w:r>
              <w:rPr>
                <w:rFonts w:eastAsiaTheme="minorEastAsia" w:hint="eastAsia"/>
                <w:lang w:eastAsia="zh-CN"/>
              </w:rPr>
              <w:t xml:space="preserve">The high error-floor issue due to the </w:t>
            </w:r>
            <w:r>
              <w:rPr>
                <w:rFonts w:eastAsiaTheme="minorEastAsia"/>
                <w:lang w:eastAsia="zh-CN"/>
              </w:rPr>
              <w:t>M</w:t>
            </w:r>
            <w:r>
              <w:rPr>
                <w:rFonts w:eastAsiaTheme="minorEastAsia" w:hint="eastAsia"/>
                <w:lang w:eastAsia="zh-CN"/>
              </w:rPr>
              <w:t xml:space="preserve">is-alignment of quantization bit-width between receiver side and </w:t>
            </w:r>
            <w:r>
              <w:rPr>
                <w:rFonts w:eastAsiaTheme="minorEastAsia"/>
                <w:lang w:eastAsia="zh-CN"/>
              </w:rPr>
              <w:t>transmitter</w:t>
            </w:r>
            <w:r>
              <w:rPr>
                <w:rFonts w:eastAsiaTheme="minorEastAsia" w:hint="eastAsia"/>
                <w:lang w:eastAsia="zh-CN"/>
              </w:rPr>
              <w:t xml:space="preserve"> side;</w:t>
            </w:r>
          </w:p>
          <w:p w14:paraId="728023B5" w14:textId="6DE35810" w:rsidR="00AA0E43" w:rsidRDefault="00AA0E43" w:rsidP="00AA0E43">
            <w:pPr>
              <w:pStyle w:val="a"/>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potential impact </w:t>
            </w:r>
            <w:r>
              <w:rPr>
                <w:rFonts w:eastAsiaTheme="minorEastAsia"/>
                <w:lang w:eastAsia="zh-CN"/>
              </w:rPr>
              <w:t>on the</w:t>
            </w:r>
            <w:r>
              <w:rPr>
                <w:rFonts w:eastAsiaTheme="minorEastAsia" w:hint="eastAsia"/>
                <w:lang w:eastAsia="zh-CN"/>
              </w:rPr>
              <w:t xml:space="preserve"> MIMO precoding mechanism, e.g., replying on layer-balanced precoding;</w:t>
            </w:r>
          </w:p>
          <w:p w14:paraId="46319AAE" w14:textId="40BE5D49" w:rsidR="00AA0E43" w:rsidRPr="00AA0E43" w:rsidRDefault="00AA0E43" w:rsidP="00AA0E43">
            <w:pPr>
              <w:pStyle w:val="a"/>
              <w:numPr>
                <w:ilvl w:val="0"/>
                <w:numId w:val="39"/>
              </w:numPr>
              <w:rPr>
                <w:rFonts w:eastAsiaTheme="minorEastAsia" w:hint="eastAsia"/>
                <w:lang w:eastAsia="zh-CN"/>
              </w:rPr>
            </w:pPr>
            <w:r>
              <w:rPr>
                <w:rFonts w:eastAsiaTheme="minorEastAsia"/>
                <w:lang w:eastAsia="zh-CN"/>
              </w:rPr>
              <w:t>T</w:t>
            </w:r>
            <w:r>
              <w:rPr>
                <w:rFonts w:eastAsiaTheme="minorEastAsia" w:hint="eastAsia"/>
                <w:lang w:eastAsia="zh-CN"/>
              </w:rPr>
              <w:t xml:space="preserve">he performance loss and other impact </w:t>
            </w:r>
            <w:r>
              <w:rPr>
                <w:rFonts w:eastAsiaTheme="minorEastAsia"/>
                <w:lang w:eastAsia="zh-CN"/>
              </w:rPr>
              <w:t>considering</w:t>
            </w:r>
            <w:r>
              <w:rPr>
                <w:rFonts w:eastAsiaTheme="minorEastAsia" w:hint="eastAsia"/>
                <w:lang w:eastAsia="zh-CN"/>
              </w:rPr>
              <w:t xml:space="preserve"> the non-ideal channel status feedback.</w:t>
            </w:r>
          </w:p>
          <w:p w14:paraId="61CED2DB" w14:textId="54DF391B" w:rsidR="005B637F" w:rsidRPr="00AA0E43" w:rsidRDefault="005B637F">
            <w:pPr>
              <w:rPr>
                <w:rFonts w:eastAsiaTheme="minorEastAsia" w:hint="eastAsia"/>
                <w:lang w:eastAsia="zh-CN"/>
              </w:rPr>
            </w:pPr>
          </w:p>
        </w:tc>
      </w:tr>
    </w:tbl>
    <w:p w14:paraId="33FE60CA" w14:textId="77777777" w:rsidR="00CC44A9" w:rsidRPr="005E2E3A" w:rsidRDefault="00CC44A9" w:rsidP="00DF622A">
      <w:pPr>
        <w:rPr>
          <w:lang w:val="en-US"/>
        </w:rPr>
      </w:pPr>
    </w:p>
    <w:p w14:paraId="39AE2C7D" w14:textId="77777777" w:rsidR="00E5283A" w:rsidRDefault="00E5283A" w:rsidP="00DF622A"/>
    <w:p w14:paraId="3BF2838E" w14:textId="77777777" w:rsidR="00C7345B" w:rsidRDefault="00C7345B" w:rsidP="00DF622A"/>
    <w:p w14:paraId="66D3DB41" w14:textId="1AE2B5E3" w:rsidR="008F1983" w:rsidRDefault="008F1983" w:rsidP="008F1983">
      <w:pPr>
        <w:pStyle w:val="Proposal"/>
      </w:pPr>
      <w:r>
        <w:t>Discussion 2.3-8A</w:t>
      </w:r>
    </w:p>
    <w:p w14:paraId="3B478ED4" w14:textId="1A38ADC1" w:rsidR="008F1983" w:rsidRDefault="008F1983" w:rsidP="008F1983">
      <w:pPr>
        <w:pStyle w:val="StatementBody"/>
        <w:numPr>
          <w:ilvl w:val="0"/>
          <w:numId w:val="0"/>
        </w:numPr>
      </w:pPr>
      <w:r>
        <w:t>For GS</w:t>
      </w:r>
      <w:r w:rsidR="00D630B5">
        <w:t xml:space="preserve"> (except NP-NUC)</w:t>
      </w:r>
      <w:r>
        <w:t xml:space="preserve">, </w:t>
      </w:r>
      <w:r w:rsidR="00786876">
        <w:t>potential</w:t>
      </w:r>
      <w:r>
        <w:t xml:space="preserv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C74F335" w:rsidR="00C93719" w:rsidRDefault="007A63D9" w:rsidP="00EA1C74">
      <w:pPr>
        <w:pStyle w:val="StatementBody"/>
        <w:numPr>
          <w:ilvl w:val="1"/>
          <w:numId w:val="36"/>
        </w:numPr>
      </w:pPr>
      <w:r>
        <w:t>M</w:t>
      </w:r>
      <w:r w:rsidR="008F1983">
        <w:t>apper</w:t>
      </w:r>
    </w:p>
    <w:p w14:paraId="374B33AB" w14:textId="77777777" w:rsidR="00C93719" w:rsidRDefault="00C93719" w:rsidP="00C93719">
      <w:pPr>
        <w:pStyle w:val="StatementBody"/>
        <w:numPr>
          <w:ilvl w:val="0"/>
          <w:numId w:val="36"/>
        </w:numPr>
      </w:pPr>
      <w:r>
        <w:t>RX chain</w:t>
      </w:r>
    </w:p>
    <w:p w14:paraId="1CD2D291" w14:textId="0F5D4CAF" w:rsidR="00C93719" w:rsidRDefault="007A63D9" w:rsidP="00C93719">
      <w:pPr>
        <w:pStyle w:val="StatementBody"/>
        <w:numPr>
          <w:ilvl w:val="1"/>
          <w:numId w:val="36"/>
        </w:numPr>
      </w:pPr>
      <w:r>
        <w:t>D</w:t>
      </w:r>
      <w:r w:rsidR="00C93719">
        <w:t>emapper</w:t>
      </w:r>
    </w:p>
    <w:p w14:paraId="1A8F24E5" w14:textId="77777777" w:rsidR="00271928" w:rsidRDefault="00271928" w:rsidP="00271928">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271928" w14:paraId="331AFF24" w14:textId="77777777">
        <w:tc>
          <w:tcPr>
            <w:tcW w:w="1784" w:type="dxa"/>
          </w:tcPr>
          <w:p w14:paraId="337823CF" w14:textId="77777777" w:rsidR="00271928" w:rsidRDefault="00271928">
            <w:r>
              <w:t>Company</w:t>
            </w:r>
          </w:p>
        </w:tc>
        <w:tc>
          <w:tcPr>
            <w:tcW w:w="6947" w:type="dxa"/>
          </w:tcPr>
          <w:p w14:paraId="230287A8" w14:textId="77777777" w:rsidR="00271928" w:rsidRDefault="00271928">
            <w:r>
              <w:t>Comments</w:t>
            </w:r>
          </w:p>
        </w:tc>
      </w:tr>
      <w:tr w:rsidR="00271928" w14:paraId="71F17A43" w14:textId="77777777">
        <w:tc>
          <w:tcPr>
            <w:tcW w:w="1784" w:type="dxa"/>
          </w:tcPr>
          <w:p w14:paraId="2DBACA04" w14:textId="1F45ADAA" w:rsidR="00271928" w:rsidRDefault="00271928"/>
        </w:tc>
        <w:tc>
          <w:tcPr>
            <w:tcW w:w="6947" w:type="dxa"/>
          </w:tcPr>
          <w:p w14:paraId="71E4CF4C" w14:textId="57EC4CA8" w:rsidR="00271928" w:rsidRDefault="00271928"/>
        </w:tc>
      </w:tr>
    </w:tbl>
    <w:p w14:paraId="48DD24A6" w14:textId="77777777" w:rsidR="008F1983" w:rsidRDefault="008F1983"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lastRenderedPageBreak/>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lastRenderedPageBreak/>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tc>
          <w:tcPr>
            <w:tcW w:w="1853" w:type="dxa"/>
          </w:tcPr>
          <w:p w14:paraId="54DE4D28" w14:textId="77777777" w:rsidR="0096730C" w:rsidRDefault="0096730C">
            <w:pPr>
              <w:rPr>
                <w:rFonts w:eastAsiaTheme="minorEastAsia"/>
                <w:lang w:eastAsia="zh-CN"/>
              </w:rPr>
            </w:pPr>
            <w:r>
              <w:rPr>
                <w:rFonts w:eastAsiaTheme="minorEastAsia"/>
                <w:lang w:eastAsia="zh-CN"/>
              </w:rPr>
              <w:t>Sony</w:t>
            </w:r>
          </w:p>
        </w:tc>
        <w:tc>
          <w:tcPr>
            <w:tcW w:w="6878" w:type="dxa"/>
          </w:tcPr>
          <w:p w14:paraId="6F42C9F3" w14:textId="77777777" w:rsidR="0096730C" w:rsidRDefault="0096730C">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w:t>
            </w:r>
            <w:r>
              <w:rPr>
                <w:rFonts w:eastAsiaTheme="minorEastAsia"/>
                <w:lang w:eastAsia="zh-CN"/>
              </w:rPr>
              <w:lastRenderedPageBreak/>
              <w:t xml:space="preserve">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tc>
          <w:tcPr>
            <w:tcW w:w="1822" w:type="dxa"/>
          </w:tcPr>
          <w:p w14:paraId="53C8E7F5" w14:textId="77777777" w:rsidR="00D57952" w:rsidRDefault="00D57952">
            <w:pPr>
              <w:rPr>
                <w:rFonts w:eastAsiaTheme="minorEastAsia"/>
                <w:lang w:eastAsia="zh-CN"/>
              </w:rPr>
            </w:pPr>
            <w:r>
              <w:rPr>
                <w:rFonts w:eastAsiaTheme="minorEastAsia"/>
                <w:lang w:eastAsia="zh-CN"/>
              </w:rPr>
              <w:t>Sony</w:t>
            </w:r>
          </w:p>
        </w:tc>
        <w:tc>
          <w:tcPr>
            <w:tcW w:w="6909" w:type="dxa"/>
          </w:tcPr>
          <w:p w14:paraId="5D777D6A" w14:textId="77777777" w:rsidR="00D57952" w:rsidRDefault="00D57952">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We agree with vivo</w:t>
            </w:r>
            <w:r w:rsidRPr="009E44B7">
              <w:rPr>
                <w:rFonts w:eastAsiaTheme="minorEastAsia"/>
                <w:lang w:eastAsia="zh-CN"/>
              </w:rPr>
              <w:t>’</w:t>
            </w:r>
            <w:r w:rsidRPr="009E44B7">
              <w:rPr>
                <w:rFonts w:eastAsiaTheme="minorEastAsia" w:hint="eastAsia"/>
                <w:lang w:eastAsia="zh-CN"/>
              </w:rPr>
              <w:t>s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lastRenderedPageBreak/>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tc>
          <w:tcPr>
            <w:tcW w:w="1975" w:type="dxa"/>
          </w:tcPr>
          <w:p w14:paraId="5A6519A9" w14:textId="77777777" w:rsidR="00DB317B" w:rsidRDefault="00DB317B">
            <w:r>
              <w:t>Sony</w:t>
            </w:r>
          </w:p>
        </w:tc>
        <w:tc>
          <w:tcPr>
            <w:tcW w:w="7877" w:type="dxa"/>
          </w:tcPr>
          <w:p w14:paraId="7396483A" w14:textId="77777777" w:rsidR="00DB317B" w:rsidRDefault="00DB317B">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lastRenderedPageBreak/>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afa"/>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lastRenderedPageBreak/>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lastRenderedPageBreak/>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Pr="001D2429" w:rsidRDefault="00DF41B8" w:rsidP="00DF622A">
      <w:pPr>
        <w:pStyle w:val="a"/>
        <w:numPr>
          <w:ilvl w:val="0"/>
          <w:numId w:val="12"/>
        </w:numPr>
        <w:rPr>
          <w:lang w:val="da-DK"/>
        </w:rPr>
      </w:pPr>
      <w:r w:rsidRPr="001D2429">
        <w:rPr>
          <w:lang w:val="da-DK"/>
        </w:rP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lastRenderedPageBreak/>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lastRenderedPageBreak/>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4844" w14:textId="77777777" w:rsidR="00215E62" w:rsidRDefault="00215E62" w:rsidP="00DF622A">
      <w:r>
        <w:separator/>
      </w:r>
    </w:p>
  </w:endnote>
  <w:endnote w:type="continuationSeparator" w:id="0">
    <w:p w14:paraId="508CC5D2" w14:textId="77777777" w:rsidR="00215E62" w:rsidRDefault="00215E62"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4FD1" w14:textId="77777777" w:rsidR="00215E62" w:rsidRDefault="00215E62" w:rsidP="00DF622A">
      <w:r>
        <w:separator/>
      </w:r>
    </w:p>
  </w:footnote>
  <w:footnote w:type="continuationSeparator" w:id="0">
    <w:p w14:paraId="23209DCE" w14:textId="77777777" w:rsidR="00215E62" w:rsidRDefault="00215E62"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387AEE"/>
    <w:multiLevelType w:val="hybridMultilevel"/>
    <w:tmpl w:val="A61CFD4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4"/>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5"/>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3"/>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 w:numId="39" w16cid:durableId="157315117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56"/>
    <w:rsid w:val="001464B3"/>
    <w:rsid w:val="00146764"/>
    <w:rsid w:val="00146A13"/>
    <w:rsid w:val="00146B01"/>
    <w:rsid w:val="00146CC8"/>
    <w:rsid w:val="001470A9"/>
    <w:rsid w:val="00147588"/>
    <w:rsid w:val="00150521"/>
    <w:rsid w:val="00150955"/>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142"/>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6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BBD"/>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7C5"/>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D6EF9"/>
    <w:rsid w:val="002E124E"/>
    <w:rsid w:val="002E15B5"/>
    <w:rsid w:val="002E2C72"/>
    <w:rsid w:val="002E4186"/>
    <w:rsid w:val="002E43E1"/>
    <w:rsid w:val="002E4D02"/>
    <w:rsid w:val="002E505E"/>
    <w:rsid w:val="002E5AE7"/>
    <w:rsid w:val="002E5CBD"/>
    <w:rsid w:val="002E60B7"/>
    <w:rsid w:val="002E6374"/>
    <w:rsid w:val="002E72B8"/>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5C1"/>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0AD"/>
    <w:rsid w:val="0037156B"/>
    <w:rsid w:val="00372302"/>
    <w:rsid w:val="00372CA8"/>
    <w:rsid w:val="0037331D"/>
    <w:rsid w:val="00373B9C"/>
    <w:rsid w:val="00374E02"/>
    <w:rsid w:val="00374F4C"/>
    <w:rsid w:val="00374F6D"/>
    <w:rsid w:val="00377414"/>
    <w:rsid w:val="00377A3C"/>
    <w:rsid w:val="003802F7"/>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453"/>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188E"/>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80B"/>
    <w:rsid w:val="004506AB"/>
    <w:rsid w:val="00450866"/>
    <w:rsid w:val="00450A58"/>
    <w:rsid w:val="004512FC"/>
    <w:rsid w:val="00451C80"/>
    <w:rsid w:val="00451FDC"/>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F135A"/>
    <w:rsid w:val="004F150A"/>
    <w:rsid w:val="004F16BE"/>
    <w:rsid w:val="004F1F9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37F"/>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3E0"/>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5C20"/>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71"/>
    <w:rsid w:val="00786876"/>
    <w:rsid w:val="00786EEF"/>
    <w:rsid w:val="00787FE3"/>
    <w:rsid w:val="00790152"/>
    <w:rsid w:val="0079032C"/>
    <w:rsid w:val="007908A6"/>
    <w:rsid w:val="00790B76"/>
    <w:rsid w:val="00790C98"/>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3D9"/>
    <w:rsid w:val="007A6863"/>
    <w:rsid w:val="007A690F"/>
    <w:rsid w:val="007A6A87"/>
    <w:rsid w:val="007B0A33"/>
    <w:rsid w:val="007B0B3E"/>
    <w:rsid w:val="007B0EC2"/>
    <w:rsid w:val="007B1822"/>
    <w:rsid w:val="007B2059"/>
    <w:rsid w:val="007B28F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2E"/>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1929"/>
    <w:rsid w:val="008D193D"/>
    <w:rsid w:val="008D2495"/>
    <w:rsid w:val="008D2D0C"/>
    <w:rsid w:val="008D3204"/>
    <w:rsid w:val="008D32DE"/>
    <w:rsid w:val="008D44B1"/>
    <w:rsid w:val="008D46FC"/>
    <w:rsid w:val="008D4910"/>
    <w:rsid w:val="008D49F7"/>
    <w:rsid w:val="008D5562"/>
    <w:rsid w:val="008D5784"/>
    <w:rsid w:val="008D60DD"/>
    <w:rsid w:val="008D708D"/>
    <w:rsid w:val="008D7A6E"/>
    <w:rsid w:val="008E0100"/>
    <w:rsid w:val="008E1772"/>
    <w:rsid w:val="008E18BE"/>
    <w:rsid w:val="008E1B0E"/>
    <w:rsid w:val="008E224B"/>
    <w:rsid w:val="008E2DBB"/>
    <w:rsid w:val="008E3742"/>
    <w:rsid w:val="008E49FD"/>
    <w:rsid w:val="008E4CFA"/>
    <w:rsid w:val="008E5D55"/>
    <w:rsid w:val="008E79EA"/>
    <w:rsid w:val="008E7E32"/>
    <w:rsid w:val="008F1579"/>
    <w:rsid w:val="008F1983"/>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0C7"/>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BFD"/>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25E"/>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0E43"/>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5D8"/>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291"/>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B7D"/>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82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42B"/>
    <w:rsid w:val="00D618F9"/>
    <w:rsid w:val="00D61C98"/>
    <w:rsid w:val="00D621AB"/>
    <w:rsid w:val="00D622B3"/>
    <w:rsid w:val="00D626A6"/>
    <w:rsid w:val="00D626C4"/>
    <w:rsid w:val="00D62984"/>
    <w:rsid w:val="00D62B6F"/>
    <w:rsid w:val="00D630B5"/>
    <w:rsid w:val="00D638F7"/>
    <w:rsid w:val="00D63B54"/>
    <w:rsid w:val="00D6485C"/>
    <w:rsid w:val="00D64969"/>
    <w:rsid w:val="00D64D19"/>
    <w:rsid w:val="00D663AD"/>
    <w:rsid w:val="00D66596"/>
    <w:rsid w:val="00D66CC4"/>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6DB0"/>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D7ACA"/>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E5D66"/>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B28"/>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1C74"/>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87D"/>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43A"/>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0C5D107B-91AC-4905-A4BE-F37B108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 w:type="table" w:customStyle="1" w:styleId="TableGrid2">
    <w:name w:val="Table Grid2"/>
    <w:basedOn w:val="a2"/>
    <w:uiPriority w:val="39"/>
    <w:qFormat/>
    <w:rsid w:val="008E18BE"/>
    <w:pPr>
      <w:widowControl w:val="0"/>
      <w:autoSpaceDE w:val="0"/>
      <w:autoSpaceDN w:val="0"/>
      <w:adjustRightInd w:val="0"/>
      <w:spacing w:after="120"/>
      <w:jc w:val="both"/>
    </w:pPr>
    <w:rPr>
      <w:rFonts w:ascii="Times New Roman" w:eastAsia="宋体"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TotalTime>
  <Pages>50</Pages>
  <Words>26491</Words>
  <Characters>151004</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177141</CharactersWithSpaces>
  <SharedDoc>false</SharedDoc>
  <HLinks>
    <vt:vector size="18" baseType="variant">
      <vt:variant>
        <vt:i4>8061021</vt:i4>
      </vt:variant>
      <vt:variant>
        <vt:i4>12</vt:i4>
      </vt:variant>
      <vt:variant>
        <vt:i4>0</vt:i4>
      </vt:variant>
      <vt:variant>
        <vt:i4>5</vt:i4>
      </vt:variant>
      <vt:variant>
        <vt:lpwstr>https://www.3gpp.org/ftp/tsg_ran/WG1_RL1/TSGR1_122b/Docs/R1-2507484.zip</vt:lpwstr>
      </vt:variant>
      <vt:variant>
        <vt:lpwstr/>
      </vt:variant>
      <vt:variant>
        <vt:i4>8323146</vt:i4>
      </vt:variant>
      <vt:variant>
        <vt:i4>9</vt:i4>
      </vt:variant>
      <vt:variant>
        <vt:i4>0</vt:i4>
      </vt:variant>
      <vt:variant>
        <vt:i4>5</vt:i4>
      </vt:variant>
      <vt:variant>
        <vt:lpwstr>https://www.3gpp.org/ftp/tsg_ran/WG1_RL1/TSGR1_123/Docs/R1-2508623.zip</vt:lpwstr>
      </vt:variant>
      <vt:variant>
        <vt:lpwstr/>
      </vt:variant>
      <vt:variant>
        <vt:i4>7536714</vt:i4>
      </vt:variant>
      <vt:variant>
        <vt:i4>6</vt:i4>
      </vt:variant>
      <vt:variant>
        <vt:i4>0</vt:i4>
      </vt:variant>
      <vt:variant>
        <vt:i4>5</vt:i4>
      </vt:variant>
      <vt:variant>
        <vt:lpwstr>https://www.3gpp.org/ftp/tsg_ran/WG1_RL1/TSGR1_124/Docs/R1-2600799.zip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Tiexiaolei</cp:lastModifiedBy>
  <cp:revision>4</cp:revision>
  <dcterms:created xsi:type="dcterms:W3CDTF">2026-02-12T08:55:00Z</dcterms:created>
  <dcterms:modified xsi:type="dcterms:W3CDTF">2026-02-12T08:56:00Z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