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4B61" w14:textId="17256677" w:rsidR="009B5039" w:rsidRPr="009B5039" w:rsidRDefault="00DF41B8" w:rsidP="009B5039">
      <w:pPr>
        <w:pStyle w:val="Header"/>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60xxxx</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Header"/>
        <w:tabs>
          <w:tab w:val="right" w:pos="9781"/>
        </w:tabs>
        <w:rPr>
          <w:rFonts w:cs="Arial"/>
          <w:bCs/>
          <w:szCs w:val="22"/>
        </w:rPr>
      </w:pPr>
      <w:r w:rsidRPr="009B5039">
        <w:rPr>
          <w:szCs w:val="22"/>
        </w:rPr>
        <w:t>Gothenburg, Sweden</w:t>
      </w:r>
    </w:p>
    <w:p w14:paraId="34D502AE" w14:textId="77777777" w:rsidR="00705C5F" w:rsidRDefault="00705C5F" w:rsidP="00DF622A"/>
    <w:p w14:paraId="6AD489FA" w14:textId="6A3A5612" w:rsidR="00705C5F" w:rsidRDefault="00DF41B8" w:rsidP="00DF622A">
      <w:r>
        <w:t>Agenda item:</w:t>
      </w:r>
      <w:r>
        <w:tab/>
        <w:t>1</w:t>
      </w:r>
      <w:r w:rsidR="009B5039">
        <w:t>0.3.2</w:t>
      </w:r>
    </w:p>
    <w:p w14:paraId="76BE2192" w14:textId="63056F33" w:rsidR="00705C5F" w:rsidRDefault="00DF41B8" w:rsidP="00DF622A">
      <w:bookmarkStart w:id="3" w:name="OLE_LINK57"/>
      <w:bookmarkStart w:id="4" w:name="OLE_LINK58"/>
      <w:r>
        <w:t>Title:</w:t>
      </w:r>
      <w:r>
        <w:tab/>
        <w:t>FL summary #</w:t>
      </w:r>
      <w:r w:rsidR="009B5039">
        <w:t>1</w:t>
      </w:r>
      <w:r>
        <w:t xml:space="preserve"> on modulation, joint channel coding and modulation</w:t>
      </w:r>
    </w:p>
    <w:bookmarkEnd w:id="3"/>
    <w:bookmarkEnd w:id="4"/>
    <w:p w14:paraId="771AD1A6" w14:textId="06BB6201" w:rsidR="00705C5F" w:rsidRDefault="00DF41B8" w:rsidP="00DF622A">
      <w:r>
        <w:t>Source:</w:t>
      </w:r>
      <w:r>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Heading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ListParagraph"/>
        <w:numPr>
          <w:ilvl w:val="0"/>
          <w:numId w:val="7"/>
        </w:numPr>
      </w:pPr>
      <w:r>
        <w:t xml:space="preserve">Physical Layer structure for 6GR, </w:t>
      </w:r>
    </w:p>
    <w:p w14:paraId="79A5BE8D" w14:textId="77777777" w:rsidR="00705C5F" w:rsidRDefault="00DF41B8" w:rsidP="00DF622A">
      <w:pPr>
        <w:pStyle w:val="ListParagraph"/>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w:t>
      </w:r>
      <w:proofErr w:type="gramStart"/>
      <w:r w:rsidRPr="0053578D">
        <w:rPr>
          <w:rFonts w:eastAsia="DengXian" w:hint="eastAsia"/>
          <w:highlight w:val="cyan"/>
          <w:lang w:val="en-US" w:eastAsia="zh-CN"/>
        </w:rPr>
        <w:t>Modulation</w:t>
      </w:r>
      <w:r>
        <w:rPr>
          <w:rFonts w:eastAsia="DengXian" w:hint="eastAsia"/>
          <w:highlight w:val="cyan"/>
          <w:lang w:val="en-US" w:eastAsia="zh-CN"/>
        </w:rPr>
        <w:t>,joint</w:t>
      </w:r>
      <w:proofErr w:type="gramEnd"/>
      <w:r>
        <w:rPr>
          <w:rFonts w:eastAsia="DengXian" w:hint="eastAsia"/>
          <w:highlight w:val="cyan"/>
          <w:lang w:val="en-US" w:eastAsia="zh-CN"/>
        </w:rPr>
        <w:t xml:space="preserve">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Heading1"/>
      </w:pPr>
      <w:r>
        <w:t>Discussion</w:t>
      </w:r>
    </w:p>
    <w:p w14:paraId="5B6D0B13" w14:textId="77777777" w:rsidR="007D4E0C" w:rsidRDefault="007D4E0C" w:rsidP="007D4E0C">
      <w:pPr>
        <w:pStyle w:val="Heading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Proposal 2: For the same spectral efficiency, more than one modulation and coding combinations with the same spectrum efficiency could be configured according for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Proposal 2: if UE feedback is required to assist the gNB in choosing the appropriate MCS entry, the following approaches are considered but not limited to</w:t>
            </w:r>
          </w:p>
          <w:p w14:paraId="01B18F18" w14:textId="77777777" w:rsidR="00B91FAF" w:rsidRDefault="00B91FAF" w:rsidP="00DF622A">
            <w:r>
              <w:t></w:t>
            </w:r>
            <w:r>
              <w:tab/>
              <w:t xml:space="preserve">UE reports channel characteristic-related information in addition to </w:t>
            </w:r>
            <w:proofErr w:type="gramStart"/>
            <w:r>
              <w:t>CQI;</w:t>
            </w:r>
            <w:proofErr w:type="gramEnd"/>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Proposal 2: For channels other than the data channel, RAN1 clarifies under which agenda item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is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Observation 6: The benefit of overlapping MCS entries depends on the existence of a "crossover point" in performance under realistic impairments. If one combination consistently outperforms the other, the additional entry serves only to increase signaling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 xml:space="preserve">Proposal 7: The study of improved MCS tables should include a sensitivity analysis to determine if the gain of overlapping entries is consistent across different receiver types (e.g., LMMSE vs. </w:t>
            </w:r>
            <w:proofErr w:type="spellStart"/>
            <w:r>
              <w:t>rML</w:t>
            </w:r>
            <w:proofErr w:type="spellEnd"/>
            <w:r>
              <w:t>)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w:t>
            </w:r>
            <w:proofErr w:type="spellStart"/>
            <w:r>
              <w:t>demapping</w:t>
            </w:r>
            <w:proofErr w:type="spellEnd"/>
            <w:r>
              <w:t>.</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Heading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Support 5G NR equal probability uniform QAM constellation as the basis modulation scheme for 6G:</w:t>
      </w:r>
    </w:p>
    <w:p w14:paraId="512636A0" w14:textId="77777777" w:rsidR="006B3753" w:rsidRPr="00D564C2" w:rsidRDefault="006B3753" w:rsidP="00DF622A">
      <w:pPr>
        <w:pStyle w:val="ListParagraph"/>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ListParagraph"/>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ListParagraph"/>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ListParagraph"/>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 xml:space="preserve">We support the FL in bringing more clarity </w:t>
            </w:r>
            <w:proofErr w:type="spellStart"/>
            <w:r>
              <w:rPr>
                <w:rFonts w:eastAsiaTheme="minorEastAsia"/>
                <w:lang w:eastAsia="zh-CN"/>
              </w:rPr>
              <w:t>w.r.t.</w:t>
            </w:r>
            <w:proofErr w:type="spellEnd"/>
            <w:r>
              <w:rPr>
                <w:rFonts w:eastAsiaTheme="minorEastAsia"/>
                <w:lang w:eastAsia="zh-CN"/>
              </w:rPr>
              <w:t xml:space="preserve">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 xml:space="preserve">questions as what “as basis” mean, </w:t>
            </w:r>
            <w:proofErr w:type="gramStart"/>
            <w:r>
              <w:rPr>
                <w:rFonts w:eastAsiaTheme="minorEastAsia"/>
                <w:lang w:eastAsia="zh-CN"/>
              </w:rPr>
              <w:t>We</w:t>
            </w:r>
            <w:proofErr w:type="gramEnd"/>
            <w:r>
              <w:rPr>
                <w:rFonts w:eastAsiaTheme="minorEastAsia"/>
                <w:lang w:eastAsia="zh-CN"/>
              </w:rPr>
              <w:t xml:space="preserv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ListParagraph"/>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ListParagraph"/>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ListParagraph"/>
              <w:numPr>
                <w:ilvl w:val="0"/>
                <w:numId w:val="9"/>
              </w:numPr>
              <w:rPr>
                <w:i/>
                <w:iCs/>
              </w:rPr>
            </w:pPr>
            <w:r w:rsidRPr="00E03A2C">
              <w:rPr>
                <w:i/>
                <w:iCs/>
              </w:rPr>
              <w:t>For 6GR UL,</w:t>
            </w:r>
            <w:r w:rsidRPr="00E03A2C">
              <w:rPr>
                <w:rFonts w:eastAsia="Batang"/>
                <w:i/>
                <w:iCs/>
                <w:lang w:eastAsia="ko-KR"/>
              </w:rPr>
              <w:t xml:space="preserve"> </w:t>
            </w:r>
            <w:r w:rsidRPr="00E03A2C">
              <w:rPr>
                <w:rFonts w:eastAsia="Batang" w:hint="eastAsia"/>
                <w:i/>
                <w:iCs/>
                <w:lang w:eastAsia="ko-KR"/>
              </w:rPr>
              <w:t>5G NR</w:t>
            </w:r>
            <w:r w:rsidRPr="00E03A2C">
              <w:rPr>
                <w:rFonts w:eastAsia="Batang"/>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ListParagraph"/>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t xml:space="preserve">For performance study to allow a single spectrum efficiency </w:t>
      </w:r>
      <w:proofErr w:type="gramStart"/>
      <w:r w:rsidRPr="00F47AE4">
        <w:t>point</w:t>
      </w:r>
      <w:proofErr w:type="gramEnd"/>
      <w:r w:rsidRPr="00F47AE4">
        <w:t xml:space="preserve">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xml:space="preserve">, and </w:t>
      </w:r>
      <w:r w:rsidRPr="000A0B05">
        <w:rPr>
          <w:rFonts w:eastAsiaTheme="minorEastAsia"/>
          <w:lang w:eastAsia="zh-CN"/>
        </w:rPr>
        <w:lastRenderedPageBreak/>
        <w:t>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ListParagraph"/>
        <w:numPr>
          <w:ilvl w:val="0"/>
          <w:numId w:val="9"/>
        </w:numPr>
      </w:pPr>
      <w:r>
        <w:t>For fixed SE simulations</w:t>
      </w:r>
    </w:p>
    <w:p w14:paraId="4CC610AF" w14:textId="77777777" w:rsidR="006B3753" w:rsidRPr="00E81CB5" w:rsidRDefault="006B3753" w:rsidP="00DF622A">
      <w:pPr>
        <w:pStyle w:val="ListParagraph"/>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ListParagraph"/>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ListParagraph"/>
        <w:numPr>
          <w:ilvl w:val="0"/>
          <w:numId w:val="9"/>
        </w:numPr>
      </w:pPr>
      <w:r>
        <w:t xml:space="preserve">For </w:t>
      </w:r>
      <w:r w:rsidRPr="000A0B05">
        <w:t>link level simulation with link adaptation (prioritize fading channel)</w:t>
      </w:r>
    </w:p>
    <w:p w14:paraId="4D9C0DEC" w14:textId="77777777" w:rsidR="006B3753" w:rsidRPr="000A0B05" w:rsidRDefault="006B3753" w:rsidP="00DF622A">
      <w:pPr>
        <w:pStyle w:val="ListParagraph"/>
        <w:numPr>
          <w:ilvl w:val="1"/>
          <w:numId w:val="9"/>
        </w:numPr>
      </w:pPr>
      <w:r w:rsidRPr="000A0B05">
        <w:t>Both SE point selection and MCS entry selection are active. Maximum 4 HARQ retransmissions.</w:t>
      </w:r>
    </w:p>
    <w:p w14:paraId="76CEE7A7" w14:textId="77777777" w:rsidR="006B3753" w:rsidRPr="000A0B05" w:rsidRDefault="006B3753" w:rsidP="00DF622A">
      <w:pPr>
        <w:pStyle w:val="ListParagraph"/>
        <w:numPr>
          <w:ilvl w:val="1"/>
          <w:numId w:val="9"/>
        </w:numPr>
      </w:pPr>
      <w:r w:rsidRPr="000A0B05">
        <w:t>Performance report in the form of SNR and the corresponding achieved spectrum efficiency</w:t>
      </w:r>
    </w:p>
    <w:p w14:paraId="7A99F876" w14:textId="77777777" w:rsidR="006B3753" w:rsidRDefault="006B3753" w:rsidP="00DF622A">
      <w:pPr>
        <w:pStyle w:val="ListParagraph"/>
        <w:numPr>
          <w:ilvl w:val="1"/>
          <w:numId w:val="9"/>
        </w:numPr>
      </w:pPr>
      <w:r w:rsidRPr="000A0B05">
        <w:t xml:space="preserve">Parameters to be reported are the same as in the fixed MCS PS/GS performance reporting table. </w:t>
      </w:r>
      <w:proofErr w:type="gramStart"/>
      <w:r w:rsidRPr="000A0B05">
        <w:t>Additionally</w:t>
      </w:r>
      <w:proofErr w:type="gramEnd"/>
      <w:r w:rsidRPr="000A0B05">
        <w:t xml:space="preserve"> the applied MCS table is reported</w:t>
      </w:r>
    </w:p>
    <w:p w14:paraId="3D50C8BC" w14:textId="0ED38DDC" w:rsidR="007F73DA" w:rsidRPr="000A0B05" w:rsidRDefault="00661ADF" w:rsidP="00DF622A">
      <w:pPr>
        <w:pStyle w:val="ListParagraph"/>
        <w:numPr>
          <w:ilvl w:val="1"/>
          <w:numId w:val="9"/>
        </w:numPr>
      </w:pPr>
      <w:r>
        <w:t xml:space="preserve">Also report the supporting CQI design and/or mechanism for gNB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F33497" w14:paraId="16EE486F" w14:textId="77777777">
        <w:tc>
          <w:tcPr>
            <w:tcW w:w="1975" w:type="dxa"/>
          </w:tcPr>
          <w:p w14:paraId="686D91D0" w14:textId="77777777" w:rsidR="00F33497" w:rsidRDefault="00F33497" w:rsidP="00DF622A"/>
        </w:tc>
        <w:tc>
          <w:tcPr>
            <w:tcW w:w="7877" w:type="dxa"/>
          </w:tcPr>
          <w:p w14:paraId="4E7FC67B" w14:textId="77777777" w:rsidR="00F33497" w:rsidRDefault="00F33497" w:rsidP="00DF622A"/>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TableGrid"/>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C0053E" w14:paraId="3CB4FF41" w14:textId="77777777">
        <w:tc>
          <w:tcPr>
            <w:tcW w:w="1975" w:type="dxa"/>
          </w:tcPr>
          <w:p w14:paraId="0952DF5B" w14:textId="77777777" w:rsidR="00C0053E" w:rsidRDefault="00C0053E" w:rsidP="00DF622A"/>
        </w:tc>
        <w:tc>
          <w:tcPr>
            <w:tcW w:w="7877" w:type="dxa"/>
          </w:tcPr>
          <w:p w14:paraId="4B4F4FCB" w14:textId="77777777" w:rsidR="00C0053E" w:rsidRDefault="00C0053E" w:rsidP="00DF622A"/>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Heading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r>
              <w:t>Spreadtrum</w:t>
            </w:r>
          </w:p>
        </w:tc>
        <w:tc>
          <w:tcPr>
            <w:tcW w:w="7877" w:type="dxa"/>
          </w:tcPr>
          <w:p w14:paraId="1C91A023" w14:textId="77777777" w:rsidR="00BC49AD" w:rsidRPr="00BC49AD" w:rsidRDefault="00BC49AD" w:rsidP="00DF622A">
            <w:pPr>
              <w:rPr>
                <w:lang w:val="en-US"/>
              </w:rPr>
            </w:pPr>
            <w:r w:rsidRPr="00BC49AD">
              <w:rPr>
                <w:lang w:val="en-US"/>
              </w:rPr>
              <w:t xml:space="preserve">Observation 1:  System-level simulation results indicate that in sub-7GHz </w:t>
            </w:r>
            <w:proofErr w:type="spellStart"/>
            <w:r w:rsidRPr="00BC49AD">
              <w:rPr>
                <w:lang w:val="en-US"/>
              </w:rPr>
              <w:t>UMa</w:t>
            </w:r>
            <w:proofErr w:type="spellEnd"/>
            <w:r w:rsidRPr="00BC49AD">
              <w:rPr>
                <w:lang w:val="en-US"/>
              </w:rPr>
              <w:t xml:space="preserve"> scenarios, less than 3% of the collected simulated UEs achieve an SIR exceeding 30.76 </w:t>
            </w:r>
            <w:proofErr w:type="spellStart"/>
            <w:r w:rsidRPr="00BC49AD">
              <w:rPr>
                <w:lang w:val="en-US"/>
              </w:rPr>
              <w:t>dB.</w:t>
            </w:r>
            <w:proofErr w:type="spellEnd"/>
            <w:r w:rsidRPr="00BC49AD">
              <w:rPr>
                <w:lang w:val="en-US"/>
              </w:rPr>
              <w:t xml:space="preserve"> In </w:t>
            </w:r>
            <w:proofErr w:type="spellStart"/>
            <w:r w:rsidRPr="00BC49AD">
              <w:rPr>
                <w:lang w:val="en-US"/>
              </w:rPr>
              <w:t>mmWave</w:t>
            </w:r>
            <w:proofErr w:type="spellEnd"/>
            <w:r w:rsidRPr="00BC49AD">
              <w:rPr>
                <w:lang w:val="en-US"/>
              </w:rPr>
              <w:t xml:space="preserve"> scenarios, only approximately 10% of the simulated UEs in </w:t>
            </w:r>
            <w:proofErr w:type="spellStart"/>
            <w:r w:rsidRPr="00BC49AD">
              <w:rPr>
                <w:lang w:val="en-US"/>
              </w:rPr>
              <w:t>UMa</w:t>
            </w:r>
            <w:proofErr w:type="spellEnd"/>
            <w:r w:rsidRPr="00BC49AD">
              <w:rPr>
                <w:lang w:val="en-US"/>
              </w:rPr>
              <w:t xml:space="preserve"> exhibit an SINR above 30 dB, while approximately 23% of the simulated UEs in the </w:t>
            </w:r>
            <w:proofErr w:type="spellStart"/>
            <w:r w:rsidRPr="00BC49AD">
              <w:rPr>
                <w:lang w:val="en-US"/>
              </w:rPr>
              <w:t>UMi</w:t>
            </w:r>
            <w:proofErr w:type="spellEnd"/>
            <w:r w:rsidRPr="00BC49AD">
              <w:rPr>
                <w:lang w:val="en-US"/>
              </w:rPr>
              <w:t xml:space="preserve"> scenario are exceeding 30 </w:t>
            </w:r>
            <w:proofErr w:type="spellStart"/>
            <w:r w:rsidRPr="00BC49AD">
              <w:rPr>
                <w:lang w:val="en-US"/>
              </w:rPr>
              <w:t>dB.</w:t>
            </w:r>
            <w:proofErr w:type="spellEnd"/>
          </w:p>
          <w:p w14:paraId="1238F8FA" w14:textId="19B91544" w:rsidR="00BC49AD" w:rsidRPr="00BC49AD" w:rsidRDefault="00BC49AD" w:rsidP="00DF622A">
            <w:pPr>
              <w:rPr>
                <w:lang w:val="en-US"/>
              </w:rPr>
            </w:pPr>
            <w:r w:rsidRPr="00BC49AD">
              <w:rPr>
                <w:lang w:val="en-US"/>
              </w:rPr>
              <w:t>Proposal 1:  Considering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lastRenderedPageBreak/>
              <w:t xml:space="preserve">Observation 3: In both </w:t>
            </w:r>
            <w:proofErr w:type="spellStart"/>
            <w:r w:rsidRPr="00D71076">
              <w:t>UMa</w:t>
            </w:r>
            <w:proofErr w:type="spellEnd"/>
            <w:r w:rsidRPr="00D71076">
              <w:t xml:space="preserve"> and </w:t>
            </w:r>
            <w:proofErr w:type="spellStart"/>
            <w:r w:rsidRPr="00D71076">
              <w:t>UMi</w:t>
            </w:r>
            <w:proofErr w:type="spellEnd"/>
            <w:r w:rsidRPr="00D71076">
              <w:t xml:space="preserve">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lastRenderedPageBreak/>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 xml:space="preserve">The required SNR for DL 4096QAM is at least 31 </w:t>
            </w:r>
            <w:proofErr w:type="spellStart"/>
            <w:r>
              <w:t>dB.</w:t>
            </w:r>
            <w:proofErr w:type="spellEnd"/>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t xml:space="preserve">Observation 3: </w:t>
            </w:r>
            <w:r>
              <w:tab/>
              <w:t xml:space="preserve">Under AWGN channel, the crossover SNR values of throughput performance between 853/1024 for 1024QAM and 832/1024 for 4096QAM are {33.5dB, 34.5dB, 36.8dB, above 45dB} for </w:t>
            </w:r>
            <w:proofErr w:type="spellStart"/>
            <w:r>
              <w:t>TxEVM</w:t>
            </w:r>
            <w:proofErr w:type="spellEnd"/>
            <w:r>
              <w:t xml:space="preserve">=1% and </w:t>
            </w:r>
            <w:proofErr w:type="spellStart"/>
            <w:r>
              <w:t>RxEVM</w:t>
            </w:r>
            <w:proofErr w:type="spellEnd"/>
            <w:r>
              <w:t xml:space="preserve"> = {1%, 1.5%, 2%, 2.5%}, and larger than 37.8dB for </w:t>
            </w:r>
            <w:proofErr w:type="spellStart"/>
            <w:r>
              <w:t>TxEVM</w:t>
            </w:r>
            <w:proofErr w:type="spellEnd"/>
            <w:r>
              <w:t xml:space="preserve">=2% and </w:t>
            </w:r>
            <w:proofErr w:type="spellStart"/>
            <w:r>
              <w:t>RxEVM</w:t>
            </w:r>
            <w:proofErr w:type="spellEnd"/>
            <w:r>
              <w:t xml:space="preserve">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 xml:space="preserve">Proposal 1: For downlink, </w:t>
            </w:r>
            <w:proofErr w:type="gramStart"/>
            <w:r>
              <w:t>in order to</w:t>
            </w:r>
            <w:proofErr w:type="gramEnd"/>
            <w:r>
              <w:t xml:space="preserve">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t xml:space="preserve">Proposal 2: For uplink, </w:t>
            </w:r>
            <w:proofErr w:type="gramStart"/>
            <w:r>
              <w:t>in order to</w:t>
            </w:r>
            <w:proofErr w:type="gramEnd"/>
            <w:r>
              <w:t xml:space="preserve">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lastRenderedPageBreak/>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lastRenderedPageBreak/>
              <w:t>Apple</w:t>
            </w:r>
          </w:p>
        </w:tc>
        <w:tc>
          <w:tcPr>
            <w:tcW w:w="7877" w:type="dxa"/>
          </w:tcPr>
          <w:p w14:paraId="6C0389EC" w14:textId="77777777" w:rsidR="004A2534" w:rsidRDefault="004A2534" w:rsidP="00DF622A">
            <w:r>
              <w:t xml:space="preserve">Observation 5: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TableGrid"/>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r>
              <w:t>Spreadtrum</w:t>
            </w:r>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Spreadtrum,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(gNB side), ZTE (gNB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 xml:space="preserve">UE side processing power consumption and complexity due to </w:t>
      </w:r>
      <w:proofErr w:type="spellStart"/>
      <w:r>
        <w:t>rML</w:t>
      </w:r>
      <w:proofErr w:type="spellEnd"/>
      <w:r>
        <w:t>: Nokia</w:t>
      </w:r>
    </w:p>
    <w:p w14:paraId="14A63300" w14:textId="77777777" w:rsidR="00F33970" w:rsidRPr="00F33970" w:rsidRDefault="00F33970" w:rsidP="00DF622A"/>
    <w:p w14:paraId="1BB0B54A" w14:textId="77777777" w:rsidR="00777CF6" w:rsidRDefault="00777CF6" w:rsidP="00DF622A">
      <w:pPr>
        <w:pStyle w:val="Heading3"/>
      </w:pPr>
      <w:r>
        <w:t>Active discussion</w:t>
      </w:r>
    </w:p>
    <w:p w14:paraId="324C77CE" w14:textId="5A6D2FE5" w:rsidR="00E316A4" w:rsidRDefault="00E316A4" w:rsidP="00E316A4">
      <w:pPr>
        <w:pStyle w:val="Proposal"/>
      </w:pPr>
      <w:r>
        <w:t>Discussion 2.2-1</w:t>
      </w:r>
    </w:p>
    <w:p w14:paraId="3A9CE9DC" w14:textId="40D13BB5" w:rsidR="00E316A4" w:rsidRDefault="00E316A4" w:rsidP="00E316A4">
      <w:r>
        <w:t xml:space="preserve">Send LS to RAN4 to collect their view on the feasibility on DL 4K QAM and UL 1K QAM and </w:t>
      </w:r>
      <w:r w:rsidR="00763F36">
        <w:t>request them to investigate on the EVM requirement</w:t>
      </w:r>
    </w:p>
    <w:p w14:paraId="4B7509DF" w14:textId="77777777" w:rsidR="00763F36" w:rsidRDefault="00763F36" w:rsidP="00E316A4"/>
    <w:p w14:paraId="35D9CAAA" w14:textId="4B2E3482" w:rsidR="00763F36" w:rsidRPr="00F33497" w:rsidRDefault="00763F36" w:rsidP="00E316A4">
      <w:r>
        <w:t>Please provide your view</w:t>
      </w:r>
    </w:p>
    <w:tbl>
      <w:tblPr>
        <w:tblStyle w:val="TableGrid"/>
        <w:tblW w:w="0" w:type="auto"/>
        <w:tblLook w:val="04A0" w:firstRow="1" w:lastRow="0" w:firstColumn="1" w:lastColumn="0" w:noHBand="0" w:noVBand="1"/>
      </w:tblPr>
      <w:tblGrid>
        <w:gridCol w:w="1975"/>
        <w:gridCol w:w="7877"/>
      </w:tblGrid>
      <w:tr w:rsidR="00E316A4" w14:paraId="5D271B6A" w14:textId="77777777">
        <w:tc>
          <w:tcPr>
            <w:tcW w:w="1975" w:type="dxa"/>
          </w:tcPr>
          <w:p w14:paraId="30C47676" w14:textId="77777777" w:rsidR="00E316A4" w:rsidRDefault="00E316A4">
            <w:r>
              <w:t>Company</w:t>
            </w:r>
          </w:p>
        </w:tc>
        <w:tc>
          <w:tcPr>
            <w:tcW w:w="7877" w:type="dxa"/>
          </w:tcPr>
          <w:p w14:paraId="7C016907" w14:textId="77777777" w:rsidR="00E316A4" w:rsidRDefault="00E316A4">
            <w:r>
              <w:t>Comments</w:t>
            </w:r>
          </w:p>
        </w:tc>
      </w:tr>
      <w:tr w:rsidR="00E316A4" w14:paraId="52AC79CC" w14:textId="77777777">
        <w:tc>
          <w:tcPr>
            <w:tcW w:w="1975" w:type="dxa"/>
          </w:tcPr>
          <w:p w14:paraId="4053A4AC" w14:textId="35C7B7CC" w:rsidR="00E316A4" w:rsidRPr="007565E5" w:rsidRDefault="007565E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3E13B4A" w14:textId="56680DF0" w:rsidR="00E316A4" w:rsidRPr="007565E5" w:rsidRDefault="007565E5">
            <w:pPr>
              <w:rPr>
                <w:rFonts w:eastAsiaTheme="minorEastAsia"/>
                <w:lang w:eastAsia="zh-CN"/>
              </w:rPr>
            </w:pPr>
            <w:r>
              <w:rPr>
                <w:rFonts w:eastAsiaTheme="minorEastAsia" w:hint="eastAsia"/>
                <w:lang w:eastAsia="zh-CN"/>
              </w:rPr>
              <w:t>S</w:t>
            </w:r>
            <w:r>
              <w:rPr>
                <w:rFonts w:eastAsiaTheme="minorEastAsia"/>
                <w:lang w:eastAsia="zh-CN"/>
              </w:rPr>
              <w:t xml:space="preserve">upport sending LS to RAN4. For better alignment between RAN1 and RAN4, suggest </w:t>
            </w:r>
            <w:proofErr w:type="gramStart"/>
            <w:r>
              <w:rPr>
                <w:rFonts w:eastAsiaTheme="minorEastAsia"/>
                <w:lang w:eastAsia="zh-CN"/>
              </w:rPr>
              <w:t>to include</w:t>
            </w:r>
            <w:proofErr w:type="gramEnd"/>
            <w:r>
              <w:rPr>
                <w:rFonts w:eastAsiaTheme="minorEastAsia"/>
                <w:lang w:eastAsia="zh-CN"/>
              </w:rPr>
              <w:t xml:space="preserve"> basic</w:t>
            </w:r>
            <w:r w:rsidR="00372302">
              <w:rPr>
                <w:rFonts w:eastAsiaTheme="minorEastAsia"/>
                <w:lang w:eastAsia="zh-CN"/>
              </w:rPr>
              <w:t xml:space="preserve"> SLS/LLS</w:t>
            </w:r>
            <w:r>
              <w:rPr>
                <w:rFonts w:eastAsiaTheme="minorEastAsia"/>
                <w:lang w:eastAsia="zh-CN"/>
              </w:rPr>
              <w:t xml:space="preserve"> parameters, e.g. MCS for DL 4K QAM and UL 1K QAM, channel type,</w:t>
            </w:r>
            <w:r w:rsidR="00372302">
              <w:rPr>
                <w:rFonts w:eastAsiaTheme="minorEastAsia"/>
                <w:lang w:eastAsia="zh-CN"/>
              </w:rPr>
              <w:t xml:space="preserve"> bandwidth,</w:t>
            </w:r>
            <w:r>
              <w:rPr>
                <w:rFonts w:eastAsiaTheme="minorEastAsia"/>
                <w:lang w:eastAsia="zh-CN"/>
              </w:rPr>
              <w:t xml:space="preserve"> etc. In addition, given the check point ahead, a clear timeline suggestion for RAN4 is also recommended.</w:t>
            </w:r>
          </w:p>
        </w:tc>
      </w:tr>
      <w:tr w:rsidR="00943728" w14:paraId="04791933" w14:textId="77777777">
        <w:tc>
          <w:tcPr>
            <w:tcW w:w="1975" w:type="dxa"/>
          </w:tcPr>
          <w:p w14:paraId="11E7476C" w14:textId="37A4EC59" w:rsidR="00943728" w:rsidRDefault="00943728">
            <w:pPr>
              <w:rPr>
                <w:rFonts w:eastAsiaTheme="minorEastAsia"/>
                <w:lang w:eastAsia="zh-CN"/>
              </w:rPr>
            </w:pPr>
            <w:r>
              <w:rPr>
                <w:rFonts w:eastAsiaTheme="minorEastAsia"/>
                <w:lang w:eastAsia="zh-CN"/>
              </w:rPr>
              <w:t>Nokia</w:t>
            </w:r>
          </w:p>
        </w:tc>
        <w:tc>
          <w:tcPr>
            <w:tcW w:w="7877" w:type="dxa"/>
          </w:tcPr>
          <w:p w14:paraId="70ABA8D6" w14:textId="4D0BF23D" w:rsidR="00943728" w:rsidRDefault="00943728">
            <w:pPr>
              <w:rPr>
                <w:rFonts w:eastAsiaTheme="minorEastAsia"/>
                <w:lang w:eastAsia="zh-CN"/>
              </w:rPr>
            </w:pPr>
            <w:r>
              <w:rPr>
                <w:rFonts w:eastAsiaTheme="minorEastAsia"/>
                <w:lang w:eastAsia="zh-CN"/>
              </w:rPr>
              <w:t>We support the alignment between RAN1 and RAN4</w:t>
            </w:r>
          </w:p>
        </w:tc>
      </w:tr>
      <w:tr w:rsidR="00C400EC" w14:paraId="4768D9CF" w14:textId="77777777">
        <w:tc>
          <w:tcPr>
            <w:tcW w:w="1975" w:type="dxa"/>
          </w:tcPr>
          <w:p w14:paraId="417C29A8" w14:textId="643CEEA8" w:rsidR="00C400EC" w:rsidRDefault="00C400EC">
            <w:pPr>
              <w:rPr>
                <w:rFonts w:eastAsiaTheme="minorEastAsia"/>
                <w:lang w:eastAsia="zh-CN"/>
              </w:rPr>
            </w:pPr>
            <w:r>
              <w:rPr>
                <w:rFonts w:eastAsiaTheme="minorEastAsia"/>
                <w:lang w:eastAsia="zh-CN"/>
              </w:rPr>
              <w:t>Tejas</w:t>
            </w:r>
          </w:p>
        </w:tc>
        <w:tc>
          <w:tcPr>
            <w:tcW w:w="7877" w:type="dxa"/>
          </w:tcPr>
          <w:p w14:paraId="5356E3AA" w14:textId="388813AA" w:rsidR="00C400EC" w:rsidRDefault="00C400EC">
            <w:pPr>
              <w:rPr>
                <w:rFonts w:eastAsiaTheme="minorEastAsia"/>
                <w:lang w:eastAsia="zh-CN"/>
              </w:rPr>
            </w:pPr>
            <w:r>
              <w:rPr>
                <w:rFonts w:eastAsiaTheme="minorEastAsia"/>
                <w:lang w:eastAsia="zh-CN"/>
              </w:rPr>
              <w:t>Support sending LS to RAN4</w:t>
            </w:r>
          </w:p>
        </w:tc>
      </w:tr>
      <w:tr w:rsidR="00AD7881" w14:paraId="31D3EAFD" w14:textId="77777777">
        <w:tc>
          <w:tcPr>
            <w:tcW w:w="1975" w:type="dxa"/>
          </w:tcPr>
          <w:p w14:paraId="32AEC2EC" w14:textId="552E49BB" w:rsidR="00AD7881" w:rsidRDefault="00AD7881">
            <w:pPr>
              <w:rPr>
                <w:rFonts w:eastAsiaTheme="minorEastAsia"/>
                <w:lang w:eastAsia="zh-CN"/>
              </w:rPr>
            </w:pPr>
            <w:r>
              <w:rPr>
                <w:rFonts w:eastAsiaTheme="minorEastAsia"/>
                <w:lang w:eastAsia="zh-CN"/>
              </w:rPr>
              <w:t>Apple</w:t>
            </w:r>
          </w:p>
        </w:tc>
        <w:tc>
          <w:tcPr>
            <w:tcW w:w="7877" w:type="dxa"/>
          </w:tcPr>
          <w:p w14:paraId="7578AEB9" w14:textId="6403EEE4" w:rsidR="00AD7881" w:rsidRDefault="00AD7881">
            <w:pPr>
              <w:rPr>
                <w:rFonts w:eastAsiaTheme="minorEastAsia"/>
                <w:lang w:eastAsia="zh-CN"/>
              </w:rPr>
            </w:pPr>
            <w:r>
              <w:rPr>
                <w:rFonts w:eastAsiaTheme="minorEastAsia"/>
                <w:lang w:eastAsia="zh-CN"/>
              </w:rPr>
              <w:t>Support</w:t>
            </w:r>
          </w:p>
        </w:tc>
      </w:tr>
    </w:tbl>
    <w:p w14:paraId="3DC960E0" w14:textId="77777777" w:rsidR="00E316A4" w:rsidRDefault="00E316A4" w:rsidP="00E316A4"/>
    <w:p w14:paraId="58D8CB87" w14:textId="7CA1B1D9" w:rsidR="00763F36" w:rsidRDefault="00763F36" w:rsidP="00763F36">
      <w:pPr>
        <w:pStyle w:val="Proposal"/>
      </w:pPr>
      <w:r>
        <w:t>Discussion 2.2-2</w:t>
      </w:r>
    </w:p>
    <w:p w14:paraId="249A72C4" w14:textId="47E8F558" w:rsidR="00763F36" w:rsidRDefault="00763F36" w:rsidP="00763F36">
      <w:r>
        <w:lastRenderedPageBreak/>
        <w:t xml:space="preserve">For companies supporting introducing DL 4K QAM and UL 1K QAM, </w:t>
      </w:r>
      <w:r w:rsidR="0068645D">
        <w:t>the following use cases are mentioned. P</w:t>
      </w:r>
      <w:r>
        <w:t xml:space="preserve">lease provide your view on </w:t>
      </w:r>
      <w:r w:rsidR="0068645D">
        <w:t xml:space="preserve">these </w:t>
      </w:r>
      <w:r>
        <w:t>use cases</w:t>
      </w:r>
      <w:r w:rsidR="0068645D">
        <w:t xml:space="preserve"> and suggest other use cases.</w:t>
      </w:r>
    </w:p>
    <w:p w14:paraId="0C78F321" w14:textId="4A7A3113" w:rsidR="0068645D" w:rsidRDefault="0068645D" w:rsidP="0068645D">
      <w:pPr>
        <w:pStyle w:val="StatementBody"/>
      </w:pPr>
      <w:r>
        <w:t>FWA deployed outdoor</w:t>
      </w:r>
    </w:p>
    <w:p w14:paraId="036C2D71" w14:textId="40C2E85A" w:rsidR="0068645D" w:rsidRDefault="0068645D" w:rsidP="0068645D">
      <w:pPr>
        <w:pStyle w:val="StatementBody"/>
      </w:pPr>
      <w:r>
        <w:t>FWA deployed indoor</w:t>
      </w:r>
    </w:p>
    <w:p w14:paraId="32FD5CFC" w14:textId="656D98EA" w:rsidR="0068645D" w:rsidRDefault="0068645D" w:rsidP="0068645D">
      <w:pPr>
        <w:pStyle w:val="StatementBody"/>
      </w:pPr>
      <w:r>
        <w:t>In-door hot-spot</w:t>
      </w:r>
    </w:p>
    <w:p w14:paraId="1041A638" w14:textId="568F00F3" w:rsidR="0068645D" w:rsidRDefault="0068645D" w:rsidP="0068645D">
      <w:pPr>
        <w:pStyle w:val="StatementBody"/>
      </w:pPr>
      <w:r>
        <w:t>As additional constellation to support GS or PS</w:t>
      </w:r>
    </w:p>
    <w:p w14:paraId="57304F3B" w14:textId="3DCB8A10" w:rsidR="0068645D" w:rsidRDefault="0068645D" w:rsidP="0068645D">
      <w:pPr>
        <w:pStyle w:val="StatementBody"/>
        <w:numPr>
          <w:ilvl w:val="1"/>
          <w:numId w:val="5"/>
        </w:numPr>
      </w:pPr>
      <w:r>
        <w:t>For GS case, to select constellation within DL 4K QAM or UL 1K QAM</w:t>
      </w:r>
    </w:p>
    <w:p w14:paraId="73B24A37" w14:textId="5339D34E" w:rsidR="0068645D" w:rsidRDefault="0068645D" w:rsidP="0068645D">
      <w:pPr>
        <w:pStyle w:val="StatementBody"/>
        <w:numPr>
          <w:ilvl w:val="1"/>
          <w:numId w:val="5"/>
        </w:numPr>
      </w:pPr>
      <w:r>
        <w:t xml:space="preserve">For PS case, when spectrum efficiency reaches saturation point, use larger QAM constellation and </w:t>
      </w:r>
      <w:r w:rsidR="00085ABF">
        <w:t>lower coding rate to achieve shaping gain</w:t>
      </w:r>
    </w:p>
    <w:p w14:paraId="6BD14972" w14:textId="77777777" w:rsidR="00085ABF" w:rsidRDefault="00085ABF" w:rsidP="00085ABF">
      <w:pPr>
        <w:pStyle w:val="StatementBody"/>
        <w:numPr>
          <w:ilvl w:val="0"/>
          <w:numId w:val="0"/>
        </w:numPr>
      </w:pPr>
    </w:p>
    <w:p w14:paraId="543195EE" w14:textId="77777777" w:rsidR="00763F36" w:rsidRPr="00F33497" w:rsidRDefault="00763F36" w:rsidP="00763F36">
      <w:r>
        <w:t>Please provide your view</w:t>
      </w:r>
    </w:p>
    <w:tbl>
      <w:tblPr>
        <w:tblStyle w:val="TableGrid"/>
        <w:tblW w:w="0" w:type="auto"/>
        <w:tblLook w:val="04A0" w:firstRow="1" w:lastRow="0" w:firstColumn="1" w:lastColumn="0" w:noHBand="0" w:noVBand="1"/>
      </w:tblPr>
      <w:tblGrid>
        <w:gridCol w:w="1975"/>
        <w:gridCol w:w="7877"/>
      </w:tblGrid>
      <w:tr w:rsidR="00763F36" w14:paraId="676C2F54" w14:textId="77777777">
        <w:tc>
          <w:tcPr>
            <w:tcW w:w="1975" w:type="dxa"/>
          </w:tcPr>
          <w:p w14:paraId="0D51A54E" w14:textId="77777777" w:rsidR="00763F36" w:rsidRDefault="00763F36">
            <w:r>
              <w:t>Company</w:t>
            </w:r>
          </w:p>
        </w:tc>
        <w:tc>
          <w:tcPr>
            <w:tcW w:w="7877" w:type="dxa"/>
          </w:tcPr>
          <w:p w14:paraId="103F4CA6" w14:textId="77777777" w:rsidR="00763F36" w:rsidRDefault="00763F36">
            <w:r>
              <w:t>Comments</w:t>
            </w:r>
          </w:p>
        </w:tc>
      </w:tr>
      <w:tr w:rsidR="00763F36" w14:paraId="0EAC894B" w14:textId="77777777">
        <w:tc>
          <w:tcPr>
            <w:tcW w:w="1975" w:type="dxa"/>
          </w:tcPr>
          <w:p w14:paraId="3C609E1B" w14:textId="41643A3C" w:rsidR="00763F36" w:rsidRPr="001413E9" w:rsidRDefault="001413E9">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B3AFA2F" w14:textId="77777777" w:rsidR="00950992" w:rsidRDefault="001413E9">
            <w:pPr>
              <w:rPr>
                <w:rFonts w:eastAsiaTheme="minorEastAsia"/>
                <w:lang w:eastAsia="zh-CN"/>
              </w:rPr>
            </w:pPr>
            <w:r>
              <w:rPr>
                <w:rFonts w:eastAsiaTheme="minorEastAsia"/>
                <w:lang w:eastAsia="zh-CN"/>
              </w:rPr>
              <w:t xml:space="preserve">We are open to study the performance of DL 4K/UL 1K QAM for specific use cases. </w:t>
            </w:r>
          </w:p>
          <w:p w14:paraId="3A24798B" w14:textId="77777777" w:rsidR="00763F36" w:rsidRDefault="00950992" w:rsidP="00950992">
            <w:pPr>
              <w:pStyle w:val="ListParagraph"/>
              <w:numPr>
                <w:ilvl w:val="0"/>
                <w:numId w:val="22"/>
              </w:numPr>
              <w:rPr>
                <w:rFonts w:eastAsiaTheme="minorEastAsia"/>
                <w:lang w:eastAsia="zh-CN"/>
              </w:rPr>
            </w:pPr>
            <w:r w:rsidRPr="00950992">
              <w:rPr>
                <w:rFonts w:eastAsiaTheme="minorEastAsia"/>
                <w:lang w:eastAsia="zh-CN"/>
              </w:rPr>
              <w:t>For the first three use cases</w:t>
            </w:r>
            <w:r w:rsidR="001413E9" w:rsidRPr="00950992">
              <w:rPr>
                <w:rFonts w:eastAsiaTheme="minorEastAsia"/>
                <w:lang w:eastAsia="zh-CN"/>
              </w:rPr>
              <w:t>, the simulation scenario should be first discussed. Then</w:t>
            </w:r>
            <w:r>
              <w:rPr>
                <w:rFonts w:eastAsiaTheme="minorEastAsia"/>
                <w:lang w:eastAsia="zh-CN"/>
              </w:rPr>
              <w:t>,</w:t>
            </w:r>
            <w:r w:rsidR="001413E9"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001413E9"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619E3D8F" w14:textId="1F50439D" w:rsidR="00950992" w:rsidRPr="00950992" w:rsidRDefault="00950992" w:rsidP="00950992">
            <w:pPr>
              <w:pStyle w:val="ListParagraph"/>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t>
            </w:r>
            <w:r w:rsidR="00C82260">
              <w:rPr>
                <w:rFonts w:eastAsiaTheme="minorEastAsia"/>
                <w:lang w:eastAsia="zh-CN"/>
              </w:rPr>
              <w:t>We would like to clarify that c</w:t>
            </w:r>
            <w:r>
              <w:rPr>
                <w:rFonts w:eastAsiaTheme="minorEastAsia"/>
                <w:lang w:eastAsia="zh-CN"/>
              </w:rPr>
              <w:t xml:space="preserve">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 xml:space="preserve">UL 1K QAM is introduced or not in 6GR should be dependent on its performance </w:t>
            </w:r>
            <w:r w:rsidR="00C82260">
              <w:rPr>
                <w:rFonts w:eastAsiaTheme="minorEastAsia"/>
                <w:lang w:eastAsia="zh-CN"/>
              </w:rPr>
              <w:t>only, without considering the need of GS/PS.</w:t>
            </w:r>
          </w:p>
        </w:tc>
      </w:tr>
      <w:tr w:rsidR="00943728" w14:paraId="3B0500EE" w14:textId="77777777">
        <w:tc>
          <w:tcPr>
            <w:tcW w:w="1975" w:type="dxa"/>
          </w:tcPr>
          <w:p w14:paraId="4F7A3441" w14:textId="7DA8FF0A" w:rsidR="00943728" w:rsidRDefault="00943728">
            <w:pPr>
              <w:rPr>
                <w:rFonts w:eastAsiaTheme="minorEastAsia"/>
                <w:lang w:eastAsia="zh-CN"/>
              </w:rPr>
            </w:pPr>
            <w:r>
              <w:rPr>
                <w:rFonts w:eastAsiaTheme="minorEastAsia"/>
                <w:lang w:eastAsia="zh-CN"/>
              </w:rPr>
              <w:t>Nokia</w:t>
            </w:r>
          </w:p>
        </w:tc>
        <w:tc>
          <w:tcPr>
            <w:tcW w:w="7877" w:type="dxa"/>
          </w:tcPr>
          <w:p w14:paraId="1E338F16" w14:textId="574D13C6" w:rsidR="00943728" w:rsidRDefault="00943728">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w:t>
            </w:r>
          </w:p>
        </w:tc>
      </w:tr>
      <w:tr w:rsidR="00631968" w14:paraId="02EF4B30" w14:textId="77777777">
        <w:tc>
          <w:tcPr>
            <w:tcW w:w="1975" w:type="dxa"/>
          </w:tcPr>
          <w:p w14:paraId="550C6196" w14:textId="6DA8FFBF" w:rsidR="00631968" w:rsidRDefault="00631968">
            <w:pPr>
              <w:rPr>
                <w:rFonts w:eastAsiaTheme="minorEastAsia"/>
                <w:lang w:eastAsia="zh-CN"/>
              </w:rPr>
            </w:pPr>
            <w:r>
              <w:rPr>
                <w:rFonts w:eastAsiaTheme="minorEastAsia"/>
                <w:lang w:eastAsia="zh-CN"/>
              </w:rPr>
              <w:t>Tejas</w:t>
            </w:r>
          </w:p>
        </w:tc>
        <w:tc>
          <w:tcPr>
            <w:tcW w:w="7877" w:type="dxa"/>
          </w:tcPr>
          <w:p w14:paraId="5708AD5A" w14:textId="35AEBFD6" w:rsidR="00631968" w:rsidRDefault="00631968">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For GS case it is not necessary to select constellation point</w:t>
            </w:r>
            <w:r w:rsidR="00051E01">
              <w:rPr>
                <w:rFonts w:eastAsiaTheme="minorEastAsia"/>
                <w:lang w:eastAsia="zh-CN"/>
              </w:rPr>
              <w:t>s</w:t>
            </w:r>
            <w:r>
              <w:rPr>
                <w:rFonts w:eastAsiaTheme="minorEastAsia"/>
                <w:lang w:eastAsia="zh-CN"/>
              </w:rPr>
              <w:t xml:space="preserve"> from 4K/1K QAM. </w:t>
            </w:r>
          </w:p>
        </w:tc>
      </w:tr>
    </w:tbl>
    <w:p w14:paraId="0C1BBCC5" w14:textId="77777777" w:rsidR="00763F36" w:rsidRDefault="00763F36" w:rsidP="00763F36"/>
    <w:p w14:paraId="7CDA472F" w14:textId="77777777" w:rsidR="007D4E0C" w:rsidRDefault="007D4E0C" w:rsidP="00DF622A"/>
    <w:p w14:paraId="3C232E65" w14:textId="77777777" w:rsidR="00777CF6" w:rsidRDefault="00777CF6" w:rsidP="00DF622A"/>
    <w:p w14:paraId="5C12823F" w14:textId="77777777" w:rsidR="00777CF6" w:rsidRDefault="00777CF6" w:rsidP="00777CF6">
      <w:pPr>
        <w:pStyle w:val="Heading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TableGrid"/>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w:t>
            </w:r>
            <w:proofErr w:type="spellStart"/>
            <w:r>
              <w:t>rML</w:t>
            </w:r>
            <w:proofErr w:type="spellEnd"/>
            <w:r>
              <w:t xml:space="preserve">/LMMSE (DL)), where geometrically shaped constellations can be optimized for AI receiver.  </w:t>
            </w:r>
          </w:p>
          <w:p w14:paraId="2769300C" w14:textId="77777777" w:rsidR="00F33970" w:rsidRDefault="00B77817" w:rsidP="00DF622A">
            <w:r>
              <w:t xml:space="preserve">Proposal 10: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p w14:paraId="3C556C21" w14:textId="77777777" w:rsidR="00F96814" w:rsidRDefault="00F96814" w:rsidP="00DF622A">
            <w:r w:rsidRPr="00F96814">
              <w:t>Observation 3: For AI‑generated geometric constellations, both their ability to generalize across configurations/scenarios/other generalization aspects and the signaling overhead needed to convey shape‑specific parameters must be assessed, as these factors determine their practical viability.</w:t>
            </w:r>
          </w:p>
          <w:p w14:paraId="70F11186" w14:textId="77777777" w:rsidR="003B2ED3" w:rsidRDefault="003B2ED3" w:rsidP="00DF622A">
            <w:r w:rsidRPr="00B64B8D">
              <w:t xml:space="preserve">Observation 4: The gains observed over the AWGN channel thanks to the PS do not carry over to other channels, e.g., fading channels. Even under the assumption of perfect CSI at the </w:t>
            </w:r>
            <w:r w:rsidRPr="00B64B8D">
              <w:lastRenderedPageBreak/>
              <w:t>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r>
              <w:lastRenderedPageBreak/>
              <w:t>Spreadtrum</w:t>
            </w:r>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 xml:space="preserve">Proposal 1:  Given that the serial and block-based nature of PS fundamentally </w:t>
            </w:r>
            <w:proofErr w:type="gramStart"/>
            <w:r>
              <w:t>conflicts</w:t>
            </w:r>
            <w:proofErr w:type="gramEnd"/>
            <w:r>
              <w:t xml:space="preserve">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 xml:space="preserve">The observation on performance should not be made/discussed until the complexity, storage impact and latency have been fully collected and </w:t>
            </w:r>
            <w:proofErr w:type="gramStart"/>
            <w:r>
              <w:t>discussed;</w:t>
            </w:r>
            <w:proofErr w:type="gramEnd"/>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t>•</w:t>
            </w:r>
            <w:r>
              <w:tab/>
              <w:t xml:space="preserve">High-precision multiplication and division operations are required, leading to high computational </w:t>
            </w:r>
            <w:proofErr w:type="gramStart"/>
            <w:r>
              <w:t>complexity;</w:t>
            </w:r>
            <w:proofErr w:type="gramEnd"/>
          </w:p>
          <w:p w14:paraId="56219A6B" w14:textId="77777777" w:rsidR="00342D98" w:rsidRDefault="00342D98" w:rsidP="00DF622A">
            <w:r>
              <w:t>•</w:t>
            </w:r>
            <w:r>
              <w:tab/>
              <w:t xml:space="preserve">Serial processing of DM and de-DM results in high implementation delays causing low hardware throughput, which restricts the length of the CCDM </w:t>
            </w:r>
            <w:proofErr w:type="gramStart"/>
            <w:r>
              <w:t>block;</w:t>
            </w:r>
            <w:proofErr w:type="gramEnd"/>
          </w:p>
          <w:p w14:paraId="622DEB69" w14:textId="77777777" w:rsidR="00342D98" w:rsidRDefault="00342D98" w:rsidP="00DF622A">
            <w:r>
              <w:t>•</w:t>
            </w:r>
            <w:r>
              <w:tab/>
              <w:t xml:space="preserve">The finite-length loss is significant if CCDM block length is reduced to avoid DM/de-DM becoming hardware throughput bottleneck, making it impossible to achieve shaping gain with short block lengths in high hardware </w:t>
            </w:r>
            <w:proofErr w:type="gramStart"/>
            <w:r>
              <w:t>throughput;</w:t>
            </w:r>
            <w:proofErr w:type="gramEnd"/>
          </w:p>
          <w:p w14:paraId="16AD149B" w14:textId="77777777" w:rsidR="00342D98" w:rsidRDefault="00342D98" w:rsidP="00DF622A">
            <w:r>
              <w:t>•</w:t>
            </w:r>
            <w:r>
              <w:tab/>
              <w:t xml:space="preserve">Determining the input length of a composition introduces substantial computational complexity due to complex combinatorial </w:t>
            </w:r>
            <w:proofErr w:type="gramStart"/>
            <w:r>
              <w:t>calculations;</w:t>
            </w:r>
            <w:proofErr w:type="gramEnd"/>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 xml:space="preserve">It requires high-precision addition and comparison, leading to high computational </w:t>
            </w:r>
            <w:proofErr w:type="gramStart"/>
            <w:r>
              <w:t>complexity;</w:t>
            </w:r>
            <w:proofErr w:type="gramEnd"/>
          </w:p>
          <w:p w14:paraId="64BCBA25" w14:textId="77777777" w:rsidR="00342D98" w:rsidRDefault="00342D98" w:rsidP="00DF622A">
            <w:r>
              <w:t>•</w:t>
            </w:r>
            <w:r>
              <w:tab/>
              <w:t xml:space="preserve">Prohibitively high storage complexity of look up tables are required for ESS based </w:t>
            </w:r>
            <w:proofErr w:type="gramStart"/>
            <w:r>
              <w:t>DM;</w:t>
            </w:r>
            <w:proofErr w:type="gramEnd"/>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 xml:space="preserve">High-precision multiplication and division operations are required, leading to high computational </w:t>
            </w:r>
            <w:proofErr w:type="gramStart"/>
            <w:r>
              <w:t>complexity;</w:t>
            </w:r>
            <w:proofErr w:type="gramEnd"/>
          </w:p>
          <w:p w14:paraId="6E2EA458" w14:textId="77777777" w:rsidR="00342D98" w:rsidRDefault="00342D98" w:rsidP="00DF622A">
            <w:r>
              <w:t>•</w:t>
            </w:r>
            <w:r>
              <w:tab/>
              <w:t xml:space="preserve">Serial DM and de-DM have large implementation delays and low </w:t>
            </w:r>
            <w:proofErr w:type="gramStart"/>
            <w:r>
              <w:t>throughput;</w:t>
            </w:r>
            <w:proofErr w:type="gramEnd"/>
          </w:p>
          <w:p w14:paraId="0E63B2CB" w14:textId="77777777" w:rsidR="00342D98" w:rsidRDefault="00342D98" w:rsidP="00DF622A">
            <w:r>
              <w:lastRenderedPageBreak/>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w:t>
            </w:r>
            <w:proofErr w:type="gramStart"/>
            <w:r>
              <w:t>chain;</w:t>
            </w:r>
            <w:proofErr w:type="gramEnd"/>
            <w:r>
              <w:t xml:space="preserve">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 xml:space="preserve">CCDM requires a DM length of 64, while a CCDM with DM length 1024 achieves a much lower </w:t>
            </w:r>
            <w:proofErr w:type="gramStart"/>
            <w:r>
              <w:t>throughput;</w:t>
            </w:r>
            <w:proofErr w:type="gramEnd"/>
          </w:p>
          <w:p w14:paraId="5F7B53E5" w14:textId="77777777" w:rsidR="00342D98" w:rsidRDefault="00342D98" w:rsidP="00DF622A">
            <w:r>
              <w:t>-</w:t>
            </w:r>
            <w:r>
              <w:tab/>
              <w:t xml:space="preserve">ESS requires a DM length of </w:t>
            </w:r>
            <w:proofErr w:type="gramStart"/>
            <w:r>
              <w:t>96;</w:t>
            </w:r>
            <w:proofErr w:type="gramEnd"/>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t>Proposal 2:</w:t>
            </w:r>
            <w:r>
              <w:tab/>
              <w:t>Adopt the following observations on constellation shaping with respect to the demodulation complexity and storage overhead:</w:t>
            </w:r>
          </w:p>
          <w:p w14:paraId="60F3F917" w14:textId="77777777" w:rsidR="00342D98" w:rsidRDefault="00342D98" w:rsidP="00DF622A">
            <w:r>
              <w:t>-</w:t>
            </w:r>
            <w:r>
              <w:tab/>
              <w:t xml:space="preserve">2D-NUC requires a prohibitive demodulation complexity in high modulation order: the demodulation complexity of 2D-NUC is approximately 14.4x for 1024QAM and 4.2x for 256QAM over the baseline LDPC decoding </w:t>
            </w:r>
            <w:proofErr w:type="gramStart"/>
            <w:r>
              <w:t>complexity;</w:t>
            </w:r>
            <w:proofErr w:type="gramEnd"/>
          </w:p>
          <w:p w14:paraId="0AA7CE89" w14:textId="77777777" w:rsidR="00342D98" w:rsidRDefault="00342D98" w:rsidP="00DF622A">
            <w:r>
              <w:t>-</w:t>
            </w:r>
            <w:r>
              <w:tab/>
              <w:t>Demodulation complexity of 1D-NUC is significantly lower than that of 2D-</w:t>
            </w:r>
            <w:proofErr w:type="gramStart"/>
            <w:r>
              <w:t>NUC;</w:t>
            </w:r>
            <w:proofErr w:type="gramEnd"/>
          </w:p>
          <w:p w14:paraId="62AB15D0" w14:textId="77777777" w:rsidR="00342D98" w:rsidRDefault="00342D98" w:rsidP="00DF622A">
            <w:r>
              <w:t>-</w:t>
            </w:r>
            <w:r>
              <w:tab/>
              <w:t>The storage overhead of 2D-NUC is approximately 20x over 1D-</w:t>
            </w:r>
            <w:proofErr w:type="gramStart"/>
            <w:r>
              <w:t>NUC;</w:t>
            </w:r>
            <w:proofErr w:type="gramEnd"/>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 xml:space="preserve">In </w:t>
            </w:r>
            <w:proofErr w:type="spellStart"/>
            <w:r>
              <w:t>precoded</w:t>
            </w:r>
            <w:proofErr w:type="spellEnd"/>
            <w:r>
              <w:t xml:space="preserve">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 xml:space="preserve">Complexity of CCDM is approximately 587.4x LDPC encoding for </w:t>
            </w:r>
            <w:proofErr w:type="gramStart"/>
            <w:r>
              <w:t>1024QAM;</w:t>
            </w:r>
            <w:proofErr w:type="gramEnd"/>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lastRenderedPageBreak/>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 xml:space="preserve">1D-NUC achieves gains ranging from 0~0.6dB depending on corresponding </w:t>
            </w:r>
            <w:proofErr w:type="gramStart"/>
            <w:r>
              <w:t>SE;</w:t>
            </w:r>
            <w:proofErr w:type="gramEnd"/>
          </w:p>
          <w:p w14:paraId="677851CD" w14:textId="77777777" w:rsidR="00A60413" w:rsidRDefault="00A60413" w:rsidP="00DF622A">
            <w:r>
              <w:t></w:t>
            </w:r>
            <w:r>
              <w:tab/>
              <w:t xml:space="preserve">2D-NUC achieves gains ranging from 0~0.8dB depending on the corresponding </w:t>
            </w:r>
            <w:proofErr w:type="gramStart"/>
            <w:r>
              <w:t>SE;</w:t>
            </w:r>
            <w:proofErr w:type="gramEnd"/>
          </w:p>
          <w:p w14:paraId="0DE71FC2" w14:textId="77777777" w:rsidR="00A60413" w:rsidRDefault="00A60413" w:rsidP="00DF622A">
            <w:r>
              <w:t></w:t>
            </w:r>
            <w:r>
              <w:tab/>
              <w:t xml:space="preserve">CCDM64 introduces performance loss while the CCDM1024 cannot achieve the target hardware </w:t>
            </w:r>
            <w:proofErr w:type="gramStart"/>
            <w:r>
              <w:t>throughput;</w:t>
            </w:r>
            <w:proofErr w:type="gramEnd"/>
            <w:r>
              <w:t xml:space="preserve"> </w:t>
            </w:r>
          </w:p>
          <w:p w14:paraId="76BA19BC" w14:textId="77777777" w:rsidR="00A60413" w:rsidRDefault="00A60413" w:rsidP="00DF622A">
            <w:r>
              <w:t></w:t>
            </w:r>
            <w:r>
              <w:tab/>
              <w:t xml:space="preserve">ECC-DM and ESS achieves up to 1dB shaping </w:t>
            </w:r>
            <w:proofErr w:type="gramStart"/>
            <w:r>
              <w:t>gain;</w:t>
            </w:r>
            <w:proofErr w:type="gramEnd"/>
          </w:p>
          <w:p w14:paraId="5C7A2D58" w14:textId="77777777" w:rsidR="00A60413" w:rsidRDefault="00A60413" w:rsidP="00DF622A">
            <w:r>
              <w:t>•</w:t>
            </w:r>
            <w:r>
              <w:tab/>
              <w:t xml:space="preserve">In fading channels, the shaping gain of ESS </w:t>
            </w:r>
            <w:proofErr w:type="gramStart"/>
            <w:r>
              <w:t>experience</w:t>
            </w:r>
            <w:proofErr w:type="gramEnd"/>
            <w:r>
              <w:t xml:space="preserve"> a substantial reduction, and shaping losses are </w:t>
            </w:r>
            <w:proofErr w:type="gramStart"/>
            <w:r>
              <w:t>observed;</w:t>
            </w:r>
            <w:proofErr w:type="gramEnd"/>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 xml:space="preserve">ECC-DM de-DM complexity is marginal because only polar transform is </w:t>
            </w:r>
            <w:proofErr w:type="gramStart"/>
            <w:r>
              <w:t>needed;</w:t>
            </w:r>
            <w:proofErr w:type="gramEnd"/>
          </w:p>
          <w:p w14:paraId="00DED8E7" w14:textId="77777777" w:rsidR="00A60413" w:rsidRDefault="00A60413" w:rsidP="00DF622A">
            <w:r>
              <w:t></w:t>
            </w:r>
            <w:r>
              <w:tab/>
              <w:t xml:space="preserve">CCDM contributes a complexity that corresponds to one iteration of LDPC </w:t>
            </w:r>
            <w:proofErr w:type="gramStart"/>
            <w:r>
              <w:t>decoding;</w:t>
            </w:r>
            <w:proofErr w:type="gramEnd"/>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 xml:space="preserve">CCDM cannot achieve any shaping gain due to significant finite-length </w:t>
            </w:r>
            <w:proofErr w:type="gramStart"/>
            <w:r>
              <w:t>loss;</w:t>
            </w:r>
            <w:proofErr w:type="gramEnd"/>
          </w:p>
          <w:p w14:paraId="1238F28D" w14:textId="77777777" w:rsidR="00A60413" w:rsidRDefault="00A60413" w:rsidP="00DF622A">
            <w:r>
              <w:t>•</w:t>
            </w:r>
            <w:r>
              <w:tab/>
              <w:t xml:space="preserve">The shaping gain of ESS </w:t>
            </w:r>
            <w:proofErr w:type="gramStart"/>
            <w:r>
              <w:t>experience</w:t>
            </w:r>
            <w:proofErr w:type="gramEnd"/>
            <w:r>
              <w:t xml:space="preserve"> a substantial reduction for fading channel and higher rank scheduling, meanwhile with a significant storage overhead on both transmitter and receiver </w:t>
            </w:r>
            <w:proofErr w:type="gramStart"/>
            <w:r>
              <w:t>sides;</w:t>
            </w:r>
            <w:proofErr w:type="gramEnd"/>
          </w:p>
          <w:p w14:paraId="2DBDC9CA" w14:textId="77777777" w:rsidR="00A60413" w:rsidRDefault="00A60413" w:rsidP="00DF622A">
            <w:r>
              <w:t>•</w:t>
            </w:r>
            <w:r>
              <w:tab/>
              <w:t xml:space="preserve">2D-NUC provides less than 1dB shaping gains in most cases but introduces prohibitive demodulation complexity as observed in section </w:t>
            </w:r>
            <w:proofErr w:type="gramStart"/>
            <w:r>
              <w:t>3.2.3.3;</w:t>
            </w:r>
            <w:proofErr w:type="gramEnd"/>
          </w:p>
          <w:p w14:paraId="64F3178F" w14:textId="77777777" w:rsidR="00A60413" w:rsidRDefault="00A60413" w:rsidP="00DF622A">
            <w:r>
              <w:t>•</w:t>
            </w:r>
            <w:r>
              <w:tab/>
              <w:t xml:space="preserve">ECC-DM achieves a stable link level shaping gain with small complexity </w:t>
            </w:r>
            <w:proofErr w:type="gramStart"/>
            <w:r>
              <w:t>overhead;</w:t>
            </w:r>
            <w:proofErr w:type="gramEnd"/>
          </w:p>
          <w:p w14:paraId="5CDBA63C" w14:textId="77777777" w:rsidR="00A60413" w:rsidRDefault="00A60413" w:rsidP="00DF622A">
            <w:r>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t></w:t>
            </w:r>
            <w:r>
              <w:tab/>
              <w:t xml:space="preserve">Extremely low area efficiency caused by their high complexity or storage overhead, which may cause large chip area </w:t>
            </w:r>
            <w:proofErr w:type="gramStart"/>
            <w:r>
              <w:t>overhead;</w:t>
            </w:r>
            <w:proofErr w:type="gramEnd"/>
            <w:r>
              <w:t xml:space="preserve"> </w:t>
            </w:r>
          </w:p>
          <w:p w14:paraId="1CD38673" w14:textId="77777777" w:rsidR="00A60413" w:rsidRDefault="00A60413" w:rsidP="00DF622A">
            <w:r>
              <w:t></w:t>
            </w:r>
            <w:r>
              <w:tab/>
              <w:t xml:space="preserve">Low hardware throughput due to serial high precision calculation, or unexpected </w:t>
            </w:r>
            <w:proofErr w:type="gramStart"/>
            <w:r>
              <w:t>high rate</w:t>
            </w:r>
            <w:proofErr w:type="gramEnd"/>
            <w:r>
              <w:t xml:space="preserv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 xml:space="preserve">The final gain of shaping schemes should consider both the shaping gains </w:t>
            </w:r>
            <w:proofErr w:type="gramStart"/>
            <w:r>
              <w:t>and also</w:t>
            </w:r>
            <w:proofErr w:type="gramEnd"/>
            <w:r>
              <w:t xml:space="preserve">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 xml:space="preserve">Observation 4: Uniform QAM and 1D-NUC require similar </w:t>
            </w:r>
            <w:proofErr w:type="spellStart"/>
            <w:r>
              <w:t>demapping</w:t>
            </w:r>
            <w:proofErr w:type="spellEnd"/>
            <w:r>
              <w:t xml:space="preserve">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lastRenderedPageBreak/>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 xml:space="preserve">Observation 8: The performance gain of PS reduces as the code block length decreases. With very small code block length, the performance of CCDM-based PS can be </w:t>
            </w:r>
            <w:proofErr w:type="gramStart"/>
            <w:r>
              <w:t>similar to</w:t>
            </w:r>
            <w:proofErr w:type="gramEnd"/>
            <w:r>
              <w:t xml:space="preserve"> uniform QAM.</w:t>
            </w:r>
          </w:p>
          <w:p w14:paraId="5AECE282" w14:textId="77777777" w:rsidR="00E461E7" w:rsidRDefault="00E461E7" w:rsidP="00DF622A">
            <w:r>
              <w:t xml:space="preserve">Observation 9: In </w:t>
            </w:r>
            <w:proofErr w:type="spellStart"/>
            <w:r>
              <w:t>i.i.d.</w:t>
            </w:r>
            <w:proofErr w:type="spellEnd"/>
            <w:r>
              <w:t xml:space="preserve">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 xml:space="preserve">Observation 10: In </w:t>
            </w:r>
            <w:proofErr w:type="spellStart"/>
            <w:r>
              <w:t>i.i.d.</w:t>
            </w:r>
            <w:proofErr w:type="spellEnd"/>
            <w:r>
              <w:t xml:space="preserve">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 xml:space="preserve">Observation 17: Compared with </w:t>
            </w:r>
            <w:proofErr w:type="gramStart"/>
            <w:r>
              <w:t>fully-shaped</w:t>
            </w:r>
            <w:proofErr w:type="gramEnd"/>
            <w:r>
              <w:t xml:space="preserve"> PS, the performance of </w:t>
            </w:r>
            <w:proofErr w:type="gramStart"/>
            <w:r>
              <w:t>partially-shaped</w:t>
            </w:r>
            <w:proofErr w:type="gramEnd"/>
            <w:r>
              <w:t xml:space="preserve"> PS may slightly deteriorate with lower DM computational complexity.</w:t>
            </w:r>
          </w:p>
        </w:tc>
      </w:tr>
      <w:tr w:rsidR="009526DB" w14:paraId="258D41A5" w14:textId="77777777">
        <w:tc>
          <w:tcPr>
            <w:tcW w:w="1975" w:type="dxa"/>
          </w:tcPr>
          <w:p w14:paraId="16209E2C" w14:textId="285C9BA9" w:rsidR="009526DB" w:rsidRDefault="00481717" w:rsidP="00DF622A">
            <w:r>
              <w:lastRenderedPageBreak/>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t xml:space="preserve">Observation 4: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555345B5" w14:textId="77777777" w:rsidR="009526DB" w:rsidRDefault="00481717" w:rsidP="00DF622A">
            <w:r>
              <w:t xml:space="preserve">Observation 5: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t>Tejas</w:t>
            </w:r>
          </w:p>
        </w:tc>
        <w:tc>
          <w:tcPr>
            <w:tcW w:w="7877" w:type="dxa"/>
          </w:tcPr>
          <w:p w14:paraId="4D6706B0" w14:textId="77777777" w:rsidR="00D37133" w:rsidRDefault="00D37133" w:rsidP="00DF622A">
            <w:r>
              <w:t xml:space="preserve">Observation </w:t>
            </w:r>
            <w:proofErr w:type="gramStart"/>
            <w:r>
              <w:t>1 :</w:t>
            </w:r>
            <w:proofErr w:type="gramEnd"/>
            <w:r>
              <w:t>- The de-mapping complexity of 1D-NUC is comparable to that of a uniform constellation, as both require a similar number of operations for LLR computation.</w:t>
            </w:r>
          </w:p>
          <w:p w14:paraId="1188680E" w14:textId="77777777" w:rsidR="00D37133" w:rsidRDefault="00D37133" w:rsidP="00DF622A">
            <w:r>
              <w:t xml:space="preserve">Observation </w:t>
            </w:r>
            <w:proofErr w:type="gramStart"/>
            <w:r>
              <w:t>2 :</w:t>
            </w:r>
            <w:proofErr w:type="gramEnd"/>
            <w:r>
              <w:t>- The de-mapping complexity of 2D-NUC is significantly higher than that of 1D-NUC due to the need for joint processing of in-phase and quadrature components.</w:t>
            </w:r>
          </w:p>
          <w:p w14:paraId="696F313B" w14:textId="77777777" w:rsidR="000E7670" w:rsidRDefault="000E7670" w:rsidP="00DF622A">
            <w:r w:rsidRPr="000E7670">
              <w:lastRenderedPageBreak/>
              <w:t xml:space="preserve">Observation </w:t>
            </w:r>
            <w:proofErr w:type="gramStart"/>
            <w:r w:rsidRPr="000E7670">
              <w:t>3 :</w:t>
            </w:r>
            <w:proofErr w:type="gramEnd"/>
            <w:r w:rsidRPr="000E7670">
              <w:t>-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 xml:space="preserve">Observation </w:t>
            </w:r>
            <w:proofErr w:type="gramStart"/>
            <w:r>
              <w:t>4 :</w:t>
            </w:r>
            <w:proofErr w:type="gramEnd"/>
            <w:r>
              <w:t>-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 xml:space="preserve">Observation </w:t>
            </w:r>
            <w:proofErr w:type="gramStart"/>
            <w:r>
              <w:t>5 :</w:t>
            </w:r>
            <w:proofErr w:type="gramEnd"/>
            <w:r>
              <w:t>-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t xml:space="preserve">Observation </w:t>
            </w:r>
            <w:proofErr w:type="gramStart"/>
            <w:r>
              <w:t>6 :</w:t>
            </w:r>
            <w:proofErr w:type="gramEnd"/>
            <w:r>
              <w:t>-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 xml:space="preserve">Observation </w:t>
            </w:r>
            <w:proofErr w:type="gramStart"/>
            <w:r>
              <w:t>7 :</w:t>
            </w:r>
            <w:proofErr w:type="gramEnd"/>
            <w:r>
              <w:t>-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 xml:space="preserve">Observation </w:t>
            </w:r>
            <w:proofErr w:type="gramStart"/>
            <w:r>
              <w:t>8 :</w:t>
            </w:r>
            <w:proofErr w:type="gramEnd"/>
            <w:r>
              <w:t>-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 xml:space="preserve">Observation </w:t>
            </w:r>
            <w:proofErr w:type="gramStart"/>
            <w:r>
              <w:t>9 :</w:t>
            </w:r>
            <w:proofErr w:type="gramEnd"/>
            <w:r>
              <w:t>- NUC optimized for AWGN channel and a target SNR also provides throughput gain under various fading channel.</w:t>
            </w:r>
          </w:p>
          <w:p w14:paraId="1EF24151" w14:textId="77777777" w:rsidR="009D5829" w:rsidRDefault="009D5829" w:rsidP="00DF622A">
            <w:r>
              <w:t xml:space="preserve">Observation </w:t>
            </w:r>
            <w:proofErr w:type="gramStart"/>
            <w:r>
              <w:t>10 :</w:t>
            </w:r>
            <w:proofErr w:type="gramEnd"/>
            <w:r>
              <w:t>- Higher-order modulation schemes achieve greater shaping gain under both AWGN and fading channel.</w:t>
            </w:r>
          </w:p>
          <w:p w14:paraId="4EC091A6" w14:textId="77777777" w:rsidR="009D5829" w:rsidRDefault="009D5829" w:rsidP="00DF622A">
            <w:r>
              <w:t xml:space="preserve">Observation </w:t>
            </w:r>
            <w:proofErr w:type="gramStart"/>
            <w:r>
              <w:t>11 :</w:t>
            </w:r>
            <w:proofErr w:type="gramEnd"/>
            <w:r>
              <w:t>-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 xml:space="preserve">Proposal </w:t>
            </w:r>
            <w:proofErr w:type="gramStart"/>
            <w:r>
              <w:t>1 :</w:t>
            </w:r>
            <w:proofErr w:type="gramEnd"/>
            <w:r>
              <w:t>-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w:t>
            </w:r>
            <w:proofErr w:type="spellStart"/>
            <w:r>
              <w:t>favorable</w:t>
            </w:r>
            <w:proofErr w:type="spellEnd"/>
            <w:r>
              <w:t xml:space="preserve"> gain‑to‑complexity trade‑off. </w:t>
            </w:r>
          </w:p>
          <w:p w14:paraId="18C804CB" w14:textId="77777777" w:rsidR="009D5829" w:rsidRDefault="009D5829" w:rsidP="00DF622A">
            <w:r>
              <w:t xml:space="preserve">Proposal </w:t>
            </w:r>
            <w:proofErr w:type="gramStart"/>
            <w:r>
              <w:t>2 :</w:t>
            </w:r>
            <w:proofErr w:type="gramEnd"/>
            <w:r>
              <w:t>- RAN1 to study enhancements to the MCS table that enable a flexible combination of uniform QAM, NUC‑based constellations, and other shaping schemes, including the associated signaling requirements, performance implications, and complexity considerations.</w:t>
            </w:r>
          </w:p>
          <w:p w14:paraId="1F240B5F" w14:textId="77777777" w:rsidR="00DD449F" w:rsidRDefault="00DD449F" w:rsidP="00DF622A">
            <w:r>
              <w:t xml:space="preserve">Observation </w:t>
            </w:r>
            <w:proofErr w:type="gramStart"/>
            <w:r>
              <w:t>12 :</w:t>
            </w:r>
            <w:proofErr w:type="gramEnd"/>
            <w:r>
              <w:t>- 2D‑NUC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 xml:space="preserve">Observation </w:t>
            </w:r>
            <w:proofErr w:type="gramStart"/>
            <w:r>
              <w:t>13 :</w:t>
            </w:r>
            <w:proofErr w:type="gramEnd"/>
            <w:r>
              <w:t>- Integration of NUC into the channel coding and modulation chain requires only localized modifications to the modulation and demodulation blocks.</w:t>
            </w:r>
          </w:p>
          <w:p w14:paraId="09D52D05" w14:textId="77777777" w:rsidR="00DF0D1C" w:rsidRDefault="00DF0D1C" w:rsidP="00DF622A">
            <w:r>
              <w:t xml:space="preserve">Observation </w:t>
            </w:r>
            <w:proofErr w:type="gramStart"/>
            <w:r>
              <w:t>14 :</w:t>
            </w:r>
            <w:proofErr w:type="gramEnd"/>
            <w:r>
              <w:t>-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lastRenderedPageBreak/>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 xml:space="preserve">Observation 3: Geometric shaping can reuse the 5G procedures for symbol mapping at the transmitter and symbol </w:t>
            </w:r>
            <w:proofErr w:type="spellStart"/>
            <w:r w:rsidRPr="00661FA4">
              <w:t>demapping</w:t>
            </w:r>
            <w:proofErr w:type="spellEnd"/>
            <w:r w:rsidRPr="00661FA4">
              <w:t xml:space="preserve"> at the receiver.</w:t>
            </w:r>
          </w:p>
          <w:p w14:paraId="46978E0A" w14:textId="77777777" w:rsidR="00661FA4" w:rsidRPr="00661FA4" w:rsidRDefault="00661FA4" w:rsidP="00DF622A">
            <w:r w:rsidRPr="00661FA4">
              <w:t xml:space="preserve">Observation 4: For </w:t>
            </w:r>
            <w:proofErr w:type="gramStart"/>
            <w:r w:rsidRPr="00661FA4">
              <w:t>geometrically-shaped</w:t>
            </w:r>
            <w:proofErr w:type="gramEnd"/>
            <w:r w:rsidRPr="00661FA4">
              <w:t xml:space="preserve"> constellations, if the constellation map relies on a pre-defined lookup table, the memory and access overhead at the transmitter and the </w:t>
            </w:r>
            <w:proofErr w:type="spellStart"/>
            <w:r w:rsidRPr="00661FA4">
              <w:t>demapping</w:t>
            </w:r>
            <w:proofErr w:type="spellEnd"/>
            <w:r w:rsidRPr="00661FA4">
              <w:t xml:space="preserve">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proofErr w:type="spellStart"/>
            <w:r>
              <w:lastRenderedPageBreak/>
              <w:t>Xiaomo</w:t>
            </w:r>
            <w:proofErr w:type="spellEnd"/>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Observation 4: For 256QAM in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w:t>
            </w:r>
            <w:proofErr w:type="spellStart"/>
            <w:r w:rsidRPr="00FF5FDC">
              <w:rPr>
                <w:lang w:val="en-US"/>
              </w:rPr>
              <w:t>demapper</w:t>
            </w:r>
            <w:proofErr w:type="spellEnd"/>
            <w:r w:rsidRPr="00FF5FDC">
              <w:rPr>
                <w:lang w:val="en-US"/>
              </w:rPr>
              <w:t xml:space="preserve"> complexity of 2D-NUC is much higher than 1D-NUC and unform QAM. </w:t>
            </w:r>
          </w:p>
          <w:p w14:paraId="31938E7B" w14:textId="77777777" w:rsidR="00FF5FDC" w:rsidRDefault="00FF5FDC" w:rsidP="00DF622A">
            <w:pPr>
              <w:rPr>
                <w:lang w:val="en-US"/>
              </w:rPr>
            </w:pPr>
            <w:r w:rsidRPr="00FF5FDC">
              <w:rPr>
                <w:lang w:val="en-US"/>
              </w:rPr>
              <w:t xml:space="preserve">Observation 6:  The </w:t>
            </w:r>
            <w:proofErr w:type="spellStart"/>
            <w:r w:rsidRPr="00FF5FDC">
              <w:rPr>
                <w:lang w:val="en-US"/>
              </w:rPr>
              <w:t>demapper</w:t>
            </w:r>
            <w:proofErr w:type="spellEnd"/>
            <w:r w:rsidRPr="00FF5FDC">
              <w:rPr>
                <w:lang w:val="en-US"/>
              </w:rPr>
              <w:t xml:space="preserve">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 xml:space="preserve">Observation 1: </w:t>
            </w:r>
            <w:r w:rsidRPr="00135B61">
              <w:rPr>
                <w:lang w:val="en-US"/>
              </w:rPr>
              <w:tab/>
              <w:t>NUC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 xml:space="preserve">Observation 2: </w:t>
            </w:r>
            <w:r w:rsidRPr="00135B61">
              <w:rPr>
                <w:lang w:val="en-US"/>
              </w:rPr>
              <w:tab/>
              <w:t>According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t xml:space="preserve">Observation 3: </w:t>
            </w:r>
            <w:r w:rsidRPr="00135B61">
              <w:rPr>
                <w:lang w:val="en-US"/>
              </w:rPr>
              <w:tab/>
              <w:t>1D-NUC and legacy QAM have no PAPR difference over CP-OFDM.</w:t>
            </w:r>
          </w:p>
          <w:p w14:paraId="3B758BC2" w14:textId="77777777" w:rsidR="00135B61" w:rsidRPr="00135B61" w:rsidRDefault="00135B61" w:rsidP="00DF622A">
            <w:pPr>
              <w:rPr>
                <w:lang w:val="en-US"/>
              </w:rPr>
            </w:pPr>
            <w:r w:rsidRPr="00135B61">
              <w:rPr>
                <w:lang w:val="en-US"/>
              </w:rPr>
              <w:t xml:space="preserve">Observation 4: </w:t>
            </w:r>
            <w:r w:rsidRPr="00135B61">
              <w:rPr>
                <w:lang w:val="en-US"/>
              </w:rPr>
              <w:tab/>
              <w:t>32-QAM can provide the lower PAPR comparing with the 16-QAM.</w:t>
            </w:r>
          </w:p>
          <w:p w14:paraId="453D829F" w14:textId="77777777" w:rsidR="00135B61" w:rsidRDefault="00135B61" w:rsidP="00DF622A">
            <w:pPr>
              <w:rPr>
                <w:lang w:val="en-US"/>
              </w:rPr>
            </w:pPr>
            <w:r w:rsidRPr="00135B61">
              <w:rPr>
                <w:lang w:val="en-US"/>
              </w:rPr>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 xml:space="preserve">Observation 1: </w:t>
            </w:r>
            <w:r w:rsidRPr="00760186">
              <w:rPr>
                <w:lang w:val="en-US"/>
              </w:rPr>
              <w:tab/>
              <w:t>Layer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 xml:space="preserve">Observation 2: </w:t>
            </w:r>
            <w:r w:rsidRPr="00760186">
              <w:rPr>
                <w:lang w:val="en-US"/>
              </w:rPr>
              <w:tab/>
              <w:t>In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 xml:space="preserve">Observation 3: </w:t>
            </w:r>
            <w:r w:rsidRPr="00760186">
              <w:rPr>
                <w:lang w:val="en-US"/>
              </w:rPr>
              <w:tab/>
              <w:t>PAS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 xml:space="preserve">Observation 4: </w:t>
            </w:r>
            <w:r w:rsidRPr="00760186">
              <w:rPr>
                <w:lang w:val="en-US"/>
              </w:rPr>
              <w:tab/>
              <w:t>Transmitter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 xml:space="preserve">Observation 5: </w:t>
            </w:r>
            <w:r w:rsidRPr="00760186">
              <w:rPr>
                <w:lang w:val="en-US"/>
              </w:rPr>
              <w:tab/>
              <w:t>PAS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 xml:space="preserve">Observation 6: </w:t>
            </w:r>
            <w:r w:rsidRPr="00760186">
              <w:rPr>
                <w:lang w:val="en-US"/>
              </w:rPr>
              <w:tab/>
              <w:t>NUC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 xml:space="preserve">Observation 7: </w:t>
            </w:r>
            <w:r w:rsidRPr="00760186">
              <w:rPr>
                <w:lang w:val="en-US"/>
              </w:rPr>
              <w:tab/>
              <w:t>CCDM-based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 xml:space="preserve">Observation 8: </w:t>
            </w:r>
            <w:r w:rsidRPr="00760186">
              <w:rPr>
                <w:lang w:val="en-US"/>
              </w:rPr>
              <w:tab/>
              <w:t>Adaptive MCS and NUC can be applied for initial transmission and re-transmission.</w:t>
            </w:r>
          </w:p>
          <w:p w14:paraId="75AC2A2B" w14:textId="77777777" w:rsidR="00760186" w:rsidRPr="00760186" w:rsidRDefault="00760186" w:rsidP="00DF622A">
            <w:pPr>
              <w:rPr>
                <w:lang w:val="en-US"/>
              </w:rPr>
            </w:pPr>
            <w:r w:rsidRPr="00760186">
              <w:rPr>
                <w:lang w:val="en-US"/>
              </w:rPr>
              <w:t xml:space="preserve">Observation 9: </w:t>
            </w:r>
            <w:r w:rsidRPr="00760186">
              <w:rPr>
                <w:lang w:val="en-US"/>
              </w:rPr>
              <w:tab/>
              <w:t>Introducing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lastRenderedPageBreak/>
              <w:t xml:space="preserve">Observation 10: </w:t>
            </w:r>
            <w:r w:rsidRPr="00760186">
              <w:rPr>
                <w:lang w:val="en-US"/>
              </w:rPr>
              <w:tab/>
              <w:t>IR-HARQ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 xml:space="preserve">Observation 11: </w:t>
            </w:r>
            <w:r w:rsidRPr="00760186">
              <w:rPr>
                <w:lang w:val="en-US"/>
              </w:rPr>
              <w:tab/>
              <w:t>PAS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 xml:space="preserve">Observation 12: </w:t>
            </w:r>
            <w:r w:rsidRPr="00760186">
              <w:rPr>
                <w:lang w:val="en-US"/>
              </w:rPr>
              <w:tab/>
              <w:t>Complexity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AESS-based PAS introduces large storage requirement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 xml:space="preserve">Observation 1: </w:t>
            </w:r>
            <w:r w:rsidRPr="009169B8">
              <w:rPr>
                <w:lang w:val="en-US"/>
              </w:rPr>
              <w:tab/>
              <w:t>There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Observation 2: For AI generated constellations compared with legacy 256QAM with MCS 20~ 24 in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t>Proposal 1</w:t>
            </w:r>
            <w:r w:rsidRPr="009332D0">
              <w:rPr>
                <w:rFonts w:ascii="SimSun" w:eastAsia="SimSun" w:hAnsi="SimSun" w:cs="SimSun" w:hint="eastAsia"/>
                <w:lang w:val="en-US"/>
              </w:rPr>
              <w:t>：</w:t>
            </w:r>
            <w:r w:rsidRPr="009332D0">
              <w:rPr>
                <w:lang w:val="en-US"/>
              </w:rPr>
              <w:t xml:space="preserve">Study AI generated constellations targeting different purposes such as spectral efficiency, </w:t>
            </w:r>
            <w:proofErr w:type="spellStart"/>
            <w:r w:rsidRPr="009332D0">
              <w:rPr>
                <w:lang w:val="en-US"/>
              </w:rPr>
              <w:t>demapper</w:t>
            </w:r>
            <w:proofErr w:type="spellEnd"/>
            <w:r w:rsidRPr="009332D0">
              <w:rPr>
                <w:lang w:val="en-US"/>
              </w:rPr>
              <w:t xml:space="preserve"> complexity, EVM requirements and PAPR.</w:t>
            </w:r>
          </w:p>
          <w:p w14:paraId="60E9CC33" w14:textId="77777777" w:rsidR="009332D0" w:rsidRPr="009332D0" w:rsidRDefault="009332D0" w:rsidP="00DF622A">
            <w:pPr>
              <w:rPr>
                <w:lang w:val="en-US"/>
              </w:rPr>
            </w:pPr>
            <w:r w:rsidRPr="009332D0">
              <w:rPr>
                <w:lang w:val="en-US"/>
              </w:rPr>
              <w:t xml:space="preserve">Observation 4: Compared with legacy 256QAM with max-log </w:t>
            </w:r>
            <w:proofErr w:type="spellStart"/>
            <w:r w:rsidRPr="009332D0">
              <w:rPr>
                <w:lang w:val="en-US"/>
              </w:rPr>
              <w:t>demapper</w:t>
            </w:r>
            <w:proofErr w:type="spellEnd"/>
            <w:r w:rsidRPr="009332D0">
              <w:rPr>
                <w:lang w:val="en-US"/>
              </w:rPr>
              <w:t>,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 xml:space="preserve">AI generated constellation with max-log </w:t>
            </w:r>
            <w:proofErr w:type="spellStart"/>
            <w:r w:rsidRPr="009332D0">
              <w:rPr>
                <w:lang w:val="en-US"/>
              </w:rPr>
              <w:t>demapper</w:t>
            </w:r>
            <w:proofErr w:type="spellEnd"/>
            <w:r w:rsidRPr="009332D0">
              <w:rPr>
                <w:lang w:val="en-US"/>
              </w:rPr>
              <w:t xml:space="preserve">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 xml:space="preserve">Proposal 2: AI channel estimation and AI </w:t>
            </w:r>
            <w:proofErr w:type="spellStart"/>
            <w:r w:rsidRPr="009332D0">
              <w:rPr>
                <w:lang w:val="en-US"/>
              </w:rPr>
              <w:t>demapper</w:t>
            </w:r>
            <w:proofErr w:type="spellEnd"/>
            <w:r w:rsidRPr="009332D0">
              <w:rPr>
                <w:lang w:val="en-US"/>
              </w:rPr>
              <w:t xml:space="preserve">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lastRenderedPageBreak/>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 xml:space="preserve">Observation 19: Although 2D-NUC </w:t>
            </w:r>
            <w:proofErr w:type="spellStart"/>
            <w:r>
              <w:t>demapper</w:t>
            </w:r>
            <w:proofErr w:type="spellEnd"/>
            <w:r>
              <w:t xml:space="preserve"> yields higher complexity than </w:t>
            </w:r>
            <w:proofErr w:type="spellStart"/>
            <w:r>
              <w:t>demapper</w:t>
            </w:r>
            <w:proofErr w:type="spellEnd"/>
            <w:r>
              <w:t xml:space="preserve"> of 1D-NUC, PS and uniform QAM, it’s still not dominant factor compared to LDPC decoder complexity.</w:t>
            </w:r>
          </w:p>
          <w:p w14:paraId="7D0A1CD6" w14:textId="40FEAB39" w:rsidR="009009B7" w:rsidRPr="007527C1" w:rsidRDefault="009009B7" w:rsidP="00DF622A">
            <w:r>
              <w:t xml:space="preserve">Observation 20: For 6G base stations with AI receivers, </w:t>
            </w:r>
            <w:proofErr w:type="spellStart"/>
            <w:r>
              <w:t>demapping</w:t>
            </w:r>
            <w:proofErr w:type="spellEnd"/>
            <w:r>
              <w:t xml:space="preserve">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proofErr w:type="gramStart"/>
            <w:r>
              <w:t>Observation  1</w:t>
            </w:r>
            <w:proofErr w:type="gramEnd"/>
            <w:r>
              <w:t xml:space="preserve">: </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3750775C" w14:textId="77777777" w:rsidR="0071391D" w:rsidRDefault="0071391D" w:rsidP="00DF622A">
            <w:proofErr w:type="gramStart"/>
            <w:r>
              <w:t>Observation  2</w:t>
            </w:r>
            <w:proofErr w:type="gramEnd"/>
            <w:r>
              <w:t xml:space="preserve">: </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 xml:space="preserve">Observation 4: Probabilistic Shaping (PS) introduces significant architectural overhead by requiring modifications to the bit </w:t>
            </w:r>
            <w:proofErr w:type="spellStart"/>
            <w:r>
              <w:t>interleaver</w:t>
            </w:r>
            <w:proofErr w:type="spellEnd"/>
            <w:r>
              <w:t xml:space="preserve">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lastRenderedPageBreak/>
              <w:t xml:space="preserve">Proposal 4: RAN1 to support the study of both 1D-NUC and 2D-NUC. Specifically, 2D-NUC should be evaluated for high-spectral-efficiency use cases, leveraging design principles from established standards like ATSC 3.0 to manage </w:t>
            </w:r>
            <w:proofErr w:type="spellStart"/>
            <w:r>
              <w:t>demapper</w:t>
            </w:r>
            <w:proofErr w:type="spellEnd"/>
            <w:r>
              <w:t xml:space="preserve">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lastRenderedPageBreak/>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6" w:name="_Ref220510308"/>
            <w:r w:rsidRPr="00895C42">
              <w:t xml:space="preserve">Observation </w:t>
            </w:r>
            <w:fldSimple w:instr=" SEQ Observation \* ARABIC ">
              <w:r w:rsidRPr="00895C42">
                <w:t>7</w:t>
              </w:r>
            </w:fldSimple>
            <w:r w:rsidRPr="00895C42">
              <w:t>: For the AWGN channel, systematic PS with the legacy NR MCS indices achieves an SNR gain of approximately 0.02 to 1 dB to achieve the same BLER, compared to uniform QAM.</w:t>
            </w:r>
            <w:bookmarkEnd w:id="6"/>
          </w:p>
          <w:p w14:paraId="35073E58" w14:textId="77777777" w:rsidR="005A3D73" w:rsidRDefault="005A3D73" w:rsidP="00DF622A">
            <w:r>
              <w:t xml:space="preserve">Observation 8: In MIMO fading channel applying </w:t>
            </w:r>
            <w:proofErr w:type="spellStart"/>
            <w:r>
              <w:t>rML</w:t>
            </w:r>
            <w:proofErr w:type="spellEnd"/>
            <w:r>
              <w:t xml:space="preserve">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 xml:space="preserve">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w:t>
            </w:r>
            <w:proofErr w:type="spellStart"/>
            <w:r>
              <w:t>demapper</w:t>
            </w:r>
            <w:proofErr w:type="spellEnd"/>
            <w:r>
              <w:t xml:space="preserve">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r>
            <w:proofErr w:type="gramStart"/>
            <w:r>
              <w:t>Non-uniform</w:t>
            </w:r>
            <w:proofErr w:type="gramEnd"/>
            <w:r>
              <w:t xml:space="preserve">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 xml:space="preserve">The demodulation complexity of 2D‑NUC remains a major bottleneck, especially since we currently lack an efficient </w:t>
            </w:r>
            <w:proofErr w:type="spellStart"/>
            <w:r>
              <w:t>demapper</w:t>
            </w:r>
            <w:proofErr w:type="spellEnd"/>
            <w:r>
              <w:t xml:space="preserve"> analogous to fast max-log-map </w:t>
            </w:r>
            <w:proofErr w:type="spellStart"/>
            <w:r>
              <w:t>demapper</w:t>
            </w:r>
            <w:proofErr w:type="spellEnd"/>
            <w:r>
              <w:t xml:space="preserve"> for QAM. This gap makes it essential to investigate 2D‑NUC demodulation in depth </w:t>
            </w:r>
            <w:proofErr w:type="gramStart"/>
            <w:r>
              <w:t>in order to</w:t>
            </w:r>
            <w:proofErr w:type="gramEnd"/>
            <w:r>
              <w:t xml:space="preserve"> establish realistic estimates of the </w:t>
            </w:r>
            <w:proofErr w:type="spellStart"/>
            <w:r>
              <w:t>demapper’s</w:t>
            </w:r>
            <w:proofErr w:type="spellEnd"/>
            <w:r>
              <w:t xml:space="preserve">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t>Lenovo</w:t>
            </w:r>
          </w:p>
        </w:tc>
        <w:tc>
          <w:tcPr>
            <w:tcW w:w="7877" w:type="dxa"/>
          </w:tcPr>
          <w:p w14:paraId="52BC6941" w14:textId="77777777" w:rsidR="00B70A65" w:rsidRDefault="00B70A65" w:rsidP="00DF622A">
            <w:r>
              <w:t xml:space="preserve">Observation 1. The NP-NUC framework retains legacy QAM </w:t>
            </w:r>
            <w:proofErr w:type="spellStart"/>
            <w:r>
              <w:t>demapping</w:t>
            </w:r>
            <w:proofErr w:type="spellEnd"/>
            <w:r>
              <w:t xml:space="preserve">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 xml:space="preserve">Proposal 1. Study non-paired non-uniform constellation (NP-NUC) approach for geometric shaping, where the transmitter employs NUC, while the receiver uses the legacy QAM for </w:t>
            </w:r>
            <w:proofErr w:type="spellStart"/>
            <w:r>
              <w:t>demapping</w:t>
            </w:r>
            <w:proofErr w:type="spellEnd"/>
            <w:r>
              <w:t>.</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lastRenderedPageBreak/>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 xml:space="preserve">Observation 6. 1D-NUC requires 4.22x the bitwise computations of legacy uniform QAM due to higher precision required. PS requires 2.09x the bitwise computations of legacy uniform QAM to incorporate prior symbol probabilities in calculating LLRs. 1D-NPNUC has the same </w:t>
            </w:r>
            <w:proofErr w:type="spellStart"/>
            <w:r>
              <w:t>demapping</w:t>
            </w:r>
            <w:proofErr w:type="spellEnd"/>
            <w:r>
              <w:t xml:space="preserve"> complexity as uniform QAM.</w:t>
            </w:r>
          </w:p>
        </w:tc>
      </w:tr>
      <w:tr w:rsidR="00CC708C" w14:paraId="2BCBDF28" w14:textId="77777777">
        <w:tc>
          <w:tcPr>
            <w:tcW w:w="1975" w:type="dxa"/>
          </w:tcPr>
          <w:p w14:paraId="1F73ECDE" w14:textId="0F48A1F3" w:rsidR="00CC708C" w:rsidRDefault="00681CD6" w:rsidP="00DF622A">
            <w:r>
              <w:lastRenderedPageBreak/>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tradeoff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compare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Observation 3: ESS has smaller rate loss than CCDM which make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 xml:space="preserve">PS would inevitably require fundamental modifications to the 5G NR BICM chain, including the redesign of key components (e.g., bit </w:t>
            </w:r>
            <w:proofErr w:type="spellStart"/>
            <w:r w:rsidRPr="00A81CB0">
              <w:rPr>
                <w:lang w:val="en-US"/>
              </w:rPr>
              <w:t>interleaver</w:t>
            </w:r>
            <w:proofErr w:type="spellEnd"/>
            <w:r w:rsidRPr="00A81CB0">
              <w:rPr>
                <w:lang w:val="en-US"/>
              </w:rPr>
              <w:t>, scrambler, systematic bits reordering, etc.).</w:t>
            </w:r>
          </w:p>
          <w:p w14:paraId="573A08FE" w14:textId="77777777" w:rsidR="00A81CB0" w:rsidRPr="00A81CB0" w:rsidRDefault="00A81CB0" w:rsidP="00DF622A">
            <w:pPr>
              <w:rPr>
                <w:lang w:val="en-US"/>
              </w:rPr>
            </w:pPr>
            <w:r w:rsidRPr="00A81CB0">
              <w:rPr>
                <w:lang w:val="en-US"/>
              </w:rPr>
              <w:lastRenderedPageBreak/>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 xml:space="preserve">Lower order modulations (QPSK ~ 16QAM): Consider </w:t>
            </w:r>
            <w:proofErr w:type="gramStart"/>
            <w:r w:rsidRPr="00A81CB0">
              <w:rPr>
                <w:lang w:val="en-US"/>
              </w:rPr>
              <w:t>to maintain</w:t>
            </w:r>
            <w:proofErr w:type="gramEnd"/>
            <w:r w:rsidRPr="00A81CB0">
              <w:rPr>
                <w:lang w:val="en-US"/>
              </w:rPr>
              <w:t xml:space="preserve">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lastRenderedPageBreak/>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r>
            <w:proofErr w:type="gramStart"/>
            <w:r w:rsidRPr="0092118F">
              <w:t>Non-uniform</w:t>
            </w:r>
            <w:proofErr w:type="gramEnd"/>
            <w:r w:rsidRPr="0092118F">
              <w:t xml:space="preserve">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 xml:space="preserve">Proposal 3: PS </w:t>
            </w:r>
            <w:proofErr w:type="gramStart"/>
            <w:r w:rsidRPr="00FB010A">
              <w:rPr>
                <w:lang w:val="en-US"/>
              </w:rPr>
              <w:t>may</w:t>
            </w:r>
            <w:proofErr w:type="gramEnd"/>
            <w:r w:rsidRPr="00FB010A">
              <w:rPr>
                <w:lang w:val="en-US"/>
              </w:rPr>
              <w:t xml:space="preserve"> fallback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t xml:space="preserve">Observation 9: For geometric shaping, the bit labeling order in bit-to-symbol mapping needs to be carefully designed </w:t>
            </w:r>
            <w:proofErr w:type="gramStart"/>
            <w:r w:rsidRPr="00FB010A">
              <w:rPr>
                <w:lang w:val="en-US"/>
              </w:rPr>
              <w:t>in order to</w:t>
            </w:r>
            <w:proofErr w:type="gramEnd"/>
            <w:r w:rsidRPr="00FB010A">
              <w:rPr>
                <w:lang w:val="en-US"/>
              </w:rPr>
              <w:t xml:space="preserve">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lastRenderedPageBreak/>
              <w:t xml:space="preserve">Observation 16: For SIMO scenarios with 8 and 32 Rx antennas, both PS and GS provide substantial gains over uniform QAM, where PS maintaining a stable gain over GS, </w:t>
            </w:r>
            <w:proofErr w:type="gramStart"/>
            <w:r w:rsidRPr="00044709">
              <w:rPr>
                <w:lang w:val="en-US"/>
              </w:rPr>
              <w:t>similar to</w:t>
            </w:r>
            <w:proofErr w:type="gramEnd"/>
            <w:r w:rsidRPr="00044709">
              <w:rPr>
                <w:lang w:val="en-US"/>
              </w:rPr>
              <w:t xml:space="preserve">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 xml:space="preserve">Observation 22: For both PS and uniform QAM, </w:t>
            </w:r>
            <w:proofErr w:type="spellStart"/>
            <w:r w:rsidRPr="00044709">
              <w:rPr>
                <w:lang w:val="en-US"/>
              </w:rPr>
              <w:t>rML</w:t>
            </w:r>
            <w:proofErr w:type="spellEnd"/>
            <w:r w:rsidRPr="00044709">
              <w:rPr>
                <w:lang w:val="en-US"/>
              </w:rPr>
              <w:t xml:space="preserve">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w:t>
            </w:r>
            <w:proofErr w:type="spellStart"/>
            <w:r w:rsidRPr="00044709">
              <w:rPr>
                <w:lang w:val="en-US"/>
              </w:rPr>
              <w:t>rML</w:t>
            </w:r>
            <w:proofErr w:type="spellEnd"/>
            <w:r w:rsidRPr="00044709">
              <w:rPr>
                <w:lang w:val="en-US"/>
              </w:rPr>
              <w:t xml:space="preserve">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w:t>
            </w:r>
            <w:proofErr w:type="spellStart"/>
            <w:r w:rsidRPr="00044709">
              <w:rPr>
                <w:lang w:val="en-US"/>
              </w:rPr>
              <w:t>deshaping</w:t>
            </w:r>
            <w:proofErr w:type="spellEnd"/>
            <w:r w:rsidRPr="00044709">
              <w:rPr>
                <w:lang w:val="en-US"/>
              </w:rPr>
              <w:t xml:space="preserve">) in the UE receiver is very small: &lt;4% relative to the area of an </w:t>
            </w:r>
            <w:proofErr w:type="spellStart"/>
            <w:r w:rsidRPr="00044709">
              <w:rPr>
                <w:lang w:val="en-US"/>
              </w:rPr>
              <w:t>rML</w:t>
            </w:r>
            <w:proofErr w:type="spellEnd"/>
            <w:r w:rsidRPr="00044709">
              <w:rPr>
                <w:lang w:val="en-US"/>
              </w:rPr>
              <w:t xml:space="preserve">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TableGrid"/>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77777777" w:rsidR="00777CF6" w:rsidRDefault="00777CF6" w:rsidP="00DF622A">
      <w:pPr>
        <w:pStyle w:val="Heading3"/>
      </w:pPr>
      <w:r>
        <w:t>Active discussion</w:t>
      </w:r>
    </w:p>
    <w:p w14:paraId="2EAB7328" w14:textId="77777777" w:rsidR="005B5366" w:rsidRDefault="005B5366" w:rsidP="00DF622A"/>
    <w:p w14:paraId="28791CF5" w14:textId="77777777" w:rsidR="003F72DE" w:rsidRDefault="003F72DE" w:rsidP="003F72DE"/>
    <w:p w14:paraId="4958A384" w14:textId="1C841F09" w:rsidR="003F72DE" w:rsidRDefault="003F72DE" w:rsidP="003F72DE">
      <w:pPr>
        <w:pStyle w:val="Proposal"/>
      </w:pPr>
      <w:r>
        <w:t>Discussion 2.3-</w:t>
      </w:r>
      <w:r w:rsidR="002654E3">
        <w:t>1</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ListParagraph"/>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ListParagraph"/>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ListParagraph"/>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ListParagraph"/>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7C6CCC93">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5A188F34" w14:textId="77777777">
        <w:tc>
          <w:tcPr>
            <w:tcW w:w="1975" w:type="dxa"/>
          </w:tcPr>
          <w:p w14:paraId="598A8CF3" w14:textId="77777777" w:rsidR="005B5366" w:rsidRDefault="005B5366">
            <w:r>
              <w:t>Company</w:t>
            </w:r>
          </w:p>
        </w:tc>
        <w:tc>
          <w:tcPr>
            <w:tcW w:w="7877" w:type="dxa"/>
          </w:tcPr>
          <w:p w14:paraId="334E3373" w14:textId="77777777" w:rsidR="005B5366" w:rsidRDefault="005B5366">
            <w:r>
              <w:t>Comments</w:t>
            </w:r>
          </w:p>
        </w:tc>
      </w:tr>
      <w:tr w:rsidR="005B5366" w14:paraId="02E1A68B" w14:textId="77777777">
        <w:tc>
          <w:tcPr>
            <w:tcW w:w="1975"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tc>
          <w:tcPr>
            <w:tcW w:w="1975" w:type="dxa"/>
          </w:tcPr>
          <w:p w14:paraId="78067325" w14:textId="34B96993" w:rsidR="000A16D0" w:rsidRDefault="000A16D0">
            <w:pPr>
              <w:rPr>
                <w:rFonts w:eastAsiaTheme="minorEastAsia"/>
                <w:lang w:eastAsia="zh-CN"/>
              </w:rPr>
            </w:pPr>
            <w:r>
              <w:rPr>
                <w:rFonts w:eastAsiaTheme="minorEastAsia"/>
                <w:lang w:eastAsia="zh-CN"/>
              </w:rPr>
              <w:t>Nokia</w:t>
            </w:r>
          </w:p>
        </w:tc>
        <w:tc>
          <w:tcPr>
            <w:tcW w:w="7877"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r w:rsidR="00AD7881" w14:paraId="5FEED355" w14:textId="77777777">
        <w:tc>
          <w:tcPr>
            <w:tcW w:w="1975" w:type="dxa"/>
          </w:tcPr>
          <w:p w14:paraId="4F869519" w14:textId="58C8AABF" w:rsidR="00AD7881" w:rsidRDefault="00AD7881">
            <w:pPr>
              <w:rPr>
                <w:rFonts w:eastAsiaTheme="minorEastAsia"/>
                <w:lang w:eastAsia="zh-CN"/>
              </w:rPr>
            </w:pPr>
            <w:r>
              <w:rPr>
                <w:rFonts w:eastAsiaTheme="minorEastAsia"/>
                <w:lang w:eastAsia="zh-CN"/>
              </w:rPr>
              <w:t>Apple</w:t>
            </w:r>
          </w:p>
        </w:tc>
        <w:tc>
          <w:tcPr>
            <w:tcW w:w="7877" w:type="dxa"/>
          </w:tcPr>
          <w:p w14:paraId="4C838B33" w14:textId="77777777" w:rsidR="00AD7881" w:rsidRDefault="00AD7881" w:rsidP="00AD7881">
            <w:r>
              <w:rPr>
                <w:rFonts w:eastAsiaTheme="minorEastAsia"/>
                <w:lang w:eastAsia="zh-CN"/>
              </w:rPr>
              <w:t xml:space="preserve">It is too early to narrow down design choices. At this moment, </w:t>
            </w:r>
            <w:proofErr w:type="gramStart"/>
            <w:r>
              <w:t>At</w:t>
            </w:r>
            <w:proofErr w:type="gramEnd"/>
            <w:r>
              <w:t xml:space="preserve"> this moment, the study for PS with even the theoretical optimal matcher shows performance loss in some condition.   </w:t>
            </w:r>
          </w:p>
          <w:p w14:paraId="6D800621" w14:textId="77777777" w:rsidR="00AD7881" w:rsidRDefault="00AD7881" w:rsidP="00AD7881"/>
          <w:p w14:paraId="637821B0" w14:textId="77777777" w:rsidR="00AD7881" w:rsidRDefault="00AD7881" w:rsidP="00AD7881">
            <w:r>
              <w:t xml:space="preserve">For Q1: DM is performed over full set or a subset of info bits. </w:t>
            </w:r>
          </w:p>
          <w:p w14:paraId="12B146F7" w14:textId="77777777" w:rsidR="00AD7881" w:rsidRDefault="00AD7881" w:rsidP="00AD7881">
            <w:r>
              <w:t xml:space="preserve">For Q2: We should not limit to sequence/block-based DM. Sequence/block-based DM in general has higher complexity, larger storage requirement and longer processing delay. </w:t>
            </w:r>
          </w:p>
          <w:p w14:paraId="35FC2608" w14:textId="77777777" w:rsidR="00AD7881" w:rsidRDefault="00AD7881" w:rsidP="00AD7881">
            <w:r>
              <w:t xml:space="preserve">The 1-dimensional matcher, proposed and studied in </w:t>
            </w:r>
            <w:proofErr w:type="spellStart"/>
            <w:r>
              <w:t>WiFi</w:t>
            </w:r>
            <w:proofErr w:type="spellEnd"/>
            <w:r>
              <w:t xml:space="preserve"> extensively in the past few years, it is the most computation simple and no added processing delay. However, the </w:t>
            </w:r>
            <w:proofErr w:type="spellStart"/>
            <w:r>
              <w:t>WiFi</w:t>
            </w:r>
            <w:proofErr w:type="spellEnd"/>
            <w:r>
              <w:t xml:space="preserve"> searched MCS table </w:t>
            </w:r>
            <w:proofErr w:type="spellStart"/>
            <w:r>
              <w:t>can not</w:t>
            </w:r>
            <w:proofErr w:type="spellEnd"/>
            <w:r>
              <w:t xml:space="preserve"> be used for 3GPP directly due to very different MCS granularity. </w:t>
            </w:r>
          </w:p>
          <w:p w14:paraId="254BD281" w14:textId="77777777" w:rsidR="00AD7881" w:rsidRDefault="00AD7881" w:rsidP="00AD7881">
            <w:pPr>
              <w:rPr>
                <w:rFonts w:eastAsiaTheme="minorEastAsia"/>
                <w:lang w:eastAsia="zh-CN"/>
              </w:rPr>
            </w:pPr>
          </w:p>
          <w:p w14:paraId="7912C3CF" w14:textId="77777777" w:rsidR="00AD7881" w:rsidRDefault="00AD7881">
            <w:pPr>
              <w:rPr>
                <w:rFonts w:eastAsiaTheme="minorEastAsia"/>
                <w:lang w:eastAsia="zh-CN"/>
              </w:rPr>
            </w:pPr>
          </w:p>
        </w:tc>
      </w:tr>
    </w:tbl>
    <w:p w14:paraId="7D806B59" w14:textId="77777777" w:rsidR="00432FD2" w:rsidRDefault="00432FD2" w:rsidP="00DF622A"/>
    <w:p w14:paraId="2BDB86C4" w14:textId="77777777" w:rsidR="001555F1" w:rsidRDefault="001555F1" w:rsidP="00DF622A"/>
    <w:p w14:paraId="63EFA556" w14:textId="16A7ED2C" w:rsidR="003A318A" w:rsidRDefault="003A318A" w:rsidP="003A318A">
      <w:pPr>
        <w:pStyle w:val="Proposal"/>
      </w:pPr>
      <w:r>
        <w:t>Discussion 2.3-</w:t>
      </w:r>
      <w:r w:rsidR="002654E3">
        <w:t>2</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ListParagraph"/>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ListParagraph"/>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ListParagraph"/>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lastRenderedPageBreak/>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D2ABC45" w14:textId="310EB863" w:rsidR="005B5366" w:rsidRPr="00B47675" w:rsidRDefault="004020D3">
            <w:pPr>
              <w:rPr>
                <w:rFonts w:eastAsiaTheme="minorEastAsia"/>
                <w:lang w:eastAsia="zh-CN"/>
              </w:rPr>
            </w:pPr>
            <w:proofErr w:type="gramStart"/>
            <w:r>
              <w:rPr>
                <w:rFonts w:eastAsiaTheme="minorEastAsia"/>
                <w:lang w:eastAsia="zh-CN"/>
              </w:rPr>
              <w:t>Similar to</w:t>
            </w:r>
            <w:proofErr w:type="gramEnd"/>
            <w:r>
              <w:rPr>
                <w:rFonts w:eastAsiaTheme="minorEastAsia"/>
                <w:lang w:eastAsia="zh-CN"/>
              </w:rPr>
              <w:t xml:space="preserve">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Batang"/>
                <w:lang w:eastAsia="ko-KR"/>
              </w:rPr>
            </w:pPr>
            <w:r>
              <w:rPr>
                <w:rFonts w:eastAsia="Batang"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r w:rsidR="002A5D12" w14:paraId="0EE17743" w14:textId="77777777">
        <w:tc>
          <w:tcPr>
            <w:tcW w:w="1975" w:type="dxa"/>
          </w:tcPr>
          <w:p w14:paraId="213C6C9A" w14:textId="446C4875" w:rsidR="002A5D12" w:rsidRDefault="002A5D12" w:rsidP="006A4343">
            <w:pPr>
              <w:rPr>
                <w:rFonts w:eastAsiaTheme="minorEastAsia"/>
                <w:lang w:eastAsia="zh-CN"/>
              </w:rPr>
            </w:pPr>
            <w:r>
              <w:rPr>
                <w:rFonts w:eastAsiaTheme="minorEastAsia"/>
                <w:lang w:eastAsia="zh-CN"/>
              </w:rPr>
              <w:t>Apple</w:t>
            </w:r>
          </w:p>
        </w:tc>
        <w:tc>
          <w:tcPr>
            <w:tcW w:w="7877" w:type="dxa"/>
          </w:tcPr>
          <w:p w14:paraId="09247A16" w14:textId="77777777" w:rsidR="002A5D12" w:rsidRDefault="002A5D12" w:rsidP="002A5D12">
            <w:pPr>
              <w:rPr>
                <w:rFonts w:eastAsia="Batang"/>
                <w:lang w:eastAsia="ko-KR"/>
              </w:rPr>
            </w:pPr>
            <w:r>
              <w:rPr>
                <w:rFonts w:eastAsia="Batang"/>
                <w:lang w:eastAsia="ko-KR"/>
              </w:rPr>
              <w:t xml:space="preserve">Should </w:t>
            </w:r>
            <w:proofErr w:type="gramStart"/>
            <w:r>
              <w:rPr>
                <w:rFonts w:eastAsia="Batang"/>
                <w:lang w:eastAsia="ko-KR"/>
              </w:rPr>
              <w:t>compare</w:t>
            </w:r>
            <w:proofErr w:type="gramEnd"/>
            <w:r>
              <w:rPr>
                <w:rFonts w:eastAsia="Batang"/>
                <w:lang w:eastAsia="ko-KR"/>
              </w:rPr>
              <w:t xml:space="preserve"> to uniform QAM for performance gain and added complexity and latency. We agreed to uniform QAM is the basis for study. </w:t>
            </w:r>
          </w:p>
          <w:p w14:paraId="576C5FB4" w14:textId="77777777" w:rsidR="002A5D12" w:rsidRDefault="002A5D12" w:rsidP="002A5D12">
            <w:pPr>
              <w:rPr>
                <w:rFonts w:eastAsia="Batang"/>
                <w:lang w:eastAsia="ko-KR"/>
              </w:rPr>
            </w:pPr>
          </w:p>
          <w:p w14:paraId="261F03CC" w14:textId="73A061B1" w:rsidR="002A5D12" w:rsidRDefault="002A5D12" w:rsidP="002A5D12">
            <w:pPr>
              <w:rPr>
                <w:rFonts w:eastAsia="Batang" w:hint="eastAsia"/>
                <w:lang w:eastAsia="ko-KR"/>
              </w:rPr>
            </w:pPr>
            <w:r>
              <w:rPr>
                <w:rFonts w:eastAsia="Batang"/>
                <w:lang w:eastAsia="ko-KR"/>
              </w:rPr>
              <w:t>For both PS and GS, uniform QAM is the baseline.</w:t>
            </w:r>
          </w:p>
        </w:tc>
      </w:tr>
    </w:tbl>
    <w:p w14:paraId="279906D0" w14:textId="77777777" w:rsidR="005B5366" w:rsidRDefault="005B5366" w:rsidP="002A0DB9">
      <w:pPr>
        <w:pStyle w:val="StatementBody"/>
        <w:numPr>
          <w:ilvl w:val="0"/>
          <w:numId w:val="0"/>
        </w:numPr>
      </w:pPr>
    </w:p>
    <w:p w14:paraId="7189056D" w14:textId="64EF7638" w:rsidR="00FE6B15" w:rsidRDefault="00FE6B15" w:rsidP="00FE6B15">
      <w:pPr>
        <w:pStyle w:val="Proposal"/>
      </w:pPr>
      <w:r>
        <w:t>Discussion 2.3-</w:t>
      </w:r>
      <w:r w:rsidR="002654E3">
        <w:t>3</w:t>
      </w:r>
    </w:p>
    <w:p w14:paraId="5D2043C2" w14:textId="01D62855" w:rsidR="002C05FD" w:rsidRPr="000D4CFD" w:rsidRDefault="00DD4517" w:rsidP="002C05FD">
      <w:r>
        <w:t xml:space="preserve">Potential </w:t>
      </w:r>
      <w:r w:rsidR="002C05FD" w:rsidRPr="000D4CFD">
        <w:t xml:space="preserve">observations: </w:t>
      </w:r>
    </w:p>
    <w:p w14:paraId="111CDEE4" w14:textId="3A26219D" w:rsidR="008157CE" w:rsidRDefault="00FE6B15" w:rsidP="002C05FD">
      <w:pPr>
        <w:pStyle w:val="ListParagraph"/>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 xml:space="preserve">/complexity </w:t>
      </w:r>
      <w:proofErr w:type="spellStart"/>
      <w:r w:rsidR="00A9458E">
        <w:t>tradeoff</w:t>
      </w:r>
      <w:proofErr w:type="spellEnd"/>
      <w:r w:rsidR="00A9458E">
        <w:t xml:space="preserve">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ListParagraph"/>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ListParagraph"/>
        <w:numPr>
          <w:ilvl w:val="1"/>
          <w:numId w:val="9"/>
        </w:numPr>
      </w:pPr>
      <w:r>
        <w:t xml:space="preserve">Shaping </w:t>
      </w:r>
      <w:r w:rsidR="002210F6">
        <w:t>gain decreases</w:t>
      </w:r>
    </w:p>
    <w:p w14:paraId="2359E680" w14:textId="4BD56FCD" w:rsidR="00A76D4B" w:rsidRDefault="00A76D4B" w:rsidP="008157CE">
      <w:pPr>
        <w:pStyle w:val="ListParagraph"/>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ListParagraph"/>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51741842" w14:textId="77777777">
        <w:tc>
          <w:tcPr>
            <w:tcW w:w="1975" w:type="dxa"/>
          </w:tcPr>
          <w:p w14:paraId="4984C922" w14:textId="77777777" w:rsidR="005B5366" w:rsidRDefault="005B5366">
            <w:r>
              <w:t>Company</w:t>
            </w:r>
          </w:p>
        </w:tc>
        <w:tc>
          <w:tcPr>
            <w:tcW w:w="7877" w:type="dxa"/>
          </w:tcPr>
          <w:p w14:paraId="0624EBBB" w14:textId="77777777" w:rsidR="005B5366" w:rsidRDefault="005B5366">
            <w:r>
              <w:t>Comments</w:t>
            </w:r>
          </w:p>
        </w:tc>
      </w:tr>
      <w:tr w:rsidR="005B5366" w14:paraId="24761D53" w14:textId="77777777">
        <w:tc>
          <w:tcPr>
            <w:tcW w:w="1975"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 xml:space="preserve">performance/complexity </w:t>
            </w:r>
            <w:proofErr w:type="spellStart"/>
            <w:r>
              <w:t>tradeoff</w:t>
            </w:r>
            <w:proofErr w:type="spellEnd"/>
            <w:r>
              <w:t xml:space="preserve">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w:t>
            </w:r>
            <w:proofErr w:type="gramStart"/>
            <w:r w:rsidR="00534197">
              <w:rPr>
                <w:rFonts w:eastAsiaTheme="minorEastAsia"/>
                <w:lang w:eastAsia="zh-CN"/>
              </w:rPr>
              <w:t>now</w:t>
            </w:r>
            <w:proofErr w:type="gramEnd"/>
            <w:r w:rsidR="00534197">
              <w:rPr>
                <w:rFonts w:eastAsiaTheme="minorEastAsia"/>
                <w:lang w:eastAsia="zh-CN"/>
              </w:rPr>
              <w:t xml:space="preserve">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tc>
          <w:tcPr>
            <w:tcW w:w="1975"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7877" w:type="dxa"/>
          </w:tcPr>
          <w:p w14:paraId="4CC8DEAD" w14:textId="2B899F08" w:rsidR="00AA2917" w:rsidRDefault="00AA2917" w:rsidP="00AA2917">
            <w:pPr>
              <w:rPr>
                <w:rFonts w:eastAsiaTheme="minorEastAsia"/>
                <w:lang w:eastAsia="zh-CN"/>
              </w:rPr>
            </w:pPr>
            <w:r>
              <w:rPr>
                <w:rFonts w:eastAsia="Batang" w:hint="eastAsia"/>
                <w:lang w:eastAsia="ko-KR"/>
              </w:rPr>
              <w:t xml:space="preserve">The number of shaped bits should be discussed together with </w:t>
            </w:r>
            <w:r w:rsidR="0021361E">
              <w:rPr>
                <w:rFonts w:eastAsia="Batang"/>
                <w:lang w:eastAsia="ko-KR"/>
              </w:rPr>
              <w:t xml:space="preserve">DM </w:t>
            </w:r>
            <w:r>
              <w:rPr>
                <w:rFonts w:eastAsia="Batang" w:hint="eastAsia"/>
                <w:lang w:eastAsia="ko-KR"/>
              </w:rPr>
              <w:t xml:space="preserve">block lengths and how DMs are used (e.g., multiple DM blocks are used in parallel) </w:t>
            </w:r>
            <w:proofErr w:type="gramStart"/>
            <w:r>
              <w:rPr>
                <w:rFonts w:eastAsia="Batang" w:hint="eastAsia"/>
                <w:lang w:eastAsia="ko-KR"/>
              </w:rPr>
              <w:t>in order to</w:t>
            </w:r>
            <w:proofErr w:type="gramEnd"/>
            <w:r>
              <w:rPr>
                <w:rFonts w:eastAsia="Batang" w:hint="eastAsia"/>
                <w:lang w:eastAsia="ko-KR"/>
              </w:rPr>
              <w:t xml:space="preserve"> investigate the performance/complexity </w:t>
            </w:r>
            <w:proofErr w:type="spellStart"/>
            <w:r>
              <w:rPr>
                <w:rFonts w:eastAsia="Batang" w:hint="eastAsia"/>
                <w:lang w:eastAsia="ko-KR"/>
              </w:rPr>
              <w:t>tradeoff</w:t>
            </w:r>
            <w:proofErr w:type="spellEnd"/>
            <w:r>
              <w:rPr>
                <w:rFonts w:eastAsia="Batang" w:hint="eastAsia"/>
                <w:lang w:eastAsia="ko-KR"/>
              </w:rPr>
              <w:t xml:space="preserve"> of the overall system.</w:t>
            </w:r>
          </w:p>
        </w:tc>
      </w:tr>
      <w:tr w:rsidR="002A5D12" w14:paraId="46BDB2EE" w14:textId="77777777">
        <w:tc>
          <w:tcPr>
            <w:tcW w:w="1975" w:type="dxa"/>
          </w:tcPr>
          <w:p w14:paraId="08A4E851" w14:textId="2CB6E633" w:rsidR="002A5D12" w:rsidRDefault="002A5D12" w:rsidP="00AA2917">
            <w:pPr>
              <w:rPr>
                <w:rFonts w:eastAsiaTheme="minorEastAsia"/>
                <w:lang w:eastAsia="zh-CN"/>
              </w:rPr>
            </w:pPr>
            <w:r>
              <w:rPr>
                <w:rFonts w:eastAsiaTheme="minorEastAsia"/>
                <w:lang w:eastAsia="zh-CN"/>
              </w:rPr>
              <w:t>Apple</w:t>
            </w:r>
          </w:p>
        </w:tc>
        <w:tc>
          <w:tcPr>
            <w:tcW w:w="7877" w:type="dxa"/>
          </w:tcPr>
          <w:p w14:paraId="7FAA06BE" w14:textId="77777777" w:rsidR="002A5D12" w:rsidRDefault="002A5D12" w:rsidP="002A5D12">
            <w:pPr>
              <w:rPr>
                <w:rFonts w:eastAsia="Batang"/>
                <w:lang w:eastAsia="ko-KR"/>
              </w:rPr>
            </w:pPr>
            <w:r>
              <w:rPr>
                <w:rFonts w:eastAsia="Batang"/>
                <w:lang w:eastAsia="ko-KR"/>
              </w:rPr>
              <w:t xml:space="preserve">Should </w:t>
            </w:r>
            <w:proofErr w:type="gramStart"/>
            <w:r>
              <w:rPr>
                <w:rFonts w:eastAsia="Batang"/>
                <w:lang w:eastAsia="ko-KR"/>
              </w:rPr>
              <w:t>compare</w:t>
            </w:r>
            <w:proofErr w:type="gramEnd"/>
            <w:r>
              <w:rPr>
                <w:rFonts w:eastAsia="Batang"/>
                <w:lang w:eastAsia="ko-KR"/>
              </w:rPr>
              <w:t xml:space="preserve"> to uniform QAM for performance gain and added complexity and latency. We agreed to uniform QAM is the basis for study. </w:t>
            </w:r>
          </w:p>
          <w:p w14:paraId="38D1AD85" w14:textId="77777777" w:rsidR="002A5D12" w:rsidRDefault="002A5D12" w:rsidP="002A5D12">
            <w:pPr>
              <w:rPr>
                <w:rFonts w:eastAsia="Batang"/>
                <w:lang w:eastAsia="ko-KR"/>
              </w:rPr>
            </w:pPr>
          </w:p>
          <w:p w14:paraId="397132FC" w14:textId="5EFAA2F4" w:rsidR="002A5D12" w:rsidRDefault="002A5D12" w:rsidP="002A5D12">
            <w:pPr>
              <w:rPr>
                <w:rFonts w:eastAsia="Batang" w:hint="eastAsia"/>
                <w:lang w:eastAsia="ko-KR"/>
              </w:rPr>
            </w:pPr>
            <w:r>
              <w:rPr>
                <w:rFonts w:eastAsia="Batang"/>
                <w:lang w:eastAsia="ko-KR"/>
              </w:rPr>
              <w:t>For both PS and GS, uniform QAM is the baseline</w:t>
            </w:r>
          </w:p>
        </w:tc>
      </w:tr>
    </w:tbl>
    <w:p w14:paraId="7D008C3F" w14:textId="77777777" w:rsidR="005B5366" w:rsidRDefault="005B5366" w:rsidP="002A0DB9">
      <w:pPr>
        <w:pStyle w:val="StatementBody"/>
        <w:numPr>
          <w:ilvl w:val="0"/>
          <w:numId w:val="0"/>
        </w:numPr>
      </w:pPr>
    </w:p>
    <w:p w14:paraId="5058DA4A" w14:textId="2F574F45" w:rsidR="00D241B5" w:rsidRDefault="00D241B5" w:rsidP="00D241B5">
      <w:pPr>
        <w:pStyle w:val="Proposal"/>
      </w:pPr>
      <w:r>
        <w:t>Discussion 2.3-</w:t>
      </w:r>
      <w:r w:rsidR="002654E3">
        <w:t>4</w:t>
      </w:r>
    </w:p>
    <w:p w14:paraId="56779359" w14:textId="77777777" w:rsidR="00AD7E8F" w:rsidRDefault="00AD7E8F" w:rsidP="00D241B5">
      <w:r>
        <w:t>Potential observations:</w:t>
      </w:r>
    </w:p>
    <w:p w14:paraId="7BF0C2E0" w14:textId="2544C85D" w:rsidR="00D241B5" w:rsidRDefault="00D241B5" w:rsidP="00AD7E8F">
      <w:pPr>
        <w:pStyle w:val="ListParagraph"/>
        <w:numPr>
          <w:ilvl w:val="0"/>
          <w:numId w:val="9"/>
        </w:numPr>
      </w:pPr>
      <w:r>
        <w:t xml:space="preserve">For AWGN channel fixed MCS simulation, </w:t>
      </w:r>
    </w:p>
    <w:p w14:paraId="681D0BD6" w14:textId="77777777" w:rsidR="001604A4" w:rsidRDefault="00D241B5" w:rsidP="00CC66CD">
      <w:pPr>
        <w:pStyle w:val="ListParagraph"/>
        <w:numPr>
          <w:ilvl w:val="1"/>
          <w:numId w:val="9"/>
        </w:numPr>
      </w:pPr>
      <w:r>
        <w:t xml:space="preserve">PS/GS </w:t>
      </w:r>
      <w:r w:rsidR="00B75B1E">
        <w:t>both show</w:t>
      </w:r>
      <w:r w:rsidR="00BA7BB3">
        <w:t xml:space="preserve"> shaping</w:t>
      </w:r>
      <w:r>
        <w:t xml:space="preserve"> SNR gain over a wide range of MCS/SE points</w:t>
      </w:r>
      <w:r w:rsidR="00157CB1">
        <w:t xml:space="preserve">. </w:t>
      </w:r>
    </w:p>
    <w:p w14:paraId="0BE1152E" w14:textId="77777777" w:rsidR="001604A4" w:rsidRDefault="002D64E2" w:rsidP="001604A4">
      <w:pPr>
        <w:pStyle w:val="ListParagraph"/>
        <w:numPr>
          <w:ilvl w:val="2"/>
          <w:numId w:val="9"/>
        </w:numPr>
      </w:pPr>
      <w:r>
        <w:t>The shaping gain is generally higher for higher MCS</w:t>
      </w:r>
      <w:r w:rsidR="00276F25">
        <w:t xml:space="preserve">. </w:t>
      </w:r>
    </w:p>
    <w:p w14:paraId="78407B7E" w14:textId="3D5BF55F" w:rsidR="002D64E2" w:rsidRDefault="00276F25" w:rsidP="001604A4">
      <w:pPr>
        <w:pStyle w:val="ListParagraph"/>
        <w:numPr>
          <w:ilvl w:val="3"/>
          <w:numId w:val="9"/>
        </w:numPr>
      </w:pPr>
      <w:r>
        <w:t>For GS</w:t>
      </w:r>
      <w:r w:rsidR="00C8586B">
        <w:t xml:space="preserve"> (especially 1D-NUC)</w:t>
      </w:r>
      <w:r>
        <w:t xml:space="preserve">, the shaping gain is </w:t>
      </w:r>
      <w:r w:rsidR="007716B4">
        <w:t>close to 0</w:t>
      </w:r>
      <w:r>
        <w:t xml:space="preserve"> for MCS with 16QAM modulation order</w:t>
      </w:r>
      <w:r w:rsidR="007232D5">
        <w:t>.</w:t>
      </w:r>
    </w:p>
    <w:p w14:paraId="5E71068E" w14:textId="549BCE26" w:rsidR="00D241B5" w:rsidRDefault="00157CB1" w:rsidP="002D64E2">
      <w:pPr>
        <w:pStyle w:val="ListParagraph"/>
        <w:numPr>
          <w:ilvl w:val="2"/>
          <w:numId w:val="9"/>
        </w:numPr>
      </w:pPr>
      <w:r>
        <w:t xml:space="preserve">The variation across company results </w:t>
      </w:r>
      <w:r w:rsidR="00EC28D1">
        <w:t>is due to shaping design applied,</w:t>
      </w:r>
      <w:r w:rsidR="00D241B5">
        <w:t xml:space="preserve"> parameter choices</w:t>
      </w:r>
      <w:r w:rsidR="00EC28D1">
        <w:t>, and finer implementation differences</w:t>
      </w:r>
    </w:p>
    <w:p w14:paraId="3F09728A" w14:textId="3A0D7C49" w:rsidR="00EC28D1" w:rsidRDefault="008B3D7B" w:rsidP="00CC66CD">
      <w:pPr>
        <w:pStyle w:val="ListParagraph"/>
        <w:numPr>
          <w:ilvl w:val="1"/>
          <w:numId w:val="9"/>
        </w:numPr>
      </w:pPr>
      <w:r>
        <w:t>On average, PS has higher shaping gain than GS</w:t>
      </w:r>
      <w:r w:rsidR="002F5DA2">
        <w:t>, at the cost of larger impact to</w:t>
      </w:r>
      <w:r w:rsidR="004E06DB">
        <w:t xml:space="preserve"> </w:t>
      </w:r>
      <w:r w:rsidR="00DD02C1">
        <w:t>the structure of transmit and receive chain</w:t>
      </w:r>
    </w:p>
    <w:p w14:paraId="2E2EB3A7" w14:textId="495FD852" w:rsidR="00921D63" w:rsidRDefault="00921D63" w:rsidP="00921D63">
      <w:pPr>
        <w:pStyle w:val="ListParagraph"/>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50AED4D9" w14:textId="77777777" w:rsidR="00921D63" w:rsidRDefault="00921D63" w:rsidP="00921D63">
      <w:pPr>
        <w:pStyle w:val="ListParagraph"/>
        <w:numPr>
          <w:ilvl w:val="2"/>
          <w:numId w:val="9"/>
        </w:numPr>
      </w:pPr>
      <w:r>
        <w:t xml:space="preserve">For UE receiver, 2D-NUC is considered as not practical </w:t>
      </w:r>
    </w:p>
    <w:p w14:paraId="5E287819" w14:textId="77777777" w:rsidR="00921D63" w:rsidRDefault="00921D63" w:rsidP="00921D63">
      <w:pPr>
        <w:pStyle w:val="ListParagraph"/>
        <w:numPr>
          <w:ilvl w:val="2"/>
          <w:numId w:val="9"/>
        </w:numPr>
      </w:pPr>
      <w:r>
        <w:t xml:space="preserve">FFS: For gNB receiver, if the complexity of 2D-NUC can be acceptable, especially when MMSE or AI/ML based </w:t>
      </w:r>
      <w:proofErr w:type="spellStart"/>
      <w:r>
        <w:t>demapper</w:t>
      </w:r>
      <w:proofErr w:type="spellEnd"/>
      <w:r>
        <w:t xml:space="preserve"> is used</w:t>
      </w:r>
    </w:p>
    <w:p w14:paraId="51944D2B" w14:textId="77777777" w:rsidR="00921D63" w:rsidRDefault="00921D63" w:rsidP="00921D63"/>
    <w:p w14:paraId="41614EA7" w14:textId="1BF003A3" w:rsidR="00921D63" w:rsidRDefault="00921D63" w:rsidP="00921D63">
      <w:r>
        <w:t>FL notes: Multiple companies submitted AWGN channel results, which are summarized in the figures below. The constellations used by different companies are not the same of course, but the general trend is relatively consistent.</w:t>
      </w:r>
    </w:p>
    <w:p w14:paraId="318CBFE5" w14:textId="77777777" w:rsidR="00834A00" w:rsidRDefault="00834A00" w:rsidP="00834A00"/>
    <w:p w14:paraId="1EC692D9" w14:textId="32F5DD21" w:rsidR="00834A00" w:rsidRPr="00834A00" w:rsidRDefault="00834A00" w:rsidP="00834A00">
      <w:pPr>
        <w:jc w:val="center"/>
        <w:rPr>
          <w:lang w:val="en-US"/>
        </w:rPr>
      </w:pPr>
      <w:r w:rsidRPr="00834A00">
        <w:rPr>
          <w:noProof/>
          <w:lang w:val="en-US"/>
        </w:rPr>
        <w:lastRenderedPageBreak/>
        <w:drawing>
          <wp:inline distT="0" distB="0" distL="0" distR="0" wp14:anchorId="615541B4" wp14:editId="516536D8">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378FA351" w14:textId="77777777" w:rsidR="00834A00" w:rsidRDefault="00834A00" w:rsidP="00834A00"/>
    <w:p w14:paraId="23F8BE87" w14:textId="6ED185C6" w:rsidR="00D241B5" w:rsidRDefault="005D239E" w:rsidP="00DF622A">
      <w:r w:rsidRPr="00ED67DF">
        <w:rPr>
          <w:noProof/>
          <w:lang w:val="en-US"/>
        </w:rPr>
        <w:drawing>
          <wp:inline distT="0" distB="0" distL="0" distR="0" wp14:anchorId="7705FBA1" wp14:editId="3B9355A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0753284F" w14:textId="1C3E1B2B" w:rsidR="005D239E" w:rsidRDefault="005D239E" w:rsidP="00DF622A">
      <w:r w:rsidRPr="00652D69">
        <w:rPr>
          <w:noProof/>
          <w:lang w:val="en-US"/>
        </w:rPr>
        <w:lastRenderedPageBreak/>
        <w:drawing>
          <wp:inline distT="0" distB="0" distL="0" distR="0" wp14:anchorId="15A50A81" wp14:editId="7790AE15">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165481D2"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534A5F44" w14:textId="77777777">
        <w:tc>
          <w:tcPr>
            <w:tcW w:w="1975" w:type="dxa"/>
          </w:tcPr>
          <w:p w14:paraId="43050B2A" w14:textId="77777777" w:rsidR="005B5366" w:rsidRDefault="005B5366">
            <w:r>
              <w:t>Company</w:t>
            </w:r>
          </w:p>
        </w:tc>
        <w:tc>
          <w:tcPr>
            <w:tcW w:w="7877" w:type="dxa"/>
          </w:tcPr>
          <w:p w14:paraId="338A14BD" w14:textId="77777777" w:rsidR="005B5366" w:rsidRDefault="005B5366">
            <w:r>
              <w:t>Comments</w:t>
            </w:r>
          </w:p>
        </w:tc>
      </w:tr>
      <w:tr w:rsidR="005B5366" w14:paraId="61755F76" w14:textId="77777777">
        <w:tc>
          <w:tcPr>
            <w:tcW w:w="1975" w:type="dxa"/>
          </w:tcPr>
          <w:p w14:paraId="67358DEA" w14:textId="12DB68AE" w:rsidR="005B5366" w:rsidRDefault="00266851">
            <w:r>
              <w:t>Len</w:t>
            </w:r>
            <w:r w:rsidR="00DF230C">
              <w:t>ovo</w:t>
            </w:r>
          </w:p>
        </w:tc>
        <w:tc>
          <w:tcPr>
            <w:tcW w:w="7877" w:type="dxa"/>
          </w:tcPr>
          <w:p w14:paraId="0E13F562" w14:textId="1BC92534" w:rsidR="00DF230C" w:rsidRDefault="00DF230C" w:rsidP="00741B6A">
            <w:r>
              <w:t xml:space="preserve">We do not agree with the third </w:t>
            </w:r>
            <w:proofErr w:type="spellStart"/>
            <w:r w:rsidR="001C59F2">
              <w:t>s</w:t>
            </w:r>
            <w:r>
              <w:t>bullet</w:t>
            </w:r>
            <w:proofErr w:type="spellEnd"/>
            <w:r w:rsidR="00741B6A">
              <w:t xml:space="preserve">. </w:t>
            </w:r>
          </w:p>
          <w:p w14:paraId="5151D294" w14:textId="03CE7F2F" w:rsidR="002F7D2A" w:rsidRDefault="00241BFF">
            <w:r>
              <w:t xml:space="preserve">The </w:t>
            </w:r>
            <w:proofErr w:type="gramStart"/>
            <w:r>
              <w:t>Non-paired</w:t>
            </w:r>
            <w:proofErr w:type="gramEnd"/>
            <w:r>
              <w:t xml:space="preserve"> NUCs (NP-NUC), proposed and discussed in detail </w:t>
            </w:r>
            <w:r w:rsidR="008E79EA">
              <w:t>by Lenovo in the last meeting and in this meeting, does NOT require any additional receiver complexity</w:t>
            </w:r>
            <w:r w:rsidR="007D5CFE">
              <w:t xml:space="preserve">, as the there is NO need to </w:t>
            </w:r>
            <w:r w:rsidR="00F41D49">
              <w:t xml:space="preserve">update/adopt the receiver modules and the receivers </w:t>
            </w:r>
            <w:r w:rsidR="00C9022B">
              <w:t xml:space="preserve">currently being used for legacy uniform constellations can be re-used. </w:t>
            </w:r>
            <w:r w:rsidR="002F7D2A">
              <w:t xml:space="preserve">We recommend </w:t>
            </w:r>
            <w:r w:rsidR="002C0E78">
              <w:t>adding</w:t>
            </w:r>
            <w:r w:rsidR="002F7D2A">
              <w:t xml:space="preserve"> another sub-bullet</w:t>
            </w:r>
            <w:r w:rsidR="00741B6A">
              <w:t>,</w:t>
            </w:r>
            <w:r w:rsidR="002F7D2A">
              <w:t xml:space="preserve"> as </w:t>
            </w:r>
            <w:r w:rsidR="001B64E9">
              <w:t xml:space="preserve">below, highlighted </w:t>
            </w:r>
            <w:proofErr w:type="gramStart"/>
            <w:r w:rsidR="001B64E9">
              <w:t xml:space="preserve">in </w:t>
            </w:r>
            <w:r w:rsidR="001B64E9" w:rsidRPr="00AC4094">
              <w:rPr>
                <w:highlight w:val="green"/>
              </w:rPr>
              <w:t xml:space="preserve"> </w:t>
            </w:r>
            <w:r w:rsidR="00AC4094">
              <w:rPr>
                <w:highlight w:val="green"/>
              </w:rPr>
              <w:t>green</w:t>
            </w:r>
            <w:proofErr w:type="gramEnd"/>
            <w:r w:rsidR="00AC4094">
              <w:rPr>
                <w:highlight w:val="green"/>
              </w:rPr>
              <w:t xml:space="preserve"> </w:t>
            </w:r>
            <w:proofErr w:type="spellStart"/>
            <w:r w:rsidR="001B64E9" w:rsidRPr="00AC4094">
              <w:rPr>
                <w:highlight w:val="green"/>
              </w:rPr>
              <w:t>color</w:t>
            </w:r>
            <w:proofErr w:type="spellEnd"/>
            <w:r w:rsidR="002F7D2A">
              <w:t>:</w:t>
            </w:r>
          </w:p>
          <w:p w14:paraId="5330D7DD" w14:textId="749375AA" w:rsidR="00DF230C" w:rsidRDefault="006646C8">
            <w:r>
              <w:t xml:space="preserve"> </w:t>
            </w:r>
            <w:r w:rsidR="008E79EA">
              <w:t xml:space="preserve">  </w:t>
            </w:r>
          </w:p>
          <w:p w14:paraId="13D6093D" w14:textId="77777777" w:rsidR="00A14F63" w:rsidRDefault="00A14F63" w:rsidP="00A14F63">
            <w:pPr>
              <w:pStyle w:val="ListParagraph"/>
              <w:numPr>
                <w:ilvl w:val="0"/>
                <w:numId w:val="9"/>
              </w:numPr>
            </w:pPr>
            <w:r>
              <w:t xml:space="preserve">For AWGN channel fixed MCS simulation, </w:t>
            </w:r>
          </w:p>
          <w:p w14:paraId="152D155F" w14:textId="77777777" w:rsidR="00A14F63" w:rsidRDefault="00A14F63" w:rsidP="00A14F63">
            <w:pPr>
              <w:pStyle w:val="ListParagraph"/>
              <w:numPr>
                <w:ilvl w:val="1"/>
                <w:numId w:val="9"/>
              </w:numPr>
            </w:pPr>
            <w:r>
              <w:t xml:space="preserve">PS/GS both show shaping SNR gain over a wide range of MCS/SE points. </w:t>
            </w:r>
          </w:p>
          <w:p w14:paraId="7D99976E" w14:textId="77777777" w:rsidR="00A14F63" w:rsidRDefault="00A14F63" w:rsidP="00A14F63">
            <w:pPr>
              <w:pStyle w:val="ListParagraph"/>
              <w:numPr>
                <w:ilvl w:val="2"/>
                <w:numId w:val="9"/>
              </w:numPr>
            </w:pPr>
            <w:r>
              <w:t xml:space="preserve">The shaping gain is generally higher for higher MCS. </w:t>
            </w:r>
          </w:p>
          <w:p w14:paraId="08534077" w14:textId="77777777" w:rsidR="00A14F63" w:rsidRDefault="00A14F63" w:rsidP="00A14F63">
            <w:pPr>
              <w:pStyle w:val="ListParagraph"/>
              <w:numPr>
                <w:ilvl w:val="3"/>
                <w:numId w:val="9"/>
              </w:numPr>
            </w:pPr>
            <w:r>
              <w:t>For GS (especially 1D-NUC), the shaping gain is close to 0 for MCS with 16QAM modulation order.</w:t>
            </w:r>
          </w:p>
          <w:p w14:paraId="7CDCBF1D" w14:textId="77777777" w:rsidR="00A14F63" w:rsidRDefault="00A14F63" w:rsidP="00A14F63">
            <w:pPr>
              <w:pStyle w:val="ListParagraph"/>
              <w:numPr>
                <w:ilvl w:val="2"/>
                <w:numId w:val="9"/>
              </w:numPr>
            </w:pPr>
            <w:r>
              <w:t>The variation across company results is due to shaping design applied, parameter choices, and finer implementation differences</w:t>
            </w:r>
          </w:p>
          <w:p w14:paraId="3B9CA9FB" w14:textId="77777777" w:rsidR="00A14F63" w:rsidRDefault="00A14F63" w:rsidP="00A14F63">
            <w:pPr>
              <w:pStyle w:val="ListParagraph"/>
              <w:numPr>
                <w:ilvl w:val="1"/>
                <w:numId w:val="9"/>
              </w:numPr>
            </w:pPr>
            <w:r>
              <w:t>On average, PS has higher shaping gain than GS, at the cost of larger impact to the structure of transmit and receive chain</w:t>
            </w:r>
          </w:p>
          <w:p w14:paraId="0431D223" w14:textId="4F58D8E7" w:rsidR="00A14F63" w:rsidRDefault="00A14F63" w:rsidP="00A14F63">
            <w:pPr>
              <w:pStyle w:val="ListParagraph"/>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26A4D8B9" w14:textId="77777777" w:rsidR="00A14F63" w:rsidRPr="00741B6A" w:rsidRDefault="00A14F63" w:rsidP="00A14F63">
            <w:pPr>
              <w:pStyle w:val="ListParagraph"/>
              <w:numPr>
                <w:ilvl w:val="2"/>
                <w:numId w:val="9"/>
              </w:numPr>
              <w:rPr>
                <w:strike/>
              </w:rPr>
            </w:pPr>
            <w:r w:rsidRPr="00741B6A">
              <w:rPr>
                <w:strike/>
              </w:rPr>
              <w:t xml:space="preserve">For UE receiver, 2D-NUC is considered as not practical </w:t>
            </w:r>
          </w:p>
          <w:p w14:paraId="2C36DA13" w14:textId="77777777" w:rsidR="00A14F63" w:rsidRDefault="00A14F63" w:rsidP="00A14F63">
            <w:pPr>
              <w:pStyle w:val="ListParagraph"/>
              <w:numPr>
                <w:ilvl w:val="2"/>
                <w:numId w:val="9"/>
              </w:numPr>
            </w:pPr>
            <w:r w:rsidRPr="00741B6A">
              <w:rPr>
                <w:strike/>
              </w:rPr>
              <w:t xml:space="preserve">FFS: For gNB receiver, if the complexity of 2D-NUC can be acceptable, especially when MMSE or AI/ML based </w:t>
            </w:r>
            <w:proofErr w:type="spellStart"/>
            <w:r w:rsidRPr="00741B6A">
              <w:rPr>
                <w:strike/>
              </w:rPr>
              <w:t>demapper</w:t>
            </w:r>
            <w:proofErr w:type="spellEnd"/>
            <w:r w:rsidRPr="00741B6A">
              <w:rPr>
                <w:strike/>
              </w:rPr>
              <w:t xml:space="preserve"> is used</w:t>
            </w:r>
          </w:p>
          <w:p w14:paraId="03E846AF" w14:textId="28C3CA09" w:rsidR="00233DED" w:rsidRDefault="00233DED" w:rsidP="00233DED">
            <w:pPr>
              <w:pStyle w:val="ListParagraph"/>
              <w:numPr>
                <w:ilvl w:val="1"/>
                <w:numId w:val="9"/>
              </w:numPr>
              <w:rPr>
                <w:highlight w:val="green"/>
              </w:rPr>
            </w:pPr>
            <w:r w:rsidRPr="00AC4094">
              <w:rPr>
                <w:highlight w:val="green"/>
              </w:rPr>
              <w:t>Non-paired NUCs</w:t>
            </w:r>
            <w:r w:rsidR="00AC4094">
              <w:rPr>
                <w:highlight w:val="green"/>
              </w:rPr>
              <w:t xml:space="preserve">, both </w:t>
            </w:r>
            <w:r w:rsidR="00500C81">
              <w:rPr>
                <w:highlight w:val="green"/>
              </w:rPr>
              <w:t>in 1-D and 2-D,</w:t>
            </w:r>
            <w:r w:rsidRPr="00AC4094">
              <w:rPr>
                <w:highlight w:val="green"/>
              </w:rPr>
              <w:t xml:space="preserve"> does not require any additional complexity at the receiver and work with legacy receivers.</w:t>
            </w:r>
          </w:p>
          <w:p w14:paraId="0F756645" w14:textId="77777777" w:rsidR="00AC4094" w:rsidRDefault="00AC4094" w:rsidP="00AC4094">
            <w:pPr>
              <w:rPr>
                <w:highlight w:val="green"/>
              </w:rPr>
            </w:pPr>
          </w:p>
          <w:p w14:paraId="166AFA1F" w14:textId="0B9CCAB9" w:rsidR="00AC4094" w:rsidRPr="00AC4094" w:rsidRDefault="00AC4094" w:rsidP="00AC4094">
            <w:r w:rsidRPr="00AC4094">
              <w:t xml:space="preserve">Also, </w:t>
            </w:r>
            <w:r>
              <w:t xml:space="preserve">we think it is too early to rule-out </w:t>
            </w:r>
            <w:r w:rsidR="00500C81">
              <w:t xml:space="preserve">2D NUC as not practical and we suggest </w:t>
            </w:r>
            <w:proofErr w:type="gramStart"/>
            <w:r w:rsidR="00500C81">
              <w:t xml:space="preserve">to </w:t>
            </w:r>
            <w:r w:rsidR="00ED2F14">
              <w:t>remove</w:t>
            </w:r>
            <w:proofErr w:type="gramEnd"/>
            <w:r w:rsidR="00ED2F14">
              <w:t xml:space="preserve"> the sub-bullets related to the</w:t>
            </w:r>
            <w:r w:rsidR="00843C08">
              <w:t xml:space="preserve"> complexity of the 2d-NUC. </w:t>
            </w:r>
            <w:r w:rsidR="00ED2F14">
              <w:t xml:space="preserve"> </w:t>
            </w:r>
          </w:p>
          <w:p w14:paraId="0C923E86" w14:textId="7755838E" w:rsidR="00A14F63" w:rsidRDefault="00A14F63" w:rsidP="00233DED"/>
        </w:tc>
      </w:tr>
      <w:tr w:rsidR="00943728" w14:paraId="2357A43C" w14:textId="77777777">
        <w:tc>
          <w:tcPr>
            <w:tcW w:w="1975" w:type="dxa"/>
          </w:tcPr>
          <w:p w14:paraId="2FA9D1E2" w14:textId="4681EB72" w:rsidR="00943728" w:rsidRDefault="00943728">
            <w:r>
              <w:t>Nokia</w:t>
            </w:r>
          </w:p>
        </w:tc>
        <w:tc>
          <w:tcPr>
            <w:tcW w:w="7877" w:type="dxa"/>
          </w:tcPr>
          <w:p w14:paraId="20E59A28" w14:textId="54AADEDB" w:rsidR="00943728" w:rsidRDefault="00943728" w:rsidP="00741B6A">
            <w:r>
              <w:t>We don’t support making observations on “gains” without addressing the corresponding complexity.</w:t>
            </w:r>
            <w:r w:rsidR="00AF4468">
              <w:t xml:space="preserve"> Losses of PS/GS have been reported too.</w:t>
            </w:r>
          </w:p>
        </w:tc>
      </w:tr>
      <w:tr w:rsidR="00141E28" w14:paraId="0B13F1AD" w14:textId="77777777">
        <w:tc>
          <w:tcPr>
            <w:tcW w:w="1975" w:type="dxa"/>
          </w:tcPr>
          <w:p w14:paraId="47C5782E" w14:textId="27956AF6" w:rsidR="00141E28" w:rsidRDefault="00141E28">
            <w:r>
              <w:t>Tejas</w:t>
            </w:r>
          </w:p>
        </w:tc>
        <w:tc>
          <w:tcPr>
            <w:tcW w:w="7877" w:type="dxa"/>
          </w:tcPr>
          <w:p w14:paraId="7DA05619" w14:textId="1B868BD1" w:rsidR="00141E28" w:rsidRDefault="00141E28" w:rsidP="00741B6A">
            <w:r>
              <w:t>We agree with the listed observations from “SNR gain” point of view, additional observations related to compute complexity, storge and specification impact needs to be listed.</w:t>
            </w:r>
          </w:p>
        </w:tc>
      </w:tr>
      <w:tr w:rsidR="002A5D12" w14:paraId="12FD299E" w14:textId="77777777">
        <w:tc>
          <w:tcPr>
            <w:tcW w:w="1975" w:type="dxa"/>
          </w:tcPr>
          <w:p w14:paraId="5C9A1025" w14:textId="7BF42BCC" w:rsidR="002A5D12" w:rsidRDefault="002A5D12" w:rsidP="002A5D12">
            <w:r>
              <w:t xml:space="preserve">Apple </w:t>
            </w:r>
          </w:p>
        </w:tc>
        <w:tc>
          <w:tcPr>
            <w:tcW w:w="7877" w:type="dxa"/>
          </w:tcPr>
          <w:p w14:paraId="1D6A52F4" w14:textId="61412865" w:rsidR="002A5D12" w:rsidRDefault="002A5D12" w:rsidP="002A5D12">
            <w:r>
              <w:t xml:space="preserve">On second bullet, PS does not only impact structure. It added hardware complexity, computation complexity and storage and latency. </w:t>
            </w:r>
          </w:p>
        </w:tc>
      </w:tr>
    </w:tbl>
    <w:p w14:paraId="09F75AA2" w14:textId="77777777" w:rsidR="009C205D" w:rsidRDefault="009C205D" w:rsidP="00DF622A"/>
    <w:p w14:paraId="578DB841" w14:textId="77777777" w:rsidR="004B1172" w:rsidRDefault="004B1172" w:rsidP="004B1172"/>
    <w:p w14:paraId="0684CE17" w14:textId="77777777" w:rsidR="004B1172" w:rsidRDefault="004B1172" w:rsidP="00DF622A"/>
    <w:p w14:paraId="77E9DB08" w14:textId="749C3876" w:rsidR="00684E78" w:rsidRDefault="00684E78" w:rsidP="00DF622A">
      <w:pPr>
        <w:pStyle w:val="Proposal"/>
      </w:pPr>
      <w:r>
        <w:t>Discussion 2.3-</w:t>
      </w:r>
      <w:r w:rsidR="002654E3">
        <w:t>5</w:t>
      </w:r>
    </w:p>
    <w:p w14:paraId="6184C182" w14:textId="77777777" w:rsidR="00684E78" w:rsidRDefault="00684E78" w:rsidP="00DF622A">
      <w:r>
        <w:t xml:space="preserve">For PAPR of PS and GS compared with uniform QAM, </w:t>
      </w:r>
    </w:p>
    <w:p w14:paraId="3D007EF4" w14:textId="77777777" w:rsidR="00684E78" w:rsidRDefault="00684E78" w:rsidP="00DF622A">
      <w:pPr>
        <w:pStyle w:val="StatementBody"/>
      </w:pPr>
      <w:r>
        <w:t>For CP-OFDM, PS/GS does not further degrade PAPR, and does not improve PAPR either</w:t>
      </w:r>
    </w:p>
    <w:p w14:paraId="5713319A" w14:textId="7DCDA48D" w:rsidR="00684E78" w:rsidRDefault="00684E78" w:rsidP="00DF622A">
      <w:pPr>
        <w:pStyle w:val="StatementBody"/>
        <w:rPr>
          <w:rFonts w:eastAsia="Batang"/>
          <w:lang w:eastAsia="ko-KR"/>
        </w:rPr>
      </w:pPr>
      <w:commentRangeStart w:id="7"/>
      <w:r>
        <w:t xml:space="preserve">For DFT-s-OFDM, PS/GS further degrades PAPR </w:t>
      </w:r>
      <w:r w:rsidRPr="00CA30E6">
        <w:t>if PS/GS design is only optimized for link performance gain</w:t>
      </w:r>
      <w:commentRangeEnd w:id="7"/>
      <w:r w:rsidR="00DB6D15">
        <w:rPr>
          <w:rStyle w:val="CommentReference"/>
          <w:rFonts w:eastAsia="Batang"/>
          <w:sz w:val="20"/>
          <w:szCs w:val="20"/>
          <w:lang w:eastAsia="ko-KR"/>
        </w:rPr>
        <w:commentReference w:id="7"/>
      </w:r>
    </w:p>
    <w:p w14:paraId="4C085D23" w14:textId="77777777" w:rsidR="00684E78" w:rsidRDefault="00684E78" w:rsidP="00DF622A"/>
    <w:p w14:paraId="275B6139"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0A498DE9" w14:textId="77777777">
        <w:tc>
          <w:tcPr>
            <w:tcW w:w="1975" w:type="dxa"/>
          </w:tcPr>
          <w:p w14:paraId="77AD8B97" w14:textId="77777777" w:rsidR="005B5366" w:rsidRDefault="005B5366">
            <w:r>
              <w:t>Company</w:t>
            </w:r>
          </w:p>
        </w:tc>
        <w:tc>
          <w:tcPr>
            <w:tcW w:w="7877" w:type="dxa"/>
          </w:tcPr>
          <w:p w14:paraId="57D10F6C" w14:textId="77777777" w:rsidR="005B5366" w:rsidRDefault="005B5366">
            <w:r>
              <w:t>Comments</w:t>
            </w:r>
          </w:p>
        </w:tc>
      </w:tr>
      <w:tr w:rsidR="005B5366" w14:paraId="2B27103B" w14:textId="77777777">
        <w:tc>
          <w:tcPr>
            <w:tcW w:w="1975" w:type="dxa"/>
          </w:tcPr>
          <w:p w14:paraId="42D5D7CB" w14:textId="6CF32C5C" w:rsidR="005B5366" w:rsidRPr="003413BB" w:rsidRDefault="003413BB">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0C470C6" w14:textId="7ACC7A23" w:rsidR="005B5366" w:rsidRPr="003413BB" w:rsidRDefault="003413BB">
            <w:pPr>
              <w:rPr>
                <w:rFonts w:eastAsiaTheme="minorEastAsia"/>
                <w:lang w:eastAsia="zh-CN"/>
              </w:rPr>
            </w:pPr>
            <w:r>
              <w:rPr>
                <w:rFonts w:eastAsiaTheme="minorEastAsia" w:hint="eastAsia"/>
                <w:lang w:eastAsia="zh-CN"/>
              </w:rPr>
              <w:t>B</w:t>
            </w:r>
            <w:r>
              <w:rPr>
                <w:rFonts w:eastAsiaTheme="minorEastAsia"/>
                <w:lang w:eastAsia="zh-CN"/>
              </w:rPr>
              <w:t xml:space="preserve">ased on some company’s result, PAPR can be improved for GS if the PAPR is considered as one of the optimization </w:t>
            </w:r>
            <w:proofErr w:type="gramStart"/>
            <w:r>
              <w:rPr>
                <w:rFonts w:eastAsiaTheme="minorEastAsia"/>
                <w:lang w:eastAsia="zh-CN"/>
              </w:rPr>
              <w:t>target</w:t>
            </w:r>
            <w:proofErr w:type="gramEnd"/>
            <w:r>
              <w:rPr>
                <w:rFonts w:eastAsiaTheme="minorEastAsia"/>
                <w:lang w:eastAsia="zh-CN"/>
              </w:rPr>
              <w:t>.</w:t>
            </w:r>
          </w:p>
        </w:tc>
      </w:tr>
      <w:tr w:rsidR="004A0960" w14:paraId="02A05485" w14:textId="77777777">
        <w:tc>
          <w:tcPr>
            <w:tcW w:w="1975" w:type="dxa"/>
          </w:tcPr>
          <w:p w14:paraId="0383EF20" w14:textId="48D507A6" w:rsidR="004A0960" w:rsidRDefault="004A0960" w:rsidP="004A0960">
            <w:pPr>
              <w:rPr>
                <w:rFonts w:eastAsiaTheme="minorEastAsia"/>
                <w:lang w:eastAsia="zh-CN"/>
              </w:rPr>
            </w:pPr>
            <w:r>
              <w:rPr>
                <w:rFonts w:eastAsiaTheme="minorEastAsia"/>
                <w:lang w:eastAsia="zh-CN"/>
              </w:rPr>
              <w:t>Lenovo</w:t>
            </w:r>
          </w:p>
        </w:tc>
        <w:tc>
          <w:tcPr>
            <w:tcW w:w="7877" w:type="dxa"/>
          </w:tcPr>
          <w:p w14:paraId="41914856" w14:textId="71C5D906" w:rsidR="004A0960" w:rsidRDefault="00341690" w:rsidP="004A0960">
            <w:pPr>
              <w:spacing w:line="257" w:lineRule="auto"/>
              <w:jc w:val="both"/>
              <w:rPr>
                <w:rFonts w:eastAsia="Batang"/>
                <w:lang w:eastAsia="ko-KR"/>
              </w:rPr>
            </w:pPr>
            <w:r>
              <w:rPr>
                <w:rFonts w:eastAsia="Batang"/>
                <w:lang w:eastAsia="ko-KR"/>
              </w:rPr>
              <w:t>T</w:t>
            </w:r>
            <w:r w:rsidR="009107AA">
              <w:rPr>
                <w:rFonts w:eastAsia="Batang"/>
                <w:lang w:eastAsia="ko-KR"/>
              </w:rPr>
              <w:t xml:space="preserve">he </w:t>
            </w:r>
            <w:r w:rsidR="00F43773">
              <w:rPr>
                <w:rFonts w:eastAsia="Batang"/>
                <w:lang w:eastAsia="ko-KR"/>
              </w:rPr>
              <w:t xml:space="preserve">SNR gain of a shaped constellation </w:t>
            </w:r>
            <w:r w:rsidR="00B32D67">
              <w:rPr>
                <w:rFonts w:eastAsia="Batang"/>
                <w:lang w:eastAsia="ko-KR"/>
              </w:rPr>
              <w:t xml:space="preserve">in BLER and/or spectral efficiency might be reduced if </w:t>
            </w:r>
            <w:r w:rsidR="007D6A62">
              <w:rPr>
                <w:rFonts w:eastAsia="Batang"/>
                <w:lang w:eastAsia="ko-KR"/>
              </w:rPr>
              <w:t>PS or GS</w:t>
            </w:r>
            <w:r w:rsidR="008719C3">
              <w:rPr>
                <w:rFonts w:eastAsia="Batang"/>
                <w:lang w:eastAsia="ko-KR"/>
              </w:rPr>
              <w:t xml:space="preserve"> is designed by also including </w:t>
            </w:r>
            <w:r w:rsidR="003543E9">
              <w:rPr>
                <w:rFonts w:eastAsia="Batang"/>
                <w:lang w:eastAsia="ko-KR"/>
              </w:rPr>
              <w:t xml:space="preserve">“minimizing </w:t>
            </w:r>
            <w:r w:rsidR="008719C3">
              <w:rPr>
                <w:rFonts w:eastAsia="Batang"/>
                <w:lang w:eastAsia="ko-KR"/>
              </w:rPr>
              <w:t>the PAPR</w:t>
            </w:r>
            <w:r w:rsidR="003543E9">
              <w:rPr>
                <w:rFonts w:eastAsia="Batang"/>
                <w:lang w:eastAsia="ko-KR"/>
              </w:rPr>
              <w:t>”</w:t>
            </w:r>
            <w:r w:rsidR="008719C3">
              <w:rPr>
                <w:rFonts w:eastAsia="Batang"/>
                <w:lang w:eastAsia="ko-KR"/>
              </w:rPr>
              <w:t xml:space="preserve"> as </w:t>
            </w:r>
            <w:r w:rsidR="003543E9">
              <w:rPr>
                <w:rFonts w:eastAsia="Batang"/>
                <w:lang w:eastAsia="ko-KR"/>
              </w:rPr>
              <w:t xml:space="preserve">an additional constraint. </w:t>
            </w:r>
            <w:r w:rsidR="00F20997">
              <w:rPr>
                <w:rFonts w:eastAsia="Batang"/>
                <w:lang w:eastAsia="ko-KR"/>
              </w:rPr>
              <w:t xml:space="preserve">Rather than considering/discussing about PAPR, it would be </w:t>
            </w:r>
            <w:r w:rsidR="008B7523">
              <w:rPr>
                <w:rFonts w:eastAsia="Batang"/>
                <w:lang w:eastAsia="ko-KR"/>
              </w:rPr>
              <w:t xml:space="preserve">more appropriate to consider Net Gain which accounts </w:t>
            </w:r>
            <w:r w:rsidR="0057599E">
              <w:rPr>
                <w:rFonts w:eastAsia="Batang"/>
                <w:lang w:eastAsia="ko-KR"/>
              </w:rPr>
              <w:t xml:space="preserve">for both the </w:t>
            </w:r>
            <w:r w:rsidR="008B7523">
              <w:rPr>
                <w:rFonts w:eastAsia="Batang"/>
                <w:lang w:eastAsia="ko-KR"/>
              </w:rPr>
              <w:t xml:space="preserve">link performance </w:t>
            </w:r>
            <w:r w:rsidR="0057599E">
              <w:rPr>
                <w:rFonts w:eastAsia="Batang"/>
                <w:lang w:eastAsia="ko-KR"/>
              </w:rPr>
              <w:t>gain and the impact on PAPR due to constel</w:t>
            </w:r>
            <w:r w:rsidR="00CF11E2">
              <w:rPr>
                <w:rFonts w:eastAsia="Batang"/>
                <w:lang w:eastAsia="ko-KR"/>
              </w:rPr>
              <w:t xml:space="preserve">lation shaping. This would also be </w:t>
            </w:r>
            <w:proofErr w:type="spellStart"/>
            <w:r w:rsidR="00CF11E2">
              <w:rPr>
                <w:rFonts w:eastAsia="Batang"/>
                <w:lang w:eastAsia="ko-KR"/>
              </w:rPr>
              <w:t>inline</w:t>
            </w:r>
            <w:proofErr w:type="spellEnd"/>
            <w:r w:rsidR="00CF11E2">
              <w:rPr>
                <w:rFonts w:eastAsia="Batang"/>
                <w:lang w:eastAsia="ko-KR"/>
              </w:rPr>
              <w:t xml:space="preserve"> with the agreement we made in the previous meeting</w:t>
            </w:r>
          </w:p>
          <w:p w14:paraId="7D90EDFF" w14:textId="77777777" w:rsidR="004A0960" w:rsidRDefault="004A0960" w:rsidP="004A0960">
            <w:pPr>
              <w:spacing w:line="257" w:lineRule="auto"/>
              <w:jc w:val="both"/>
              <w:rPr>
                <w:rFonts w:eastAsia="Batang"/>
                <w:lang w:eastAsia="ko-KR"/>
              </w:rPr>
            </w:pPr>
            <w:r>
              <w:rPr>
                <w:rFonts w:eastAsia="Batang" w:hint="eastAsia"/>
                <w:lang w:eastAsia="ko-KR"/>
              </w:rPr>
              <w:t>----------</w:t>
            </w:r>
          </w:p>
          <w:p w14:paraId="3C0738E9" w14:textId="77777777" w:rsidR="004A0960" w:rsidRPr="00986F8F" w:rsidRDefault="004A0960" w:rsidP="004A0960">
            <w:pPr>
              <w:rPr>
                <w:rFonts w:eastAsia="DengXian"/>
                <w:highlight w:val="green"/>
                <w:lang w:eastAsia="zh-CN"/>
              </w:rPr>
            </w:pPr>
            <w:r w:rsidRPr="00986F8F">
              <w:rPr>
                <w:rFonts w:eastAsia="DengXian" w:hint="eastAsia"/>
                <w:highlight w:val="green"/>
                <w:lang w:eastAsia="zh-CN"/>
              </w:rPr>
              <w:t>Agreement</w:t>
            </w:r>
          </w:p>
          <w:p w14:paraId="7C1F246C" w14:textId="77777777" w:rsidR="004A0960" w:rsidRDefault="004A0960" w:rsidP="004A0960">
            <w:pPr>
              <w:rPr>
                <w:rFonts w:eastAsia="Batang"/>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51C54502" w14:textId="77777777" w:rsidR="004A0960" w:rsidRDefault="004A0960" w:rsidP="004A0960">
            <w:pPr>
              <w:rPr>
                <w:rFonts w:eastAsia="Batang"/>
                <w:lang w:eastAsia="ko-KR"/>
              </w:rPr>
            </w:pPr>
            <w:r>
              <w:rPr>
                <w:rFonts w:eastAsia="Batang" w:hint="eastAsia"/>
                <w:lang w:eastAsia="ko-KR"/>
              </w:rPr>
              <w:t>-----------</w:t>
            </w:r>
          </w:p>
          <w:p w14:paraId="777946DC" w14:textId="60102595" w:rsidR="004A0960" w:rsidRDefault="004A0960" w:rsidP="004A0960">
            <w:pPr>
              <w:rPr>
                <w:rFonts w:eastAsiaTheme="minorEastAsia"/>
                <w:lang w:eastAsia="zh-CN"/>
              </w:rPr>
            </w:pPr>
            <w:r>
              <w:rPr>
                <w:rFonts w:eastAsia="Batang" w:hint="eastAsia"/>
                <w:lang w:eastAsia="ko-KR"/>
              </w:rPr>
              <w:t xml:space="preserve">Therefore, </w:t>
            </w:r>
            <w:r w:rsidR="00051E5D">
              <w:rPr>
                <w:rFonts w:eastAsia="Batang"/>
                <w:lang w:eastAsia="ko-KR"/>
              </w:rPr>
              <w:t xml:space="preserve">we </w:t>
            </w:r>
            <w:r w:rsidR="00E260B1">
              <w:rPr>
                <w:rFonts w:eastAsia="Batang"/>
                <w:lang w:eastAsia="ko-KR"/>
              </w:rPr>
              <w:t>wonder whether this</w:t>
            </w:r>
            <w:r w:rsidR="00FF2563">
              <w:rPr>
                <w:rFonts w:eastAsia="Batang"/>
                <w:lang w:eastAsia="ko-KR"/>
              </w:rPr>
              <w:t xml:space="preserve"> separate discussion on PAPR </w:t>
            </w:r>
            <w:r w:rsidR="00E260B1">
              <w:rPr>
                <w:rFonts w:eastAsia="Batang"/>
                <w:lang w:eastAsia="ko-KR"/>
              </w:rPr>
              <w:t>is</w:t>
            </w:r>
            <w:r w:rsidR="00FF2563">
              <w:rPr>
                <w:rFonts w:eastAsia="Batang"/>
                <w:lang w:eastAsia="ko-KR"/>
              </w:rPr>
              <w:t xml:space="preserve"> needed. </w:t>
            </w:r>
          </w:p>
        </w:tc>
      </w:tr>
    </w:tbl>
    <w:p w14:paraId="0F03FF07" w14:textId="77777777" w:rsidR="005B5366" w:rsidRDefault="005B5366" w:rsidP="00DF622A"/>
    <w:p w14:paraId="6B934768" w14:textId="77777777" w:rsidR="00777CF6" w:rsidRDefault="00777CF6" w:rsidP="00777CF6">
      <w:pPr>
        <w:pStyle w:val="Heading2"/>
      </w:pPr>
      <w:r>
        <w:t>Discussions on new modulations for PAPR reduction</w:t>
      </w:r>
    </w:p>
    <w:p w14:paraId="73D287C7" w14:textId="6A74A9C6" w:rsidR="00AC5CDC" w:rsidRDefault="00AC5CDC" w:rsidP="00DF622A">
      <w:r>
        <w:t>We received following proposals on new modulations for PAPR reduction</w:t>
      </w:r>
    </w:p>
    <w:tbl>
      <w:tblPr>
        <w:tblStyle w:val="TableGrid"/>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 xml:space="preserve">Observation 1: </w:t>
            </w:r>
            <w:r w:rsidRPr="00533E62">
              <w:rPr>
                <w:lang w:val="en-US"/>
              </w:rPr>
              <w:tab/>
              <w:t>If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 xml:space="preserve">Observation 2: </w:t>
            </w:r>
            <w:r w:rsidRPr="00533E62">
              <w:rPr>
                <w:lang w:val="en-US"/>
              </w:rPr>
              <w:tab/>
              <w:t>For π/2-BPSK,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 xml:space="preserve">Observation 3: </w:t>
            </w:r>
            <w:r w:rsidRPr="00533E62">
              <w:rPr>
                <w:lang w:val="en-US"/>
              </w:rPr>
              <w:tab/>
              <w:t>For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 xml:space="preserve">Observation 4: </w:t>
            </w:r>
            <w:r w:rsidRPr="00533E62">
              <w:rPr>
                <w:lang w:val="en-US"/>
              </w:rPr>
              <w:tab/>
              <w:t>For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 xml:space="preserve">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t>
            </w:r>
            <w:proofErr w:type="gramStart"/>
            <w:r>
              <w:t>waveform, and</w:t>
            </w:r>
            <w:proofErr w:type="gramEnd"/>
            <w:r>
              <w:t xml:space="preserve"> can be evaluated alongside interpolated π/2-BPSK, OQPSK, rotated-QPSK.</w:t>
            </w:r>
          </w:p>
          <w:p w14:paraId="4F2C35F6" w14:textId="77777777" w:rsidR="008942EE" w:rsidRDefault="008942EE" w:rsidP="00DF622A">
            <w:r>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lastRenderedPageBreak/>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UE/gNB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UE/gNB complexity and compatibility with uniform QAM should be assessed.</w:t>
            </w:r>
          </w:p>
          <w:p w14:paraId="0711AE0F" w14:textId="77777777" w:rsidR="00B540D1" w:rsidRDefault="00B540D1" w:rsidP="00DF622A">
            <w:r>
              <w:t xml:space="preserve">Proposal 3: MCS table design for GCS should consider the </w:t>
            </w:r>
            <w:proofErr w:type="spellStart"/>
            <w:r>
              <w:t>tradeoff</w:t>
            </w:r>
            <w:proofErr w:type="spellEnd"/>
            <w:r>
              <w:t xml:space="preserve">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 xml:space="preserve">Offset-QPSK category: </w:t>
      </w:r>
      <w:proofErr w:type="gramStart"/>
      <w:r w:rsidRPr="001A17F6">
        <w:t>MTK( O</w:t>
      </w:r>
      <w:proofErr w:type="gramEnd"/>
      <w:r w:rsidRPr="001A17F6">
        <w:t>-QPSK)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w:t>
      </w:r>
      <w:proofErr w:type="spellStart"/>
      <w:r>
        <w:t>eg.</w:t>
      </w:r>
      <w:proofErr w:type="spellEnd"/>
      <w:r>
        <w:t xml:space="preserve">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Heading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 xml:space="preserve">For legacy constellation enhancement targeting PAPR reduction for DFT-s-OFDM waveform, there is active related discussion in waveform agenda item. The FL recommends </w:t>
      </w:r>
      <w:proofErr w:type="gramStart"/>
      <w:r>
        <w:t>to</w:t>
      </w:r>
      <w:r w:rsidR="00285D42">
        <w:t xml:space="preserve"> </w:t>
      </w:r>
      <w:r>
        <w:t>continue</w:t>
      </w:r>
      <w:proofErr w:type="gramEnd"/>
      <w:r>
        <w:t xml:space="preserv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TableGrid"/>
        <w:tblW w:w="0" w:type="auto"/>
        <w:tblLook w:val="04A0" w:firstRow="1" w:lastRow="0" w:firstColumn="1" w:lastColumn="0" w:noHBand="0" w:noVBand="1"/>
      </w:tblPr>
      <w:tblGrid>
        <w:gridCol w:w="1975"/>
        <w:gridCol w:w="7877"/>
      </w:tblGrid>
      <w:tr w:rsidR="00085ABF" w14:paraId="341118D7" w14:textId="77777777">
        <w:tc>
          <w:tcPr>
            <w:tcW w:w="1975" w:type="dxa"/>
          </w:tcPr>
          <w:p w14:paraId="7C03F965" w14:textId="77777777" w:rsidR="00085ABF" w:rsidRDefault="00085ABF">
            <w:r>
              <w:t>Company</w:t>
            </w:r>
          </w:p>
        </w:tc>
        <w:tc>
          <w:tcPr>
            <w:tcW w:w="7877" w:type="dxa"/>
          </w:tcPr>
          <w:p w14:paraId="3F83884F" w14:textId="77777777" w:rsidR="00085ABF" w:rsidRDefault="00085ABF">
            <w:r>
              <w:t>Comments</w:t>
            </w:r>
          </w:p>
        </w:tc>
      </w:tr>
      <w:tr w:rsidR="00085ABF" w14:paraId="749DC71B" w14:textId="77777777">
        <w:tc>
          <w:tcPr>
            <w:tcW w:w="1975" w:type="dxa"/>
          </w:tcPr>
          <w:p w14:paraId="0EF2B74A" w14:textId="01341B2E" w:rsidR="00085ABF" w:rsidRDefault="00BE55FD">
            <w:r>
              <w:t>Lenovo</w:t>
            </w:r>
          </w:p>
        </w:tc>
        <w:tc>
          <w:tcPr>
            <w:tcW w:w="7877" w:type="dxa"/>
          </w:tcPr>
          <w:p w14:paraId="106E5ACB" w14:textId="3FAEB223" w:rsidR="00085ABF" w:rsidRDefault="00C208BB">
            <w:r>
              <w:t>Support</w:t>
            </w:r>
          </w:p>
        </w:tc>
      </w:tr>
      <w:tr w:rsidR="000049D8" w14:paraId="469E6D64" w14:textId="77777777">
        <w:tc>
          <w:tcPr>
            <w:tcW w:w="1975" w:type="dxa"/>
          </w:tcPr>
          <w:p w14:paraId="4785BA4F" w14:textId="67C66549" w:rsidR="000049D8" w:rsidRDefault="000049D8">
            <w:r>
              <w:t>Nokia</w:t>
            </w:r>
          </w:p>
        </w:tc>
        <w:tc>
          <w:tcPr>
            <w:tcW w:w="7877" w:type="dxa"/>
          </w:tcPr>
          <w:p w14:paraId="704949BB" w14:textId="32E05926" w:rsidR="000049D8" w:rsidRDefault="000049D8">
            <w:r>
              <w:t>support</w:t>
            </w:r>
          </w:p>
        </w:tc>
      </w:tr>
      <w:tr w:rsidR="00141E28" w14:paraId="5F33D77F" w14:textId="77777777">
        <w:tc>
          <w:tcPr>
            <w:tcW w:w="1975" w:type="dxa"/>
          </w:tcPr>
          <w:p w14:paraId="39C0F008" w14:textId="01286D8B" w:rsidR="00141E28" w:rsidRDefault="00141E28">
            <w:r>
              <w:t>Tejas</w:t>
            </w:r>
          </w:p>
        </w:tc>
        <w:tc>
          <w:tcPr>
            <w:tcW w:w="7877" w:type="dxa"/>
          </w:tcPr>
          <w:p w14:paraId="39C53FF8" w14:textId="3A6288A5" w:rsidR="00141E28" w:rsidRDefault="00141E28">
            <w:r>
              <w:t>Support</w:t>
            </w:r>
          </w:p>
        </w:tc>
      </w:tr>
      <w:tr w:rsidR="00752101" w14:paraId="36F1DAA5" w14:textId="77777777">
        <w:tc>
          <w:tcPr>
            <w:tcW w:w="1975" w:type="dxa"/>
          </w:tcPr>
          <w:p w14:paraId="02396382" w14:textId="4E13C04B" w:rsidR="00752101" w:rsidRPr="00752101" w:rsidRDefault="00752101">
            <w:pPr>
              <w:rPr>
                <w:rFonts w:eastAsia="Batang"/>
                <w:lang w:eastAsia="ko-KR"/>
              </w:rPr>
            </w:pPr>
            <w:r>
              <w:rPr>
                <w:rFonts w:eastAsia="Batang" w:hint="eastAsia"/>
                <w:lang w:eastAsia="ko-KR"/>
              </w:rPr>
              <w:lastRenderedPageBreak/>
              <w:t>LGE</w:t>
            </w:r>
          </w:p>
        </w:tc>
        <w:tc>
          <w:tcPr>
            <w:tcW w:w="7877" w:type="dxa"/>
          </w:tcPr>
          <w:p w14:paraId="6EAB2686" w14:textId="71519AB1" w:rsidR="00752101" w:rsidRPr="00752101" w:rsidRDefault="00752101">
            <w:pPr>
              <w:rPr>
                <w:rFonts w:eastAsia="Batang"/>
                <w:lang w:eastAsia="ko-KR"/>
              </w:rPr>
            </w:pPr>
            <w:r>
              <w:rPr>
                <w:rFonts w:eastAsia="Batang" w:hint="eastAsia"/>
                <w:lang w:eastAsia="ko-KR"/>
              </w:rPr>
              <w:t>Support</w:t>
            </w:r>
          </w:p>
        </w:tc>
      </w:tr>
      <w:tr w:rsidR="0058563D" w14:paraId="22E4EE37" w14:textId="77777777">
        <w:tc>
          <w:tcPr>
            <w:tcW w:w="1975" w:type="dxa"/>
          </w:tcPr>
          <w:p w14:paraId="2684E4EE" w14:textId="1DAA0992" w:rsidR="0058563D" w:rsidRDefault="0058563D">
            <w:pPr>
              <w:rPr>
                <w:rFonts w:eastAsia="Batang" w:hint="eastAsia"/>
                <w:lang w:eastAsia="ko-KR"/>
              </w:rPr>
            </w:pPr>
            <w:r>
              <w:rPr>
                <w:rFonts w:eastAsia="Batang"/>
                <w:lang w:eastAsia="ko-KR"/>
              </w:rPr>
              <w:t>Apple</w:t>
            </w:r>
          </w:p>
        </w:tc>
        <w:tc>
          <w:tcPr>
            <w:tcW w:w="7877" w:type="dxa"/>
          </w:tcPr>
          <w:p w14:paraId="534F43B2" w14:textId="15A09EF0" w:rsidR="0058563D" w:rsidRDefault="0058563D">
            <w:pPr>
              <w:rPr>
                <w:rFonts w:eastAsia="Batang" w:hint="eastAsia"/>
                <w:lang w:eastAsia="ko-KR"/>
              </w:rPr>
            </w:pPr>
            <w:r>
              <w:rPr>
                <w:rFonts w:eastAsia="Batang"/>
                <w:lang w:eastAsia="ko-KR"/>
              </w:rPr>
              <w:t>Support</w:t>
            </w: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975"/>
        <w:gridCol w:w="7877"/>
      </w:tblGrid>
      <w:tr w:rsidR="00267F6F" w14:paraId="743B9CF3" w14:textId="77777777">
        <w:tc>
          <w:tcPr>
            <w:tcW w:w="1975" w:type="dxa"/>
          </w:tcPr>
          <w:p w14:paraId="5E1F83BB" w14:textId="77777777" w:rsidR="00267F6F" w:rsidRDefault="00267F6F">
            <w:r>
              <w:t>Company</w:t>
            </w:r>
          </w:p>
        </w:tc>
        <w:tc>
          <w:tcPr>
            <w:tcW w:w="7877" w:type="dxa"/>
          </w:tcPr>
          <w:p w14:paraId="7A0D8887" w14:textId="77777777" w:rsidR="00267F6F" w:rsidRDefault="00267F6F">
            <w:r>
              <w:t>Comments</w:t>
            </w:r>
          </w:p>
        </w:tc>
      </w:tr>
      <w:tr w:rsidR="00267F6F" w14:paraId="0D0C9C90" w14:textId="77777777">
        <w:tc>
          <w:tcPr>
            <w:tcW w:w="1975" w:type="dxa"/>
          </w:tcPr>
          <w:p w14:paraId="2E010480" w14:textId="258DA5D2" w:rsidR="00267F6F" w:rsidRPr="00555898" w:rsidRDefault="00E927B0">
            <w:pPr>
              <w:rPr>
                <w:highlight w:val="green"/>
              </w:rPr>
            </w:pPr>
            <w:r w:rsidRPr="00C208BB">
              <w:t>Lenovo</w:t>
            </w:r>
          </w:p>
        </w:tc>
        <w:tc>
          <w:tcPr>
            <w:tcW w:w="7877"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tc>
          <w:tcPr>
            <w:tcW w:w="1975" w:type="dxa"/>
          </w:tcPr>
          <w:p w14:paraId="4CD31467" w14:textId="5BCF6FFB" w:rsidR="000049D8" w:rsidRPr="00C208BB" w:rsidRDefault="000049D8">
            <w:r>
              <w:t>Nokia</w:t>
            </w:r>
          </w:p>
        </w:tc>
        <w:tc>
          <w:tcPr>
            <w:tcW w:w="7877"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tc>
          <w:tcPr>
            <w:tcW w:w="1975" w:type="dxa"/>
          </w:tcPr>
          <w:p w14:paraId="3F5E72ED" w14:textId="483E563A" w:rsidR="00141E28" w:rsidRDefault="00141E28">
            <w:r>
              <w:t>Tejas</w:t>
            </w:r>
          </w:p>
        </w:tc>
        <w:tc>
          <w:tcPr>
            <w:tcW w:w="7877" w:type="dxa"/>
          </w:tcPr>
          <w:p w14:paraId="256BD640" w14:textId="65EF1D5A" w:rsidR="00141E28" w:rsidRDefault="00141E28">
            <w:r>
              <w:t>Support</w:t>
            </w:r>
          </w:p>
        </w:tc>
      </w:tr>
      <w:tr w:rsidR="0058563D" w14:paraId="56FCD124" w14:textId="77777777">
        <w:tc>
          <w:tcPr>
            <w:tcW w:w="1975" w:type="dxa"/>
          </w:tcPr>
          <w:p w14:paraId="78889F52" w14:textId="5BABFC57" w:rsidR="0058563D" w:rsidRDefault="0058563D">
            <w:r>
              <w:t>Apple</w:t>
            </w:r>
          </w:p>
        </w:tc>
        <w:tc>
          <w:tcPr>
            <w:tcW w:w="7877" w:type="dxa"/>
          </w:tcPr>
          <w:p w14:paraId="2C551469" w14:textId="4DC2ABBE" w:rsidR="0058563D" w:rsidRDefault="0058563D">
            <w:r>
              <w:t>Support</w:t>
            </w:r>
          </w:p>
        </w:tc>
      </w:tr>
    </w:tbl>
    <w:p w14:paraId="2EAF2E90" w14:textId="77777777" w:rsidR="00267F6F" w:rsidRDefault="00267F6F" w:rsidP="00DF622A"/>
    <w:p w14:paraId="0A3C5880" w14:textId="77777777" w:rsidR="00777CF6" w:rsidRDefault="00777CF6" w:rsidP="00777CF6">
      <w:pPr>
        <w:pStyle w:val="Heading2"/>
      </w:pPr>
      <w:r>
        <w:t>Discussions on joint channel coding and modulation</w:t>
      </w:r>
    </w:p>
    <w:tbl>
      <w:tblPr>
        <w:tblStyle w:val="TableGrid"/>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r>
              <w:t>Spreadtrum</w:t>
            </w:r>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 xml:space="preserve">Proposal 5: The imbalance between different bits in QAM symbols should be considered in the mapping between coded bits and modulated symbols, for example, in the form of a better bit </w:t>
            </w:r>
            <w:proofErr w:type="spellStart"/>
            <w:r>
              <w:t>interleaver</w:t>
            </w:r>
            <w:proofErr w:type="spellEnd"/>
            <w:r>
              <w:t xml:space="preserve"> design.</w:t>
            </w:r>
          </w:p>
          <w:p w14:paraId="0B75BA06" w14:textId="77777777" w:rsidR="00FB15D8" w:rsidRDefault="00FB15D8" w:rsidP="00DF622A">
            <w:r>
              <w:t>Observation 25: Compared with NR design, the cross-</w:t>
            </w:r>
            <w:proofErr w:type="spellStart"/>
            <w:r>
              <w:t>codeblock</w:t>
            </w:r>
            <w:proofErr w:type="spellEnd"/>
            <w:r>
              <w:t xml:space="preserve"> </w:t>
            </w:r>
            <w:proofErr w:type="spellStart"/>
            <w:r>
              <w:t>interleaver</w:t>
            </w:r>
            <w:proofErr w:type="spellEnd"/>
            <w:r>
              <w:t xml:space="preserve">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w:t>
            </w:r>
            <w:proofErr w:type="spellStart"/>
            <w:r>
              <w:t>codeblock</w:t>
            </w:r>
            <w:proofErr w:type="spellEnd"/>
            <w:r>
              <w:t xml:space="preserve"> </w:t>
            </w:r>
            <w:proofErr w:type="spellStart"/>
            <w:r>
              <w:t>interleaver</w:t>
            </w:r>
            <w:proofErr w:type="spellEnd"/>
            <w:r>
              <w:t xml:space="preserve">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w:t>
            </w:r>
            <w:proofErr w:type="spellStart"/>
            <w:r>
              <w:t>codeblock</w:t>
            </w:r>
            <w:proofErr w:type="spellEnd"/>
            <w:r>
              <w:t xml:space="preserve"> </w:t>
            </w:r>
            <w:proofErr w:type="spellStart"/>
            <w:r>
              <w:t>interleaver</w:t>
            </w:r>
            <w:proofErr w:type="spellEnd"/>
            <w:r>
              <w:t xml:space="preserve">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t>AT&amp;T</w:t>
            </w:r>
          </w:p>
        </w:tc>
        <w:tc>
          <w:tcPr>
            <w:tcW w:w="7877" w:type="dxa"/>
          </w:tcPr>
          <w:p w14:paraId="47FE96FC" w14:textId="77777777" w:rsidR="006D6DB8" w:rsidRDefault="006D6DB8" w:rsidP="00DF622A">
            <w:r>
              <w:t>Proposal 6</w:t>
            </w:r>
            <w:r>
              <w:tab/>
              <w:t xml:space="preserve">LCM procedures for AI/ML-based joint source coding, channel coding and modulation </w:t>
            </w:r>
            <w:proofErr w:type="gramStart"/>
            <w:r>
              <w:t>is</w:t>
            </w:r>
            <w:proofErr w:type="gramEnd"/>
            <w:r>
              <w:t xml:space="preserve"> deprioritized in the 6GR study.</w:t>
            </w:r>
          </w:p>
          <w:p w14:paraId="0CF317B8" w14:textId="77777777" w:rsidR="006D6DB8" w:rsidRDefault="006D6DB8" w:rsidP="00DF622A">
            <w:r>
              <w:t>•</w:t>
            </w:r>
            <w:r>
              <w:tab/>
              <w:t xml:space="preserve">FFS: whether the joint source coding, channel coding and/or modulation is </w:t>
            </w:r>
            <w:proofErr w:type="spellStart"/>
            <w:r>
              <w:t>signaled</w:t>
            </w:r>
            <w:proofErr w:type="spellEnd"/>
            <w:r>
              <w:t>/specified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 xml:space="preserve">BICM related </w:t>
      </w:r>
      <w:proofErr w:type="spellStart"/>
      <w:r w:rsidRPr="006D3A86">
        <w:t>interleaver</w:t>
      </w:r>
      <w:proofErr w:type="spellEnd"/>
      <w:r w:rsidRPr="006D3A86">
        <w:t xml:space="preserve">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Heading3"/>
      </w:pPr>
      <w:r>
        <w:lastRenderedPageBreak/>
        <w:t>Active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r>
              <w:t>Tejas</w:t>
            </w:r>
          </w:p>
        </w:tc>
        <w:tc>
          <w:tcPr>
            <w:tcW w:w="7877" w:type="dxa"/>
          </w:tcPr>
          <w:p w14:paraId="7BE7E827" w14:textId="071252A5" w:rsidR="00267F6F" w:rsidRDefault="00141E28">
            <w:r>
              <w:t>Support</w:t>
            </w:r>
          </w:p>
        </w:tc>
      </w:tr>
    </w:tbl>
    <w:p w14:paraId="00AB4D81" w14:textId="77777777" w:rsidR="00267F6F" w:rsidRDefault="00267F6F" w:rsidP="00DF622A"/>
    <w:p w14:paraId="3C826742" w14:textId="32FAD135" w:rsidR="00F47B84" w:rsidRDefault="00F47B84" w:rsidP="00F47B84">
      <w:pPr>
        <w:pStyle w:val="Heading2"/>
      </w:pPr>
      <w:r>
        <w:t>Other topics</w:t>
      </w:r>
    </w:p>
    <w:tbl>
      <w:tblPr>
        <w:tblStyle w:val="TableGrid"/>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 xml:space="preserve">Observation 1: </w:t>
            </w:r>
            <w:r w:rsidRPr="00C545C2">
              <w:rPr>
                <w:lang w:val="en-US"/>
              </w:rPr>
              <w:tab/>
              <w:t>There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 xml:space="preserve">additional generalization studies across different AI/ML receiver </w:t>
            </w:r>
            <w:proofErr w:type="gramStart"/>
            <w:r w:rsidRPr="001D6897">
              <w:rPr>
                <w:lang w:val="en-US"/>
              </w:rPr>
              <w:t>models;</w:t>
            </w:r>
            <w:proofErr w:type="gramEnd"/>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lastRenderedPageBreak/>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t>AT&amp;T</w:t>
            </w:r>
          </w:p>
        </w:tc>
        <w:tc>
          <w:tcPr>
            <w:tcW w:w="7877" w:type="dxa"/>
          </w:tcPr>
          <w:p w14:paraId="3AFB3C00" w14:textId="77777777" w:rsidR="00D36FCF" w:rsidRDefault="00D36FCF" w:rsidP="00DF622A">
            <w:r>
              <w:t>Proposal 1</w:t>
            </w:r>
            <w:r>
              <w:tab/>
              <w:t>The baseline for AI/ML-based (de-)modulation is set to modulation and non-AI/ML candidate non-uniform (de-)modulation scheme(s), taking the constellation-related signaling overhead and the supported LCM procedure signaling/complexity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 xml:space="preserve">Proposal 9: For the evaluation of geometrically shaped constellations, consider AI receiver as potential receiver assumption (in addition to agreed assumptions on LMMSE (UL), </w:t>
            </w:r>
            <w:proofErr w:type="spellStart"/>
            <w:r w:rsidRPr="00C50958">
              <w:rPr>
                <w:rFonts w:eastAsiaTheme="minorEastAsia"/>
                <w:lang w:val="en-US" w:eastAsia="zh-CN"/>
              </w:rPr>
              <w:t>rML</w:t>
            </w:r>
            <w:proofErr w:type="spellEnd"/>
            <w:r w:rsidRPr="00C50958">
              <w:rPr>
                <w:rFonts w:eastAsiaTheme="minorEastAsia"/>
                <w:lang w:val="en-US" w:eastAsia="zh-CN"/>
              </w:rPr>
              <w:t>/LMMSE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bl>
    <w:p w14:paraId="6912FAEA" w14:textId="61DED446" w:rsidR="00F47B84" w:rsidRDefault="00F47B84" w:rsidP="00DF622A"/>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Heading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8"/>
      <w:r>
        <w:t xml:space="preserve">FL recommends continuing discussion </w:t>
      </w:r>
      <w:r w:rsidR="00EC3B2D">
        <w:t>AI/ML based (de)modulation</w:t>
      </w:r>
      <w:r>
        <w:t xml:space="preserve"> when more information becomes available or more companies show interest.</w:t>
      </w:r>
      <w:commentRangeEnd w:id="8"/>
      <w:r w:rsidR="00740CBE">
        <w:rPr>
          <w:rStyle w:val="CommentReference"/>
          <w:sz w:val="20"/>
          <w:szCs w:val="20"/>
        </w:rPr>
        <w:commentReference w:id="8"/>
      </w:r>
    </w:p>
    <w:p w14:paraId="0DEFE910" w14:textId="77777777" w:rsidR="00EC3B2D" w:rsidRDefault="00EC3B2D" w:rsidP="00004271"/>
    <w:p w14:paraId="2E25CDF7" w14:textId="77777777" w:rsidR="00EC3B2D" w:rsidRPr="00F33497" w:rsidRDefault="00EC3B2D" w:rsidP="00EC3B2D">
      <w:r>
        <w:t>Please provide your view</w:t>
      </w:r>
    </w:p>
    <w:tbl>
      <w:tblPr>
        <w:tblStyle w:val="TableGrid"/>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 xml:space="preserve">AI receiver is not transparent to spec, where at least the Life-Cycle Management (LCM) of demodulation network should be </w:t>
            </w:r>
            <w:proofErr w:type="gramStart"/>
            <w:r>
              <w:rPr>
                <w:rFonts w:eastAsiaTheme="minorEastAsia"/>
                <w:lang w:eastAsia="zh-CN"/>
              </w:rPr>
              <w:t>taken into account</w:t>
            </w:r>
            <w:proofErr w:type="gramEnd"/>
            <w:r>
              <w:rPr>
                <w:rFonts w:eastAsiaTheme="minorEastAsia"/>
                <w:lang w:eastAsia="zh-CN"/>
              </w:rPr>
              <w: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 xml:space="preserve">We would like to draw the attention of the FL that Nokia proposals </w:t>
            </w:r>
            <w:proofErr w:type="spellStart"/>
            <w:r>
              <w:rPr>
                <w:rFonts w:eastAsiaTheme="minorEastAsia"/>
                <w:lang w:eastAsia="zh-CN"/>
              </w:rPr>
              <w:t>w.r.t.</w:t>
            </w:r>
            <w:proofErr w:type="spellEnd"/>
            <w:r>
              <w:rPr>
                <w:rFonts w:eastAsiaTheme="minorEastAsia"/>
                <w:lang w:eastAsia="zh-CN"/>
              </w:rPr>
              <w:t xml:space="preserve"> AI/ML (de)modulation have been added to the table above. We would like to clarify which “more information” are needed here.</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xml:space="preserve">, different modulation order for different spatial layers is discussed in MIMO agenda item, and FL recommends </w:t>
      </w:r>
      <w:proofErr w:type="gramStart"/>
      <w:r w:rsidR="00E22543">
        <w:t>to continue</w:t>
      </w:r>
      <w:proofErr w:type="gramEnd"/>
      <w:r w:rsidR="00E22543">
        <w:t xml:space="preserv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TableGrid"/>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lastRenderedPageBreak/>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r>
              <w:t>Tejas</w:t>
            </w:r>
          </w:p>
        </w:tc>
        <w:tc>
          <w:tcPr>
            <w:tcW w:w="7877" w:type="dxa"/>
          </w:tcPr>
          <w:p w14:paraId="7FD81C98" w14:textId="0E68ED8A" w:rsidR="00141E28" w:rsidRDefault="00141E28">
            <w:r>
              <w:t>Support</w:t>
            </w:r>
          </w:p>
        </w:tc>
      </w:tr>
      <w:tr w:rsidR="00EA432F" w14:paraId="762E4AAF" w14:textId="77777777">
        <w:tc>
          <w:tcPr>
            <w:tcW w:w="1975" w:type="dxa"/>
          </w:tcPr>
          <w:p w14:paraId="4022B31B" w14:textId="6361682C" w:rsidR="00EA432F" w:rsidRPr="00EA432F" w:rsidRDefault="00EA432F">
            <w:pPr>
              <w:rPr>
                <w:rFonts w:eastAsia="Batang"/>
                <w:lang w:eastAsia="ko-KR"/>
              </w:rPr>
            </w:pPr>
            <w:r>
              <w:rPr>
                <w:rFonts w:eastAsia="Batang" w:hint="eastAsia"/>
                <w:lang w:eastAsia="ko-KR"/>
              </w:rPr>
              <w:t>LGE</w:t>
            </w:r>
          </w:p>
        </w:tc>
        <w:tc>
          <w:tcPr>
            <w:tcW w:w="7877" w:type="dxa"/>
          </w:tcPr>
          <w:p w14:paraId="0E3DDC04" w14:textId="1C51D1C2" w:rsidR="00EA432F" w:rsidRPr="00EA432F" w:rsidRDefault="00EA432F">
            <w:pPr>
              <w:rPr>
                <w:rFonts w:eastAsia="Batang"/>
                <w:lang w:eastAsia="ko-KR"/>
              </w:rPr>
            </w:pPr>
            <w:r>
              <w:rPr>
                <w:rFonts w:eastAsia="Batang" w:hint="eastAsia"/>
                <w:lang w:eastAsia="ko-KR"/>
              </w:rPr>
              <w:t xml:space="preserve">As far as we understand, this topic is related to the MCS table design, so we think that this topic is </w:t>
            </w:r>
            <w:r>
              <w:rPr>
                <w:rFonts w:eastAsia="Batang"/>
                <w:lang w:eastAsia="ko-KR"/>
              </w:rPr>
              <w:t>appropriate</w:t>
            </w:r>
            <w:r>
              <w:rPr>
                <w:rFonts w:eastAsia="Batang" w:hint="eastAsia"/>
                <w:lang w:eastAsia="ko-KR"/>
              </w:rPr>
              <w:t xml:space="preserve"> to be discussed under Modulation agenda</w:t>
            </w:r>
          </w:p>
        </w:tc>
      </w:tr>
    </w:tbl>
    <w:p w14:paraId="059EB3B8" w14:textId="77777777" w:rsidR="003A0603" w:rsidRPr="007D4E0C" w:rsidRDefault="003A0603" w:rsidP="00DF622A"/>
    <w:p w14:paraId="48270BF8" w14:textId="639E656F" w:rsidR="00705C5F" w:rsidRDefault="00DF41B8">
      <w:pPr>
        <w:pStyle w:val="Heading1"/>
      </w:pPr>
      <w:bookmarkStart w:id="9" w:name="_Toc206082281"/>
      <w:r>
        <w:t>Agreements so far</w:t>
      </w:r>
    </w:p>
    <w:p w14:paraId="1D0305C8" w14:textId="77777777" w:rsidR="00705C5F" w:rsidRDefault="00DF41B8" w:rsidP="00DF622A">
      <w:r>
        <w:t>R1-122:</w:t>
      </w:r>
    </w:p>
    <w:p w14:paraId="18019796"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10210560" w14:textId="77777777" w:rsidR="00705C5F" w:rsidRDefault="00DF41B8" w:rsidP="00DF622A">
      <w:pPr>
        <w:pStyle w:val="ListParagraph"/>
        <w:numPr>
          <w:ilvl w:val="0"/>
          <w:numId w:val="12"/>
        </w:numPr>
      </w:pPr>
      <w:r>
        <w:t>For 6GR DL, 5G NR uniform QPSK, 16QAM, 64QAM, 256QAM and 1024QAM are supported as basis for study for data channel</w:t>
      </w:r>
    </w:p>
    <w:p w14:paraId="5DD7E9F9" w14:textId="77777777" w:rsidR="00705C5F" w:rsidRDefault="00DF41B8" w:rsidP="00DF622A">
      <w:pPr>
        <w:pStyle w:val="ListParagraph"/>
        <w:numPr>
          <w:ilvl w:val="1"/>
          <w:numId w:val="12"/>
        </w:numPr>
      </w:pPr>
      <w:r>
        <w:t>FFS: Enhancements and other modulation schemes</w:t>
      </w:r>
    </w:p>
    <w:p w14:paraId="3F37D4D7" w14:textId="77777777" w:rsidR="00705C5F" w:rsidRDefault="00DF41B8" w:rsidP="00DF622A">
      <w:pPr>
        <w:pStyle w:val="ListParagraph"/>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ListParagraph"/>
        <w:numPr>
          <w:ilvl w:val="1"/>
          <w:numId w:val="12"/>
        </w:numPr>
      </w:pPr>
      <w:r>
        <w:t>FFS: Enhancements and other modulation schemes</w:t>
      </w:r>
    </w:p>
    <w:p w14:paraId="32C00775" w14:textId="77777777" w:rsidR="00705C5F" w:rsidRDefault="00DF41B8" w:rsidP="00DF622A">
      <w:pPr>
        <w:pStyle w:val="ListParagraph"/>
        <w:numPr>
          <w:ilvl w:val="0"/>
          <w:numId w:val="12"/>
        </w:numPr>
      </w:pPr>
      <w:r>
        <w:t>For 6GR UL, 5G NR pi/2 BPSK, uniform QPSK, 16QAM, 64QAM, and 256QAM are supported as basis for study for DFT-s-OFDM for data channel</w:t>
      </w:r>
    </w:p>
    <w:p w14:paraId="0BEAD718" w14:textId="77777777" w:rsidR="00705C5F" w:rsidRDefault="00DF41B8" w:rsidP="00DF622A">
      <w:pPr>
        <w:pStyle w:val="ListParagraph"/>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ListParagraph"/>
        <w:numPr>
          <w:ilvl w:val="0"/>
          <w:numId w:val="12"/>
        </w:numPr>
      </w:pPr>
      <w:r>
        <w:t>BLER performance under AWGN channel (at least for performance calibration)</w:t>
      </w:r>
    </w:p>
    <w:p w14:paraId="488731DB"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ListParagraph"/>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ListParagraph"/>
        <w:numPr>
          <w:ilvl w:val="0"/>
          <w:numId w:val="12"/>
        </w:numPr>
      </w:pPr>
      <w:r>
        <w:t>Throughput performance with link adaptation (adaptive MCS and rank) under fading channel</w:t>
      </w:r>
    </w:p>
    <w:p w14:paraId="140BA944" w14:textId="77777777" w:rsidR="00705C5F" w:rsidRDefault="00DF41B8" w:rsidP="00DF622A">
      <w:pPr>
        <w:pStyle w:val="ListParagraph"/>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ListParagraph"/>
        <w:numPr>
          <w:ilvl w:val="0"/>
          <w:numId w:val="12"/>
        </w:numPr>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469C8D3B" w14:textId="77777777" w:rsidR="00705C5F" w:rsidRDefault="00DF41B8" w:rsidP="00DF622A">
      <w:pPr>
        <w:pStyle w:val="ListParagraph"/>
        <w:numPr>
          <w:ilvl w:val="0"/>
          <w:numId w:val="12"/>
        </w:numPr>
      </w:pPr>
      <w:r>
        <w:t>Other KPI not excluded, such as PAPR, EVM, MPR/A-MPR</w:t>
      </w:r>
    </w:p>
    <w:p w14:paraId="7EE2E313" w14:textId="77777777" w:rsidR="00705C5F" w:rsidRDefault="00DF41B8" w:rsidP="00DF622A">
      <w:pPr>
        <w:pStyle w:val="ListParagraph"/>
        <w:numPr>
          <w:ilvl w:val="0"/>
          <w:numId w:val="12"/>
        </w:numPr>
      </w:pPr>
      <w:r>
        <w:t>Expected spec impact</w:t>
      </w:r>
    </w:p>
    <w:p w14:paraId="612E5D84" w14:textId="77777777" w:rsidR="00705C5F" w:rsidRDefault="00DF41B8" w:rsidP="00DF622A">
      <w:pPr>
        <w:pStyle w:val="ListParagraph"/>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ListParagraph"/>
        <w:numPr>
          <w:ilvl w:val="0"/>
          <w:numId w:val="12"/>
        </w:numPr>
      </w:pPr>
      <w:r>
        <w:t xml:space="preserve">System level evaluation can be done after link level evaluation. </w:t>
      </w:r>
    </w:p>
    <w:p w14:paraId="3ABC2B3E"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ListParagraph"/>
        <w:numPr>
          <w:ilvl w:val="0"/>
          <w:numId w:val="12"/>
        </w:numPr>
      </w:pPr>
      <w:r>
        <w:t>Probabilistic shaping for CP-OFDM and DFT-s-OFDM</w:t>
      </w:r>
    </w:p>
    <w:p w14:paraId="522C68FE" w14:textId="77777777" w:rsidR="00705C5F" w:rsidRDefault="00DF41B8" w:rsidP="00DF622A">
      <w:pPr>
        <w:pStyle w:val="ListParagraph"/>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ListParagraph"/>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ListParagraph"/>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ListParagraph"/>
        <w:numPr>
          <w:ilvl w:val="0"/>
          <w:numId w:val="12"/>
        </w:numPr>
      </w:pPr>
      <w:r>
        <w:t>Geometric shaping for CP-OFDM and DFT-s-OFDM</w:t>
      </w:r>
    </w:p>
    <w:p w14:paraId="3C529BF6" w14:textId="77777777" w:rsidR="00705C5F" w:rsidRDefault="00DF41B8" w:rsidP="00DF622A">
      <w:pPr>
        <w:pStyle w:val="ListParagraph"/>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ListParagraph"/>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ListParagraph"/>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ListParagraph"/>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ListParagraph"/>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13ADB36D" w14:textId="77777777" w:rsidR="00705C5F" w:rsidRDefault="00DF41B8" w:rsidP="00DF622A">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ListParagraph"/>
        <w:numPr>
          <w:ilvl w:val="0"/>
          <w:numId w:val="12"/>
        </w:numPr>
      </w:pPr>
      <w:r>
        <w:t>Precoder assumption</w:t>
      </w:r>
    </w:p>
    <w:p w14:paraId="00AE63C3" w14:textId="77777777" w:rsidR="00705C5F" w:rsidRDefault="00DF41B8" w:rsidP="00DF622A">
      <w:pPr>
        <w:pStyle w:val="ListParagraph"/>
        <w:numPr>
          <w:ilvl w:val="1"/>
          <w:numId w:val="12"/>
        </w:numPr>
      </w:pPr>
      <w:r>
        <w:lastRenderedPageBreak/>
        <w:t>Close loop MIMO (reciprocal beamforming (e.g., SVD, SLR/RZF, etc.), codebook based)</w:t>
      </w:r>
    </w:p>
    <w:p w14:paraId="3D35D48E" w14:textId="77777777" w:rsidR="00705C5F" w:rsidRDefault="00DF41B8" w:rsidP="00DF622A">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5282593" w14:textId="77777777" w:rsidR="00705C5F" w:rsidRDefault="00DF41B8" w:rsidP="00DF622A">
      <w:pPr>
        <w:pStyle w:val="ListParagraph"/>
        <w:numPr>
          <w:ilvl w:val="2"/>
          <w:numId w:val="12"/>
        </w:numPr>
      </w:pPr>
      <w:r>
        <w:rPr>
          <w:rFonts w:eastAsiaTheme="minorEastAsia" w:hint="eastAsia"/>
          <w:lang w:eastAsia="zh-CN"/>
        </w:rPr>
        <w:t>or genie beamforming</w:t>
      </w:r>
    </w:p>
    <w:p w14:paraId="0036637B" w14:textId="77777777" w:rsidR="00705C5F" w:rsidRDefault="00DF41B8" w:rsidP="00DF622A">
      <w:pPr>
        <w:pStyle w:val="ListParagraph"/>
        <w:numPr>
          <w:ilvl w:val="1"/>
          <w:numId w:val="12"/>
        </w:numPr>
      </w:pPr>
      <w:r>
        <w:t>Open loop MIMO</w:t>
      </w:r>
    </w:p>
    <w:p w14:paraId="41930873" w14:textId="77777777" w:rsidR="00705C5F" w:rsidRDefault="00DF41B8" w:rsidP="00DF622A">
      <w:pPr>
        <w:pStyle w:val="ListParagraph"/>
        <w:numPr>
          <w:ilvl w:val="0"/>
          <w:numId w:val="12"/>
        </w:numPr>
      </w:pPr>
      <w:r>
        <w:t xml:space="preserve">Receiver assumption (for MIMO): LMMSE (baseline) for UL, </w:t>
      </w:r>
      <w:proofErr w:type="spellStart"/>
      <w:r>
        <w:t>rML</w:t>
      </w:r>
      <w:proofErr w:type="spellEnd"/>
      <w:r>
        <w:t xml:space="preserve"> or LMMSE for DL</w:t>
      </w:r>
    </w:p>
    <w:p w14:paraId="40B80868" w14:textId="77777777" w:rsidR="00705C5F" w:rsidRDefault="00DF41B8" w:rsidP="00DF622A">
      <w:pPr>
        <w:pStyle w:val="ListParagraph"/>
        <w:numPr>
          <w:ilvl w:val="0"/>
          <w:numId w:val="12"/>
        </w:numPr>
      </w:pPr>
      <w:r>
        <w:t xml:space="preserve">LLR </w:t>
      </w:r>
      <w:proofErr w:type="spellStart"/>
      <w:r>
        <w:t>demapper</w:t>
      </w:r>
      <w:proofErr w:type="spellEnd"/>
      <w:r>
        <w:t>: Max-log (baseline) or Log-MAP</w:t>
      </w:r>
    </w:p>
    <w:p w14:paraId="6F2763D5" w14:textId="77777777" w:rsidR="00705C5F" w:rsidRDefault="00DF41B8" w:rsidP="00DF622A">
      <w:pPr>
        <w:pStyle w:val="ListParagraph"/>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ListParagraph"/>
        <w:numPr>
          <w:ilvl w:val="0"/>
          <w:numId w:val="12"/>
        </w:numPr>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w:t>
      </w:r>
      <w:proofErr w:type="spellStart"/>
      <w:r>
        <w:t>interleaver</w:t>
      </w:r>
      <w:proofErr w:type="spellEnd"/>
      <w:r>
        <w:t xml:space="preserve"> used or not</w:t>
      </w:r>
      <w:r>
        <w:rPr>
          <w:rFonts w:eastAsiaTheme="minorEastAsia" w:hint="eastAsia"/>
          <w:lang w:eastAsia="zh-CN"/>
        </w:rPr>
        <w:t xml:space="preserve">, 5GNR BICM </w:t>
      </w:r>
      <w:proofErr w:type="spellStart"/>
      <w:r>
        <w:rPr>
          <w:rFonts w:eastAsiaTheme="minorEastAsia" w:hint="eastAsia"/>
          <w:lang w:eastAsia="zh-CN"/>
        </w:rPr>
        <w:t>interleaver</w:t>
      </w:r>
      <w:proofErr w:type="spellEnd"/>
      <w:r>
        <w:rPr>
          <w:rFonts w:eastAsiaTheme="minorEastAsia" w:hint="eastAsia"/>
          <w:lang w:eastAsia="zh-CN"/>
        </w:rPr>
        <w:t xml:space="preserve"> usage</w:t>
      </w:r>
    </w:p>
    <w:p w14:paraId="58DF27F7" w14:textId="77777777" w:rsidR="00705C5F" w:rsidRDefault="00DF41B8" w:rsidP="00DF622A">
      <w:pPr>
        <w:pStyle w:val="ListParagraph"/>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ListParagraph"/>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ListParagraph"/>
        <w:numPr>
          <w:ilvl w:val="0"/>
          <w:numId w:val="12"/>
        </w:numPr>
        <w:rPr>
          <w:color w:val="000000" w:themeColor="text1"/>
        </w:rPr>
      </w:pPr>
      <w:r>
        <w:t>EVM, MPR/A-MPR</w:t>
      </w:r>
    </w:p>
    <w:p w14:paraId="3D39189F"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sidP="00DF622A">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ListParagraph"/>
        <w:numPr>
          <w:ilvl w:val="0"/>
          <w:numId w:val="14"/>
        </w:numPr>
      </w:pPr>
      <w:r>
        <w:t>FFS: How to involve RAN4 early</w:t>
      </w:r>
    </w:p>
    <w:p w14:paraId="7FF51769" w14:textId="77777777" w:rsidR="00705C5F" w:rsidRDefault="00DF41B8" w:rsidP="00DF622A">
      <w:pPr>
        <w:pStyle w:val="ListParagraph"/>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ListParagraph"/>
        <w:numPr>
          <w:ilvl w:val="0"/>
          <w:numId w:val="14"/>
        </w:numPr>
      </w:pPr>
      <w:r>
        <w:t xml:space="preserve">System level evaluation can be done after link level evaluation. </w:t>
      </w:r>
    </w:p>
    <w:p w14:paraId="47C60691" w14:textId="54084748" w:rsidR="00705C5F" w:rsidRPr="00672DBA" w:rsidRDefault="00672DBA" w:rsidP="00DF622A">
      <w:r w:rsidRPr="00672DBA">
        <w:t>R1-123:</w:t>
      </w:r>
    </w:p>
    <w:p w14:paraId="28E52E4D"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w:t>
            </w:r>
            <w:proofErr w:type="spellStart"/>
            <w:r>
              <w:t>e.g</w:t>
            </w:r>
            <w:proofErr w:type="spellEnd"/>
            <w:r>
              <w:t>,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 xml:space="preserve">Gain/loss in dB </w:t>
            </w:r>
            <w:proofErr w:type="spellStart"/>
            <w:r>
              <w:t>wrt</w:t>
            </w:r>
            <w:proofErr w:type="spellEnd"/>
            <w:r>
              <w:t xml:space="preserve"> NR baseline at target </w:t>
            </w:r>
            <w:proofErr w:type="gramStart"/>
            <w:r>
              <w:t>BLER  x</w:t>
            </w:r>
            <w:proofErr w:type="gramEnd"/>
            <w:r>
              <w:t>%</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w:t>
            </w:r>
            <w:proofErr w:type="spellStart"/>
            <w:r>
              <w:t>modOrder</w:t>
            </w:r>
            <w:proofErr w:type="spellEnd"/>
            <w:r>
              <w:t>,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w:t>
            </w:r>
            <w:proofErr w:type="spellStart"/>
            <w:r>
              <w:t>modOrder</w:t>
            </w:r>
            <w:proofErr w:type="spellEnd"/>
            <w:r>
              <w:t>,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w:t>
            </w:r>
            <w:proofErr w:type="spellStart"/>
            <w:r>
              <w:t>modOrder</w:t>
            </w:r>
            <w:proofErr w:type="spellEnd"/>
            <w:r>
              <w:t>,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w:t>
            </w:r>
            <w:proofErr w:type="spellStart"/>
            <w:r>
              <w:t>interleaver</w:t>
            </w:r>
            <w:proofErr w:type="spellEnd"/>
            <w:r>
              <w:t xml:space="preserve"> applied or not, receiver assumption, precoding assumption, realistic channel estimation, etc</w:t>
            </w:r>
          </w:p>
        </w:tc>
      </w:tr>
    </w:tbl>
    <w:p w14:paraId="6B01259E"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DengXian"/>
          <w:highlight w:val="green"/>
          <w:lang w:eastAsia="zh-CN"/>
        </w:rPr>
      </w:pPr>
      <w:r w:rsidRPr="00C61F1F">
        <w:rPr>
          <w:rFonts w:eastAsia="DengXian"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7481E44A" w14:textId="77777777" w:rsidR="00B05BDB" w:rsidRDefault="00B05BDB" w:rsidP="00DF622A">
      <w:pPr>
        <w:pStyle w:val="StatementBody"/>
        <w:numPr>
          <w:ilvl w:val="2"/>
          <w:numId w:val="5"/>
        </w:numPr>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w:t>
      </w:r>
      <w:proofErr w:type="spellStart"/>
      <w:r>
        <w:t>rML</w:t>
      </w:r>
      <w:proofErr w:type="spellEnd"/>
      <w:r>
        <w:t>), and fixed point assumed or floating point assumed.</w:t>
      </w:r>
    </w:p>
    <w:p w14:paraId="7FE3EFAC" w14:textId="77777777" w:rsidR="00B05BDB" w:rsidRDefault="00B05BDB" w:rsidP="00DF622A">
      <w:pPr>
        <w:pStyle w:val="StatementBody"/>
        <w:numPr>
          <w:ilvl w:val="1"/>
          <w:numId w:val="5"/>
        </w:numPr>
      </w:pPr>
      <w:r>
        <w:t xml:space="preserve">The Distribution Matcher (DM)/Distribution De-Matcher (DDM) complexity and/or storage requirement as a function of the DM algorithm used (ESS, CCDM, etc), precision of </w:t>
      </w:r>
      <w:proofErr w:type="gramStart"/>
      <w:r>
        <w:t>fixed point</w:t>
      </w:r>
      <w:proofErr w:type="gramEnd"/>
      <w:r>
        <w:t xml:space="preserve">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lastRenderedPageBreak/>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3EAE44D8" w14:textId="77777777" w:rsidR="00B05BDB" w:rsidRDefault="00B05BDB" w:rsidP="00DF622A">
      <w:pPr>
        <w:pStyle w:val="StatementBody"/>
        <w:numPr>
          <w:ilvl w:val="2"/>
          <w:numId w:val="5"/>
        </w:numPr>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3E93D6CE" w14:textId="77777777" w:rsidR="00B05BDB" w:rsidRDefault="00B05BDB" w:rsidP="00DF622A">
      <w:pPr>
        <w:pStyle w:val="StatementBody"/>
        <w:numPr>
          <w:ilvl w:val="3"/>
          <w:numId w:val="5"/>
        </w:numPr>
      </w:pPr>
      <w:r>
        <w:t xml:space="preserve">Also report if 1D-NUC or 2D-NUC is used, # of spatial layers, and the receiver type (e.g., LMMSE or </w:t>
      </w:r>
      <w:proofErr w:type="spellStart"/>
      <w:r>
        <w:t>rML</w:t>
      </w:r>
      <w:proofErr w:type="spellEnd"/>
      <w:r>
        <w:t>)</w:t>
      </w:r>
    </w:p>
    <w:p w14:paraId="48A4697D" w14:textId="77777777" w:rsidR="00B05BDB" w:rsidRDefault="00B05BDB" w:rsidP="00DF622A">
      <w:pPr>
        <w:pStyle w:val="StatementBody"/>
        <w:numPr>
          <w:ilvl w:val="2"/>
          <w:numId w:val="5"/>
        </w:numPr>
      </w:pPr>
      <w:r>
        <w:t xml:space="preserve">Also need to report the assumption on complexity counting, </w:t>
      </w:r>
      <w:proofErr w:type="spellStart"/>
      <w:r>
        <w:t>e.g</w:t>
      </w:r>
      <w:proofErr w:type="spellEnd"/>
      <w:r>
        <w:t>,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ListParagraph"/>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DengXian"/>
          <w:lang w:eastAsia="zh-CN"/>
        </w:rPr>
      </w:pPr>
    </w:p>
    <w:p w14:paraId="336F3697" w14:textId="77777777" w:rsidR="00B05BDB" w:rsidRDefault="00B05BDB" w:rsidP="00DF622A">
      <w:pPr>
        <w:rPr>
          <w:rFonts w:eastAsia="DengXian"/>
          <w:lang w:eastAsia="zh-CN"/>
        </w:rPr>
      </w:pPr>
    </w:p>
    <w:p w14:paraId="4C8E0BE2" w14:textId="77777777" w:rsidR="00B05BDB" w:rsidRDefault="00B05BDB" w:rsidP="00DF622A">
      <w:pPr>
        <w:rPr>
          <w:rFonts w:eastAsia="DengXian"/>
          <w:lang w:eastAsia="zh-CN"/>
        </w:rPr>
      </w:pPr>
      <w:r w:rsidRPr="00362DAA">
        <w:rPr>
          <w:rFonts w:eastAsia="DengXian" w:hint="eastAsia"/>
          <w:lang w:eastAsia="zh-CN"/>
        </w:rPr>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TableGrid"/>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w:t>
            </w:r>
            <w:proofErr w:type="spellStart"/>
            <w:r>
              <w:t>modOrder</w:t>
            </w:r>
            <w:proofErr w:type="spellEnd"/>
            <w:r>
              <w:t>,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ListParagraph"/>
        <w:numPr>
          <w:ilvl w:val="0"/>
          <w:numId w:val="9"/>
        </w:numPr>
      </w:pPr>
      <w:r>
        <w:t xml:space="preserve">Other parameters </w:t>
      </w:r>
      <w:proofErr w:type="gramStart"/>
      <w:r>
        <w:t>include:</w:t>
      </w:r>
      <w:proofErr w:type="gramEnd"/>
      <w:r>
        <w:t xml:space="preserv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7846A3D1" w14:textId="77777777" w:rsidR="00B05BDB" w:rsidRPr="00362DAA" w:rsidRDefault="00B05BDB" w:rsidP="00DF622A">
      <w:pPr>
        <w:pStyle w:val="ListParagraph"/>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ListParagraph"/>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DengXian"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w:t>
            </w:r>
            <w:proofErr w:type="spellStart"/>
            <w:r>
              <w:t>e.g</w:t>
            </w:r>
            <w:proofErr w:type="spellEnd"/>
            <w:r>
              <w:t>,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 xml:space="preserve">Gain/loss in dB </w:t>
            </w:r>
            <w:proofErr w:type="spellStart"/>
            <w:r>
              <w:t>wrt</w:t>
            </w:r>
            <w:proofErr w:type="spellEnd"/>
            <w:r>
              <w:t xml:space="preserve"> NR baseline at target </w:t>
            </w:r>
            <w:proofErr w:type="gramStart"/>
            <w:r>
              <w:t>BLER  x</w:t>
            </w:r>
            <w:proofErr w:type="gramEnd"/>
            <w:r>
              <w:t>%</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w:t>
            </w:r>
            <w:proofErr w:type="spellStart"/>
            <w:r>
              <w:t>modOrder</w:t>
            </w:r>
            <w:proofErr w:type="spellEnd"/>
            <w:r>
              <w:t>,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w:t>
            </w:r>
            <w:proofErr w:type="spellStart"/>
            <w:r>
              <w:t>modOrder</w:t>
            </w:r>
            <w:proofErr w:type="spellEnd"/>
            <w:r>
              <w:t>,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w:t>
            </w:r>
            <w:proofErr w:type="spellStart"/>
            <w:r>
              <w:t>modOrder</w:t>
            </w:r>
            <w:proofErr w:type="spellEnd"/>
            <w:r>
              <w:t>,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lastRenderedPageBreak/>
              <w:t>SE point independent assumptions</w:t>
            </w:r>
          </w:p>
        </w:tc>
        <w:tc>
          <w:tcPr>
            <w:tcW w:w="5935" w:type="dxa"/>
            <w:gridSpan w:val="3"/>
          </w:tcPr>
          <w:p w14:paraId="58333664"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w:t>
            </w:r>
            <w:proofErr w:type="spellStart"/>
            <w:r>
              <w:t>interleaver</w:t>
            </w:r>
            <w:proofErr w:type="spellEnd"/>
            <w:r>
              <w:t xml:space="preserve">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DengXian"/>
          <w:highlight w:val="green"/>
          <w:lang w:eastAsia="zh-CN"/>
        </w:rPr>
      </w:pPr>
      <w:r w:rsidRPr="00BD6A24">
        <w:rPr>
          <w:rFonts w:eastAsia="DengXian"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 xml:space="preserve">o evaluate the proposal to allow a single spectrum efficiency </w:t>
      </w:r>
      <w:proofErr w:type="gramStart"/>
      <w:r w:rsidRPr="00724364">
        <w:t>point</w:t>
      </w:r>
      <w:proofErr w:type="gramEnd"/>
      <w:r w:rsidRPr="00724364">
        <w:t xml:space="preserve">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ListParagraph"/>
        <w:numPr>
          <w:ilvl w:val="0"/>
          <w:numId w:val="9"/>
        </w:numPr>
      </w:pPr>
      <w:r w:rsidRPr="00724364">
        <w:t xml:space="preserve">When providing results, to provide the following information </w:t>
      </w:r>
    </w:p>
    <w:p w14:paraId="1EC39636" w14:textId="77777777" w:rsidR="00B05BDB" w:rsidRPr="00724364" w:rsidRDefault="00B05BDB" w:rsidP="00DF622A">
      <w:pPr>
        <w:pStyle w:val="ListParagraph"/>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ListParagraph"/>
        <w:numPr>
          <w:ilvl w:val="1"/>
          <w:numId w:val="9"/>
        </w:numPr>
      </w:pPr>
      <w:r w:rsidRPr="00724364">
        <w:t>Performance benefit under different channel and rank assumptions</w:t>
      </w:r>
    </w:p>
    <w:p w14:paraId="7FB82BC8" w14:textId="77777777" w:rsidR="00B05BDB" w:rsidRPr="00724364" w:rsidRDefault="00B05BDB" w:rsidP="00DF622A">
      <w:pPr>
        <w:pStyle w:val="ListParagraph"/>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ListParagraph"/>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ListParagraph"/>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ListParagraph"/>
        <w:numPr>
          <w:ilvl w:val="3"/>
          <w:numId w:val="9"/>
        </w:numPr>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ListParagraph"/>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ListParagraph"/>
        <w:numPr>
          <w:ilvl w:val="1"/>
          <w:numId w:val="9"/>
        </w:numPr>
      </w:pPr>
      <w:r w:rsidRPr="00724364">
        <w:t>MCS selection mechanism across multiple MCS corresponding to the same spectrum efficiency.</w:t>
      </w:r>
    </w:p>
    <w:p w14:paraId="728E9E86" w14:textId="77777777" w:rsidR="00B05BDB" w:rsidRPr="00724364" w:rsidRDefault="00B05BDB" w:rsidP="00DF622A">
      <w:pPr>
        <w:pStyle w:val="ListParagraph"/>
        <w:numPr>
          <w:ilvl w:val="2"/>
          <w:numId w:val="9"/>
        </w:numPr>
      </w:pPr>
      <w:r w:rsidRPr="00724364">
        <w:t>If UE feedback is needed for gNB to select between multiple MCS entries corresponding to the same SE, provide details on what is to be fed back</w:t>
      </w:r>
    </w:p>
    <w:p w14:paraId="6464714A" w14:textId="77777777" w:rsidR="00B05BDB" w:rsidRPr="00724364" w:rsidRDefault="00B05BDB" w:rsidP="00DF622A">
      <w:pPr>
        <w:pStyle w:val="ListParagraph"/>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ListParagraph"/>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ListParagraph"/>
        <w:numPr>
          <w:ilvl w:val="0"/>
          <w:numId w:val="9"/>
        </w:numPr>
      </w:pPr>
      <w:proofErr w:type="gramStart"/>
      <w:r w:rsidRPr="00724364">
        <w:t>For the purpose of</w:t>
      </w:r>
      <w:proofErr w:type="gramEnd"/>
      <w:r w:rsidRPr="00724364">
        <w:t xml:space="preserve">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ListParagraph"/>
        <w:numPr>
          <w:ilvl w:val="0"/>
          <w:numId w:val="9"/>
        </w:numPr>
      </w:pPr>
      <w:r w:rsidRPr="00724364">
        <w:t xml:space="preserve">When reporting performance, also report other assumptions, including channel type (AWGN, SISO, SIMO, MIMO) and antenna configuration, number of spatial layers, number of RB allocated, TB size, shaping algorithm used (including block length), </w:t>
      </w:r>
      <w:proofErr w:type="spellStart"/>
      <w:r w:rsidRPr="00724364">
        <w:t>freq</w:t>
      </w:r>
      <w:proofErr w:type="spellEnd"/>
      <w:r w:rsidRPr="00724364">
        <w:t xml:space="preserve"> domain </w:t>
      </w:r>
      <w:proofErr w:type="spellStart"/>
      <w:r w:rsidRPr="00724364">
        <w:t>interleaver</w:t>
      </w:r>
      <w:proofErr w:type="spellEnd"/>
      <w:r w:rsidRPr="00724364">
        <w:t xml:space="preserve"> applied or not, receiver assumption, precoding assumption, realistic channel estimation, etc</w:t>
      </w:r>
    </w:p>
    <w:p w14:paraId="33F3EFEB" w14:textId="77777777" w:rsidR="00B05BDB" w:rsidRPr="00724364" w:rsidRDefault="00B05BDB" w:rsidP="00DF622A">
      <w:pPr>
        <w:pStyle w:val="ListParagraph"/>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DengXian"/>
          <w:lang w:eastAsia="zh-CN"/>
        </w:rPr>
      </w:pPr>
    </w:p>
    <w:p w14:paraId="1826CC77" w14:textId="77777777" w:rsidR="00B05BDB" w:rsidRPr="00986F8F" w:rsidRDefault="00B05BDB" w:rsidP="00DF622A">
      <w:pPr>
        <w:rPr>
          <w:rFonts w:eastAsia="DengXian"/>
          <w:highlight w:val="green"/>
          <w:lang w:eastAsia="zh-CN"/>
        </w:rPr>
      </w:pPr>
      <w:r w:rsidRPr="00986F8F">
        <w:rPr>
          <w:rFonts w:eastAsia="DengXian"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DengXian"/>
          <w:lang w:eastAsia="zh-CN"/>
        </w:rPr>
      </w:pPr>
    </w:p>
    <w:p w14:paraId="05561945" w14:textId="77777777" w:rsidR="00672DBA" w:rsidRDefault="00672DBA" w:rsidP="00DF622A"/>
    <w:p w14:paraId="12F6D6E6" w14:textId="77777777" w:rsidR="00705C5F" w:rsidRDefault="00DF41B8">
      <w:pPr>
        <w:pStyle w:val="Heading1"/>
      </w:pPr>
      <w:r>
        <w:t>References</w:t>
      </w:r>
      <w:bookmarkEnd w:id="9"/>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w:t>
      </w:r>
      <w:proofErr w:type="gramStart"/>
      <w:r>
        <w:t>2600029,,</w:t>
      </w:r>
      <w:proofErr w:type="gramEnd"/>
      <w:r>
        <w:t xml:space="preserve"> On remaining aspects of modulation in 6GR, Nokia</w:t>
      </w:r>
    </w:p>
    <w:p w14:paraId="75FEEBFA" w14:textId="5B50386D" w:rsidR="006C7526" w:rsidRDefault="006C7526" w:rsidP="00DF622A">
      <w:pPr>
        <w:pStyle w:val="reference"/>
      </w:pPr>
      <w:r>
        <w:t xml:space="preserve"> R1-</w:t>
      </w:r>
      <w:proofErr w:type="gramStart"/>
      <w:r>
        <w:t>2600109,,</w:t>
      </w:r>
      <w:proofErr w:type="gramEnd"/>
      <w:r>
        <w:t xml:space="preserve"> Discussion on modulation, joint channel coding and modulation for 6GR, Spreadtrum, UNISOC</w:t>
      </w:r>
    </w:p>
    <w:p w14:paraId="28EEA7B4" w14:textId="7E1998F1" w:rsidR="006C7526" w:rsidRDefault="006C7526" w:rsidP="00DF622A">
      <w:pPr>
        <w:pStyle w:val="reference"/>
      </w:pPr>
      <w:r>
        <w:t xml:space="preserve"> R1-2600141, Modulation for 6GR air interface, Huawei, </w:t>
      </w:r>
      <w:proofErr w:type="spellStart"/>
      <w:r>
        <w:t>HiSilicon</w:t>
      </w:r>
      <w:proofErr w:type="spellEnd"/>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Sanechips</w:t>
      </w:r>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lastRenderedPageBreak/>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w:t>
      </w:r>
      <w:proofErr w:type="spellStart"/>
      <w:r>
        <w:t>InterDigital</w:t>
      </w:r>
      <w:proofErr w:type="spellEnd"/>
      <w:r>
        <w:t>,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Jing Jiang" w:date="2026-02-07T08:58:00Z" w:initials="JJ">
    <w:p w14:paraId="163F748B" w14:textId="77777777" w:rsidR="00DB6D15" w:rsidRDefault="00DB6D15" w:rsidP="00DB6D15">
      <w:pPr>
        <w:pStyle w:val="CommentText"/>
      </w:pPr>
      <w:r>
        <w:rPr>
          <w:rStyle w:val="CommentReference"/>
        </w:rPr>
        <w:annotationRef/>
      </w:r>
      <w:r>
        <w:t>In theory, PS GS can shape to optimize PAPR, the statement is true, but the point is for DFT-s, the PS/GS needs to be designed to achieve the “Net gain”</w:t>
      </w:r>
    </w:p>
  </w:comment>
  <w:comment w:id="8" w:author="Jing Jiang" w:date="2026-02-07T08:48:00Z" w:initials="JJ">
    <w:p w14:paraId="13B7598E" w14:textId="48203147" w:rsidR="00740CBE" w:rsidRDefault="00740CBE" w:rsidP="00740CBE">
      <w:pPr>
        <w:pStyle w:val="CommentText"/>
      </w:pPr>
      <w:r>
        <w:rPr>
          <w:rStyle w:val="CommentReference"/>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3F748B" w15:done="0"/>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F8ADE9" w16cex:dateUtc="2026-02-07T16:58:00Z"/>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3F748B" w16cid:durableId="7EF8ADE9"/>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F7303" w14:textId="77777777" w:rsidR="005545F3" w:rsidRDefault="005545F3" w:rsidP="00DF622A">
      <w:r>
        <w:separator/>
      </w:r>
    </w:p>
  </w:endnote>
  <w:endnote w:type="continuationSeparator" w:id="0">
    <w:p w14:paraId="67522C3D" w14:textId="77777777" w:rsidR="005545F3" w:rsidRDefault="005545F3"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69BB7" w14:textId="77777777" w:rsidR="005545F3" w:rsidRDefault="005545F3" w:rsidP="00DF622A">
      <w:r>
        <w:separator/>
      </w:r>
    </w:p>
  </w:footnote>
  <w:footnote w:type="continuationSeparator" w:id="0">
    <w:p w14:paraId="73A87FE1" w14:textId="77777777" w:rsidR="005545F3" w:rsidRDefault="005545F3"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1"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6658109">
    <w:abstractNumId w:val="3"/>
  </w:num>
  <w:num w:numId="2" w16cid:durableId="231040359">
    <w:abstractNumId w:val="15"/>
  </w:num>
  <w:num w:numId="3" w16cid:durableId="437794416">
    <w:abstractNumId w:val="16"/>
  </w:num>
  <w:num w:numId="4" w16cid:durableId="667562294">
    <w:abstractNumId w:val="2"/>
  </w:num>
  <w:num w:numId="5" w16cid:durableId="1617448015">
    <w:abstractNumId w:val="8"/>
  </w:num>
  <w:num w:numId="6" w16cid:durableId="2063629777">
    <w:abstractNumId w:val="7"/>
  </w:num>
  <w:num w:numId="7" w16cid:durableId="1704860700">
    <w:abstractNumId w:val="12"/>
  </w:num>
  <w:num w:numId="8" w16cid:durableId="1790856072">
    <w:abstractNumId w:val="18"/>
  </w:num>
  <w:num w:numId="9" w16cid:durableId="2006666536">
    <w:abstractNumId w:val="1"/>
  </w:num>
  <w:num w:numId="10" w16cid:durableId="1590263414">
    <w:abstractNumId w:val="10"/>
  </w:num>
  <w:num w:numId="11" w16cid:durableId="1955675697">
    <w:abstractNumId w:val="5"/>
  </w:num>
  <w:num w:numId="12" w16cid:durableId="1881361990">
    <w:abstractNumId w:val="13"/>
  </w:num>
  <w:num w:numId="13" w16cid:durableId="701243601">
    <w:abstractNumId w:val="6"/>
  </w:num>
  <w:num w:numId="14" w16cid:durableId="1176043857">
    <w:abstractNumId w:val="9"/>
  </w:num>
  <w:num w:numId="15" w16cid:durableId="245266739">
    <w:abstractNumId w:val="11"/>
  </w:num>
  <w:num w:numId="16" w16cid:durableId="1752238019">
    <w:abstractNumId w:val="17"/>
  </w:num>
  <w:num w:numId="17" w16cid:durableId="15866499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16cid:durableId="942684393">
    <w:abstractNumId w:val="19"/>
  </w:num>
  <w:num w:numId="19" w16cid:durableId="2117286349">
    <w:abstractNumId w:val="2"/>
  </w:num>
  <w:num w:numId="20" w16cid:durableId="1803693352">
    <w:abstractNumId w:val="4"/>
  </w:num>
  <w:num w:numId="21" w16cid:durableId="1243446315">
    <w:abstractNumId w:val="0"/>
  </w:num>
  <w:num w:numId="22" w16cid:durableId="122625994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oNotDisplayPageBoundaries/>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25F"/>
    <w:rsid w:val="000108CC"/>
    <w:rsid w:val="00010B82"/>
    <w:rsid w:val="00010C4F"/>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CCA"/>
    <w:rsid w:val="0006213E"/>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41FA"/>
    <w:rsid w:val="000C4842"/>
    <w:rsid w:val="000C4CDF"/>
    <w:rsid w:val="000C641C"/>
    <w:rsid w:val="000C642B"/>
    <w:rsid w:val="000C6E21"/>
    <w:rsid w:val="000C78DC"/>
    <w:rsid w:val="000D0AD6"/>
    <w:rsid w:val="000D1653"/>
    <w:rsid w:val="000D1ED2"/>
    <w:rsid w:val="000D253F"/>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3E9"/>
    <w:rsid w:val="0014141A"/>
    <w:rsid w:val="00141E28"/>
    <w:rsid w:val="001432EA"/>
    <w:rsid w:val="001445A6"/>
    <w:rsid w:val="00144C5C"/>
    <w:rsid w:val="0014502C"/>
    <w:rsid w:val="001464B3"/>
    <w:rsid w:val="00146764"/>
    <w:rsid w:val="00146A13"/>
    <w:rsid w:val="00146B01"/>
    <w:rsid w:val="00146CC8"/>
    <w:rsid w:val="001470A9"/>
    <w:rsid w:val="00147588"/>
    <w:rsid w:val="00150521"/>
    <w:rsid w:val="00150955"/>
    <w:rsid w:val="00151C55"/>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F26"/>
    <w:rsid w:val="0016549A"/>
    <w:rsid w:val="001661BE"/>
    <w:rsid w:val="0016628B"/>
    <w:rsid w:val="00167399"/>
    <w:rsid w:val="00167922"/>
    <w:rsid w:val="00167BE0"/>
    <w:rsid w:val="0017035D"/>
    <w:rsid w:val="00170DF5"/>
    <w:rsid w:val="001714D4"/>
    <w:rsid w:val="001716FE"/>
    <w:rsid w:val="00171ADE"/>
    <w:rsid w:val="00171DAF"/>
    <w:rsid w:val="001734B5"/>
    <w:rsid w:val="00174813"/>
    <w:rsid w:val="0017526A"/>
    <w:rsid w:val="00175301"/>
    <w:rsid w:val="0017558C"/>
    <w:rsid w:val="00175D76"/>
    <w:rsid w:val="001767E0"/>
    <w:rsid w:val="00176BC7"/>
    <w:rsid w:val="00176F19"/>
    <w:rsid w:val="00177982"/>
    <w:rsid w:val="00177DFE"/>
    <w:rsid w:val="0018165A"/>
    <w:rsid w:val="0018194F"/>
    <w:rsid w:val="00182646"/>
    <w:rsid w:val="00182796"/>
    <w:rsid w:val="0018333D"/>
    <w:rsid w:val="00184230"/>
    <w:rsid w:val="00184B71"/>
    <w:rsid w:val="00186458"/>
    <w:rsid w:val="001869A5"/>
    <w:rsid w:val="00186C2C"/>
    <w:rsid w:val="00186E0D"/>
    <w:rsid w:val="00186E2A"/>
    <w:rsid w:val="00186F2E"/>
    <w:rsid w:val="00186F64"/>
    <w:rsid w:val="00187A99"/>
    <w:rsid w:val="00187B5A"/>
    <w:rsid w:val="00187CC2"/>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EF8"/>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3617"/>
    <w:rsid w:val="001B3F87"/>
    <w:rsid w:val="001B64E9"/>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391"/>
    <w:rsid w:val="001D24D0"/>
    <w:rsid w:val="001D2D23"/>
    <w:rsid w:val="001D3B07"/>
    <w:rsid w:val="001D3B7C"/>
    <w:rsid w:val="001D4E14"/>
    <w:rsid w:val="001D5385"/>
    <w:rsid w:val="001D6897"/>
    <w:rsid w:val="001D79B5"/>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5D4"/>
    <w:rsid w:val="002067B7"/>
    <w:rsid w:val="002069A2"/>
    <w:rsid w:val="002071BE"/>
    <w:rsid w:val="00207DB0"/>
    <w:rsid w:val="00210A58"/>
    <w:rsid w:val="002123E5"/>
    <w:rsid w:val="0021250A"/>
    <w:rsid w:val="0021361E"/>
    <w:rsid w:val="002149D6"/>
    <w:rsid w:val="00214C19"/>
    <w:rsid w:val="00214DA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F04"/>
    <w:rsid w:val="00232F9D"/>
    <w:rsid w:val="002331EC"/>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8CA"/>
    <w:rsid w:val="00262972"/>
    <w:rsid w:val="00263E07"/>
    <w:rsid w:val="00264812"/>
    <w:rsid w:val="00264E4C"/>
    <w:rsid w:val="00265198"/>
    <w:rsid w:val="002654E3"/>
    <w:rsid w:val="002658A3"/>
    <w:rsid w:val="00265AB9"/>
    <w:rsid w:val="00266851"/>
    <w:rsid w:val="00267671"/>
    <w:rsid w:val="00267F6F"/>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AE"/>
    <w:rsid w:val="002903CF"/>
    <w:rsid w:val="00290D9C"/>
    <w:rsid w:val="002910CF"/>
    <w:rsid w:val="00291A6F"/>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5D12"/>
    <w:rsid w:val="002A680A"/>
    <w:rsid w:val="002A76AB"/>
    <w:rsid w:val="002A7936"/>
    <w:rsid w:val="002B1258"/>
    <w:rsid w:val="002B2A79"/>
    <w:rsid w:val="002B30D7"/>
    <w:rsid w:val="002B35B6"/>
    <w:rsid w:val="002B418C"/>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7D3"/>
    <w:rsid w:val="002C79C0"/>
    <w:rsid w:val="002D07A6"/>
    <w:rsid w:val="002D146A"/>
    <w:rsid w:val="002D16E8"/>
    <w:rsid w:val="002D1D21"/>
    <w:rsid w:val="002D1E86"/>
    <w:rsid w:val="002D3698"/>
    <w:rsid w:val="002D4973"/>
    <w:rsid w:val="002D50BE"/>
    <w:rsid w:val="002D5A6B"/>
    <w:rsid w:val="002D6190"/>
    <w:rsid w:val="002D629D"/>
    <w:rsid w:val="002D64E2"/>
    <w:rsid w:val="002D6B88"/>
    <w:rsid w:val="002E15B5"/>
    <w:rsid w:val="002E2C72"/>
    <w:rsid w:val="002E4186"/>
    <w:rsid w:val="002E43E1"/>
    <w:rsid w:val="002E4D02"/>
    <w:rsid w:val="002E505E"/>
    <w:rsid w:val="002E5AE7"/>
    <w:rsid w:val="002E6374"/>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6B4"/>
    <w:rsid w:val="0031380D"/>
    <w:rsid w:val="003144A9"/>
    <w:rsid w:val="0031563F"/>
    <w:rsid w:val="0031575D"/>
    <w:rsid w:val="003168C5"/>
    <w:rsid w:val="00317333"/>
    <w:rsid w:val="0031753B"/>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D63"/>
    <w:rsid w:val="003465C4"/>
    <w:rsid w:val="003502E6"/>
    <w:rsid w:val="00351C79"/>
    <w:rsid w:val="003521A7"/>
    <w:rsid w:val="00352BDC"/>
    <w:rsid w:val="003532FE"/>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106F"/>
    <w:rsid w:val="00372302"/>
    <w:rsid w:val="0037331D"/>
    <w:rsid w:val="00373B9C"/>
    <w:rsid w:val="00374E02"/>
    <w:rsid w:val="00374F4C"/>
    <w:rsid w:val="00374F6D"/>
    <w:rsid w:val="00377414"/>
    <w:rsid w:val="00377A3C"/>
    <w:rsid w:val="0038141F"/>
    <w:rsid w:val="00381766"/>
    <w:rsid w:val="0038256D"/>
    <w:rsid w:val="0038349E"/>
    <w:rsid w:val="0038381C"/>
    <w:rsid w:val="00383A1C"/>
    <w:rsid w:val="00383DF1"/>
    <w:rsid w:val="003840E2"/>
    <w:rsid w:val="003859A4"/>
    <w:rsid w:val="00385A8F"/>
    <w:rsid w:val="00385F1F"/>
    <w:rsid w:val="00386BF3"/>
    <w:rsid w:val="003871D0"/>
    <w:rsid w:val="00390854"/>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533A"/>
    <w:rsid w:val="003A5F93"/>
    <w:rsid w:val="003A5FAC"/>
    <w:rsid w:val="003A6C14"/>
    <w:rsid w:val="003A7008"/>
    <w:rsid w:val="003B0F3B"/>
    <w:rsid w:val="003B2015"/>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CC2"/>
    <w:rsid w:val="003C27A6"/>
    <w:rsid w:val="003C28DE"/>
    <w:rsid w:val="003C29AC"/>
    <w:rsid w:val="003C2C28"/>
    <w:rsid w:val="003C32DD"/>
    <w:rsid w:val="003C36E3"/>
    <w:rsid w:val="003C553A"/>
    <w:rsid w:val="003C5634"/>
    <w:rsid w:val="003C6483"/>
    <w:rsid w:val="003D095A"/>
    <w:rsid w:val="003D0BF6"/>
    <w:rsid w:val="003D19AD"/>
    <w:rsid w:val="003D2723"/>
    <w:rsid w:val="003D276E"/>
    <w:rsid w:val="003D2B1E"/>
    <w:rsid w:val="003D5297"/>
    <w:rsid w:val="003E01AD"/>
    <w:rsid w:val="003E163C"/>
    <w:rsid w:val="003E1983"/>
    <w:rsid w:val="003E1B56"/>
    <w:rsid w:val="003E1E27"/>
    <w:rsid w:val="003E48AD"/>
    <w:rsid w:val="003E4CCD"/>
    <w:rsid w:val="003E52DC"/>
    <w:rsid w:val="003E53DC"/>
    <w:rsid w:val="003E5941"/>
    <w:rsid w:val="003E5BD3"/>
    <w:rsid w:val="003E671C"/>
    <w:rsid w:val="003E778C"/>
    <w:rsid w:val="003E7A90"/>
    <w:rsid w:val="003F060F"/>
    <w:rsid w:val="003F07B9"/>
    <w:rsid w:val="003F0F48"/>
    <w:rsid w:val="003F1001"/>
    <w:rsid w:val="003F1508"/>
    <w:rsid w:val="003F17A0"/>
    <w:rsid w:val="003F17B8"/>
    <w:rsid w:val="003F18F3"/>
    <w:rsid w:val="003F191E"/>
    <w:rsid w:val="003F243F"/>
    <w:rsid w:val="003F2E5A"/>
    <w:rsid w:val="003F41D1"/>
    <w:rsid w:val="003F4D0A"/>
    <w:rsid w:val="003F513D"/>
    <w:rsid w:val="003F5F17"/>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254C"/>
    <w:rsid w:val="00422F4F"/>
    <w:rsid w:val="0042358B"/>
    <w:rsid w:val="004235CB"/>
    <w:rsid w:val="00423A12"/>
    <w:rsid w:val="00423AC7"/>
    <w:rsid w:val="00423C6D"/>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22A1"/>
    <w:rsid w:val="004424D9"/>
    <w:rsid w:val="004439CE"/>
    <w:rsid w:val="00443C7B"/>
    <w:rsid w:val="004448D7"/>
    <w:rsid w:val="00444E84"/>
    <w:rsid w:val="00445648"/>
    <w:rsid w:val="00446310"/>
    <w:rsid w:val="004467DE"/>
    <w:rsid w:val="00446B9E"/>
    <w:rsid w:val="004506AB"/>
    <w:rsid w:val="00450866"/>
    <w:rsid w:val="00450A58"/>
    <w:rsid w:val="004512FC"/>
    <w:rsid w:val="00451C80"/>
    <w:rsid w:val="004520DB"/>
    <w:rsid w:val="004527CD"/>
    <w:rsid w:val="004560A8"/>
    <w:rsid w:val="0045628C"/>
    <w:rsid w:val="00456491"/>
    <w:rsid w:val="004567F2"/>
    <w:rsid w:val="004569CA"/>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B53"/>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FE"/>
    <w:rsid w:val="004E039B"/>
    <w:rsid w:val="004E06DB"/>
    <w:rsid w:val="004E14B6"/>
    <w:rsid w:val="004E1693"/>
    <w:rsid w:val="004E19E7"/>
    <w:rsid w:val="004E1A1E"/>
    <w:rsid w:val="004E1BFF"/>
    <w:rsid w:val="004E1C34"/>
    <w:rsid w:val="004E227E"/>
    <w:rsid w:val="004E3014"/>
    <w:rsid w:val="004E320B"/>
    <w:rsid w:val="004E3372"/>
    <w:rsid w:val="004E42E3"/>
    <w:rsid w:val="004E4810"/>
    <w:rsid w:val="004E5191"/>
    <w:rsid w:val="004E61F9"/>
    <w:rsid w:val="004E7C61"/>
    <w:rsid w:val="004F135A"/>
    <w:rsid w:val="004F150A"/>
    <w:rsid w:val="004F16BE"/>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4048"/>
    <w:rsid w:val="0051428B"/>
    <w:rsid w:val="00514AD2"/>
    <w:rsid w:val="00514D11"/>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E79"/>
    <w:rsid w:val="00553F74"/>
    <w:rsid w:val="00553F7A"/>
    <w:rsid w:val="00554595"/>
    <w:rsid w:val="005545F3"/>
    <w:rsid w:val="00554C70"/>
    <w:rsid w:val="005551BD"/>
    <w:rsid w:val="00555898"/>
    <w:rsid w:val="00557152"/>
    <w:rsid w:val="0055735A"/>
    <w:rsid w:val="005576DB"/>
    <w:rsid w:val="00557980"/>
    <w:rsid w:val="00557BEB"/>
    <w:rsid w:val="00557C47"/>
    <w:rsid w:val="00560EE0"/>
    <w:rsid w:val="00563909"/>
    <w:rsid w:val="00563B46"/>
    <w:rsid w:val="00564391"/>
    <w:rsid w:val="00564BDC"/>
    <w:rsid w:val="00567714"/>
    <w:rsid w:val="00567A23"/>
    <w:rsid w:val="0057001B"/>
    <w:rsid w:val="00570CE9"/>
    <w:rsid w:val="00571E2B"/>
    <w:rsid w:val="0057238C"/>
    <w:rsid w:val="005724DF"/>
    <w:rsid w:val="005726B5"/>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63D"/>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2438"/>
    <w:rsid w:val="005B3870"/>
    <w:rsid w:val="005B49BA"/>
    <w:rsid w:val="005B502B"/>
    <w:rsid w:val="005B5366"/>
    <w:rsid w:val="005B5E99"/>
    <w:rsid w:val="005B60E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346"/>
    <w:rsid w:val="005C692A"/>
    <w:rsid w:val="005C6BEF"/>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7497"/>
    <w:rsid w:val="005E01D8"/>
    <w:rsid w:val="005E0534"/>
    <w:rsid w:val="005E061C"/>
    <w:rsid w:val="005E1681"/>
    <w:rsid w:val="005E168D"/>
    <w:rsid w:val="005E1B1B"/>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4D2"/>
    <w:rsid w:val="005F6704"/>
    <w:rsid w:val="005F68A5"/>
    <w:rsid w:val="005F6B9D"/>
    <w:rsid w:val="00600430"/>
    <w:rsid w:val="00601243"/>
    <w:rsid w:val="00603E3D"/>
    <w:rsid w:val="00605085"/>
    <w:rsid w:val="006051AF"/>
    <w:rsid w:val="006053EF"/>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401B6"/>
    <w:rsid w:val="006422B2"/>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C5C"/>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1121"/>
    <w:rsid w:val="00672CCE"/>
    <w:rsid w:val="00672DBA"/>
    <w:rsid w:val="00673D81"/>
    <w:rsid w:val="00673DA0"/>
    <w:rsid w:val="00673E24"/>
    <w:rsid w:val="0067464B"/>
    <w:rsid w:val="0067486E"/>
    <w:rsid w:val="00674894"/>
    <w:rsid w:val="00674B89"/>
    <w:rsid w:val="00674E6C"/>
    <w:rsid w:val="00675BBA"/>
    <w:rsid w:val="00675F5C"/>
    <w:rsid w:val="00675FF6"/>
    <w:rsid w:val="006768C6"/>
    <w:rsid w:val="006770A0"/>
    <w:rsid w:val="006772EE"/>
    <w:rsid w:val="006801E7"/>
    <w:rsid w:val="00680821"/>
    <w:rsid w:val="00680C2B"/>
    <w:rsid w:val="00681211"/>
    <w:rsid w:val="00681633"/>
    <w:rsid w:val="00681A35"/>
    <w:rsid w:val="00681CD6"/>
    <w:rsid w:val="00682380"/>
    <w:rsid w:val="006832D6"/>
    <w:rsid w:val="006839E2"/>
    <w:rsid w:val="0068419C"/>
    <w:rsid w:val="006846E3"/>
    <w:rsid w:val="00684CC5"/>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E9"/>
    <w:rsid w:val="00691E67"/>
    <w:rsid w:val="00692E38"/>
    <w:rsid w:val="00692ED9"/>
    <w:rsid w:val="0069448E"/>
    <w:rsid w:val="00696724"/>
    <w:rsid w:val="006969A2"/>
    <w:rsid w:val="00697226"/>
    <w:rsid w:val="006A0CAD"/>
    <w:rsid w:val="006A15C2"/>
    <w:rsid w:val="006A1E4D"/>
    <w:rsid w:val="006A242C"/>
    <w:rsid w:val="006A2BB8"/>
    <w:rsid w:val="006A2DF7"/>
    <w:rsid w:val="006A3160"/>
    <w:rsid w:val="006A33EE"/>
    <w:rsid w:val="006A3568"/>
    <w:rsid w:val="006A4343"/>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D3D"/>
    <w:rsid w:val="00714E02"/>
    <w:rsid w:val="007152E3"/>
    <w:rsid w:val="00715A72"/>
    <w:rsid w:val="00715CB0"/>
    <w:rsid w:val="00715E52"/>
    <w:rsid w:val="00716EE3"/>
    <w:rsid w:val="00717475"/>
    <w:rsid w:val="007177FF"/>
    <w:rsid w:val="0071799C"/>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B6A"/>
    <w:rsid w:val="007422D6"/>
    <w:rsid w:val="00742A39"/>
    <w:rsid w:val="007435B7"/>
    <w:rsid w:val="0074476E"/>
    <w:rsid w:val="00744AA7"/>
    <w:rsid w:val="0074527E"/>
    <w:rsid w:val="00745967"/>
    <w:rsid w:val="00745D06"/>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6276"/>
    <w:rsid w:val="007762C7"/>
    <w:rsid w:val="00776452"/>
    <w:rsid w:val="007770ED"/>
    <w:rsid w:val="00777280"/>
    <w:rsid w:val="00777573"/>
    <w:rsid w:val="0077797E"/>
    <w:rsid w:val="00777CF6"/>
    <w:rsid w:val="00780D47"/>
    <w:rsid w:val="00781628"/>
    <w:rsid w:val="00782B04"/>
    <w:rsid w:val="00783DBD"/>
    <w:rsid w:val="00784169"/>
    <w:rsid w:val="00786771"/>
    <w:rsid w:val="00786EEF"/>
    <w:rsid w:val="00787FE3"/>
    <w:rsid w:val="0079032C"/>
    <w:rsid w:val="007908A6"/>
    <w:rsid w:val="00790B76"/>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636"/>
    <w:rsid w:val="007A58E9"/>
    <w:rsid w:val="007A5B3C"/>
    <w:rsid w:val="007A6342"/>
    <w:rsid w:val="007A6863"/>
    <w:rsid w:val="007A690F"/>
    <w:rsid w:val="007A6A87"/>
    <w:rsid w:val="007B0A33"/>
    <w:rsid w:val="007B0B3E"/>
    <w:rsid w:val="007B0EC2"/>
    <w:rsid w:val="007B1822"/>
    <w:rsid w:val="007B205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D0365"/>
    <w:rsid w:val="007D0556"/>
    <w:rsid w:val="007D0846"/>
    <w:rsid w:val="007D1788"/>
    <w:rsid w:val="007D359A"/>
    <w:rsid w:val="007D4967"/>
    <w:rsid w:val="007D4B69"/>
    <w:rsid w:val="007D4E0C"/>
    <w:rsid w:val="007D5A39"/>
    <w:rsid w:val="007D5CFE"/>
    <w:rsid w:val="007D651E"/>
    <w:rsid w:val="007D673B"/>
    <w:rsid w:val="007D6A62"/>
    <w:rsid w:val="007D7576"/>
    <w:rsid w:val="007D7632"/>
    <w:rsid w:val="007E0564"/>
    <w:rsid w:val="007E2C8B"/>
    <w:rsid w:val="007E33A1"/>
    <w:rsid w:val="007E4D2D"/>
    <w:rsid w:val="007E53C8"/>
    <w:rsid w:val="007E5C82"/>
    <w:rsid w:val="007E6E5C"/>
    <w:rsid w:val="007E7DEB"/>
    <w:rsid w:val="007E7FED"/>
    <w:rsid w:val="007F0057"/>
    <w:rsid w:val="007F04CE"/>
    <w:rsid w:val="007F128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DD5"/>
    <w:rsid w:val="00805973"/>
    <w:rsid w:val="00806337"/>
    <w:rsid w:val="008068E2"/>
    <w:rsid w:val="0081016D"/>
    <w:rsid w:val="00810E0A"/>
    <w:rsid w:val="00811B81"/>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BD6"/>
    <w:rsid w:val="00833A7B"/>
    <w:rsid w:val="008340B8"/>
    <w:rsid w:val="00834A00"/>
    <w:rsid w:val="00834A6B"/>
    <w:rsid w:val="00834AC9"/>
    <w:rsid w:val="00834CD5"/>
    <w:rsid w:val="00835046"/>
    <w:rsid w:val="008354CA"/>
    <w:rsid w:val="00835725"/>
    <w:rsid w:val="00835782"/>
    <w:rsid w:val="008374E6"/>
    <w:rsid w:val="00837B51"/>
    <w:rsid w:val="0084095A"/>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937"/>
    <w:rsid w:val="00883A55"/>
    <w:rsid w:val="00883CAE"/>
    <w:rsid w:val="00884004"/>
    <w:rsid w:val="00884204"/>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3D7B"/>
    <w:rsid w:val="008B3EC1"/>
    <w:rsid w:val="008B4F04"/>
    <w:rsid w:val="008B50FD"/>
    <w:rsid w:val="008B601B"/>
    <w:rsid w:val="008B69C9"/>
    <w:rsid w:val="008B704F"/>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08D"/>
    <w:rsid w:val="008D7A6E"/>
    <w:rsid w:val="008E1772"/>
    <w:rsid w:val="008E1B0E"/>
    <w:rsid w:val="008E224B"/>
    <w:rsid w:val="008E2DBB"/>
    <w:rsid w:val="008E3742"/>
    <w:rsid w:val="008E49FD"/>
    <w:rsid w:val="008E4CFA"/>
    <w:rsid w:val="008E5D55"/>
    <w:rsid w:val="008E79EA"/>
    <w:rsid w:val="008E7E32"/>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07AA"/>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D63"/>
    <w:rsid w:val="00922893"/>
    <w:rsid w:val="0092357B"/>
    <w:rsid w:val="00924B08"/>
    <w:rsid w:val="00924FB8"/>
    <w:rsid w:val="00925B11"/>
    <w:rsid w:val="00925B67"/>
    <w:rsid w:val="00925B99"/>
    <w:rsid w:val="00925E8F"/>
    <w:rsid w:val="00927492"/>
    <w:rsid w:val="00927A85"/>
    <w:rsid w:val="0093037B"/>
    <w:rsid w:val="0093096D"/>
    <w:rsid w:val="00930B38"/>
    <w:rsid w:val="009322AD"/>
    <w:rsid w:val="00932635"/>
    <w:rsid w:val="00932C72"/>
    <w:rsid w:val="00932FBC"/>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3728"/>
    <w:rsid w:val="009443F4"/>
    <w:rsid w:val="009449F5"/>
    <w:rsid w:val="00945FE6"/>
    <w:rsid w:val="00946428"/>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B48"/>
    <w:rsid w:val="009616B1"/>
    <w:rsid w:val="0096273B"/>
    <w:rsid w:val="009627CC"/>
    <w:rsid w:val="009627F8"/>
    <w:rsid w:val="00962A4E"/>
    <w:rsid w:val="009635A9"/>
    <w:rsid w:val="00963A4A"/>
    <w:rsid w:val="0096414E"/>
    <w:rsid w:val="00964413"/>
    <w:rsid w:val="00964880"/>
    <w:rsid w:val="00965290"/>
    <w:rsid w:val="00965E94"/>
    <w:rsid w:val="009663DD"/>
    <w:rsid w:val="00966C45"/>
    <w:rsid w:val="00967281"/>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4C2"/>
    <w:rsid w:val="009A565A"/>
    <w:rsid w:val="009A57D1"/>
    <w:rsid w:val="009A5A0B"/>
    <w:rsid w:val="009A6BFC"/>
    <w:rsid w:val="009A7D08"/>
    <w:rsid w:val="009A7F41"/>
    <w:rsid w:val="009B02CA"/>
    <w:rsid w:val="009B047D"/>
    <w:rsid w:val="009B0CE9"/>
    <w:rsid w:val="009B11DB"/>
    <w:rsid w:val="009B1AAC"/>
    <w:rsid w:val="009B2A8C"/>
    <w:rsid w:val="009B2DA1"/>
    <w:rsid w:val="009B30CB"/>
    <w:rsid w:val="009B3776"/>
    <w:rsid w:val="009B4C2D"/>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7D0"/>
    <w:rsid w:val="009C6123"/>
    <w:rsid w:val="009C6317"/>
    <w:rsid w:val="009C73E3"/>
    <w:rsid w:val="009C7524"/>
    <w:rsid w:val="009D008A"/>
    <w:rsid w:val="009D13AB"/>
    <w:rsid w:val="009D2179"/>
    <w:rsid w:val="009D228B"/>
    <w:rsid w:val="009D2506"/>
    <w:rsid w:val="009D3395"/>
    <w:rsid w:val="009D36AF"/>
    <w:rsid w:val="009D37CF"/>
    <w:rsid w:val="009D397C"/>
    <w:rsid w:val="009D3FB6"/>
    <w:rsid w:val="009D442C"/>
    <w:rsid w:val="009D543F"/>
    <w:rsid w:val="009D57A9"/>
    <w:rsid w:val="009D5829"/>
    <w:rsid w:val="009D6BC5"/>
    <w:rsid w:val="009E0FD1"/>
    <w:rsid w:val="009E123E"/>
    <w:rsid w:val="009E15BF"/>
    <w:rsid w:val="009E1770"/>
    <w:rsid w:val="009E2673"/>
    <w:rsid w:val="009E3271"/>
    <w:rsid w:val="009E3E41"/>
    <w:rsid w:val="009E4420"/>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3029"/>
    <w:rsid w:val="00A13CC6"/>
    <w:rsid w:val="00A145D1"/>
    <w:rsid w:val="00A14F63"/>
    <w:rsid w:val="00A1572F"/>
    <w:rsid w:val="00A15C7B"/>
    <w:rsid w:val="00A1645D"/>
    <w:rsid w:val="00A169E3"/>
    <w:rsid w:val="00A170EF"/>
    <w:rsid w:val="00A17E5B"/>
    <w:rsid w:val="00A2010E"/>
    <w:rsid w:val="00A20865"/>
    <w:rsid w:val="00A21026"/>
    <w:rsid w:val="00A21DE4"/>
    <w:rsid w:val="00A21FE4"/>
    <w:rsid w:val="00A22073"/>
    <w:rsid w:val="00A2213F"/>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B74"/>
    <w:rsid w:val="00A34699"/>
    <w:rsid w:val="00A34F3D"/>
    <w:rsid w:val="00A35291"/>
    <w:rsid w:val="00A35D61"/>
    <w:rsid w:val="00A3697F"/>
    <w:rsid w:val="00A37097"/>
    <w:rsid w:val="00A37DCB"/>
    <w:rsid w:val="00A40418"/>
    <w:rsid w:val="00A40D80"/>
    <w:rsid w:val="00A40E6F"/>
    <w:rsid w:val="00A41355"/>
    <w:rsid w:val="00A4209A"/>
    <w:rsid w:val="00A42216"/>
    <w:rsid w:val="00A42CF5"/>
    <w:rsid w:val="00A4301B"/>
    <w:rsid w:val="00A433EB"/>
    <w:rsid w:val="00A43F55"/>
    <w:rsid w:val="00A44BD5"/>
    <w:rsid w:val="00A4556B"/>
    <w:rsid w:val="00A4583C"/>
    <w:rsid w:val="00A46818"/>
    <w:rsid w:val="00A470FB"/>
    <w:rsid w:val="00A508D7"/>
    <w:rsid w:val="00A50BE7"/>
    <w:rsid w:val="00A50D4B"/>
    <w:rsid w:val="00A5249A"/>
    <w:rsid w:val="00A52CB8"/>
    <w:rsid w:val="00A52E17"/>
    <w:rsid w:val="00A53A21"/>
    <w:rsid w:val="00A53B3E"/>
    <w:rsid w:val="00A53EF3"/>
    <w:rsid w:val="00A558C0"/>
    <w:rsid w:val="00A56491"/>
    <w:rsid w:val="00A56E69"/>
    <w:rsid w:val="00A56F7B"/>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80102"/>
    <w:rsid w:val="00A8075F"/>
    <w:rsid w:val="00A81921"/>
    <w:rsid w:val="00A81A11"/>
    <w:rsid w:val="00A81CB0"/>
    <w:rsid w:val="00A8217B"/>
    <w:rsid w:val="00A82271"/>
    <w:rsid w:val="00A824AB"/>
    <w:rsid w:val="00A824B1"/>
    <w:rsid w:val="00A83464"/>
    <w:rsid w:val="00A837EB"/>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2D0E"/>
    <w:rsid w:val="00AD2F19"/>
    <w:rsid w:val="00AD4044"/>
    <w:rsid w:val="00AD4153"/>
    <w:rsid w:val="00AD4864"/>
    <w:rsid w:val="00AD4D8D"/>
    <w:rsid w:val="00AD6509"/>
    <w:rsid w:val="00AD7881"/>
    <w:rsid w:val="00AD7B66"/>
    <w:rsid w:val="00AD7E8F"/>
    <w:rsid w:val="00AE24D4"/>
    <w:rsid w:val="00AE26D0"/>
    <w:rsid w:val="00AE2EC9"/>
    <w:rsid w:val="00AE305E"/>
    <w:rsid w:val="00AE3261"/>
    <w:rsid w:val="00AE35CA"/>
    <w:rsid w:val="00AE442C"/>
    <w:rsid w:val="00AE444E"/>
    <w:rsid w:val="00AE4966"/>
    <w:rsid w:val="00AE4A69"/>
    <w:rsid w:val="00AE4CBB"/>
    <w:rsid w:val="00AE524E"/>
    <w:rsid w:val="00AE5365"/>
    <w:rsid w:val="00AE5612"/>
    <w:rsid w:val="00AE6ACC"/>
    <w:rsid w:val="00AE70DA"/>
    <w:rsid w:val="00AE7431"/>
    <w:rsid w:val="00AE7684"/>
    <w:rsid w:val="00AF1A07"/>
    <w:rsid w:val="00AF3089"/>
    <w:rsid w:val="00AF4468"/>
    <w:rsid w:val="00AF5684"/>
    <w:rsid w:val="00AF62BA"/>
    <w:rsid w:val="00AF6827"/>
    <w:rsid w:val="00AF69FE"/>
    <w:rsid w:val="00AF7CF8"/>
    <w:rsid w:val="00AF7D01"/>
    <w:rsid w:val="00AF7D6F"/>
    <w:rsid w:val="00B00FDF"/>
    <w:rsid w:val="00B01219"/>
    <w:rsid w:val="00B03EBE"/>
    <w:rsid w:val="00B041D6"/>
    <w:rsid w:val="00B05014"/>
    <w:rsid w:val="00B0552C"/>
    <w:rsid w:val="00B05707"/>
    <w:rsid w:val="00B05BD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708"/>
    <w:rsid w:val="00B32B6A"/>
    <w:rsid w:val="00B32D67"/>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002"/>
    <w:rsid w:val="00B47351"/>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D7E"/>
    <w:rsid w:val="00B701F6"/>
    <w:rsid w:val="00B70A65"/>
    <w:rsid w:val="00B7147A"/>
    <w:rsid w:val="00B720E9"/>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BB3"/>
    <w:rsid w:val="00BB025F"/>
    <w:rsid w:val="00BB0834"/>
    <w:rsid w:val="00BB1C7C"/>
    <w:rsid w:val="00BB2B0E"/>
    <w:rsid w:val="00BB33E4"/>
    <w:rsid w:val="00BB3A2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3A"/>
    <w:rsid w:val="00BC6980"/>
    <w:rsid w:val="00BC6CA1"/>
    <w:rsid w:val="00BC7029"/>
    <w:rsid w:val="00BC784B"/>
    <w:rsid w:val="00BC7E45"/>
    <w:rsid w:val="00BC7FBA"/>
    <w:rsid w:val="00BD0BCB"/>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F0"/>
    <w:rsid w:val="00BE4E5C"/>
    <w:rsid w:val="00BE55FD"/>
    <w:rsid w:val="00BE5688"/>
    <w:rsid w:val="00BE63D1"/>
    <w:rsid w:val="00BE7A0B"/>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C0053E"/>
    <w:rsid w:val="00C01A2F"/>
    <w:rsid w:val="00C0230C"/>
    <w:rsid w:val="00C023D6"/>
    <w:rsid w:val="00C02785"/>
    <w:rsid w:val="00C02A07"/>
    <w:rsid w:val="00C05D9D"/>
    <w:rsid w:val="00C06022"/>
    <w:rsid w:val="00C06CCB"/>
    <w:rsid w:val="00C07754"/>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64A"/>
    <w:rsid w:val="00C35396"/>
    <w:rsid w:val="00C35F51"/>
    <w:rsid w:val="00C37045"/>
    <w:rsid w:val="00C400EC"/>
    <w:rsid w:val="00C410CF"/>
    <w:rsid w:val="00C4158B"/>
    <w:rsid w:val="00C428A4"/>
    <w:rsid w:val="00C42B49"/>
    <w:rsid w:val="00C42EA4"/>
    <w:rsid w:val="00C43282"/>
    <w:rsid w:val="00C4355F"/>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51F9"/>
    <w:rsid w:val="00C558FB"/>
    <w:rsid w:val="00C55F48"/>
    <w:rsid w:val="00C57BC2"/>
    <w:rsid w:val="00C57E3D"/>
    <w:rsid w:val="00C615AA"/>
    <w:rsid w:val="00C61886"/>
    <w:rsid w:val="00C62619"/>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FE1"/>
    <w:rsid w:val="00C743BB"/>
    <w:rsid w:val="00C745F7"/>
    <w:rsid w:val="00C74D6B"/>
    <w:rsid w:val="00C762B4"/>
    <w:rsid w:val="00C77A64"/>
    <w:rsid w:val="00C8042E"/>
    <w:rsid w:val="00C80DBB"/>
    <w:rsid w:val="00C80F0E"/>
    <w:rsid w:val="00C81BB3"/>
    <w:rsid w:val="00C82260"/>
    <w:rsid w:val="00C830B6"/>
    <w:rsid w:val="00C83DAA"/>
    <w:rsid w:val="00C83ECE"/>
    <w:rsid w:val="00C8561B"/>
    <w:rsid w:val="00C8586B"/>
    <w:rsid w:val="00C85C46"/>
    <w:rsid w:val="00C864BD"/>
    <w:rsid w:val="00C871B7"/>
    <w:rsid w:val="00C87386"/>
    <w:rsid w:val="00C87536"/>
    <w:rsid w:val="00C9022B"/>
    <w:rsid w:val="00C9113B"/>
    <w:rsid w:val="00C9147A"/>
    <w:rsid w:val="00C916C6"/>
    <w:rsid w:val="00C917EE"/>
    <w:rsid w:val="00C918B1"/>
    <w:rsid w:val="00C91A86"/>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696C"/>
    <w:rsid w:val="00D06E88"/>
    <w:rsid w:val="00D074EC"/>
    <w:rsid w:val="00D07CA1"/>
    <w:rsid w:val="00D102E6"/>
    <w:rsid w:val="00D10766"/>
    <w:rsid w:val="00D11266"/>
    <w:rsid w:val="00D11576"/>
    <w:rsid w:val="00D115B2"/>
    <w:rsid w:val="00D12399"/>
    <w:rsid w:val="00D12436"/>
    <w:rsid w:val="00D12885"/>
    <w:rsid w:val="00D12968"/>
    <w:rsid w:val="00D12E3F"/>
    <w:rsid w:val="00D14B41"/>
    <w:rsid w:val="00D14DB0"/>
    <w:rsid w:val="00D15F6B"/>
    <w:rsid w:val="00D16F45"/>
    <w:rsid w:val="00D1744E"/>
    <w:rsid w:val="00D17861"/>
    <w:rsid w:val="00D17C6F"/>
    <w:rsid w:val="00D20643"/>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7647"/>
    <w:rsid w:val="00D50268"/>
    <w:rsid w:val="00D51D12"/>
    <w:rsid w:val="00D532F9"/>
    <w:rsid w:val="00D5368C"/>
    <w:rsid w:val="00D537FD"/>
    <w:rsid w:val="00D55652"/>
    <w:rsid w:val="00D55A9A"/>
    <w:rsid w:val="00D55C9B"/>
    <w:rsid w:val="00D55CB2"/>
    <w:rsid w:val="00D563D9"/>
    <w:rsid w:val="00D566BE"/>
    <w:rsid w:val="00D571CC"/>
    <w:rsid w:val="00D57DF0"/>
    <w:rsid w:val="00D600F0"/>
    <w:rsid w:val="00D60379"/>
    <w:rsid w:val="00D603A8"/>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963"/>
    <w:rsid w:val="00D75E79"/>
    <w:rsid w:val="00D75E9B"/>
    <w:rsid w:val="00D76548"/>
    <w:rsid w:val="00D7713A"/>
    <w:rsid w:val="00D77710"/>
    <w:rsid w:val="00D77724"/>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460A"/>
    <w:rsid w:val="00DA591D"/>
    <w:rsid w:val="00DA6022"/>
    <w:rsid w:val="00DA670C"/>
    <w:rsid w:val="00DA6D8A"/>
    <w:rsid w:val="00DA73DA"/>
    <w:rsid w:val="00DA7519"/>
    <w:rsid w:val="00DB0A3D"/>
    <w:rsid w:val="00DB0FA4"/>
    <w:rsid w:val="00DB274D"/>
    <w:rsid w:val="00DB299B"/>
    <w:rsid w:val="00DB2DB8"/>
    <w:rsid w:val="00DB31D0"/>
    <w:rsid w:val="00DB349D"/>
    <w:rsid w:val="00DB4E31"/>
    <w:rsid w:val="00DB5298"/>
    <w:rsid w:val="00DB582C"/>
    <w:rsid w:val="00DB5CD5"/>
    <w:rsid w:val="00DB6824"/>
    <w:rsid w:val="00DB688C"/>
    <w:rsid w:val="00DB6D15"/>
    <w:rsid w:val="00DB75C8"/>
    <w:rsid w:val="00DC0502"/>
    <w:rsid w:val="00DC0F3D"/>
    <w:rsid w:val="00DC3921"/>
    <w:rsid w:val="00DC3B90"/>
    <w:rsid w:val="00DC3D26"/>
    <w:rsid w:val="00DC4030"/>
    <w:rsid w:val="00DC4170"/>
    <w:rsid w:val="00DC4800"/>
    <w:rsid w:val="00DC56D4"/>
    <w:rsid w:val="00DC6B04"/>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E03EE"/>
    <w:rsid w:val="00DE06A2"/>
    <w:rsid w:val="00DE13DD"/>
    <w:rsid w:val="00DE14B6"/>
    <w:rsid w:val="00DE152F"/>
    <w:rsid w:val="00DE1E6E"/>
    <w:rsid w:val="00DE2226"/>
    <w:rsid w:val="00DE31E6"/>
    <w:rsid w:val="00DE3468"/>
    <w:rsid w:val="00DE34F4"/>
    <w:rsid w:val="00DE38FC"/>
    <w:rsid w:val="00DE3B2A"/>
    <w:rsid w:val="00DE3B53"/>
    <w:rsid w:val="00DE4122"/>
    <w:rsid w:val="00DE4D5D"/>
    <w:rsid w:val="00DE4ED7"/>
    <w:rsid w:val="00DE4EE9"/>
    <w:rsid w:val="00DE5805"/>
    <w:rsid w:val="00DF0803"/>
    <w:rsid w:val="00DF0D1C"/>
    <w:rsid w:val="00DF0EFD"/>
    <w:rsid w:val="00DF0F9F"/>
    <w:rsid w:val="00DF12B1"/>
    <w:rsid w:val="00DF140E"/>
    <w:rsid w:val="00DF1419"/>
    <w:rsid w:val="00DF14F5"/>
    <w:rsid w:val="00DF1B78"/>
    <w:rsid w:val="00DF1BE5"/>
    <w:rsid w:val="00DF230C"/>
    <w:rsid w:val="00DF2328"/>
    <w:rsid w:val="00DF3438"/>
    <w:rsid w:val="00DF41B8"/>
    <w:rsid w:val="00DF42B5"/>
    <w:rsid w:val="00DF5010"/>
    <w:rsid w:val="00DF622A"/>
    <w:rsid w:val="00DF6F92"/>
    <w:rsid w:val="00DF72AF"/>
    <w:rsid w:val="00DF77F7"/>
    <w:rsid w:val="00DF7A9A"/>
    <w:rsid w:val="00E0164D"/>
    <w:rsid w:val="00E01765"/>
    <w:rsid w:val="00E020E9"/>
    <w:rsid w:val="00E02AF9"/>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C94"/>
    <w:rsid w:val="00E20460"/>
    <w:rsid w:val="00E204AC"/>
    <w:rsid w:val="00E20F68"/>
    <w:rsid w:val="00E220A2"/>
    <w:rsid w:val="00E223A8"/>
    <w:rsid w:val="00E22543"/>
    <w:rsid w:val="00E2272B"/>
    <w:rsid w:val="00E22E1A"/>
    <w:rsid w:val="00E2521D"/>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4605"/>
    <w:rsid w:val="00E446C9"/>
    <w:rsid w:val="00E44840"/>
    <w:rsid w:val="00E45A09"/>
    <w:rsid w:val="00E461E7"/>
    <w:rsid w:val="00E463D7"/>
    <w:rsid w:val="00E47112"/>
    <w:rsid w:val="00E47488"/>
    <w:rsid w:val="00E47C71"/>
    <w:rsid w:val="00E504FE"/>
    <w:rsid w:val="00E506B0"/>
    <w:rsid w:val="00E5092B"/>
    <w:rsid w:val="00E51019"/>
    <w:rsid w:val="00E513DC"/>
    <w:rsid w:val="00E520E3"/>
    <w:rsid w:val="00E52218"/>
    <w:rsid w:val="00E525DC"/>
    <w:rsid w:val="00E53240"/>
    <w:rsid w:val="00E538B5"/>
    <w:rsid w:val="00E54A34"/>
    <w:rsid w:val="00E54C62"/>
    <w:rsid w:val="00E55ECD"/>
    <w:rsid w:val="00E567AC"/>
    <w:rsid w:val="00E56E0E"/>
    <w:rsid w:val="00E579C3"/>
    <w:rsid w:val="00E6102D"/>
    <w:rsid w:val="00E612DD"/>
    <w:rsid w:val="00E62871"/>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80A2E"/>
    <w:rsid w:val="00E80BE6"/>
    <w:rsid w:val="00E80C8C"/>
    <w:rsid w:val="00E81313"/>
    <w:rsid w:val="00E81814"/>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A0082"/>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440B"/>
    <w:rsid w:val="00EB460F"/>
    <w:rsid w:val="00EB49BE"/>
    <w:rsid w:val="00EB517E"/>
    <w:rsid w:val="00EB5889"/>
    <w:rsid w:val="00EB5E35"/>
    <w:rsid w:val="00EB6BB7"/>
    <w:rsid w:val="00EB6C39"/>
    <w:rsid w:val="00EB7C8B"/>
    <w:rsid w:val="00EC1576"/>
    <w:rsid w:val="00EC1B16"/>
    <w:rsid w:val="00EC2087"/>
    <w:rsid w:val="00EC21F8"/>
    <w:rsid w:val="00EC24D5"/>
    <w:rsid w:val="00EC283D"/>
    <w:rsid w:val="00EC28D1"/>
    <w:rsid w:val="00EC2CA9"/>
    <w:rsid w:val="00EC38E1"/>
    <w:rsid w:val="00EC3B2D"/>
    <w:rsid w:val="00EC3CB2"/>
    <w:rsid w:val="00EC4950"/>
    <w:rsid w:val="00EC507B"/>
    <w:rsid w:val="00EC5F79"/>
    <w:rsid w:val="00EC6DCC"/>
    <w:rsid w:val="00ED0C31"/>
    <w:rsid w:val="00ED1676"/>
    <w:rsid w:val="00ED2F14"/>
    <w:rsid w:val="00ED306F"/>
    <w:rsid w:val="00ED3233"/>
    <w:rsid w:val="00ED36D6"/>
    <w:rsid w:val="00ED3C04"/>
    <w:rsid w:val="00ED4ABE"/>
    <w:rsid w:val="00ED66BF"/>
    <w:rsid w:val="00ED67DF"/>
    <w:rsid w:val="00EE064E"/>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961"/>
    <w:rsid w:val="00EF6362"/>
    <w:rsid w:val="00EF656C"/>
    <w:rsid w:val="00EF6A9D"/>
    <w:rsid w:val="00EF7D6B"/>
    <w:rsid w:val="00F00D73"/>
    <w:rsid w:val="00F011D0"/>
    <w:rsid w:val="00F032B5"/>
    <w:rsid w:val="00F033F5"/>
    <w:rsid w:val="00F03418"/>
    <w:rsid w:val="00F03E8E"/>
    <w:rsid w:val="00F0608C"/>
    <w:rsid w:val="00F0627B"/>
    <w:rsid w:val="00F06708"/>
    <w:rsid w:val="00F06851"/>
    <w:rsid w:val="00F10500"/>
    <w:rsid w:val="00F10FEC"/>
    <w:rsid w:val="00F1187B"/>
    <w:rsid w:val="00F11B75"/>
    <w:rsid w:val="00F120A7"/>
    <w:rsid w:val="00F1256D"/>
    <w:rsid w:val="00F12616"/>
    <w:rsid w:val="00F1273C"/>
    <w:rsid w:val="00F12829"/>
    <w:rsid w:val="00F12872"/>
    <w:rsid w:val="00F12BDD"/>
    <w:rsid w:val="00F12ED6"/>
    <w:rsid w:val="00F13131"/>
    <w:rsid w:val="00F135CF"/>
    <w:rsid w:val="00F1362C"/>
    <w:rsid w:val="00F13662"/>
    <w:rsid w:val="00F1378E"/>
    <w:rsid w:val="00F13BD1"/>
    <w:rsid w:val="00F14619"/>
    <w:rsid w:val="00F146CE"/>
    <w:rsid w:val="00F14847"/>
    <w:rsid w:val="00F150EB"/>
    <w:rsid w:val="00F15164"/>
    <w:rsid w:val="00F16167"/>
    <w:rsid w:val="00F16480"/>
    <w:rsid w:val="00F17CA5"/>
    <w:rsid w:val="00F20112"/>
    <w:rsid w:val="00F2035E"/>
    <w:rsid w:val="00F20591"/>
    <w:rsid w:val="00F20878"/>
    <w:rsid w:val="00F208B7"/>
    <w:rsid w:val="00F20997"/>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346C"/>
    <w:rsid w:val="00F33497"/>
    <w:rsid w:val="00F335F5"/>
    <w:rsid w:val="00F33970"/>
    <w:rsid w:val="00F34833"/>
    <w:rsid w:val="00F35493"/>
    <w:rsid w:val="00F35541"/>
    <w:rsid w:val="00F3559B"/>
    <w:rsid w:val="00F361A9"/>
    <w:rsid w:val="00F36533"/>
    <w:rsid w:val="00F368D7"/>
    <w:rsid w:val="00F36D02"/>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B84"/>
    <w:rsid w:val="00F47C5E"/>
    <w:rsid w:val="00F5037F"/>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FDF"/>
    <w:rsid w:val="00F80435"/>
    <w:rsid w:val="00F81AB9"/>
    <w:rsid w:val="00F81F1F"/>
    <w:rsid w:val="00F826D0"/>
    <w:rsid w:val="00F82E5C"/>
    <w:rsid w:val="00F8351E"/>
    <w:rsid w:val="00F837BE"/>
    <w:rsid w:val="00F85654"/>
    <w:rsid w:val="00F85B02"/>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814"/>
    <w:rsid w:val="00F96C67"/>
    <w:rsid w:val="00F97233"/>
    <w:rsid w:val="00F975E9"/>
    <w:rsid w:val="00F979E6"/>
    <w:rsid w:val="00F97A17"/>
    <w:rsid w:val="00FA11D5"/>
    <w:rsid w:val="00FA12B5"/>
    <w:rsid w:val="00FA16EB"/>
    <w:rsid w:val="00FA18FB"/>
    <w:rsid w:val="00FA21E1"/>
    <w:rsid w:val="00FA2FA8"/>
    <w:rsid w:val="00FA3B35"/>
    <w:rsid w:val="00FA4518"/>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34E19"/>
  <w15:docId w15:val="{61BC549B-E804-4276-A259-FFF48032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1 Char,cap Char Char1,Caption Char Char1 Char,cap Char2,Caption Char1,Caption Char2,Caption Char Char Char,Caption Char Char1,fig and tbl,fighead2,Table Caption,fighead21,fighead22,fighead23,cap1,cap2,cap11,Légende-figur"/>
    <w:basedOn w:val="Normal"/>
    <w:next w:val="Normal"/>
    <w:link w:val="CaptionChar"/>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表（文字列）,SGS Table Basic 1,网格型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リスト段落,목록 "/>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Normal"/>
    <w:link w:val="StatementBodyChar"/>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aliases w:val="cap Char3,cap Char Char2,Caption Char1 Char Char1,cap Char Char1 Char1,Caption Char Char1 Char Char1,cap Char2 Char1,Caption Char1 Char2,Caption Char2 Char1,Caption Char Char Char Char1,Caption Char Char1 Char2,fig and tbl Char1,cap1 Char"/>
    <w:link w:val="Caption"/>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rPr>
  </w:style>
  <w:style w:type="character" w:customStyle="1" w:styleId="12">
    <w:name w:val="@他1"/>
    <w:basedOn w:val="DefaultParagraphFont"/>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Revision">
    <w:name w:val="Revision"/>
    <w:hidden/>
    <w:uiPriority w:val="99"/>
    <w:semiHidden/>
    <w:rsid w:val="002934C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3C7FF1D1-FC03-4F88-BC87-6F78080123D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34</Pages>
  <Words>18211</Words>
  <Characters>103808</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121776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Huaning Niu</cp:lastModifiedBy>
  <cp:revision>5</cp:revision>
  <dcterms:created xsi:type="dcterms:W3CDTF">2026-02-09T05:54:00Z</dcterms:created>
  <dcterms:modified xsi:type="dcterms:W3CDTF">2026-02-09T06:00:00Z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