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proofErr w:type="spellStart"/>
            <w:r>
              <w:rPr>
                <w:rFonts w:eastAsia="宋体"/>
                <w:iCs/>
                <w:color w:val="000000"/>
                <w:lang w:val="en-US" w:eastAsia="zh-CN" w:bidi="ar"/>
              </w:rPr>
              <w:t>AccelerComm</w:t>
            </w:r>
            <w:proofErr w:type="spellEnd"/>
            <w:r>
              <w:rPr>
                <w:rFonts w:eastAsia="宋体"/>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r>
              <w:rPr>
                <w:iCs/>
              </w:rPr>
              <w:t>Zc,max</w:t>
            </w:r>
            <w:proofErr w:type="spell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so that the MUX 2-1 circuits of shifting network is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xmlns:w16sdtfl="http://schemas.microsoft.com/office/word/2024/wordml/sdtformatlock" xmlns:w16du="http://schemas.microsoft.com/office/word/2023/wordml/word16du">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14"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宋体"/>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Malgun Gothic" w:hint="eastAsia"/>
                <w:kern w:val="2"/>
                <w:lang w:val="en-US" w:eastAsia="ko-KR"/>
              </w:rPr>
              <w:t>I</w:t>
            </w:r>
            <w:r>
              <w:rPr>
                <w:rFonts w:eastAsia="Malgun Gothic"/>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Considering the decoder re-use with BG1, it is not clear to make analysis on area efficiency. </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r>
              <w:rPr>
                <w:kern w:val="2"/>
                <w:lang w:eastAsia="zh-CN"/>
              </w:rPr>
              <w:t>tradeoff</w:t>
            </w:r>
            <w:proofErr w:type="spellEnd"/>
            <w:r>
              <w:rPr>
                <w:kern w:val="2"/>
                <w:lang w:eastAsia="zh-CN"/>
              </w:rPr>
              <w:t>;</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as a result of complexity-performance </w:t>
            </w:r>
            <w:proofErr w:type="spellStart"/>
            <w:r>
              <w:rPr>
                <w:kern w:val="2"/>
                <w:lang w:eastAsia="zh-CN"/>
              </w:rPr>
              <w:t>tradeoff</w:t>
            </w:r>
            <w:proofErr w:type="spellEnd"/>
            <w:r>
              <w:rPr>
                <w:kern w:val="2"/>
                <w:lang w:eastAsia="zh-CN"/>
              </w:rPr>
              <w:t xml:space="preserve">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lastRenderedPageBreak/>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=384 (5G LDPC) and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lastRenderedPageBreak/>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 xml:space="preserve">Observation 5: The proposed larger BG maintains a consistent performance advantage over NR BG1 even at the lowest supported code rate (R=1/3). This demonstrates that the design's benefits </w:t>
            </w:r>
            <w:r>
              <w:rPr>
                <w:rFonts w:eastAsia="等线"/>
                <w:lang w:eastAsia="zh-CN"/>
              </w:rPr>
              <w:lastRenderedPageBreak/>
              <w:t>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w:t>
            </w:r>
            <w:r>
              <w:lastRenderedPageBreak/>
              <w:t xml:space="preserve">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lastRenderedPageBreak/>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lastRenderedPageBreak/>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AccelerComm</w:t>
            </w:r>
            <w:proofErr w:type="spellEnd"/>
            <w:r>
              <w:rPr>
                <w:rFonts w:eastAsia="宋体"/>
                <w:color w:val="000000"/>
                <w:lang w:val="en-US" w:eastAsia="zh-CN" w:bidi="ar"/>
              </w:rPr>
              <w:t>,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lastRenderedPageBreak/>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achieves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Verizon, CMCC, China Telecom, </w:t>
            </w:r>
            <w:r>
              <w:rPr>
                <w:rFonts w:eastAsia="宋体"/>
                <w:color w:val="000000"/>
                <w:lang w:val="en-US" w:eastAsia="zh-CN" w:bidi="ar"/>
              </w:rPr>
              <w:lastRenderedPageBreak/>
              <w:t xml:space="preserve">China Unicom, Samsung, ZTE, </w:t>
            </w:r>
            <w:proofErr w:type="spellStart"/>
            <w:r>
              <w:rPr>
                <w:rFonts w:eastAsia="宋体"/>
                <w:color w:val="000000"/>
                <w:lang w:val="en-US" w:eastAsia="zh-CN" w:bidi="ar"/>
              </w:rPr>
              <w:t>Sanechips</w:t>
            </w:r>
            <w:proofErr w:type="spellEnd"/>
            <w:r>
              <w:rPr>
                <w:rFonts w:eastAsia="宋体"/>
                <w:color w:val="000000"/>
                <w:lang w:val="en-US" w:eastAsia="zh-CN" w:bidi="ar"/>
              </w:rPr>
              <w:t>,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lastRenderedPageBreak/>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r>
              <w:t>Zc,max</w:t>
            </w:r>
            <w:proofErr w:type="spell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lastRenderedPageBreak/>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lastRenderedPageBreak/>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 xml:space="preserve">Observation 2: For </w:t>
            </w:r>
            <w:proofErr w:type="spellStart"/>
            <w:r>
              <w:rPr>
                <w:rFonts w:eastAsia="宋体"/>
                <w:lang w:eastAsia="zh-TW"/>
              </w:rPr>
              <w:t>eMBB</w:t>
            </w:r>
            <w:proofErr w:type="spellEnd"/>
            <w:r>
              <w:rPr>
                <w:rFonts w:eastAsia="宋体"/>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w:t>
            </w:r>
            <w:proofErr w:type="spellStart"/>
            <w:r>
              <w:rPr>
                <w:rFonts w:eastAsia="宋体"/>
                <w:lang w:eastAsia="zh-TW"/>
              </w:rPr>
              <w:t>eMBB</w:t>
            </w:r>
            <w:proofErr w:type="spellEnd"/>
            <w:r>
              <w:rPr>
                <w:rFonts w:eastAsia="宋体"/>
                <w:lang w:eastAsia="zh-TW"/>
              </w:rPr>
              <w:t xml:space="preserve">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 xml:space="preserve">compared to the NR BG1 baseline, demonstrating a performance advantage across the entire code rate range of 0.667-0.917 under a maximum of 8 iterations. Furthermore, in the high </w:t>
            </w:r>
            <w:r>
              <w:rPr>
                <w:lang w:eastAsia="zh-CN"/>
              </w:rPr>
              <w:lastRenderedPageBreak/>
              <w:t>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lastRenderedPageBreak/>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 xml:space="preserve">Nokia, </w:t>
      </w:r>
      <w:proofErr w:type="spellStart"/>
      <w:r>
        <w:rPr>
          <w:rFonts w:eastAsia="宋体"/>
          <w:color w:val="000000"/>
          <w:lang w:val="en-US" w:eastAsia="zh-CN" w:bidi="ar"/>
        </w:rPr>
        <w:t>Spreadtrum</w:t>
      </w:r>
      <w:proofErr w:type="spellEnd"/>
      <w:r>
        <w:rPr>
          <w:rFonts w:eastAsia="宋体"/>
          <w:color w:val="000000"/>
          <w:lang w:val="en-US" w:eastAsia="zh-CN" w:bidi="ar"/>
        </w:rPr>
        <w:t xml:space="preserve">, Huawei, </w:t>
      </w:r>
      <w:proofErr w:type="gramStart"/>
      <w:r>
        <w:rPr>
          <w:rFonts w:eastAsia="宋体"/>
          <w:color w:val="000000"/>
          <w:lang w:val="en-US" w:eastAsia="zh-CN" w:bidi="ar"/>
        </w:rPr>
        <w:t>OPPO(</w:t>
      </w:r>
      <w:proofErr w:type="gramEnd"/>
      <w:r>
        <w:rPr>
          <w:rFonts w:eastAsia="宋体"/>
          <w:color w:val="000000"/>
          <w:lang w:val="en-US" w:eastAsia="zh-CN" w:bidi="ar"/>
        </w:rPr>
        <w:t>*),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lastRenderedPageBreak/>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lastRenderedPageBreak/>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lastRenderedPageBreak/>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Pr>
          <w:rFonts w:eastAsia="宋体" w:hint="eastAsia"/>
          <w:color w:val="000000"/>
          <w:lang w:val="en-US" w:eastAsia="zh-CN" w:bidi="ar"/>
        </w:rPr>
        <w:t xml:space="preserve"> )</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w:t>
      </w:r>
      <w:proofErr w:type="spellStart"/>
      <w:r>
        <w:rPr>
          <w:rFonts w:eastAsia="等线"/>
          <w:lang w:val="en-US" w:eastAsia="zh-CN"/>
        </w:rPr>
        <w:t>AccelerComm</w:t>
      </w:r>
      <w:proofErr w:type="spellEnd"/>
      <w:r>
        <w:rPr>
          <w:rFonts w:eastAsia="等线"/>
          <w:lang w:val="en-US" w:eastAsia="zh-CN"/>
        </w:rPr>
        <w:t xml:space="preserve">,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lastRenderedPageBreak/>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w:t>
            </w:r>
            <w:r>
              <w:rPr>
                <w:rFonts w:eastAsia="MS Mincho"/>
                <w:kern w:val="2"/>
                <w:lang w:val="en-US" w:eastAsia="ja-JP"/>
              </w:rPr>
              <w:lastRenderedPageBreak/>
              <w:t>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r>
              <w:rPr>
                <w:rFonts w:eastAsiaTheme="minorEastAsia"/>
                <w:kern w:val="2"/>
                <w:lang w:val="en-US" w:eastAsia="zh-CN"/>
              </w:rPr>
              <w:t>there</w:t>
            </w:r>
            <w:proofErr w:type="spellEnd"/>
            <w:r>
              <w:rPr>
                <w:rFonts w:eastAsiaTheme="minorEastAsia"/>
                <w:kern w:val="2"/>
                <w:lang w:val="en-US" w:eastAsia="zh-CN"/>
              </w:rPr>
              <w:t xml:space="preserv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lastRenderedPageBreak/>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proofErr w:type="gramStart"/>
            <w:r>
              <w:rPr>
                <w:rFonts w:eastAsia="宋体"/>
                <w:color w:val="000000"/>
                <w:lang w:val="en-US" w:eastAsia="zh-CN" w:bidi="ar"/>
              </w:rPr>
              <w:t>/(</w:t>
            </w:r>
            <w:proofErr w:type="gramEnd"/>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w:t>
            </w:r>
            <w:r>
              <w:rPr>
                <w:rFonts w:eastAsia="MS Mincho"/>
                <w:kern w:val="2"/>
                <w:lang w:val="en-US" w:eastAsia="ja-JP"/>
              </w:rPr>
              <w:lastRenderedPageBreak/>
              <w:t>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to delay the discussion after proposal 3.2-3-v1 discussion. In particular, whether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lastRenderedPageBreak/>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T</w:t>
            </w:r>
            <w:r>
              <w:rPr>
                <w:rFonts w:eastAsia="Malgun Gothic"/>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Malgun Gothic"/>
                <w:b/>
                <w:bCs/>
                <w:kern w:val="2"/>
                <w:lang w:val="en-US" w:eastAsia="ko-KR"/>
              </w:rPr>
            </w:pPr>
            <w:r>
              <w:rPr>
                <w:rFonts w:eastAsia="Malgun Gothic" w:hint="eastAsia"/>
                <w:b/>
                <w:bCs/>
                <w:kern w:val="2"/>
                <w:lang w:eastAsia="ko-KR"/>
              </w:rPr>
              <w:t>L</w:t>
            </w:r>
            <w:r>
              <w:rPr>
                <w:rFonts w:eastAsia="Malgun Gothic"/>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lastRenderedPageBreak/>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lastRenderedPageBreak/>
        <w:t>6 sources</w:t>
      </w:r>
      <w:r>
        <w:rPr>
          <w:rFonts w:eastAsia="等线" w:hint="eastAsia"/>
          <w:lang w:val="en-US" w:eastAsia="zh-CN"/>
        </w:rPr>
        <w:t xml:space="preserve"> (</w:t>
      </w:r>
      <w:r>
        <w:rPr>
          <w:rFonts w:eastAsia="等线"/>
          <w:lang w:val="en-US" w:eastAsia="zh-CN"/>
        </w:rPr>
        <w:t xml:space="preserve">LGE, </w:t>
      </w:r>
      <w:proofErr w:type="spellStart"/>
      <w:r>
        <w:rPr>
          <w:rFonts w:eastAsia="等线"/>
          <w:lang w:val="en-US" w:eastAsia="zh-CN"/>
        </w:rPr>
        <w:t>InterDigital</w:t>
      </w:r>
      <w:proofErr w:type="spellEnd"/>
      <w:r>
        <w:rPr>
          <w:rFonts w:eastAsia="等线"/>
          <w:lang w:val="en-US" w:eastAsia="zh-CN"/>
        </w:rPr>
        <w:t>,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lastRenderedPageBreak/>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details and spec impact, (ii) BLER/throughput gains, and (iii) clear evaluation assumptions (channel, allocation, MCS, estimation, antenna config). In particular, for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region, and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lastRenderedPageBreak/>
              <w:t xml:space="preserve">Option 1: Remove the distributed CRC </w:t>
            </w:r>
            <w:proofErr w:type="spellStart"/>
            <w:r>
              <w:t>interleaver</w:t>
            </w:r>
            <w:proofErr w:type="spellEnd"/>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Malgun Gothic"/>
                <w:b/>
                <w:bCs/>
                <w:kern w:val="2"/>
                <w:lang w:eastAsia="ko-KR"/>
              </w:rPr>
            </w:pPr>
            <w:r>
              <w:rPr>
                <w:rFonts w:eastAsia="Malgun Gothic" w:hint="eastAsia"/>
                <w:b/>
                <w:bCs/>
                <w:kern w:val="2"/>
                <w:lang w:eastAsia="ko-KR"/>
              </w:rPr>
              <w:t>S</w:t>
            </w:r>
            <w:r>
              <w:rPr>
                <w:rFonts w:eastAsia="Malgun Gothic"/>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Malgun Gothic"/>
                <w:kern w:val="2"/>
                <w:lang w:val="en-US" w:eastAsia="ko-KR"/>
              </w:rPr>
            </w:pPr>
            <w:r>
              <w:rPr>
                <w:rFonts w:eastAsia="Malgun Gothic"/>
                <w:kern w:val="2"/>
                <w:lang w:val="en-US" w:eastAsia="ko-KR"/>
              </w:rPr>
              <w:t xml:space="preserve">If early termination is preserved in 6GR, we prefer to deprioritize Option 3. </w:t>
            </w:r>
            <w:r>
              <w:rPr>
                <w:rFonts w:eastAsia="Malgun Gothic" w:hint="eastAsia"/>
                <w:kern w:val="2"/>
                <w:lang w:val="en-US" w:eastAsia="ko-KR"/>
              </w:rPr>
              <w:t>O</w:t>
            </w:r>
            <w:r>
              <w:rPr>
                <w:rFonts w:eastAsia="Malgun Gothic"/>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Malgun Gothic"/>
                <w:kern w:val="2"/>
                <w:lang w:val="en-US" w:eastAsia="ko-KR"/>
              </w:rPr>
              <w:t>Re-use of the D-CRC interleaving mechanism will introduce another constraint, and the resulting system will face the very same problem.</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lastRenderedPageBreak/>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the proposed segmentation framework achieves higher granularity in segmentation counts than conventional static-threshold methods, which results in superior error-correction performance particularly in moderate-to-</w:t>
            </w:r>
            <w:proofErr w:type="gramStart"/>
            <w:r>
              <w:rPr>
                <w:lang w:val="en-US" w:eastAsia="ko-KR"/>
              </w:rPr>
              <w:t>high rate</w:t>
            </w:r>
            <w:proofErr w:type="gramEnd"/>
            <w:r>
              <w:rPr>
                <w:lang w:val="en-US" w:eastAsia="ko-KR"/>
              </w:rPr>
              <w:t xml:space="preserv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lastRenderedPageBreak/>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lastRenderedPageBreak/>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lastRenderedPageBreak/>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w:t>
      </w:r>
      <w:proofErr w:type="gramStart"/>
      <w:r>
        <w:rPr>
          <w:rFonts w:eastAsia="宋体"/>
          <w:lang w:val="en-US" w:eastAsia="zh-CN"/>
        </w:rPr>
        <w:t>high rate</w:t>
      </w:r>
      <w:proofErr w:type="gramEnd"/>
      <w:r>
        <w:rPr>
          <w:rFonts w:eastAsia="宋体"/>
          <w:lang w:val="en-US" w:eastAsia="zh-CN"/>
        </w:rPr>
        <w:t xml:space="preserv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lastRenderedPageBreak/>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lastRenderedPageBreak/>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lastRenderedPageBreak/>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lastRenderedPageBreak/>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宋体"/>
          <w:szCs w:val="22"/>
        </w:rPr>
        <w:t>Gold</w:t>
      </w:r>
      <w:proofErr w:type="gramEnd"/>
      <w:r>
        <w:rPr>
          <w:rFonts w:eastAsia="宋体"/>
          <w:szCs w:val="22"/>
        </w:rPr>
        <w:t xml:space="preserve">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宋体"/>
          <w:szCs w:val="22"/>
        </w:rPr>
        <w:t>Gold</w:t>
      </w:r>
      <w:proofErr w:type="gramEnd"/>
      <w:r>
        <w:rPr>
          <w:rFonts w:eastAsia="宋体"/>
          <w:szCs w:val="22"/>
        </w:rPr>
        <w:t xml:space="preserve">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lastRenderedPageBreak/>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xml:space="preserve">, </w:t>
      </w:r>
      <w:r>
        <w:rPr>
          <w:rFonts w:eastAsiaTheme="minorEastAsia" w:hint="eastAsia"/>
          <w:lang w:eastAsia="zh-CN"/>
        </w:rPr>
        <w:lastRenderedPageBreak/>
        <w:t>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to our comment for data. Enhancements on channel coding chain go beyond the 6G requirements. Given the working assumption, the existing channel coding chain should be </w:t>
            </w:r>
            <w:r>
              <w:rPr>
                <w:rFonts w:eastAsiaTheme="minorEastAsia"/>
                <w:kern w:val="2"/>
                <w:lang w:val="en-US" w:eastAsia="zh-CN"/>
              </w:rPr>
              <w:lastRenderedPageBreak/>
              <w:t>used at least within NR range. Considering a different channel coding chain for beyond NR range would increase the implementation complexity.</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lastRenderedPageBreak/>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lastRenderedPageBreak/>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m :</w:t>
            </w:r>
            <w:proofErr w:type="gramEnd"/>
            <w:r>
              <w:rPr>
                <w:rFonts w:eastAsia="等线"/>
                <w:lang w:val="en-US" w:eastAsia="zh-CN"/>
              </w:rPr>
              <w:t xml:space="preserve">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t>SCL(</w:t>
            </w:r>
            <w:proofErr w:type="gramEnd"/>
            <w:r>
              <w:rPr>
                <w:rFonts w:eastAsia="宋体" w:hint="eastAsia"/>
                <w:lang w:val="en-US" w:eastAsia="zh-CN"/>
              </w:rPr>
              <w:t xml:space="preserve">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lastRenderedPageBreak/>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to add higher modulation order for large payload size scenario. Also, for such high large payload size scenario, the we should not focus on very low code rates, similar to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2646C519" w:rsidR="00920CE1" w:rsidRPr="00CB0A07" w:rsidRDefault="00920CE1" w:rsidP="004C140F">
            <w:pPr>
              <w:overflowPunct w:val="0"/>
              <w:jc w:val="left"/>
              <w:rPr>
                <w:rFonts w:eastAsiaTheme="minorEastAsia"/>
                <w:color w:val="EE0000"/>
                <w:kern w:val="24"/>
                <w:lang w:eastAsia="zh-CN"/>
              </w:rPr>
            </w:pPr>
            <w:bookmarkStart w:id="190" w:name="_Hlk221733991"/>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040423C8" w:rsidR="00920CE1" w:rsidRPr="00097CDE" w:rsidRDefault="00920CE1" w:rsidP="004C140F">
            <w:pPr>
              <w:overflowPunct w:val="0"/>
              <w:jc w:val="left"/>
              <w:rPr>
                <w:rFonts w:eastAsiaTheme="minorEastAsia" w:hint="eastAsia"/>
                <w:color w:val="EE0000"/>
                <w:kern w:val="24"/>
                <w:lang w:eastAsia="zh-CN"/>
              </w:rPr>
            </w:pPr>
            <w:r w:rsidRPr="00097CDE">
              <w:rPr>
                <w:rFonts w:eastAsia="Nokia Pure Text"/>
                <w:color w:val="FF0000"/>
                <w:kern w:val="24"/>
              </w:rPr>
              <w:t>1/</w:t>
            </w:r>
            <w:r w:rsidR="004503AF" w:rsidRPr="00097CDE">
              <w:rPr>
                <w:rFonts w:eastAsiaTheme="minorEastAsia" w:hint="eastAsia"/>
                <w:color w:val="FF0000"/>
                <w:kern w:val="24"/>
                <w:lang w:eastAsia="zh-CN"/>
              </w:rPr>
              <w:t>8</w:t>
            </w:r>
            <w:r w:rsidRPr="00097CDE">
              <w:rPr>
                <w:rFonts w:eastAsia="Nokia Pure Text"/>
                <w:color w:val="FF0000"/>
                <w:kern w:val="24"/>
              </w:rPr>
              <w:t xml:space="preserve">, 1/6, </w:t>
            </w:r>
            <w:r w:rsidRPr="00097CDE">
              <w:rPr>
                <w:rFonts w:eastAsia="宋体" w:hint="eastAsia"/>
                <w:color w:val="FF0000"/>
                <w:kern w:val="24"/>
                <w:lang w:val="en-US" w:eastAsia="zh-CN"/>
              </w:rPr>
              <w:t xml:space="preserve">1/4, </w:t>
            </w:r>
            <w:r w:rsidRPr="00097CDE">
              <w:rPr>
                <w:rFonts w:eastAsia="Nokia Pure Text"/>
                <w:color w:val="FF0000"/>
                <w:kern w:val="24"/>
              </w:rPr>
              <w:t>1/3, 1/2, 2/3,</w:t>
            </w:r>
            <w:r w:rsidRPr="00097CDE">
              <w:rPr>
                <w:rFonts w:eastAsiaTheme="minorEastAsia" w:hint="eastAsia"/>
                <w:color w:val="FF0000"/>
                <w:kern w:val="24"/>
                <w:lang w:eastAsia="zh-CN"/>
              </w:rPr>
              <w:t>3/4</w:t>
            </w:r>
            <w:r w:rsidRPr="00097CDE">
              <w:rPr>
                <w:rFonts w:eastAsia="Nokia Pure Text"/>
                <w:color w:val="FF0000"/>
                <w:kern w:val="24"/>
              </w:rPr>
              <w:t>, 5/6</w:t>
            </w:r>
            <w:r w:rsidR="00834BE8" w:rsidRPr="00097CDE">
              <w:rPr>
                <w:rFonts w:eastAsiaTheme="minorEastAsia" w:hint="eastAsia"/>
                <w:color w:val="FF0000"/>
                <w:kern w:val="24"/>
                <w:lang w:eastAsia="zh-CN"/>
              </w:rPr>
              <w:t xml:space="preserve"> </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6DA547AF" w:rsidR="00920CE1" w:rsidRPr="00097CDE" w:rsidRDefault="004503AF" w:rsidP="004C140F">
            <w:pPr>
              <w:overflowPunct w:val="0"/>
              <w:jc w:val="left"/>
              <w:rPr>
                <w:rFonts w:eastAsiaTheme="minorEastAsia" w:hint="eastAsia"/>
                <w:color w:val="EE0000"/>
                <w:kern w:val="24"/>
                <w:lang w:eastAsia="zh-CN"/>
              </w:rPr>
            </w:pPr>
            <w:r w:rsidRPr="00097CDE">
              <w:rPr>
                <w:rFonts w:eastAsia="等线" w:hint="eastAsia"/>
                <w:color w:val="FF0000"/>
                <w:lang w:val="en-US" w:eastAsia="zh-CN"/>
              </w:rPr>
              <w:t>[4:2:48]</w:t>
            </w:r>
            <w:r w:rsidR="00834BE8" w:rsidRPr="00097CDE">
              <w:rPr>
                <w:rFonts w:eastAsia="等线" w:hint="eastAsia"/>
                <w:color w:val="FF0000"/>
                <w:lang w:val="en-US" w:eastAsia="zh-CN"/>
              </w:rPr>
              <w:t xml:space="preserve"> </w:t>
            </w:r>
          </w:p>
        </w:tc>
      </w:tr>
      <w:bookmarkEnd w:id="190"/>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106083E5" w:rsidR="00920CE1" w:rsidRDefault="00920CE1" w:rsidP="004C140F">
            <w:pPr>
              <w:overflowPunct w:val="0"/>
              <w:jc w:val="left"/>
              <w:rPr>
                <w:rFonts w:eastAsia="Nokia Pure Text" w:hint="eastAsia"/>
                <w:kern w:val="24"/>
                <w:lang w:eastAsia="zh-CN"/>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sidR="00834BE8">
              <w:rPr>
                <w:rFonts w:eastAsiaTheme="minorEastAsia" w:hint="eastAsia"/>
                <w:lang w:eastAsia="zh-CN"/>
              </w:rPr>
              <w:t>]</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T</w:t>
            </w:r>
            <w:r>
              <w:rPr>
                <w:rFonts w:eastAsia="Malgun Gothic"/>
                <w:kern w:val="2"/>
                <w:lang w:val="en-US" w:eastAsia="ko-KR"/>
              </w:rPr>
              <w:t xml:space="preserve">he claimed performance degradation is observed only when </w:t>
            </w:r>
            <w:r>
              <w:rPr>
                <w:rFonts w:eastAsia="Malgun Gothic" w:hint="eastAsia"/>
                <w:kern w:val="2"/>
                <w:lang w:val="en-US" w:eastAsia="ko-KR"/>
              </w:rPr>
              <w:t>e</w:t>
            </w:r>
            <w:r>
              <w:rPr>
                <w:rFonts w:eastAsia="Malgun Gothic"/>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R</w:t>
            </w:r>
            <w:r>
              <w:rPr>
                <w:rFonts w:eastAsia="Malgun Gothic"/>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Malgun Gothic"/>
                <w:kern w:val="2"/>
                <w:lang w:val="en-US" w:eastAsia="ko-KR"/>
              </w:rPr>
            </w:pPr>
          </w:p>
          <w:p w14:paraId="6B2CE6F7" w14:textId="77777777" w:rsidR="00AB30DD" w:rsidRPr="00EF1EEF" w:rsidRDefault="00AB30DD" w:rsidP="00AB30DD">
            <w:pPr>
              <w:spacing w:line="256" w:lineRule="auto"/>
              <w:rPr>
                <w:rFonts w:eastAsia="等线" w:cs="Times"/>
                <w:color w:val="FF0000"/>
              </w:rPr>
            </w:pPr>
            <w:r w:rsidRPr="00EF1EEF">
              <w:rPr>
                <w:rFonts w:eastAsia="等线"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Malgun Gothic" w:cs="Times" w:hint="eastAsia"/>
                <w:color w:val="FF0000"/>
                <w:lang w:eastAsia="ko-KR"/>
              </w:rPr>
              <w:t>N</w:t>
            </w:r>
            <w:r w:rsidRPr="00EF1EEF">
              <w:rPr>
                <w:rFonts w:eastAsia="Malgun Gothic" w:cs="Times"/>
                <w:color w:val="FF0000"/>
                <w:lang w:eastAsia="ko-KR"/>
              </w:rPr>
              <w:t>o consensus on drawback(s) of 5G RM codes for small UCI of payload size within 3~11 bits.</w:t>
            </w:r>
          </w:p>
        </w:tc>
      </w:tr>
      <w:tr w:rsidR="00C60C21" w14:paraId="0953776F" w14:textId="77777777" w:rsidTr="004C140F">
        <w:trPr>
          <w:jc w:val="center"/>
        </w:trPr>
        <w:tc>
          <w:tcPr>
            <w:tcW w:w="1838" w:type="dxa"/>
            <w:shd w:val="clear" w:color="auto" w:fill="FFFFFF" w:themeFill="background1"/>
          </w:tcPr>
          <w:p w14:paraId="1E23B097" w14:textId="22D00BC2" w:rsidR="00C60C21" w:rsidRPr="00C60C21" w:rsidRDefault="00C60C21" w:rsidP="004C140F">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lastRenderedPageBreak/>
              <w:t xml:space="preserve">Huawei, </w:t>
            </w:r>
            <w:proofErr w:type="spellStart"/>
            <w:r>
              <w:rPr>
                <w:rFonts w:eastAsiaTheme="minorEastAsia" w:hint="eastAsia"/>
                <w:b/>
                <w:bCs/>
                <w:kern w:val="2"/>
                <w:lang w:val="en-US" w:eastAsia="zh-CN"/>
              </w:rPr>
              <w:t>HiSilicon</w:t>
            </w:r>
            <w:proofErr w:type="spellEnd"/>
          </w:p>
        </w:tc>
        <w:tc>
          <w:tcPr>
            <w:tcW w:w="7665" w:type="dxa"/>
            <w:shd w:val="clear" w:color="auto" w:fill="FFFFFF" w:themeFill="background1"/>
          </w:tcPr>
          <w:p w14:paraId="64259BA9" w14:textId="77777777" w:rsidR="00C60C21" w:rsidRDefault="00097CDE" w:rsidP="00AB30DD">
            <w:pPr>
              <w:adjustRightInd w:val="0"/>
              <w:spacing w:after="50" w:line="240" w:lineRule="auto"/>
              <w:jc w:val="left"/>
              <w:rPr>
                <w:rFonts w:eastAsiaTheme="minorEastAsia"/>
                <w:kern w:val="2"/>
                <w:lang w:val="en-US" w:eastAsia="zh-CN"/>
              </w:rPr>
            </w:pPr>
            <w:r>
              <w:rPr>
                <w:rFonts w:eastAsiaTheme="minorEastAsia"/>
                <w:kern w:val="2"/>
                <w:lang w:val="en-US" w:eastAsia="zh-CN"/>
              </w:rPr>
              <w:t>Conside</w:t>
            </w:r>
            <w:r>
              <w:rPr>
                <w:rFonts w:eastAsiaTheme="minorEastAsia" w:hint="eastAsia"/>
                <w:kern w:val="2"/>
                <w:lang w:val="en-US" w:eastAsia="zh-CN"/>
              </w:rPr>
              <w:t xml:space="preserve">ring typically, the </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can allocate sufficient number of transmission bits, we propose the update on the following rows:</w:t>
            </w:r>
          </w:p>
          <w:p w14:paraId="31748379" w14:textId="77777777" w:rsidR="00097CDE" w:rsidRDefault="00097CDE" w:rsidP="00AB30DD">
            <w:pPr>
              <w:adjustRightInd w:val="0"/>
              <w:spacing w:after="50" w:line="240" w:lineRule="auto"/>
              <w:jc w:val="left"/>
              <w:rPr>
                <w:rFonts w:eastAsiaTheme="minorEastAsia"/>
                <w:kern w:val="2"/>
                <w:lang w:val="en-US" w:eastAsia="zh-CN"/>
              </w:rPr>
            </w:pPr>
          </w:p>
          <w:tbl>
            <w:tblPr>
              <w:tblW w:w="5901" w:type="dxa"/>
              <w:jc w:val="center"/>
              <w:tblCellMar>
                <w:left w:w="0" w:type="dxa"/>
                <w:right w:w="0" w:type="dxa"/>
              </w:tblCellMar>
              <w:tblLook w:val="04A0" w:firstRow="1" w:lastRow="0" w:firstColumn="1" w:lastColumn="0" w:noHBand="0" w:noVBand="1"/>
            </w:tblPr>
            <w:tblGrid>
              <w:gridCol w:w="3062"/>
              <w:gridCol w:w="2839"/>
            </w:tblGrid>
            <w:tr w:rsidR="00097CDE" w:rsidRPr="00834BE8" w14:paraId="06273B16" w14:textId="77777777" w:rsidTr="00097CDE">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5BE44" w14:textId="77777777" w:rsidR="00097CDE" w:rsidRPr="00CB0A07" w:rsidRDefault="00097CDE" w:rsidP="00097CDE">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834BE8">
                    <w:rPr>
                      <w:rFonts w:eastAsiaTheme="minorEastAsia" w:hint="eastAsia"/>
                      <w:color w:val="7030A0"/>
                      <w:kern w:val="24"/>
                      <w:lang w:eastAsia="zh-CN"/>
                    </w:rPr>
                    <w:t xml:space="preserve">mother </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28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710DB2" w14:textId="77777777" w:rsidR="00097CDE" w:rsidRPr="00834BE8" w:rsidRDefault="00097CDE" w:rsidP="00097CDE">
                  <w:pPr>
                    <w:overflowPunct w:val="0"/>
                    <w:jc w:val="left"/>
                    <w:rPr>
                      <w:rFonts w:eastAsiaTheme="minorEastAsia" w:hint="eastAsia"/>
                      <w:strike/>
                      <w:color w:val="EE0000"/>
                      <w:kern w:val="24"/>
                      <w:lang w:eastAsia="zh-CN"/>
                    </w:rPr>
                  </w:pPr>
                  <w:r w:rsidRPr="00834BE8">
                    <w:rPr>
                      <w:rFonts w:eastAsia="Nokia Pure Text"/>
                      <w:strike/>
                      <w:color w:val="7030A0"/>
                      <w:kern w:val="24"/>
                    </w:rPr>
                    <w:t>1/</w:t>
                  </w:r>
                  <w:r w:rsidRPr="00834BE8">
                    <w:rPr>
                      <w:rFonts w:eastAsiaTheme="minorEastAsia" w:hint="eastAsia"/>
                      <w:strike/>
                      <w:color w:val="7030A0"/>
                      <w:kern w:val="24"/>
                      <w:lang w:eastAsia="zh-CN"/>
                    </w:rPr>
                    <w:t>8</w:t>
                  </w:r>
                  <w:r w:rsidRPr="00834BE8">
                    <w:rPr>
                      <w:rFonts w:eastAsia="Nokia Pure Text"/>
                      <w:strike/>
                      <w:color w:val="7030A0"/>
                      <w:kern w:val="24"/>
                    </w:rPr>
                    <w:t xml:space="preserve">, 1/6, </w:t>
                  </w:r>
                  <w:r w:rsidRPr="00834BE8">
                    <w:rPr>
                      <w:rFonts w:eastAsia="宋体" w:hint="eastAsia"/>
                      <w:strike/>
                      <w:color w:val="7030A0"/>
                      <w:kern w:val="24"/>
                      <w:lang w:val="en-US" w:eastAsia="zh-CN"/>
                    </w:rPr>
                    <w:t xml:space="preserve">1/4, </w:t>
                  </w:r>
                  <w:r w:rsidRPr="00834BE8">
                    <w:rPr>
                      <w:rFonts w:eastAsia="Nokia Pure Text"/>
                      <w:strike/>
                      <w:color w:val="7030A0"/>
                      <w:kern w:val="24"/>
                    </w:rPr>
                    <w:t>1/3, 1/2, 2/3,</w:t>
                  </w:r>
                  <w:r w:rsidRPr="00834BE8">
                    <w:rPr>
                      <w:rFonts w:eastAsiaTheme="minorEastAsia" w:hint="eastAsia"/>
                      <w:strike/>
                      <w:color w:val="7030A0"/>
                      <w:kern w:val="24"/>
                      <w:lang w:eastAsia="zh-CN"/>
                    </w:rPr>
                    <w:t>3/4</w:t>
                  </w:r>
                  <w:r w:rsidRPr="00834BE8">
                    <w:rPr>
                      <w:rFonts w:eastAsia="Nokia Pure Text"/>
                      <w:strike/>
                      <w:color w:val="7030A0"/>
                      <w:kern w:val="24"/>
                    </w:rPr>
                    <w:t>, 5/6</w:t>
                  </w:r>
                  <w:r>
                    <w:rPr>
                      <w:rFonts w:eastAsiaTheme="minorEastAsia" w:hint="eastAsia"/>
                      <w:strike/>
                      <w:color w:val="7030A0"/>
                      <w:kern w:val="24"/>
                      <w:lang w:eastAsia="zh-CN"/>
                    </w:rPr>
                    <w:t xml:space="preserve"> </w:t>
                  </w:r>
                  <w:r w:rsidRPr="00834BE8">
                    <w:rPr>
                      <w:rFonts w:eastAsiaTheme="minorEastAsia" w:hint="eastAsia"/>
                      <w:color w:val="7030A0"/>
                      <w:kern w:val="24"/>
                      <w:lang w:eastAsia="zh-CN"/>
                    </w:rPr>
                    <w:t xml:space="preserve">lower than </w:t>
                  </w:r>
                  <w:r>
                    <w:rPr>
                      <w:rFonts w:eastAsiaTheme="minorEastAsia" w:hint="eastAsia"/>
                      <w:color w:val="7030A0"/>
                      <w:kern w:val="24"/>
                      <w:lang w:eastAsia="zh-CN"/>
                    </w:rPr>
                    <w:t>1/8</w:t>
                  </w:r>
                </w:p>
              </w:tc>
            </w:tr>
            <w:tr w:rsidR="00097CDE" w:rsidRPr="00834BE8" w14:paraId="3F4AC528" w14:textId="77777777" w:rsidTr="00097CDE">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12712B" w14:textId="77777777" w:rsidR="00097CDE" w:rsidRPr="004503AF" w:rsidRDefault="00097CDE" w:rsidP="00097CDE">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28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8C3E9D" w14:textId="77777777" w:rsidR="00097CDE" w:rsidRPr="00834BE8" w:rsidRDefault="00097CDE" w:rsidP="00097CDE">
                  <w:pPr>
                    <w:overflowPunct w:val="0"/>
                    <w:jc w:val="left"/>
                    <w:rPr>
                      <w:rFonts w:eastAsiaTheme="minorEastAsia" w:hint="eastAsia"/>
                      <w:strike/>
                      <w:color w:val="EE0000"/>
                      <w:kern w:val="24"/>
                      <w:lang w:eastAsia="zh-CN"/>
                    </w:rPr>
                  </w:pPr>
                  <w:r w:rsidRPr="00834BE8">
                    <w:rPr>
                      <w:rFonts w:eastAsia="等线" w:hint="eastAsia"/>
                      <w:strike/>
                      <w:color w:val="7030A0"/>
                      <w:lang w:val="en-US" w:eastAsia="zh-CN"/>
                    </w:rPr>
                    <w:t>[4:2:48]</w:t>
                  </w:r>
                  <w:r>
                    <w:rPr>
                      <w:rFonts w:eastAsia="等线" w:hint="eastAsia"/>
                      <w:strike/>
                      <w:color w:val="7030A0"/>
                      <w:lang w:val="en-US" w:eastAsia="zh-CN"/>
                    </w:rPr>
                    <w:t xml:space="preserve"> </w:t>
                  </w:r>
                  <w:r w:rsidRPr="00834BE8">
                    <w:rPr>
                      <w:rFonts w:eastAsia="等线" w:hint="eastAsia"/>
                      <w:color w:val="7030A0"/>
                      <w:lang w:val="en-US" w:eastAsia="zh-CN"/>
                    </w:rPr>
                    <w:t>[256: 8: 512]</w:t>
                  </w:r>
                </w:p>
              </w:tc>
            </w:tr>
          </w:tbl>
          <w:p w14:paraId="21DB3092" w14:textId="77777777" w:rsidR="00097CDE" w:rsidRDefault="00097CDE" w:rsidP="00AB30DD">
            <w:pPr>
              <w:adjustRightInd w:val="0"/>
              <w:spacing w:after="50" w:line="240" w:lineRule="auto"/>
              <w:jc w:val="left"/>
              <w:rPr>
                <w:rFonts w:eastAsiaTheme="minorEastAsia" w:hint="eastAsia"/>
                <w:kern w:val="2"/>
                <w:lang w:val="en-US" w:eastAsia="zh-CN"/>
              </w:rPr>
            </w:pPr>
          </w:p>
          <w:p w14:paraId="5A3A4AC6" w14:textId="42043494" w:rsidR="00097CDE" w:rsidRPr="00097CDE" w:rsidRDefault="00097CDE" w:rsidP="00AB30DD">
            <w:pPr>
              <w:adjustRightInd w:val="0"/>
              <w:spacing w:after="50" w:line="240" w:lineRule="auto"/>
              <w:jc w:val="left"/>
              <w:rPr>
                <w:rFonts w:eastAsiaTheme="minorEastAsia" w:hint="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宋体"/>
                <w:lang w:val="en-US" w:eastAsia="zh-CN"/>
              </w:rPr>
              <w:t>AccelerComm</w:t>
            </w:r>
            <w:proofErr w:type="spellEnd"/>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w:t>
            </w:r>
            <w:proofErr w:type="gramStart"/>
            <w:r>
              <w:rPr>
                <w:rFonts w:eastAsia="宋体" w:hint="eastAsia"/>
                <w:lang w:val="en-US" w:eastAsia="zh-CN"/>
              </w:rPr>
              <w:t xml:space="preserve">implementation </w:t>
            </w:r>
            <w:r>
              <w:rPr>
                <w:rFonts w:eastAsia="宋体"/>
                <w:lang w:val="en-US" w:eastAsia="zh-CN"/>
              </w:rPr>
              <w:t>based</w:t>
            </w:r>
            <w:proofErr w:type="gramEnd"/>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lastRenderedPageBreak/>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lastRenderedPageBreak/>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lastRenderedPageBreak/>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宋体" w:hint="eastAsia"/>
                      <w:color w:val="FF0000"/>
                      <w:kern w:val="24"/>
                      <w:lang w:val="en-US" w:eastAsia="zh-CN"/>
                    </w:rPr>
                    <w:t>code based</w:t>
                  </w:r>
                  <w:proofErr w:type="gramEnd"/>
                  <w:r>
                    <w:rPr>
                      <w:rFonts w:eastAsia="宋体"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lastRenderedPageBreak/>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w:t>
                  </w:r>
                  <w:proofErr w:type="gramStart"/>
                  <w:r>
                    <w:rPr>
                      <w:rFonts w:eastAsia="等线" w:hAnsi="Cambria Math" w:hint="eastAsia"/>
                      <w:color w:val="FF0000"/>
                      <w:lang w:val="en-US" w:eastAsia="zh-CN"/>
                    </w:rPr>
                    <w:t>solution :</w:t>
                  </w:r>
                  <w:proofErr w:type="gramEnd"/>
                  <w:r>
                    <w:rPr>
                      <w:rFonts w:eastAsia="等线"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lastRenderedPageBreak/>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lastRenderedPageBreak/>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81C2" w14:textId="77777777" w:rsidR="007D6F61" w:rsidRDefault="007D6F61">
      <w:pPr>
        <w:spacing w:line="240" w:lineRule="auto"/>
      </w:pPr>
      <w:r>
        <w:separator/>
      </w:r>
    </w:p>
  </w:endnote>
  <w:endnote w:type="continuationSeparator" w:id="0">
    <w:p w14:paraId="58237DB8" w14:textId="77777777" w:rsidR="007D6F61" w:rsidRDefault="007D6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AutoText"/>
      </w:docPartObj>
    </w:sdt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0945" w14:textId="77777777" w:rsidR="007D6F61" w:rsidRDefault="007D6F61">
      <w:pPr>
        <w:spacing w:after="0"/>
      </w:pPr>
      <w:r>
        <w:separator/>
      </w:r>
    </w:p>
  </w:footnote>
  <w:footnote w:type="continuationSeparator" w:id="0">
    <w:p w14:paraId="5E744479" w14:textId="77777777" w:rsidR="007D6F61" w:rsidRDefault="007D6F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879464500">
    <w:abstractNumId w:val="8"/>
  </w:num>
  <w:num w:numId="2" w16cid:durableId="265964865">
    <w:abstractNumId w:val="47"/>
  </w:num>
  <w:num w:numId="3" w16cid:durableId="516817876">
    <w:abstractNumId w:val="14"/>
  </w:num>
  <w:num w:numId="4" w16cid:durableId="15275510">
    <w:abstractNumId w:val="76"/>
  </w:num>
  <w:num w:numId="5" w16cid:durableId="743262713">
    <w:abstractNumId w:val="3"/>
  </w:num>
  <w:num w:numId="6" w16cid:durableId="1724675201">
    <w:abstractNumId w:val="1"/>
  </w:num>
  <w:num w:numId="7" w16cid:durableId="2010016750">
    <w:abstractNumId w:val="2"/>
  </w:num>
  <w:num w:numId="8" w16cid:durableId="1541548051">
    <w:abstractNumId w:val="71"/>
  </w:num>
  <w:num w:numId="9" w16cid:durableId="1668751890">
    <w:abstractNumId w:val="58"/>
  </w:num>
  <w:num w:numId="10" w16cid:durableId="437021245">
    <w:abstractNumId w:val="113"/>
  </w:num>
  <w:num w:numId="11" w16cid:durableId="1285648428">
    <w:abstractNumId w:val="72"/>
  </w:num>
  <w:num w:numId="12" w16cid:durableId="1661151037">
    <w:abstractNumId w:val="111"/>
  </w:num>
  <w:num w:numId="13" w16cid:durableId="1153714181">
    <w:abstractNumId w:val="61"/>
  </w:num>
  <w:num w:numId="14" w16cid:durableId="466169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841725">
    <w:abstractNumId w:val="46"/>
  </w:num>
  <w:num w:numId="16" w16cid:durableId="1627543322">
    <w:abstractNumId w:val="64"/>
  </w:num>
  <w:num w:numId="17" w16cid:durableId="1652128658">
    <w:abstractNumId w:val="52"/>
  </w:num>
  <w:num w:numId="18" w16cid:durableId="1660646656">
    <w:abstractNumId w:val="91"/>
  </w:num>
  <w:num w:numId="19" w16cid:durableId="1914730345">
    <w:abstractNumId w:val="26"/>
  </w:num>
  <w:num w:numId="20" w16cid:durableId="1097603371">
    <w:abstractNumId w:val="96"/>
  </w:num>
  <w:num w:numId="21" w16cid:durableId="307707413">
    <w:abstractNumId w:val="102"/>
  </w:num>
  <w:num w:numId="22" w16cid:durableId="1963152402">
    <w:abstractNumId w:val="31"/>
  </w:num>
  <w:num w:numId="23" w16cid:durableId="1021517887">
    <w:abstractNumId w:val="110"/>
  </w:num>
  <w:num w:numId="24" w16cid:durableId="1788891367">
    <w:abstractNumId w:val="67"/>
  </w:num>
  <w:num w:numId="25" w16cid:durableId="177086885">
    <w:abstractNumId w:val="25"/>
  </w:num>
  <w:num w:numId="26" w16cid:durableId="419066212">
    <w:abstractNumId w:val="109"/>
  </w:num>
  <w:num w:numId="27" w16cid:durableId="1192304837">
    <w:abstractNumId w:val="65"/>
  </w:num>
  <w:num w:numId="28" w16cid:durableId="1811705257">
    <w:abstractNumId w:val="93"/>
  </w:num>
  <w:num w:numId="29" w16cid:durableId="1829051548">
    <w:abstractNumId w:val="104"/>
  </w:num>
  <w:num w:numId="30" w16cid:durableId="1770658471">
    <w:abstractNumId w:val="55"/>
  </w:num>
  <w:num w:numId="31" w16cid:durableId="1648317171">
    <w:abstractNumId w:val="27"/>
  </w:num>
  <w:num w:numId="32" w16cid:durableId="933981465">
    <w:abstractNumId w:val="4"/>
  </w:num>
  <w:num w:numId="33" w16cid:durableId="949704875">
    <w:abstractNumId w:val="57"/>
  </w:num>
  <w:num w:numId="34" w16cid:durableId="1301694999">
    <w:abstractNumId w:val="54"/>
  </w:num>
  <w:num w:numId="35" w16cid:durableId="1621524020">
    <w:abstractNumId w:val="50"/>
  </w:num>
  <w:num w:numId="36" w16cid:durableId="802886514">
    <w:abstractNumId w:val="5"/>
  </w:num>
  <w:num w:numId="37" w16cid:durableId="375862410">
    <w:abstractNumId w:val="73"/>
  </w:num>
  <w:num w:numId="38" w16cid:durableId="1752654772">
    <w:abstractNumId w:val="10"/>
  </w:num>
  <w:num w:numId="39" w16cid:durableId="1125807562">
    <w:abstractNumId w:val="40"/>
  </w:num>
  <w:num w:numId="40" w16cid:durableId="1935479967">
    <w:abstractNumId w:val="92"/>
  </w:num>
  <w:num w:numId="41" w16cid:durableId="1601330931">
    <w:abstractNumId w:val="85"/>
  </w:num>
  <w:num w:numId="42" w16cid:durableId="1904102868">
    <w:abstractNumId w:val="42"/>
  </w:num>
  <w:num w:numId="43" w16cid:durableId="968172162">
    <w:abstractNumId w:val="77"/>
  </w:num>
  <w:num w:numId="44" w16cid:durableId="535850795">
    <w:abstractNumId w:val="37"/>
  </w:num>
  <w:num w:numId="45" w16cid:durableId="895163698">
    <w:abstractNumId w:val="79"/>
  </w:num>
  <w:num w:numId="46" w16cid:durableId="1247956854">
    <w:abstractNumId w:val="29"/>
  </w:num>
  <w:num w:numId="47" w16cid:durableId="1581676114">
    <w:abstractNumId w:val="34"/>
  </w:num>
  <w:num w:numId="48" w16cid:durableId="449209909">
    <w:abstractNumId w:val="116"/>
  </w:num>
  <w:num w:numId="49" w16cid:durableId="1999115033">
    <w:abstractNumId w:val="0"/>
  </w:num>
  <w:num w:numId="50" w16cid:durableId="324823669">
    <w:abstractNumId w:val="30"/>
  </w:num>
  <w:num w:numId="51" w16cid:durableId="1639801002">
    <w:abstractNumId w:val="94"/>
  </w:num>
  <w:num w:numId="52" w16cid:durableId="808788330">
    <w:abstractNumId w:val="70"/>
  </w:num>
  <w:num w:numId="53" w16cid:durableId="984435834">
    <w:abstractNumId w:val="98"/>
  </w:num>
  <w:num w:numId="54" w16cid:durableId="1286424461">
    <w:abstractNumId w:val="6"/>
  </w:num>
  <w:num w:numId="55" w16cid:durableId="2067098407">
    <w:abstractNumId w:val="60"/>
  </w:num>
  <w:num w:numId="56" w16cid:durableId="1509448147">
    <w:abstractNumId w:val="13"/>
  </w:num>
  <w:num w:numId="57" w16cid:durableId="1401052116">
    <w:abstractNumId w:val="17"/>
  </w:num>
  <w:num w:numId="58" w16cid:durableId="318340361">
    <w:abstractNumId w:val="108"/>
  </w:num>
  <w:num w:numId="59" w16cid:durableId="1456288346">
    <w:abstractNumId w:val="36"/>
  </w:num>
  <w:num w:numId="60" w16cid:durableId="2106807997">
    <w:abstractNumId w:val="62"/>
  </w:num>
  <w:num w:numId="61" w16cid:durableId="801270308">
    <w:abstractNumId w:val="90"/>
  </w:num>
  <w:num w:numId="62" w16cid:durableId="1363361318">
    <w:abstractNumId w:val="68"/>
  </w:num>
  <w:num w:numId="63" w16cid:durableId="2116167546">
    <w:abstractNumId w:val="89"/>
  </w:num>
  <w:num w:numId="64" w16cid:durableId="76288987">
    <w:abstractNumId w:val="28"/>
  </w:num>
  <w:num w:numId="65" w16cid:durableId="1926257881">
    <w:abstractNumId w:val="97"/>
  </w:num>
  <w:num w:numId="66" w16cid:durableId="257830630">
    <w:abstractNumId w:val="74"/>
  </w:num>
  <w:num w:numId="67" w16cid:durableId="1068965638">
    <w:abstractNumId w:val="39"/>
  </w:num>
  <w:num w:numId="68" w16cid:durableId="756562630">
    <w:abstractNumId w:val="44"/>
  </w:num>
  <w:num w:numId="69" w16cid:durableId="1650786384">
    <w:abstractNumId w:val="95"/>
  </w:num>
  <w:num w:numId="70" w16cid:durableId="231543559">
    <w:abstractNumId w:val="103"/>
  </w:num>
  <w:num w:numId="71" w16cid:durableId="1271429308">
    <w:abstractNumId w:val="7"/>
  </w:num>
  <w:num w:numId="72" w16cid:durableId="259071689">
    <w:abstractNumId w:val="15"/>
  </w:num>
  <w:num w:numId="73" w16cid:durableId="1904021515">
    <w:abstractNumId w:val="87"/>
  </w:num>
  <w:num w:numId="74" w16cid:durableId="1997950277">
    <w:abstractNumId w:val="51"/>
  </w:num>
  <w:num w:numId="75" w16cid:durableId="1062868254">
    <w:abstractNumId w:val="49"/>
  </w:num>
  <w:num w:numId="76" w16cid:durableId="235359791">
    <w:abstractNumId w:val="11"/>
  </w:num>
  <w:num w:numId="77" w16cid:durableId="1387409623">
    <w:abstractNumId w:val="53"/>
  </w:num>
  <w:num w:numId="78" w16cid:durableId="1535262989">
    <w:abstractNumId w:val="100"/>
  </w:num>
  <w:num w:numId="79" w16cid:durableId="131869519">
    <w:abstractNumId w:val="112"/>
  </w:num>
  <w:num w:numId="80" w16cid:durableId="1819834951">
    <w:abstractNumId w:val="82"/>
  </w:num>
  <w:num w:numId="81" w16cid:durableId="1560090406">
    <w:abstractNumId w:val="16"/>
  </w:num>
  <w:num w:numId="82" w16cid:durableId="6520419">
    <w:abstractNumId w:val="24"/>
  </w:num>
  <w:num w:numId="83" w16cid:durableId="1353334227">
    <w:abstractNumId w:val="114"/>
  </w:num>
  <w:num w:numId="84" w16cid:durableId="1722559054">
    <w:abstractNumId w:val="83"/>
  </w:num>
  <w:num w:numId="85" w16cid:durableId="1821261745">
    <w:abstractNumId w:val="43"/>
  </w:num>
  <w:num w:numId="86" w16cid:durableId="741637607">
    <w:abstractNumId w:val="12"/>
  </w:num>
  <w:num w:numId="87" w16cid:durableId="2143571295">
    <w:abstractNumId w:val="48"/>
  </w:num>
  <w:num w:numId="88" w16cid:durableId="792821363">
    <w:abstractNumId w:val="66"/>
  </w:num>
  <w:num w:numId="89" w16cid:durableId="1305889845">
    <w:abstractNumId w:val="80"/>
  </w:num>
  <w:num w:numId="90" w16cid:durableId="618148768">
    <w:abstractNumId w:val="115"/>
  </w:num>
  <w:num w:numId="91" w16cid:durableId="1977181523">
    <w:abstractNumId w:val="23"/>
  </w:num>
  <w:num w:numId="92" w16cid:durableId="1111781395">
    <w:abstractNumId w:val="35"/>
  </w:num>
  <w:num w:numId="93" w16cid:durableId="1470660086">
    <w:abstractNumId w:val="78"/>
  </w:num>
  <w:num w:numId="94" w16cid:durableId="1755859086">
    <w:abstractNumId w:val="75"/>
  </w:num>
  <w:num w:numId="95" w16cid:durableId="701320710">
    <w:abstractNumId w:val="81"/>
  </w:num>
  <w:num w:numId="96" w16cid:durableId="12805009">
    <w:abstractNumId w:val="20"/>
  </w:num>
  <w:num w:numId="97" w16cid:durableId="1045830471">
    <w:abstractNumId w:val="22"/>
  </w:num>
  <w:num w:numId="98" w16cid:durableId="1689679039">
    <w:abstractNumId w:val="107"/>
  </w:num>
  <w:num w:numId="99" w16cid:durableId="966086434">
    <w:abstractNumId w:val="84"/>
  </w:num>
  <w:num w:numId="100" w16cid:durableId="740366964">
    <w:abstractNumId w:val="38"/>
  </w:num>
  <w:num w:numId="101" w16cid:durableId="655689413">
    <w:abstractNumId w:val="19"/>
  </w:num>
  <w:num w:numId="102" w16cid:durableId="2107849717">
    <w:abstractNumId w:val="105"/>
  </w:num>
  <w:num w:numId="103" w16cid:durableId="19019378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23118633">
    <w:abstractNumId w:val="99"/>
    <w:lvlOverride w:ilvl="0">
      <w:startOverride w:val="1"/>
    </w:lvlOverride>
    <w:lvlOverride w:ilvl="1">
      <w:startOverride w:val="1"/>
    </w:lvlOverride>
  </w:num>
  <w:num w:numId="105" w16cid:durableId="1098141101">
    <w:abstractNumId w:val="33"/>
  </w:num>
  <w:num w:numId="106" w16cid:durableId="692266376">
    <w:abstractNumId w:val="21"/>
  </w:num>
  <w:num w:numId="107" w16cid:durableId="961808534">
    <w:abstractNumId w:val="41"/>
  </w:num>
  <w:num w:numId="108" w16cid:durableId="1917862244">
    <w:abstractNumId w:val="69"/>
  </w:num>
  <w:num w:numId="109" w16cid:durableId="1842115621">
    <w:abstractNumId w:val="88"/>
  </w:num>
  <w:num w:numId="110" w16cid:durableId="1092436661">
    <w:abstractNumId w:val="56"/>
  </w:num>
  <w:num w:numId="111" w16cid:durableId="25495257">
    <w:abstractNumId w:val="101"/>
  </w:num>
  <w:num w:numId="112" w16cid:durableId="894589814">
    <w:abstractNumId w:val="116"/>
  </w:num>
  <w:num w:numId="113" w16cid:durableId="1244492318">
    <w:abstractNumId w:val="45"/>
  </w:num>
  <w:num w:numId="114" w16cid:durableId="917598211">
    <w:abstractNumId w:val="59"/>
  </w:num>
  <w:num w:numId="115" w16cid:durableId="2060669013">
    <w:abstractNumId w:val="86"/>
  </w:num>
  <w:num w:numId="116" w16cid:durableId="990863381">
    <w:abstractNumId w:val="18"/>
  </w:num>
  <w:num w:numId="117" w16cid:durableId="485560984">
    <w:abstractNumId w:val="106"/>
  </w:num>
  <w:num w:numId="118" w16cid:durableId="1802310417">
    <w:abstractNumId w:val="9"/>
  </w:num>
  <w:num w:numId="119" w16cid:durableId="2081058690">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CDE"/>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AE5"/>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0FA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6F61"/>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4BE8"/>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0C21"/>
    <w:rsid w:val="00C6394F"/>
    <w:rsid w:val="00C63DC9"/>
    <w:rsid w:val="00C64FB2"/>
    <w:rsid w:val="00C66170"/>
    <w:rsid w:val="00C668EB"/>
    <w:rsid w:val="00C6693D"/>
    <w:rsid w:val="00C66B60"/>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3CE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CDE"/>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 w:type="table" w:customStyle="1" w:styleId="43">
    <w:name w:val="网格型4"/>
    <w:basedOn w:val="a1"/>
    <w:next w:val="af3"/>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2.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5.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6.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43106</Words>
  <Characters>245706</Characters>
  <Application>Microsoft Office Word</Application>
  <DocSecurity>0</DocSecurity>
  <Lines>2047</Lines>
  <Paragraphs>576</Paragraphs>
  <ScaleCrop>false</ScaleCrop>
  <Company/>
  <LinksUpToDate>false</LinksUpToDate>
  <CharactersWithSpaces>288236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Tiexiaolei</cp:lastModifiedBy>
  <cp:revision>2</cp:revision>
  <dcterms:created xsi:type="dcterms:W3CDTF">2026-02-11T12:28:00Z</dcterms:created>
  <dcterms:modified xsi:type="dcterms:W3CDTF">2026-02-11T12:28:00Z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