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0F6DB1E4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17382C48" w14:textId="6993FF88" w:rsidR="009B2797" w:rsidRPr="009B2797" w:rsidRDefault="009B2797" w:rsidP="009B2797">
      <w:pPr>
        <w:rPr>
          <w:rFonts w:ascii="Times New Roman" w:eastAsia="ＭＳ 明朝" w:hAnsi="Times New Roman"/>
          <w:highlight w:val="green"/>
          <w:lang w:eastAsia="ja-JP"/>
        </w:rPr>
      </w:pPr>
      <w:r w:rsidRPr="009B2797">
        <w:rPr>
          <w:rFonts w:ascii="Times New Roman" w:eastAsia="ＭＳ 明朝" w:hAnsi="Times New Roman" w:hint="eastAsia"/>
          <w:highlight w:val="green"/>
          <w:lang w:eastAsia="ja-JP"/>
        </w:rPr>
        <w:t>Agreement</w:t>
      </w:r>
      <w:r>
        <w:rPr>
          <w:rFonts w:ascii="Times New Roman" w:eastAsia="ＭＳ 明朝" w:hAnsi="Times New Roman" w:hint="eastAsia"/>
          <w:highlight w:val="green"/>
          <w:lang w:eastAsia="ja-JP"/>
        </w:rPr>
        <w:t>:</w:t>
      </w:r>
    </w:p>
    <w:p w14:paraId="3CF259CB" w14:textId="36BC2E4C" w:rsidR="009B2797" w:rsidRPr="009B2797" w:rsidRDefault="009B2797" w:rsidP="0038747D">
      <w:pPr>
        <w:rPr>
          <w:rFonts w:ascii="Times New Roman" w:eastAsia="ＭＳ 明朝" w:hAnsi="Times New Roman"/>
          <w:lang w:eastAsia="ja-JP"/>
        </w:rPr>
      </w:pPr>
      <w:r w:rsidRPr="009B2797">
        <w:rPr>
          <w:rFonts w:ascii="Times New Roman" w:eastAsia="ＭＳ 明朝" w:hAnsi="Times New Roman"/>
          <w:lang w:eastAsia="ja-JP"/>
        </w:rPr>
        <w:t xml:space="preserve">Support </w:t>
      </w:r>
      <w:r>
        <w:rPr>
          <w:rFonts w:ascii="Times New Roman" w:eastAsia="ＭＳ 明朝" w:hAnsi="Times New Roman" w:hint="eastAsia"/>
          <w:lang w:eastAsia="ja-JP"/>
        </w:rPr>
        <w:t>[</w:t>
      </w:r>
      <w:r w:rsidRPr="009B2797">
        <w:rPr>
          <w:rFonts w:ascii="Times New Roman" w:eastAsia="ＭＳ 明朝" w:hAnsi="Times New Roman"/>
          <w:lang w:eastAsia="ja-JP"/>
        </w:rPr>
        <w:t>request or capability report</w:t>
      </w:r>
      <w:r>
        <w:rPr>
          <w:rFonts w:ascii="Times New Roman" w:eastAsia="ＭＳ 明朝" w:hAnsi="Times New Roman" w:hint="eastAsia"/>
          <w:lang w:eastAsia="ja-JP"/>
        </w:rPr>
        <w:t>]</w:t>
      </w:r>
      <w:r w:rsidRPr="009B2797">
        <w:rPr>
          <w:rFonts w:ascii="Times New Roman" w:eastAsia="ＭＳ 明朝" w:hAnsi="Times New Roman"/>
          <w:lang w:eastAsia="ja-JP"/>
        </w:rPr>
        <w:t xml:space="preserve"> of PUSCH repetition scheduled by DCI 0_0 with C-RNTI before receiving </w:t>
      </w:r>
      <w:proofErr w:type="spellStart"/>
      <w:r w:rsidRPr="009B2797">
        <w:rPr>
          <w:rFonts w:ascii="Times New Roman" w:eastAsia="ＭＳ 明朝" w:hAnsi="Times New Roman"/>
          <w:lang w:eastAsia="ja-JP"/>
        </w:rPr>
        <w:t>RRCReconfiguration</w:t>
      </w:r>
      <w:proofErr w:type="spellEnd"/>
      <w:r w:rsidRPr="009B2797">
        <w:rPr>
          <w:rFonts w:ascii="Times New Roman" w:eastAsia="ＭＳ 明朝" w:hAnsi="Times New Roman"/>
          <w:lang w:eastAsia="ja-JP"/>
        </w:rPr>
        <w:t xml:space="preserve"> in Msg3.</w:t>
      </w:r>
    </w:p>
    <w:p w14:paraId="13ABB771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27A9DCD6" w14:textId="482B2B2D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0D26F3A" w14:textId="3B26FC4A" w:rsidR="00146566" w:rsidRPr="00CA3318" w:rsidRDefault="00CA3318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146566"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B797143" w14:textId="6C2E9CBE" w:rsidR="00146566" w:rsidRPr="00146566" w:rsidRDefault="00146566" w:rsidP="00146566">
      <w:pPr>
        <w:rPr>
          <w:rFonts w:ascii="Times New Roman" w:eastAsia="ＭＳ 明朝" w:hAnsi="Times New Roman"/>
          <w:lang w:eastAsia="ja-JP"/>
        </w:rPr>
      </w:pPr>
      <w:r w:rsidRPr="00146566">
        <w:rPr>
          <w:rFonts w:ascii="Times New Roman" w:eastAsia="ＭＳ 明朝" w:hAnsi="Times New Roman"/>
          <w:lang w:eastAsia="ja-JP"/>
        </w:rPr>
        <w:t>C</w:t>
      </w:r>
      <w:r w:rsidRPr="00146566">
        <w:rPr>
          <w:rFonts w:ascii="Times New Roman" w:eastAsia="ＭＳ 明朝" w:hAnsi="Times New Roman" w:hint="eastAsia"/>
          <w:lang w:eastAsia="ja-JP"/>
        </w:rPr>
        <w:t>onfirm the following working assumption in RAN1 #122bis</w:t>
      </w:r>
      <w:r w:rsidR="00CA3318">
        <w:rPr>
          <w:rFonts w:ascii="Times New Roman" w:eastAsia="ＭＳ 明朝" w:hAnsi="Times New Roman" w:hint="eastAsia"/>
          <w:lang w:eastAsia="ja-JP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46566" w:rsidRPr="00F028B7" w14:paraId="714BA9E7" w14:textId="77777777" w:rsidTr="00E672E9">
        <w:tc>
          <w:tcPr>
            <w:tcW w:w="9683" w:type="dxa"/>
          </w:tcPr>
          <w:p w14:paraId="6CFAE291" w14:textId="0FC6AB73" w:rsidR="00146566" w:rsidRPr="00F028B7" w:rsidRDefault="00146566" w:rsidP="00E672E9">
            <w:pPr>
              <w:pStyle w:val="3GPPNormalText"/>
              <w:spacing w:after="0" w:line="312" w:lineRule="auto"/>
              <w:rPr>
                <w:rFonts w:eastAsiaTheme="minorEastAsia"/>
                <w:b/>
                <w:bCs/>
                <w:sz w:val="21"/>
                <w:szCs w:val="21"/>
                <w:highlight w:val="darkYellow"/>
                <w:lang w:val="en-CA"/>
              </w:rPr>
            </w:pPr>
            <w:r w:rsidRPr="00F028B7">
              <w:rPr>
                <w:b/>
                <w:bCs/>
                <w:sz w:val="21"/>
                <w:szCs w:val="21"/>
                <w:highlight w:val="darkYellow"/>
                <w:lang w:val="en-CA"/>
              </w:rPr>
              <w:t>Working assumption</w:t>
            </w:r>
          </w:p>
          <w:p w14:paraId="6FD2BC99" w14:textId="4A973556" w:rsidR="00146566" w:rsidRPr="00F028B7" w:rsidRDefault="00146566" w:rsidP="00E672E9">
            <w:pPr>
              <w:autoSpaceDE w:val="0"/>
              <w:autoSpaceDN w:val="0"/>
              <w:adjustRightInd w:val="0"/>
              <w:snapToGrid w:val="0"/>
              <w:spacing w:line="312" w:lineRule="auto"/>
              <w:rPr>
                <w:rFonts w:ascii="Times New Roman" w:hAnsi="Times New Roman"/>
                <w:szCs w:val="21"/>
              </w:rPr>
            </w:pPr>
            <w:r w:rsidRPr="00F028B7">
              <w:rPr>
                <w:rFonts w:ascii="Times New Roman" w:hAnsi="Times New Roman"/>
                <w:szCs w:val="21"/>
              </w:rPr>
              <w:t xml:space="preserve">The multiple PRACH transmission with different Tx beams is supported for CBRA, </w:t>
            </w:r>
            <w:proofErr w:type="spellStart"/>
            <w:r w:rsidRPr="00F028B7">
              <w:rPr>
                <w:rFonts w:ascii="Times New Roman" w:hAnsi="Times New Roman"/>
                <w:szCs w:val="21"/>
              </w:rPr>
              <w:t>ReconfigurationWithSync</w:t>
            </w:r>
            <w:proofErr w:type="spellEnd"/>
            <w:r w:rsidRPr="00F028B7">
              <w:rPr>
                <w:rFonts w:ascii="Times New Roman" w:hAnsi="Times New Roman"/>
                <w:szCs w:val="21"/>
              </w:rPr>
              <w:t xml:space="preserve"> case in CFRA and SI request.</w:t>
            </w:r>
          </w:p>
          <w:p w14:paraId="029A3764" w14:textId="77777777" w:rsidR="00146566" w:rsidRPr="00F028B7" w:rsidRDefault="00146566" w:rsidP="00146566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312" w:lineRule="auto"/>
              <w:ind w:leftChars="0" w:left="420" w:hanging="420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F028B7">
              <w:rPr>
                <w:rFonts w:eastAsiaTheme="minorEastAsia"/>
                <w:sz w:val="21"/>
                <w:szCs w:val="21"/>
                <w:lang w:eastAsia="zh-CN"/>
              </w:rPr>
              <w:t>RAN1 assumes that all the cases are supported with a common solution</w:t>
            </w:r>
          </w:p>
        </w:tc>
      </w:tr>
    </w:tbl>
    <w:p w14:paraId="407A3614" w14:textId="77777777" w:rsidR="00146566" w:rsidRDefault="00146566" w:rsidP="0038747D">
      <w:pPr>
        <w:rPr>
          <w:rFonts w:ascii="Times New Roman" w:eastAsia="ＭＳ 明朝" w:hAnsi="Times New Roman"/>
          <w:lang w:eastAsia="ja-JP"/>
        </w:rPr>
      </w:pPr>
    </w:p>
    <w:p w14:paraId="31736275" w14:textId="3CE5136C" w:rsidR="00CA3318" w:rsidRPr="00BD7CBD" w:rsidRDefault="009F7B09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CA3318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15B0383" w14:textId="03EB1486" w:rsidR="00CA3318" w:rsidRPr="00CA3318" w:rsidRDefault="00493E02" w:rsidP="00CA331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At least for initial Msg3 transmission, s</w:t>
      </w:r>
      <w:r w:rsidR="00CA3318" w:rsidRPr="00CA3318">
        <w:rPr>
          <w:rFonts w:ascii="Times New Roman" w:eastAsia="ＭＳ 明朝" w:hAnsi="Times New Roman"/>
          <w:lang w:eastAsia="ja-JP"/>
        </w:rPr>
        <w:t>upport indicating the UL beam information via one of multiple options from following options, for down-selection:</w:t>
      </w:r>
    </w:p>
    <w:p w14:paraId="4BA2AE9A" w14:textId="2D9073A1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1: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implicit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RA-RNTI</w:t>
      </w:r>
    </w:p>
    <w:p w14:paraId="3B112715" w14:textId="3D68535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3: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repurposing field(s) in UL Grant in RAR</w:t>
      </w:r>
    </w:p>
    <w:p w14:paraId="56519EF1" w14:textId="1B7771E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4: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introducing new field in MAC RAR</w:t>
      </w:r>
    </w:p>
    <w:p w14:paraId="2D8C317F" w14:textId="77777777" w:rsidR="00CA3318" w:rsidRDefault="00CA3318" w:rsidP="0038747D">
      <w:pPr>
        <w:rPr>
          <w:rFonts w:ascii="Times New Roman" w:eastAsia="ＭＳ 明朝" w:hAnsi="Times New Roman"/>
          <w:lang w:eastAsia="ja-JP"/>
        </w:rPr>
      </w:pPr>
    </w:p>
    <w:p w14:paraId="320F44CC" w14:textId="1B45CA0C" w:rsidR="009F7B09" w:rsidRPr="00BD7CBD" w:rsidRDefault="009F7B09" w:rsidP="009F7B09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0ECF129D" w14:textId="77777777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F</w:t>
      </w:r>
      <w:r w:rsidRPr="009F7B09">
        <w:rPr>
          <w:rFonts w:ascii="Times New Roman" w:eastAsia="ＭＳ 明朝" w:hAnsi="Times New Roman"/>
          <w:lang w:eastAsia="ja-JP"/>
        </w:rPr>
        <w:t xml:space="preserve">or multiple PRACH transmissions with </w:t>
      </w:r>
      <w:r w:rsidRPr="009F7B09">
        <w:rPr>
          <w:rFonts w:ascii="Times New Roman" w:eastAsia="ＭＳ 明朝" w:hAnsi="Times New Roman" w:hint="eastAsia"/>
          <w:lang w:eastAsia="ja-JP"/>
        </w:rPr>
        <w:t>different</w:t>
      </w:r>
      <w:r w:rsidRPr="009F7B09">
        <w:rPr>
          <w:rFonts w:ascii="Times New Roman" w:eastAsia="ＭＳ 明朝" w:hAnsi="Times New Roman"/>
          <w:lang w:eastAsia="ja-JP"/>
        </w:rPr>
        <w:t xml:space="preserve"> Tx beams</w:t>
      </w:r>
      <w:r w:rsidRPr="009F7B09">
        <w:rPr>
          <w:rFonts w:ascii="Times New Roman" w:eastAsia="ＭＳ 明朝" w:hAnsi="Times New Roman" w:hint="eastAsia"/>
          <w:lang w:eastAsia="ja-JP"/>
        </w:rPr>
        <w:t>, c</w:t>
      </w:r>
      <w:r w:rsidRPr="009F7B09">
        <w:rPr>
          <w:rFonts w:ascii="Times New Roman" w:eastAsia="ＭＳ 明朝" w:hAnsi="Times New Roman"/>
          <w:lang w:eastAsia="ja-JP"/>
        </w:rPr>
        <w:t>andidate values of the total number of PRACH transmissions are {2,4,8}</w:t>
      </w:r>
      <w:r w:rsidRPr="009F7B09">
        <w:rPr>
          <w:rFonts w:ascii="Times New Roman" w:eastAsia="ＭＳ 明朝" w:hAnsi="Times New Roman" w:hint="eastAsia"/>
          <w:lang w:eastAsia="ja-JP"/>
        </w:rPr>
        <w:t xml:space="preserve"> in one RACH attempt</w:t>
      </w:r>
      <w:r w:rsidRPr="009F7B09">
        <w:rPr>
          <w:rFonts w:ascii="Times New Roman" w:eastAsia="ＭＳ 明朝" w:hAnsi="Times New Roman"/>
          <w:lang w:eastAsia="ja-JP"/>
        </w:rPr>
        <w:t>.</w:t>
      </w:r>
    </w:p>
    <w:p w14:paraId="491EA97E" w14:textId="77777777" w:rsidR="00AA7F59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5F08FFBE" w14:textId="05902B9C" w:rsidR="009F7B09" w:rsidRPr="00BD7CBD" w:rsidRDefault="00BD7CBD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9F7B09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466D491" w14:textId="7859A079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/>
          <w:lang w:eastAsia="ja-JP"/>
        </w:rPr>
        <w:t>F</w:t>
      </w:r>
      <w:r w:rsidRPr="009F7B09">
        <w:rPr>
          <w:rFonts w:ascii="Times New Roman" w:eastAsia="ＭＳ 明朝" w:hAnsi="Times New Roman" w:hint="eastAsia"/>
          <w:lang w:eastAsia="ja-JP"/>
        </w:rPr>
        <w:t xml:space="preserve">or the power ramping between different RACH attempt for multiple PRACH transmission with different Tx beams, down-select </w:t>
      </w:r>
      <w:r w:rsidR="00F934F7">
        <w:rPr>
          <w:rFonts w:ascii="Times New Roman" w:eastAsia="ＭＳ 明朝" w:hAnsi="Times New Roman" w:hint="eastAsia"/>
          <w:lang w:eastAsia="ja-JP"/>
        </w:rPr>
        <w:t xml:space="preserve">from </w:t>
      </w:r>
      <w:r w:rsidRPr="009F7B09">
        <w:rPr>
          <w:rFonts w:ascii="Times New Roman" w:eastAsia="ＭＳ 明朝" w:hAnsi="Times New Roman" w:hint="eastAsia"/>
          <w:lang w:eastAsia="ja-JP"/>
        </w:rPr>
        <w:t>the following options:</w:t>
      </w:r>
    </w:p>
    <w:p w14:paraId="17F591A0" w14:textId="53C9B87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1: when any of the Tx beams used in the next attempt is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counter.</w:t>
      </w:r>
    </w:p>
    <w:p w14:paraId="42E05D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lastRenderedPageBreak/>
        <w:t xml:space="preserve">Option 2: when all the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</w:t>
      </w:r>
    </w:p>
    <w:p w14:paraId="3470B293" w14:textId="5C5E165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3: when M</w:t>
      </w:r>
      <w:r w:rsidR="00BD7CBD">
        <w:rPr>
          <w:rFonts w:ascii="Times New Roman" w:eastAsia="ＭＳ 明朝" w:hAnsi="Times New Roman" w:hint="eastAsia"/>
          <w:lang w:eastAsia="ja-JP"/>
        </w:rPr>
        <w:t>&gt;1</w:t>
      </w:r>
      <w:r w:rsidRPr="009F7B09">
        <w:rPr>
          <w:rFonts w:ascii="Times New Roman" w:eastAsia="ＭＳ 明朝" w:hAnsi="Times New Roman" w:hint="eastAsia"/>
          <w:lang w:eastAsia="ja-JP"/>
        </w:rPr>
        <w:t xml:space="preserve"> UL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counter, FFS the value of M.</w:t>
      </w:r>
    </w:p>
    <w:p w14:paraId="627F83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4: multiple power ramping counters are used for each PRACH transmission in the RO group.</w:t>
      </w:r>
    </w:p>
    <w:p w14:paraId="7EA894F1" w14:textId="77777777" w:rsidR="009F7B09" w:rsidRPr="009F7B09" w:rsidRDefault="009F7B09" w:rsidP="0038747D">
      <w:pPr>
        <w:rPr>
          <w:rFonts w:ascii="Times New Roman" w:eastAsia="ＭＳ 明朝" w:hAnsi="Times New Roman"/>
          <w:lang w:eastAsia="ja-JP"/>
        </w:rPr>
      </w:pPr>
    </w:p>
    <w:p w14:paraId="4CA42B75" w14:textId="77777777" w:rsidR="00AA7F59" w:rsidRPr="00146566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3A89C0F4" w14:textId="0FADB73D" w:rsidR="0038747D" w:rsidRDefault="0038747D" w:rsidP="0038747D">
      <w:r w:rsidRPr="0007002F">
        <w:rPr>
          <w:rFonts w:ascii="Times New Roman" w:eastAsia="Times New Roman" w:hAnsi="Times New Roman"/>
          <w:b/>
          <w:bCs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42603BFE" w14:textId="370CC014" w:rsidR="0007002F" w:rsidRPr="0007002F" w:rsidRDefault="0007002F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07002F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069FB7E9" w14:textId="77777777" w:rsidR="0007002F" w:rsidRPr="0007002F" w:rsidRDefault="0007002F" w:rsidP="0007002F">
      <w:pPr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Support to configure separate ROs or separate preambles on shared RO to differentiate different number of multiple PRACH transmissions with different Tx beams via RRC parameters.</w:t>
      </w:r>
    </w:p>
    <w:p w14:paraId="62ED5E7B" w14:textId="291D9B49" w:rsidR="0007002F" w:rsidRPr="0007002F" w:rsidRDefault="0007002F" w:rsidP="0007002F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FFS: Other details</w:t>
      </w:r>
    </w:p>
    <w:p w14:paraId="2837ADBD" w14:textId="77777777" w:rsidR="0007002F" w:rsidRDefault="0007002F" w:rsidP="0038747D">
      <w:pPr>
        <w:rPr>
          <w:rFonts w:ascii="Times New Roman" w:eastAsia="ＭＳ 明朝" w:hAnsi="Times New Roman"/>
          <w:lang w:eastAsia="ja-JP"/>
        </w:rPr>
      </w:pPr>
    </w:p>
    <w:p w14:paraId="719C7F34" w14:textId="6A3BC2B3" w:rsidR="0007002F" w:rsidRPr="000B1353" w:rsidRDefault="000B1353" w:rsidP="0038747D">
      <w:pPr>
        <w:rPr>
          <w:rFonts w:ascii="Times New Roman" w:eastAsia="ＭＳ 明朝" w:hAnsi="Times New Roman"/>
          <w:b/>
          <w:bCs/>
          <w:lang w:eastAsia="ja-JP"/>
        </w:rPr>
      </w:pPr>
      <w:r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7002F" w:rsidRPr="000B135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056D774" w14:textId="4C34C40F" w:rsidR="0007002F" w:rsidRPr="0010584B" w:rsidRDefault="00FC55C7" w:rsidP="0007002F">
      <w:pPr>
        <w:rPr>
          <w:rFonts w:ascii="Times New Roman" w:hAnsi="Times New Roman"/>
          <w:szCs w:val="21"/>
        </w:rPr>
      </w:pPr>
      <w:r>
        <w:rPr>
          <w:rFonts w:ascii="Times New Roman" w:eastAsia="ＭＳ 明朝" w:hAnsi="Times New Roman" w:hint="eastAsia"/>
          <w:szCs w:val="21"/>
          <w:lang w:eastAsia="ja-JP"/>
        </w:rPr>
        <w:t>At least for initial</w:t>
      </w:r>
      <w:r w:rsidRPr="00BB7DC1">
        <w:rPr>
          <w:rFonts w:ascii="Times New Roman" w:eastAsia="ＭＳ 明朝" w:hAnsi="Times New Roman"/>
          <w:szCs w:val="21"/>
          <w:lang w:eastAsia="ja-JP"/>
        </w:rPr>
        <w:t xml:space="preserve"> RACH attempt</w:t>
      </w:r>
      <w:r>
        <w:rPr>
          <w:rFonts w:ascii="Times New Roman" w:eastAsia="ＭＳ 明朝" w:hAnsi="Times New Roman" w:hint="eastAsia"/>
          <w:szCs w:val="21"/>
          <w:lang w:eastAsia="ja-JP"/>
        </w:rPr>
        <w:t>,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the determination of total number of PRACH transmissions </w:t>
      </w:r>
      <w:r>
        <w:rPr>
          <w:rFonts w:ascii="Times New Roman" w:eastAsia="ＭＳ 明朝" w:hAnsi="Times New Roman" w:hint="eastAsia"/>
          <w:szCs w:val="21"/>
          <w:lang w:eastAsia="ja-JP"/>
        </w:rPr>
        <w:t>per RACH attempt is down-selected</w:t>
      </w:r>
      <w:r w:rsidR="0007002F" w:rsidRPr="00BB7DC1">
        <w:rPr>
          <w:rFonts w:ascii="Times New Roman" w:eastAsia="ＭＳ 明朝" w:hAnsi="Times New Roman"/>
          <w:szCs w:val="21"/>
          <w:lang w:eastAsia="ja-JP"/>
        </w:rPr>
        <w:t xml:space="preserve"> </w:t>
      </w:r>
      <w:r w:rsidR="0007002F">
        <w:rPr>
          <w:rFonts w:ascii="Times New Roman" w:hAnsi="Times New Roman" w:hint="eastAsia"/>
          <w:szCs w:val="21"/>
        </w:rPr>
        <w:t>based on the following options</w:t>
      </w:r>
    </w:p>
    <w:p w14:paraId="0E94435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1: </w:t>
      </w:r>
      <w:r w:rsidRPr="0007002F">
        <w:rPr>
          <w:rFonts w:ascii="Times New Roman" w:eastAsia="ＭＳ 明朝" w:hAnsi="Times New Roman"/>
          <w:lang w:eastAsia="ja-JP"/>
        </w:rPr>
        <w:t>A</w:t>
      </w:r>
      <w:r w:rsidRPr="0007002F">
        <w:rPr>
          <w:rFonts w:ascii="Times New Roman" w:eastAsia="ＭＳ 明朝" w:hAnsi="Times New Roman" w:hint="eastAsia"/>
          <w:lang w:eastAsia="ja-JP"/>
        </w:rPr>
        <w:t xml:space="preserve"> single RSRP threshold is introduced to </w:t>
      </w:r>
      <w:r w:rsidRPr="0007002F">
        <w:rPr>
          <w:rFonts w:ascii="Times New Roman" w:eastAsia="ＭＳ 明朝" w:hAnsi="Times New Roman"/>
          <w:lang w:eastAsia="ja-JP"/>
        </w:rPr>
        <w:t>determine</w:t>
      </w:r>
      <w:r w:rsidRPr="0007002F">
        <w:rPr>
          <w:rFonts w:ascii="Times New Roman" w:eastAsia="ＭＳ 明朝" w:hAnsi="Times New Roman" w:hint="eastAsia"/>
          <w:lang w:eastAsia="ja-JP"/>
        </w:rPr>
        <w:t xml:space="preserve"> whether multiple PRACH transmissions with different Tx beams can be applied</w:t>
      </w:r>
    </w:p>
    <w:p w14:paraId="68E88EBD" w14:textId="4345FB24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2: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RPSP thresholds corresponding to </w:t>
      </w:r>
      <w:r>
        <w:rPr>
          <w:rFonts w:ascii="Times New Roman" w:eastAsia="ＭＳ 明朝" w:hAnsi="Times New Roman" w:hint="eastAsia"/>
          <w:lang w:eastAsia="ja-JP"/>
        </w:rPr>
        <w:t xml:space="preserve">each of the values of </w:t>
      </w:r>
      <w:r w:rsidRPr="0007002F">
        <w:rPr>
          <w:rFonts w:ascii="Times New Roman" w:eastAsia="ＭＳ 明朝" w:hAnsi="Times New Roman" w:hint="eastAsia"/>
          <w:lang w:eastAsia="ja-JP"/>
        </w:rPr>
        <w:t>the total number of multiple PRACH transmissions</w:t>
      </w:r>
    </w:p>
    <w:p w14:paraId="3CB8C798" w14:textId="668DAA51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 xml:space="preserve">Option 3: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</w:t>
      </w:r>
      <w:r w:rsidR="00FC55C7">
        <w:rPr>
          <w:rFonts w:ascii="Times New Roman" w:eastAsia="ＭＳ 明朝" w:hAnsi="Times New Roman" w:hint="eastAsia"/>
          <w:lang w:eastAsia="ja-JP"/>
        </w:rPr>
        <w:t>m</w:t>
      </w:r>
      <w:r w:rsidRPr="0007002F">
        <w:rPr>
          <w:rFonts w:ascii="Times New Roman" w:eastAsia="ＭＳ 明朝" w:hAnsi="Times New Roman" w:hint="eastAsia"/>
          <w:lang w:eastAsia="ja-JP"/>
        </w:rPr>
        <w:t xml:space="preserve">ultiple RSRP thresholds corresponding to </w:t>
      </w:r>
      <w:r>
        <w:rPr>
          <w:rFonts w:ascii="Times New Roman" w:eastAsia="ＭＳ 明朝" w:hAnsi="Times New Roman" w:hint="eastAsia"/>
          <w:lang w:eastAsia="ja-JP"/>
        </w:rPr>
        <w:t>each of the values of</w:t>
      </w:r>
      <w:r w:rsidRPr="0007002F">
        <w:rPr>
          <w:rFonts w:ascii="Times New Roman" w:eastAsia="ＭＳ 明朝" w:hAnsi="Times New Roman" w:hint="eastAsia"/>
          <w:lang w:eastAsia="ja-JP"/>
        </w:rPr>
        <w:t xml:space="preserve"> the number of repetitions of a RACH transmission per Tx beam.</w:t>
      </w:r>
    </w:p>
    <w:p w14:paraId="17CDF161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Option 4: UE determines total number of RACH transmission based on the number of beams it supports.</w:t>
      </w:r>
    </w:p>
    <w:p w14:paraId="0D8255E4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/>
          <w:lang w:eastAsia="ja-JP"/>
        </w:rPr>
        <w:t>O</w:t>
      </w:r>
      <w:r w:rsidRPr="0007002F">
        <w:rPr>
          <w:rFonts w:ascii="Times New Roman" w:eastAsia="ＭＳ 明朝" w:hAnsi="Times New Roman" w:hint="eastAsia"/>
          <w:lang w:eastAsia="ja-JP"/>
        </w:rPr>
        <w:t xml:space="preserve">ther options are not precluded. </w:t>
      </w:r>
    </w:p>
    <w:p w14:paraId="5C25CE4A" w14:textId="77777777" w:rsidR="0007002F" w:rsidRPr="0007002F" w:rsidRDefault="0007002F" w:rsidP="0007002F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07002F">
        <w:rPr>
          <w:rFonts w:ascii="Times New Roman" w:eastAsia="ＭＳ 明朝" w:hAnsi="Times New Roman" w:hint="eastAsia"/>
          <w:lang w:eastAsia="ja-JP"/>
        </w:rPr>
        <w:t>Combination of options not precluded.</w:t>
      </w:r>
    </w:p>
    <w:p w14:paraId="1BEBFEBA" w14:textId="77777777" w:rsidR="00D63298" w:rsidRDefault="00D63298" w:rsidP="0038747D">
      <w:pPr>
        <w:rPr>
          <w:rFonts w:ascii="Times New Roman" w:eastAsia="ＭＳ 明朝" w:hAnsi="Times New Roman" w:hint="eastAsia"/>
          <w:lang w:eastAsia="ja-JP"/>
        </w:rPr>
      </w:pPr>
    </w:p>
    <w:p w14:paraId="28152B88" w14:textId="77777777" w:rsidR="00D63298" w:rsidRDefault="00D63298" w:rsidP="0038747D">
      <w:pPr>
        <w:rPr>
          <w:rFonts w:ascii="Times New Roman" w:eastAsia="ＭＳ 明朝" w:hAnsi="Times New Roman"/>
          <w:lang w:eastAsia="ja-JP"/>
        </w:rPr>
      </w:pPr>
    </w:p>
    <w:p w14:paraId="51BC27DB" w14:textId="4AFC2C2D" w:rsidR="0038747D" w:rsidRDefault="0038747D" w:rsidP="0038747D">
      <w:r w:rsidRPr="00E46AEE">
        <w:rPr>
          <w:rFonts w:ascii="Times New Roman" w:eastAsia="Times New Roman" w:hAnsi="Times New Roman"/>
          <w:b/>
          <w:bCs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A4A3F60" w14:textId="310A079A" w:rsidR="00E46AEE" w:rsidRPr="00E46AEE" w:rsidRDefault="00E46AEE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46AEE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3C9BCE51" w14:textId="37CB8C9B" w:rsidR="00E46AEE" w:rsidRDefault="00E46AEE" w:rsidP="0038747D">
      <w:pPr>
        <w:rPr>
          <w:rFonts w:ascii="Times New Roman" w:eastAsia="ＭＳ 明朝" w:hAnsi="Times New Roman"/>
          <w:lang w:eastAsia="ja-JP"/>
        </w:rPr>
      </w:pPr>
      <w:r w:rsidRPr="00E46AEE">
        <w:rPr>
          <w:rFonts w:ascii="Times New Roman" w:eastAsia="ＭＳ 明朝" w:hAnsi="Times New Roman"/>
          <w:lang w:eastAsia="ja-JP"/>
        </w:rPr>
        <w:t xml:space="preserve">Support PUSCH repetitions scheduled by DCI format 0_0 with C-RNTI both before and after receiving </w:t>
      </w:r>
      <w:proofErr w:type="spellStart"/>
      <w:r w:rsidRPr="00E46AEE">
        <w:rPr>
          <w:rFonts w:ascii="Times New Roman" w:eastAsia="ＭＳ 明朝" w:hAnsi="Times New Roman"/>
          <w:lang w:eastAsia="ja-JP"/>
        </w:rPr>
        <w:t>RRCReconfiguration</w:t>
      </w:r>
      <w:proofErr w:type="spellEnd"/>
      <w:r w:rsidRPr="00E46AEE">
        <w:rPr>
          <w:rFonts w:ascii="Times New Roman" w:eastAsia="ＭＳ 明朝" w:hAnsi="Times New Roman"/>
          <w:lang w:eastAsia="ja-JP"/>
        </w:rPr>
        <w:t>.</w:t>
      </w:r>
    </w:p>
    <w:p w14:paraId="58CBFF40" w14:textId="760FDA1A" w:rsidR="00E46AEE" w:rsidRPr="00E46AEE" w:rsidRDefault="00E46AEE" w:rsidP="0038747D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 xml:space="preserve">Note: </w:t>
      </w:r>
      <w:r w:rsidRPr="006C522B">
        <w:rPr>
          <w:rFonts w:ascii="Times New Roman" w:hAnsi="Times New Roman"/>
          <w:szCs w:val="20"/>
        </w:rPr>
        <w:t>Strive for a single mechanism for PUSCH repetition scheduled by DCI 0_0 with C-RNTI</w:t>
      </w:r>
    </w:p>
    <w:p w14:paraId="7629C022" w14:textId="77777777" w:rsidR="00E46AEE" w:rsidRDefault="00E46AEE" w:rsidP="0038747D">
      <w:pPr>
        <w:rPr>
          <w:rFonts w:ascii="Times New Roman" w:eastAsia="ＭＳ 明朝" w:hAnsi="Times New Roman"/>
          <w:lang w:eastAsia="ja-JP"/>
        </w:rPr>
      </w:pPr>
    </w:p>
    <w:p w14:paraId="515F50BB" w14:textId="436AD221" w:rsidR="00E46AEE" w:rsidRPr="00C03C2A" w:rsidRDefault="00C03C2A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E46AEE"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6F6A0081" w14:textId="27EEC1AF" w:rsidR="00E46AEE" w:rsidRPr="00E46AEE" w:rsidRDefault="00E46AEE" w:rsidP="0038747D">
      <w:pPr>
        <w:rPr>
          <w:rFonts w:ascii="Times New Roman" w:eastAsia="ＭＳ 明朝" w:hAnsi="Times New Roman"/>
          <w:lang w:eastAsia="ja-JP"/>
        </w:rPr>
      </w:pPr>
      <w:r w:rsidRPr="00E46AEE">
        <w:rPr>
          <w:rFonts w:ascii="Times New Roman" w:eastAsia="ＭＳ 明朝" w:hAnsi="Times New Roman"/>
          <w:lang w:eastAsia="ja-JP"/>
        </w:rPr>
        <w:t>The first RV id of PUSCH repetition scheduled by DCI format 0_0 with C-RNTI should follows the indication in DCI format 0_0.</w:t>
      </w:r>
    </w:p>
    <w:p w14:paraId="7C75B810" w14:textId="4A3E533F" w:rsidR="00E46AEE" w:rsidRDefault="00E46AEE" w:rsidP="0038747D">
      <w:pPr>
        <w:rPr>
          <w:rFonts w:ascii="Times New Roman" w:eastAsia="ＭＳ 明朝" w:hAnsi="Times New Roman" w:hint="eastAsia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Note: this agreement intends following update for the agreement made at RAN1#122bis</w:t>
      </w:r>
    </w:p>
    <w:p w14:paraId="640C3CCC" w14:textId="77777777" w:rsidR="00E46AEE" w:rsidRPr="00E93CB7" w:rsidRDefault="00E46AEE" w:rsidP="00E46AEE">
      <w:pPr>
        <w:rPr>
          <w:rFonts w:ascii="Times New Roman" w:hAnsi="Times New Roman"/>
          <w:szCs w:val="20"/>
        </w:rPr>
      </w:pPr>
      <w:r w:rsidRPr="00E93CB7">
        <w:rPr>
          <w:rFonts w:ascii="Times New Roman" w:hAnsi="Times New Roman"/>
          <w:szCs w:val="20"/>
        </w:rPr>
        <w:t>Reuse the following rules of Msg3 repetition for PUSCH repetition scheduled by DCI 0_0 with C-RNTI.</w:t>
      </w:r>
    </w:p>
    <w:p w14:paraId="44853F71" w14:textId="77777777" w:rsidR="00E46AEE" w:rsidRPr="00E93CB7" w:rsidRDefault="00E46AEE" w:rsidP="00E46AEE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 w:rsidRPr="00E93CB7">
        <w:rPr>
          <w:rFonts w:ascii="Times New Roman" w:eastAsia="SimSun" w:hAnsi="Times New Roman"/>
          <w:szCs w:val="20"/>
        </w:rPr>
        <w:t>RV determination rule, including</w:t>
      </w:r>
      <w:r w:rsidRPr="00E46AEE">
        <w:rPr>
          <w:rFonts w:ascii="Times New Roman" w:eastAsia="SimSun" w:hAnsi="Times New Roman"/>
          <w:strike/>
          <w:color w:val="EE0000"/>
          <w:szCs w:val="20"/>
        </w:rPr>
        <w:t xml:space="preserve"> first RV id determination, </w:t>
      </w:r>
      <w:r w:rsidRPr="00E93CB7">
        <w:rPr>
          <w:rFonts w:ascii="Times New Roman" w:eastAsia="SimSun" w:hAnsi="Times New Roman"/>
          <w:szCs w:val="20"/>
        </w:rPr>
        <w:t>RV sequence selection, RV cycling, etc.</w:t>
      </w:r>
    </w:p>
    <w:p w14:paraId="46DFAA04" w14:textId="77777777" w:rsidR="00E46AEE" w:rsidRPr="00E93CB7" w:rsidRDefault="00E46AEE" w:rsidP="00E46AEE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 w:rsidRPr="00E93CB7">
        <w:rPr>
          <w:rFonts w:ascii="Times New Roman" w:eastAsia="SimSun" w:hAnsi="Times New Roman"/>
          <w:szCs w:val="20"/>
        </w:rPr>
        <w:t>Available slot determination rule</w:t>
      </w:r>
    </w:p>
    <w:p w14:paraId="0D8A3EBD" w14:textId="77777777" w:rsidR="00E46AEE" w:rsidRPr="00E93CB7" w:rsidRDefault="00E46AEE" w:rsidP="00E46AEE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 w:rsidRPr="00E93CB7">
        <w:rPr>
          <w:rFonts w:ascii="Times New Roman" w:eastAsia="SimSun" w:hAnsi="Times New Roman"/>
          <w:szCs w:val="20"/>
        </w:rPr>
        <w:t>Only applicable to PUSCH Repetition Type A</w:t>
      </w:r>
    </w:p>
    <w:p w14:paraId="7269E893" w14:textId="77777777" w:rsidR="00E46AEE" w:rsidRPr="00E46AEE" w:rsidRDefault="00E46AEE" w:rsidP="0038747D">
      <w:pPr>
        <w:rPr>
          <w:rFonts w:ascii="Times New Roman" w:eastAsia="ＭＳ 明朝" w:hAnsi="Times New Roman" w:hint="eastAsia"/>
          <w:lang w:eastAsia="ja-JP"/>
        </w:rPr>
      </w:pPr>
    </w:p>
    <w:p w14:paraId="4F59A8BE" w14:textId="06C07B7E" w:rsidR="00E46AEE" w:rsidRPr="00C03C2A" w:rsidRDefault="00C03C2A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03C2A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2D9A117D" w14:textId="65004C62" w:rsidR="00C03C2A" w:rsidRP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C03C2A">
        <w:rPr>
          <w:rFonts w:ascii="Times New Roman" w:eastAsia="ＭＳ 明朝" w:hAnsi="Times New Roman"/>
          <w:lang w:eastAsia="ja-JP"/>
        </w:rPr>
        <w:t xml:space="preserve">For PUSCH repetition scheduled by DCI 0_0 with C-RNTI, </w:t>
      </w:r>
      <w:r w:rsidRPr="00C03C2A">
        <w:rPr>
          <w:rFonts w:ascii="Times New Roman" w:eastAsia="SimSun" w:hAnsi="Times New Roman"/>
          <w:szCs w:val="20"/>
        </w:rPr>
        <w:t>inter-slot frequency hopping is supported</w:t>
      </w:r>
    </w:p>
    <w:p w14:paraId="0A9DBDD5" w14:textId="666927AE" w:rsidR="00C03C2A" w:rsidRPr="00C03C2A" w:rsidRDefault="00C03C2A" w:rsidP="00C03C2A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>
        <w:rPr>
          <w:rFonts w:ascii="Times New Roman" w:eastAsia="ＭＳ 明朝" w:hAnsi="Times New Roman" w:hint="eastAsia"/>
          <w:szCs w:val="20"/>
          <w:lang w:eastAsia="ja-JP"/>
        </w:rPr>
        <w:t xml:space="preserve">Note: </w:t>
      </w:r>
      <w:r w:rsidRPr="00C03C2A">
        <w:rPr>
          <w:rFonts w:ascii="Times New Roman" w:eastAsia="SimSun" w:hAnsi="Times New Roman"/>
          <w:szCs w:val="20"/>
        </w:rPr>
        <w:t>intra-slot frequency hopping is not supported unless the repetition time is 1</w:t>
      </w:r>
    </w:p>
    <w:p w14:paraId="646AB475" w14:textId="77777777" w:rsid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/>
          <w:szCs w:val="20"/>
          <w:lang w:eastAsia="ja-JP"/>
        </w:rPr>
      </w:pPr>
    </w:p>
    <w:p w14:paraId="741B0558" w14:textId="30B05C67" w:rsidR="00C03C2A" w:rsidRPr="007D0451" w:rsidRDefault="007D0451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 w:hint="eastAsia"/>
          <w:b/>
          <w:bCs/>
          <w:szCs w:val="20"/>
          <w:lang w:eastAsia="ja-JP"/>
        </w:rPr>
      </w:pPr>
      <w:r w:rsidRPr="007D0451">
        <w:rPr>
          <w:rFonts w:ascii="Times New Roman" w:eastAsia="ＭＳ 明朝" w:hAnsi="Times New Roman" w:hint="eastAsia"/>
          <w:b/>
          <w:bCs/>
          <w:szCs w:val="20"/>
          <w:highlight w:val="green"/>
          <w:lang w:eastAsia="ja-JP"/>
        </w:rPr>
        <w:t>A</w:t>
      </w:r>
      <w:r w:rsidR="00C03C2A" w:rsidRPr="007D0451">
        <w:rPr>
          <w:rFonts w:ascii="Times New Roman" w:eastAsia="ＭＳ 明朝" w:hAnsi="Times New Roman" w:hint="eastAsia"/>
          <w:b/>
          <w:bCs/>
          <w:szCs w:val="20"/>
          <w:highlight w:val="green"/>
          <w:lang w:eastAsia="ja-JP"/>
        </w:rPr>
        <w:t>greement</w:t>
      </w:r>
    </w:p>
    <w:p w14:paraId="484D05BF" w14:textId="3D1CB4A2" w:rsidR="00C03C2A" w:rsidRPr="00C03C2A" w:rsidRDefault="00C03C2A" w:rsidP="00C03C2A">
      <w:pPr>
        <w:autoSpaceDE w:val="0"/>
        <w:autoSpaceDN w:val="0"/>
        <w:adjustRightInd w:val="0"/>
        <w:snapToGrid w:val="0"/>
        <w:jc w:val="both"/>
        <w:rPr>
          <w:rFonts w:ascii="Times New Roman" w:eastAsia="ＭＳ 明朝" w:hAnsi="Times New Roman" w:hint="eastAsia"/>
          <w:szCs w:val="20"/>
          <w:lang w:eastAsia="ja-JP"/>
        </w:rPr>
      </w:pPr>
      <w:r w:rsidRPr="00C03C2A">
        <w:rPr>
          <w:rFonts w:ascii="Times New Roman" w:eastAsia="ＭＳ 明朝" w:hAnsi="Times New Roman"/>
          <w:szCs w:val="20"/>
          <w:lang w:eastAsia="ja-JP"/>
        </w:rPr>
        <w:t>Down-select one of the following options to indicate the number of repetitions of PUSCH scheduled by DCI 0_0 with C-RNTI</w:t>
      </w:r>
      <w:r w:rsidR="007D0451">
        <w:rPr>
          <w:rFonts w:ascii="Times New Roman" w:eastAsia="ＭＳ 明朝" w:hAnsi="Times New Roman" w:hint="eastAsia"/>
          <w:szCs w:val="20"/>
          <w:lang w:eastAsia="ja-JP"/>
        </w:rPr>
        <w:t xml:space="preserve"> </w:t>
      </w:r>
      <w:r w:rsidR="007D0451" w:rsidRPr="00E46AEE">
        <w:rPr>
          <w:rFonts w:ascii="Times New Roman" w:eastAsia="ＭＳ 明朝" w:hAnsi="Times New Roman"/>
          <w:lang w:eastAsia="ja-JP"/>
        </w:rPr>
        <w:t xml:space="preserve">both before and after receiving </w:t>
      </w:r>
      <w:proofErr w:type="spellStart"/>
      <w:r w:rsidR="007D0451" w:rsidRPr="00E46AEE">
        <w:rPr>
          <w:rFonts w:ascii="Times New Roman" w:eastAsia="ＭＳ 明朝" w:hAnsi="Times New Roman"/>
          <w:lang w:eastAsia="ja-JP"/>
        </w:rPr>
        <w:t>RRCReconfiguration</w:t>
      </w:r>
      <w:proofErr w:type="spellEnd"/>
    </w:p>
    <w:p w14:paraId="4DE24461" w14:textId="7DE08579" w:rsidR="00C03C2A" w:rsidRPr="00C03C2A" w:rsidRDefault="00C03C2A" w:rsidP="00C03C2A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 w:rsidRPr="00C03C2A">
        <w:rPr>
          <w:rFonts w:ascii="Times New Roman" w:eastAsia="SimSun" w:hAnsi="Times New Roman"/>
          <w:szCs w:val="20"/>
        </w:rPr>
        <w:t>Option 1: Using at most 2 MSB of MCS field in DCI format 0_0 with CRC scrambled by C-RNTI</w:t>
      </w:r>
    </w:p>
    <w:p w14:paraId="7C662ED4" w14:textId="68B968B0" w:rsidR="00C03C2A" w:rsidRPr="00C03C2A" w:rsidRDefault="00C03C2A" w:rsidP="00C03C2A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C03C2A">
        <w:rPr>
          <w:rFonts w:ascii="Times New Roman" w:eastAsia="SimSun" w:hAnsi="Times New Roman"/>
          <w:szCs w:val="20"/>
        </w:rPr>
        <w:t>FFS: details</w:t>
      </w:r>
    </w:p>
    <w:p w14:paraId="771F62F0" w14:textId="02A4AE25" w:rsidR="00C03C2A" w:rsidRPr="00C03C2A" w:rsidRDefault="00C03C2A" w:rsidP="00C03C2A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SimSun" w:hAnsi="Times New Roman"/>
          <w:szCs w:val="20"/>
        </w:rPr>
      </w:pPr>
      <w:r w:rsidRPr="00C03C2A">
        <w:rPr>
          <w:rFonts w:ascii="Times New Roman" w:eastAsia="SimSun" w:hAnsi="Times New Roman"/>
          <w:szCs w:val="20"/>
        </w:rPr>
        <w:t>Option 2: Based on TDRA</w:t>
      </w:r>
    </w:p>
    <w:p w14:paraId="2DFAC298" w14:textId="1E76DC2E" w:rsidR="00C03C2A" w:rsidRPr="00C03C2A" w:rsidRDefault="00C03C2A" w:rsidP="00C03C2A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hint="eastAsia"/>
          <w:szCs w:val="20"/>
        </w:rPr>
      </w:pPr>
      <w:r w:rsidRPr="00C03C2A">
        <w:rPr>
          <w:rFonts w:ascii="Times New Roman" w:eastAsia="SimSun" w:hAnsi="Times New Roman"/>
          <w:szCs w:val="20"/>
        </w:rPr>
        <w:t>FFS: details</w:t>
      </w:r>
    </w:p>
    <w:p w14:paraId="70D82CD1" w14:textId="77777777" w:rsidR="00E46AEE" w:rsidRDefault="00E46AEE" w:rsidP="0038747D">
      <w:pPr>
        <w:rPr>
          <w:rFonts w:ascii="Times New Roman" w:eastAsia="ＭＳ 明朝" w:hAnsi="Times New Roman"/>
          <w:lang w:eastAsia="ja-JP"/>
        </w:rPr>
      </w:pPr>
    </w:p>
    <w:p w14:paraId="5E7BB0FE" w14:textId="2AC32F34" w:rsidR="007D0451" w:rsidRPr="007D7076" w:rsidRDefault="007D7076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7D7076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7D0451" w:rsidRPr="007D7076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55FA789A" w14:textId="77777777" w:rsidR="007D0451" w:rsidRPr="007D0451" w:rsidRDefault="007D0451" w:rsidP="007D0451">
      <w:pPr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For extension of pi/2-BPSK to more MCS entries, down-select one of the following Options:</w:t>
      </w:r>
    </w:p>
    <w:p w14:paraId="43E21C72" w14:textId="6479ADF3" w:rsidR="007D0451" w:rsidRPr="007D0451" w:rsidRDefault="007D0451" w:rsidP="00B178ED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SimSun" w:hAnsi="Times New Roman" w:hint="eastAsia"/>
          <w:szCs w:val="20"/>
        </w:rPr>
        <w:t>Option 1</w:t>
      </w:r>
      <w:r w:rsidRPr="007D0451">
        <w:rPr>
          <w:rFonts w:ascii="Times New Roman" w:eastAsia="SimSun" w:hAnsi="Times New Roman" w:hint="eastAsia"/>
          <w:szCs w:val="20"/>
        </w:rPr>
        <w:t>：</w:t>
      </w:r>
      <w:r w:rsidRPr="007D0451">
        <w:rPr>
          <w:rFonts w:ascii="Times New Roman" w:eastAsia="ＭＳ 明朝" w:hAnsi="Times New Roman"/>
          <w:lang w:eastAsia="ja-JP"/>
        </w:rPr>
        <w:t>Pi/2-BPSK is extended to all MCS entries in MCS table(s) with spectrum efficiency equals to or smaller than N = 0.8770.</w:t>
      </w:r>
    </w:p>
    <w:p w14:paraId="546A1D33" w14:textId="2D96E59F" w:rsidR="007D0451" w:rsidRPr="007D0451" w:rsidRDefault="007D0451" w:rsidP="007D0451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proofErr w:type="spellStart"/>
      <w:r w:rsidRPr="007D0451">
        <w:rPr>
          <w:rFonts w:ascii="Times New Roman" w:eastAsia="SimSun" w:hAnsi="Times New Roman"/>
          <w:szCs w:val="20"/>
        </w:rPr>
        <w:t>gNB</w:t>
      </w:r>
      <w:proofErr w:type="spellEnd"/>
      <w:r w:rsidRPr="007D0451">
        <w:rPr>
          <w:rFonts w:ascii="Times New Roman" w:eastAsia="SimSun" w:hAnsi="Times New Roman"/>
          <w:szCs w:val="20"/>
        </w:rPr>
        <w:t xml:space="preserve"> can configure the maximum MCS up to which pi/2 BPSK is applicable. </w:t>
      </w:r>
    </w:p>
    <w:p w14:paraId="05EF1AED" w14:textId="72D877D8" w:rsidR="007D0451" w:rsidRPr="007D0451" w:rsidRDefault="007D0451" w:rsidP="007D0451">
      <w:pPr>
        <w:numPr>
          <w:ilvl w:val="2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7D0451">
        <w:rPr>
          <w:rFonts w:ascii="Times New Roman" w:eastAsia="SimSun" w:hAnsi="Times New Roman"/>
          <w:szCs w:val="20"/>
        </w:rPr>
        <w:t>Details on configuration to be discussed further</w:t>
      </w:r>
    </w:p>
    <w:p w14:paraId="40E8B111" w14:textId="135B725A" w:rsidR="007D0451" w:rsidRPr="007D0451" w:rsidRDefault="007D0451" w:rsidP="007D0451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>
        <w:rPr>
          <w:rFonts w:ascii="Times New Roman" w:eastAsia="ＭＳ 明朝" w:hAnsi="Times New Roman" w:hint="eastAsia"/>
          <w:szCs w:val="20"/>
          <w:lang w:eastAsia="ja-JP"/>
        </w:rPr>
        <w:t xml:space="preserve">FFS: </w:t>
      </w:r>
      <w:r w:rsidRPr="007D0451">
        <w:rPr>
          <w:rFonts w:ascii="Times New Roman" w:eastAsia="SimSun" w:hAnsi="Times New Roman"/>
          <w:szCs w:val="20"/>
        </w:rPr>
        <w:t xml:space="preserve">UE </w:t>
      </w:r>
      <w:proofErr w:type="spellStart"/>
      <w:r w:rsidR="0087325D">
        <w:rPr>
          <w:rFonts w:ascii="Times New Roman" w:eastAsia="ＭＳ 明朝" w:hAnsi="Times New Roman" w:hint="eastAsia"/>
          <w:szCs w:val="20"/>
          <w:lang w:eastAsia="ja-JP"/>
        </w:rPr>
        <w:t>signaling</w:t>
      </w:r>
      <w:proofErr w:type="spellEnd"/>
      <w:r w:rsidRPr="007D0451">
        <w:rPr>
          <w:rFonts w:ascii="Times New Roman" w:eastAsia="SimSun" w:hAnsi="Times New Roman"/>
          <w:szCs w:val="20"/>
        </w:rPr>
        <w:t xml:space="preserve"> to the </w:t>
      </w:r>
      <w:proofErr w:type="spellStart"/>
      <w:r w:rsidRPr="007D0451">
        <w:rPr>
          <w:rFonts w:ascii="Times New Roman" w:eastAsia="SimSun" w:hAnsi="Times New Roman"/>
          <w:szCs w:val="20"/>
        </w:rPr>
        <w:t>gNB</w:t>
      </w:r>
      <w:proofErr w:type="spellEnd"/>
      <w:r w:rsidRPr="007D0451">
        <w:rPr>
          <w:rFonts w:ascii="Times New Roman" w:eastAsia="SimSun" w:hAnsi="Times New Roman"/>
          <w:szCs w:val="20"/>
        </w:rPr>
        <w:t xml:space="preserve"> for this configuration</w:t>
      </w:r>
    </w:p>
    <w:p w14:paraId="2E7A572A" w14:textId="150439CF" w:rsidR="0087325D" w:rsidRPr="0087325D" w:rsidRDefault="007D0451" w:rsidP="0087325D">
      <w:pPr>
        <w:numPr>
          <w:ilvl w:val="2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hint="eastAsia"/>
          <w:szCs w:val="20"/>
        </w:rPr>
      </w:pPr>
      <w:r w:rsidRPr="007D0451">
        <w:rPr>
          <w:rFonts w:ascii="Times New Roman" w:eastAsia="SimSun" w:hAnsi="Times New Roman"/>
          <w:szCs w:val="20"/>
        </w:rPr>
        <w:lastRenderedPageBreak/>
        <w:t xml:space="preserve">FFS: </w:t>
      </w:r>
      <w:r w:rsidR="0087325D">
        <w:rPr>
          <w:rFonts w:ascii="Times New Roman" w:eastAsia="ＭＳ 明朝" w:hAnsi="Times New Roman" w:hint="eastAsia"/>
          <w:szCs w:val="20"/>
          <w:lang w:eastAsia="ja-JP"/>
        </w:rPr>
        <w:t>whether/</w:t>
      </w:r>
      <w:r w:rsidRPr="007D0451">
        <w:rPr>
          <w:rFonts w:ascii="Times New Roman" w:eastAsia="SimSun" w:hAnsi="Times New Roman"/>
          <w:szCs w:val="20"/>
        </w:rPr>
        <w:t xml:space="preserve">how to provide assistance information and what is the assistance information </w:t>
      </w:r>
    </w:p>
    <w:p w14:paraId="512BB7BF" w14:textId="1F7A2835" w:rsidR="007D0451" w:rsidRPr="007D0451" w:rsidRDefault="007D0451" w:rsidP="009869F6">
      <w:pPr>
        <w:numPr>
          <w:ilvl w:val="0"/>
          <w:numId w:val="41"/>
        </w:numPr>
        <w:autoSpaceDE w:val="0"/>
        <w:autoSpaceDN w:val="0"/>
        <w:adjustRightInd w:val="0"/>
        <w:snapToGrid w:val="0"/>
        <w:ind w:left="442" w:hanging="442"/>
        <w:jc w:val="both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SimSun" w:hAnsi="Times New Roman" w:hint="eastAsia"/>
          <w:szCs w:val="20"/>
        </w:rPr>
        <w:t>Option 2</w:t>
      </w:r>
      <w:r w:rsidRPr="007D0451">
        <w:rPr>
          <w:rFonts w:ascii="Times New Roman" w:eastAsia="SimSun" w:hAnsi="Times New Roman" w:hint="eastAsia"/>
          <w:szCs w:val="20"/>
        </w:rPr>
        <w:t>：</w:t>
      </w:r>
      <w:r w:rsidRPr="007D0451">
        <w:rPr>
          <w:rFonts w:ascii="Times New Roman" w:eastAsia="ＭＳ 明朝" w:hAnsi="Times New Roman"/>
          <w:lang w:eastAsia="ja-JP"/>
        </w:rPr>
        <w:t>Support extending Pi/2-BPSK to all MCS entries in MCS table(s) with spectrum efficiency equals to or smaller than X.</w:t>
      </w:r>
    </w:p>
    <w:p w14:paraId="1535059D" w14:textId="645CCC5E" w:rsidR="007D0451" w:rsidRPr="007D0451" w:rsidRDefault="007D0451" w:rsidP="007D0451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7D0451">
        <w:rPr>
          <w:rFonts w:ascii="Times New Roman" w:eastAsia="SimSun" w:hAnsi="Times New Roman"/>
          <w:szCs w:val="20"/>
        </w:rPr>
        <w:t>Where X the fixed value select from:</w:t>
      </w:r>
    </w:p>
    <w:p w14:paraId="2E2508BD" w14:textId="77777777" w:rsidR="007D0451" w:rsidRPr="007D0451" w:rsidRDefault="007D0451" w:rsidP="007D0451">
      <w:pPr>
        <w:ind w:leftChars="300" w:left="600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a)</w:t>
      </w:r>
      <w:r w:rsidRPr="007D0451">
        <w:rPr>
          <w:rFonts w:ascii="Times New Roman" w:eastAsia="ＭＳ 明朝" w:hAnsi="Times New Roman"/>
          <w:lang w:eastAsia="ja-JP"/>
        </w:rPr>
        <w:tab/>
        <w:t>X = 0.8770</w:t>
      </w:r>
    </w:p>
    <w:p w14:paraId="5DCD170C" w14:textId="77777777" w:rsidR="007D0451" w:rsidRPr="007D0451" w:rsidRDefault="007D0451" w:rsidP="007D0451">
      <w:pPr>
        <w:ind w:leftChars="300" w:left="600"/>
        <w:rPr>
          <w:rFonts w:ascii="Times New Roman" w:eastAsia="ＭＳ 明朝" w:hAnsi="Times New Roman"/>
          <w:lang w:eastAsia="ja-JP"/>
        </w:rPr>
      </w:pPr>
      <w:r w:rsidRPr="007D0451">
        <w:rPr>
          <w:rFonts w:ascii="Times New Roman" w:eastAsia="ＭＳ 明朝" w:hAnsi="Times New Roman"/>
          <w:lang w:eastAsia="ja-JP"/>
        </w:rPr>
        <w:t>b)</w:t>
      </w:r>
      <w:r w:rsidRPr="007D0451">
        <w:rPr>
          <w:rFonts w:ascii="Times New Roman" w:eastAsia="ＭＳ 明朝" w:hAnsi="Times New Roman"/>
          <w:lang w:eastAsia="ja-JP"/>
        </w:rPr>
        <w:tab/>
        <w:t>X = 0.6016</w:t>
      </w:r>
    </w:p>
    <w:p w14:paraId="1FF9FFC7" w14:textId="6A20BF1E" w:rsidR="007D0451" w:rsidRPr="007D0451" w:rsidRDefault="007D0451" w:rsidP="007D0451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r w:rsidRPr="007D0451">
        <w:rPr>
          <w:rFonts w:ascii="Times New Roman" w:eastAsia="SimSun" w:hAnsi="Times New Roman"/>
          <w:szCs w:val="20"/>
        </w:rPr>
        <w:t xml:space="preserve">Extension is captured in the modified MCS table. </w:t>
      </w:r>
    </w:p>
    <w:p w14:paraId="0929EE57" w14:textId="7D970FD3" w:rsidR="007D7076" w:rsidRPr="007D7076" w:rsidRDefault="007D0451" w:rsidP="007D7076">
      <w:pPr>
        <w:numPr>
          <w:ilvl w:val="1"/>
          <w:numId w:val="41"/>
        </w:num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/>
          <w:szCs w:val="20"/>
        </w:rPr>
      </w:pPr>
      <w:proofErr w:type="spellStart"/>
      <w:r w:rsidRPr="007D0451">
        <w:rPr>
          <w:rFonts w:ascii="Times New Roman" w:eastAsia="SimSun" w:hAnsi="Times New Roman"/>
          <w:szCs w:val="20"/>
        </w:rPr>
        <w:t>gNB</w:t>
      </w:r>
      <w:proofErr w:type="spellEnd"/>
      <w:r w:rsidRPr="007D0451">
        <w:rPr>
          <w:rFonts w:ascii="Times New Roman" w:eastAsia="SimSun" w:hAnsi="Times New Roman"/>
          <w:szCs w:val="20"/>
        </w:rPr>
        <w:t xml:space="preserve"> enables/disables this feature via RRC signalling.</w:t>
      </w:r>
    </w:p>
    <w:p w14:paraId="645CC692" w14:textId="77777777" w:rsidR="007D0451" w:rsidRDefault="007D0451" w:rsidP="0038747D">
      <w:pPr>
        <w:rPr>
          <w:rFonts w:ascii="Times New Roman" w:eastAsia="ＭＳ 明朝" w:hAnsi="Times New Roman" w:hint="eastAsia"/>
          <w:lang w:eastAsia="ja-JP"/>
        </w:rPr>
      </w:pPr>
    </w:p>
    <w:p w14:paraId="120BE962" w14:textId="77777777" w:rsidR="00C03C2A" w:rsidRDefault="00C03C2A" w:rsidP="0038747D">
      <w:pPr>
        <w:rPr>
          <w:rFonts w:ascii="Times New Roman" w:eastAsia="ＭＳ 明朝" w:hAnsi="Times New Roman" w:hint="eastAsia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>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AC95" w14:textId="77777777" w:rsidR="00582ECE" w:rsidRDefault="00582ECE">
      <w:r>
        <w:separator/>
      </w:r>
    </w:p>
  </w:endnote>
  <w:endnote w:type="continuationSeparator" w:id="0">
    <w:p w14:paraId="7B0F7BDA" w14:textId="77777777" w:rsidR="00582ECE" w:rsidRDefault="005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0772" w14:textId="77777777" w:rsidR="00582ECE" w:rsidRDefault="00582ECE">
      <w:r>
        <w:separator/>
      </w:r>
    </w:p>
  </w:footnote>
  <w:footnote w:type="continuationSeparator" w:id="0">
    <w:p w14:paraId="3F75893B" w14:textId="77777777" w:rsidR="00582ECE" w:rsidRDefault="0058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9C217FD"/>
    <w:multiLevelType w:val="hybridMultilevel"/>
    <w:tmpl w:val="0F78C3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0A16194E"/>
    <w:multiLevelType w:val="multilevel"/>
    <w:tmpl w:val="0A16194E"/>
    <w:lvl w:ilvl="0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055098"/>
    <w:multiLevelType w:val="multilevel"/>
    <w:tmpl w:val="2605509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3B794B56"/>
    <w:multiLevelType w:val="singleLevel"/>
    <w:tmpl w:val="3B794B56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</w:rPr>
    </w:lvl>
  </w:abstractNum>
  <w:abstractNum w:abstractNumId="24" w15:restartNumberingAfterBreak="0">
    <w:nsid w:val="3D9B2FC9"/>
    <w:multiLevelType w:val="hybridMultilevel"/>
    <w:tmpl w:val="8C5E68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66C6FC7"/>
    <w:multiLevelType w:val="hybridMultilevel"/>
    <w:tmpl w:val="F11AF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9C5138"/>
    <w:multiLevelType w:val="hybridMultilevel"/>
    <w:tmpl w:val="417A5E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51C3A"/>
    <w:multiLevelType w:val="hybridMultilevel"/>
    <w:tmpl w:val="D54ECAB6"/>
    <w:lvl w:ilvl="0" w:tplc="1430F17C">
      <w:numFmt w:val="bullet"/>
      <w:lvlText w:val="•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65D7339"/>
    <w:multiLevelType w:val="hybridMultilevel"/>
    <w:tmpl w:val="2B3C29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D2E0561"/>
    <w:multiLevelType w:val="multilevel"/>
    <w:tmpl w:val="5D2E0561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F4DBF"/>
    <w:multiLevelType w:val="hybridMultilevel"/>
    <w:tmpl w:val="CF06AA6A"/>
    <w:lvl w:ilvl="0" w:tplc="79C879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30"/>
  </w:num>
  <w:num w:numId="3" w16cid:durableId="1760903262">
    <w:abstractNumId w:val="43"/>
  </w:num>
  <w:num w:numId="4" w16cid:durableId="1495148429">
    <w:abstractNumId w:val="4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7"/>
  </w:num>
  <w:num w:numId="7" w16cid:durableId="1040545105">
    <w:abstractNumId w:val="25"/>
  </w:num>
  <w:num w:numId="8" w16cid:durableId="903375730">
    <w:abstractNumId w:val="13"/>
  </w:num>
  <w:num w:numId="9" w16cid:durableId="646320922">
    <w:abstractNumId w:val="44"/>
  </w:num>
  <w:num w:numId="10" w16cid:durableId="514416341">
    <w:abstractNumId w:val="19"/>
  </w:num>
  <w:num w:numId="11" w16cid:durableId="1468474526">
    <w:abstractNumId w:val="39"/>
  </w:num>
  <w:num w:numId="12" w16cid:durableId="1347251692">
    <w:abstractNumId w:val="41"/>
  </w:num>
  <w:num w:numId="13" w16cid:durableId="893658488">
    <w:abstractNumId w:val="18"/>
  </w:num>
  <w:num w:numId="14" w16cid:durableId="710350081">
    <w:abstractNumId w:val="27"/>
  </w:num>
  <w:num w:numId="15" w16cid:durableId="1560824571">
    <w:abstractNumId w:val="34"/>
  </w:num>
  <w:num w:numId="16" w16cid:durableId="774449226">
    <w:abstractNumId w:val="11"/>
  </w:num>
  <w:num w:numId="17" w16cid:durableId="898904591">
    <w:abstractNumId w:val="38"/>
  </w:num>
  <w:num w:numId="18" w16cid:durableId="882521703">
    <w:abstractNumId w:val="20"/>
  </w:num>
  <w:num w:numId="19" w16cid:durableId="646785178">
    <w:abstractNumId w:val="22"/>
  </w:num>
  <w:num w:numId="20" w16cid:durableId="1639455056">
    <w:abstractNumId w:val="15"/>
  </w:num>
  <w:num w:numId="21" w16cid:durableId="1143043655">
    <w:abstractNumId w:val="10"/>
  </w:num>
  <w:num w:numId="22" w16cid:durableId="523717170">
    <w:abstractNumId w:val="3"/>
  </w:num>
  <w:num w:numId="23" w16cid:durableId="483860112">
    <w:abstractNumId w:val="28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36"/>
  </w:num>
  <w:num w:numId="27" w16cid:durableId="78796323">
    <w:abstractNumId w:val="21"/>
  </w:num>
  <w:num w:numId="28" w16cid:durableId="118301265">
    <w:abstractNumId w:val="40"/>
  </w:num>
  <w:num w:numId="29" w16cid:durableId="1674452738">
    <w:abstractNumId w:val="7"/>
  </w:num>
  <w:num w:numId="30" w16cid:durableId="327447341">
    <w:abstractNumId w:val="14"/>
  </w:num>
  <w:num w:numId="31" w16cid:durableId="439103491">
    <w:abstractNumId w:val="4"/>
  </w:num>
  <w:num w:numId="32" w16cid:durableId="528223734">
    <w:abstractNumId w:val="6"/>
  </w:num>
  <w:num w:numId="33" w16cid:durableId="1441606294">
    <w:abstractNumId w:val="35"/>
  </w:num>
  <w:num w:numId="34" w16cid:durableId="176621056">
    <w:abstractNumId w:val="29"/>
  </w:num>
  <w:num w:numId="35" w16cid:durableId="2039742788">
    <w:abstractNumId w:val="24"/>
  </w:num>
  <w:num w:numId="36" w16cid:durableId="69815149">
    <w:abstractNumId w:val="9"/>
  </w:num>
  <w:num w:numId="37" w16cid:durableId="101734018">
    <w:abstractNumId w:val="17"/>
  </w:num>
  <w:num w:numId="38" w16cid:durableId="929122186">
    <w:abstractNumId w:val="26"/>
  </w:num>
  <w:num w:numId="39" w16cid:durableId="1829131321">
    <w:abstractNumId w:val="32"/>
  </w:num>
  <w:num w:numId="40" w16cid:durableId="2048531439">
    <w:abstractNumId w:val="23"/>
  </w:num>
  <w:num w:numId="41" w16cid:durableId="1855924742">
    <w:abstractNumId w:val="33"/>
  </w:num>
  <w:num w:numId="42" w16cid:durableId="1817986452">
    <w:abstractNumId w:val="8"/>
  </w:num>
  <w:num w:numId="43" w16cid:durableId="1737514140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02F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353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15E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5AA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566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A78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A44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02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583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2ECE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081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451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076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25D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1C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47F09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19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97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09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A7F59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380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D7CBD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2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18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298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AEE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4F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5C7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2025-11-20T15:29:00Z</dcterms:created>
  <dcterms:modified xsi:type="dcterms:W3CDTF">2025-11-20T15:29:00Z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