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4ABD" w14:textId="5E23BC57" w:rsidR="00B97703" w:rsidRPr="00AA06D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0"/>
          <w:szCs w:val="18"/>
        </w:rPr>
      </w:pPr>
      <w:r w:rsidRPr="00AA06DE">
        <w:rPr>
          <w:rFonts w:cs="Arial"/>
          <w:b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AA06DE">
        <w:rPr>
          <w:rFonts w:cs="Arial"/>
          <w:bCs/>
          <w:sz w:val="20"/>
        </w:rPr>
        <w:t xml:space="preserve">TSG </w:t>
      </w:r>
      <w:r w:rsidR="00B57DCD" w:rsidRPr="00AA06DE">
        <w:rPr>
          <w:rFonts w:cs="Arial"/>
          <w:noProof w:val="0"/>
          <w:sz w:val="20"/>
        </w:rPr>
        <w:t>RAN</w:t>
      </w:r>
      <w:bookmarkEnd w:id="0"/>
      <w:bookmarkEnd w:id="1"/>
      <w:bookmarkEnd w:id="2"/>
      <w:r w:rsidR="00B57DCD" w:rsidRPr="00AA06DE">
        <w:rPr>
          <w:rFonts w:cs="Arial"/>
          <w:noProof w:val="0"/>
          <w:sz w:val="20"/>
        </w:rPr>
        <w:t xml:space="preserve"> </w:t>
      </w:r>
      <w:r w:rsidRPr="00AA06DE">
        <w:rPr>
          <w:rFonts w:cs="Arial"/>
          <w:bCs/>
          <w:sz w:val="20"/>
        </w:rPr>
        <w:t xml:space="preserve">Meeting </w:t>
      </w:r>
      <w:r w:rsidR="00B57DCD" w:rsidRPr="00AA06DE">
        <w:rPr>
          <w:rFonts w:cs="Arial"/>
          <w:noProof w:val="0"/>
          <w:sz w:val="20"/>
        </w:rPr>
        <w:t>#110</w:t>
      </w:r>
      <w:r w:rsidR="00B57DCD" w:rsidRPr="00AA06DE">
        <w:rPr>
          <w:rFonts w:cs="Arial"/>
          <w:noProof w:val="0"/>
          <w:sz w:val="20"/>
        </w:rPr>
        <w:tab/>
      </w:r>
      <w:r w:rsidR="00B57DCD" w:rsidRPr="00AA06DE">
        <w:rPr>
          <w:rFonts w:cs="Arial"/>
          <w:noProof w:val="0"/>
          <w:sz w:val="20"/>
        </w:rPr>
        <w:tab/>
      </w:r>
      <w:r w:rsidR="00B57DCD" w:rsidRPr="00AA06DE">
        <w:rPr>
          <w:rFonts w:cs="Arial"/>
          <w:bCs/>
          <w:sz w:val="20"/>
        </w:rPr>
        <w:t>RP-253698</w:t>
      </w:r>
    </w:p>
    <w:p w14:paraId="66023ED3" w14:textId="0B4C9DDC" w:rsidR="004E3939" w:rsidRPr="00AA06DE" w:rsidRDefault="00B57DCD" w:rsidP="004E3939">
      <w:pPr>
        <w:pStyle w:val="Header"/>
        <w:rPr>
          <w:sz w:val="20"/>
        </w:rPr>
      </w:pPr>
      <w:r w:rsidRPr="00AA06DE">
        <w:rPr>
          <w:sz w:val="20"/>
        </w:rPr>
        <w:t>Baltimore, USA, 8-11 December 2025</w:t>
      </w:r>
    </w:p>
    <w:p w14:paraId="7F3122C1" w14:textId="77777777" w:rsidR="00B97703" w:rsidRPr="00AA06DE" w:rsidRDefault="00B97703">
      <w:pPr>
        <w:rPr>
          <w:rFonts w:ascii="Arial" w:hAnsi="Arial" w:cs="Arial"/>
          <w:sz w:val="18"/>
          <w:szCs w:val="18"/>
        </w:rPr>
      </w:pPr>
    </w:p>
    <w:p w14:paraId="1B0F3ADB" w14:textId="1C3B8C6A" w:rsidR="004E3939" w:rsidRPr="00AA06DE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AA06DE">
        <w:rPr>
          <w:rFonts w:ascii="Arial" w:hAnsi="Arial" w:cs="Arial"/>
          <w:b/>
        </w:rPr>
        <w:t>Title:</w:t>
      </w:r>
      <w:r w:rsidRPr="00AA06DE">
        <w:rPr>
          <w:rFonts w:ascii="Arial" w:hAnsi="Arial" w:cs="Arial"/>
          <w:b/>
        </w:rPr>
        <w:tab/>
      </w:r>
      <w:r w:rsidR="005C55B8" w:rsidRPr="00AA06DE">
        <w:rPr>
          <w:rFonts w:ascii="Arial" w:hAnsi="Arial" w:cs="Arial"/>
          <w:b/>
          <w:color w:val="FF0000"/>
        </w:rPr>
        <w:t xml:space="preserve">[DRAFT] </w:t>
      </w:r>
      <w:r w:rsidR="00B57DCD" w:rsidRPr="00AA06DE">
        <w:rPr>
          <w:rFonts w:ascii="Arial" w:hAnsi="Arial" w:cs="Arial"/>
          <w:b/>
        </w:rPr>
        <w:t xml:space="preserve">Reply </w:t>
      </w:r>
      <w:r w:rsidRPr="00AA06DE">
        <w:rPr>
          <w:rFonts w:ascii="Arial" w:hAnsi="Arial" w:cs="Arial"/>
          <w:b/>
        </w:rPr>
        <w:t xml:space="preserve">LS </w:t>
      </w:r>
      <w:r w:rsidR="00B57DCD" w:rsidRPr="00AA06DE">
        <w:rPr>
          <w:rFonts w:ascii="Arial" w:eastAsia="SimSun" w:hAnsi="Arial" w:cs="Arial"/>
          <w:b/>
          <w:lang w:val="en-US"/>
        </w:rPr>
        <w:t>AI/ML UE sided data collection</w:t>
      </w:r>
    </w:p>
    <w:p w14:paraId="32519709" w14:textId="5FFB2FCB" w:rsidR="00B97703" w:rsidRPr="00AA06D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AA06DE">
        <w:rPr>
          <w:rFonts w:ascii="Arial" w:hAnsi="Arial" w:cs="Arial"/>
          <w:b/>
        </w:rPr>
        <w:t>Response to:</w:t>
      </w:r>
      <w:r w:rsidRPr="00AA06DE">
        <w:rPr>
          <w:rFonts w:ascii="Arial" w:hAnsi="Arial" w:cs="Arial"/>
          <w:b/>
          <w:bCs/>
        </w:rPr>
        <w:tab/>
        <w:t xml:space="preserve">LS </w:t>
      </w:r>
      <w:r w:rsidR="00EC1FC4" w:rsidRPr="00AA06DE">
        <w:rPr>
          <w:rFonts w:ascii="Arial" w:hAnsi="Arial" w:cs="Arial"/>
          <w:b/>
          <w:bCs/>
        </w:rPr>
        <w:t>RP-253004/</w:t>
      </w:r>
      <w:r w:rsidR="00B57DCD" w:rsidRPr="00AA06DE">
        <w:rPr>
          <w:rFonts w:ascii="Arial" w:hAnsi="Arial" w:cs="Arial"/>
          <w:b/>
          <w:bCs/>
        </w:rPr>
        <w:t>S2-2510958</w:t>
      </w:r>
      <w:r w:rsidRPr="00AA06DE">
        <w:rPr>
          <w:rFonts w:ascii="Arial" w:hAnsi="Arial" w:cs="Arial"/>
          <w:b/>
          <w:bCs/>
        </w:rPr>
        <w:t xml:space="preserve"> on </w:t>
      </w:r>
      <w:r w:rsidR="00B57DCD" w:rsidRPr="00AA06DE">
        <w:rPr>
          <w:rFonts w:ascii="Arial" w:hAnsi="Arial" w:cs="Arial"/>
          <w:b/>
          <w:bCs/>
        </w:rPr>
        <w:t>UE sided data collection</w:t>
      </w:r>
      <w:r w:rsidRPr="00AA06DE">
        <w:rPr>
          <w:rFonts w:ascii="Arial" w:hAnsi="Arial" w:cs="Arial"/>
          <w:b/>
          <w:bCs/>
        </w:rPr>
        <w:t xml:space="preserve"> from </w:t>
      </w:r>
      <w:r w:rsidR="00B57DCD" w:rsidRPr="00AA06DE">
        <w:rPr>
          <w:rFonts w:ascii="Arial" w:hAnsi="Arial" w:cs="Arial"/>
          <w:b/>
          <w:bCs/>
        </w:rPr>
        <w:t>SA2</w:t>
      </w:r>
    </w:p>
    <w:p w14:paraId="7F1C05F0" w14:textId="712675B0" w:rsidR="00B97703" w:rsidRPr="00AA06D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A06DE">
        <w:rPr>
          <w:rFonts w:ascii="Arial" w:hAnsi="Arial" w:cs="Arial"/>
          <w:b/>
        </w:rPr>
        <w:t>Release:</w:t>
      </w:r>
      <w:r w:rsidRPr="00AA06DE">
        <w:rPr>
          <w:rFonts w:ascii="Arial" w:hAnsi="Arial" w:cs="Arial"/>
          <w:b/>
          <w:bCs/>
        </w:rPr>
        <w:tab/>
      </w:r>
      <w:r w:rsidR="00451354">
        <w:rPr>
          <w:rFonts w:ascii="Arial" w:hAnsi="Arial" w:cs="Arial"/>
          <w:b/>
          <w:bCs/>
        </w:rPr>
        <w:t>Rel-20</w:t>
      </w:r>
    </w:p>
    <w:bookmarkEnd w:id="5"/>
    <w:bookmarkEnd w:id="6"/>
    <w:bookmarkEnd w:id="7"/>
    <w:p w14:paraId="711CC7F0" w14:textId="0FC91CD4" w:rsidR="00B97703" w:rsidRPr="00AA06D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AA06DE">
        <w:rPr>
          <w:rFonts w:ascii="Arial" w:hAnsi="Arial" w:cs="Arial"/>
          <w:b/>
        </w:rPr>
        <w:t>Work Item:</w:t>
      </w:r>
      <w:r w:rsidRPr="00AA06DE">
        <w:rPr>
          <w:rFonts w:ascii="Arial" w:hAnsi="Arial" w:cs="Arial"/>
          <w:b/>
          <w:bCs/>
        </w:rPr>
        <w:tab/>
      </w:r>
      <w:r w:rsidR="00AA06DE" w:rsidRPr="00AA06DE">
        <w:rPr>
          <w:rFonts w:ascii="Arial" w:hAnsi="Arial" w:cs="Arial"/>
          <w:b/>
          <w:bCs/>
        </w:rPr>
        <w:t xml:space="preserve">Artificial Intelligence (AI)/Machine Learning (ML) for NR air interface </w:t>
      </w:r>
      <w:r w:rsidR="00AA06DE">
        <w:rPr>
          <w:rFonts w:ascii="Arial" w:hAnsi="Arial" w:cs="Arial"/>
          <w:b/>
          <w:bCs/>
        </w:rPr>
        <w:t>(</w:t>
      </w:r>
      <w:r w:rsidR="00AA06DE" w:rsidRPr="00AA06DE">
        <w:rPr>
          <w:rFonts w:ascii="Arial" w:hAnsi="Arial" w:cs="Arial"/>
          <w:b/>
          <w:bCs/>
        </w:rPr>
        <w:t>Phase 2</w:t>
      </w:r>
      <w:r w:rsidR="00AA06DE">
        <w:rPr>
          <w:rFonts w:ascii="Arial" w:hAnsi="Arial" w:cs="Arial"/>
          <w:b/>
          <w:bCs/>
        </w:rPr>
        <w:t xml:space="preserve">) </w:t>
      </w:r>
      <w:r w:rsidR="00AA06DE" w:rsidRPr="00AA06DE">
        <w:rPr>
          <w:rFonts w:ascii="Arial" w:hAnsi="Arial" w:cs="Arial"/>
          <w:b/>
          <w:bCs/>
        </w:rPr>
        <w:t>(</w:t>
      </w:r>
      <w:proofErr w:type="spellStart"/>
      <w:r w:rsidR="00AA06DE" w:rsidRPr="00AA06DE">
        <w:rPr>
          <w:rFonts w:ascii="Arial" w:hAnsi="Arial" w:cs="Arial"/>
          <w:b/>
          <w:bCs/>
        </w:rPr>
        <w:t>NR_AIML_Air</w:t>
      </w:r>
      <w:proofErr w:type="spellEnd"/>
      <w:r w:rsidR="00AA06DE">
        <w:rPr>
          <w:rFonts w:ascii="Arial" w:hAnsi="Arial" w:cs="Arial"/>
          <w:b/>
          <w:bCs/>
        </w:rPr>
        <w:t xml:space="preserve"> (Phase 2)</w:t>
      </w:r>
      <w:r w:rsidR="00AA06DE" w:rsidRPr="00AA06DE">
        <w:rPr>
          <w:rFonts w:ascii="Arial" w:hAnsi="Arial" w:cs="Arial"/>
          <w:b/>
          <w:bCs/>
        </w:rPr>
        <w:t>, FS_AIML_CN_Ph2)</w:t>
      </w:r>
    </w:p>
    <w:p w14:paraId="782F36D9" w14:textId="77777777" w:rsidR="00B97703" w:rsidRPr="00AA06DE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581BFE" w14:textId="4EF3D34C" w:rsidR="00B97703" w:rsidRPr="00AA06DE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AA06DE">
        <w:rPr>
          <w:rFonts w:ascii="Arial" w:hAnsi="Arial" w:cs="Arial"/>
          <w:b/>
        </w:rPr>
        <w:t>Source:</w:t>
      </w:r>
      <w:r w:rsidRPr="00AA06DE">
        <w:rPr>
          <w:rFonts w:ascii="Arial" w:hAnsi="Arial" w:cs="Arial"/>
          <w:b/>
        </w:rPr>
        <w:tab/>
      </w:r>
      <w:r w:rsidR="005C55B8" w:rsidRPr="00AA06DE">
        <w:rPr>
          <w:rFonts w:ascii="Arial" w:hAnsi="Arial" w:cs="Arial"/>
          <w:b/>
          <w:highlight w:val="yellow"/>
        </w:rPr>
        <w:t>[To be RAN]</w:t>
      </w:r>
    </w:p>
    <w:p w14:paraId="3D36AE2C" w14:textId="188D03AE" w:rsidR="00B97703" w:rsidRPr="00F7462F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7462F">
        <w:rPr>
          <w:rFonts w:ascii="Arial" w:hAnsi="Arial" w:cs="Arial"/>
          <w:b/>
          <w:lang w:val="en-US"/>
        </w:rPr>
        <w:t>To:</w:t>
      </w:r>
      <w:r w:rsidRPr="00F7462F">
        <w:rPr>
          <w:rFonts w:ascii="Arial" w:hAnsi="Arial" w:cs="Arial"/>
          <w:b/>
          <w:bCs/>
          <w:lang w:val="en-US"/>
        </w:rPr>
        <w:tab/>
      </w:r>
      <w:r w:rsidR="005C55B8" w:rsidRPr="00F7462F">
        <w:rPr>
          <w:rFonts w:ascii="Arial" w:hAnsi="Arial" w:cs="Arial"/>
          <w:b/>
          <w:bCs/>
          <w:lang w:val="en-US"/>
        </w:rPr>
        <w:t>SA2, RAN2</w:t>
      </w:r>
      <w:r w:rsidR="00C87127" w:rsidRPr="00F7462F">
        <w:rPr>
          <w:rFonts w:ascii="Arial" w:hAnsi="Arial" w:cs="Arial"/>
          <w:b/>
          <w:bCs/>
          <w:lang w:val="en-US"/>
        </w:rPr>
        <w:t>, SA</w:t>
      </w:r>
    </w:p>
    <w:p w14:paraId="75C4B216" w14:textId="7FDA6042" w:rsidR="00B97703" w:rsidRPr="00F7462F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45"/>
      <w:bookmarkStart w:id="9" w:name="OLE_LINK46"/>
      <w:r w:rsidRPr="00F7462F">
        <w:rPr>
          <w:rFonts w:ascii="Arial" w:hAnsi="Arial" w:cs="Arial"/>
          <w:b/>
          <w:lang w:val="en-US"/>
        </w:rPr>
        <w:t>Cc:</w:t>
      </w:r>
      <w:r w:rsidRPr="00F7462F">
        <w:rPr>
          <w:rFonts w:ascii="Arial" w:hAnsi="Arial" w:cs="Arial"/>
          <w:b/>
          <w:bCs/>
          <w:lang w:val="en-US"/>
        </w:rPr>
        <w:tab/>
      </w:r>
      <w:r w:rsidR="005C55B8" w:rsidRPr="00F7462F">
        <w:rPr>
          <w:rFonts w:ascii="Arial" w:hAnsi="Arial" w:cs="Arial"/>
          <w:b/>
          <w:bCs/>
          <w:lang w:val="en-US"/>
        </w:rPr>
        <w:t>SA3, SA5, RAN1</w:t>
      </w:r>
    </w:p>
    <w:bookmarkEnd w:id="8"/>
    <w:bookmarkEnd w:id="9"/>
    <w:p w14:paraId="15F0E99C" w14:textId="77777777" w:rsidR="00B97703" w:rsidRPr="00F7462F" w:rsidRDefault="00B97703">
      <w:pPr>
        <w:spacing w:after="60"/>
        <w:ind w:left="1985" w:hanging="1985"/>
        <w:rPr>
          <w:rFonts w:ascii="Arial" w:hAnsi="Arial" w:cs="Arial"/>
          <w:bCs/>
          <w:sz w:val="18"/>
          <w:szCs w:val="18"/>
          <w:lang w:val="en-US"/>
        </w:rPr>
      </w:pPr>
    </w:p>
    <w:p w14:paraId="563EC3A3" w14:textId="21744FDA" w:rsidR="00B97703" w:rsidRPr="00AA06D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AA06DE">
        <w:rPr>
          <w:rFonts w:ascii="Arial" w:hAnsi="Arial" w:cs="Arial"/>
          <w:b/>
        </w:rPr>
        <w:t>Contact person:</w:t>
      </w:r>
      <w:r w:rsidRPr="00AA06DE">
        <w:rPr>
          <w:rFonts w:ascii="Arial" w:hAnsi="Arial" w:cs="Arial"/>
          <w:b/>
          <w:bCs/>
        </w:rPr>
        <w:tab/>
      </w:r>
      <w:r w:rsidR="00B57DCD" w:rsidRPr="00AA06DE">
        <w:rPr>
          <w:rFonts w:ascii="Arial" w:hAnsi="Arial" w:cs="Arial"/>
          <w:b/>
          <w:bCs/>
        </w:rPr>
        <w:t>Guillaume SEBIRE</w:t>
      </w:r>
    </w:p>
    <w:p w14:paraId="40E4265F" w14:textId="6FFBB723" w:rsidR="00B97703" w:rsidRPr="00AA06D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AA06DE">
        <w:rPr>
          <w:rFonts w:ascii="Arial" w:hAnsi="Arial" w:cs="Arial"/>
          <w:b/>
          <w:bCs/>
        </w:rPr>
        <w:tab/>
      </w:r>
      <w:proofErr w:type="spellStart"/>
      <w:r w:rsidR="00B57DCD" w:rsidRPr="00AA06DE">
        <w:rPr>
          <w:rFonts w:ascii="Arial" w:hAnsi="Arial" w:cs="Arial"/>
          <w:b/>
          <w:bCs/>
        </w:rPr>
        <w:t>guillaume</w:t>
      </w:r>
      <w:proofErr w:type="spellEnd"/>
      <w:r w:rsidR="00B57DCD" w:rsidRPr="00AA06DE">
        <w:rPr>
          <w:rFonts w:ascii="Arial" w:hAnsi="Arial" w:cs="Arial"/>
          <w:b/>
          <w:bCs/>
        </w:rPr>
        <w:t xml:space="preserve"> dot </w:t>
      </w:r>
      <w:proofErr w:type="spellStart"/>
      <w:r w:rsidR="00842FA9">
        <w:rPr>
          <w:rFonts w:ascii="Arial" w:hAnsi="Arial" w:cs="Arial"/>
          <w:b/>
          <w:bCs/>
        </w:rPr>
        <w:t>s</w:t>
      </w:r>
      <w:r w:rsidR="00B57DCD" w:rsidRPr="00AA06DE">
        <w:rPr>
          <w:rFonts w:ascii="Arial" w:hAnsi="Arial" w:cs="Arial"/>
          <w:b/>
          <w:bCs/>
        </w:rPr>
        <w:t>ebire</w:t>
      </w:r>
      <w:proofErr w:type="spellEnd"/>
      <w:r w:rsidR="00B57DCD" w:rsidRPr="00AA06DE">
        <w:rPr>
          <w:rFonts w:ascii="Arial" w:hAnsi="Arial" w:cs="Arial"/>
          <w:b/>
          <w:bCs/>
        </w:rPr>
        <w:t xml:space="preserve"> at </w:t>
      </w:r>
      <w:proofErr w:type="spellStart"/>
      <w:r w:rsidR="00B57DCD" w:rsidRPr="00AA06DE">
        <w:rPr>
          <w:rFonts w:ascii="Arial" w:hAnsi="Arial" w:cs="Arial"/>
          <w:b/>
          <w:bCs/>
        </w:rPr>
        <w:t>mediatek</w:t>
      </w:r>
      <w:proofErr w:type="spellEnd"/>
      <w:r w:rsidR="00B57DCD" w:rsidRPr="00AA06DE">
        <w:rPr>
          <w:rFonts w:ascii="Arial" w:hAnsi="Arial" w:cs="Arial"/>
          <w:b/>
          <w:bCs/>
        </w:rPr>
        <w:t xml:space="preserve"> dot com</w:t>
      </w:r>
    </w:p>
    <w:p w14:paraId="0BA0E268" w14:textId="61B9EEF0" w:rsidR="00B97703" w:rsidRPr="00AA06D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AA06DE">
        <w:rPr>
          <w:rFonts w:ascii="Arial" w:hAnsi="Arial" w:cs="Arial"/>
          <w:b/>
          <w:bCs/>
        </w:rPr>
        <w:tab/>
      </w:r>
    </w:p>
    <w:p w14:paraId="361A65BB" w14:textId="77777777" w:rsidR="00B97703" w:rsidRPr="00AA06DE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AA06DE">
        <w:rPr>
          <w:rFonts w:ascii="Arial" w:hAnsi="Arial" w:cs="Arial"/>
          <w:b/>
        </w:rPr>
        <w:t xml:space="preserve">Send any </w:t>
      </w:r>
      <w:proofErr w:type="gramStart"/>
      <w:r w:rsidRPr="00AA06DE">
        <w:rPr>
          <w:rFonts w:ascii="Arial" w:hAnsi="Arial" w:cs="Arial"/>
          <w:b/>
        </w:rPr>
        <w:t>reply</w:t>
      </w:r>
      <w:proofErr w:type="gramEnd"/>
      <w:r w:rsidRPr="00AA06DE">
        <w:rPr>
          <w:rFonts w:ascii="Arial" w:hAnsi="Arial" w:cs="Arial"/>
          <w:b/>
        </w:rPr>
        <w:t xml:space="preserve"> LS to:</w:t>
      </w:r>
      <w:r w:rsidRPr="00AA06D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A06D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DBD8862" w14:textId="77777777" w:rsidR="00383545" w:rsidRPr="00AA06DE" w:rsidRDefault="00383545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</w:p>
    <w:p w14:paraId="5B25DC16" w14:textId="0D5C87C4" w:rsidR="00B97703" w:rsidRPr="00AA06DE" w:rsidRDefault="00B97703">
      <w:pPr>
        <w:spacing w:after="60"/>
        <w:ind w:left="1985" w:hanging="1985"/>
        <w:rPr>
          <w:rFonts w:ascii="Arial" w:hAnsi="Arial" w:cs="Arial"/>
          <w:bCs/>
          <w:sz w:val="18"/>
          <w:szCs w:val="18"/>
        </w:rPr>
      </w:pPr>
      <w:r w:rsidRPr="00AA06DE">
        <w:rPr>
          <w:rFonts w:ascii="Arial" w:hAnsi="Arial" w:cs="Arial"/>
          <w:b/>
          <w:sz w:val="18"/>
          <w:szCs w:val="18"/>
        </w:rPr>
        <w:t>Attachments:</w:t>
      </w:r>
      <w:r w:rsidRPr="00AA06DE">
        <w:rPr>
          <w:rFonts w:ascii="Arial" w:hAnsi="Arial" w:cs="Arial"/>
          <w:bCs/>
          <w:sz w:val="18"/>
          <w:szCs w:val="18"/>
        </w:rPr>
        <w:tab/>
      </w:r>
      <w:r w:rsidR="00C87127">
        <w:rPr>
          <w:color w:val="000000"/>
          <w:sz w:val="18"/>
          <w:szCs w:val="18"/>
        </w:rPr>
        <w:t>None</w:t>
      </w:r>
    </w:p>
    <w:p w14:paraId="56791294" w14:textId="77777777" w:rsidR="00B97703" w:rsidRDefault="00B97703">
      <w:pPr>
        <w:rPr>
          <w:rFonts w:ascii="Arial" w:hAnsi="Arial" w:cs="Arial"/>
        </w:rPr>
      </w:pPr>
    </w:p>
    <w:p w14:paraId="7DCAA8C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46698" w14:textId="71F04AB9" w:rsidR="00AA06DE" w:rsidRDefault="00AA06DE" w:rsidP="00AA06DE">
      <w:r>
        <w:t>3GPP TSG RAN would like to thank 3GPP TSG SA WG2 for their LS on AI/ML UE sided data collection</w:t>
      </w:r>
      <w:r w:rsidR="00A41F00">
        <w:t xml:space="preserve"> informing about their progress defining a solution “Option 2 User Plane” that </w:t>
      </w:r>
      <w:r w:rsidR="00A41F00" w:rsidRPr="00A41F00">
        <w:t>support</w:t>
      </w:r>
      <w:r w:rsidR="00A41F00">
        <w:t>s</w:t>
      </w:r>
      <w:r w:rsidR="00A41F00" w:rsidRPr="00A41F00">
        <w:t xml:space="preserve"> the transfer of standardized data over UP for UE data collection for UE-side mode</w:t>
      </w:r>
      <w:r w:rsidR="00A41F00">
        <w:t>. TSG RAN acknowledges the interim agreements reached by SA2 and the complementary Editor’s Notes captured in the solution</w:t>
      </w:r>
      <w:r w:rsidR="003738AF">
        <w:t xml:space="preserve">. TSG RAN </w:t>
      </w:r>
      <w:r w:rsidR="00A41F00">
        <w:t xml:space="preserve">expects further discussion with SA2 as the work progresses to resolve some of the </w:t>
      </w:r>
      <w:proofErr w:type="spellStart"/>
      <w:r w:rsidR="00A41F00">
        <w:t>ENs.</w:t>
      </w:r>
      <w:proofErr w:type="spellEnd"/>
    </w:p>
    <w:p w14:paraId="125728DB" w14:textId="441E15B0" w:rsidR="00A41F00" w:rsidRDefault="00A41F00" w:rsidP="00AA06DE">
      <w:r>
        <w:t xml:space="preserve">3GPP TSG RAN also acknowledges </w:t>
      </w:r>
      <w:r w:rsidR="00D27336">
        <w:t xml:space="preserve">the </w:t>
      </w:r>
      <w:r>
        <w:t xml:space="preserve">earlier information </w:t>
      </w:r>
      <w:r w:rsidR="00D27336">
        <w:t xml:space="preserve">received </w:t>
      </w:r>
      <w:r>
        <w:t xml:space="preserve">from RAN2 </w:t>
      </w:r>
      <w:r w:rsidR="00D27336">
        <w:t>at RAN#108 (</w:t>
      </w:r>
      <w:r>
        <w:t>RP-25</w:t>
      </w:r>
      <w:r w:rsidR="00D27336">
        <w:t xml:space="preserve">0841) regarding the alternative OAM approach studied by SA5 (“Option 3 User Plane”) that the SA5 assumption of UP tunnel between the UE and the </w:t>
      </w:r>
      <w:proofErr w:type="spellStart"/>
      <w:r w:rsidR="00D27336">
        <w:t>gNB</w:t>
      </w:r>
      <w:proofErr w:type="spellEnd"/>
      <w:r w:rsidR="00D27336">
        <w:t xml:space="preserve"> does not hold in Rel-19/Rel-20 given the UP tunnel does not terminate at the </w:t>
      </w:r>
      <w:proofErr w:type="spellStart"/>
      <w:r w:rsidR="00D27336">
        <w:t>gNB</w:t>
      </w:r>
      <w:proofErr w:type="spellEnd"/>
      <w:r w:rsidR="00D27336">
        <w:t>.</w:t>
      </w:r>
    </w:p>
    <w:p w14:paraId="41F1544F" w14:textId="7058DA29" w:rsidR="00A41F00" w:rsidRDefault="00D27336" w:rsidP="00AA06DE">
      <w:r>
        <w:t xml:space="preserve">In view of the above, </w:t>
      </w:r>
      <w:r w:rsidR="00A41F00">
        <w:t>TSG RAN expects:</w:t>
      </w:r>
    </w:p>
    <w:p w14:paraId="5026D051" w14:textId="75C5F509" w:rsidR="00A41F00" w:rsidRDefault="00A41F00" w:rsidP="00A41F00">
      <w:pPr>
        <w:pStyle w:val="B1"/>
      </w:pPr>
      <w:r>
        <w:t>-</w:t>
      </w:r>
      <w:r>
        <w:tab/>
        <w:t>TSG SA2 to finalise and specify the indicated solution in Rel-20</w:t>
      </w:r>
    </w:p>
    <w:p w14:paraId="25803681" w14:textId="65A60E0E" w:rsidR="003738AF" w:rsidRDefault="003738AF" w:rsidP="00A41F00">
      <w:pPr>
        <w:pStyle w:val="B1"/>
      </w:pPr>
      <w:r>
        <w:t>-</w:t>
      </w:r>
      <w:r>
        <w:tab/>
        <w:t>TSG RAN2 to continue their work assuming the SA2 solution will be specified in Rel-20</w:t>
      </w:r>
    </w:p>
    <w:p w14:paraId="78587708" w14:textId="144C81BF" w:rsidR="00A41F00" w:rsidRDefault="00A41F00" w:rsidP="00A41F00">
      <w:pPr>
        <w:pStyle w:val="B1"/>
      </w:pPr>
      <w:r>
        <w:t>-</w:t>
      </w:r>
      <w:r>
        <w:tab/>
      </w:r>
      <w:r w:rsidR="00D27336">
        <w:t xml:space="preserve">The progress made by SA2 be leveraged in </w:t>
      </w:r>
      <w:r w:rsidR="00A37BA6">
        <w:t xml:space="preserve">TSGs and </w:t>
      </w:r>
      <w:r w:rsidR="00D27336">
        <w:t xml:space="preserve">WGs for the </w:t>
      </w:r>
      <w:r w:rsidR="00D874DF">
        <w:t xml:space="preserve">work on </w:t>
      </w:r>
      <w:r>
        <w:t>6GR/S</w:t>
      </w:r>
      <w:r w:rsidR="00F7462F">
        <w:t>, where possible</w:t>
      </w:r>
      <w:r w:rsidR="00633E78">
        <w:t>.</w:t>
      </w:r>
      <w:r>
        <w:t xml:space="preserve"> </w:t>
      </w:r>
    </w:p>
    <w:p w14:paraId="4A94EA4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DED6789" w14:textId="3F7160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127">
        <w:rPr>
          <w:rFonts w:ascii="Arial" w:hAnsi="Arial" w:cs="Arial"/>
          <w:b/>
        </w:rPr>
        <w:t xml:space="preserve">SA, </w:t>
      </w:r>
      <w:r w:rsidR="00AA06DE">
        <w:rPr>
          <w:rFonts w:ascii="Arial" w:hAnsi="Arial" w:cs="Arial"/>
          <w:b/>
        </w:rPr>
        <w:t>SA2</w:t>
      </w:r>
      <w:r w:rsidR="003738AF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27A9CB43" w14:textId="499BC10F" w:rsidR="00B97703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C87127">
        <w:rPr>
          <w:color w:val="000000"/>
        </w:rPr>
        <w:t xml:space="preserve">3GPP TSG RAN would like to ask 3GPP TSG SA, SA2 and RAN2 to take the above information into account in their work and provide feedback as necessary. </w:t>
      </w:r>
    </w:p>
    <w:p w14:paraId="7D8E76FE" w14:textId="37B05A0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A06D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5D77F96A" w14:textId="64F271DC" w:rsidR="002F1940" w:rsidRPr="00FB1E00" w:rsidRDefault="00AA06DE" w:rsidP="002F1940">
      <w:pPr>
        <w:rPr>
          <w:lang w:val="fi-FI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FB1E00">
        <w:rPr>
          <w:lang w:val="fi-FI"/>
        </w:rPr>
        <w:t>RAN#111</w:t>
      </w:r>
      <w:r w:rsidR="002F1940" w:rsidRPr="00FB1E00">
        <w:rPr>
          <w:lang w:val="fi-FI"/>
        </w:rPr>
        <w:tab/>
      </w:r>
      <w:r w:rsidR="00FB1E00" w:rsidRPr="00FB1E00">
        <w:rPr>
          <w:lang w:val="fi-FI"/>
        </w:rPr>
        <w:t>9</w:t>
      </w:r>
      <w:r w:rsidR="002F1940" w:rsidRPr="00FB1E00">
        <w:rPr>
          <w:lang w:val="fi-FI"/>
        </w:rPr>
        <w:t xml:space="preserve"> </w:t>
      </w:r>
      <w:r w:rsidR="00FB1E00" w:rsidRPr="00FB1E00">
        <w:rPr>
          <w:lang w:val="fi-FI"/>
        </w:rPr>
        <w:t>–</w:t>
      </w:r>
      <w:r w:rsidR="002F1940" w:rsidRPr="00FB1E00">
        <w:rPr>
          <w:lang w:val="fi-FI"/>
        </w:rPr>
        <w:t xml:space="preserve"> </w:t>
      </w:r>
      <w:r w:rsidR="00FB1E00" w:rsidRPr="00FB1E00">
        <w:rPr>
          <w:lang w:val="fi-FI"/>
        </w:rPr>
        <w:t>12 M</w:t>
      </w:r>
      <w:r w:rsidR="00FB1E00">
        <w:rPr>
          <w:lang w:val="fi-FI"/>
        </w:rPr>
        <w:t>arch 2026</w:t>
      </w:r>
      <w:r w:rsidR="002F1940" w:rsidRPr="00FB1E00">
        <w:rPr>
          <w:lang w:val="fi-FI"/>
        </w:rPr>
        <w:tab/>
      </w:r>
      <w:r w:rsidRPr="00FB1E00">
        <w:rPr>
          <w:lang w:val="fi-FI"/>
        </w:rPr>
        <w:t>Fukuoka</w:t>
      </w:r>
      <w:r w:rsidR="002F1940" w:rsidRPr="00FB1E00">
        <w:rPr>
          <w:lang w:val="fi-FI"/>
        </w:rPr>
        <w:t xml:space="preserve">, </w:t>
      </w:r>
      <w:bookmarkEnd w:id="10"/>
      <w:bookmarkEnd w:id="11"/>
      <w:r w:rsidRPr="00FB1E00">
        <w:rPr>
          <w:lang w:val="fi-FI"/>
        </w:rPr>
        <w:t>Japan</w:t>
      </w:r>
    </w:p>
    <w:p w14:paraId="77402091" w14:textId="708D213A" w:rsidR="002F1940" w:rsidRPr="00FB1E00" w:rsidRDefault="00AA06DE" w:rsidP="002F1940">
      <w:pPr>
        <w:rPr>
          <w:lang w:val="fi-FI"/>
        </w:rPr>
      </w:pPr>
      <w:r w:rsidRPr="00FB1E00">
        <w:rPr>
          <w:lang w:val="fi-FI"/>
        </w:rPr>
        <w:t>RAN#112</w:t>
      </w:r>
      <w:r w:rsidRPr="00FB1E00">
        <w:rPr>
          <w:lang w:val="fi-FI"/>
        </w:rPr>
        <w:tab/>
      </w:r>
      <w:r w:rsidR="00FB1E00">
        <w:rPr>
          <w:lang w:val="fi-FI"/>
        </w:rPr>
        <w:t>8 – 11 June 2026</w:t>
      </w:r>
      <w:r w:rsidR="00FB1E00">
        <w:rPr>
          <w:lang w:val="fi-FI"/>
        </w:rPr>
        <w:tab/>
      </w:r>
      <w:r w:rsidR="00FB1E00">
        <w:rPr>
          <w:lang w:val="fi-FI"/>
        </w:rPr>
        <w:tab/>
        <w:t>Singapore</w:t>
      </w:r>
      <w:bookmarkEnd w:id="12"/>
      <w:bookmarkEnd w:id="13"/>
    </w:p>
    <w:sectPr w:rsidR="002F1940" w:rsidRPr="00FB1E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FA9D" w14:textId="77777777" w:rsidR="0016285F" w:rsidRDefault="0016285F">
      <w:pPr>
        <w:spacing w:after="0"/>
      </w:pPr>
      <w:r>
        <w:separator/>
      </w:r>
    </w:p>
  </w:endnote>
  <w:endnote w:type="continuationSeparator" w:id="0">
    <w:p w14:paraId="6356E1FF" w14:textId="77777777" w:rsidR="0016285F" w:rsidRDefault="00162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7F43" w14:textId="77777777" w:rsidR="0016285F" w:rsidRDefault="0016285F">
      <w:pPr>
        <w:spacing w:after="0"/>
      </w:pPr>
      <w:r>
        <w:separator/>
      </w:r>
    </w:p>
  </w:footnote>
  <w:footnote w:type="continuationSeparator" w:id="0">
    <w:p w14:paraId="57403C19" w14:textId="77777777" w:rsidR="0016285F" w:rsidRDefault="001628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4310930">
    <w:abstractNumId w:val="3"/>
  </w:num>
  <w:num w:numId="2" w16cid:durableId="1575311792">
    <w:abstractNumId w:val="2"/>
  </w:num>
  <w:num w:numId="3" w16cid:durableId="1039820324">
    <w:abstractNumId w:val="1"/>
  </w:num>
  <w:num w:numId="4" w16cid:durableId="5334679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6285F"/>
    <w:rsid w:val="002F1940"/>
    <w:rsid w:val="003738AF"/>
    <w:rsid w:val="00383545"/>
    <w:rsid w:val="00433500"/>
    <w:rsid w:val="00433F71"/>
    <w:rsid w:val="00440D43"/>
    <w:rsid w:val="00451354"/>
    <w:rsid w:val="004D4F15"/>
    <w:rsid w:val="004E3939"/>
    <w:rsid w:val="005C55B8"/>
    <w:rsid w:val="00633E78"/>
    <w:rsid w:val="007F4F92"/>
    <w:rsid w:val="00842FA9"/>
    <w:rsid w:val="008D772F"/>
    <w:rsid w:val="0099764C"/>
    <w:rsid w:val="00A37BA6"/>
    <w:rsid w:val="00A41F00"/>
    <w:rsid w:val="00AA06DE"/>
    <w:rsid w:val="00AB3CD9"/>
    <w:rsid w:val="00B57DCD"/>
    <w:rsid w:val="00B97703"/>
    <w:rsid w:val="00C87127"/>
    <w:rsid w:val="00CF6087"/>
    <w:rsid w:val="00D27336"/>
    <w:rsid w:val="00D874DF"/>
    <w:rsid w:val="00EC1FC4"/>
    <w:rsid w:val="00F7462F"/>
    <w:rsid w:val="00FB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54B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17</cp:revision>
  <cp:lastPrinted>2002-04-23T07:10:00Z</cp:lastPrinted>
  <dcterms:created xsi:type="dcterms:W3CDTF">2025-11-30T14:45:00Z</dcterms:created>
  <dcterms:modified xsi:type="dcterms:W3CDTF">2025-12-01T09:57:00Z</dcterms:modified>
</cp:coreProperties>
</file>