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F3C9D" w14:textId="1258B0E3" w:rsidR="00F317FD" w:rsidRDefault="00F317FD" w:rsidP="00F317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C1-260</w:t>
      </w:r>
      <w:r w:rsidR="00192C6A">
        <w:rPr>
          <w:b/>
          <w:iCs/>
          <w:noProof/>
          <w:sz w:val="28"/>
        </w:rPr>
        <w:t>039</w:t>
      </w:r>
    </w:p>
    <w:p w14:paraId="3C4523CF" w14:textId="77777777" w:rsidR="00F317FD" w:rsidRDefault="00F317FD" w:rsidP="00F317F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8D7883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F2630">
        <w:rPr>
          <w:rFonts w:ascii="Arial" w:hAnsi="Arial" w:cs="Arial"/>
          <w:b/>
          <w:bCs/>
          <w:lang w:val="en-US"/>
        </w:rPr>
        <w:t>OPPO</w:t>
      </w:r>
    </w:p>
    <w:p w14:paraId="18BE02D5" w14:textId="1F962E2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F2630">
        <w:rPr>
          <w:rFonts w:ascii="Arial" w:hAnsi="Arial" w:cs="Arial"/>
          <w:b/>
          <w:bCs/>
          <w:lang w:val="en-US"/>
        </w:rPr>
        <w:t xml:space="preserve">Discussion paper on </w:t>
      </w:r>
      <w:r w:rsidR="004958F0" w:rsidRPr="004958F0">
        <w:rPr>
          <w:rFonts w:ascii="Arial" w:hAnsi="Arial" w:cs="Arial"/>
          <w:b/>
          <w:bCs/>
          <w:lang w:val="en-US"/>
        </w:rPr>
        <w:t xml:space="preserve">Specific </w:t>
      </w:r>
      <w:proofErr w:type="spellStart"/>
      <w:r w:rsidR="004958F0" w:rsidRPr="004958F0">
        <w:rPr>
          <w:rFonts w:ascii="Arial" w:hAnsi="Arial" w:cs="Arial"/>
          <w:b/>
          <w:bCs/>
          <w:lang w:val="en-US"/>
        </w:rPr>
        <w:t>AIoT</w:t>
      </w:r>
      <w:proofErr w:type="spellEnd"/>
      <w:r w:rsidR="004958F0" w:rsidRPr="004958F0">
        <w:rPr>
          <w:rFonts w:ascii="Arial" w:hAnsi="Arial" w:cs="Arial"/>
          <w:b/>
          <w:bCs/>
          <w:lang w:val="en-US"/>
        </w:rPr>
        <w:t xml:space="preserve"> procedures </w:t>
      </w:r>
      <w:r w:rsidR="004958F0">
        <w:rPr>
          <w:rFonts w:ascii="Arial" w:hAnsi="Arial" w:cs="Arial"/>
          <w:b/>
          <w:bCs/>
          <w:lang w:val="en-US"/>
        </w:rPr>
        <w:t>– e</w:t>
      </w:r>
      <w:r w:rsidR="009946EC" w:rsidRPr="009946EC">
        <w:rPr>
          <w:rFonts w:ascii="Arial" w:hAnsi="Arial" w:cs="Arial"/>
          <w:b/>
          <w:bCs/>
          <w:lang w:val="en-US"/>
        </w:rPr>
        <w:t>rror in a mandatory IE</w:t>
      </w:r>
    </w:p>
    <w:p w14:paraId="4C7F6870" w14:textId="59D21F9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Pr="00BB2545">
        <w:rPr>
          <w:rFonts w:ascii="Arial" w:hAnsi="Arial" w:cs="Arial"/>
          <w:b/>
          <w:bCs/>
          <w:lang w:val="en-US"/>
        </w:rPr>
        <w:t xml:space="preserve">3GPP TS </w:t>
      </w:r>
      <w:r w:rsidR="006A380B" w:rsidRPr="00BB2545">
        <w:rPr>
          <w:rFonts w:ascii="Arial" w:hAnsi="Arial" w:cs="Arial"/>
          <w:b/>
          <w:bCs/>
          <w:lang w:val="en-US"/>
        </w:rPr>
        <w:t>24.</w:t>
      </w:r>
      <w:r w:rsidR="009946EC" w:rsidRPr="00BB2545">
        <w:rPr>
          <w:rFonts w:ascii="Arial" w:hAnsi="Arial" w:cs="Arial"/>
          <w:b/>
          <w:bCs/>
          <w:lang w:val="en-US"/>
        </w:rPr>
        <w:t>369</w:t>
      </w:r>
      <w:r w:rsidR="006A380B" w:rsidRPr="00BB2545">
        <w:rPr>
          <w:rFonts w:ascii="Arial" w:hAnsi="Arial" w:cs="Arial"/>
          <w:b/>
          <w:bCs/>
          <w:lang w:val="en-US"/>
        </w:rPr>
        <w:t xml:space="preserve"> v19.</w:t>
      </w:r>
      <w:r w:rsidR="009946EC" w:rsidRPr="00BB2545">
        <w:rPr>
          <w:rFonts w:ascii="Arial" w:hAnsi="Arial" w:cs="Arial"/>
          <w:b/>
          <w:bCs/>
          <w:lang w:val="en-US"/>
        </w:rPr>
        <w:t>0</w:t>
      </w:r>
      <w:r w:rsidR="006A380B" w:rsidRPr="00BB2545">
        <w:rPr>
          <w:rFonts w:ascii="Arial" w:hAnsi="Arial" w:cs="Arial"/>
          <w:b/>
          <w:bCs/>
          <w:lang w:val="en-US"/>
        </w:rPr>
        <w:t>.0</w:t>
      </w:r>
    </w:p>
    <w:p w14:paraId="4ED68054" w14:textId="7C7876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A380B">
        <w:rPr>
          <w:rFonts w:ascii="Arial" w:hAnsi="Arial" w:cs="Arial"/>
          <w:b/>
          <w:bCs/>
          <w:lang w:val="en-US"/>
        </w:rPr>
        <w:t>19.</w:t>
      </w:r>
      <w:r w:rsidR="009946EC">
        <w:rPr>
          <w:rFonts w:ascii="Arial" w:hAnsi="Arial" w:cs="Arial"/>
          <w:b/>
          <w:bCs/>
          <w:lang w:val="en-US"/>
        </w:rPr>
        <w:t>70</w:t>
      </w:r>
      <w:r w:rsidR="006A380B">
        <w:rPr>
          <w:rFonts w:ascii="Arial" w:hAnsi="Arial" w:cs="Arial"/>
          <w:b/>
          <w:bCs/>
          <w:lang w:val="en-US"/>
        </w:rPr>
        <w:t xml:space="preserve"> (</w:t>
      </w:r>
      <w:proofErr w:type="spellStart"/>
      <w:r w:rsidR="009946EC">
        <w:rPr>
          <w:rFonts w:ascii="Arial" w:hAnsi="Arial" w:cs="Arial"/>
          <w:b/>
          <w:bCs/>
          <w:lang w:val="en-US"/>
        </w:rPr>
        <w:t>AmbientIoT</w:t>
      </w:r>
      <w:proofErr w:type="spellEnd"/>
      <w:r w:rsidR="009946EC">
        <w:rPr>
          <w:rFonts w:ascii="Arial" w:hAnsi="Arial" w:cs="Arial"/>
          <w:b/>
          <w:bCs/>
          <w:lang w:val="en-US"/>
        </w:rPr>
        <w:t>-CT</w:t>
      </w:r>
      <w:r w:rsidR="006A380B">
        <w:rPr>
          <w:rFonts w:ascii="Arial" w:hAnsi="Arial" w:cs="Arial"/>
          <w:b/>
          <w:bCs/>
          <w:lang w:val="en-US"/>
        </w:rPr>
        <w:t>)</w:t>
      </w:r>
    </w:p>
    <w:p w14:paraId="16060915" w14:textId="34B41F3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7867D7">
        <w:rPr>
          <w:rFonts w:ascii="Arial" w:hAnsi="Arial" w:cs="Arial"/>
          <w:b/>
          <w:bCs/>
          <w:lang w:val="en-US"/>
        </w:rPr>
        <w:t>Discussion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550D46" w14:textId="56AD2838" w:rsidR="003473A7" w:rsidRDefault="00B11C7A" w:rsidP="00F317FD">
      <w:pPr>
        <w:rPr>
          <w:lang w:val="en-US"/>
        </w:rPr>
      </w:pPr>
      <w:r w:rsidRPr="00B11C7A">
        <w:rPr>
          <w:lang w:val="en-US"/>
        </w:rPr>
        <w:t>The</w:t>
      </w:r>
      <w:r w:rsidR="00BB2545">
        <w:rPr>
          <w:lang w:val="en-US"/>
        </w:rPr>
        <w:t xml:space="preserve"> following statements in clause 6.4.2 do not correctly address all possible use cases, quote:</w:t>
      </w:r>
    </w:p>
    <w:p w14:paraId="6C0D28FD" w14:textId="77777777" w:rsidR="00BB2545" w:rsidRPr="00BB2545" w:rsidRDefault="00BB2545" w:rsidP="00BB2545">
      <w:pPr>
        <w:pStyle w:val="Heading3"/>
        <w:rPr>
          <w:color w:val="0070C0"/>
        </w:rPr>
      </w:pPr>
      <w:bookmarkStart w:id="0" w:name="_Toc20218194"/>
      <w:bookmarkStart w:id="1" w:name="_Toc27744079"/>
      <w:bookmarkStart w:id="2" w:name="_Toc35959651"/>
      <w:bookmarkStart w:id="3" w:name="_Toc45203084"/>
      <w:bookmarkStart w:id="4" w:name="_Toc45700460"/>
      <w:bookmarkStart w:id="5" w:name="_Toc51920196"/>
      <w:bookmarkStart w:id="6" w:name="_Toc68251256"/>
      <w:bookmarkStart w:id="7" w:name="_Toc203146440"/>
      <w:bookmarkStart w:id="8" w:name="_Toc218679111"/>
      <w:bookmarkStart w:id="9" w:name="_Hlk219827994"/>
      <w:r w:rsidRPr="00BB2545">
        <w:rPr>
          <w:color w:val="0070C0"/>
        </w:rPr>
        <w:t>6.4.2</w:t>
      </w:r>
      <w:r w:rsidRPr="00BB2545">
        <w:rPr>
          <w:color w:val="0070C0"/>
        </w:rPr>
        <w:tab/>
        <w:t xml:space="preserve">Specific </w:t>
      </w:r>
      <w:proofErr w:type="spellStart"/>
      <w:r w:rsidRPr="00BB2545">
        <w:rPr>
          <w:color w:val="0070C0"/>
        </w:rPr>
        <w:t>AIoT</w:t>
      </w:r>
      <w:proofErr w:type="spellEnd"/>
      <w:r w:rsidRPr="00BB2545">
        <w:rPr>
          <w:color w:val="0070C0"/>
        </w:rPr>
        <w:t xml:space="preserve"> procedures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FEA68D2" w14:textId="77777777" w:rsidR="00BB2545" w:rsidRPr="00BB2545" w:rsidRDefault="00BB2545" w:rsidP="00BB2545">
      <w:pPr>
        <w:rPr>
          <w:rFonts w:eastAsia="Times New Roman"/>
          <w:color w:val="0070C0"/>
        </w:rPr>
      </w:pPr>
      <w:r w:rsidRPr="00BB2545">
        <w:rPr>
          <w:rFonts w:eastAsia="Times New Roman"/>
          <w:color w:val="0070C0"/>
        </w:rPr>
        <w:t xml:space="preserve">The following procedures shall apply when the </w:t>
      </w:r>
      <w:proofErr w:type="spellStart"/>
      <w:r w:rsidRPr="00BB2545">
        <w:rPr>
          <w:rFonts w:eastAsia="Times New Roman"/>
          <w:color w:val="0070C0"/>
        </w:rPr>
        <w:t>AIoT</w:t>
      </w:r>
      <w:proofErr w:type="spellEnd"/>
      <w:r w:rsidRPr="00BB2545">
        <w:rPr>
          <w:rFonts w:eastAsia="Times New Roman"/>
          <w:color w:val="0070C0"/>
        </w:rPr>
        <w:t xml:space="preserve"> device encounters an error with a mandatory information element in an </w:t>
      </w:r>
      <w:proofErr w:type="spellStart"/>
      <w:r w:rsidRPr="00BB2545">
        <w:rPr>
          <w:rFonts w:eastAsia="Times New Roman"/>
          <w:color w:val="0070C0"/>
        </w:rPr>
        <w:t>AIoT</w:t>
      </w:r>
      <w:proofErr w:type="spellEnd"/>
      <w:r w:rsidRPr="00BB2545">
        <w:rPr>
          <w:rFonts w:eastAsia="Times New Roman"/>
          <w:color w:val="0070C0"/>
        </w:rPr>
        <w:t xml:space="preserve"> NAS message:</w:t>
      </w:r>
    </w:p>
    <w:p w14:paraId="6EC42451" w14:textId="77777777" w:rsidR="00BB2545" w:rsidRPr="00BB2545" w:rsidRDefault="00BB2545" w:rsidP="00BB2545">
      <w:pPr>
        <w:pStyle w:val="B1"/>
        <w:rPr>
          <w:color w:val="0070C0"/>
        </w:rPr>
      </w:pPr>
      <w:r w:rsidRPr="00BB2545">
        <w:rPr>
          <w:color w:val="0070C0"/>
        </w:rPr>
        <w:t>a)</w:t>
      </w:r>
      <w:r w:rsidRPr="00BB2545">
        <w:rPr>
          <w:color w:val="0070C0"/>
        </w:rPr>
        <w:tab/>
        <w:t>If the message is a READ</w:t>
      </w:r>
      <w:r w:rsidRPr="00BB2545">
        <w:rPr>
          <w:color w:val="0070C0"/>
          <w:lang w:eastAsia="zh-CN"/>
        </w:rPr>
        <w:t xml:space="preserve"> COMMAND, then a</w:t>
      </w:r>
      <w:r w:rsidRPr="00BB2545">
        <w:rPr>
          <w:color w:val="0070C0"/>
        </w:rPr>
        <w:t xml:space="preserve"> READ</w:t>
      </w:r>
      <w:r w:rsidRPr="00BB2545">
        <w:rPr>
          <w:color w:val="0070C0"/>
          <w:lang w:eastAsia="zh-CN"/>
        </w:rPr>
        <w:t xml:space="preserve"> COMMAND</w:t>
      </w:r>
      <w:r w:rsidRPr="00BB2545">
        <w:rPr>
          <w:color w:val="0070C0"/>
        </w:rPr>
        <w:t xml:space="preserve"> REJECT message with cause #96 "invalid mandatory information", shall be returned; and</w:t>
      </w:r>
    </w:p>
    <w:p w14:paraId="75B22412" w14:textId="77777777" w:rsidR="00BB2545" w:rsidRPr="00BB2545" w:rsidRDefault="00BB2545" w:rsidP="00BB2545">
      <w:pPr>
        <w:pStyle w:val="B1"/>
        <w:rPr>
          <w:color w:val="0070C0"/>
        </w:rPr>
      </w:pPr>
      <w:r w:rsidRPr="00BB2545">
        <w:rPr>
          <w:color w:val="0070C0"/>
        </w:rPr>
        <w:t>b)</w:t>
      </w:r>
      <w:r w:rsidRPr="00BB2545">
        <w:rPr>
          <w:color w:val="0070C0"/>
        </w:rPr>
        <w:tab/>
        <w:t xml:space="preserve">if the message is a </w:t>
      </w:r>
      <w:r w:rsidRPr="00BB2545">
        <w:rPr>
          <w:color w:val="0070C0"/>
          <w:lang w:eastAsia="zh-CN"/>
        </w:rPr>
        <w:t>WRITE COMMAND, then a</w:t>
      </w:r>
      <w:r w:rsidRPr="00BB2545">
        <w:rPr>
          <w:color w:val="0070C0"/>
        </w:rPr>
        <w:t xml:space="preserve"> </w:t>
      </w:r>
      <w:r w:rsidRPr="00BB2545">
        <w:rPr>
          <w:color w:val="0070C0"/>
          <w:lang w:eastAsia="zh-CN"/>
        </w:rPr>
        <w:t>WRITE COMMAND</w:t>
      </w:r>
      <w:r w:rsidRPr="00BB2545">
        <w:rPr>
          <w:color w:val="0070C0"/>
        </w:rPr>
        <w:t xml:space="preserve"> REJECT message with cause #96 "invalid mandatory information", shall be returned.</w:t>
      </w:r>
    </w:p>
    <w:bookmarkEnd w:id="9"/>
    <w:p w14:paraId="484E2369" w14:textId="77777777" w:rsidR="004958F0" w:rsidRDefault="00BB2545" w:rsidP="00F317FD">
      <w:pPr>
        <w:rPr>
          <w:lang w:val="en-US"/>
        </w:rPr>
      </w:pPr>
      <w:r>
        <w:rPr>
          <w:lang w:val="en-US"/>
        </w:rPr>
        <w:t xml:space="preserve">It is not clear what kind of errors are implied. </w:t>
      </w:r>
    </w:p>
    <w:p w14:paraId="78B13B86" w14:textId="77777777" w:rsidR="004958F0" w:rsidRPr="006B5418" w:rsidRDefault="004958F0" w:rsidP="004958F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>
        <w:rPr>
          <w:b/>
          <w:lang w:val="en-US"/>
        </w:rPr>
        <w:t>Discussion</w:t>
      </w:r>
    </w:p>
    <w:p w14:paraId="5B62DA67" w14:textId="22FFBEF9" w:rsidR="00BB2545" w:rsidRDefault="00BB2545" w:rsidP="00F317FD">
      <w:pPr>
        <w:rPr>
          <w:lang w:val="en-US"/>
        </w:rPr>
      </w:pPr>
      <w:r>
        <w:rPr>
          <w:lang w:val="en-US"/>
        </w:rPr>
        <w:t>Let's look into Read Command message, which contains the following mandatory IEs:</w:t>
      </w:r>
    </w:p>
    <w:p w14:paraId="3D2EE435" w14:textId="1E3CB85B" w:rsidR="00BB2545" w:rsidRPr="00BB2545" w:rsidRDefault="00BB2545" w:rsidP="00BB2545">
      <w:pPr>
        <w:pStyle w:val="B1"/>
        <w:numPr>
          <w:ilvl w:val="0"/>
          <w:numId w:val="4"/>
        </w:numPr>
        <w:rPr>
          <w:lang w:val="en-US"/>
        </w:rPr>
      </w:pPr>
      <w:r w:rsidRPr="00BB2545">
        <w:rPr>
          <w:lang w:val="en-US"/>
        </w:rPr>
        <w:t>Security header</w:t>
      </w:r>
      <w:r>
        <w:rPr>
          <w:lang w:val="en-US"/>
        </w:rPr>
        <w:t>. If th</w:t>
      </w:r>
      <w:r w:rsidR="00B9161D">
        <w:rPr>
          <w:lang w:val="en-US"/>
        </w:rPr>
        <w:t xml:space="preserve">is IE has </w:t>
      </w:r>
      <w:r>
        <w:rPr>
          <w:lang w:val="en-US"/>
        </w:rPr>
        <w:t>a syntax erro</w:t>
      </w:r>
      <w:r w:rsidR="00B9161D">
        <w:rPr>
          <w:lang w:val="en-US"/>
        </w:rPr>
        <w:t>r, the message cannot be parsed</w:t>
      </w:r>
      <w:r w:rsidR="0039018C">
        <w:rPr>
          <w:lang w:val="en-US"/>
        </w:rPr>
        <w:t>. This issue is addressed in CR0001-TS24.369 (</w:t>
      </w:r>
      <w:r w:rsidR="0039018C" w:rsidRPr="0039018C">
        <w:rPr>
          <w:lang w:val="en-US"/>
        </w:rPr>
        <w:t>C1-260033</w:t>
      </w:r>
      <w:r w:rsidR="0039018C">
        <w:rPr>
          <w:lang w:val="en-US"/>
        </w:rPr>
        <w:t>)</w:t>
      </w:r>
      <w:r w:rsidR="00FF5460">
        <w:rPr>
          <w:lang w:val="en-US"/>
        </w:rPr>
        <w:t xml:space="preserve"> and the requirement in clause 6.4.2 does not apply to this IE.</w:t>
      </w:r>
    </w:p>
    <w:p w14:paraId="4AF58C6F" w14:textId="61F526A8" w:rsidR="00BB2545" w:rsidRPr="00BB2545" w:rsidRDefault="00BB2545" w:rsidP="00BB2545">
      <w:pPr>
        <w:pStyle w:val="B1"/>
        <w:numPr>
          <w:ilvl w:val="0"/>
          <w:numId w:val="4"/>
        </w:numPr>
        <w:rPr>
          <w:lang w:val="en-US"/>
        </w:rPr>
      </w:pPr>
      <w:r w:rsidRPr="00BB2545">
        <w:rPr>
          <w:lang w:val="en-US"/>
        </w:rPr>
        <w:t>Message authentication code</w:t>
      </w:r>
      <w:r w:rsidR="0039018C">
        <w:rPr>
          <w:lang w:val="en-US"/>
        </w:rPr>
        <w:t xml:space="preserve">. This IE holds 32 bits long number, which is unknown to the </w:t>
      </w:r>
      <w:proofErr w:type="spellStart"/>
      <w:r w:rsidR="0039018C">
        <w:rPr>
          <w:lang w:val="en-US"/>
        </w:rPr>
        <w:t>AIoT</w:t>
      </w:r>
      <w:proofErr w:type="spellEnd"/>
      <w:r w:rsidR="0039018C">
        <w:rPr>
          <w:lang w:val="en-US"/>
        </w:rPr>
        <w:t xml:space="preserve"> device</w:t>
      </w:r>
      <w:r w:rsidR="001F1F6D">
        <w:rPr>
          <w:lang w:val="en-US"/>
        </w:rPr>
        <w:t xml:space="preserve"> prior to its reception</w:t>
      </w:r>
      <w:r w:rsidR="0039018C">
        <w:rPr>
          <w:lang w:val="en-US"/>
        </w:rPr>
        <w:t>. Therefore, no syntax error can be detected</w:t>
      </w:r>
      <w:r w:rsidR="00FF5460">
        <w:rPr>
          <w:lang w:val="en-US"/>
        </w:rPr>
        <w:t xml:space="preserve"> and the requirement in clause 6.4.2 does not apply to this IE.</w:t>
      </w:r>
    </w:p>
    <w:p w14:paraId="3C1BA74F" w14:textId="5F2C2E34" w:rsidR="00D64AB8" w:rsidRPr="003A075E" w:rsidRDefault="00BB2545" w:rsidP="00BB2545">
      <w:pPr>
        <w:pStyle w:val="B1"/>
        <w:numPr>
          <w:ilvl w:val="0"/>
          <w:numId w:val="4"/>
        </w:numPr>
        <w:rPr>
          <w:lang w:val="en-US"/>
        </w:rPr>
      </w:pPr>
      <w:r w:rsidRPr="003A075E">
        <w:rPr>
          <w:lang w:val="en-US"/>
        </w:rPr>
        <w:t>Read command message identity</w:t>
      </w:r>
      <w:r w:rsidR="0039018C" w:rsidRPr="003A075E">
        <w:rPr>
          <w:lang w:val="en-US"/>
        </w:rPr>
        <w:t xml:space="preserve">. </w:t>
      </w:r>
      <w:r w:rsidR="003A075E">
        <w:rPr>
          <w:lang w:val="en-US"/>
        </w:rPr>
        <w:t>If unexpected value is received either in bits 1 to 6 or in bit 7 and 8, clause 6.3 specifies the handling</w:t>
      </w:r>
    </w:p>
    <w:p w14:paraId="6F8E2FF1" w14:textId="5B617089" w:rsidR="00BB2545" w:rsidRDefault="00BB2545" w:rsidP="00BB2545">
      <w:pPr>
        <w:pStyle w:val="B1"/>
        <w:numPr>
          <w:ilvl w:val="0"/>
          <w:numId w:val="4"/>
        </w:numPr>
        <w:rPr>
          <w:lang w:val="en-US"/>
        </w:rPr>
      </w:pPr>
      <w:r w:rsidRPr="00BB2545">
        <w:rPr>
          <w:lang w:val="en-US"/>
        </w:rPr>
        <w:t>Read offset</w:t>
      </w:r>
      <w:r w:rsidR="001F1F6D">
        <w:rPr>
          <w:lang w:val="en-US"/>
        </w:rPr>
        <w:t xml:space="preserve">. This IE holds 2 octets long number, which is unknown to the </w:t>
      </w:r>
      <w:proofErr w:type="spellStart"/>
      <w:r w:rsidR="001F1F6D">
        <w:rPr>
          <w:lang w:val="en-US"/>
        </w:rPr>
        <w:t>AIoT</w:t>
      </w:r>
      <w:proofErr w:type="spellEnd"/>
      <w:r w:rsidR="001F1F6D">
        <w:rPr>
          <w:lang w:val="en-US"/>
        </w:rPr>
        <w:t xml:space="preserve"> device prior to its reception. Therefore, no syntax error can be detected</w:t>
      </w:r>
      <w:r w:rsidR="00FF5460" w:rsidRPr="00FF5460">
        <w:rPr>
          <w:lang w:val="en-US"/>
        </w:rPr>
        <w:t xml:space="preserve"> </w:t>
      </w:r>
      <w:r w:rsidR="00FF5460">
        <w:rPr>
          <w:lang w:val="en-US"/>
        </w:rPr>
        <w:t>and the requirement in clause 6.4.2 does not apply to this IE.</w:t>
      </w:r>
    </w:p>
    <w:p w14:paraId="7F886E10" w14:textId="7EB124B3" w:rsidR="00BB2545" w:rsidRDefault="00BB2545" w:rsidP="00BB2545">
      <w:pPr>
        <w:pStyle w:val="B1"/>
        <w:numPr>
          <w:ilvl w:val="0"/>
          <w:numId w:val="4"/>
        </w:numPr>
        <w:rPr>
          <w:lang w:val="en-US"/>
        </w:rPr>
      </w:pPr>
      <w:r>
        <w:rPr>
          <w:lang w:val="en-US"/>
        </w:rPr>
        <w:t>Read length.</w:t>
      </w:r>
      <w:r w:rsidR="00FF5460">
        <w:rPr>
          <w:lang w:val="en-US"/>
        </w:rPr>
        <w:t xml:space="preserve"> This IE holds 2 octets long number, which is unknown to the </w:t>
      </w:r>
      <w:proofErr w:type="spellStart"/>
      <w:r w:rsidR="00FF5460">
        <w:rPr>
          <w:lang w:val="en-US"/>
        </w:rPr>
        <w:t>AIoT</w:t>
      </w:r>
      <w:proofErr w:type="spellEnd"/>
      <w:r w:rsidR="00FF5460">
        <w:rPr>
          <w:lang w:val="en-US"/>
        </w:rPr>
        <w:t xml:space="preserve"> device prior to its reception. Therefore, no syntax error can be detected</w:t>
      </w:r>
      <w:r w:rsidR="00FF5460" w:rsidRPr="00FF5460">
        <w:rPr>
          <w:lang w:val="en-US"/>
        </w:rPr>
        <w:t xml:space="preserve"> </w:t>
      </w:r>
      <w:r w:rsidR="00FF5460">
        <w:rPr>
          <w:lang w:val="en-US"/>
        </w:rPr>
        <w:t>and the requirement in clause 6.4.2 does not apply to this IE.</w:t>
      </w:r>
    </w:p>
    <w:p w14:paraId="07DCD12C" w14:textId="55799E2E" w:rsidR="00DB4730" w:rsidRDefault="00DB4730" w:rsidP="00DB4730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Optional </w:t>
      </w:r>
      <w:proofErr w:type="spellStart"/>
      <w:r w:rsidRPr="00DB4730">
        <w:rPr>
          <w:lang w:val="en-US"/>
        </w:rPr>
        <w:t>AIoT</w:t>
      </w:r>
      <w:proofErr w:type="spellEnd"/>
      <w:r w:rsidRPr="00DB4730">
        <w:rPr>
          <w:lang w:val="en-US"/>
        </w:rPr>
        <w:t xml:space="preserve"> device T-ID</w:t>
      </w:r>
      <w:r>
        <w:rPr>
          <w:lang w:val="en-US"/>
        </w:rPr>
        <w:t xml:space="preserve"> follows, which is type 3 IE.</w:t>
      </w:r>
    </w:p>
    <w:p w14:paraId="6A6516EB" w14:textId="5687F918" w:rsidR="00FF5460" w:rsidRDefault="00400B30" w:rsidP="00FF5460">
      <w:pPr>
        <w:pStyle w:val="B1"/>
        <w:ind w:left="0" w:firstLine="0"/>
        <w:rPr>
          <w:rFonts w:asciiTheme="minorHAnsi" w:hAnsiTheme="minorHAnsi" w:cstheme="minorHAnsi"/>
          <w:b/>
          <w:bCs/>
          <w:lang w:val="en-US"/>
        </w:rPr>
      </w:pPr>
      <w:r w:rsidRPr="00400B30">
        <w:rPr>
          <w:rFonts w:asciiTheme="minorHAnsi" w:hAnsiTheme="minorHAnsi" w:cstheme="minorHAnsi"/>
          <w:b/>
          <w:bCs/>
          <w:lang w:val="en-US"/>
        </w:rPr>
        <w:t xml:space="preserve">Observation A: </w:t>
      </w:r>
      <w:r w:rsidR="00FF5460" w:rsidRPr="00400B30">
        <w:rPr>
          <w:rFonts w:asciiTheme="minorHAnsi" w:hAnsiTheme="minorHAnsi" w:cstheme="minorHAnsi"/>
          <w:b/>
          <w:bCs/>
          <w:lang w:val="en-US"/>
        </w:rPr>
        <w:t xml:space="preserve">the requirement in clause 6.4.2 </w:t>
      </w:r>
      <w:r>
        <w:rPr>
          <w:rFonts w:asciiTheme="minorHAnsi" w:hAnsiTheme="minorHAnsi" w:cstheme="minorHAnsi"/>
          <w:b/>
          <w:bCs/>
          <w:lang w:val="en-US"/>
        </w:rPr>
        <w:t>can</w:t>
      </w:r>
      <w:r w:rsidR="00FF5460" w:rsidRPr="00400B30">
        <w:rPr>
          <w:rFonts w:asciiTheme="minorHAnsi" w:hAnsiTheme="minorHAnsi" w:cstheme="minorHAnsi"/>
          <w:b/>
          <w:bCs/>
          <w:lang w:val="en-US"/>
        </w:rPr>
        <w:t xml:space="preserve">not apply to </w:t>
      </w:r>
      <w:r w:rsidR="000D1AFB">
        <w:rPr>
          <w:rFonts w:asciiTheme="minorHAnsi" w:hAnsiTheme="minorHAnsi" w:cstheme="minorHAnsi"/>
          <w:b/>
          <w:bCs/>
          <w:lang w:val="en-US"/>
        </w:rPr>
        <w:t xml:space="preserve">syntax errors within the mandatory IEs in </w:t>
      </w:r>
      <w:r w:rsidR="00FF5460" w:rsidRPr="00400B30">
        <w:rPr>
          <w:rFonts w:asciiTheme="minorHAnsi" w:hAnsiTheme="minorHAnsi" w:cstheme="minorHAnsi"/>
          <w:b/>
          <w:bCs/>
          <w:lang w:val="en-US"/>
        </w:rPr>
        <w:t>the Read Command message</w:t>
      </w:r>
      <w:r>
        <w:rPr>
          <w:rFonts w:asciiTheme="minorHAnsi" w:hAnsiTheme="minorHAnsi" w:cstheme="minorHAnsi"/>
          <w:b/>
          <w:bCs/>
          <w:lang w:val="en-US"/>
        </w:rPr>
        <w:t xml:space="preserve">. </w:t>
      </w:r>
    </w:p>
    <w:p w14:paraId="170121C9" w14:textId="77777777" w:rsidR="005F6F83" w:rsidRDefault="003A075E" w:rsidP="003A075E">
      <w:pPr>
        <w:rPr>
          <w:lang w:val="en-US"/>
        </w:rPr>
      </w:pPr>
      <w:r>
        <w:rPr>
          <w:lang w:val="en-US"/>
        </w:rPr>
        <w:t>So, the only error that can be detected is if the overall length of the mandatory IEs in the received message is shorter than specified, i.e. shorten than 9 octets.</w:t>
      </w:r>
    </w:p>
    <w:p w14:paraId="0A351C12" w14:textId="77777777" w:rsidR="005F6F83" w:rsidRDefault="003A075E" w:rsidP="003A075E">
      <w:pPr>
        <w:rPr>
          <w:lang w:val="en-US"/>
        </w:rPr>
      </w:pPr>
      <w:r>
        <w:rPr>
          <w:lang w:val="en-US"/>
        </w:rPr>
        <w:t xml:space="preserve">If the overall length is correct, then the first octet of the optional </w:t>
      </w:r>
      <w:proofErr w:type="spellStart"/>
      <w:r w:rsidRPr="00DB4730">
        <w:rPr>
          <w:lang w:val="en-US"/>
        </w:rPr>
        <w:t>AIoT</w:t>
      </w:r>
      <w:proofErr w:type="spellEnd"/>
      <w:r w:rsidRPr="00DB4730">
        <w:rPr>
          <w:lang w:val="en-US"/>
        </w:rPr>
        <w:t xml:space="preserve"> device T-ID</w:t>
      </w:r>
      <w:r>
        <w:rPr>
          <w:lang w:val="en-US"/>
        </w:rPr>
        <w:t xml:space="preserve"> IE in octet 10 shall contain the specified IEI value of 0x10, which could be used to check if all mandatory IEs are received. </w:t>
      </w:r>
    </w:p>
    <w:p w14:paraId="255385E9" w14:textId="652B8B18" w:rsidR="003A075E" w:rsidRDefault="003A075E" w:rsidP="003A075E">
      <w:pPr>
        <w:rPr>
          <w:lang w:val="en-US"/>
        </w:rPr>
      </w:pPr>
      <w:r>
        <w:rPr>
          <w:lang w:val="en-US"/>
        </w:rPr>
        <w:t>If the Read message is longer than 9 octets and octet 10 doe</w:t>
      </w:r>
      <w:r w:rsidR="005F6F83">
        <w:rPr>
          <w:lang w:val="en-US"/>
        </w:rPr>
        <w:t>s not contain IEI value 0x10, then the message is obviously corrupted.</w:t>
      </w:r>
      <w:r>
        <w:rPr>
          <w:lang w:val="en-US"/>
        </w:rPr>
        <w:t xml:space="preserve"> </w:t>
      </w:r>
      <w:r w:rsidR="002E42E2">
        <w:rPr>
          <w:lang w:val="en-US"/>
        </w:rPr>
        <w:t>Clause 6.2.2 does not offer any error handling remedy. Therefore the same handling should apply as when the mandatory part is shorter than 9 octets.</w:t>
      </w:r>
    </w:p>
    <w:p w14:paraId="784CB14C" w14:textId="6A87BB7A" w:rsidR="005F6F83" w:rsidRPr="005F6F83" w:rsidRDefault="005F6F83" w:rsidP="005F6F83">
      <w:pPr>
        <w:pStyle w:val="B1"/>
        <w:ind w:left="0" w:firstLine="0"/>
        <w:rPr>
          <w:rFonts w:asciiTheme="minorHAnsi" w:hAnsiTheme="minorHAnsi" w:cstheme="minorHAnsi"/>
          <w:b/>
          <w:bCs/>
          <w:lang w:val="en-US"/>
        </w:rPr>
      </w:pPr>
      <w:r w:rsidRPr="00400B30">
        <w:rPr>
          <w:rFonts w:asciiTheme="minorHAnsi" w:hAnsiTheme="minorHAnsi" w:cstheme="minorHAnsi"/>
          <w:b/>
          <w:bCs/>
          <w:lang w:val="en-US"/>
        </w:rPr>
        <w:lastRenderedPageBreak/>
        <w:t xml:space="preserve">Observation </w:t>
      </w:r>
      <w:r>
        <w:rPr>
          <w:rFonts w:asciiTheme="minorHAnsi" w:hAnsiTheme="minorHAnsi" w:cstheme="minorHAnsi"/>
          <w:b/>
          <w:bCs/>
          <w:lang w:val="en-US"/>
        </w:rPr>
        <w:t>B</w:t>
      </w:r>
      <w:r w:rsidRPr="00400B30">
        <w:rPr>
          <w:rFonts w:asciiTheme="minorHAnsi" w:hAnsiTheme="minorHAnsi" w:cstheme="minorHAnsi"/>
          <w:b/>
          <w:bCs/>
          <w:lang w:val="en-US"/>
        </w:rPr>
        <w:t xml:space="preserve">: the requirement in clause 6.4.2 </w:t>
      </w:r>
      <w:r>
        <w:rPr>
          <w:rFonts w:asciiTheme="minorHAnsi" w:hAnsiTheme="minorHAnsi" w:cstheme="minorHAnsi"/>
          <w:b/>
          <w:bCs/>
          <w:lang w:val="en-US"/>
        </w:rPr>
        <w:t xml:space="preserve">shall apply only to use case when the overall length of the mandatory IEs is incorrect. </w:t>
      </w:r>
    </w:p>
    <w:p w14:paraId="60898B58" w14:textId="61AEDFA3" w:rsidR="00400B30" w:rsidRDefault="00400B30" w:rsidP="00400B30">
      <w:pPr>
        <w:rPr>
          <w:lang w:val="en-US"/>
        </w:rPr>
      </w:pPr>
      <w:r>
        <w:rPr>
          <w:lang w:val="en-US"/>
        </w:rPr>
        <w:t>Write Read Command message, contains the following mandatory IEs:</w:t>
      </w:r>
    </w:p>
    <w:p w14:paraId="350ACD18" w14:textId="6071CD0F" w:rsidR="00400B30" w:rsidRPr="00400B30" w:rsidRDefault="00400B30" w:rsidP="00400B30">
      <w:pPr>
        <w:pStyle w:val="B1"/>
        <w:numPr>
          <w:ilvl w:val="0"/>
          <w:numId w:val="4"/>
        </w:numPr>
        <w:rPr>
          <w:lang w:val="en-US"/>
        </w:rPr>
      </w:pPr>
      <w:r w:rsidRPr="00400B30">
        <w:rPr>
          <w:lang w:val="en-US"/>
        </w:rPr>
        <w:t>Security header</w:t>
      </w:r>
      <w:r>
        <w:rPr>
          <w:lang w:val="en-US"/>
        </w:rPr>
        <w:t>. Same as Read Command.</w:t>
      </w:r>
    </w:p>
    <w:p w14:paraId="7A6AF153" w14:textId="62BFBBB8" w:rsidR="00400B30" w:rsidRPr="00400B30" w:rsidRDefault="00400B30" w:rsidP="00400B30">
      <w:pPr>
        <w:pStyle w:val="B1"/>
        <w:numPr>
          <w:ilvl w:val="0"/>
          <w:numId w:val="4"/>
        </w:numPr>
        <w:rPr>
          <w:lang w:val="en-US"/>
        </w:rPr>
      </w:pPr>
      <w:r w:rsidRPr="00400B30">
        <w:rPr>
          <w:lang w:val="en-US"/>
        </w:rPr>
        <w:t>Message authentication code</w:t>
      </w:r>
      <w:r>
        <w:rPr>
          <w:lang w:val="en-US"/>
        </w:rPr>
        <w:t>. Same as Read Command.</w:t>
      </w:r>
    </w:p>
    <w:p w14:paraId="73B8F4A9" w14:textId="70916C9D" w:rsidR="00400B30" w:rsidRPr="00400B30" w:rsidRDefault="00400B30" w:rsidP="00400B30">
      <w:pPr>
        <w:pStyle w:val="B1"/>
        <w:numPr>
          <w:ilvl w:val="0"/>
          <w:numId w:val="4"/>
        </w:numPr>
        <w:rPr>
          <w:lang w:val="en-US"/>
        </w:rPr>
      </w:pPr>
      <w:r w:rsidRPr="00400B30">
        <w:rPr>
          <w:lang w:val="en-US"/>
        </w:rPr>
        <w:t>Write command message identity</w:t>
      </w:r>
      <w:r>
        <w:rPr>
          <w:lang w:val="en-US"/>
        </w:rPr>
        <w:t>. Same as Read Command.</w:t>
      </w:r>
    </w:p>
    <w:p w14:paraId="198EECCF" w14:textId="1600BD05" w:rsidR="00400B30" w:rsidRPr="00400B30" w:rsidRDefault="00400B30" w:rsidP="00400B30">
      <w:pPr>
        <w:pStyle w:val="B1"/>
        <w:numPr>
          <w:ilvl w:val="0"/>
          <w:numId w:val="4"/>
        </w:numPr>
        <w:rPr>
          <w:lang w:val="en-US"/>
        </w:rPr>
      </w:pPr>
      <w:r w:rsidRPr="00400B30">
        <w:rPr>
          <w:lang w:val="en-US"/>
        </w:rPr>
        <w:t>Write offset</w:t>
      </w:r>
      <w:r>
        <w:rPr>
          <w:lang w:val="en-US"/>
        </w:rPr>
        <w:t>. Same as Read Command.</w:t>
      </w:r>
    </w:p>
    <w:p w14:paraId="7EAF8116" w14:textId="3ACB3E9D" w:rsidR="00400B30" w:rsidRDefault="00400B30" w:rsidP="00400B3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 w:rsidRPr="00400B30">
        <w:rPr>
          <w:lang w:val="en-US"/>
        </w:rPr>
        <w:t>AIoT</w:t>
      </w:r>
      <w:proofErr w:type="spellEnd"/>
      <w:r w:rsidRPr="00400B30">
        <w:rPr>
          <w:lang w:val="en-US"/>
        </w:rPr>
        <w:t xml:space="preserve"> data</w:t>
      </w:r>
      <w:r>
        <w:rPr>
          <w:lang w:val="en-US"/>
        </w:rPr>
        <w:t>. Similar to Read Command.</w:t>
      </w:r>
    </w:p>
    <w:p w14:paraId="12311414" w14:textId="706CC59B" w:rsidR="00DB4730" w:rsidRDefault="00DB4730" w:rsidP="00DB4730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Optional </w:t>
      </w:r>
      <w:proofErr w:type="spellStart"/>
      <w:r w:rsidRPr="00DB4730">
        <w:rPr>
          <w:lang w:val="en-US"/>
        </w:rPr>
        <w:t>AIoT</w:t>
      </w:r>
      <w:proofErr w:type="spellEnd"/>
      <w:r w:rsidRPr="00DB4730">
        <w:rPr>
          <w:lang w:val="en-US"/>
        </w:rPr>
        <w:t xml:space="preserve"> device</w:t>
      </w:r>
      <w:r w:rsidR="003A075E">
        <w:rPr>
          <w:lang w:val="en-US"/>
        </w:rPr>
        <w:t xml:space="preserve"> </w:t>
      </w:r>
      <w:r w:rsidRPr="00DB4730">
        <w:rPr>
          <w:lang w:val="en-US"/>
        </w:rPr>
        <w:t>T-ID</w:t>
      </w:r>
      <w:r>
        <w:rPr>
          <w:lang w:val="en-US"/>
        </w:rPr>
        <w:t xml:space="preserve"> </w:t>
      </w:r>
      <w:r w:rsidR="003A075E">
        <w:rPr>
          <w:lang w:val="en-US"/>
        </w:rPr>
        <w:t xml:space="preserve">shall </w:t>
      </w:r>
      <w:r>
        <w:rPr>
          <w:lang w:val="en-US"/>
        </w:rPr>
        <w:t>follow</w:t>
      </w:r>
      <w:r w:rsidR="003A075E">
        <w:rPr>
          <w:lang w:val="en-US"/>
        </w:rPr>
        <w:t xml:space="preserve"> in octet 10</w:t>
      </w:r>
      <w:r>
        <w:rPr>
          <w:lang w:val="en-US"/>
        </w:rPr>
        <w:t>, which is type 3 IE.</w:t>
      </w:r>
    </w:p>
    <w:p w14:paraId="18CA7E7C" w14:textId="3CD2351E" w:rsidR="000D3F09" w:rsidRDefault="000D3F09" w:rsidP="000D3F09">
      <w:pPr>
        <w:pStyle w:val="B1"/>
        <w:ind w:left="0" w:firstLine="0"/>
        <w:rPr>
          <w:rFonts w:asciiTheme="minorHAnsi" w:hAnsiTheme="minorHAnsi" w:cstheme="minorHAnsi"/>
          <w:b/>
          <w:bCs/>
          <w:lang w:val="en-US"/>
        </w:rPr>
      </w:pPr>
      <w:r w:rsidRPr="00400B30">
        <w:rPr>
          <w:rFonts w:asciiTheme="minorHAnsi" w:hAnsiTheme="minorHAnsi" w:cstheme="minorHAnsi"/>
          <w:b/>
          <w:bCs/>
          <w:lang w:val="en-US"/>
        </w:rPr>
        <w:t xml:space="preserve">Observation </w:t>
      </w:r>
      <w:r w:rsidR="005F6F83">
        <w:rPr>
          <w:rFonts w:asciiTheme="minorHAnsi" w:hAnsiTheme="minorHAnsi" w:cstheme="minorHAnsi"/>
          <w:b/>
          <w:bCs/>
          <w:lang w:val="en-US"/>
        </w:rPr>
        <w:t>C</w:t>
      </w:r>
      <w:r w:rsidRPr="00400B30">
        <w:rPr>
          <w:rFonts w:asciiTheme="minorHAnsi" w:hAnsiTheme="minorHAnsi" w:cstheme="minorHAnsi"/>
          <w:b/>
          <w:bCs/>
          <w:lang w:val="en-US"/>
        </w:rPr>
        <w:t xml:space="preserve">: </w:t>
      </w:r>
      <w:r w:rsidR="005F6F83">
        <w:rPr>
          <w:rFonts w:asciiTheme="minorHAnsi" w:hAnsiTheme="minorHAnsi" w:cstheme="minorHAnsi"/>
          <w:b/>
          <w:bCs/>
          <w:lang w:val="en-US"/>
        </w:rPr>
        <w:t xml:space="preserve">Similar to observation </w:t>
      </w:r>
      <w:r w:rsidR="002E2D81">
        <w:rPr>
          <w:rFonts w:asciiTheme="minorHAnsi" w:hAnsiTheme="minorHAnsi" w:cstheme="minorHAnsi"/>
          <w:b/>
          <w:bCs/>
          <w:lang w:val="en-US"/>
        </w:rPr>
        <w:t xml:space="preserve">A and </w:t>
      </w:r>
      <w:r w:rsidR="005F6F83">
        <w:rPr>
          <w:rFonts w:asciiTheme="minorHAnsi" w:hAnsiTheme="minorHAnsi" w:cstheme="minorHAnsi"/>
          <w:b/>
          <w:bCs/>
          <w:lang w:val="en-US"/>
        </w:rPr>
        <w:t>B</w:t>
      </w:r>
      <w:r w:rsidR="002E2D81">
        <w:rPr>
          <w:rFonts w:asciiTheme="minorHAnsi" w:hAnsiTheme="minorHAnsi" w:cstheme="minorHAnsi"/>
          <w:b/>
          <w:bCs/>
          <w:lang w:val="en-US"/>
        </w:rPr>
        <w:t>.</w:t>
      </w:r>
    </w:p>
    <w:p w14:paraId="735667AA" w14:textId="7F07E5D2" w:rsidR="003473A7" w:rsidRPr="006B5418" w:rsidRDefault="004958F0" w:rsidP="003473A7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3473A7" w:rsidRPr="006B5418">
        <w:rPr>
          <w:b/>
          <w:lang w:val="en-US"/>
        </w:rPr>
        <w:t xml:space="preserve">. </w:t>
      </w:r>
      <w:r>
        <w:rPr>
          <w:b/>
          <w:lang w:val="en-US"/>
        </w:rPr>
        <w:t>Conclusions</w:t>
      </w:r>
    </w:p>
    <w:p w14:paraId="57E80AC7" w14:textId="4FC9AAF4" w:rsidR="00C007F9" w:rsidRDefault="004958F0" w:rsidP="00B11C7A">
      <w:pPr>
        <w:rPr>
          <w:lang w:val="en-US"/>
        </w:rPr>
      </w:pPr>
      <w:r>
        <w:rPr>
          <w:lang w:val="en-US"/>
        </w:rPr>
        <w:t>The only error in a Read Command or a Write Command that may trigger error handling</w:t>
      </w:r>
      <w:r w:rsidR="003A075E">
        <w:rPr>
          <w:lang w:val="en-US"/>
        </w:rPr>
        <w:t xml:space="preserve"> </w:t>
      </w:r>
      <w:r w:rsidR="00D67E42">
        <w:rPr>
          <w:lang w:val="en-US"/>
        </w:rPr>
        <w:t>i</w:t>
      </w:r>
      <w:r w:rsidR="003A075E">
        <w:rPr>
          <w:lang w:val="en-US"/>
        </w:rPr>
        <w:t>s specified in clause 6.4.</w:t>
      </w:r>
      <w:r w:rsidR="006437CA">
        <w:rPr>
          <w:lang w:val="en-US"/>
        </w:rPr>
        <w:t>2</w:t>
      </w:r>
      <w:r w:rsidR="00D67E42">
        <w:rPr>
          <w:lang w:val="en-US"/>
        </w:rPr>
        <w:t xml:space="preserve"> and it </w:t>
      </w:r>
      <w:r>
        <w:rPr>
          <w:lang w:val="en-US"/>
        </w:rPr>
        <w:t xml:space="preserve">is </w:t>
      </w:r>
      <w:r w:rsidR="003A075E">
        <w:rPr>
          <w:lang w:val="en-US"/>
        </w:rPr>
        <w:t xml:space="preserve">if the overall length of all mandatory IE is </w:t>
      </w:r>
      <w:r w:rsidR="005F6F83">
        <w:rPr>
          <w:lang w:val="en-US"/>
        </w:rPr>
        <w:t>incorrect</w:t>
      </w:r>
      <w:r w:rsidR="003A075E">
        <w:rPr>
          <w:lang w:val="en-US"/>
        </w:rPr>
        <w:t>.</w:t>
      </w:r>
    </w:p>
    <w:p w14:paraId="74E99A5C" w14:textId="11F9DD56" w:rsidR="003473A7" w:rsidRDefault="004958F0" w:rsidP="00C007F9">
      <w:pPr>
        <w:rPr>
          <w:lang w:val="en-US"/>
        </w:rPr>
      </w:pPr>
      <w:r>
        <w:rPr>
          <w:lang w:val="en-US"/>
        </w:rPr>
        <w:t xml:space="preserve">Content of clause 6.4.2 </w:t>
      </w:r>
      <w:r w:rsidR="005F6F83">
        <w:rPr>
          <w:lang w:val="en-US"/>
        </w:rPr>
        <w:t xml:space="preserve">needs </w:t>
      </w:r>
      <w:r w:rsidR="00D67E42">
        <w:rPr>
          <w:lang w:val="en-US"/>
        </w:rPr>
        <w:t>to be</w:t>
      </w:r>
      <w:r w:rsidR="005F6F83">
        <w:rPr>
          <w:lang w:val="en-US"/>
        </w:rPr>
        <w:t xml:space="preserve"> updated</w:t>
      </w:r>
      <w:r>
        <w:rPr>
          <w:lang w:val="en-US"/>
        </w:rPr>
        <w:t>.</w:t>
      </w:r>
    </w:p>
    <w:p w14:paraId="3D17A665" w14:textId="30540604" w:rsidR="00CD2478" w:rsidRPr="006B5418" w:rsidRDefault="004958F0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4</w:t>
      </w:r>
      <w:r w:rsidR="00CD2478" w:rsidRPr="006B5418">
        <w:rPr>
          <w:b/>
          <w:lang w:val="en-US"/>
        </w:rPr>
        <w:t>. Proposal</w:t>
      </w:r>
    </w:p>
    <w:p w14:paraId="4F574AD4" w14:textId="73512A7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</w:t>
      </w:r>
      <w:r w:rsidR="00732D34" w:rsidRPr="00192C6A">
        <w:rPr>
          <w:lang w:val="en-US"/>
        </w:rPr>
        <w:t>CR0</w:t>
      </w:r>
      <w:r w:rsidR="00192C6A" w:rsidRPr="00192C6A">
        <w:rPr>
          <w:lang w:val="en-US"/>
        </w:rPr>
        <w:t>003</w:t>
      </w:r>
      <w:r w:rsidR="00732D34" w:rsidRPr="00192C6A">
        <w:rPr>
          <w:lang w:val="en-US"/>
        </w:rPr>
        <w:t>-TS24.</w:t>
      </w:r>
      <w:r w:rsidR="00192C6A" w:rsidRPr="00192C6A">
        <w:rPr>
          <w:lang w:val="en-US"/>
        </w:rPr>
        <w:t>369</w:t>
      </w:r>
      <w:r w:rsidR="00732D34" w:rsidRPr="00192C6A">
        <w:rPr>
          <w:lang w:val="en-US"/>
        </w:rPr>
        <w:t xml:space="preserve"> in C1-260</w:t>
      </w:r>
      <w:r w:rsidR="00192C6A" w:rsidRPr="00192C6A">
        <w:rPr>
          <w:lang w:val="en-US"/>
        </w:rPr>
        <w:t>040</w:t>
      </w:r>
      <w:r w:rsidRPr="006B5418">
        <w:rPr>
          <w:lang w:val="en-US"/>
        </w:rPr>
        <w:t>.</w:t>
      </w:r>
    </w:p>
    <w:sectPr w:rsidR="00CD2478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34A4C" w14:textId="77777777" w:rsidR="00375DDA" w:rsidRDefault="00375DDA">
      <w:r>
        <w:separator/>
      </w:r>
    </w:p>
  </w:endnote>
  <w:endnote w:type="continuationSeparator" w:id="0">
    <w:p w14:paraId="20ED3BC2" w14:textId="77777777" w:rsidR="00375DDA" w:rsidRDefault="00375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2CBD6" w14:textId="77777777" w:rsidR="00375DDA" w:rsidRDefault="00375DDA">
      <w:r>
        <w:separator/>
      </w:r>
    </w:p>
  </w:footnote>
  <w:footnote w:type="continuationSeparator" w:id="0">
    <w:p w14:paraId="6BBA9B11" w14:textId="77777777" w:rsidR="00375DDA" w:rsidRDefault="00375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32D15"/>
    <w:multiLevelType w:val="hybridMultilevel"/>
    <w:tmpl w:val="738079F2"/>
    <w:lvl w:ilvl="0" w:tplc="2000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" w15:restartNumberingAfterBreak="0">
    <w:nsid w:val="28C95DBE"/>
    <w:multiLevelType w:val="hybridMultilevel"/>
    <w:tmpl w:val="02E2FA7A"/>
    <w:lvl w:ilvl="0" w:tplc="95764E30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9514388"/>
    <w:multiLevelType w:val="hybridMultilevel"/>
    <w:tmpl w:val="B1C45F62"/>
    <w:lvl w:ilvl="0" w:tplc="4C06DC0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73D04DCF"/>
    <w:multiLevelType w:val="hybridMultilevel"/>
    <w:tmpl w:val="5AA8596A"/>
    <w:lvl w:ilvl="0" w:tplc="C35AD746">
      <w:start w:val="7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312758304">
    <w:abstractNumId w:val="0"/>
  </w:num>
  <w:num w:numId="2" w16cid:durableId="190997215">
    <w:abstractNumId w:val="3"/>
  </w:num>
  <w:num w:numId="3" w16cid:durableId="1404453573">
    <w:abstractNumId w:val="1"/>
  </w:num>
  <w:num w:numId="4" w16cid:durableId="299531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12C5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857E1"/>
    <w:rsid w:val="000B1216"/>
    <w:rsid w:val="000B14A6"/>
    <w:rsid w:val="000C4F18"/>
    <w:rsid w:val="000C6598"/>
    <w:rsid w:val="000D1AFB"/>
    <w:rsid w:val="000D21C2"/>
    <w:rsid w:val="000D3F09"/>
    <w:rsid w:val="000D759A"/>
    <w:rsid w:val="000E04EC"/>
    <w:rsid w:val="000E2D8D"/>
    <w:rsid w:val="000F2C43"/>
    <w:rsid w:val="00100F0F"/>
    <w:rsid w:val="001042F7"/>
    <w:rsid w:val="00111276"/>
    <w:rsid w:val="00116BDF"/>
    <w:rsid w:val="00130F69"/>
    <w:rsid w:val="0013241F"/>
    <w:rsid w:val="00140F36"/>
    <w:rsid w:val="00142F65"/>
    <w:rsid w:val="00143552"/>
    <w:rsid w:val="0016553D"/>
    <w:rsid w:val="00182401"/>
    <w:rsid w:val="00183134"/>
    <w:rsid w:val="00191E6B"/>
    <w:rsid w:val="00192C6A"/>
    <w:rsid w:val="001B5C2B"/>
    <w:rsid w:val="001B77E2"/>
    <w:rsid w:val="001C4A08"/>
    <w:rsid w:val="001D25E6"/>
    <w:rsid w:val="001D4C82"/>
    <w:rsid w:val="001E2EB5"/>
    <w:rsid w:val="001E41F3"/>
    <w:rsid w:val="001F151F"/>
    <w:rsid w:val="001F1F6D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D27FF"/>
    <w:rsid w:val="002E2D81"/>
    <w:rsid w:val="002E42E2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43892"/>
    <w:rsid w:val="003473A7"/>
    <w:rsid w:val="00350012"/>
    <w:rsid w:val="003509FF"/>
    <w:rsid w:val="003521BC"/>
    <w:rsid w:val="003554E8"/>
    <w:rsid w:val="003617F4"/>
    <w:rsid w:val="003658C8"/>
    <w:rsid w:val="00370766"/>
    <w:rsid w:val="00371954"/>
    <w:rsid w:val="00375DDA"/>
    <w:rsid w:val="00382B4A"/>
    <w:rsid w:val="00383C1A"/>
    <w:rsid w:val="00383C7B"/>
    <w:rsid w:val="0039018C"/>
    <w:rsid w:val="0039050F"/>
    <w:rsid w:val="00394E81"/>
    <w:rsid w:val="003A075E"/>
    <w:rsid w:val="003A59CB"/>
    <w:rsid w:val="003B0BAF"/>
    <w:rsid w:val="003B2CE5"/>
    <w:rsid w:val="003B79F5"/>
    <w:rsid w:val="003E0714"/>
    <w:rsid w:val="003E29EF"/>
    <w:rsid w:val="00400B30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67799"/>
    <w:rsid w:val="004807B9"/>
    <w:rsid w:val="00483FA3"/>
    <w:rsid w:val="00491306"/>
    <w:rsid w:val="004958F0"/>
    <w:rsid w:val="00497F14"/>
    <w:rsid w:val="004A4BEC"/>
    <w:rsid w:val="004B45A4"/>
    <w:rsid w:val="004C192E"/>
    <w:rsid w:val="004C1E90"/>
    <w:rsid w:val="004D077E"/>
    <w:rsid w:val="004D44FB"/>
    <w:rsid w:val="004E091D"/>
    <w:rsid w:val="004E0B3D"/>
    <w:rsid w:val="004E684F"/>
    <w:rsid w:val="0050780D"/>
    <w:rsid w:val="00511527"/>
    <w:rsid w:val="0051277C"/>
    <w:rsid w:val="005132D2"/>
    <w:rsid w:val="00521C60"/>
    <w:rsid w:val="00526CBA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5F6F83"/>
    <w:rsid w:val="0060287A"/>
    <w:rsid w:val="00606094"/>
    <w:rsid w:val="0061048B"/>
    <w:rsid w:val="00612F32"/>
    <w:rsid w:val="00626BDF"/>
    <w:rsid w:val="00631EA0"/>
    <w:rsid w:val="00636CC3"/>
    <w:rsid w:val="00643317"/>
    <w:rsid w:val="006437CA"/>
    <w:rsid w:val="00661116"/>
    <w:rsid w:val="00674314"/>
    <w:rsid w:val="0068622D"/>
    <w:rsid w:val="006A380B"/>
    <w:rsid w:val="006B5418"/>
    <w:rsid w:val="006C5B37"/>
    <w:rsid w:val="006D2366"/>
    <w:rsid w:val="006E21FB"/>
    <w:rsid w:val="006E292A"/>
    <w:rsid w:val="00710497"/>
    <w:rsid w:val="00712563"/>
    <w:rsid w:val="00714B2E"/>
    <w:rsid w:val="00721731"/>
    <w:rsid w:val="007252B2"/>
    <w:rsid w:val="00727AC1"/>
    <w:rsid w:val="00732D34"/>
    <w:rsid w:val="0074184E"/>
    <w:rsid w:val="007439B9"/>
    <w:rsid w:val="00747A11"/>
    <w:rsid w:val="007760E6"/>
    <w:rsid w:val="007867D7"/>
    <w:rsid w:val="007925D6"/>
    <w:rsid w:val="007938F2"/>
    <w:rsid w:val="007B4183"/>
    <w:rsid w:val="007B512A"/>
    <w:rsid w:val="007C2097"/>
    <w:rsid w:val="007C2F14"/>
    <w:rsid w:val="007C7597"/>
    <w:rsid w:val="007E6510"/>
    <w:rsid w:val="007F0625"/>
    <w:rsid w:val="0080527F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791F"/>
    <w:rsid w:val="008A0451"/>
    <w:rsid w:val="008A3B86"/>
    <w:rsid w:val="008A5E86"/>
    <w:rsid w:val="008A5F08"/>
    <w:rsid w:val="008B72B0"/>
    <w:rsid w:val="008B7AE5"/>
    <w:rsid w:val="008D013B"/>
    <w:rsid w:val="008D357F"/>
    <w:rsid w:val="008E4502"/>
    <w:rsid w:val="008E4659"/>
    <w:rsid w:val="008E7FB6"/>
    <w:rsid w:val="008F2630"/>
    <w:rsid w:val="008F686C"/>
    <w:rsid w:val="00913F22"/>
    <w:rsid w:val="009156D1"/>
    <w:rsid w:val="00915A10"/>
    <w:rsid w:val="00917C15"/>
    <w:rsid w:val="00920903"/>
    <w:rsid w:val="00926AC5"/>
    <w:rsid w:val="0093578B"/>
    <w:rsid w:val="00935A70"/>
    <w:rsid w:val="00943DC1"/>
    <w:rsid w:val="00945CB4"/>
    <w:rsid w:val="009629FD"/>
    <w:rsid w:val="00963D50"/>
    <w:rsid w:val="00966B40"/>
    <w:rsid w:val="00967BFF"/>
    <w:rsid w:val="00986D55"/>
    <w:rsid w:val="009946EC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0E81"/>
    <w:rsid w:val="00AF16FA"/>
    <w:rsid w:val="00AF6B24"/>
    <w:rsid w:val="00B03597"/>
    <w:rsid w:val="00B076C6"/>
    <w:rsid w:val="00B07772"/>
    <w:rsid w:val="00B11C7A"/>
    <w:rsid w:val="00B15B39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61D"/>
    <w:rsid w:val="00B917AC"/>
    <w:rsid w:val="00B9268B"/>
    <w:rsid w:val="00B92835"/>
    <w:rsid w:val="00B95895"/>
    <w:rsid w:val="00BA3ACC"/>
    <w:rsid w:val="00BB2545"/>
    <w:rsid w:val="00BB5DFC"/>
    <w:rsid w:val="00BC0575"/>
    <w:rsid w:val="00BC4BFF"/>
    <w:rsid w:val="00BC68C2"/>
    <w:rsid w:val="00BC7C3B"/>
    <w:rsid w:val="00BD0266"/>
    <w:rsid w:val="00BD279D"/>
    <w:rsid w:val="00BD3B6F"/>
    <w:rsid w:val="00BE4AE1"/>
    <w:rsid w:val="00BE4DF7"/>
    <w:rsid w:val="00BF3228"/>
    <w:rsid w:val="00C007F9"/>
    <w:rsid w:val="00C05C05"/>
    <w:rsid w:val="00C0610D"/>
    <w:rsid w:val="00C17AF4"/>
    <w:rsid w:val="00C21836"/>
    <w:rsid w:val="00C26745"/>
    <w:rsid w:val="00C31593"/>
    <w:rsid w:val="00C333EF"/>
    <w:rsid w:val="00C358CC"/>
    <w:rsid w:val="00C37922"/>
    <w:rsid w:val="00C415C3"/>
    <w:rsid w:val="00C434FA"/>
    <w:rsid w:val="00C50854"/>
    <w:rsid w:val="00C6106C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0268"/>
    <w:rsid w:val="00CC30BB"/>
    <w:rsid w:val="00CC5026"/>
    <w:rsid w:val="00CD2478"/>
    <w:rsid w:val="00CD541D"/>
    <w:rsid w:val="00CE22D1"/>
    <w:rsid w:val="00CE2890"/>
    <w:rsid w:val="00CE4346"/>
    <w:rsid w:val="00CF0EE8"/>
    <w:rsid w:val="00CF1DE7"/>
    <w:rsid w:val="00CF39F5"/>
    <w:rsid w:val="00D11584"/>
    <w:rsid w:val="00D12FF1"/>
    <w:rsid w:val="00D4285A"/>
    <w:rsid w:val="00D51C49"/>
    <w:rsid w:val="00D53BE5"/>
    <w:rsid w:val="00D641A9"/>
    <w:rsid w:val="00D64AB8"/>
    <w:rsid w:val="00D66921"/>
    <w:rsid w:val="00D67E42"/>
    <w:rsid w:val="00D908E8"/>
    <w:rsid w:val="00D9781E"/>
    <w:rsid w:val="00DB4730"/>
    <w:rsid w:val="00DB680B"/>
    <w:rsid w:val="00DB72BB"/>
    <w:rsid w:val="00DC2EEA"/>
    <w:rsid w:val="00DD04D5"/>
    <w:rsid w:val="00DD7C38"/>
    <w:rsid w:val="00E015DE"/>
    <w:rsid w:val="00E01CF1"/>
    <w:rsid w:val="00E1211C"/>
    <w:rsid w:val="00E159F8"/>
    <w:rsid w:val="00E22286"/>
    <w:rsid w:val="00E23A56"/>
    <w:rsid w:val="00E24619"/>
    <w:rsid w:val="00E368F9"/>
    <w:rsid w:val="00E4306D"/>
    <w:rsid w:val="00E57020"/>
    <w:rsid w:val="00E65E8A"/>
    <w:rsid w:val="00E90A16"/>
    <w:rsid w:val="00E924C6"/>
    <w:rsid w:val="00E9497F"/>
    <w:rsid w:val="00EA15FE"/>
    <w:rsid w:val="00EA76BB"/>
    <w:rsid w:val="00EB3FE7"/>
    <w:rsid w:val="00EC11EB"/>
    <w:rsid w:val="00EC287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17FD"/>
    <w:rsid w:val="00F34816"/>
    <w:rsid w:val="00F34D61"/>
    <w:rsid w:val="00F40921"/>
    <w:rsid w:val="00F432E2"/>
    <w:rsid w:val="00F71A8C"/>
    <w:rsid w:val="00F7680F"/>
    <w:rsid w:val="00F831EE"/>
    <w:rsid w:val="00F86788"/>
    <w:rsid w:val="00F93E67"/>
    <w:rsid w:val="00FB0A18"/>
    <w:rsid w:val="00FB31F6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5460"/>
    <w:rsid w:val="00FF55B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D4285A"/>
    <w:pPr>
      <w:ind w:left="720"/>
      <w:contextualSpacing/>
    </w:pPr>
  </w:style>
  <w:style w:type="character" w:customStyle="1" w:styleId="B1Char">
    <w:name w:val="B1 Char"/>
    <w:link w:val="B1"/>
    <w:qFormat/>
    <w:locked/>
    <w:rsid w:val="00BB2545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BB2545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0D1AF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2</Pages>
  <Words>629</Words>
  <Characters>3040</Characters>
  <Application>Microsoft Office Word</Application>
  <DocSecurity>0</DocSecurity>
  <Lines>59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42</cp:revision>
  <cp:lastPrinted>1900-01-01T00:00:00Z</cp:lastPrinted>
  <dcterms:created xsi:type="dcterms:W3CDTF">2025-07-29T14:10:00Z</dcterms:created>
  <dcterms:modified xsi:type="dcterms:W3CDTF">2026-01-27T15:15:00Z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