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6"/>
        <w:gridCol w:w="644"/>
        <w:gridCol w:w="3183"/>
        <w:gridCol w:w="67"/>
        <w:gridCol w:w="4185"/>
      </w:tblGrid>
      <w:tr w:rsidR="001473F3" w:rsidRPr="001473F3" w14:paraId="2B35E4DE" w14:textId="77777777" w:rsidTr="001473F3">
        <w:trPr>
          <w:cantSplit/>
        </w:trPr>
        <w:tc>
          <w:tcPr>
            <w:tcW w:w="1104" w:type="dxa"/>
            <w:vMerge w:val="restart"/>
            <w:vAlign w:val="center"/>
          </w:tcPr>
          <w:p w14:paraId="4CFC527E" w14:textId="77777777" w:rsidR="001473F3" w:rsidRPr="001473F3" w:rsidRDefault="001473F3" w:rsidP="001473F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473F3">
              <w:rPr>
                <w:noProof/>
              </w:rPr>
              <w:drawing>
                <wp:inline distT="0" distB="0" distL="0" distR="0" wp14:anchorId="15CA80EF" wp14:editId="14C10C18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06F59234" w14:textId="77777777" w:rsidR="001473F3" w:rsidRPr="001473F3" w:rsidRDefault="001473F3" w:rsidP="001473F3">
            <w:pPr>
              <w:rPr>
                <w:sz w:val="16"/>
                <w:szCs w:val="16"/>
              </w:rPr>
            </w:pPr>
            <w:r w:rsidRPr="001473F3">
              <w:rPr>
                <w:sz w:val="16"/>
                <w:szCs w:val="16"/>
              </w:rPr>
              <w:t>INTERNATIONAL TELECOMMUNICATION UNION</w:t>
            </w:r>
          </w:p>
          <w:p w14:paraId="15F693FC" w14:textId="77777777" w:rsidR="001473F3" w:rsidRPr="001473F3" w:rsidRDefault="001473F3" w:rsidP="001473F3">
            <w:pPr>
              <w:rPr>
                <w:b/>
                <w:bCs/>
                <w:sz w:val="26"/>
                <w:szCs w:val="26"/>
              </w:rPr>
            </w:pPr>
            <w:r w:rsidRPr="001473F3">
              <w:rPr>
                <w:b/>
                <w:bCs/>
                <w:sz w:val="26"/>
                <w:szCs w:val="26"/>
              </w:rPr>
              <w:t>TELECOMMUNICATION</w:t>
            </w:r>
            <w:r w:rsidRPr="001473F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F97DBC7" w14:textId="37C00344" w:rsidR="001473F3" w:rsidRPr="001473F3" w:rsidRDefault="001473F3" w:rsidP="001473F3">
            <w:pPr>
              <w:rPr>
                <w:sz w:val="20"/>
                <w:szCs w:val="20"/>
              </w:rPr>
            </w:pPr>
            <w:r w:rsidRPr="001473F3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6FD721BB" w14:textId="5D0542A5" w:rsidR="001473F3" w:rsidRPr="001473F3" w:rsidRDefault="001473F3" w:rsidP="001473F3">
            <w:pPr>
              <w:pStyle w:val="Docnumber"/>
            </w:pPr>
            <w:r>
              <w:t>SG13-LS</w:t>
            </w:r>
            <w:r w:rsidR="007E132B">
              <w:t>116</w:t>
            </w:r>
          </w:p>
        </w:tc>
      </w:tr>
      <w:tr w:rsidR="001473F3" w:rsidRPr="001473F3" w14:paraId="6E086266" w14:textId="77777777" w:rsidTr="001473F3">
        <w:trPr>
          <w:cantSplit/>
        </w:trPr>
        <w:tc>
          <w:tcPr>
            <w:tcW w:w="1104" w:type="dxa"/>
            <w:vMerge/>
          </w:tcPr>
          <w:p w14:paraId="4D99DBB5" w14:textId="77777777" w:rsidR="001473F3" w:rsidRPr="001473F3" w:rsidRDefault="001473F3" w:rsidP="001473F3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228E9E66" w14:textId="77777777" w:rsidR="001473F3" w:rsidRPr="001473F3" w:rsidRDefault="001473F3" w:rsidP="001473F3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545F7B41" w14:textId="735D870D" w:rsidR="001473F3" w:rsidRPr="001473F3" w:rsidRDefault="001473F3" w:rsidP="001473F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1473F3" w:rsidRPr="001473F3" w14:paraId="488EB5ED" w14:textId="77777777" w:rsidTr="001473F3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2B3D193" w14:textId="77777777" w:rsidR="001473F3" w:rsidRPr="001473F3" w:rsidRDefault="001473F3" w:rsidP="001473F3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577BCB3E" w14:textId="77777777" w:rsidR="001473F3" w:rsidRPr="001473F3" w:rsidRDefault="001473F3" w:rsidP="001473F3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4330F75E" w14:textId="77777777" w:rsidR="001473F3" w:rsidRPr="001473F3" w:rsidRDefault="001473F3" w:rsidP="001473F3">
            <w:pPr>
              <w:jc w:val="right"/>
              <w:rPr>
                <w:b/>
                <w:bCs/>
                <w:sz w:val="28"/>
                <w:szCs w:val="28"/>
              </w:rPr>
            </w:pPr>
            <w:r w:rsidRPr="001473F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473F3" w:rsidRPr="001473F3" w14:paraId="21748620" w14:textId="77777777" w:rsidTr="001473F3">
        <w:trPr>
          <w:cantSplit/>
        </w:trPr>
        <w:tc>
          <w:tcPr>
            <w:tcW w:w="1545" w:type="dxa"/>
            <w:gridSpan w:val="2"/>
          </w:tcPr>
          <w:p w14:paraId="25E62AB4" w14:textId="77777777" w:rsidR="001473F3" w:rsidRPr="001473F3" w:rsidRDefault="001473F3" w:rsidP="001473F3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1473F3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0A00FA8F" w14:textId="7E5CE49B" w:rsidR="001473F3" w:rsidRPr="001473F3" w:rsidRDefault="001473F3" w:rsidP="001473F3">
            <w:r w:rsidRPr="001473F3">
              <w:t>20/13</w:t>
            </w:r>
          </w:p>
        </w:tc>
        <w:tc>
          <w:tcPr>
            <w:tcW w:w="4184" w:type="dxa"/>
          </w:tcPr>
          <w:p w14:paraId="6298F825" w14:textId="4CBAFCC1" w:rsidR="001473F3" w:rsidRPr="001473F3" w:rsidRDefault="001473F3" w:rsidP="001473F3">
            <w:pPr>
              <w:jc w:val="right"/>
            </w:pPr>
            <w:r w:rsidRPr="001473F3">
              <w:t>Tashkent, 28 October - 6 November 2025</w:t>
            </w:r>
          </w:p>
        </w:tc>
      </w:tr>
      <w:tr w:rsidR="001473F3" w:rsidRPr="00150251" w14:paraId="4FF5E181" w14:textId="77777777" w:rsidTr="001473F3">
        <w:trPr>
          <w:cantSplit/>
        </w:trPr>
        <w:tc>
          <w:tcPr>
            <w:tcW w:w="9639" w:type="dxa"/>
            <w:gridSpan w:val="7"/>
          </w:tcPr>
          <w:p w14:paraId="0E4A3592" w14:textId="140BAE50" w:rsidR="001473F3" w:rsidRPr="00150251" w:rsidRDefault="001473F3" w:rsidP="001473F3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150251">
              <w:rPr>
                <w:b/>
                <w:bCs/>
                <w:lang w:val="nb-NO"/>
              </w:rPr>
              <w:t xml:space="preserve">Ref.: </w:t>
            </w:r>
            <w:r w:rsidR="00150251" w:rsidRPr="00150251">
              <w:rPr>
                <w:b/>
                <w:bCs/>
                <w:lang w:val="nb-NO"/>
              </w:rPr>
              <w:t xml:space="preserve">SG13-TD136/PLEN - ANNEX </w:t>
            </w:r>
            <w:r w:rsidR="00F363F5">
              <w:rPr>
                <w:b/>
                <w:bCs/>
                <w:lang w:val="nb-NO"/>
              </w:rPr>
              <w:t>6</w:t>
            </w:r>
          </w:p>
        </w:tc>
      </w:tr>
      <w:tr w:rsidR="001473F3" w:rsidRPr="001473F3" w14:paraId="3047A79F" w14:textId="77777777" w:rsidTr="001473F3">
        <w:trPr>
          <w:cantSplit/>
        </w:trPr>
        <w:tc>
          <w:tcPr>
            <w:tcW w:w="1545" w:type="dxa"/>
            <w:gridSpan w:val="2"/>
          </w:tcPr>
          <w:p w14:paraId="26D8E5EF" w14:textId="77777777" w:rsidR="001473F3" w:rsidRPr="001473F3" w:rsidRDefault="001473F3" w:rsidP="001473F3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1473F3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69F9D405" w14:textId="78D3D7D8" w:rsidR="001473F3" w:rsidRPr="001473F3" w:rsidRDefault="001473F3" w:rsidP="001473F3">
            <w:r w:rsidRPr="001473F3">
              <w:t>ITU-T Study Group 13</w:t>
            </w:r>
          </w:p>
        </w:tc>
      </w:tr>
      <w:tr w:rsidR="001473F3" w:rsidRPr="001473F3" w14:paraId="42DC3AD9" w14:textId="77777777" w:rsidTr="001473F3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7F65681" w14:textId="77777777" w:rsidR="001473F3" w:rsidRPr="001473F3" w:rsidRDefault="001473F3" w:rsidP="001473F3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1473F3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5061613D" w14:textId="62EC9582" w:rsidR="001473F3" w:rsidRPr="001473F3" w:rsidRDefault="001473F3" w:rsidP="001473F3">
            <w:r w:rsidRPr="001473F3">
              <w:t xml:space="preserve">LS on initiation of draft new Technical Report ITU-T </w:t>
            </w:r>
            <w:proofErr w:type="spellStart"/>
            <w:r w:rsidRPr="001473F3">
              <w:t>YSTR.Concepts</w:t>
            </w:r>
            <w:proofErr w:type="spellEnd"/>
            <w:r w:rsidRPr="001473F3">
              <w:t>-AINN "Study of concepts, characteristics and definitions of artificial intelligence native telecommunication networks"</w:t>
            </w:r>
          </w:p>
        </w:tc>
      </w:tr>
      <w:bookmarkEnd w:id="1"/>
      <w:bookmarkEnd w:id="7"/>
      <w:tr w:rsidR="00D743D0" w14:paraId="1BCEFF4C" w14:textId="77777777" w:rsidTr="001473F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40" w:type="dxa"/>
            <w:gridSpan w:val="7"/>
          </w:tcPr>
          <w:p w14:paraId="7DCC25B1" w14:textId="77777777" w:rsidR="00D743D0" w:rsidRDefault="005F31C9">
            <w:pPr>
              <w:jc w:val="center"/>
              <w:rPr>
                <w:rFonts w:eastAsia="DengXian"/>
                <w:b/>
                <w:color w:val="000000"/>
              </w:rPr>
            </w:pPr>
            <w:r>
              <w:rPr>
                <w:rFonts w:eastAsia="DengXian"/>
                <w:b/>
                <w:color w:val="000000"/>
              </w:rPr>
              <w:t>LIAISON STATEMENT</w:t>
            </w:r>
          </w:p>
        </w:tc>
      </w:tr>
      <w:tr w:rsidR="00D743D0" w14:paraId="632ED83F" w14:textId="77777777" w:rsidTr="001473F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6F24D428" w14:textId="77777777" w:rsidR="00D743D0" w:rsidRDefault="005F31C9">
            <w:pPr>
              <w:rPr>
                <w:rFonts w:eastAsia="DengXian"/>
                <w:b/>
                <w:bCs/>
                <w:color w:val="000000"/>
              </w:rPr>
            </w:pPr>
            <w:r>
              <w:rPr>
                <w:rFonts w:eastAsia="DengXian"/>
                <w:b/>
                <w:bCs/>
                <w:color w:val="000000"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72EC02A8" w14:textId="77777777" w:rsidR="00D743D0" w:rsidRDefault="005F31C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color w:val="000000"/>
                <w:szCs w:val="20"/>
                <w:lang w:val="en-US" w:eastAsia="zh-CN"/>
              </w:rPr>
            </w:pPr>
            <w:r>
              <w:rPr>
                <w:rFonts w:eastAsia="SimSun" w:hint="eastAsia"/>
                <w:color w:val="000000"/>
                <w:szCs w:val="20"/>
                <w:lang w:val="en-US" w:eastAsia="zh-CN"/>
              </w:rPr>
              <w:t>-</w:t>
            </w:r>
          </w:p>
        </w:tc>
      </w:tr>
      <w:tr w:rsidR="00D743D0" w:rsidRPr="004A5222" w14:paraId="2BDA611C" w14:textId="77777777" w:rsidTr="001473F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172AD469" w14:textId="77777777" w:rsidR="00D743D0" w:rsidRDefault="005F31C9">
            <w:pPr>
              <w:rPr>
                <w:rFonts w:eastAsia="DengXian"/>
                <w:b/>
                <w:bCs/>
                <w:color w:val="000000"/>
              </w:rPr>
            </w:pPr>
            <w:r>
              <w:rPr>
                <w:rFonts w:eastAsia="DengXian"/>
                <w:b/>
                <w:bCs/>
                <w:color w:val="000000"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61238CB8" w14:textId="09135C2C" w:rsidR="00D743D0" w:rsidRPr="004A5222" w:rsidRDefault="005F31C9">
            <w:pPr>
              <w:rPr>
                <w:rFonts w:eastAsia="DengXian"/>
                <w:bCs/>
                <w:color w:val="000000"/>
                <w:lang w:eastAsia="zh-CN"/>
              </w:rPr>
            </w:pPr>
            <w:r w:rsidRPr="004A5222">
              <w:rPr>
                <w:rFonts w:eastAsia="DengXian"/>
                <w:bCs/>
                <w:color w:val="000000"/>
                <w:lang w:eastAsia="zh-CN"/>
              </w:rPr>
              <w:t>ITU-T SG2, SG11, SG15, SG21, IEEE SA, ETSI ENI, ETSI ZSM, TM</w:t>
            </w:r>
            <w:r w:rsidR="004A5222" w:rsidRPr="004A5222">
              <w:rPr>
                <w:rFonts w:eastAsia="DengXian"/>
                <w:bCs/>
                <w:color w:val="000000"/>
                <w:lang w:eastAsia="zh-CN"/>
              </w:rPr>
              <w:t xml:space="preserve"> </w:t>
            </w:r>
            <w:r w:rsidRPr="004A5222">
              <w:rPr>
                <w:rFonts w:eastAsia="DengXian"/>
                <w:bCs/>
                <w:color w:val="000000"/>
                <w:lang w:eastAsia="zh-CN"/>
              </w:rPr>
              <w:t>F</w:t>
            </w:r>
            <w:r w:rsidR="004A5222">
              <w:rPr>
                <w:rFonts w:eastAsia="DengXian"/>
                <w:bCs/>
                <w:color w:val="000000"/>
                <w:lang w:eastAsia="zh-CN"/>
              </w:rPr>
              <w:t>orum</w:t>
            </w:r>
            <w:r w:rsidRPr="004A5222">
              <w:rPr>
                <w:rFonts w:eastAsia="DengXian"/>
                <w:bCs/>
                <w:color w:val="000000"/>
                <w:lang w:eastAsia="zh-CN"/>
              </w:rPr>
              <w:t>, 3GPP SA1, NGMN</w:t>
            </w:r>
          </w:p>
        </w:tc>
      </w:tr>
      <w:tr w:rsidR="00D743D0" w14:paraId="09A48133" w14:textId="77777777" w:rsidTr="001473F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73CC4915" w14:textId="77777777" w:rsidR="00D743D0" w:rsidRDefault="005F31C9">
            <w:pPr>
              <w:rPr>
                <w:rFonts w:eastAsia="DengXian"/>
                <w:b/>
                <w:bCs/>
                <w:color w:val="000000"/>
              </w:rPr>
            </w:pPr>
            <w:r>
              <w:rPr>
                <w:rFonts w:eastAsia="DengXian"/>
                <w:b/>
                <w:bCs/>
                <w:color w:val="000000"/>
              </w:rPr>
              <w:t>Approval:</w:t>
            </w:r>
          </w:p>
        </w:tc>
        <w:tc>
          <w:tcPr>
            <w:tcW w:w="7435" w:type="dxa"/>
            <w:gridSpan w:val="3"/>
          </w:tcPr>
          <w:p w14:paraId="7F1CA9A1" w14:textId="77777777" w:rsidR="00D743D0" w:rsidRDefault="005F31C9">
            <w:pPr>
              <w:rPr>
                <w:rFonts w:eastAsia="DengXian"/>
                <w:b/>
                <w:bCs/>
                <w:color w:val="000000"/>
              </w:rPr>
            </w:pPr>
            <w:r>
              <w:rPr>
                <w:rFonts w:eastAsia="DengXian" w:hint="eastAsia"/>
                <w:b/>
                <w:bCs/>
              </w:rPr>
              <w:t xml:space="preserve">ITU-T </w:t>
            </w:r>
            <w:r>
              <w:rPr>
                <w:rFonts w:eastAsia="DengXian"/>
                <w:b/>
                <w:bCs/>
              </w:rPr>
              <w:t xml:space="preserve">Study Group </w:t>
            </w:r>
            <w:r>
              <w:rPr>
                <w:rFonts w:eastAsia="DengXian" w:hint="eastAsia"/>
                <w:b/>
                <w:bCs/>
              </w:rPr>
              <w:t>13 meeting (Tashkent, 6 November 2025)</w:t>
            </w:r>
          </w:p>
        </w:tc>
      </w:tr>
      <w:tr w:rsidR="00D743D0" w14:paraId="341CBDC8" w14:textId="77777777" w:rsidTr="001473F3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4"/>
          </w:tcPr>
          <w:p w14:paraId="06FD30D0" w14:textId="77777777" w:rsidR="00D743D0" w:rsidRDefault="005F31C9">
            <w:pPr>
              <w:rPr>
                <w:rFonts w:eastAsia="DengXian"/>
                <w:b/>
                <w:bCs/>
                <w:color w:val="000000"/>
              </w:rPr>
            </w:pPr>
            <w:r>
              <w:rPr>
                <w:rFonts w:eastAsia="DengXian"/>
                <w:b/>
                <w:bCs/>
                <w:color w:val="000000"/>
              </w:rPr>
              <w:t>Deadline:</w:t>
            </w:r>
          </w:p>
        </w:tc>
        <w:tc>
          <w:tcPr>
            <w:tcW w:w="7435" w:type="dxa"/>
            <w:gridSpan w:val="3"/>
          </w:tcPr>
          <w:p w14:paraId="3A464047" w14:textId="021B4346" w:rsidR="00D743D0" w:rsidRDefault="001473F3">
            <w:pPr>
              <w:rPr>
                <w:rFonts w:eastAsia="SimSun"/>
                <w:color w:val="000000"/>
                <w:lang w:val="en-US" w:eastAsia="zh-CN"/>
              </w:rPr>
            </w:pPr>
            <w:r>
              <w:rPr>
                <w:rFonts w:eastAsia="SimSun"/>
                <w:color w:val="000000"/>
                <w:lang w:val="en-US" w:eastAsia="zh-CN"/>
              </w:rPr>
              <w:t>N/A</w:t>
            </w:r>
          </w:p>
        </w:tc>
      </w:tr>
      <w:tr w:rsidR="00D743D0" w:rsidRPr="007E132B" w14:paraId="7E98FCD7" w14:textId="77777777" w:rsidTr="001473F3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A98144" w14:textId="77777777" w:rsidR="00D743D0" w:rsidRDefault="005F31C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DengXian"/>
                <w:b/>
                <w:bCs/>
                <w:color w:val="000000"/>
              </w:rPr>
            </w:pPr>
            <w:r>
              <w:rPr>
                <w:rFonts w:eastAsia="DengXian"/>
                <w:b/>
                <w:bCs/>
                <w:color w:val="000000"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AD0DED9" w14:textId="77777777" w:rsidR="00D743D0" w:rsidRDefault="005F31C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DengXian"/>
                <w:color w:val="000000"/>
              </w:rPr>
            </w:pPr>
            <w:r>
              <w:rPr>
                <w:rFonts w:eastAsia="DengXian"/>
                <w:color w:val="000000"/>
              </w:rPr>
              <w:t>Marco Carugi</w:t>
            </w:r>
            <w:r>
              <w:rPr>
                <w:rFonts w:eastAsia="DengXian"/>
                <w:color w:val="000000"/>
              </w:rPr>
              <w:br/>
              <w:t>Huawei Technologies Co., Ltd</w:t>
            </w:r>
            <w:r>
              <w:rPr>
                <w:rFonts w:eastAsia="DengXian"/>
                <w:color w:val="000000"/>
              </w:rP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02202C" w14:textId="488FAF89" w:rsidR="00D743D0" w:rsidRDefault="005F31C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DengXian"/>
                <w:color w:val="000000"/>
                <w:lang w:val="pt-BR"/>
              </w:rPr>
            </w:pPr>
            <w:r>
              <w:rPr>
                <w:rFonts w:eastAsia="DengXian"/>
                <w:color w:val="000000"/>
                <w:lang w:val="pt-BR"/>
              </w:rPr>
              <w:t>Tel: +33 6 64047454</w:t>
            </w:r>
            <w:r>
              <w:rPr>
                <w:rFonts w:eastAsia="DengXian"/>
                <w:color w:val="000000"/>
                <w:lang w:val="pt-PT"/>
              </w:rPr>
              <w:br/>
            </w:r>
            <w:r>
              <w:rPr>
                <w:rFonts w:eastAsia="DengXian"/>
                <w:color w:val="000000"/>
                <w:lang w:val="pt-BR"/>
              </w:rPr>
              <w:t xml:space="preserve">E-mail: </w:t>
            </w:r>
            <w:r w:rsidR="001473F3">
              <w:rPr>
                <w:rFonts w:eastAsia="DengXian"/>
                <w:color w:val="000000"/>
                <w:lang w:val="pt-BR"/>
              </w:rPr>
              <w:fldChar w:fldCharType="begin"/>
            </w:r>
            <w:r w:rsidR="001473F3">
              <w:rPr>
                <w:rFonts w:eastAsia="DengXian"/>
                <w:color w:val="000000"/>
                <w:lang w:val="pt-BR"/>
              </w:rPr>
              <w:instrText>HYPERLINK "mailto:marco.carugi@gmail.com"</w:instrText>
            </w:r>
            <w:r w:rsidR="001473F3">
              <w:rPr>
                <w:rFonts w:eastAsia="DengXian"/>
                <w:color w:val="000000"/>
                <w:lang w:val="pt-BR"/>
              </w:rPr>
            </w:r>
            <w:r w:rsidR="001473F3">
              <w:rPr>
                <w:rFonts w:eastAsia="DengXian"/>
                <w:color w:val="000000"/>
                <w:lang w:val="pt-BR"/>
              </w:rPr>
              <w:fldChar w:fldCharType="separate"/>
            </w:r>
            <w:r w:rsidR="001473F3" w:rsidRPr="008F209A">
              <w:rPr>
                <w:rStyle w:val="Hyperlink"/>
                <w:rFonts w:eastAsia="DengXian"/>
                <w:lang w:val="pt-BR"/>
              </w:rPr>
              <w:t>marco.carugi@gmail.com</w:t>
            </w:r>
            <w:r w:rsidR="001473F3">
              <w:rPr>
                <w:rFonts w:eastAsia="DengXian"/>
                <w:color w:val="000000"/>
                <w:lang w:val="pt-BR"/>
              </w:rPr>
              <w:fldChar w:fldCharType="end"/>
            </w:r>
            <w:r w:rsidR="001473F3">
              <w:rPr>
                <w:rFonts w:eastAsia="DengXian"/>
                <w:color w:val="000000"/>
                <w:lang w:val="pt-BR"/>
              </w:rPr>
              <w:t xml:space="preserve"> </w:t>
            </w:r>
          </w:p>
        </w:tc>
      </w:tr>
      <w:tr w:rsidR="00D743D0" w:rsidRPr="007E132B" w14:paraId="19F9056D" w14:textId="77777777" w:rsidTr="001473F3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28C189" w14:textId="77777777" w:rsidR="00D743D0" w:rsidRDefault="005F31C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DengXian"/>
                <w:b/>
                <w:bCs/>
                <w:color w:val="000000"/>
              </w:rPr>
            </w:pPr>
            <w:r>
              <w:rPr>
                <w:rFonts w:eastAsia="DengXian"/>
                <w:b/>
                <w:bCs/>
                <w:color w:val="000000"/>
              </w:rPr>
              <w:t>Contact: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C95814F" w14:textId="77777777" w:rsidR="00D743D0" w:rsidRPr="00961490" w:rsidRDefault="005F31C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DengXian"/>
                <w:color w:val="000000"/>
                <w:lang w:val="es-ES"/>
              </w:rPr>
            </w:pPr>
            <w:r w:rsidRPr="00961490">
              <w:rPr>
                <w:rFonts w:eastAsia="DengXian"/>
                <w:color w:val="000000"/>
                <w:lang w:val="es-ES"/>
              </w:rPr>
              <w:t>Yuexia Fu</w:t>
            </w:r>
            <w:r w:rsidRPr="00961490">
              <w:rPr>
                <w:rFonts w:eastAsia="DengXian"/>
                <w:color w:val="000000"/>
                <w:lang w:val="es-ES"/>
              </w:rPr>
              <w:br/>
              <w:t>China Mobile</w:t>
            </w:r>
            <w:r w:rsidRPr="00961490">
              <w:rPr>
                <w:rFonts w:eastAsia="DengXian"/>
                <w:color w:val="000000"/>
                <w:lang w:val="es-ES"/>
              </w:rPr>
              <w:br/>
              <w:t>China</w:t>
            </w:r>
          </w:p>
        </w:tc>
        <w:tc>
          <w:tcPr>
            <w:tcW w:w="42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8E73B0" w14:textId="1A974561" w:rsidR="00D743D0" w:rsidRDefault="005F31C9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DengXian"/>
                <w:color w:val="000000"/>
                <w:lang w:val="pt-PT"/>
              </w:rPr>
            </w:pPr>
            <w:r>
              <w:rPr>
                <w:rFonts w:eastAsia="DengXian"/>
                <w:color w:val="000000"/>
                <w:lang w:val="pt-PT"/>
              </w:rPr>
              <w:t>Tel: +86 15011564042</w:t>
            </w:r>
            <w:r>
              <w:rPr>
                <w:rFonts w:eastAsia="DengXian"/>
                <w:color w:val="000000"/>
                <w:lang w:val="pt-PT"/>
              </w:rPr>
              <w:br/>
              <w:t xml:space="preserve">E-mail: </w:t>
            </w:r>
            <w:r w:rsidR="001473F3">
              <w:rPr>
                <w:rFonts w:eastAsia="DengXian"/>
                <w:color w:val="000000"/>
                <w:lang w:val="pt-PT"/>
              </w:rPr>
              <w:fldChar w:fldCharType="begin"/>
            </w:r>
            <w:r w:rsidR="001473F3">
              <w:rPr>
                <w:rFonts w:eastAsia="DengXian"/>
                <w:color w:val="000000"/>
                <w:lang w:val="pt-PT"/>
              </w:rPr>
              <w:instrText>HYPERLINK "mailto:fuyuexia@chinamobile.com"</w:instrText>
            </w:r>
            <w:r w:rsidR="001473F3">
              <w:rPr>
                <w:rFonts w:eastAsia="DengXian"/>
                <w:color w:val="000000"/>
                <w:lang w:val="pt-PT"/>
              </w:rPr>
            </w:r>
            <w:r w:rsidR="001473F3">
              <w:rPr>
                <w:rFonts w:eastAsia="DengXian"/>
                <w:color w:val="000000"/>
                <w:lang w:val="pt-PT"/>
              </w:rPr>
              <w:fldChar w:fldCharType="separate"/>
            </w:r>
            <w:r w:rsidR="001473F3" w:rsidRPr="008F209A">
              <w:rPr>
                <w:rStyle w:val="Hyperlink"/>
                <w:rFonts w:eastAsia="DengXian"/>
                <w:lang w:val="pt-PT"/>
              </w:rPr>
              <w:t>fuyuexia@chinamobile.com</w:t>
            </w:r>
            <w:r w:rsidR="001473F3">
              <w:rPr>
                <w:rFonts w:eastAsia="DengXian"/>
                <w:color w:val="000000"/>
                <w:lang w:val="pt-PT"/>
              </w:rPr>
              <w:fldChar w:fldCharType="end"/>
            </w:r>
            <w:r w:rsidR="001473F3">
              <w:rPr>
                <w:rFonts w:eastAsia="DengXian"/>
                <w:color w:val="000000"/>
                <w:lang w:val="pt-PT"/>
              </w:rPr>
              <w:t xml:space="preserve"> </w:t>
            </w:r>
          </w:p>
        </w:tc>
      </w:tr>
    </w:tbl>
    <w:p w14:paraId="0151DBF3" w14:textId="77777777" w:rsidR="00D743D0" w:rsidRPr="001473F3" w:rsidRDefault="00D743D0">
      <w:pPr>
        <w:rPr>
          <w:rFonts w:eastAsia="DengXian"/>
          <w:color w:val="000000"/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D743D0" w14:paraId="43423681" w14:textId="77777777">
        <w:trPr>
          <w:cantSplit/>
        </w:trPr>
        <w:tc>
          <w:tcPr>
            <w:tcW w:w="1588" w:type="dxa"/>
          </w:tcPr>
          <w:p w14:paraId="3C6FB957" w14:textId="77777777" w:rsidR="00D743D0" w:rsidRDefault="005F31C9">
            <w:pPr>
              <w:rPr>
                <w:rFonts w:eastAsia="DengXian"/>
                <w:b/>
                <w:bCs/>
                <w:color w:val="000000"/>
              </w:rPr>
            </w:pPr>
            <w:r>
              <w:rPr>
                <w:rFonts w:eastAsia="DengXian"/>
                <w:b/>
                <w:bCs/>
                <w:color w:val="000000"/>
              </w:rPr>
              <w:t>Abstract:</w:t>
            </w:r>
          </w:p>
        </w:tc>
        <w:tc>
          <w:tcPr>
            <w:tcW w:w="8051" w:type="dxa"/>
          </w:tcPr>
          <w:p w14:paraId="25262410" w14:textId="66E90D92" w:rsidR="00D743D0" w:rsidRDefault="005F31C9">
            <w:pPr>
              <w:rPr>
                <w:rFonts w:eastAsia="DengXian"/>
                <w:color w:val="000000"/>
                <w:lang w:val="en-US"/>
              </w:rPr>
            </w:pPr>
            <w:r>
              <w:rPr>
                <w:rFonts w:eastAsia="DengXian"/>
                <w:color w:val="000000"/>
              </w:rPr>
              <w:t xml:space="preserve">This liaison statement informs ITU-T </w:t>
            </w:r>
            <w:r>
              <w:rPr>
                <w:rFonts w:eastAsia="DengXian"/>
                <w:color w:val="000000"/>
                <w:lang w:val="en-US" w:eastAsia="zh-CN"/>
              </w:rPr>
              <w:t>SG2, ITU-T SG11, ITU-T SG15, ITU-T SG21, IEEE SA, ETSI ENI, ETSI ZSM, TM</w:t>
            </w:r>
            <w:r w:rsidR="00501BCA">
              <w:rPr>
                <w:rFonts w:eastAsia="DengXian"/>
                <w:color w:val="000000"/>
                <w:lang w:val="en-US" w:eastAsia="zh-CN"/>
              </w:rPr>
              <w:t xml:space="preserve"> </w:t>
            </w:r>
            <w:r>
              <w:rPr>
                <w:rFonts w:eastAsia="DengXian"/>
                <w:color w:val="000000"/>
                <w:lang w:val="en-US" w:eastAsia="zh-CN"/>
              </w:rPr>
              <w:t>F</w:t>
            </w:r>
            <w:r w:rsidR="00501BCA">
              <w:rPr>
                <w:rFonts w:eastAsia="DengXian"/>
                <w:color w:val="000000"/>
                <w:lang w:val="en-US" w:eastAsia="zh-CN"/>
              </w:rPr>
              <w:t>orum</w:t>
            </w:r>
            <w:r>
              <w:rPr>
                <w:rFonts w:eastAsia="DengXian"/>
                <w:color w:val="000000"/>
                <w:lang w:val="en-US" w:eastAsia="zh-CN"/>
              </w:rPr>
              <w:t>, 3GPP SA1 and NGMN</w:t>
            </w:r>
            <w:r>
              <w:rPr>
                <w:rFonts w:eastAsia="DengXian"/>
                <w:color w:val="000000"/>
              </w:rPr>
              <w:t xml:space="preserve"> about the initiation of the draft new </w:t>
            </w:r>
            <w:r>
              <w:rPr>
                <w:rFonts w:eastAsia="DengXian" w:hint="eastAsia"/>
                <w:color w:val="000000"/>
                <w:lang w:val="en-US" w:eastAsia="zh-CN"/>
              </w:rPr>
              <w:t>Technical Report</w:t>
            </w:r>
            <w:r>
              <w:rPr>
                <w:rFonts w:eastAsia="DengXian"/>
                <w:color w:val="000000"/>
              </w:rPr>
              <w:t xml:space="preserve"> </w:t>
            </w:r>
            <w:r>
              <w:rPr>
                <w:rFonts w:eastAsia="DengXian" w:hint="eastAsia"/>
                <w:color w:val="000000"/>
                <w:lang w:val="en-US" w:eastAsia="zh-CN"/>
              </w:rPr>
              <w:t xml:space="preserve">ITU-T </w:t>
            </w:r>
            <w:proofErr w:type="spellStart"/>
            <w:r>
              <w:rPr>
                <w:rFonts w:eastAsia="SimSun" w:hint="eastAsia"/>
                <w:color w:val="000000"/>
                <w:lang w:val="en-US" w:eastAsia="zh-CN"/>
              </w:rPr>
              <w:t>YSTR.Concepts</w:t>
            </w:r>
            <w:proofErr w:type="spellEnd"/>
            <w:r>
              <w:rPr>
                <w:rFonts w:eastAsia="SimSun" w:hint="eastAsia"/>
                <w:color w:val="000000"/>
                <w:lang w:val="en-US" w:eastAsia="zh-CN"/>
              </w:rPr>
              <w:t>-AINN "Study of concepts, characteristics and definitions of artificial intelligence native telecommunication networks".</w:t>
            </w:r>
          </w:p>
        </w:tc>
      </w:tr>
    </w:tbl>
    <w:p w14:paraId="5E31D1A5" w14:textId="77777777" w:rsidR="00D743D0" w:rsidRDefault="00D743D0">
      <w:pPr>
        <w:autoSpaceDE w:val="0"/>
        <w:autoSpaceDN w:val="0"/>
        <w:adjustRightInd w:val="0"/>
        <w:jc w:val="both"/>
        <w:rPr>
          <w:rFonts w:eastAsia="DengXian"/>
          <w:color w:val="000000"/>
          <w:lang w:eastAsia="zh-CN"/>
        </w:rPr>
      </w:pPr>
    </w:p>
    <w:p w14:paraId="38449E87" w14:textId="41DFE352" w:rsidR="00D743D0" w:rsidRDefault="005F31C9" w:rsidP="004E14DE">
      <w:pPr>
        <w:autoSpaceDE w:val="0"/>
        <w:autoSpaceDN w:val="0"/>
        <w:adjustRightInd w:val="0"/>
        <w:rPr>
          <w:rFonts w:eastAsia="DengXian"/>
          <w:color w:val="000000"/>
        </w:rPr>
      </w:pPr>
      <w:r>
        <w:rPr>
          <w:rFonts w:eastAsia="DengXian"/>
          <w:color w:val="000000"/>
        </w:rPr>
        <w:t xml:space="preserve">ITU-T Study Group 13 would like to inform ITU-T </w:t>
      </w:r>
      <w:r>
        <w:rPr>
          <w:rFonts w:eastAsia="DengXian"/>
          <w:color w:val="000000"/>
          <w:lang w:val="en-US" w:eastAsia="zh-CN"/>
        </w:rPr>
        <w:t>SG2, ITU-T SG11, ITU-T SG15, ITU-T SG21, IEEE SA, ETSI ENI, ETSI ZSM, TM</w:t>
      </w:r>
      <w:r w:rsidR="00501BCA">
        <w:rPr>
          <w:rFonts w:eastAsia="DengXian"/>
          <w:color w:val="000000"/>
          <w:lang w:val="en-US" w:eastAsia="zh-CN"/>
        </w:rPr>
        <w:t xml:space="preserve"> </w:t>
      </w:r>
      <w:r>
        <w:rPr>
          <w:rFonts w:eastAsia="DengXian"/>
          <w:color w:val="000000"/>
          <w:lang w:val="en-US" w:eastAsia="zh-CN"/>
        </w:rPr>
        <w:t>F</w:t>
      </w:r>
      <w:r w:rsidR="00501BCA">
        <w:rPr>
          <w:rFonts w:eastAsia="DengXian"/>
          <w:color w:val="000000"/>
          <w:lang w:val="en-US" w:eastAsia="zh-CN"/>
        </w:rPr>
        <w:t>orum</w:t>
      </w:r>
      <w:r>
        <w:rPr>
          <w:rFonts w:eastAsia="DengXian"/>
          <w:color w:val="000000"/>
          <w:lang w:val="en-US" w:eastAsia="zh-CN"/>
        </w:rPr>
        <w:t>, 3GPP SA1 and NGMN</w:t>
      </w:r>
      <w:r>
        <w:rPr>
          <w:rFonts w:eastAsia="DengXian"/>
          <w:color w:val="000000"/>
        </w:rPr>
        <w:t xml:space="preserve"> about the initiation of the </w:t>
      </w:r>
      <w:r>
        <w:rPr>
          <w:rFonts w:eastAsia="DengXian" w:hint="eastAsia"/>
          <w:color w:val="000000"/>
        </w:rPr>
        <w:t xml:space="preserve">draft new Technical Report ITU-T </w:t>
      </w:r>
      <w:proofErr w:type="spellStart"/>
      <w:r>
        <w:rPr>
          <w:rFonts w:eastAsia="DengXian" w:hint="eastAsia"/>
          <w:color w:val="000000"/>
        </w:rPr>
        <w:t>YSTR.Concepts</w:t>
      </w:r>
      <w:proofErr w:type="spellEnd"/>
      <w:r>
        <w:rPr>
          <w:rFonts w:eastAsia="DengXian" w:hint="eastAsia"/>
          <w:color w:val="000000"/>
        </w:rPr>
        <w:t xml:space="preserve">-AINN </w:t>
      </w:r>
      <w:r>
        <w:rPr>
          <w:rFonts w:eastAsia="DengXian"/>
          <w:color w:val="000000"/>
          <w:lang w:val="en-US" w:eastAsia="zh-CN"/>
        </w:rPr>
        <w:t>“</w:t>
      </w:r>
      <w:r>
        <w:rPr>
          <w:rFonts w:eastAsia="DengXian" w:hint="eastAsia"/>
          <w:color w:val="000000"/>
        </w:rPr>
        <w:t>Study of concepts, characteristics and definitions of artificial intelligence native telecommunication networks</w:t>
      </w:r>
      <w:r>
        <w:rPr>
          <w:rFonts w:eastAsia="DengXian"/>
          <w:color w:val="000000"/>
          <w:lang w:val="en-US" w:eastAsia="zh-CN"/>
        </w:rPr>
        <w:t xml:space="preserve">” at </w:t>
      </w:r>
      <w:r>
        <w:rPr>
          <w:rFonts w:eastAsia="DengXian"/>
          <w:color w:val="000000"/>
        </w:rPr>
        <w:t xml:space="preserve">the ITU-T SG13 plenary </w:t>
      </w:r>
      <w:r>
        <w:rPr>
          <w:rFonts w:eastAsia="SimSun"/>
          <w:color w:val="000000"/>
          <w:lang w:val="en-US" w:eastAsia="zh-CN"/>
        </w:rPr>
        <w:t>on 6 November 2025.</w:t>
      </w:r>
      <w:r>
        <w:rPr>
          <w:rFonts w:eastAsia="DengXian"/>
          <w:color w:val="000000"/>
        </w:rPr>
        <w:t xml:space="preserve">  </w:t>
      </w:r>
    </w:p>
    <w:p w14:paraId="3B8276FC" w14:textId="77777777" w:rsidR="00D743D0" w:rsidRDefault="005F31C9" w:rsidP="004E14DE">
      <w:pPr>
        <w:rPr>
          <w:rFonts w:eastAsia="DengXian"/>
        </w:rPr>
      </w:pPr>
      <w:r>
        <w:rPr>
          <w:rFonts w:eastAsia="DengXian"/>
        </w:rPr>
        <w:t xml:space="preserve">The </w:t>
      </w:r>
      <w:r>
        <w:rPr>
          <w:rFonts w:eastAsia="SimSun"/>
          <w:color w:val="000000"/>
          <w:lang w:val="en-US" w:eastAsia="zh-CN"/>
        </w:rPr>
        <w:t>d</w:t>
      </w:r>
      <w:r>
        <w:rPr>
          <w:rFonts w:eastAsia="DengXian"/>
          <w:color w:val="000000"/>
        </w:rPr>
        <w:t xml:space="preserve">raft new </w:t>
      </w:r>
      <w:r>
        <w:rPr>
          <w:rFonts w:eastAsia="DengXian" w:hint="eastAsia"/>
          <w:color w:val="000000"/>
          <w:lang w:val="en-US" w:eastAsia="zh-CN"/>
        </w:rPr>
        <w:t xml:space="preserve">Technical Report </w:t>
      </w:r>
      <w:proofErr w:type="spellStart"/>
      <w:r>
        <w:rPr>
          <w:rFonts w:eastAsia="SimSun" w:hint="eastAsia"/>
          <w:color w:val="000000"/>
          <w:lang w:val="en-US" w:eastAsia="zh-CN"/>
        </w:rPr>
        <w:t>YSTR.Concepts</w:t>
      </w:r>
      <w:proofErr w:type="spellEnd"/>
      <w:r>
        <w:rPr>
          <w:rFonts w:eastAsia="SimSun" w:hint="eastAsia"/>
          <w:color w:val="000000"/>
          <w:lang w:val="en-US" w:eastAsia="zh-CN"/>
        </w:rPr>
        <w:t>-AINN</w:t>
      </w:r>
      <w:r>
        <w:rPr>
          <w:rFonts w:eastAsia="DengXian"/>
        </w:rPr>
        <w:t xml:space="preserve"> will address the following matters:</w:t>
      </w:r>
    </w:p>
    <w:p w14:paraId="171B8880" w14:textId="77777777" w:rsidR="00D743D0" w:rsidRDefault="005F31C9" w:rsidP="004E14DE">
      <w:pPr>
        <w:numPr>
          <w:ilvl w:val="1"/>
          <w:numId w:val="14"/>
        </w:numPr>
        <w:contextualSpacing/>
        <w:rPr>
          <w:rFonts w:eastAsia="DengXian"/>
          <w:lang w:val="en-US" w:eastAsia="zh-CN"/>
        </w:rPr>
      </w:pPr>
      <w:r>
        <w:rPr>
          <w:rFonts w:eastAsia="DengXian"/>
        </w:rPr>
        <w:t xml:space="preserve">Initial </w:t>
      </w:r>
      <w:r>
        <w:rPr>
          <w:rFonts w:eastAsia="DengXian"/>
          <w:lang w:eastAsia="zh-CN"/>
        </w:rPr>
        <w:t xml:space="preserve">findings from the </w:t>
      </w:r>
      <w:r>
        <w:rPr>
          <w:rFonts w:eastAsia="DengXian"/>
        </w:rPr>
        <w:t>study of concepts and characteristics of artificial intelligence native</w:t>
      </w:r>
      <w:r>
        <w:rPr>
          <w:rFonts w:eastAsia="DengXian"/>
          <w:lang w:val="en-US" w:eastAsia="zh-CN"/>
        </w:rPr>
        <w:t xml:space="preserve"> telecommunication networks</w:t>
      </w:r>
      <w:r>
        <w:rPr>
          <w:rFonts w:eastAsia="DengXian"/>
        </w:rPr>
        <w:t xml:space="preserve">. </w:t>
      </w:r>
    </w:p>
    <w:p w14:paraId="16506002" w14:textId="77777777" w:rsidR="00D743D0" w:rsidRDefault="005F31C9" w:rsidP="004E14DE">
      <w:pPr>
        <w:numPr>
          <w:ilvl w:val="1"/>
          <w:numId w:val="14"/>
        </w:numPr>
        <w:contextualSpacing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Systematic analysis of the concept of 'AI-native' within the context of telecommunication networks to identify its concepts, objects and delimiting </w:t>
      </w:r>
      <w:proofErr w:type="gramStart"/>
      <w:r>
        <w:rPr>
          <w:rFonts w:eastAsia="DengXian"/>
          <w:lang w:val="en-US" w:eastAsia="zh-CN"/>
        </w:rPr>
        <w:t>characteristics;</w:t>
      </w:r>
      <w:proofErr w:type="gramEnd"/>
    </w:p>
    <w:p w14:paraId="247FE779" w14:textId="77777777" w:rsidR="00D743D0" w:rsidRDefault="005F31C9" w:rsidP="004E14DE">
      <w:pPr>
        <w:numPr>
          <w:ilvl w:val="1"/>
          <w:numId w:val="14"/>
        </w:numPr>
        <w:contextualSpacing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Considerations on definitions for 'AI-native telecommunication network' and 'AI-native network'.</w:t>
      </w:r>
    </w:p>
    <w:p w14:paraId="59DFD004" w14:textId="283EBBC0" w:rsidR="00D743D0" w:rsidRDefault="005F31C9" w:rsidP="004E14D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overflowPunct w:val="0"/>
        <w:autoSpaceDE w:val="0"/>
        <w:autoSpaceDN w:val="0"/>
        <w:adjustRightInd w:val="0"/>
        <w:spacing w:before="40" w:after="40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/>
          <w:color w:val="000000"/>
          <w:lang w:val="en-US" w:eastAsia="zh-CN"/>
        </w:rPr>
        <w:t>The d</w:t>
      </w:r>
      <w:r>
        <w:rPr>
          <w:rFonts w:eastAsia="Times New Roman"/>
          <w:color w:val="000000"/>
          <w:lang w:eastAsia="en-US"/>
        </w:rPr>
        <w:t xml:space="preserve">raft new </w:t>
      </w:r>
      <w:r>
        <w:rPr>
          <w:rFonts w:eastAsia="Times New Roman" w:hint="eastAsia"/>
          <w:color w:val="000000"/>
          <w:lang w:val="en-US" w:eastAsia="zh-CN"/>
        </w:rPr>
        <w:t xml:space="preserve">Technical Report </w:t>
      </w:r>
      <w:proofErr w:type="spellStart"/>
      <w:r>
        <w:rPr>
          <w:rFonts w:eastAsia="SimSun" w:hint="eastAsia"/>
          <w:color w:val="000000"/>
          <w:lang w:val="en-US" w:eastAsia="zh-CN"/>
        </w:rPr>
        <w:t>YSTR.Concepts</w:t>
      </w:r>
      <w:proofErr w:type="spellEnd"/>
      <w:r>
        <w:rPr>
          <w:rFonts w:eastAsia="SimSun" w:hint="eastAsia"/>
          <w:color w:val="000000"/>
          <w:lang w:val="en-US" w:eastAsia="zh-CN"/>
        </w:rPr>
        <w:t>-AINN</w:t>
      </w:r>
      <w:r>
        <w:rPr>
          <w:rFonts w:eastAsia="SimSun"/>
          <w:color w:val="000000"/>
          <w:lang w:val="en-US" w:eastAsia="zh-CN"/>
        </w:rPr>
        <w:t xml:space="preserve"> will build on the Focus Group on AI Native for Telecommunication Networks (FG-AINN)’s Technical Report “</w:t>
      </w:r>
      <w:r>
        <w:rPr>
          <w:rFonts w:eastAsia="SimSun" w:hint="eastAsia"/>
          <w:color w:val="000000"/>
          <w:lang w:val="en-US" w:eastAsia="zh-CN"/>
        </w:rPr>
        <w:t xml:space="preserve">Study of concepts, </w:t>
      </w:r>
      <w:r>
        <w:rPr>
          <w:rFonts w:eastAsia="SimSun" w:hint="eastAsia"/>
          <w:color w:val="000000"/>
          <w:lang w:val="en-US" w:eastAsia="zh-CN"/>
        </w:rPr>
        <w:lastRenderedPageBreak/>
        <w:t>characteristics and definitions of artificial intelligence native telecommunication networks</w:t>
      </w:r>
      <w:r>
        <w:rPr>
          <w:rFonts w:eastAsia="SimSun"/>
          <w:color w:val="000000"/>
          <w:lang w:val="en-US" w:eastAsia="zh-CN"/>
        </w:rPr>
        <w:t xml:space="preserve">” (September 2025), which was </w:t>
      </w:r>
      <w:r w:rsidR="00501BCA">
        <w:rPr>
          <w:rFonts w:eastAsia="SimSun"/>
          <w:color w:val="000000"/>
          <w:lang w:val="en-US" w:eastAsia="zh-CN"/>
        </w:rPr>
        <w:t>finalized</w:t>
      </w:r>
      <w:r>
        <w:rPr>
          <w:rFonts w:eastAsia="SimSun"/>
          <w:color w:val="000000"/>
          <w:lang w:val="en-US" w:eastAsia="zh-CN"/>
        </w:rPr>
        <w:t xml:space="preserve"> by the FG-AINN </w:t>
      </w:r>
      <w:r w:rsidR="00501BCA">
        <w:rPr>
          <w:rFonts w:eastAsia="SimSun"/>
          <w:color w:val="000000"/>
          <w:lang w:val="en-US" w:eastAsia="zh-CN"/>
        </w:rPr>
        <w:t>in July 2025</w:t>
      </w:r>
      <w:r>
        <w:rPr>
          <w:rFonts w:eastAsia="SimSun"/>
          <w:color w:val="000000"/>
          <w:lang w:val="en-US" w:eastAsia="zh-CN"/>
        </w:rPr>
        <w:t>.</w:t>
      </w:r>
    </w:p>
    <w:p w14:paraId="7A3C1918" w14:textId="77777777" w:rsidR="00D743D0" w:rsidRDefault="005F31C9" w:rsidP="004E14DE">
      <w:pPr>
        <w:autoSpaceDE w:val="0"/>
        <w:autoSpaceDN w:val="0"/>
        <w:adjustRightInd w:val="0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</w:rPr>
        <w:t xml:space="preserve">ITU-T SG13 looks forward to keeping continued collaboration and exchange with you on the topic of </w:t>
      </w:r>
      <w:r>
        <w:rPr>
          <w:rFonts w:eastAsia="DengXian" w:hint="eastAsia"/>
          <w:color w:val="000000"/>
          <w:lang w:val="en-US" w:eastAsia="zh-CN"/>
        </w:rPr>
        <w:t>AI-</w:t>
      </w:r>
      <w:r>
        <w:rPr>
          <w:rFonts w:eastAsia="DengXian"/>
          <w:color w:val="000000"/>
          <w:lang w:val="en-US" w:eastAsia="zh-CN"/>
        </w:rPr>
        <w:t>n</w:t>
      </w:r>
      <w:r>
        <w:rPr>
          <w:rFonts w:eastAsia="DengXian" w:hint="eastAsia"/>
          <w:color w:val="000000"/>
          <w:lang w:val="en-US" w:eastAsia="zh-CN"/>
        </w:rPr>
        <w:t>ative telecommunication network</w:t>
      </w:r>
      <w:r>
        <w:rPr>
          <w:rFonts w:eastAsia="DengXian"/>
          <w:color w:val="000000"/>
        </w:rPr>
        <w:t>.</w:t>
      </w:r>
    </w:p>
    <w:p w14:paraId="6E9BA048" w14:textId="77777777" w:rsidR="00D743D0" w:rsidRDefault="005F31C9" w:rsidP="004E14DE">
      <w:pPr>
        <w:autoSpaceDE w:val="0"/>
        <w:autoSpaceDN w:val="0"/>
        <w:adjustRightInd w:val="0"/>
        <w:rPr>
          <w:rFonts w:eastAsia="DengXian"/>
          <w:b/>
          <w:bCs/>
          <w:color w:val="000000"/>
        </w:rPr>
      </w:pPr>
      <w:r>
        <w:rPr>
          <w:rFonts w:eastAsia="DengXian"/>
          <w:b/>
          <w:bCs/>
          <w:color w:val="000000"/>
        </w:rPr>
        <w:t>Attachment:</w:t>
      </w:r>
    </w:p>
    <w:p w14:paraId="6360E004" w14:textId="31BEE0A3" w:rsidR="00D743D0" w:rsidRDefault="001473F3" w:rsidP="004E14DE">
      <w:pPr>
        <w:autoSpaceDE w:val="0"/>
        <w:autoSpaceDN w:val="0"/>
        <w:adjustRightInd w:val="0"/>
        <w:rPr>
          <w:rFonts w:eastAsia="DengXian"/>
          <w:b/>
          <w:bCs/>
          <w:color w:val="000000"/>
        </w:rPr>
      </w:pPr>
      <w:hyperlink r:id="rId10" w:history="1">
        <w:r w:rsidRPr="005A4CB4">
          <w:rPr>
            <w:rStyle w:val="Hyperlink"/>
          </w:rPr>
          <w:t>SG13-</w:t>
        </w:r>
        <w:r w:rsidRPr="005A4CB4">
          <w:rPr>
            <w:rStyle w:val="Hyperlink"/>
            <w:rFonts w:eastAsia="MS Mincho"/>
            <w:lang w:eastAsia="ko-KR"/>
          </w:rPr>
          <w:t>TD</w:t>
        </w:r>
        <w:r w:rsidRPr="005A4CB4">
          <w:rPr>
            <w:rStyle w:val="Hyperlink"/>
            <w:rFonts w:eastAsia="SimSun"/>
            <w:lang w:val="en-US"/>
          </w:rPr>
          <w:t>278</w:t>
        </w:r>
        <w:r w:rsidRPr="005A4CB4">
          <w:rPr>
            <w:rStyle w:val="Hyperlink"/>
            <w:rFonts w:eastAsia="MS Mincho"/>
            <w:lang w:eastAsia="ko-KR"/>
          </w:rPr>
          <w:t>/WP1</w:t>
        </w:r>
      </w:hyperlink>
      <w:r w:rsidR="005F31C9">
        <w:rPr>
          <w:rFonts w:eastAsia="DengXian"/>
          <w:color w:val="000000"/>
        </w:rPr>
        <w:t>:</w:t>
      </w:r>
      <w:r w:rsidR="005F31C9">
        <w:rPr>
          <w:rFonts w:eastAsia="DengXian" w:hint="eastAsia"/>
          <w:color w:val="000000"/>
          <w:lang w:val="en-US" w:eastAsia="zh-CN"/>
        </w:rPr>
        <w:t xml:space="preserve"> </w:t>
      </w:r>
      <w:r w:rsidR="005F31C9">
        <w:rPr>
          <w:rFonts w:eastAsia="SimSun" w:hint="eastAsia"/>
          <w:color w:val="000000"/>
          <w:lang w:val="en-US" w:eastAsia="zh-CN"/>
        </w:rPr>
        <w:t>D</w:t>
      </w:r>
      <w:r w:rsidR="005F31C9">
        <w:rPr>
          <w:rFonts w:eastAsia="DengXian"/>
          <w:color w:val="000000"/>
        </w:rPr>
        <w:t xml:space="preserve">raft new </w:t>
      </w:r>
      <w:r w:rsidR="005F31C9">
        <w:rPr>
          <w:rFonts w:eastAsia="DengXian" w:hint="eastAsia"/>
          <w:color w:val="000000"/>
          <w:lang w:val="en-US" w:eastAsia="zh-CN"/>
        </w:rPr>
        <w:t xml:space="preserve">Technical Report </w:t>
      </w:r>
      <w:r w:rsidR="005F31C9">
        <w:rPr>
          <w:rFonts w:eastAsia="DengXian"/>
          <w:color w:val="000000"/>
        </w:rPr>
        <w:t xml:space="preserve">ITU-T </w:t>
      </w:r>
      <w:proofErr w:type="spellStart"/>
      <w:r w:rsidR="005F31C9">
        <w:rPr>
          <w:rFonts w:eastAsia="SimSun" w:hint="eastAsia"/>
          <w:color w:val="000000"/>
          <w:lang w:val="en-US" w:eastAsia="zh-CN"/>
        </w:rPr>
        <w:t>YSTR.Concepts</w:t>
      </w:r>
      <w:proofErr w:type="spellEnd"/>
      <w:r w:rsidR="005F31C9">
        <w:rPr>
          <w:rFonts w:eastAsia="SimSun" w:hint="eastAsia"/>
          <w:color w:val="000000"/>
          <w:lang w:val="en-US" w:eastAsia="zh-CN"/>
        </w:rPr>
        <w:t>-AINN "Study of concepts, characteristics and definitions of artificial intelligence native telecommunication networks"</w:t>
      </w:r>
    </w:p>
    <w:p w14:paraId="167EEF05" w14:textId="77777777" w:rsidR="00D743D0" w:rsidRDefault="00D743D0" w:rsidP="004E14DE">
      <w:pPr>
        <w:rPr>
          <w:rFonts w:eastAsia="SimSun"/>
          <w:color w:val="000000"/>
          <w:lang w:val="en-US" w:eastAsia="zh-CN"/>
        </w:rPr>
      </w:pPr>
    </w:p>
    <w:p w14:paraId="1EA44612" w14:textId="77777777" w:rsidR="00D743D0" w:rsidRDefault="005F31C9">
      <w:pPr>
        <w:jc w:val="center"/>
        <w:rPr>
          <w:rFonts w:eastAsia="DengXian"/>
          <w:color w:val="000000"/>
        </w:rPr>
      </w:pPr>
      <w:r>
        <w:rPr>
          <w:rFonts w:eastAsia="DengXian"/>
          <w:color w:val="000000"/>
        </w:rPr>
        <w:t>___________________</w:t>
      </w:r>
    </w:p>
    <w:p w14:paraId="1F20DD4F" w14:textId="77777777" w:rsidR="00D743D0" w:rsidRDefault="00D743D0">
      <w:pPr>
        <w:jc w:val="both"/>
        <w:rPr>
          <w:rFonts w:eastAsia="DengXian"/>
          <w:color w:val="000000"/>
          <w:lang w:eastAsia="zh-CN"/>
        </w:rPr>
      </w:pPr>
    </w:p>
    <w:p w14:paraId="3DA5E7CD" w14:textId="45426798" w:rsidR="00D743D0" w:rsidRPr="001473F3" w:rsidRDefault="00D743D0">
      <w:pPr>
        <w:rPr>
          <w:rFonts w:eastAsia="DengXian"/>
        </w:rPr>
      </w:pPr>
    </w:p>
    <w:sectPr w:rsidR="00D743D0" w:rsidRPr="001473F3" w:rsidSect="001473F3">
      <w:headerReference w:type="default" r:id="rId11"/>
      <w:footerReference w:type="first" r:id="rId12"/>
      <w:pgSz w:w="11907" w:h="16840"/>
      <w:pgMar w:top="1134" w:right="1134" w:bottom="1134" w:left="1134" w:header="720" w:footer="4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E42FE" w14:textId="77777777" w:rsidR="005F31C9" w:rsidRDefault="005F31C9">
      <w:pPr>
        <w:spacing w:before="0"/>
      </w:pPr>
      <w:r>
        <w:separator/>
      </w:r>
    </w:p>
  </w:endnote>
  <w:endnote w:type="continuationSeparator" w:id="0">
    <w:p w14:paraId="19E6C963" w14:textId="77777777" w:rsidR="005F31C9" w:rsidRDefault="005F31C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1B9F" w14:textId="77777777" w:rsidR="00D743D0" w:rsidRDefault="00D743D0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59A57" w14:textId="77777777" w:rsidR="00D743D0" w:rsidRDefault="005F31C9">
      <w:pPr>
        <w:spacing w:before="0"/>
      </w:pPr>
      <w:r>
        <w:separator/>
      </w:r>
    </w:p>
  </w:footnote>
  <w:footnote w:type="continuationSeparator" w:id="0">
    <w:p w14:paraId="78CF6931" w14:textId="77777777" w:rsidR="00D743D0" w:rsidRDefault="005F31C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68974" w14:textId="5950A9E2" w:rsidR="001473F3" w:rsidRPr="001473F3" w:rsidRDefault="001473F3" w:rsidP="001473F3">
    <w:pPr>
      <w:pStyle w:val="Header"/>
    </w:pPr>
    <w:r w:rsidRPr="001473F3">
      <w:t xml:space="preserve">- </w:t>
    </w:r>
    <w:r w:rsidRPr="001473F3">
      <w:fldChar w:fldCharType="begin"/>
    </w:r>
    <w:r w:rsidRPr="001473F3">
      <w:instrText xml:space="preserve"> PAGE  \* MERGEFORMAT </w:instrText>
    </w:r>
    <w:r w:rsidRPr="001473F3">
      <w:fldChar w:fldCharType="separate"/>
    </w:r>
    <w:r w:rsidRPr="001473F3">
      <w:rPr>
        <w:noProof/>
      </w:rPr>
      <w:t>1</w:t>
    </w:r>
    <w:r w:rsidRPr="001473F3">
      <w:fldChar w:fldCharType="end"/>
    </w:r>
    <w:r w:rsidRPr="001473F3">
      <w:t xml:space="preserve"> -</w:t>
    </w:r>
  </w:p>
  <w:p w14:paraId="31B47576" w14:textId="6022E292" w:rsidR="001473F3" w:rsidRPr="001473F3" w:rsidRDefault="001473F3" w:rsidP="001473F3">
    <w:pPr>
      <w:pStyle w:val="Header"/>
      <w:spacing w:after="240"/>
    </w:pPr>
    <w:r w:rsidRPr="001473F3">
      <w:fldChar w:fldCharType="begin"/>
    </w:r>
    <w:r w:rsidRPr="001473F3">
      <w:instrText xml:space="preserve"> STYLEREF  Docnumber  </w:instrText>
    </w:r>
    <w:r w:rsidRPr="001473F3">
      <w:fldChar w:fldCharType="separate"/>
    </w:r>
    <w:r w:rsidR="007E132B">
      <w:rPr>
        <w:noProof/>
      </w:rPr>
      <w:t>SG13-LS116</w:t>
    </w:r>
    <w:r w:rsidRPr="001473F3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934EB7"/>
    <w:multiLevelType w:val="multilevel"/>
    <w:tmpl w:val="15934EB7"/>
    <w:lvl w:ilvl="0">
      <w:start w:val="1"/>
      <w:numFmt w:val="decimal"/>
      <w:lvlText w:val="%1."/>
      <w:lvlJc w:val="left"/>
      <w:pPr>
        <w:tabs>
          <w:tab w:val="left" w:pos="432"/>
        </w:tabs>
        <w:ind w:left="567" w:hanging="567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204E14AF"/>
    <w:multiLevelType w:val="multilevel"/>
    <w:tmpl w:val="204E14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E359E"/>
    <w:multiLevelType w:val="multilevel"/>
    <w:tmpl w:val="25AE359E"/>
    <w:lvl w:ilvl="0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93285"/>
    <w:multiLevelType w:val="multilevel"/>
    <w:tmpl w:val="3D59328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4D9106E4"/>
    <w:multiLevelType w:val="multilevel"/>
    <w:tmpl w:val="4D9106E4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7575353"/>
    <w:multiLevelType w:val="multilevel"/>
    <w:tmpl w:val="67575353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68ED2A79"/>
    <w:multiLevelType w:val="multilevel"/>
    <w:tmpl w:val="68ED2A7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94636">
    <w:abstractNumId w:val="3"/>
  </w:num>
  <w:num w:numId="2" w16cid:durableId="225725334">
    <w:abstractNumId w:val="5"/>
  </w:num>
  <w:num w:numId="3" w16cid:durableId="1664235809">
    <w:abstractNumId w:val="8"/>
  </w:num>
  <w:num w:numId="4" w16cid:durableId="1323509168">
    <w:abstractNumId w:val="9"/>
  </w:num>
  <w:num w:numId="5" w16cid:durableId="2142965826">
    <w:abstractNumId w:val="6"/>
  </w:num>
  <w:num w:numId="6" w16cid:durableId="596907687">
    <w:abstractNumId w:val="2"/>
  </w:num>
  <w:num w:numId="7" w16cid:durableId="149713597">
    <w:abstractNumId w:val="7"/>
  </w:num>
  <w:num w:numId="8" w16cid:durableId="1082988769">
    <w:abstractNumId w:val="4"/>
  </w:num>
  <w:num w:numId="9" w16cid:durableId="2010448191">
    <w:abstractNumId w:val="1"/>
  </w:num>
  <w:num w:numId="10" w16cid:durableId="654841719">
    <w:abstractNumId w:val="0"/>
  </w:num>
  <w:num w:numId="11" w16cid:durableId="1678999421">
    <w:abstractNumId w:val="12"/>
  </w:num>
  <w:num w:numId="12" w16cid:durableId="254362843">
    <w:abstractNumId w:val="14"/>
  </w:num>
  <w:num w:numId="13" w16cid:durableId="454838034">
    <w:abstractNumId w:val="13"/>
  </w:num>
  <w:num w:numId="14" w16cid:durableId="1757483516">
    <w:abstractNumId w:val="15"/>
  </w:num>
  <w:num w:numId="15" w16cid:durableId="1629359894">
    <w:abstractNumId w:val="11"/>
  </w:num>
  <w:num w:numId="16" w16cid:durableId="3023108">
    <w:abstractNumId w:val="16"/>
  </w:num>
  <w:num w:numId="17" w16cid:durableId="3296761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27951"/>
    <w:rsid w:val="0004186F"/>
    <w:rsid w:val="00056891"/>
    <w:rsid w:val="00061BCA"/>
    <w:rsid w:val="0007347F"/>
    <w:rsid w:val="0007586E"/>
    <w:rsid w:val="00086182"/>
    <w:rsid w:val="000A06E7"/>
    <w:rsid w:val="000A19E0"/>
    <w:rsid w:val="000A293B"/>
    <w:rsid w:val="000B4631"/>
    <w:rsid w:val="000B5065"/>
    <w:rsid w:val="00101E2D"/>
    <w:rsid w:val="001114FC"/>
    <w:rsid w:val="00120E43"/>
    <w:rsid w:val="00125A31"/>
    <w:rsid w:val="0014142A"/>
    <w:rsid w:val="001473F3"/>
    <w:rsid w:val="00150251"/>
    <w:rsid w:val="00154373"/>
    <w:rsid w:val="00154CF7"/>
    <w:rsid w:val="00156C1C"/>
    <w:rsid w:val="00163844"/>
    <w:rsid w:val="00165C05"/>
    <w:rsid w:val="00167A3A"/>
    <w:rsid w:val="0017207D"/>
    <w:rsid w:val="0017699B"/>
    <w:rsid w:val="00182636"/>
    <w:rsid w:val="00184150"/>
    <w:rsid w:val="001841EE"/>
    <w:rsid w:val="00185485"/>
    <w:rsid w:val="00195A6D"/>
    <w:rsid w:val="001A18F8"/>
    <w:rsid w:val="001B1585"/>
    <w:rsid w:val="001B2EB4"/>
    <w:rsid w:val="001B47CF"/>
    <w:rsid w:val="001C08FF"/>
    <w:rsid w:val="001C1AE6"/>
    <w:rsid w:val="001C7D1C"/>
    <w:rsid w:val="001D6A0D"/>
    <w:rsid w:val="001E4E0B"/>
    <w:rsid w:val="00200788"/>
    <w:rsid w:val="0021211A"/>
    <w:rsid w:val="0021228C"/>
    <w:rsid w:val="00220626"/>
    <w:rsid w:val="00223554"/>
    <w:rsid w:val="0025203F"/>
    <w:rsid w:val="0025685E"/>
    <w:rsid w:val="0026359A"/>
    <w:rsid w:val="00293AD4"/>
    <w:rsid w:val="002A102D"/>
    <w:rsid w:val="002A6044"/>
    <w:rsid w:val="002C592A"/>
    <w:rsid w:val="002C6D2D"/>
    <w:rsid w:val="002D0F84"/>
    <w:rsid w:val="002E0914"/>
    <w:rsid w:val="002E0D73"/>
    <w:rsid w:val="002E6943"/>
    <w:rsid w:val="00316DFA"/>
    <w:rsid w:val="003237A4"/>
    <w:rsid w:val="00341994"/>
    <w:rsid w:val="00347D82"/>
    <w:rsid w:val="00362018"/>
    <w:rsid w:val="00373E28"/>
    <w:rsid w:val="003867F0"/>
    <w:rsid w:val="00386877"/>
    <w:rsid w:val="00390C95"/>
    <w:rsid w:val="003935A2"/>
    <w:rsid w:val="003A3596"/>
    <w:rsid w:val="003B1940"/>
    <w:rsid w:val="003B57AF"/>
    <w:rsid w:val="003B6227"/>
    <w:rsid w:val="003B7E94"/>
    <w:rsid w:val="003C5DA8"/>
    <w:rsid w:val="003C6363"/>
    <w:rsid w:val="003D185C"/>
    <w:rsid w:val="003D2F6B"/>
    <w:rsid w:val="003E50E2"/>
    <w:rsid w:val="003E7770"/>
    <w:rsid w:val="003F1825"/>
    <w:rsid w:val="003F5233"/>
    <w:rsid w:val="00425C60"/>
    <w:rsid w:val="00431B3C"/>
    <w:rsid w:val="0044062F"/>
    <w:rsid w:val="00443B1C"/>
    <w:rsid w:val="00443D8D"/>
    <w:rsid w:val="00451B25"/>
    <w:rsid w:val="0046542F"/>
    <w:rsid w:val="00477E59"/>
    <w:rsid w:val="00481C1F"/>
    <w:rsid w:val="004A40F4"/>
    <w:rsid w:val="004A4B4D"/>
    <w:rsid w:val="004A5222"/>
    <w:rsid w:val="004B34D3"/>
    <w:rsid w:val="004B59BA"/>
    <w:rsid w:val="004C1795"/>
    <w:rsid w:val="004E14DE"/>
    <w:rsid w:val="004E37B5"/>
    <w:rsid w:val="004E4D2B"/>
    <w:rsid w:val="004F208F"/>
    <w:rsid w:val="004F2094"/>
    <w:rsid w:val="004F7095"/>
    <w:rsid w:val="00501BCA"/>
    <w:rsid w:val="005352DB"/>
    <w:rsid w:val="00535FD1"/>
    <w:rsid w:val="00544046"/>
    <w:rsid w:val="00545A8F"/>
    <w:rsid w:val="00565B53"/>
    <w:rsid w:val="00567CD0"/>
    <w:rsid w:val="0057776D"/>
    <w:rsid w:val="00584D3F"/>
    <w:rsid w:val="00586C09"/>
    <w:rsid w:val="00591141"/>
    <w:rsid w:val="005B3F6F"/>
    <w:rsid w:val="005C5643"/>
    <w:rsid w:val="005E5470"/>
    <w:rsid w:val="005F31C9"/>
    <w:rsid w:val="005F7FA3"/>
    <w:rsid w:val="00602BAA"/>
    <w:rsid w:val="006042E6"/>
    <w:rsid w:val="00605D8E"/>
    <w:rsid w:val="006100D0"/>
    <w:rsid w:val="00615E95"/>
    <w:rsid w:val="00621C18"/>
    <w:rsid w:val="0065677D"/>
    <w:rsid w:val="006636A1"/>
    <w:rsid w:val="00672327"/>
    <w:rsid w:val="006769E0"/>
    <w:rsid w:val="00682837"/>
    <w:rsid w:val="0069055C"/>
    <w:rsid w:val="006B515F"/>
    <w:rsid w:val="006C46A1"/>
    <w:rsid w:val="006C673B"/>
    <w:rsid w:val="006E6A8D"/>
    <w:rsid w:val="006F2FE0"/>
    <w:rsid w:val="006F45B5"/>
    <w:rsid w:val="00702C1C"/>
    <w:rsid w:val="00724AFE"/>
    <w:rsid w:val="00751AD9"/>
    <w:rsid w:val="00753F41"/>
    <w:rsid w:val="007614C9"/>
    <w:rsid w:val="007852B6"/>
    <w:rsid w:val="007902C5"/>
    <w:rsid w:val="00795710"/>
    <w:rsid w:val="007A0ACC"/>
    <w:rsid w:val="007A4E27"/>
    <w:rsid w:val="007A6537"/>
    <w:rsid w:val="007B2A37"/>
    <w:rsid w:val="007C0357"/>
    <w:rsid w:val="007D2CC9"/>
    <w:rsid w:val="007E132B"/>
    <w:rsid w:val="007E3FC2"/>
    <w:rsid w:val="007F1F07"/>
    <w:rsid w:val="007F45F8"/>
    <w:rsid w:val="00804E19"/>
    <w:rsid w:val="00820591"/>
    <w:rsid w:val="00824406"/>
    <w:rsid w:val="00840E81"/>
    <w:rsid w:val="008431AD"/>
    <w:rsid w:val="00843D46"/>
    <w:rsid w:val="0084526C"/>
    <w:rsid w:val="00866337"/>
    <w:rsid w:val="00867D53"/>
    <w:rsid w:val="00885B55"/>
    <w:rsid w:val="00887732"/>
    <w:rsid w:val="00892272"/>
    <w:rsid w:val="0089624D"/>
    <w:rsid w:val="008A7932"/>
    <w:rsid w:val="008B25D4"/>
    <w:rsid w:val="008B4556"/>
    <w:rsid w:val="008B51A6"/>
    <w:rsid w:val="008E29F6"/>
    <w:rsid w:val="008E46B4"/>
    <w:rsid w:val="008F4A14"/>
    <w:rsid w:val="00934CF0"/>
    <w:rsid w:val="009375D2"/>
    <w:rsid w:val="00941794"/>
    <w:rsid w:val="00944365"/>
    <w:rsid w:val="00961490"/>
    <w:rsid w:val="00963971"/>
    <w:rsid w:val="00967E8B"/>
    <w:rsid w:val="00974F12"/>
    <w:rsid w:val="0097621D"/>
    <w:rsid w:val="00984294"/>
    <w:rsid w:val="00984589"/>
    <w:rsid w:val="009C1D3D"/>
    <w:rsid w:val="009D718A"/>
    <w:rsid w:val="009E4A04"/>
    <w:rsid w:val="009E6DC9"/>
    <w:rsid w:val="009E757C"/>
    <w:rsid w:val="009F6FC9"/>
    <w:rsid w:val="00A0015A"/>
    <w:rsid w:val="00A06E53"/>
    <w:rsid w:val="00A12543"/>
    <w:rsid w:val="00A13E70"/>
    <w:rsid w:val="00A17760"/>
    <w:rsid w:val="00A4276A"/>
    <w:rsid w:val="00A715B2"/>
    <w:rsid w:val="00A77BC5"/>
    <w:rsid w:val="00A82311"/>
    <w:rsid w:val="00AB0115"/>
    <w:rsid w:val="00AC415F"/>
    <w:rsid w:val="00AC47FB"/>
    <w:rsid w:val="00AC6596"/>
    <w:rsid w:val="00AD73AA"/>
    <w:rsid w:val="00AF0EAA"/>
    <w:rsid w:val="00B15EB3"/>
    <w:rsid w:val="00B27C77"/>
    <w:rsid w:val="00B30A37"/>
    <w:rsid w:val="00B32AC2"/>
    <w:rsid w:val="00B424E0"/>
    <w:rsid w:val="00B451E9"/>
    <w:rsid w:val="00B45308"/>
    <w:rsid w:val="00B465FF"/>
    <w:rsid w:val="00B55747"/>
    <w:rsid w:val="00B754A6"/>
    <w:rsid w:val="00B8550C"/>
    <w:rsid w:val="00B92E1D"/>
    <w:rsid w:val="00BA23C9"/>
    <w:rsid w:val="00BB2CA5"/>
    <w:rsid w:val="00BB5365"/>
    <w:rsid w:val="00BB66E9"/>
    <w:rsid w:val="00BE26A5"/>
    <w:rsid w:val="00BF46CE"/>
    <w:rsid w:val="00BF5265"/>
    <w:rsid w:val="00BF5E59"/>
    <w:rsid w:val="00C00465"/>
    <w:rsid w:val="00C05486"/>
    <w:rsid w:val="00C14D38"/>
    <w:rsid w:val="00C275C1"/>
    <w:rsid w:val="00C44483"/>
    <w:rsid w:val="00C509D2"/>
    <w:rsid w:val="00C542FB"/>
    <w:rsid w:val="00C55401"/>
    <w:rsid w:val="00C602E2"/>
    <w:rsid w:val="00C6089A"/>
    <w:rsid w:val="00C71591"/>
    <w:rsid w:val="00C90604"/>
    <w:rsid w:val="00CA2121"/>
    <w:rsid w:val="00CA74A8"/>
    <w:rsid w:val="00CB3C87"/>
    <w:rsid w:val="00CF3D30"/>
    <w:rsid w:val="00D007F9"/>
    <w:rsid w:val="00D041E0"/>
    <w:rsid w:val="00D04878"/>
    <w:rsid w:val="00D06139"/>
    <w:rsid w:val="00D12B76"/>
    <w:rsid w:val="00D249D8"/>
    <w:rsid w:val="00D30B43"/>
    <w:rsid w:val="00D32E2C"/>
    <w:rsid w:val="00D442BF"/>
    <w:rsid w:val="00D45C7C"/>
    <w:rsid w:val="00D70311"/>
    <w:rsid w:val="00D743D0"/>
    <w:rsid w:val="00D77C62"/>
    <w:rsid w:val="00D84302"/>
    <w:rsid w:val="00DA6000"/>
    <w:rsid w:val="00DA6BA7"/>
    <w:rsid w:val="00DC4F64"/>
    <w:rsid w:val="00DD7B45"/>
    <w:rsid w:val="00DF576D"/>
    <w:rsid w:val="00E0147C"/>
    <w:rsid w:val="00E030E4"/>
    <w:rsid w:val="00E04F2A"/>
    <w:rsid w:val="00E10667"/>
    <w:rsid w:val="00E313D3"/>
    <w:rsid w:val="00E40BE6"/>
    <w:rsid w:val="00E425B8"/>
    <w:rsid w:val="00E43388"/>
    <w:rsid w:val="00E46051"/>
    <w:rsid w:val="00E61817"/>
    <w:rsid w:val="00E61F38"/>
    <w:rsid w:val="00E64DF9"/>
    <w:rsid w:val="00E7098E"/>
    <w:rsid w:val="00E75DA9"/>
    <w:rsid w:val="00E81A6D"/>
    <w:rsid w:val="00E919A2"/>
    <w:rsid w:val="00EA4C20"/>
    <w:rsid w:val="00EA574D"/>
    <w:rsid w:val="00EA6319"/>
    <w:rsid w:val="00EB2028"/>
    <w:rsid w:val="00EB658D"/>
    <w:rsid w:val="00EC212A"/>
    <w:rsid w:val="00ED0C95"/>
    <w:rsid w:val="00ED3A6A"/>
    <w:rsid w:val="00EE0E97"/>
    <w:rsid w:val="00EE703F"/>
    <w:rsid w:val="00F00C24"/>
    <w:rsid w:val="00F12403"/>
    <w:rsid w:val="00F27A80"/>
    <w:rsid w:val="00F315A7"/>
    <w:rsid w:val="00F363F5"/>
    <w:rsid w:val="00F462E2"/>
    <w:rsid w:val="00F56FE2"/>
    <w:rsid w:val="00F61881"/>
    <w:rsid w:val="00F62DC6"/>
    <w:rsid w:val="00F675E5"/>
    <w:rsid w:val="00F74315"/>
    <w:rsid w:val="00F76E2E"/>
    <w:rsid w:val="00F85F3F"/>
    <w:rsid w:val="00F87513"/>
    <w:rsid w:val="00FB5552"/>
    <w:rsid w:val="00FB69FA"/>
    <w:rsid w:val="00FE15CE"/>
    <w:rsid w:val="57DB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4D83E8A"/>
  <w15:docId w15:val="{CA277328-4575-4569-A9FF-C6B1D7C18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TOC4"/>
    <w:next w:val="Normal"/>
    <w:uiPriority w:val="39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TOC4"/>
    <w:next w:val="Normal"/>
    <w:uiPriority w:val="39"/>
    <w:semiHidden/>
    <w:qFormat/>
  </w:style>
  <w:style w:type="paragraph" w:styleId="List5">
    <w:name w:val="List 5"/>
    <w:basedOn w:val="Normal"/>
    <w:uiPriority w:val="99"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numPr>
        <w:numId w:val="11"/>
      </w:numPr>
      <w:tabs>
        <w:tab w:val="right" w:pos="567"/>
        <w:tab w:val="right" w:leader="dot" w:pos="9639"/>
      </w:tabs>
    </w:pPr>
    <w:rPr>
      <w:rFonts w:eastAsia="MS Mincho"/>
      <w:lang w:val="en-US" w:eastAsia="zh-CN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qFormat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3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qFormat/>
    <w:rPr>
      <w:rFonts w:eastAsia="MS Mincho"/>
      <w:bCs/>
      <w:sz w:val="24"/>
      <w:szCs w:val="24"/>
      <w:lang w:val="en-GB"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eastAsia="MS Mincho"/>
      <w:sz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locked/>
    <w:rPr>
      <w:sz w:val="22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qFormat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eastAsiaTheme="minorHAnsi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Pr>
      <w:rFonts w:eastAsiaTheme="minorHAnsi"/>
      <w:sz w:val="24"/>
      <w:szCs w:val="24"/>
      <w:lang w:val="en-GB" w:eastAsia="ja-JP" w:bidi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eastAsiaTheme="minorHAnsi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rPr>
      <w:b/>
      <w:bCs/>
      <w:smallCaps/>
      <w:color w:val="4F81BD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eastAsiaTheme="minorHAnsi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ashtag2">
    <w:name w:val="Hashtag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Pr>
      <w:rFonts w:eastAsiaTheme="minorEastAsia"/>
    </w:rPr>
  </w:style>
  <w:style w:type="paragraph" w:customStyle="1" w:styleId="TSBHeaderSource">
    <w:name w:val="TSBHeaderSource"/>
    <w:basedOn w:val="Normal"/>
    <w:qFormat/>
    <w:rPr>
      <w:rFonts w:eastAsiaTheme="minorEastAsia"/>
    </w:rPr>
  </w:style>
  <w:style w:type="paragraph" w:customStyle="1" w:styleId="TSBHeaderTitle">
    <w:name w:val="TSBHeaderTitle"/>
    <w:basedOn w:val="Normal"/>
    <w:qFormat/>
    <w:rPr>
      <w:rFonts w:eastAsiaTheme="minorEastAsia"/>
    </w:rPr>
  </w:style>
  <w:style w:type="paragraph" w:customStyle="1" w:styleId="TSBHeaderSummary">
    <w:name w:val="TSBHeaderSummary"/>
    <w:basedOn w:val="Normal"/>
    <w:qFormat/>
    <w:rPr>
      <w:rFonts w:eastAsiaTheme="minorEastAsia"/>
    </w:rPr>
  </w:style>
  <w:style w:type="paragraph" w:customStyle="1" w:styleId="LSApproval">
    <w:name w:val="LSApproval"/>
    <w:basedOn w:val="Normal"/>
    <w:qFormat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SmartLink10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B15EB3"/>
    <w:rPr>
      <w:rFonts w:eastAsiaTheme="minorHAnsi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473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itu.int/md/T25-SG13-251028-TD-WP1-0278/en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5C2AAE-2E38-4A40-8839-FD48EF4376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1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Statements of WP2/16 (Multimedia services)</vt:lpstr>
    </vt:vector>
  </TitlesOfParts>
  <Manager>ITU-T</Manager>
  <Company>International Telecommunication Union (ITU)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draft new Technical Report ITU-T YSTR.Concepts-AINN "Study of concepts, characteristics and definitions of artificial intelligence native telecommunication networks"</dc:title>
  <dc:creator>Rapporteur and Associate Rapporteur</dc:creator>
  <cp:keywords>ITU-T SG16; Multimedia e-services</cp:keywords>
  <dc:description>SG13-LSGG  For: Tashkent, 28 October - 6 November 2025_x000d_Document date: _x000d_Saved by ITU51017190 at 19:27:46 on 11/11/2025</dc:description>
  <cp:lastModifiedBy>TSB (EY)</cp:lastModifiedBy>
  <cp:revision>2</cp:revision>
  <cp:lastPrinted>2002-08-01T07:30:00Z</cp:lastPrinted>
  <dcterms:created xsi:type="dcterms:W3CDTF">2025-11-17T12:27:00Z</dcterms:created>
  <dcterms:modified xsi:type="dcterms:W3CDTF">2025-11-17T12:27:00Z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SG13-LSGG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Tashkent, 28 October - 6 November 2025</vt:lpwstr>
  </property>
  <property fmtid="{D5CDD505-2E9C-101B-9397-08002B2CF9AE}" pid="7" name="Docauthor">
    <vt:lpwstr>Rapporteur and Associate Rapporteur</vt:lpwstr>
  </property>
  <property fmtid="{D5CDD505-2E9C-101B-9397-08002B2CF9AE}" pid="8" name="KSOProductBuildVer">
    <vt:lpwstr>2052-11.8.2.10229</vt:lpwstr>
  </property>
</Properties>
</file>