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25CD59" w14:textId="77777777" w:rsidR="007D36C3" w:rsidRPr="007D36C3" w:rsidRDefault="007D36C3" w:rsidP="007D36C3">
      <w:pPr>
        <w:pStyle w:val="Header"/>
        <w:tabs>
          <w:tab w:val="right" w:pos="9638"/>
        </w:tabs>
        <w:rPr>
          <w:bCs/>
          <w:sz w:val="24"/>
          <w:szCs w:val="24"/>
          <w:lang w:eastAsia="ja-JP"/>
        </w:rPr>
      </w:pPr>
      <w:r w:rsidRPr="007D36C3">
        <w:rPr>
          <w:bCs/>
          <w:sz w:val="24"/>
          <w:szCs w:val="24"/>
          <w:lang w:eastAsia="ja-JP"/>
        </w:rPr>
        <w:t>3GPP TSG SA Meeting #107</w:t>
      </w:r>
      <w:r w:rsidRPr="007D36C3">
        <w:rPr>
          <w:bCs/>
          <w:sz w:val="24"/>
          <w:szCs w:val="24"/>
          <w:lang w:eastAsia="ja-JP"/>
        </w:rPr>
        <w:tab/>
        <w:t>SP-250262</w:t>
      </w:r>
    </w:p>
    <w:p w14:paraId="4AE06733" w14:textId="3BE140BB" w:rsidR="007D36C3" w:rsidRPr="007D36C3" w:rsidRDefault="007D36C3" w:rsidP="007D36C3">
      <w:pPr>
        <w:pStyle w:val="Header"/>
        <w:tabs>
          <w:tab w:val="right" w:pos="9638"/>
        </w:tabs>
        <w:rPr>
          <w:bCs/>
          <w:sz w:val="24"/>
          <w:szCs w:val="24"/>
          <w:lang w:eastAsia="ja-JP"/>
        </w:rPr>
      </w:pPr>
      <w:r w:rsidRPr="007D36C3">
        <w:rPr>
          <w:bCs/>
          <w:sz w:val="24"/>
          <w:szCs w:val="24"/>
          <w:lang w:eastAsia="ja-JP"/>
        </w:rPr>
        <w:tab/>
        <w:t>revision of SP-241000</w:t>
      </w:r>
    </w:p>
    <w:p w14:paraId="1DE3DA29" w14:textId="77777777" w:rsidR="007D36C3" w:rsidRDefault="007D36C3" w:rsidP="007D36C3">
      <w:pPr>
        <w:pStyle w:val="Header"/>
        <w:tabs>
          <w:tab w:val="right" w:pos="9638"/>
        </w:tabs>
        <w:rPr>
          <w:b w:val="0"/>
          <w:sz w:val="24"/>
          <w:szCs w:val="24"/>
          <w:lang w:eastAsia="ja-JP"/>
        </w:rPr>
      </w:pPr>
      <w:r w:rsidRPr="007D36C3">
        <w:rPr>
          <w:bCs/>
          <w:sz w:val="24"/>
          <w:szCs w:val="24"/>
          <w:lang w:eastAsia="ja-JP"/>
        </w:rPr>
        <w:t>Incheon, South Korea, Mar 12 – 14, 2025</w:t>
      </w:r>
      <w:r w:rsidRPr="00885CFB">
        <w:rPr>
          <w:b w:val="0"/>
          <w:sz w:val="24"/>
          <w:szCs w:val="24"/>
          <w:lang w:eastAsia="ja-JP"/>
        </w:rPr>
        <w:tab/>
      </w:r>
    </w:p>
    <w:p w14:paraId="49350713" w14:textId="77777777" w:rsidR="007D36C3" w:rsidRPr="006E5DD5" w:rsidRDefault="007D36C3" w:rsidP="007D36C3">
      <w:pPr>
        <w:pBdr>
          <w:bottom w:val="single" w:sz="4" w:space="1" w:color="auto"/>
        </w:pBdr>
        <w:tabs>
          <w:tab w:val="right" w:pos="9639"/>
        </w:tabs>
        <w:jc w:val="both"/>
        <w:outlineLvl w:val="0"/>
        <w:rPr>
          <w:rFonts w:ascii="Arial" w:eastAsia="Batang" w:hAnsi="Arial" w:cs="Arial"/>
          <w:b/>
          <w:sz w:val="24"/>
          <w:lang w:eastAsia="zh-CN"/>
        </w:rPr>
      </w:pPr>
    </w:p>
    <w:p w14:paraId="125D35E1" w14:textId="761A1910" w:rsidR="007D36C3" w:rsidRPr="00510654" w:rsidRDefault="007D36C3" w:rsidP="007D36C3">
      <w:pPr>
        <w:pStyle w:val="CRCoverPage"/>
        <w:spacing w:after="0"/>
        <w:ind w:left="100" w:hanging="100"/>
        <w:jc w:val="both"/>
        <w:rPr>
          <w:rFonts w:eastAsia="Batang"/>
          <w:b/>
          <w:sz w:val="24"/>
          <w:szCs w:val="24"/>
          <w:lang w:val="en-US" w:eastAsia="zh-CN"/>
        </w:rPr>
      </w:pPr>
      <w:r w:rsidRPr="00510654">
        <w:rPr>
          <w:rFonts w:eastAsia="Batang"/>
          <w:b/>
          <w:sz w:val="24"/>
          <w:szCs w:val="24"/>
          <w:lang w:val="en-US" w:eastAsia="zh-CN"/>
        </w:rPr>
        <w:t xml:space="preserve">Source: </w:t>
      </w:r>
      <w:r>
        <w:rPr>
          <w:rFonts w:eastAsia="Batang"/>
          <w:b/>
          <w:sz w:val="24"/>
          <w:szCs w:val="24"/>
          <w:lang w:val="en-US" w:eastAsia="zh-CN"/>
        </w:rPr>
        <w:tab/>
      </w:r>
      <w:r>
        <w:rPr>
          <w:rFonts w:eastAsia="Batang"/>
          <w:b/>
          <w:sz w:val="24"/>
          <w:szCs w:val="24"/>
          <w:lang w:val="en-US" w:eastAsia="zh-CN"/>
        </w:rPr>
        <w:tab/>
        <w:t>SA4</w:t>
      </w:r>
    </w:p>
    <w:p w14:paraId="1CE8A147" w14:textId="738927E7" w:rsidR="007D36C3" w:rsidRPr="00C6658C" w:rsidRDefault="007D36C3" w:rsidP="007D36C3">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Pr>
          <w:rFonts w:ascii="Arial" w:eastAsia="Batang" w:hAnsi="Arial" w:cs="Arial"/>
          <w:b/>
          <w:sz w:val="24"/>
          <w:szCs w:val="24"/>
          <w:lang w:eastAsia="zh-CN"/>
        </w:rPr>
        <w:tab/>
      </w:r>
      <w:r w:rsidRPr="007D36C3">
        <w:rPr>
          <w:rFonts w:ascii="Arial" w:eastAsia="Batang" w:hAnsi="Arial" w:cs="Arial"/>
          <w:b/>
          <w:sz w:val="24"/>
          <w:szCs w:val="24"/>
          <w:lang w:eastAsia="zh-CN"/>
        </w:rPr>
        <w:t>Revised WID on EVS Codec Extension for Immersive Voice and Audio Services, Phase 2</w:t>
      </w:r>
    </w:p>
    <w:p w14:paraId="237FDE89" w14:textId="77777777" w:rsidR="007D36C3" w:rsidRPr="006C2E80" w:rsidRDefault="007D36C3" w:rsidP="007D36C3">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7B88FB04" w14:textId="4A317248" w:rsidR="007D36C3" w:rsidRDefault="007D36C3" w:rsidP="007D36C3">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6.3.4</w:t>
      </w: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0" w:history="1">
        <w:r w:rsidRPr="00E75C72">
          <w:rPr>
            <w:rFonts w:cs="Arial"/>
            <w:noProof/>
          </w:rPr>
          <w:t>http://www.3gpp.org/Work-Items</w:t>
        </w:r>
      </w:hyperlink>
      <w:r>
        <w:rPr>
          <w:rFonts w:cs="Arial"/>
          <w:noProof/>
        </w:rPr>
        <w:t xml:space="preserve"> </w:t>
      </w:r>
      <w:r>
        <w:rPr>
          <w:rFonts w:cs="Arial"/>
          <w:noProof/>
        </w:rPr>
        <w:br/>
      </w:r>
      <w:r>
        <w:t xml:space="preserve">See also the </w:t>
      </w:r>
      <w:hyperlink r:id="rId11" w:history="1">
        <w:r w:rsidRPr="00BC642A">
          <w:t>3GPP Working Procedures</w:t>
        </w:r>
      </w:hyperlink>
      <w:r>
        <w:t>, article 39 and the TSG W</w:t>
      </w:r>
      <w:r w:rsidRPr="00AD0751">
        <w:t xml:space="preserve">orking </w:t>
      </w:r>
      <w:r>
        <w:t>M</w:t>
      </w:r>
      <w:r w:rsidRPr="00AD0751">
        <w:t>ethods</w:t>
      </w:r>
      <w:r>
        <w:t xml:space="preserve"> in </w:t>
      </w:r>
      <w:hyperlink r:id="rId12" w:history="1">
        <w:r w:rsidRPr="00BC642A">
          <w:t>3GPP TR 21.900</w:t>
        </w:r>
      </w:hyperlink>
    </w:p>
    <w:p w14:paraId="2F242254" w14:textId="51D295CE" w:rsidR="001E489F" w:rsidRPr="001E489F" w:rsidRDefault="001E489F" w:rsidP="001E489F">
      <w:pPr>
        <w:pStyle w:val="Heading8"/>
        <w:ind w:left="2835" w:hanging="2835"/>
        <w:rPr>
          <w:lang w:eastAsia="ja-JP"/>
        </w:rPr>
      </w:pPr>
      <w:r w:rsidRPr="001E489F">
        <w:rPr>
          <w:lang w:eastAsia="ja-JP"/>
        </w:rPr>
        <w:t>Title:</w:t>
      </w:r>
      <w:r w:rsidR="00460B3D">
        <w:rPr>
          <w:lang w:eastAsia="ja-JP"/>
        </w:rPr>
        <w:t xml:space="preserve"> </w:t>
      </w:r>
      <w:r w:rsidR="00460B3D" w:rsidRPr="00460B3D">
        <w:rPr>
          <w:lang w:eastAsia="ja-JP"/>
        </w:rPr>
        <w:t>EVS Codec Extension for Immersive Voice and Audio</w:t>
      </w:r>
      <w:r w:rsidR="0051155E">
        <w:rPr>
          <w:lang w:eastAsia="ja-JP"/>
        </w:rPr>
        <w:t xml:space="preserve"> Services</w:t>
      </w:r>
      <w:r w:rsidR="00460B3D" w:rsidRPr="00460B3D">
        <w:rPr>
          <w:lang w:eastAsia="ja-JP"/>
        </w:rPr>
        <w:t>, Phase 2</w:t>
      </w:r>
      <w:r w:rsidRPr="001E489F">
        <w:rPr>
          <w:lang w:eastAsia="ja-JP"/>
        </w:rPr>
        <w:tab/>
      </w:r>
    </w:p>
    <w:p w14:paraId="0B45602B" w14:textId="287086D6" w:rsidR="00E80FDA" w:rsidRPr="00BA3A53" w:rsidRDefault="00E80FDA" w:rsidP="00E80FDA">
      <w:pPr>
        <w:pStyle w:val="Guidance"/>
      </w:pPr>
    </w:p>
    <w:p w14:paraId="5FCE1AD2" w14:textId="7F871042" w:rsidR="00E80FDA" w:rsidRPr="003B3729" w:rsidRDefault="00E80FDA" w:rsidP="00E80FDA">
      <w:pPr>
        <w:pStyle w:val="Heading8"/>
        <w:ind w:left="2835" w:hanging="2835"/>
        <w:rPr>
          <w:lang w:val="fr-FR" w:eastAsia="ja-JP"/>
        </w:rPr>
      </w:pPr>
      <w:bookmarkStart w:id="0" w:name="_Hlk167431535"/>
      <w:proofErr w:type="spellStart"/>
      <w:r w:rsidRPr="003B3729">
        <w:rPr>
          <w:lang w:val="fr-FR" w:eastAsia="ja-JP"/>
        </w:rPr>
        <w:t>Acronym</w:t>
      </w:r>
      <w:proofErr w:type="spellEnd"/>
      <w:r w:rsidRPr="003B3729">
        <w:rPr>
          <w:lang w:val="fr-FR" w:eastAsia="ja-JP"/>
        </w:rPr>
        <w:t>:</w:t>
      </w:r>
      <w:bookmarkEnd w:id="0"/>
      <w:r w:rsidRPr="003B3729">
        <w:rPr>
          <w:lang w:val="fr-FR" w:eastAsia="ja-JP"/>
        </w:rPr>
        <w:tab/>
        <w:t>IVAS_Codec_Ph2</w:t>
      </w:r>
    </w:p>
    <w:p w14:paraId="00E7DB0F" w14:textId="2A69D99A" w:rsidR="00E80FDA" w:rsidRPr="003B3729" w:rsidRDefault="00E80FDA" w:rsidP="00E80FDA">
      <w:pPr>
        <w:pStyle w:val="Guidance"/>
        <w:rPr>
          <w:lang w:val="fr-FR"/>
        </w:rPr>
      </w:pPr>
    </w:p>
    <w:p w14:paraId="59CB9016" w14:textId="6836B3B9" w:rsidR="00E80FDA" w:rsidRPr="003B3729" w:rsidRDefault="00E80FDA" w:rsidP="00E80FDA">
      <w:pPr>
        <w:pStyle w:val="Heading8"/>
        <w:ind w:left="2835" w:hanging="2835"/>
        <w:rPr>
          <w:lang w:val="fr-FR" w:eastAsia="ja-JP"/>
        </w:rPr>
      </w:pPr>
      <w:r w:rsidRPr="003B3729">
        <w:rPr>
          <w:lang w:val="fr-FR" w:eastAsia="ja-JP"/>
        </w:rPr>
        <w:t>Unique identifier:</w:t>
      </w:r>
      <w:r w:rsidRPr="003B3729">
        <w:rPr>
          <w:lang w:val="fr-FR" w:eastAsia="ja-JP"/>
        </w:rPr>
        <w:tab/>
      </w:r>
      <w:r w:rsidR="008748C6" w:rsidRPr="008748C6">
        <w:rPr>
          <w:lang w:val="fr-FR" w:eastAsia="ja-JP"/>
        </w:rPr>
        <w:t>1040021</w:t>
      </w:r>
    </w:p>
    <w:p w14:paraId="6340F223" w14:textId="443B56C5" w:rsidR="001E489F" w:rsidRPr="006C6DD7" w:rsidRDefault="001E489F" w:rsidP="001E489F">
      <w:pPr>
        <w:pStyle w:val="Guidance"/>
        <w:rPr>
          <w:lang w:val="fr-FR"/>
        </w:rPr>
      </w:pPr>
      <w:r w:rsidRPr="003B3729">
        <w:rPr>
          <w:lang w:val="fr-FR"/>
        </w:rPr>
        <w:t xml:space="preserve"> </w:t>
      </w:r>
    </w:p>
    <w:p w14:paraId="4D9605DA" w14:textId="0632754D"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E06EBA">
        <w:rPr>
          <w:lang w:eastAsia="ja-JP"/>
        </w:rPr>
        <w:t>19</w:t>
      </w:r>
    </w:p>
    <w:p w14:paraId="0F6B4D92" w14:textId="4A64D9DA"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1A066B6C"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pPr>
              <w:pStyle w:val="TAH"/>
            </w:pPr>
            <w:r>
              <w:t>UICC apps</w:t>
            </w:r>
          </w:p>
        </w:tc>
        <w:tc>
          <w:tcPr>
            <w:tcW w:w="1037" w:type="dxa"/>
            <w:tcBorders>
              <w:bottom w:val="single" w:sz="12" w:space="0" w:color="auto"/>
            </w:tcBorders>
            <w:shd w:val="clear" w:color="auto" w:fill="E0E0E0"/>
          </w:tcPr>
          <w:p w14:paraId="44E3AEE9" w14:textId="77777777" w:rsidR="001E489F" w:rsidRDefault="001E489F">
            <w:pPr>
              <w:pStyle w:val="TAH"/>
            </w:pPr>
            <w:r>
              <w:t>ME</w:t>
            </w:r>
          </w:p>
        </w:tc>
        <w:tc>
          <w:tcPr>
            <w:tcW w:w="850" w:type="dxa"/>
            <w:tcBorders>
              <w:bottom w:val="single" w:sz="12" w:space="0" w:color="auto"/>
            </w:tcBorders>
            <w:shd w:val="clear" w:color="auto" w:fill="E0E0E0"/>
          </w:tcPr>
          <w:p w14:paraId="6DB9EDAB" w14:textId="77777777" w:rsidR="001E489F" w:rsidRDefault="001E489F">
            <w:pPr>
              <w:pStyle w:val="TAH"/>
            </w:pPr>
            <w:r>
              <w:t>AN</w:t>
            </w:r>
          </w:p>
        </w:tc>
        <w:tc>
          <w:tcPr>
            <w:tcW w:w="851" w:type="dxa"/>
            <w:tcBorders>
              <w:bottom w:val="single" w:sz="12" w:space="0" w:color="auto"/>
            </w:tcBorders>
            <w:shd w:val="clear" w:color="auto" w:fill="E0E0E0"/>
          </w:tcPr>
          <w:p w14:paraId="10DFAED6" w14:textId="77777777" w:rsidR="001E489F" w:rsidRDefault="001E489F">
            <w:pPr>
              <w:pStyle w:val="TAH"/>
            </w:pPr>
            <w:r>
              <w:t>CN</w:t>
            </w:r>
          </w:p>
        </w:tc>
        <w:tc>
          <w:tcPr>
            <w:tcW w:w="1752" w:type="dxa"/>
            <w:tcBorders>
              <w:bottom w:val="single" w:sz="12" w:space="0" w:color="auto"/>
            </w:tcBorders>
            <w:shd w:val="clear" w:color="auto" w:fill="E0E0E0"/>
          </w:tcPr>
          <w:p w14:paraId="70430901" w14:textId="77777777" w:rsidR="001E489F" w:rsidRDefault="001E489F">
            <w:pPr>
              <w:pStyle w:val="TAH"/>
            </w:pPr>
            <w:r>
              <w:t>Others (specify)</w:t>
            </w:r>
          </w:p>
        </w:tc>
      </w:tr>
      <w:tr w:rsidR="001E489F" w14:paraId="2388ADC1" w14:textId="77777777">
        <w:trPr>
          <w:cantSplit/>
          <w:jc w:val="center"/>
        </w:trPr>
        <w:tc>
          <w:tcPr>
            <w:tcW w:w="1515" w:type="dxa"/>
            <w:tcBorders>
              <w:top w:val="nil"/>
              <w:right w:val="single" w:sz="12" w:space="0" w:color="auto"/>
            </w:tcBorders>
          </w:tcPr>
          <w:p w14:paraId="37483FE0" w14:textId="77777777" w:rsidR="001E489F" w:rsidRDefault="001E489F">
            <w:pPr>
              <w:pStyle w:val="TAH"/>
            </w:pPr>
            <w:r>
              <w:t>Yes</w:t>
            </w:r>
          </w:p>
        </w:tc>
        <w:tc>
          <w:tcPr>
            <w:tcW w:w="1275" w:type="dxa"/>
            <w:tcBorders>
              <w:top w:val="nil"/>
              <w:left w:val="nil"/>
            </w:tcBorders>
          </w:tcPr>
          <w:p w14:paraId="69C748BE" w14:textId="77777777" w:rsidR="001E489F" w:rsidRDefault="001E489F">
            <w:pPr>
              <w:pStyle w:val="TAC"/>
            </w:pPr>
          </w:p>
        </w:tc>
        <w:tc>
          <w:tcPr>
            <w:tcW w:w="1037" w:type="dxa"/>
            <w:tcBorders>
              <w:top w:val="nil"/>
            </w:tcBorders>
          </w:tcPr>
          <w:p w14:paraId="1D3E8F18" w14:textId="59D6180B" w:rsidR="001E489F" w:rsidRDefault="00460B3D">
            <w:pPr>
              <w:pStyle w:val="TAC"/>
            </w:pPr>
            <w:r>
              <w:t>X</w:t>
            </w:r>
          </w:p>
        </w:tc>
        <w:tc>
          <w:tcPr>
            <w:tcW w:w="850" w:type="dxa"/>
            <w:tcBorders>
              <w:top w:val="nil"/>
            </w:tcBorders>
          </w:tcPr>
          <w:p w14:paraId="04045F0B" w14:textId="77777777" w:rsidR="001E489F" w:rsidRDefault="001E489F">
            <w:pPr>
              <w:pStyle w:val="TAC"/>
            </w:pPr>
          </w:p>
        </w:tc>
        <w:tc>
          <w:tcPr>
            <w:tcW w:w="851" w:type="dxa"/>
            <w:tcBorders>
              <w:top w:val="nil"/>
            </w:tcBorders>
          </w:tcPr>
          <w:p w14:paraId="36BEDBE0" w14:textId="1AAB156C" w:rsidR="001E489F" w:rsidRDefault="00460B3D">
            <w:pPr>
              <w:pStyle w:val="TAC"/>
            </w:pPr>
            <w:r>
              <w:t>X</w:t>
            </w:r>
          </w:p>
        </w:tc>
        <w:tc>
          <w:tcPr>
            <w:tcW w:w="1752" w:type="dxa"/>
            <w:tcBorders>
              <w:top w:val="nil"/>
            </w:tcBorders>
          </w:tcPr>
          <w:p w14:paraId="5305E0AA" w14:textId="77777777" w:rsidR="001E489F" w:rsidRDefault="001E489F">
            <w:pPr>
              <w:pStyle w:val="TAC"/>
            </w:pPr>
          </w:p>
        </w:tc>
      </w:tr>
      <w:tr w:rsidR="001E489F" w14:paraId="624C6FF5" w14:textId="77777777">
        <w:trPr>
          <w:cantSplit/>
          <w:jc w:val="center"/>
        </w:trPr>
        <w:tc>
          <w:tcPr>
            <w:tcW w:w="1515" w:type="dxa"/>
            <w:tcBorders>
              <w:right w:val="single" w:sz="12" w:space="0" w:color="auto"/>
            </w:tcBorders>
          </w:tcPr>
          <w:p w14:paraId="4D7E9057" w14:textId="77777777" w:rsidR="001E489F" w:rsidRDefault="001E489F">
            <w:pPr>
              <w:pStyle w:val="TAH"/>
            </w:pPr>
            <w:r>
              <w:t>No</w:t>
            </w:r>
          </w:p>
        </w:tc>
        <w:tc>
          <w:tcPr>
            <w:tcW w:w="1275" w:type="dxa"/>
            <w:tcBorders>
              <w:left w:val="nil"/>
            </w:tcBorders>
          </w:tcPr>
          <w:p w14:paraId="0B744189" w14:textId="5CCA5970" w:rsidR="001E489F" w:rsidRDefault="00460B3D">
            <w:pPr>
              <w:pStyle w:val="TAC"/>
            </w:pPr>
            <w:r>
              <w:t>X</w:t>
            </w:r>
          </w:p>
        </w:tc>
        <w:tc>
          <w:tcPr>
            <w:tcW w:w="1037" w:type="dxa"/>
          </w:tcPr>
          <w:p w14:paraId="0602D5C7" w14:textId="77777777" w:rsidR="001E489F" w:rsidRDefault="001E489F">
            <w:pPr>
              <w:pStyle w:val="TAC"/>
            </w:pPr>
          </w:p>
        </w:tc>
        <w:tc>
          <w:tcPr>
            <w:tcW w:w="850" w:type="dxa"/>
          </w:tcPr>
          <w:p w14:paraId="35CFDED4" w14:textId="05654F97" w:rsidR="001E489F" w:rsidRDefault="00460B3D">
            <w:pPr>
              <w:pStyle w:val="TAC"/>
            </w:pPr>
            <w:r>
              <w:t>X</w:t>
            </w:r>
          </w:p>
        </w:tc>
        <w:tc>
          <w:tcPr>
            <w:tcW w:w="851" w:type="dxa"/>
          </w:tcPr>
          <w:p w14:paraId="02A432F3" w14:textId="77777777" w:rsidR="001E489F" w:rsidRDefault="001E489F">
            <w:pPr>
              <w:pStyle w:val="TAC"/>
            </w:pPr>
          </w:p>
        </w:tc>
        <w:tc>
          <w:tcPr>
            <w:tcW w:w="1752" w:type="dxa"/>
          </w:tcPr>
          <w:p w14:paraId="70435623" w14:textId="77777777" w:rsidR="001E489F" w:rsidRDefault="001E489F">
            <w:pPr>
              <w:pStyle w:val="TAC"/>
            </w:pPr>
          </w:p>
        </w:tc>
      </w:tr>
      <w:tr w:rsidR="001E489F" w14:paraId="552F1957" w14:textId="77777777">
        <w:trPr>
          <w:cantSplit/>
          <w:jc w:val="center"/>
        </w:trPr>
        <w:tc>
          <w:tcPr>
            <w:tcW w:w="1515" w:type="dxa"/>
            <w:tcBorders>
              <w:right w:val="single" w:sz="12" w:space="0" w:color="auto"/>
            </w:tcBorders>
          </w:tcPr>
          <w:p w14:paraId="296FE27F" w14:textId="77777777" w:rsidR="001E489F" w:rsidRDefault="001E489F">
            <w:pPr>
              <w:pStyle w:val="TAH"/>
            </w:pPr>
            <w:r>
              <w:t>Don't know</w:t>
            </w:r>
          </w:p>
        </w:tc>
        <w:tc>
          <w:tcPr>
            <w:tcW w:w="1275" w:type="dxa"/>
            <w:tcBorders>
              <w:left w:val="nil"/>
            </w:tcBorders>
          </w:tcPr>
          <w:p w14:paraId="4450E978" w14:textId="77777777" w:rsidR="001E489F" w:rsidRDefault="001E489F">
            <w:pPr>
              <w:pStyle w:val="TAC"/>
            </w:pPr>
          </w:p>
        </w:tc>
        <w:tc>
          <w:tcPr>
            <w:tcW w:w="1037" w:type="dxa"/>
          </w:tcPr>
          <w:p w14:paraId="6F19776F" w14:textId="77777777" w:rsidR="001E489F" w:rsidRDefault="001E489F">
            <w:pPr>
              <w:pStyle w:val="TAC"/>
            </w:pPr>
          </w:p>
        </w:tc>
        <w:tc>
          <w:tcPr>
            <w:tcW w:w="850" w:type="dxa"/>
          </w:tcPr>
          <w:p w14:paraId="3F07CB2B" w14:textId="77777777" w:rsidR="001E489F" w:rsidRDefault="001E489F">
            <w:pPr>
              <w:pStyle w:val="TAC"/>
            </w:pPr>
          </w:p>
        </w:tc>
        <w:tc>
          <w:tcPr>
            <w:tcW w:w="851" w:type="dxa"/>
          </w:tcPr>
          <w:p w14:paraId="290A158D" w14:textId="77777777" w:rsidR="001E489F" w:rsidRDefault="001E489F">
            <w:pPr>
              <w:pStyle w:val="TAC"/>
            </w:pPr>
          </w:p>
        </w:tc>
        <w:tc>
          <w:tcPr>
            <w:tcW w:w="1752" w:type="dxa"/>
          </w:tcPr>
          <w:p w14:paraId="02E98F67" w14:textId="77777777" w:rsidR="001E489F" w:rsidRDefault="001E489F">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p w14:paraId="4B0899D6" w14:textId="13348377"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trPr>
          <w:cantSplit/>
          <w:jc w:val="center"/>
        </w:trPr>
        <w:tc>
          <w:tcPr>
            <w:tcW w:w="452" w:type="dxa"/>
          </w:tcPr>
          <w:p w14:paraId="24027F16" w14:textId="77777777" w:rsidR="007861B8" w:rsidRDefault="007861B8">
            <w:pPr>
              <w:pStyle w:val="TAC"/>
            </w:pPr>
          </w:p>
        </w:tc>
        <w:tc>
          <w:tcPr>
            <w:tcW w:w="2917" w:type="dxa"/>
            <w:shd w:val="clear" w:color="auto" w:fill="E0E0E0"/>
          </w:tcPr>
          <w:p w14:paraId="0ED22864" w14:textId="40716C1E" w:rsidR="007861B8" w:rsidRPr="0006543E" w:rsidRDefault="007861B8">
            <w:pPr>
              <w:pStyle w:val="TAH"/>
              <w:ind w:right="-99"/>
              <w:jc w:val="left"/>
              <w:rPr>
                <w:b w:val="0"/>
                <w:bCs/>
                <w:color w:val="0000FF"/>
              </w:rPr>
            </w:pPr>
            <w:r w:rsidRPr="0006543E">
              <w:rPr>
                <w:b w:val="0"/>
                <w:bCs/>
                <w:color w:val="0000FF"/>
                <w:sz w:val="20"/>
              </w:rPr>
              <w:t xml:space="preserve">Study </w:t>
            </w:r>
          </w:p>
        </w:tc>
      </w:tr>
      <w:tr w:rsidR="007861B8" w14:paraId="1C6330D2" w14:textId="77777777">
        <w:trPr>
          <w:cantSplit/>
          <w:jc w:val="center"/>
        </w:trPr>
        <w:tc>
          <w:tcPr>
            <w:tcW w:w="452" w:type="dxa"/>
          </w:tcPr>
          <w:p w14:paraId="3386E275" w14:textId="77777777" w:rsidR="007861B8" w:rsidRDefault="007861B8">
            <w:pPr>
              <w:pStyle w:val="TAC"/>
            </w:pPr>
          </w:p>
        </w:tc>
        <w:tc>
          <w:tcPr>
            <w:tcW w:w="2917" w:type="dxa"/>
            <w:shd w:val="clear" w:color="auto" w:fill="E0E0E0"/>
          </w:tcPr>
          <w:p w14:paraId="58AA67F6" w14:textId="77777777" w:rsidR="007861B8" w:rsidRPr="0006543E" w:rsidRDefault="007861B8">
            <w:pPr>
              <w:pStyle w:val="TAH"/>
              <w:ind w:right="-99"/>
              <w:jc w:val="left"/>
              <w:rPr>
                <w:b w:val="0"/>
                <w:bCs/>
              </w:rPr>
            </w:pPr>
            <w:r w:rsidRPr="0006543E">
              <w:rPr>
                <w:b w:val="0"/>
                <w:bCs/>
                <w:sz w:val="20"/>
              </w:rPr>
              <w:t>Normative – Stage 1</w:t>
            </w:r>
          </w:p>
        </w:tc>
      </w:tr>
      <w:tr w:rsidR="007861B8" w14:paraId="07A6662E" w14:textId="77777777">
        <w:trPr>
          <w:cantSplit/>
          <w:jc w:val="center"/>
        </w:trPr>
        <w:tc>
          <w:tcPr>
            <w:tcW w:w="452" w:type="dxa"/>
          </w:tcPr>
          <w:p w14:paraId="2454A3B6" w14:textId="77777777" w:rsidR="007861B8" w:rsidRDefault="007861B8">
            <w:pPr>
              <w:pStyle w:val="TAC"/>
            </w:pPr>
          </w:p>
        </w:tc>
        <w:tc>
          <w:tcPr>
            <w:tcW w:w="2917" w:type="dxa"/>
            <w:shd w:val="clear" w:color="auto" w:fill="E0E0E0"/>
          </w:tcPr>
          <w:p w14:paraId="5E19322A" w14:textId="77777777" w:rsidR="007861B8" w:rsidRPr="0006543E" w:rsidRDefault="007861B8">
            <w:pPr>
              <w:pStyle w:val="TAH"/>
              <w:ind w:right="-99"/>
              <w:jc w:val="left"/>
              <w:rPr>
                <w:b w:val="0"/>
                <w:bCs/>
              </w:rPr>
            </w:pPr>
            <w:r w:rsidRPr="0006543E">
              <w:rPr>
                <w:b w:val="0"/>
                <w:bCs/>
                <w:sz w:val="20"/>
              </w:rPr>
              <w:t>Normative – Stage 2</w:t>
            </w:r>
          </w:p>
        </w:tc>
      </w:tr>
      <w:tr w:rsidR="007861B8" w14:paraId="3FA3CD8A" w14:textId="77777777">
        <w:trPr>
          <w:cantSplit/>
          <w:jc w:val="center"/>
        </w:trPr>
        <w:tc>
          <w:tcPr>
            <w:tcW w:w="452" w:type="dxa"/>
          </w:tcPr>
          <w:p w14:paraId="15AA9BED" w14:textId="56170897" w:rsidR="007861B8" w:rsidRDefault="0051155E">
            <w:pPr>
              <w:pStyle w:val="TAC"/>
            </w:pPr>
            <w:r>
              <w:t>x</w:t>
            </w:r>
          </w:p>
        </w:tc>
        <w:tc>
          <w:tcPr>
            <w:tcW w:w="2917" w:type="dxa"/>
            <w:shd w:val="clear" w:color="auto" w:fill="E0E0E0"/>
          </w:tcPr>
          <w:p w14:paraId="4D2C82D4" w14:textId="77777777" w:rsidR="007861B8" w:rsidRPr="0006543E" w:rsidRDefault="007861B8">
            <w:pPr>
              <w:pStyle w:val="TAH"/>
              <w:ind w:right="-99"/>
              <w:jc w:val="left"/>
              <w:rPr>
                <w:b w:val="0"/>
                <w:bCs/>
              </w:rPr>
            </w:pPr>
            <w:r w:rsidRPr="0006543E">
              <w:rPr>
                <w:b w:val="0"/>
                <w:bCs/>
                <w:sz w:val="20"/>
              </w:rPr>
              <w:t>Normative – Stage 3</w:t>
            </w:r>
          </w:p>
        </w:tc>
      </w:tr>
      <w:tr w:rsidR="007861B8" w14:paraId="24494143" w14:textId="77777777">
        <w:trPr>
          <w:cantSplit/>
          <w:jc w:val="center"/>
        </w:trPr>
        <w:tc>
          <w:tcPr>
            <w:tcW w:w="452" w:type="dxa"/>
          </w:tcPr>
          <w:p w14:paraId="0A110EC3" w14:textId="6EBC087E" w:rsidR="007861B8" w:rsidRDefault="00785CBE">
            <w:pPr>
              <w:pStyle w:val="TAC"/>
            </w:pPr>
            <w:r>
              <w:t>x</w:t>
            </w:r>
          </w:p>
        </w:tc>
        <w:tc>
          <w:tcPr>
            <w:tcW w:w="2917" w:type="dxa"/>
            <w:shd w:val="clear" w:color="auto" w:fill="E0E0E0"/>
          </w:tcPr>
          <w:p w14:paraId="4B700A55" w14:textId="77777777" w:rsidR="007861B8" w:rsidRPr="0006543E" w:rsidRDefault="007861B8">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223A3492" w14:textId="57BBB3DB" w:rsidR="001E489F" w:rsidRPr="009A6092" w:rsidRDefault="001E489F" w:rsidP="001E614A">
      <w:pPr>
        <w:pStyle w:val="Heading2"/>
      </w:pPr>
      <w:r w:rsidRPr="007861B8">
        <w:rPr>
          <w:lang w:eastAsia="ja-JP"/>
        </w:rPr>
        <w:t>2.2</w:t>
      </w:r>
      <w:r w:rsidRPr="007861B8">
        <w:rPr>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347"/>
        <w:gridCol w:w="1101"/>
        <w:gridCol w:w="1101"/>
        <w:gridCol w:w="6010"/>
        <w:gridCol w:w="7"/>
      </w:tblGrid>
      <w:tr w:rsidR="001E489F" w14:paraId="3C7FF478" w14:textId="77777777" w:rsidTr="00460B3D">
        <w:trPr>
          <w:cantSplit/>
          <w:jc w:val="center"/>
        </w:trPr>
        <w:tc>
          <w:tcPr>
            <w:tcW w:w="9566" w:type="dxa"/>
            <w:gridSpan w:val="5"/>
            <w:shd w:val="clear" w:color="auto" w:fill="E0E0E0"/>
          </w:tcPr>
          <w:p w14:paraId="2DFF76DE" w14:textId="77777777" w:rsidR="001E489F" w:rsidRDefault="001E489F">
            <w:pPr>
              <w:pStyle w:val="TAH"/>
              <w:ind w:right="-99"/>
              <w:jc w:val="left"/>
            </w:pPr>
            <w:r w:rsidRPr="00E92452">
              <w:t xml:space="preserve">Parent Work </w:t>
            </w:r>
            <w:r>
              <w:t xml:space="preserve">/ Study </w:t>
            </w:r>
            <w:r w:rsidRPr="00E92452">
              <w:t xml:space="preserve">Items </w:t>
            </w:r>
          </w:p>
        </w:tc>
      </w:tr>
      <w:tr w:rsidR="001E489F" w14:paraId="747C89BC" w14:textId="77777777" w:rsidTr="00460B3D">
        <w:trPr>
          <w:gridAfter w:val="1"/>
          <w:wAfter w:w="7" w:type="dxa"/>
          <w:cantSplit/>
          <w:jc w:val="center"/>
        </w:trPr>
        <w:tc>
          <w:tcPr>
            <w:tcW w:w="1347" w:type="dxa"/>
            <w:shd w:val="clear" w:color="auto" w:fill="E0E0E0"/>
          </w:tcPr>
          <w:p w14:paraId="13D286EC" w14:textId="77777777" w:rsidR="001E489F" w:rsidDel="00C02DF6" w:rsidRDefault="001E489F">
            <w:pPr>
              <w:pStyle w:val="TAH"/>
              <w:ind w:right="-99"/>
              <w:jc w:val="left"/>
            </w:pPr>
            <w:r>
              <w:t>Acronym</w:t>
            </w:r>
          </w:p>
        </w:tc>
        <w:tc>
          <w:tcPr>
            <w:tcW w:w="1101" w:type="dxa"/>
            <w:shd w:val="clear" w:color="auto" w:fill="E0E0E0"/>
          </w:tcPr>
          <w:p w14:paraId="0E8ED1B9" w14:textId="77777777" w:rsidR="001E489F" w:rsidDel="00C02DF6" w:rsidRDefault="001E489F">
            <w:pPr>
              <w:pStyle w:val="TAH"/>
              <w:ind w:right="-99"/>
              <w:jc w:val="left"/>
            </w:pPr>
            <w:r>
              <w:t>Working Group</w:t>
            </w:r>
          </w:p>
        </w:tc>
        <w:tc>
          <w:tcPr>
            <w:tcW w:w="1101" w:type="dxa"/>
            <w:shd w:val="clear" w:color="auto" w:fill="E0E0E0"/>
          </w:tcPr>
          <w:p w14:paraId="18104C59" w14:textId="77777777" w:rsidR="001E489F" w:rsidRDefault="001E489F">
            <w:pPr>
              <w:pStyle w:val="TAH"/>
              <w:ind w:right="-99"/>
              <w:jc w:val="left"/>
            </w:pPr>
            <w:r>
              <w:t>Unique ID</w:t>
            </w:r>
          </w:p>
        </w:tc>
        <w:tc>
          <w:tcPr>
            <w:tcW w:w="6010" w:type="dxa"/>
            <w:shd w:val="clear" w:color="auto" w:fill="E0E0E0"/>
          </w:tcPr>
          <w:p w14:paraId="444DB744" w14:textId="77777777" w:rsidR="001E489F" w:rsidRDefault="001E489F">
            <w:pPr>
              <w:pStyle w:val="TAH"/>
              <w:ind w:right="-99"/>
              <w:jc w:val="left"/>
            </w:pPr>
            <w:r>
              <w:t>Title (as in 3GPP Work Plan)</w:t>
            </w:r>
          </w:p>
        </w:tc>
      </w:tr>
      <w:tr w:rsidR="001E489F" w14:paraId="1326EDDC" w14:textId="77777777" w:rsidTr="00460B3D">
        <w:trPr>
          <w:gridAfter w:val="1"/>
          <w:wAfter w:w="7" w:type="dxa"/>
          <w:cantSplit/>
          <w:jc w:val="center"/>
        </w:trPr>
        <w:tc>
          <w:tcPr>
            <w:tcW w:w="1347" w:type="dxa"/>
          </w:tcPr>
          <w:p w14:paraId="68BCEFEC" w14:textId="54529BC3" w:rsidR="001E489F" w:rsidRDefault="00460B3D">
            <w:pPr>
              <w:pStyle w:val="TAL"/>
            </w:pPr>
            <w:proofErr w:type="spellStart"/>
            <w:r>
              <w:t>IVAS_Codec</w:t>
            </w:r>
            <w:proofErr w:type="spellEnd"/>
          </w:p>
        </w:tc>
        <w:tc>
          <w:tcPr>
            <w:tcW w:w="1101" w:type="dxa"/>
          </w:tcPr>
          <w:p w14:paraId="334D300A" w14:textId="5C94715E" w:rsidR="001E489F" w:rsidRDefault="00460B3D">
            <w:pPr>
              <w:pStyle w:val="TAL"/>
            </w:pPr>
            <w:r>
              <w:t>SA4</w:t>
            </w:r>
          </w:p>
        </w:tc>
        <w:tc>
          <w:tcPr>
            <w:tcW w:w="1101" w:type="dxa"/>
          </w:tcPr>
          <w:p w14:paraId="3338BA6A" w14:textId="3562651A" w:rsidR="001E489F" w:rsidRDefault="00460B3D">
            <w:pPr>
              <w:pStyle w:val="TAL"/>
            </w:pPr>
            <w:r>
              <w:t>770024</w:t>
            </w:r>
          </w:p>
        </w:tc>
        <w:tc>
          <w:tcPr>
            <w:tcW w:w="6010" w:type="dxa"/>
          </w:tcPr>
          <w:p w14:paraId="225432A0" w14:textId="2763E0B0" w:rsidR="001E489F" w:rsidRPr="00251D80" w:rsidRDefault="00460B3D">
            <w:pPr>
              <w:pStyle w:val="TAL"/>
            </w:pPr>
            <w:r w:rsidRPr="00460B3D">
              <w:t>EVS Codec Extension for Immersive Voice and Audio Services</w:t>
            </w:r>
          </w:p>
        </w:tc>
      </w:tr>
    </w:tbl>
    <w:p w14:paraId="577FBA35" w14:textId="77777777" w:rsidR="001E489F" w:rsidRDefault="001E489F" w:rsidP="001E489F"/>
    <w:p w14:paraId="4DD6CDD4" w14:textId="017CDCAE" w:rsidR="001E489F" w:rsidRPr="006C2E80" w:rsidRDefault="001E489F" w:rsidP="001E614A">
      <w:pPr>
        <w:pStyle w:val="Heading3"/>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trPr>
          <w:cantSplit/>
          <w:jc w:val="center"/>
        </w:trPr>
        <w:tc>
          <w:tcPr>
            <w:tcW w:w="9526" w:type="dxa"/>
            <w:gridSpan w:val="3"/>
            <w:shd w:val="clear" w:color="auto" w:fill="E0E0E0"/>
          </w:tcPr>
          <w:p w14:paraId="44A32604" w14:textId="77777777" w:rsidR="001E489F" w:rsidRDefault="001E489F">
            <w:pPr>
              <w:pStyle w:val="TAH"/>
            </w:pPr>
            <w:r w:rsidRPr="00E92452">
              <w:t>Other related Work</w:t>
            </w:r>
            <w:r>
              <w:t xml:space="preserve"> /Study</w:t>
            </w:r>
            <w:r w:rsidRPr="00E92452">
              <w:t xml:space="preserve"> Items</w:t>
            </w:r>
            <w:r>
              <w:t xml:space="preserve"> (if any)</w:t>
            </w:r>
          </w:p>
        </w:tc>
      </w:tr>
      <w:tr w:rsidR="001E489F" w14:paraId="73374411" w14:textId="77777777">
        <w:trPr>
          <w:cantSplit/>
          <w:jc w:val="center"/>
        </w:trPr>
        <w:tc>
          <w:tcPr>
            <w:tcW w:w="1101" w:type="dxa"/>
            <w:shd w:val="clear" w:color="auto" w:fill="E0E0E0"/>
          </w:tcPr>
          <w:p w14:paraId="1FE02429" w14:textId="77777777" w:rsidR="001E489F" w:rsidRDefault="001E489F">
            <w:pPr>
              <w:pStyle w:val="TAH"/>
            </w:pPr>
            <w:r>
              <w:t>Unique ID</w:t>
            </w:r>
          </w:p>
        </w:tc>
        <w:tc>
          <w:tcPr>
            <w:tcW w:w="3326" w:type="dxa"/>
            <w:shd w:val="clear" w:color="auto" w:fill="E0E0E0"/>
          </w:tcPr>
          <w:p w14:paraId="74D80133" w14:textId="77777777" w:rsidR="001E489F" w:rsidRDefault="001E489F">
            <w:pPr>
              <w:pStyle w:val="TAH"/>
            </w:pPr>
            <w:r>
              <w:t>Title</w:t>
            </w:r>
          </w:p>
        </w:tc>
        <w:tc>
          <w:tcPr>
            <w:tcW w:w="5099" w:type="dxa"/>
            <w:shd w:val="clear" w:color="auto" w:fill="E0E0E0"/>
          </w:tcPr>
          <w:p w14:paraId="1DB2E63C" w14:textId="77777777" w:rsidR="001E489F" w:rsidRDefault="001E489F">
            <w:pPr>
              <w:pStyle w:val="TAH"/>
            </w:pPr>
            <w:r>
              <w:t>Nature of relationship</w:t>
            </w:r>
          </w:p>
        </w:tc>
      </w:tr>
      <w:tr w:rsidR="00460B3D" w14:paraId="0B66CC3F" w14:textId="77777777">
        <w:trPr>
          <w:cantSplit/>
          <w:jc w:val="center"/>
        </w:trPr>
        <w:tc>
          <w:tcPr>
            <w:tcW w:w="1101" w:type="dxa"/>
          </w:tcPr>
          <w:p w14:paraId="2A3B29D4" w14:textId="2A6B8570" w:rsidR="00460B3D" w:rsidRDefault="00460B3D" w:rsidP="00460B3D">
            <w:pPr>
              <w:pStyle w:val="TAL"/>
            </w:pPr>
            <w:r w:rsidRPr="00B30C16">
              <w:t>470030</w:t>
            </w:r>
          </w:p>
        </w:tc>
        <w:tc>
          <w:tcPr>
            <w:tcW w:w="3326" w:type="dxa"/>
          </w:tcPr>
          <w:p w14:paraId="3AC061FD" w14:textId="79EAE357" w:rsidR="00460B3D" w:rsidRDefault="00460B3D" w:rsidP="00460B3D">
            <w:pPr>
              <w:pStyle w:val="TAL"/>
            </w:pPr>
            <w:proofErr w:type="spellStart"/>
            <w:r w:rsidRPr="00B7187B">
              <w:t>EVS_Codec</w:t>
            </w:r>
            <w:proofErr w:type="spellEnd"/>
          </w:p>
        </w:tc>
        <w:tc>
          <w:tcPr>
            <w:tcW w:w="5099" w:type="dxa"/>
          </w:tcPr>
          <w:p w14:paraId="017BF4B1" w14:textId="4E6814A3" w:rsidR="00460B3D" w:rsidRPr="00460B3D" w:rsidRDefault="00460B3D" w:rsidP="00460B3D">
            <w:pPr>
              <w:pStyle w:val="Guidance"/>
              <w:rPr>
                <w:rFonts w:ascii="Arial" w:hAnsi="Arial"/>
                <w:i w:val="0"/>
                <w:color w:val="auto"/>
                <w:sz w:val="18"/>
                <w:lang w:eastAsia="en-GB"/>
              </w:rPr>
            </w:pPr>
            <w:r w:rsidRPr="00460B3D">
              <w:rPr>
                <w:rFonts w:ascii="Arial" w:hAnsi="Arial"/>
                <w:i w:val="0"/>
                <w:color w:val="auto"/>
                <w:sz w:val="18"/>
                <w:lang w:eastAsia="en-GB"/>
              </w:rPr>
              <w:t>Basis for the Codec</w:t>
            </w:r>
          </w:p>
        </w:tc>
      </w:tr>
      <w:tr w:rsidR="00460B3D" w14:paraId="78633638" w14:textId="77777777">
        <w:trPr>
          <w:cantSplit/>
          <w:jc w:val="center"/>
        </w:trPr>
        <w:tc>
          <w:tcPr>
            <w:tcW w:w="1101" w:type="dxa"/>
          </w:tcPr>
          <w:p w14:paraId="7B56AF17" w14:textId="09EC892F" w:rsidR="00460B3D" w:rsidRDefault="00460B3D" w:rsidP="00460B3D">
            <w:pPr>
              <w:pStyle w:val="TAL"/>
            </w:pPr>
            <w:r w:rsidRPr="009E0232">
              <w:t>830005</w:t>
            </w:r>
          </w:p>
        </w:tc>
        <w:tc>
          <w:tcPr>
            <w:tcW w:w="3326" w:type="dxa"/>
          </w:tcPr>
          <w:p w14:paraId="4787F5BF" w14:textId="52578CFD" w:rsidR="00460B3D" w:rsidRDefault="00460B3D" w:rsidP="00460B3D">
            <w:pPr>
              <w:pStyle w:val="TAL"/>
            </w:pPr>
            <w:r>
              <w:t>ATIAS</w:t>
            </w:r>
          </w:p>
        </w:tc>
        <w:tc>
          <w:tcPr>
            <w:tcW w:w="5099" w:type="dxa"/>
          </w:tcPr>
          <w:p w14:paraId="45EB8BE9" w14:textId="03C8B99A" w:rsidR="00460B3D" w:rsidRPr="00460B3D" w:rsidRDefault="00460B3D" w:rsidP="00460B3D">
            <w:pPr>
              <w:pStyle w:val="Guidance"/>
              <w:rPr>
                <w:rFonts w:ascii="Arial" w:hAnsi="Arial"/>
                <w:i w:val="0"/>
                <w:color w:val="auto"/>
                <w:sz w:val="18"/>
                <w:lang w:eastAsia="en-GB"/>
              </w:rPr>
            </w:pPr>
            <w:r w:rsidRPr="00460B3D">
              <w:rPr>
                <w:rFonts w:ascii="Arial" w:hAnsi="Arial"/>
                <w:i w:val="0"/>
                <w:color w:val="auto"/>
                <w:sz w:val="18"/>
                <w:lang w:eastAsia="en-GB"/>
              </w:rPr>
              <w:t xml:space="preserve">ATIAS interfaces with IVAS on capture and on renderer sides  </w:t>
            </w:r>
          </w:p>
        </w:tc>
      </w:tr>
      <w:tr w:rsidR="00460B3D" w14:paraId="5877BBC0" w14:textId="77777777">
        <w:trPr>
          <w:cantSplit/>
          <w:jc w:val="center"/>
        </w:trPr>
        <w:tc>
          <w:tcPr>
            <w:tcW w:w="1101" w:type="dxa"/>
          </w:tcPr>
          <w:p w14:paraId="0016CC84" w14:textId="46850DCE" w:rsidR="00460B3D" w:rsidRDefault="00460B3D" w:rsidP="00460B3D">
            <w:pPr>
              <w:pStyle w:val="TAL"/>
            </w:pPr>
            <w:r>
              <w:t>990025</w:t>
            </w:r>
          </w:p>
        </w:tc>
        <w:tc>
          <w:tcPr>
            <w:tcW w:w="3326" w:type="dxa"/>
          </w:tcPr>
          <w:p w14:paraId="05B08C91" w14:textId="796F6EE6" w:rsidR="00460B3D" w:rsidRDefault="00460B3D" w:rsidP="00460B3D">
            <w:pPr>
              <w:pStyle w:val="TAL"/>
            </w:pPr>
            <w:r>
              <w:t>ISAR</w:t>
            </w:r>
          </w:p>
        </w:tc>
        <w:tc>
          <w:tcPr>
            <w:tcW w:w="5099" w:type="dxa"/>
          </w:tcPr>
          <w:p w14:paraId="610D5B62" w14:textId="42FE704E" w:rsidR="00460B3D" w:rsidRPr="00460B3D" w:rsidRDefault="00460B3D" w:rsidP="00460B3D">
            <w:pPr>
              <w:pStyle w:val="Guidance"/>
              <w:rPr>
                <w:rFonts w:ascii="Arial" w:hAnsi="Arial"/>
                <w:i w:val="0"/>
                <w:color w:val="auto"/>
                <w:sz w:val="18"/>
                <w:lang w:eastAsia="en-GB"/>
              </w:rPr>
            </w:pPr>
            <w:r w:rsidRPr="00460B3D">
              <w:rPr>
                <w:rFonts w:ascii="Arial" w:hAnsi="Arial"/>
                <w:i w:val="0"/>
                <w:color w:val="auto"/>
                <w:sz w:val="18"/>
                <w:lang w:eastAsia="en-GB"/>
              </w:rPr>
              <w:t>Split Rendering operation is integrated into the IVAS codec</w:t>
            </w:r>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4D2A70E9" w14:textId="23CC408B" w:rsidR="00904D9D" w:rsidRDefault="00DC1DCC" w:rsidP="00DC1DCC">
      <w:r>
        <w:t>T</w:t>
      </w:r>
      <w:r w:rsidR="002F2A2E">
        <w:t>he IVAS codec is completed in Rel-18, enabling services with immersive audio communication</w:t>
      </w:r>
      <w:r>
        <w:t>.</w:t>
      </w:r>
      <w:r w:rsidR="002F2A2E">
        <w:t xml:space="preserve"> </w:t>
      </w:r>
    </w:p>
    <w:p w14:paraId="3814EAA7" w14:textId="5AF03B94" w:rsidR="00DC1DCC" w:rsidRDefault="00DC1DCC" w:rsidP="00DC1DCC">
      <w:r>
        <w:t>The task of converting the floating-point code to the fixed-point code is still ongoing. T</w:t>
      </w:r>
      <w:r w:rsidRPr="005F7760">
        <w:t>his conversion task is being handled by a 3</w:t>
      </w:r>
      <w:r w:rsidRPr="00556D47">
        <w:rPr>
          <w:vertAlign w:val="superscript"/>
        </w:rPr>
        <w:t>rd</w:t>
      </w:r>
      <w:r>
        <w:t xml:space="preserve"> </w:t>
      </w:r>
      <w:r w:rsidRPr="005F7760">
        <w:t>party</w:t>
      </w:r>
      <w:r>
        <w:t xml:space="preserve"> contracted by ETSI on behalf of SA4, and could not be completed by Rel-18 as initially expected. The expectation now is that this task will be completed in Rel-19 timeframe. </w:t>
      </w:r>
    </w:p>
    <w:p w14:paraId="111A5C55" w14:textId="1354D24F" w:rsidR="00DC1DCC" w:rsidRDefault="00DC1DCC" w:rsidP="00DC1DCC">
      <w:r w:rsidRPr="00603317">
        <w:t xml:space="preserve">Furthermore, </w:t>
      </w:r>
      <w:r>
        <w:t xml:space="preserve">full </w:t>
      </w:r>
      <w:r w:rsidRPr="00603317">
        <w:t xml:space="preserve">characterization can only be </w:t>
      </w:r>
      <w:r>
        <w:t>accomplished</w:t>
      </w:r>
      <w:r w:rsidRPr="00603317">
        <w:t xml:space="preserve"> once the fixed-point </w:t>
      </w:r>
      <w:r>
        <w:t>specification is available.</w:t>
      </w:r>
    </w:p>
    <w:p w14:paraId="4F380414" w14:textId="60014999" w:rsidR="00A21B28" w:rsidRDefault="00077CE0" w:rsidP="00DC1DCC">
      <w:r>
        <w:t>This will lead to an improved set of IVAS codec specifications. Part of improving the set of IVAS codec specifications should also be to carry out enhancements that can benefit current IVAS codec specifications</w:t>
      </w:r>
      <w:r w:rsidR="00A21B28">
        <w:t xml:space="preserve">. </w:t>
      </w:r>
    </w:p>
    <w:p w14:paraId="5E1C66F9" w14:textId="77777777" w:rsidR="00F46E9F" w:rsidRDefault="00F46E9F" w:rsidP="00F46E9F">
      <w:pPr>
        <w:pStyle w:val="Guidance"/>
        <w:rPr>
          <w:i w:val="0"/>
          <w:iCs/>
        </w:rPr>
      </w:pPr>
      <w:r>
        <w:rPr>
          <w:i w:val="0"/>
          <w:iCs/>
        </w:rPr>
        <w:t xml:space="preserve">With respect to the conformance testing procedures for IVAS codec implementations specified in Rel-18, </w:t>
      </w:r>
      <w:r w:rsidRPr="00187228">
        <w:rPr>
          <w:i w:val="0"/>
          <w:iCs/>
        </w:rPr>
        <w:t>digital test sequences</w:t>
      </w:r>
      <w:r>
        <w:rPr>
          <w:i w:val="0"/>
          <w:iCs/>
        </w:rPr>
        <w:t xml:space="preserve"> provided with TS 26.252 </w:t>
      </w:r>
      <w:r w:rsidRPr="00187228">
        <w:rPr>
          <w:i w:val="0"/>
          <w:iCs/>
        </w:rPr>
        <w:t>shall be used to test conformance for an implementation of the IVAS codec (TS 26.253), Rendering (TS 26.254), Error Concealment of Lost Packets (TS 26.255) and Jitter Buffer Management (JBM) (TS 26.256), and its reference</w:t>
      </w:r>
      <w:r>
        <w:rPr>
          <w:i w:val="0"/>
          <w:iCs/>
        </w:rPr>
        <w:t xml:space="preserve"> floating-point</w:t>
      </w:r>
      <w:r w:rsidRPr="00187228">
        <w:rPr>
          <w:i w:val="0"/>
          <w:iCs/>
        </w:rPr>
        <w:t xml:space="preserve"> C code specification </w:t>
      </w:r>
      <w:r>
        <w:rPr>
          <w:i w:val="0"/>
          <w:iCs/>
        </w:rPr>
        <w:t>(</w:t>
      </w:r>
      <w:r w:rsidRPr="00187228">
        <w:rPr>
          <w:i w:val="0"/>
          <w:iCs/>
        </w:rPr>
        <w:t>TS 26.258</w:t>
      </w:r>
      <w:r>
        <w:rPr>
          <w:i w:val="0"/>
          <w:iCs/>
        </w:rPr>
        <w:t xml:space="preserve">). </w:t>
      </w:r>
      <w:r w:rsidRPr="00187228">
        <w:rPr>
          <w:i w:val="0"/>
          <w:iCs/>
        </w:rPr>
        <w:t>A standard compliant implementation of the</w:t>
      </w:r>
      <w:r>
        <w:rPr>
          <w:i w:val="0"/>
          <w:iCs/>
        </w:rPr>
        <w:t>se</w:t>
      </w:r>
      <w:r w:rsidRPr="00187228">
        <w:rPr>
          <w:i w:val="0"/>
          <w:iCs/>
        </w:rPr>
        <w:t xml:space="preserve"> specifications shall pass conformance tests </w:t>
      </w:r>
      <w:r>
        <w:rPr>
          <w:i w:val="0"/>
          <w:iCs/>
        </w:rPr>
        <w:t xml:space="preserve">in a </w:t>
      </w:r>
      <w:r w:rsidRPr="00187228">
        <w:rPr>
          <w:i w:val="0"/>
          <w:iCs/>
        </w:rPr>
        <w:t>bit-exact</w:t>
      </w:r>
      <w:r>
        <w:rPr>
          <w:i w:val="0"/>
          <w:iCs/>
        </w:rPr>
        <w:t xml:space="preserve"> manner. This is, upon given reference input test sequences, a conformant implementation shall produce bit-exactly the same output samples as the provided reference output test sequences.</w:t>
      </w:r>
    </w:p>
    <w:p w14:paraId="02A73A9F" w14:textId="2AEECA74" w:rsidR="00F46E9F" w:rsidRDefault="00F46E9F" w:rsidP="00F46E9F">
      <w:pPr>
        <w:pStyle w:val="Guidance"/>
        <w:rPr>
          <w:i w:val="0"/>
          <w:iCs/>
        </w:rPr>
      </w:pPr>
      <w:r>
        <w:rPr>
          <w:i w:val="0"/>
          <w:iCs/>
        </w:rPr>
        <w:t xml:space="preserve">While well suited and convenient for fixed-point implementations, this kind of bit-exact conformance requirements is problematic for floating-point implementations. The reason is that the bit-exact behaviour of binaries compiled from floating-point code highly depends on the target platform, the used compiler as well as various code optimizations that compilers may do. Therefore, it is highly unlikely that an IVAS </w:t>
      </w:r>
      <w:r w:rsidR="00AC0D4A">
        <w:rPr>
          <w:i w:val="0"/>
          <w:iCs/>
        </w:rPr>
        <w:t xml:space="preserve">floating-point </w:t>
      </w:r>
      <w:r>
        <w:rPr>
          <w:i w:val="0"/>
          <w:iCs/>
        </w:rPr>
        <w:t>implementation, e.g., on a smartphone chipset can have the same bit-exact input/output behaviour as the PC-based reference implementation that was used to generate the test sequences of TS 26.252. In effect, there is currently no realistic possibility to use the IVAS floating-point code for standard compliant implementations on a large range of devices. Given that IVAS fixed-point code is still under development, this may be a serious blocker for fast and broad IVAS codec adoption.</w:t>
      </w:r>
    </w:p>
    <w:p w14:paraId="6480A945" w14:textId="77777777" w:rsidR="00F46E9F" w:rsidRDefault="00F46E9F" w:rsidP="00F46E9F">
      <w:pPr>
        <w:pStyle w:val="Guidance"/>
        <w:rPr>
          <w:i w:val="0"/>
          <w:iCs/>
        </w:rPr>
      </w:pPr>
      <w:r>
        <w:rPr>
          <w:i w:val="0"/>
          <w:iCs/>
        </w:rPr>
        <w:t xml:space="preserve">The described problem is not unique for IVAS. In earlier 3GPP speech and audio codec standards such as the 3GPP audio codecs Enhanced </w:t>
      </w:r>
      <w:proofErr w:type="spellStart"/>
      <w:r>
        <w:rPr>
          <w:i w:val="0"/>
          <w:iCs/>
        </w:rPr>
        <w:t>aacPlus</w:t>
      </w:r>
      <w:proofErr w:type="spellEnd"/>
      <w:r>
        <w:rPr>
          <w:i w:val="0"/>
          <w:iCs/>
        </w:rPr>
        <w:t>, AMR-WB+ or the 3GPP EVS codec, it was addressed by specifying non-bit-exact conformance testing processes and criteria. Even the IVAS test sequence specification 26.252 specifies a non-bit-exact testing process and criteria for IVAS mono operation, which is identical to EVS.</w:t>
      </w:r>
    </w:p>
    <w:p w14:paraId="644E825F" w14:textId="5785F3D4" w:rsidR="00F46E9F" w:rsidRPr="00EF4D51" w:rsidRDefault="00276EB4" w:rsidP="00EF4D51">
      <w:pPr>
        <w:pStyle w:val="Guidance"/>
        <w:rPr>
          <w:i w:val="0"/>
          <w:iCs/>
        </w:rPr>
      </w:pPr>
      <w:r w:rsidRPr="00276EB4">
        <w:rPr>
          <w:i w:val="0"/>
          <w:iCs/>
        </w:rPr>
        <w:t>To fully address this problem for IVAS floating point implementations, it is thus necessary to develop and specify non-bit-exact conformance testing processes and criteria for all IVAS codec operation modes and components specified in TSs 26.253, 26.254, 26.255, 26.256 and 26.258 that currently require bit-exact implementations. Such non-bit-exact conformance testing processes m</w:t>
      </w:r>
      <w:r w:rsidR="00EF4D51">
        <w:rPr>
          <w:i w:val="0"/>
          <w:iCs/>
        </w:rPr>
        <w:t>ight</w:t>
      </w:r>
      <w:r w:rsidRPr="00276EB4">
        <w:rPr>
          <w:i w:val="0"/>
          <w:iCs/>
        </w:rPr>
        <w:t xml:space="preserve"> also be considered for use with IVAS fixed-point implementations, to give implementors more freedom for optimizations such as partially relying on fixed- and floating-point code.</w:t>
      </w:r>
      <w:r w:rsidR="00F46E9F">
        <w:rPr>
          <w:i w:val="0"/>
          <w:iCs/>
        </w:rPr>
        <w:t xml:space="preserve"> </w:t>
      </w:r>
    </w:p>
    <w:p w14:paraId="293AA72B" w14:textId="1F0DF8F7" w:rsidR="001E489F" w:rsidRDefault="00904D9D" w:rsidP="001E489F">
      <w:r>
        <w:t>To address these points</w:t>
      </w:r>
      <w:r w:rsidR="00DC1DCC">
        <w:t xml:space="preserve">, </w:t>
      </w:r>
      <w:r>
        <w:t xml:space="preserve">a </w:t>
      </w:r>
      <w:r w:rsidR="00DC1DCC">
        <w:t xml:space="preserve">Phase 2 development for the IVAS </w:t>
      </w:r>
      <w:r w:rsidR="00907A26">
        <w:t>set of specifications</w:t>
      </w:r>
      <w:r>
        <w:t xml:space="preserve"> is proposed</w:t>
      </w:r>
      <w:r w:rsidR="001E614A">
        <w:t>.</w:t>
      </w:r>
    </w:p>
    <w:p w14:paraId="2C23404D" w14:textId="77777777" w:rsidR="008171F8" w:rsidRDefault="008171F8" w:rsidP="001E489F"/>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63515FDB" w14:textId="7614D499" w:rsidR="00D04415" w:rsidRDefault="00D04415" w:rsidP="00D04415">
      <w:pPr>
        <w:spacing w:after="0"/>
      </w:pPr>
      <w:r>
        <w:t xml:space="preserve">The overall objective of this work item is to </w:t>
      </w:r>
      <w:r w:rsidR="009233BD">
        <w:t xml:space="preserve">provide an improved </w:t>
      </w:r>
      <w:r>
        <w:t>set of IVAS specifications. The following objectives should be achieved with the work item:</w:t>
      </w:r>
    </w:p>
    <w:p w14:paraId="43D7331E" w14:textId="77777777" w:rsidR="00D04415" w:rsidRDefault="00D04415" w:rsidP="00D04415">
      <w:pPr>
        <w:spacing w:after="0"/>
      </w:pPr>
    </w:p>
    <w:p w14:paraId="494516A6" w14:textId="2EEB573A" w:rsidR="00931161" w:rsidRDefault="00D04415" w:rsidP="00D04415">
      <w:pPr>
        <w:numPr>
          <w:ilvl w:val="0"/>
          <w:numId w:val="9"/>
        </w:numPr>
      </w:pPr>
      <w:r>
        <w:t xml:space="preserve">A fixed-point C-code </w:t>
      </w:r>
      <w:r w:rsidR="00931161">
        <w:t>to be part of TS 26.251</w:t>
      </w:r>
      <w:r w:rsidR="00650728">
        <w:t xml:space="preserve"> having:</w:t>
      </w:r>
    </w:p>
    <w:p w14:paraId="31D0E895" w14:textId="297F2A38" w:rsidR="00D04415" w:rsidRDefault="005A1BD8" w:rsidP="00931161">
      <w:pPr>
        <w:numPr>
          <w:ilvl w:val="1"/>
          <w:numId w:val="9"/>
        </w:numPr>
      </w:pPr>
      <w:r>
        <w:t>S</w:t>
      </w:r>
      <w:r w:rsidR="00D04415">
        <w:t xml:space="preserve">ame functionalities and </w:t>
      </w:r>
      <w:r w:rsidR="00907A26">
        <w:t xml:space="preserve">equivalent </w:t>
      </w:r>
      <w:r w:rsidR="00D04415">
        <w:t>performance as the floating</w:t>
      </w:r>
      <w:r w:rsidR="00907A26">
        <w:t>-</w:t>
      </w:r>
      <w:r w:rsidR="00D04415">
        <w:t>point C-code in TS 26.258</w:t>
      </w:r>
      <w:r w:rsidR="00D04415" w:rsidRPr="005A40CD">
        <w:t>.</w:t>
      </w:r>
      <w:r w:rsidR="00170BFC">
        <w:t xml:space="preserve"> </w:t>
      </w:r>
    </w:p>
    <w:p w14:paraId="049E21C3" w14:textId="7CC49F03" w:rsidR="005A1BD8" w:rsidRDefault="005A1BD8" w:rsidP="005A1BD8">
      <w:pPr>
        <w:numPr>
          <w:ilvl w:val="1"/>
          <w:numId w:val="9"/>
        </w:numPr>
      </w:pPr>
      <w:r>
        <w:t>Full</w:t>
      </w:r>
      <w:r w:rsidR="00931161">
        <w:t xml:space="preserve"> interoperability</w:t>
      </w:r>
      <w:r>
        <w:t xml:space="preserve"> with floating-point C-code in TS 26.258.</w:t>
      </w:r>
    </w:p>
    <w:p w14:paraId="3925A34F" w14:textId="6779C92B" w:rsidR="00170BFC" w:rsidRDefault="00650728" w:rsidP="005A1BD8">
      <w:pPr>
        <w:numPr>
          <w:ilvl w:val="1"/>
          <w:numId w:val="9"/>
        </w:numPr>
      </w:pPr>
      <w:r>
        <w:t>C</w:t>
      </w:r>
      <w:r w:rsidR="00170BFC">
        <w:t>omparable complexity as the floating-point C-code in TS 26.258.</w:t>
      </w:r>
    </w:p>
    <w:p w14:paraId="2CA11142" w14:textId="7C450204" w:rsidR="00931161" w:rsidRDefault="00650728" w:rsidP="001E614A">
      <w:pPr>
        <w:ind w:firstLine="709"/>
      </w:pPr>
      <w:r>
        <w:t>This includes v</w:t>
      </w:r>
      <w:r w:rsidR="005A1BD8">
        <w:t>erification of 3</w:t>
      </w:r>
      <w:r w:rsidR="005A1BD8" w:rsidRPr="00931161">
        <w:rPr>
          <w:vertAlign w:val="superscript"/>
        </w:rPr>
        <w:t>rd</w:t>
      </w:r>
      <w:r w:rsidR="005A1BD8">
        <w:t xml:space="preserve"> party delivered code and necessary adaptation to the latest version of TS </w:t>
      </w:r>
      <w:r w:rsidR="001E614A">
        <w:tab/>
      </w:r>
      <w:r w:rsidR="005A1BD8">
        <w:t>26.258</w:t>
      </w:r>
      <w:r w:rsidR="00170BFC">
        <w:t>.</w:t>
      </w:r>
      <w:r w:rsidR="007F5129">
        <w:t xml:space="preserve"> This might include some alignment of floating-point C-code in TS 26.258.</w:t>
      </w:r>
    </w:p>
    <w:p w14:paraId="1B921BA4" w14:textId="77777777" w:rsidR="00F54261" w:rsidRDefault="00697B15" w:rsidP="00D04415">
      <w:pPr>
        <w:numPr>
          <w:ilvl w:val="0"/>
          <w:numId w:val="9"/>
        </w:numPr>
      </w:pPr>
      <w:r>
        <w:t>Test vectors for bit-exact conformance testing of IVAS fixed-point implementations based on the fixed-point C-code to be part of TS 26.252.</w:t>
      </w:r>
    </w:p>
    <w:p w14:paraId="2A402BF9" w14:textId="7A24076D" w:rsidR="00697B15" w:rsidRDefault="00F54261" w:rsidP="00D04415">
      <w:pPr>
        <w:numPr>
          <w:ilvl w:val="0"/>
          <w:numId w:val="9"/>
        </w:numPr>
      </w:pPr>
      <w:r>
        <w:t>Evaluate the decoder robustness to (undetected) corrupted bit streams and address arising issues.</w:t>
      </w:r>
      <w:r w:rsidR="00697B15">
        <w:t xml:space="preserve"> </w:t>
      </w:r>
    </w:p>
    <w:p w14:paraId="1B7A905F" w14:textId="61879A88" w:rsidR="00D04415" w:rsidRDefault="00E11776" w:rsidP="00D04415">
      <w:pPr>
        <w:numPr>
          <w:ilvl w:val="0"/>
          <w:numId w:val="9"/>
        </w:numPr>
      </w:pPr>
      <w:r>
        <w:t>C</w:t>
      </w:r>
      <w:r w:rsidR="00D04415">
        <w:t xml:space="preserve">haracterization </w:t>
      </w:r>
      <w:r>
        <w:t>of</w:t>
      </w:r>
      <w:r w:rsidR="00D04415">
        <w:t xml:space="preserve"> the </w:t>
      </w:r>
      <w:r w:rsidR="001C6857">
        <w:t xml:space="preserve">IVAS codec based on the floating-point and </w:t>
      </w:r>
      <w:r w:rsidR="00D04415">
        <w:t>fixed-point C-code</w:t>
      </w:r>
      <w:r w:rsidR="007F5129">
        <w:t>s, and documentation of characterization results</w:t>
      </w:r>
      <w:r w:rsidR="00D04415">
        <w:t xml:space="preserve"> </w:t>
      </w:r>
      <w:r w:rsidR="007F5129">
        <w:t>in</w:t>
      </w:r>
      <w:r>
        <w:t xml:space="preserve">to </w:t>
      </w:r>
      <w:r w:rsidR="00D04415">
        <w:t>TR 26.997.</w:t>
      </w:r>
    </w:p>
    <w:p w14:paraId="16BCA54E" w14:textId="2109F007" w:rsidR="008171F8" w:rsidRPr="00801753" w:rsidRDefault="00D04415" w:rsidP="00EB4DF7">
      <w:pPr>
        <w:numPr>
          <w:ilvl w:val="0"/>
          <w:numId w:val="9"/>
        </w:numPr>
      </w:pPr>
      <w:r>
        <w:t>Enhancements to code</w:t>
      </w:r>
      <w:r w:rsidR="007F5129">
        <w:t>c</w:t>
      </w:r>
      <w:r>
        <w:t xml:space="preserve"> conformance test procedure</w:t>
      </w:r>
      <w:r w:rsidR="001E614A">
        <w:t>s</w:t>
      </w:r>
      <w:r w:rsidR="008857A3">
        <w:t xml:space="preserve"> and criteria</w:t>
      </w:r>
      <w:r w:rsidR="00563171">
        <w:t>.</w:t>
      </w:r>
      <w:r w:rsidR="00EB4DF7">
        <w:t xml:space="preserve"> Under this objective, </w:t>
      </w:r>
      <w:r w:rsidR="00785CBE">
        <w:t xml:space="preserve">a </w:t>
      </w:r>
      <w:r w:rsidR="008171F8" w:rsidRPr="00801753">
        <w:t>conformance process (including tool</w:t>
      </w:r>
      <w:r w:rsidR="008171F8">
        <w:t>s</w:t>
      </w:r>
      <w:r w:rsidR="008171F8" w:rsidRPr="00801753">
        <w:t xml:space="preserve"> and test vectors) of </w:t>
      </w:r>
      <w:r w:rsidR="008171F8">
        <w:t>IVAS</w:t>
      </w:r>
      <w:r w:rsidR="008171F8" w:rsidRPr="00801753">
        <w:t xml:space="preserve"> for non</w:t>
      </w:r>
      <w:r w:rsidR="008171F8">
        <w:t>-</w:t>
      </w:r>
      <w:r w:rsidR="008171F8" w:rsidRPr="00801753">
        <w:t xml:space="preserve">bit-exact </w:t>
      </w:r>
      <w:r w:rsidR="00EF4D51">
        <w:t xml:space="preserve">floating-point </w:t>
      </w:r>
      <w:r w:rsidR="008171F8" w:rsidRPr="00801753">
        <w:t>implementations</w:t>
      </w:r>
      <w:r w:rsidR="00EB4DF7">
        <w:t xml:space="preserve"> shall be </w:t>
      </w:r>
      <w:r w:rsidR="00785CBE">
        <w:t>developed</w:t>
      </w:r>
      <w:r w:rsidR="00276EB4">
        <w:t xml:space="preserve">, </w:t>
      </w:r>
      <w:r w:rsidR="00276EB4" w:rsidRPr="00801753">
        <w:t>aligned with the conclusions of TR 26.843</w:t>
      </w:r>
      <w:r w:rsidR="008171F8" w:rsidRPr="00801753">
        <w:t xml:space="preserve">. More specifically, </w:t>
      </w:r>
      <w:r w:rsidR="00276EB4">
        <w:t>this work includes the following steps</w:t>
      </w:r>
      <w:r w:rsidR="008171F8" w:rsidRPr="00801753">
        <w:t xml:space="preserve">: </w:t>
      </w:r>
    </w:p>
    <w:p w14:paraId="5E1E50EA" w14:textId="413F50FE" w:rsidR="008171F8" w:rsidRPr="00801753" w:rsidRDefault="008171F8" w:rsidP="00EB4DF7">
      <w:pPr>
        <w:numPr>
          <w:ilvl w:val="1"/>
          <w:numId w:val="9"/>
        </w:numPr>
      </w:pPr>
      <w:r>
        <w:t>Specification of t</w:t>
      </w:r>
      <w:r w:rsidRPr="00801753">
        <w:t>ools</w:t>
      </w:r>
      <w:r w:rsidR="00804B46">
        <w:t xml:space="preserve"> and</w:t>
      </w:r>
      <w:r>
        <w:t xml:space="preserve"> </w:t>
      </w:r>
      <w:r w:rsidRPr="00801753">
        <w:t>conformance test vector</w:t>
      </w:r>
      <w:r>
        <w:t>s suitable for</w:t>
      </w:r>
      <w:r w:rsidRPr="00801753">
        <w:t xml:space="preserve"> perform</w:t>
      </w:r>
      <w:r>
        <w:t>ing</w:t>
      </w:r>
      <w:r w:rsidRPr="00801753">
        <w:t xml:space="preserve"> </w:t>
      </w:r>
      <w:r>
        <w:t xml:space="preserve">IVAS </w:t>
      </w:r>
      <w:r w:rsidRPr="00801753">
        <w:t>conformance test</w:t>
      </w:r>
      <w:r>
        <w:t>ing.</w:t>
      </w:r>
    </w:p>
    <w:p w14:paraId="4C1307F5" w14:textId="77777777" w:rsidR="008171F8" w:rsidRDefault="008171F8" w:rsidP="00EB4DF7">
      <w:pPr>
        <w:numPr>
          <w:ilvl w:val="1"/>
          <w:numId w:val="9"/>
        </w:numPr>
      </w:pPr>
      <w:r>
        <w:t xml:space="preserve">Definition of relevant testing processes and </w:t>
      </w:r>
      <w:r w:rsidRPr="00801753">
        <w:t xml:space="preserve">criteria, based on the latest </w:t>
      </w:r>
      <w:r>
        <w:t xml:space="preserve">IVAS floating-point </w:t>
      </w:r>
      <w:r w:rsidRPr="00801753">
        <w:t>reference code.</w:t>
      </w:r>
    </w:p>
    <w:p w14:paraId="53E10697" w14:textId="51BA4C6E" w:rsidR="00410553" w:rsidRDefault="008171F8" w:rsidP="00EB4DF7">
      <w:pPr>
        <w:numPr>
          <w:ilvl w:val="2"/>
          <w:numId w:val="9"/>
        </w:numPr>
      </w:pPr>
      <w:r w:rsidRPr="00801753">
        <w:t xml:space="preserve">The conformance </w:t>
      </w:r>
      <w:r>
        <w:t xml:space="preserve">testing </w:t>
      </w:r>
      <w:r w:rsidRPr="00801753">
        <w:t>proce</w:t>
      </w:r>
      <w:r>
        <w:t>sses</w:t>
      </w:r>
      <w:r w:rsidRPr="00801753">
        <w:t xml:space="preserve"> and criteria sh</w:t>
      </w:r>
      <w:r>
        <w:t>all</w:t>
      </w:r>
      <w:r w:rsidRPr="00801753">
        <w:t xml:space="preserve"> be tight enough to </w:t>
      </w:r>
      <w:r>
        <w:t xml:space="preserve">ensure equivalent quality </w:t>
      </w:r>
      <w:r w:rsidR="00410553">
        <w:t xml:space="preserve">and interoperability </w:t>
      </w:r>
      <w:r>
        <w:t xml:space="preserve">with </w:t>
      </w:r>
    </w:p>
    <w:p w14:paraId="112531E0" w14:textId="0EE0B10C" w:rsidR="008171F8" w:rsidRDefault="008171F8" w:rsidP="00410553">
      <w:pPr>
        <w:numPr>
          <w:ilvl w:val="3"/>
          <w:numId w:val="9"/>
        </w:numPr>
      </w:pPr>
      <w:r>
        <w:t>implementation of the floating-point reference code that meets the bit-exact conformance requirements for this code specified in TS 26.252</w:t>
      </w:r>
      <w:r w:rsidR="008F79A3">
        <w:t xml:space="preserve"> and</w:t>
      </w:r>
      <w:r>
        <w:t xml:space="preserve"> </w:t>
      </w:r>
    </w:p>
    <w:p w14:paraId="282B7BE5" w14:textId="525536AC" w:rsidR="00410553" w:rsidRDefault="00410553" w:rsidP="00410553">
      <w:pPr>
        <w:numPr>
          <w:ilvl w:val="3"/>
          <w:numId w:val="9"/>
        </w:numPr>
      </w:pPr>
      <w:r>
        <w:t>implementation of the fixed-point reference code that meets the bit-exact conformance requirements for this code specified in TS 26.252.</w:t>
      </w:r>
    </w:p>
    <w:p w14:paraId="5AF7191E" w14:textId="354A4CDC" w:rsidR="008171F8" w:rsidRPr="00801753" w:rsidRDefault="00410553" w:rsidP="00EB4DF7">
      <w:pPr>
        <w:numPr>
          <w:ilvl w:val="2"/>
          <w:numId w:val="9"/>
        </w:numPr>
      </w:pPr>
      <w:r>
        <w:t>At the same time, t</w:t>
      </w:r>
      <w:r w:rsidR="008171F8" w:rsidRPr="00801753">
        <w:t xml:space="preserve">he </w:t>
      </w:r>
      <w:r w:rsidR="008171F8">
        <w:t xml:space="preserve">coverage of the </w:t>
      </w:r>
      <w:r w:rsidR="008171F8" w:rsidRPr="00801753">
        <w:t xml:space="preserve">conformance </w:t>
      </w:r>
      <w:r w:rsidR="008171F8">
        <w:t xml:space="preserve">testing </w:t>
      </w:r>
      <w:r w:rsidR="008171F8" w:rsidRPr="00801753">
        <w:t>proce</w:t>
      </w:r>
      <w:r w:rsidR="008171F8">
        <w:t>sses</w:t>
      </w:r>
      <w:r w:rsidR="008171F8" w:rsidRPr="00801753">
        <w:t xml:space="preserve"> and criteria sh</w:t>
      </w:r>
      <w:r w:rsidR="008171F8">
        <w:t>all</w:t>
      </w:r>
      <w:r w:rsidR="008171F8" w:rsidRPr="00801753">
        <w:t xml:space="preserve"> be</w:t>
      </w:r>
      <w:r w:rsidR="008171F8">
        <w:t xml:space="preserve"> sufficient to avoid </w:t>
      </w:r>
      <w:r w:rsidR="008171F8" w:rsidRPr="00801753">
        <w:t>interoperability issues</w:t>
      </w:r>
      <w:r w:rsidR="008171F8">
        <w:t xml:space="preserve"> between implementations found conformant based on the non-bit-exact criteria and conformant implementations based on the bit-exact criteria.  </w:t>
      </w:r>
      <w:r w:rsidR="008171F8" w:rsidRPr="00801753">
        <w:t xml:space="preserve"> </w:t>
      </w:r>
    </w:p>
    <w:p w14:paraId="625C16E1" w14:textId="77777777" w:rsidR="00276EB4" w:rsidRDefault="00276EB4" w:rsidP="00276EB4">
      <w:pPr>
        <w:numPr>
          <w:ilvl w:val="1"/>
          <w:numId w:val="9"/>
        </w:numPr>
      </w:pPr>
      <w:r>
        <w:t xml:space="preserve">Investigation on the applicability of the testing processes and criteria, which includes: </w:t>
      </w:r>
    </w:p>
    <w:p w14:paraId="01E6A6A9" w14:textId="53108E11" w:rsidR="00276EB4" w:rsidRDefault="00276EB4" w:rsidP="00276EB4">
      <w:pPr>
        <w:numPr>
          <w:ilvl w:val="2"/>
          <w:numId w:val="9"/>
        </w:numPr>
      </w:pPr>
      <w:r>
        <w:t xml:space="preserve">Robustness testing with validation that inadequate </w:t>
      </w:r>
      <w:r w:rsidR="008F79A3">
        <w:t>optimizations</w:t>
      </w:r>
      <w:r>
        <w:t xml:space="preserve"> are properly detected while adequate </w:t>
      </w:r>
      <w:r w:rsidR="008F79A3">
        <w:t>optimizations</w:t>
      </w:r>
      <w:r>
        <w:t xml:space="preserve"> still pass the criteria.</w:t>
      </w:r>
    </w:p>
    <w:p w14:paraId="68B6605D" w14:textId="38F0593E" w:rsidR="008171F8" w:rsidRDefault="008171F8" w:rsidP="00785CBE">
      <w:pPr>
        <w:numPr>
          <w:ilvl w:val="1"/>
          <w:numId w:val="9"/>
        </w:numPr>
      </w:pPr>
      <w:r w:rsidRPr="00801753">
        <w:t xml:space="preserve">Definition of a mandatory </w:t>
      </w:r>
      <w:r>
        <w:t xml:space="preserve">non-bit-exact IVAS </w:t>
      </w:r>
      <w:r w:rsidRPr="00801753">
        <w:t xml:space="preserve">conformance </w:t>
      </w:r>
      <w:r>
        <w:t xml:space="preserve">testing </w:t>
      </w:r>
      <w:r w:rsidRPr="00801753">
        <w:t xml:space="preserve">process </w:t>
      </w:r>
      <w:r>
        <w:t>to be included in</w:t>
      </w:r>
      <w:r w:rsidRPr="00801753">
        <w:t xml:space="preserve"> TS 26.</w:t>
      </w:r>
      <w:r>
        <w:t>252</w:t>
      </w:r>
      <w:r w:rsidRPr="00801753">
        <w:t xml:space="preserve"> using the tools, conformance criteria and conformance test vectors</w:t>
      </w:r>
      <w:r>
        <w:t xml:space="preserve"> developed under this work item</w:t>
      </w:r>
      <w:r w:rsidR="00785CBE">
        <w:t xml:space="preserve"> objective</w:t>
      </w:r>
      <w:r>
        <w:t>.</w:t>
      </w:r>
    </w:p>
    <w:p w14:paraId="5398E97C" w14:textId="77777777" w:rsidR="00410553" w:rsidRDefault="00410553" w:rsidP="00410553">
      <w:pPr>
        <w:numPr>
          <w:ilvl w:val="0"/>
          <w:numId w:val="9"/>
        </w:numPr>
      </w:pPr>
      <w:r>
        <w:t>Investigate potential applicability of a similar non-bit exact conformance testing procedures for IVAS fixed-point implementations.</w:t>
      </w:r>
    </w:p>
    <w:p w14:paraId="7223488A" w14:textId="558C2687" w:rsidR="00D04415" w:rsidRPr="00F63178" w:rsidRDefault="00D04415" w:rsidP="00D04415">
      <w:pPr>
        <w:pStyle w:val="B1"/>
        <w:numPr>
          <w:ilvl w:val="0"/>
          <w:numId w:val="9"/>
        </w:numPr>
      </w:pPr>
      <w:r w:rsidRPr="00F63178">
        <w:t>Defi</w:t>
      </w:r>
      <w:r w:rsidR="0060619F">
        <w:t>nition of</w:t>
      </w:r>
      <w:r w:rsidRPr="00F63178">
        <w:t xml:space="preserve"> relevant tiers </w:t>
      </w:r>
      <w:r w:rsidR="0060619F">
        <w:t xml:space="preserve">of functionality </w:t>
      </w:r>
      <w:r w:rsidRPr="00F63178">
        <w:t xml:space="preserve">to be implementable on a wide range of UEs </w:t>
      </w:r>
      <w:r w:rsidR="0060619F">
        <w:t>with different capabilitie</w:t>
      </w:r>
      <w:r w:rsidR="00067695">
        <w:t xml:space="preserve">s, </w:t>
      </w:r>
      <w:r w:rsidRPr="00F63178">
        <w:t>balancing user experience and implementation complexity/cost.</w:t>
      </w:r>
    </w:p>
    <w:p w14:paraId="4EA2B9F0" w14:textId="7CAEECC5" w:rsidR="00D04415" w:rsidRDefault="00D04415" w:rsidP="00D04415">
      <w:pPr>
        <w:numPr>
          <w:ilvl w:val="0"/>
          <w:numId w:val="9"/>
        </w:numPr>
      </w:pPr>
      <w:r>
        <w:t>Enhancements to the RTP payload format and SDP negotiation</w:t>
      </w:r>
      <w:r w:rsidR="002F1BD7">
        <w:t>, including split rendering operation</w:t>
      </w:r>
      <w:r w:rsidR="00E85B33">
        <w:t>.</w:t>
      </w:r>
    </w:p>
    <w:p w14:paraId="28402A1F" w14:textId="6C026CA8" w:rsidR="001E489F" w:rsidRPr="006C2E80" w:rsidRDefault="00457B55" w:rsidP="001E489F">
      <w:pPr>
        <w:numPr>
          <w:ilvl w:val="0"/>
          <w:numId w:val="9"/>
        </w:numPr>
      </w:pPr>
      <w:r>
        <w:rPr>
          <w:lang w:val="en-US"/>
        </w:rPr>
        <w:t>Update</w:t>
      </w:r>
      <w:r w:rsidR="00D04415">
        <w:rPr>
          <w:lang w:val="en-US"/>
        </w:rPr>
        <w:t xml:space="preserve"> relevant system </w:t>
      </w:r>
      <w:r w:rsidR="007F5129">
        <w:rPr>
          <w:lang w:val="en-US"/>
        </w:rPr>
        <w:t xml:space="preserve">and service </w:t>
      </w:r>
      <w:r w:rsidR="00D04415">
        <w:rPr>
          <w:lang w:val="en-US"/>
        </w:rPr>
        <w:t>specifications</w:t>
      </w:r>
      <w:r w:rsidR="00E85B33">
        <w:rPr>
          <w:lang w:val="en-US"/>
        </w:rPr>
        <w:t>.</w:t>
      </w:r>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trPr>
          <w:cantSplit/>
          <w:jc w:val="center"/>
        </w:trPr>
        <w:tc>
          <w:tcPr>
            <w:tcW w:w="9413" w:type="dxa"/>
            <w:gridSpan w:val="6"/>
            <w:shd w:val="clear" w:color="auto" w:fill="D9D9D9"/>
            <w:tcMar>
              <w:left w:w="57" w:type="dxa"/>
              <w:right w:w="57" w:type="dxa"/>
            </w:tcMar>
          </w:tcPr>
          <w:p w14:paraId="545905C7" w14:textId="77777777" w:rsidR="001E489F" w:rsidRPr="00E10367" w:rsidRDefault="001E489F">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trPr>
          <w:cantSplit/>
          <w:jc w:val="center"/>
        </w:trPr>
        <w:tc>
          <w:tcPr>
            <w:tcW w:w="1617" w:type="dxa"/>
            <w:shd w:val="clear" w:color="auto" w:fill="D9D9D9"/>
            <w:tcMar>
              <w:left w:w="57" w:type="dxa"/>
              <w:right w:w="57" w:type="dxa"/>
            </w:tcMar>
          </w:tcPr>
          <w:p w14:paraId="7E0F033E" w14:textId="77777777" w:rsidR="001E489F" w:rsidRPr="00FF3F0C" w:rsidRDefault="001E489F">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pPr>
              <w:pStyle w:val="TAH"/>
            </w:pPr>
            <w:r>
              <w:t>Title</w:t>
            </w:r>
          </w:p>
        </w:tc>
        <w:tc>
          <w:tcPr>
            <w:tcW w:w="993" w:type="dxa"/>
            <w:shd w:val="clear" w:color="auto" w:fill="D9D9D9"/>
            <w:tcMar>
              <w:left w:w="57" w:type="dxa"/>
              <w:right w:w="57" w:type="dxa"/>
            </w:tcMar>
          </w:tcPr>
          <w:p w14:paraId="436BA858" w14:textId="77777777" w:rsidR="001E489F" w:rsidRPr="00E10367" w:rsidRDefault="001E489F">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pPr>
              <w:pStyle w:val="TAH"/>
            </w:pPr>
            <w:r w:rsidRPr="00E10367">
              <w:t>R</w:t>
            </w:r>
            <w:r>
              <w:t>apporteur</w:t>
            </w:r>
          </w:p>
        </w:tc>
      </w:tr>
      <w:tr w:rsidR="00D04415" w:rsidRPr="008F79A3" w14:paraId="32944FCA" w14:textId="77777777">
        <w:trPr>
          <w:cantSplit/>
          <w:jc w:val="center"/>
        </w:trPr>
        <w:tc>
          <w:tcPr>
            <w:tcW w:w="1617" w:type="dxa"/>
          </w:tcPr>
          <w:p w14:paraId="36EA8E77" w14:textId="6D9004CD" w:rsidR="00D04415" w:rsidRPr="00FF3F0C" w:rsidRDefault="00D04415" w:rsidP="00D04415">
            <w:pPr>
              <w:pStyle w:val="TAL"/>
            </w:pPr>
            <w:r w:rsidRPr="00902D4F">
              <w:t>TS</w:t>
            </w:r>
          </w:p>
        </w:tc>
        <w:tc>
          <w:tcPr>
            <w:tcW w:w="1134" w:type="dxa"/>
          </w:tcPr>
          <w:p w14:paraId="5F684E95" w14:textId="49151359" w:rsidR="00D04415" w:rsidRPr="00251D80" w:rsidRDefault="00D04415" w:rsidP="00D04415">
            <w:pPr>
              <w:pStyle w:val="TAL"/>
            </w:pPr>
            <w:r w:rsidRPr="00902D4F">
              <w:t>26.251</w:t>
            </w:r>
          </w:p>
        </w:tc>
        <w:tc>
          <w:tcPr>
            <w:tcW w:w="2409" w:type="dxa"/>
          </w:tcPr>
          <w:p w14:paraId="3F9BA4C9" w14:textId="1EC4BBC9" w:rsidR="00D04415" w:rsidRPr="00251D80" w:rsidRDefault="00D04415" w:rsidP="00D04415">
            <w:pPr>
              <w:pStyle w:val="TAL"/>
            </w:pPr>
            <w:r w:rsidRPr="00902D4F">
              <w:t>Codec for Immersive Voice and Audio Services - C code (fixed-point)</w:t>
            </w:r>
          </w:p>
        </w:tc>
        <w:tc>
          <w:tcPr>
            <w:tcW w:w="993" w:type="dxa"/>
          </w:tcPr>
          <w:p w14:paraId="510D9A1F" w14:textId="3B74079C" w:rsidR="00D04415" w:rsidRPr="00251D80" w:rsidRDefault="00D04415" w:rsidP="00D04415">
            <w:pPr>
              <w:pStyle w:val="TAL"/>
            </w:pPr>
            <w:r w:rsidRPr="00902D4F">
              <w:t>SA#</w:t>
            </w:r>
            <w:r w:rsidR="00C172E2" w:rsidRPr="00902D4F">
              <w:t>10</w:t>
            </w:r>
            <w:r w:rsidR="00C172E2">
              <w:t>8</w:t>
            </w:r>
            <w:r w:rsidR="00C172E2" w:rsidRPr="00902D4F">
              <w:t xml:space="preserve"> </w:t>
            </w:r>
            <w:r w:rsidRPr="00902D4F">
              <w:t>(</w:t>
            </w:r>
            <w:r w:rsidR="00C172E2">
              <w:t>June</w:t>
            </w:r>
            <w:r w:rsidR="00C172E2" w:rsidRPr="00902D4F">
              <w:t xml:space="preserve"> </w:t>
            </w:r>
            <w:r w:rsidRPr="00902D4F">
              <w:t>2025)</w:t>
            </w:r>
          </w:p>
        </w:tc>
        <w:tc>
          <w:tcPr>
            <w:tcW w:w="1074" w:type="dxa"/>
          </w:tcPr>
          <w:p w14:paraId="11DE6EB5" w14:textId="6D54CEE0" w:rsidR="00D04415" w:rsidRPr="00251D80" w:rsidRDefault="00D04415" w:rsidP="00D04415">
            <w:pPr>
              <w:pStyle w:val="TAL"/>
            </w:pPr>
            <w:r w:rsidRPr="00902D4F">
              <w:t>SA#10</w:t>
            </w:r>
            <w:r w:rsidR="00C172E2">
              <w:t>9</w:t>
            </w:r>
            <w:r w:rsidRPr="00902D4F">
              <w:t xml:space="preserve"> (</w:t>
            </w:r>
            <w:r w:rsidR="00C172E2">
              <w:t>Sep</w:t>
            </w:r>
            <w:r w:rsidR="00C172E2" w:rsidRPr="00902D4F">
              <w:t xml:space="preserve"> </w:t>
            </w:r>
            <w:r w:rsidRPr="00902D4F">
              <w:t>2025)</w:t>
            </w:r>
          </w:p>
        </w:tc>
        <w:tc>
          <w:tcPr>
            <w:tcW w:w="2186" w:type="dxa"/>
          </w:tcPr>
          <w:p w14:paraId="1D49C842" w14:textId="7A59EFB9" w:rsidR="00D04415" w:rsidRPr="00F36B97" w:rsidRDefault="00C73DE8" w:rsidP="00D04415">
            <w:pPr>
              <w:pStyle w:val="TAL"/>
              <w:rPr>
                <w:lang w:val="de-DE"/>
              </w:rPr>
            </w:pPr>
            <w:r w:rsidRPr="00F36B97">
              <w:rPr>
                <w:lang w:val="de-DE"/>
              </w:rPr>
              <w:t>Markus Multrus (Fraunhofer IIS) markus.multrus@iis.fraunhofer.de</w:t>
            </w:r>
          </w:p>
        </w:tc>
      </w:tr>
    </w:tbl>
    <w:p w14:paraId="7EC5BA9E" w14:textId="77777777" w:rsidR="001E489F" w:rsidRPr="00F36B97" w:rsidRDefault="001E489F" w:rsidP="001E489F">
      <w:pPr>
        <w:pStyle w:val="FP"/>
        <w:rPr>
          <w:lang w:val="de-DE"/>
        </w:rPr>
      </w:pPr>
    </w:p>
    <w:p w14:paraId="3E5E0EB7" w14:textId="77777777" w:rsidR="001E489F" w:rsidRPr="00F36B97" w:rsidRDefault="001E489F" w:rsidP="001E489F">
      <w:pPr>
        <w:rPr>
          <w:lang w:val="de-DE"/>
        </w:rPr>
      </w:pPr>
    </w:p>
    <w:tbl>
      <w:tblPr>
        <w:tblW w:w="0" w:type="auto"/>
        <w:jc w:val="center"/>
        <w:tblLayout w:type="fixed"/>
        <w:tblLook w:val="0000" w:firstRow="0" w:lastRow="0" w:firstColumn="0" w:lastColumn="0" w:noHBand="0" w:noVBand="0"/>
      </w:tblPr>
      <w:tblGrid>
        <w:gridCol w:w="1445"/>
        <w:gridCol w:w="4344"/>
        <w:gridCol w:w="2003"/>
        <w:gridCol w:w="1515"/>
      </w:tblGrid>
      <w:tr w:rsidR="001E489F" w:rsidRPr="00C50F7C" w14:paraId="4D89E4B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pPr>
              <w:pStyle w:val="TAH"/>
            </w:pPr>
            <w:r>
              <w:t>D</w:t>
            </w:r>
            <w:r w:rsidRPr="00096D53">
              <w:t xml:space="preserve">escription of change </w:t>
            </w:r>
          </w:p>
        </w:tc>
        <w:tc>
          <w:tcPr>
            <w:tcW w:w="2003"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pPr>
              <w:pStyle w:val="TAH"/>
            </w:pPr>
            <w:r>
              <w:t xml:space="preserve">Target completion </w:t>
            </w:r>
            <w:r w:rsidRPr="00C50F7C">
              <w:t>plenary#</w:t>
            </w:r>
          </w:p>
        </w:tc>
        <w:tc>
          <w:tcPr>
            <w:tcW w:w="1515"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pPr>
              <w:pStyle w:val="TAH"/>
            </w:pPr>
            <w:r>
              <w:t>Remarks</w:t>
            </w:r>
          </w:p>
        </w:tc>
      </w:tr>
      <w:tr w:rsidR="00D04415" w:rsidRPr="006C2E80" w14:paraId="73BCDFBF"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6D1E133" w:rsidR="00D04415" w:rsidRPr="006C2E80" w:rsidRDefault="00D04415" w:rsidP="00D04415">
            <w:pPr>
              <w:pStyle w:val="TAL"/>
            </w:pPr>
            <w:r w:rsidRPr="004A7106">
              <w:t>26.114</w:t>
            </w:r>
          </w:p>
        </w:tc>
        <w:tc>
          <w:tcPr>
            <w:tcW w:w="4344" w:type="dxa"/>
            <w:tcBorders>
              <w:top w:val="single" w:sz="4" w:space="0" w:color="auto"/>
              <w:left w:val="single" w:sz="4" w:space="0" w:color="auto"/>
              <w:bottom w:val="single" w:sz="4" w:space="0" w:color="auto"/>
              <w:right w:val="single" w:sz="4" w:space="0" w:color="auto"/>
            </w:tcBorders>
          </w:tcPr>
          <w:p w14:paraId="5829B976" w14:textId="58F9BAB6" w:rsidR="00D04415" w:rsidRPr="006C2E80" w:rsidRDefault="007F5129" w:rsidP="00D04415">
            <w:pPr>
              <w:pStyle w:val="TAL"/>
            </w:pPr>
            <w:r>
              <w:t>Enhanced s</w:t>
            </w:r>
            <w:r w:rsidR="00D04415" w:rsidRPr="004A7106">
              <w:t xml:space="preserve">upport </w:t>
            </w:r>
            <w:r w:rsidR="004869BC">
              <w:t xml:space="preserve">of </w:t>
            </w:r>
            <w:r w:rsidR="00D04415" w:rsidRPr="004A7106">
              <w:t xml:space="preserve"> the IVAS Codec</w:t>
            </w:r>
          </w:p>
        </w:tc>
        <w:tc>
          <w:tcPr>
            <w:tcW w:w="2003" w:type="dxa"/>
            <w:tcBorders>
              <w:top w:val="single" w:sz="4" w:space="0" w:color="auto"/>
              <w:left w:val="single" w:sz="4" w:space="0" w:color="auto"/>
              <w:bottom w:val="single" w:sz="4" w:space="0" w:color="auto"/>
              <w:right w:val="single" w:sz="4" w:space="0" w:color="auto"/>
            </w:tcBorders>
          </w:tcPr>
          <w:p w14:paraId="53BCD47C" w14:textId="69915418" w:rsidR="00D04415" w:rsidRPr="006C2E80" w:rsidRDefault="00D04415" w:rsidP="00D04415">
            <w:pPr>
              <w:pStyle w:val="TAL"/>
            </w:pPr>
            <w:r w:rsidRPr="004A7106">
              <w:t>SA#</w:t>
            </w:r>
            <w:r w:rsidR="000D7F68" w:rsidRPr="004A7106">
              <w:t>10</w:t>
            </w:r>
            <w:r w:rsidR="000D7F68">
              <w:t>9</w:t>
            </w:r>
            <w:r w:rsidR="000D7F68" w:rsidRPr="004A7106">
              <w:t xml:space="preserve"> </w:t>
            </w:r>
            <w:r w:rsidRPr="004A7106">
              <w:t>(</w:t>
            </w:r>
            <w:r w:rsidR="000D7F68">
              <w:t>Sep</w:t>
            </w:r>
            <w:r w:rsidR="000D7F68" w:rsidRPr="004A7106">
              <w:t xml:space="preserve"> </w:t>
            </w:r>
            <w:r w:rsidRPr="004A7106">
              <w:t>2025)</w:t>
            </w:r>
          </w:p>
        </w:tc>
        <w:tc>
          <w:tcPr>
            <w:tcW w:w="1515" w:type="dxa"/>
            <w:tcBorders>
              <w:top w:val="single" w:sz="4" w:space="0" w:color="auto"/>
              <w:left w:val="single" w:sz="4" w:space="0" w:color="auto"/>
              <w:bottom w:val="single" w:sz="4" w:space="0" w:color="auto"/>
              <w:right w:val="single" w:sz="4" w:space="0" w:color="auto"/>
            </w:tcBorders>
          </w:tcPr>
          <w:p w14:paraId="0E30731D" w14:textId="0D040152" w:rsidR="00D04415" w:rsidRPr="006C2E80" w:rsidRDefault="00D04415" w:rsidP="00D04415">
            <w:pPr>
              <w:pStyle w:val="TAL"/>
            </w:pPr>
          </w:p>
        </w:tc>
      </w:tr>
      <w:tr w:rsidR="00FF60D7" w:rsidRPr="006C2E80" w14:paraId="66135F94"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tcPr>
          <w:p w14:paraId="5386EE56" w14:textId="14050E92" w:rsidR="00FF60D7" w:rsidRPr="004A7106" w:rsidRDefault="00FF60D7" w:rsidP="00D04415">
            <w:pPr>
              <w:pStyle w:val="TAL"/>
            </w:pPr>
            <w:r>
              <w:t>26.117</w:t>
            </w:r>
          </w:p>
        </w:tc>
        <w:tc>
          <w:tcPr>
            <w:tcW w:w="4344" w:type="dxa"/>
            <w:tcBorders>
              <w:top w:val="single" w:sz="4" w:space="0" w:color="auto"/>
              <w:left w:val="single" w:sz="4" w:space="0" w:color="auto"/>
              <w:bottom w:val="single" w:sz="4" w:space="0" w:color="auto"/>
              <w:right w:val="single" w:sz="4" w:space="0" w:color="auto"/>
            </w:tcBorders>
          </w:tcPr>
          <w:p w14:paraId="7A72498E" w14:textId="21E23420" w:rsidR="00FF60D7" w:rsidRPr="004A7106" w:rsidDel="004869BC" w:rsidRDefault="00FF60D7" w:rsidP="00D04415">
            <w:pPr>
              <w:pStyle w:val="TAL"/>
            </w:pPr>
            <w:r>
              <w:t>Referencing TS 26.251</w:t>
            </w:r>
          </w:p>
        </w:tc>
        <w:tc>
          <w:tcPr>
            <w:tcW w:w="2003" w:type="dxa"/>
            <w:tcBorders>
              <w:top w:val="single" w:sz="4" w:space="0" w:color="auto"/>
              <w:left w:val="single" w:sz="4" w:space="0" w:color="auto"/>
              <w:bottom w:val="single" w:sz="4" w:space="0" w:color="auto"/>
              <w:right w:val="single" w:sz="4" w:space="0" w:color="auto"/>
            </w:tcBorders>
          </w:tcPr>
          <w:p w14:paraId="0D7CD782" w14:textId="07540C24" w:rsidR="00FF60D7" w:rsidRPr="004A7106" w:rsidRDefault="000D7F68" w:rsidP="00D04415">
            <w:pPr>
              <w:pStyle w:val="TAL"/>
            </w:pPr>
            <w:r w:rsidRPr="004A7106">
              <w:t>SA#10</w:t>
            </w:r>
            <w:r>
              <w:t>9</w:t>
            </w:r>
            <w:r w:rsidRPr="004A7106">
              <w:t xml:space="preserve"> (</w:t>
            </w:r>
            <w:r>
              <w:t>Sep</w:t>
            </w:r>
            <w:r w:rsidRPr="004A7106">
              <w:t xml:space="preserve"> 2025)</w:t>
            </w:r>
          </w:p>
        </w:tc>
        <w:tc>
          <w:tcPr>
            <w:tcW w:w="1515" w:type="dxa"/>
            <w:tcBorders>
              <w:top w:val="single" w:sz="4" w:space="0" w:color="auto"/>
              <w:left w:val="single" w:sz="4" w:space="0" w:color="auto"/>
              <w:bottom w:val="single" w:sz="4" w:space="0" w:color="auto"/>
              <w:right w:val="single" w:sz="4" w:space="0" w:color="auto"/>
            </w:tcBorders>
          </w:tcPr>
          <w:p w14:paraId="096440B7" w14:textId="77777777" w:rsidR="00FF60D7" w:rsidRPr="006C2E80" w:rsidRDefault="00FF60D7" w:rsidP="00D04415">
            <w:pPr>
              <w:pStyle w:val="TAL"/>
            </w:pPr>
          </w:p>
        </w:tc>
      </w:tr>
      <w:tr w:rsidR="00D04415" w:rsidRPr="006C2E80" w14:paraId="18FBAA28"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tcPr>
          <w:p w14:paraId="2DE91CD3" w14:textId="5943FB24" w:rsidR="00D04415" w:rsidRPr="006C2E80" w:rsidRDefault="00D04415" w:rsidP="00D04415">
            <w:pPr>
              <w:pStyle w:val="TAL"/>
            </w:pPr>
            <w:r w:rsidRPr="004A7106">
              <w:t>26.119</w:t>
            </w:r>
          </w:p>
        </w:tc>
        <w:tc>
          <w:tcPr>
            <w:tcW w:w="4344" w:type="dxa"/>
            <w:tcBorders>
              <w:top w:val="single" w:sz="4" w:space="0" w:color="auto"/>
              <w:left w:val="single" w:sz="4" w:space="0" w:color="auto"/>
              <w:bottom w:val="single" w:sz="4" w:space="0" w:color="auto"/>
              <w:right w:val="single" w:sz="4" w:space="0" w:color="auto"/>
            </w:tcBorders>
          </w:tcPr>
          <w:p w14:paraId="6303A191" w14:textId="342A1B96" w:rsidR="00D04415" w:rsidRPr="006C2E80" w:rsidRDefault="007F5129" w:rsidP="00D04415">
            <w:pPr>
              <w:pStyle w:val="TAL"/>
            </w:pPr>
            <w:r>
              <w:t>Enhanced s</w:t>
            </w:r>
            <w:r w:rsidR="00D04415" w:rsidRPr="004A7106">
              <w:t xml:space="preserve">upport </w:t>
            </w:r>
            <w:r w:rsidR="004869BC">
              <w:t xml:space="preserve">of </w:t>
            </w:r>
            <w:r w:rsidR="00D04415" w:rsidRPr="004A7106">
              <w:t>the IVAS Codec</w:t>
            </w:r>
          </w:p>
        </w:tc>
        <w:tc>
          <w:tcPr>
            <w:tcW w:w="2003" w:type="dxa"/>
            <w:tcBorders>
              <w:top w:val="single" w:sz="4" w:space="0" w:color="auto"/>
              <w:left w:val="single" w:sz="4" w:space="0" w:color="auto"/>
              <w:bottom w:val="single" w:sz="4" w:space="0" w:color="auto"/>
              <w:right w:val="single" w:sz="4" w:space="0" w:color="auto"/>
            </w:tcBorders>
          </w:tcPr>
          <w:p w14:paraId="1D5A2C7E" w14:textId="3E627860" w:rsidR="00D04415" w:rsidRPr="006C2E80" w:rsidRDefault="000D7F68" w:rsidP="00D04415">
            <w:pPr>
              <w:pStyle w:val="TAL"/>
            </w:pPr>
            <w:r w:rsidRPr="004A7106">
              <w:t>SA#10</w:t>
            </w:r>
            <w:r>
              <w:t>9</w:t>
            </w:r>
            <w:r w:rsidRPr="004A7106">
              <w:t xml:space="preserve"> (</w:t>
            </w:r>
            <w:r>
              <w:t>Sep</w:t>
            </w:r>
            <w:r w:rsidRPr="004A7106">
              <w:t xml:space="preserve"> 2025)</w:t>
            </w:r>
          </w:p>
        </w:tc>
        <w:tc>
          <w:tcPr>
            <w:tcW w:w="1515" w:type="dxa"/>
            <w:tcBorders>
              <w:top w:val="single" w:sz="4" w:space="0" w:color="auto"/>
              <w:left w:val="single" w:sz="4" w:space="0" w:color="auto"/>
              <w:bottom w:val="single" w:sz="4" w:space="0" w:color="auto"/>
              <w:right w:val="single" w:sz="4" w:space="0" w:color="auto"/>
            </w:tcBorders>
          </w:tcPr>
          <w:p w14:paraId="27699812" w14:textId="6DB3608E" w:rsidR="00D04415" w:rsidRPr="006C2E80" w:rsidRDefault="00D04415" w:rsidP="00D04415">
            <w:pPr>
              <w:pStyle w:val="TAL"/>
            </w:pPr>
          </w:p>
        </w:tc>
      </w:tr>
      <w:tr w:rsidR="00D04415" w:rsidRPr="006C2E80" w14:paraId="3D4F3FC1"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tcPr>
          <w:p w14:paraId="01CC454C" w14:textId="0DFF8DB2" w:rsidR="00D04415" w:rsidRPr="006C2E80" w:rsidRDefault="00D04415" w:rsidP="00D04415">
            <w:pPr>
              <w:pStyle w:val="TAL"/>
            </w:pPr>
            <w:r w:rsidRPr="004A7106">
              <w:t>26.249</w:t>
            </w:r>
          </w:p>
        </w:tc>
        <w:tc>
          <w:tcPr>
            <w:tcW w:w="4344" w:type="dxa"/>
            <w:tcBorders>
              <w:top w:val="single" w:sz="4" w:space="0" w:color="auto"/>
              <w:left w:val="single" w:sz="4" w:space="0" w:color="auto"/>
              <w:bottom w:val="single" w:sz="4" w:space="0" w:color="auto"/>
              <w:right w:val="single" w:sz="4" w:space="0" w:color="auto"/>
            </w:tcBorders>
          </w:tcPr>
          <w:p w14:paraId="148B2371" w14:textId="478991C1" w:rsidR="00D04415" w:rsidRPr="006C2E80" w:rsidRDefault="0023204B" w:rsidP="00D04415">
            <w:pPr>
              <w:pStyle w:val="TAL"/>
            </w:pPr>
            <w:r>
              <w:t xml:space="preserve">Enhancement; </w:t>
            </w:r>
            <w:r w:rsidR="00D04415" w:rsidRPr="004A7106">
              <w:t>Moving ISAR Fixed-Point Code to 26.251</w:t>
            </w:r>
          </w:p>
        </w:tc>
        <w:tc>
          <w:tcPr>
            <w:tcW w:w="2003" w:type="dxa"/>
            <w:tcBorders>
              <w:top w:val="single" w:sz="4" w:space="0" w:color="auto"/>
              <w:left w:val="single" w:sz="4" w:space="0" w:color="auto"/>
              <w:bottom w:val="single" w:sz="4" w:space="0" w:color="auto"/>
              <w:right w:val="single" w:sz="4" w:space="0" w:color="auto"/>
            </w:tcBorders>
          </w:tcPr>
          <w:p w14:paraId="38DB6DAF" w14:textId="62B0D6A9" w:rsidR="00D04415" w:rsidRPr="006C2E80" w:rsidRDefault="000D7F68" w:rsidP="00D04415">
            <w:pPr>
              <w:pStyle w:val="TAL"/>
            </w:pPr>
            <w:r w:rsidRPr="004A7106">
              <w:t>SA#10</w:t>
            </w:r>
            <w:r>
              <w:t>9</w:t>
            </w:r>
            <w:r w:rsidRPr="004A7106">
              <w:t xml:space="preserve"> (</w:t>
            </w:r>
            <w:r>
              <w:t>Sep</w:t>
            </w:r>
            <w:r w:rsidRPr="004A7106">
              <w:t xml:space="preserve"> 2025)</w:t>
            </w:r>
          </w:p>
        </w:tc>
        <w:tc>
          <w:tcPr>
            <w:tcW w:w="1515" w:type="dxa"/>
            <w:tcBorders>
              <w:top w:val="single" w:sz="4" w:space="0" w:color="auto"/>
              <w:left w:val="single" w:sz="4" w:space="0" w:color="auto"/>
              <w:bottom w:val="single" w:sz="4" w:space="0" w:color="auto"/>
              <w:right w:val="single" w:sz="4" w:space="0" w:color="auto"/>
            </w:tcBorders>
          </w:tcPr>
          <w:p w14:paraId="550BB5EE" w14:textId="158C2984" w:rsidR="00D04415" w:rsidRPr="006C2E80" w:rsidRDefault="00D04415" w:rsidP="00D04415">
            <w:pPr>
              <w:pStyle w:val="TAL"/>
            </w:pPr>
          </w:p>
        </w:tc>
      </w:tr>
      <w:tr w:rsidR="00D04415" w:rsidRPr="006C2E80" w14:paraId="6A7EC817"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tcPr>
          <w:p w14:paraId="106A5237" w14:textId="12A1B694" w:rsidR="00D04415" w:rsidRPr="006C2E80" w:rsidRDefault="00D04415" w:rsidP="00D04415">
            <w:pPr>
              <w:pStyle w:val="TAL"/>
            </w:pPr>
            <w:r w:rsidRPr="004A7106">
              <w:t>26.250</w:t>
            </w:r>
          </w:p>
        </w:tc>
        <w:tc>
          <w:tcPr>
            <w:tcW w:w="4344" w:type="dxa"/>
            <w:tcBorders>
              <w:top w:val="single" w:sz="4" w:space="0" w:color="auto"/>
              <w:left w:val="single" w:sz="4" w:space="0" w:color="auto"/>
              <w:bottom w:val="single" w:sz="4" w:space="0" w:color="auto"/>
              <w:right w:val="single" w:sz="4" w:space="0" w:color="auto"/>
            </w:tcBorders>
          </w:tcPr>
          <w:p w14:paraId="59E0D156" w14:textId="60E6187E" w:rsidR="00D04415" w:rsidRPr="006C2E80" w:rsidRDefault="00D04415" w:rsidP="00D04415">
            <w:pPr>
              <w:pStyle w:val="TAL"/>
            </w:pPr>
            <w:r w:rsidRPr="004A7106">
              <w:t>Definition of relevant tiers for implementation</w:t>
            </w:r>
          </w:p>
        </w:tc>
        <w:tc>
          <w:tcPr>
            <w:tcW w:w="2003" w:type="dxa"/>
            <w:tcBorders>
              <w:top w:val="single" w:sz="4" w:space="0" w:color="auto"/>
              <w:left w:val="single" w:sz="4" w:space="0" w:color="auto"/>
              <w:bottom w:val="single" w:sz="4" w:space="0" w:color="auto"/>
              <w:right w:val="single" w:sz="4" w:space="0" w:color="auto"/>
            </w:tcBorders>
          </w:tcPr>
          <w:p w14:paraId="20CBA36A" w14:textId="3527FECA" w:rsidR="00D04415" w:rsidRPr="006C2E80" w:rsidRDefault="000D7F68" w:rsidP="00D04415">
            <w:pPr>
              <w:pStyle w:val="TAL"/>
            </w:pPr>
            <w:r w:rsidRPr="004A7106">
              <w:t>SA#10</w:t>
            </w:r>
            <w:r>
              <w:t>9</w:t>
            </w:r>
            <w:r w:rsidRPr="004A7106">
              <w:t xml:space="preserve"> (</w:t>
            </w:r>
            <w:r>
              <w:t>Sep</w:t>
            </w:r>
            <w:r w:rsidRPr="004A7106">
              <w:t xml:space="preserve"> 2025)</w:t>
            </w:r>
          </w:p>
        </w:tc>
        <w:tc>
          <w:tcPr>
            <w:tcW w:w="1515" w:type="dxa"/>
            <w:tcBorders>
              <w:top w:val="single" w:sz="4" w:space="0" w:color="auto"/>
              <w:left w:val="single" w:sz="4" w:space="0" w:color="auto"/>
              <w:bottom w:val="single" w:sz="4" w:space="0" w:color="auto"/>
              <w:right w:val="single" w:sz="4" w:space="0" w:color="auto"/>
            </w:tcBorders>
          </w:tcPr>
          <w:p w14:paraId="3F48E4D0" w14:textId="3D215F3B" w:rsidR="00D04415" w:rsidRPr="006C2E80" w:rsidRDefault="00D04415" w:rsidP="00D04415">
            <w:pPr>
              <w:pStyle w:val="TAL"/>
            </w:pPr>
          </w:p>
        </w:tc>
      </w:tr>
      <w:tr w:rsidR="00DA2033" w:rsidRPr="006C2E80" w14:paraId="37A83163"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tcPr>
          <w:p w14:paraId="5CEB5CE9" w14:textId="59A0B7CD" w:rsidR="00DA2033" w:rsidRPr="004A7106" w:rsidRDefault="00DA2033" w:rsidP="00D04415">
            <w:pPr>
              <w:pStyle w:val="TAL"/>
            </w:pPr>
            <w:r>
              <w:t>26.252</w:t>
            </w:r>
          </w:p>
        </w:tc>
        <w:tc>
          <w:tcPr>
            <w:tcW w:w="4344" w:type="dxa"/>
            <w:tcBorders>
              <w:top w:val="single" w:sz="4" w:space="0" w:color="auto"/>
              <w:left w:val="single" w:sz="4" w:space="0" w:color="auto"/>
              <w:bottom w:val="single" w:sz="4" w:space="0" w:color="auto"/>
              <w:right w:val="single" w:sz="4" w:space="0" w:color="auto"/>
            </w:tcBorders>
          </w:tcPr>
          <w:p w14:paraId="4C583EDF" w14:textId="6AB3B392" w:rsidR="00DA2033" w:rsidRPr="004A7106" w:rsidRDefault="00F54261" w:rsidP="00D04415">
            <w:pPr>
              <w:pStyle w:val="TAL"/>
            </w:pPr>
            <w:r>
              <w:t>Test sequences for bit-exact conformance testing of</w:t>
            </w:r>
            <w:r w:rsidR="00CF25FF">
              <w:t xml:space="preserve"> IVAS fixed-point C code</w:t>
            </w:r>
          </w:p>
        </w:tc>
        <w:tc>
          <w:tcPr>
            <w:tcW w:w="2003" w:type="dxa"/>
            <w:tcBorders>
              <w:top w:val="single" w:sz="4" w:space="0" w:color="auto"/>
              <w:left w:val="single" w:sz="4" w:space="0" w:color="auto"/>
              <w:bottom w:val="single" w:sz="4" w:space="0" w:color="auto"/>
              <w:right w:val="single" w:sz="4" w:space="0" w:color="auto"/>
            </w:tcBorders>
          </w:tcPr>
          <w:p w14:paraId="7070D4E3" w14:textId="76FA7A3E" w:rsidR="00DA2033" w:rsidRPr="004A7106" w:rsidRDefault="000D7F68" w:rsidP="00D04415">
            <w:pPr>
              <w:pStyle w:val="TAL"/>
            </w:pPr>
            <w:r w:rsidRPr="004A7106">
              <w:t>SA#10</w:t>
            </w:r>
            <w:r>
              <w:t>9</w:t>
            </w:r>
            <w:r w:rsidRPr="004A7106">
              <w:t xml:space="preserve"> (</w:t>
            </w:r>
            <w:r>
              <w:t>Sep</w:t>
            </w:r>
            <w:r w:rsidRPr="004A7106">
              <w:t xml:space="preserve"> 2025)</w:t>
            </w:r>
          </w:p>
        </w:tc>
        <w:tc>
          <w:tcPr>
            <w:tcW w:w="1515" w:type="dxa"/>
            <w:tcBorders>
              <w:top w:val="single" w:sz="4" w:space="0" w:color="auto"/>
              <w:left w:val="single" w:sz="4" w:space="0" w:color="auto"/>
              <w:bottom w:val="single" w:sz="4" w:space="0" w:color="auto"/>
              <w:right w:val="single" w:sz="4" w:space="0" w:color="auto"/>
            </w:tcBorders>
          </w:tcPr>
          <w:p w14:paraId="33A40D8A" w14:textId="77777777" w:rsidR="00DA2033" w:rsidRPr="006C2E80" w:rsidRDefault="00DA2033" w:rsidP="00D04415">
            <w:pPr>
              <w:pStyle w:val="TAL"/>
            </w:pPr>
          </w:p>
        </w:tc>
      </w:tr>
      <w:tr w:rsidR="00CF25FF" w:rsidRPr="006C2E80" w14:paraId="1D6CF4A6"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tcPr>
          <w:p w14:paraId="4C169029" w14:textId="3D972374" w:rsidR="00CF25FF" w:rsidRDefault="00CF25FF" w:rsidP="00CF25FF">
            <w:pPr>
              <w:pStyle w:val="TAL"/>
            </w:pPr>
            <w:r>
              <w:t>26.252</w:t>
            </w:r>
          </w:p>
        </w:tc>
        <w:tc>
          <w:tcPr>
            <w:tcW w:w="4344" w:type="dxa"/>
            <w:tcBorders>
              <w:top w:val="single" w:sz="4" w:space="0" w:color="auto"/>
              <w:left w:val="single" w:sz="4" w:space="0" w:color="auto"/>
              <w:bottom w:val="single" w:sz="4" w:space="0" w:color="auto"/>
              <w:right w:val="single" w:sz="4" w:space="0" w:color="auto"/>
            </w:tcBorders>
          </w:tcPr>
          <w:p w14:paraId="18A54898" w14:textId="26658073" w:rsidR="00CF25FF" w:rsidRDefault="00CF25FF" w:rsidP="00CF25FF">
            <w:pPr>
              <w:pStyle w:val="TAL"/>
            </w:pPr>
            <w:r>
              <w:t xml:space="preserve">Inclusion of </w:t>
            </w:r>
            <w:r w:rsidRPr="00801753">
              <w:t xml:space="preserve">mandatory </w:t>
            </w:r>
            <w:r>
              <w:t xml:space="preserve">non-bit-exact IVAS </w:t>
            </w:r>
            <w:r w:rsidRPr="00801753">
              <w:t xml:space="preserve">conformance </w:t>
            </w:r>
            <w:r>
              <w:t xml:space="preserve">testing </w:t>
            </w:r>
            <w:r w:rsidRPr="00801753">
              <w:t>process</w:t>
            </w:r>
            <w:r>
              <w:t xml:space="preserve"> including </w:t>
            </w:r>
            <w:r w:rsidRPr="00801753">
              <w:t>tools, conformance criteria and conformance test vectors</w:t>
            </w:r>
          </w:p>
        </w:tc>
        <w:tc>
          <w:tcPr>
            <w:tcW w:w="2003" w:type="dxa"/>
            <w:tcBorders>
              <w:top w:val="single" w:sz="4" w:space="0" w:color="auto"/>
              <w:left w:val="single" w:sz="4" w:space="0" w:color="auto"/>
              <w:bottom w:val="single" w:sz="4" w:space="0" w:color="auto"/>
              <w:right w:val="single" w:sz="4" w:space="0" w:color="auto"/>
            </w:tcBorders>
          </w:tcPr>
          <w:p w14:paraId="17DE9E94" w14:textId="1EFD78B2" w:rsidR="00CF25FF" w:rsidRPr="004A7106" w:rsidRDefault="00CF25FF" w:rsidP="00CF25FF">
            <w:pPr>
              <w:pStyle w:val="TAL"/>
            </w:pPr>
            <w:r>
              <w:t>SA#110 (Dec 2025)</w:t>
            </w:r>
          </w:p>
        </w:tc>
        <w:tc>
          <w:tcPr>
            <w:tcW w:w="1515" w:type="dxa"/>
            <w:tcBorders>
              <w:top w:val="single" w:sz="4" w:space="0" w:color="auto"/>
              <w:left w:val="single" w:sz="4" w:space="0" w:color="auto"/>
              <w:bottom w:val="single" w:sz="4" w:space="0" w:color="auto"/>
              <w:right w:val="single" w:sz="4" w:space="0" w:color="auto"/>
            </w:tcBorders>
          </w:tcPr>
          <w:p w14:paraId="52763F73" w14:textId="13ED252E" w:rsidR="00CF25FF" w:rsidRPr="006C2E80" w:rsidRDefault="00CF25FF" w:rsidP="00CF25FF">
            <w:pPr>
              <w:pStyle w:val="TAL"/>
            </w:pPr>
            <w:r>
              <w:t>As this aspect addresses testing, it is assumed that SA#110 is the last possibility to complete the work within Rel-19. Spillover of this work aspect into Rel-20 may be expected.</w:t>
            </w:r>
          </w:p>
        </w:tc>
      </w:tr>
      <w:tr w:rsidR="00CF25FF" w:rsidRPr="006C2E80" w14:paraId="777B2225"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tcPr>
          <w:p w14:paraId="332E7DF9" w14:textId="07CE1FB6" w:rsidR="00CF25FF" w:rsidRPr="006C2E80" w:rsidRDefault="00CF25FF" w:rsidP="00CF25FF">
            <w:pPr>
              <w:pStyle w:val="TAL"/>
            </w:pPr>
            <w:r w:rsidRPr="004A7106">
              <w:t>26.253</w:t>
            </w:r>
          </w:p>
        </w:tc>
        <w:tc>
          <w:tcPr>
            <w:tcW w:w="4344" w:type="dxa"/>
            <w:tcBorders>
              <w:top w:val="single" w:sz="4" w:space="0" w:color="auto"/>
              <w:left w:val="single" w:sz="4" w:space="0" w:color="auto"/>
              <w:bottom w:val="single" w:sz="4" w:space="0" w:color="auto"/>
              <w:right w:val="single" w:sz="4" w:space="0" w:color="auto"/>
            </w:tcBorders>
          </w:tcPr>
          <w:p w14:paraId="19A38FA1" w14:textId="09A33C4C" w:rsidR="00CF25FF" w:rsidRPr="006C2E80" w:rsidRDefault="00CF25FF" w:rsidP="00CF25FF">
            <w:pPr>
              <w:pStyle w:val="TAL"/>
            </w:pPr>
            <w:r w:rsidRPr="004A7106">
              <w:t>Enhancements to the RTP Payload Format</w:t>
            </w:r>
          </w:p>
        </w:tc>
        <w:tc>
          <w:tcPr>
            <w:tcW w:w="2003" w:type="dxa"/>
            <w:tcBorders>
              <w:top w:val="single" w:sz="4" w:space="0" w:color="auto"/>
              <w:left w:val="single" w:sz="4" w:space="0" w:color="auto"/>
              <w:bottom w:val="single" w:sz="4" w:space="0" w:color="auto"/>
              <w:right w:val="single" w:sz="4" w:space="0" w:color="auto"/>
            </w:tcBorders>
          </w:tcPr>
          <w:p w14:paraId="32C9C29F" w14:textId="7D0C11FD" w:rsidR="00CF25FF" w:rsidRPr="006C2E80" w:rsidRDefault="000D7F68" w:rsidP="00CF25FF">
            <w:pPr>
              <w:pStyle w:val="TAL"/>
            </w:pPr>
            <w:r w:rsidRPr="004A7106">
              <w:t>SA#10</w:t>
            </w:r>
            <w:r>
              <w:t>9</w:t>
            </w:r>
            <w:r w:rsidRPr="004A7106">
              <w:t xml:space="preserve"> (</w:t>
            </w:r>
            <w:r>
              <w:t>Sep</w:t>
            </w:r>
            <w:r w:rsidRPr="004A7106">
              <w:t xml:space="preserve"> 2025)</w:t>
            </w:r>
          </w:p>
        </w:tc>
        <w:tc>
          <w:tcPr>
            <w:tcW w:w="1515" w:type="dxa"/>
            <w:tcBorders>
              <w:top w:val="single" w:sz="4" w:space="0" w:color="auto"/>
              <w:left w:val="single" w:sz="4" w:space="0" w:color="auto"/>
              <w:bottom w:val="single" w:sz="4" w:space="0" w:color="auto"/>
              <w:right w:val="single" w:sz="4" w:space="0" w:color="auto"/>
            </w:tcBorders>
          </w:tcPr>
          <w:p w14:paraId="013C0AE8" w14:textId="444F2FB4" w:rsidR="00CF25FF" w:rsidRPr="006C2E80" w:rsidRDefault="00CF25FF" w:rsidP="00CF25FF">
            <w:pPr>
              <w:pStyle w:val="TAL"/>
            </w:pPr>
          </w:p>
        </w:tc>
      </w:tr>
      <w:tr w:rsidR="00CF25FF" w:rsidRPr="006C2E80" w14:paraId="2A591DA4"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tcPr>
          <w:p w14:paraId="29F3FB90" w14:textId="18D8E64F" w:rsidR="00CF25FF" w:rsidRPr="004A7106" w:rsidRDefault="00CF25FF" w:rsidP="00CF25FF">
            <w:pPr>
              <w:pStyle w:val="TAL"/>
            </w:pPr>
            <w:r>
              <w:t>26.258</w:t>
            </w:r>
          </w:p>
        </w:tc>
        <w:tc>
          <w:tcPr>
            <w:tcW w:w="4344" w:type="dxa"/>
            <w:tcBorders>
              <w:top w:val="single" w:sz="4" w:space="0" w:color="auto"/>
              <w:left w:val="single" w:sz="4" w:space="0" w:color="auto"/>
              <w:bottom w:val="single" w:sz="4" w:space="0" w:color="auto"/>
              <w:right w:val="single" w:sz="4" w:space="0" w:color="auto"/>
            </w:tcBorders>
          </w:tcPr>
          <w:p w14:paraId="10069463" w14:textId="44EF4D24" w:rsidR="00CF25FF" w:rsidRPr="004A7106" w:rsidRDefault="00CF25FF" w:rsidP="00CF25FF">
            <w:pPr>
              <w:pStyle w:val="TAL"/>
            </w:pPr>
            <w:r>
              <w:t>Potential alignment between floating-point and fixed-point codes</w:t>
            </w:r>
          </w:p>
        </w:tc>
        <w:tc>
          <w:tcPr>
            <w:tcW w:w="2003" w:type="dxa"/>
            <w:tcBorders>
              <w:top w:val="single" w:sz="4" w:space="0" w:color="auto"/>
              <w:left w:val="single" w:sz="4" w:space="0" w:color="auto"/>
              <w:bottom w:val="single" w:sz="4" w:space="0" w:color="auto"/>
              <w:right w:val="single" w:sz="4" w:space="0" w:color="auto"/>
            </w:tcBorders>
          </w:tcPr>
          <w:p w14:paraId="677761F8" w14:textId="531B0222" w:rsidR="00CF25FF" w:rsidRPr="004A7106" w:rsidRDefault="000D7F68" w:rsidP="00CF25FF">
            <w:pPr>
              <w:pStyle w:val="TAL"/>
            </w:pPr>
            <w:r w:rsidRPr="004A7106">
              <w:t>SA#10</w:t>
            </w:r>
            <w:r>
              <w:t>9</w:t>
            </w:r>
            <w:r w:rsidRPr="004A7106">
              <w:t xml:space="preserve"> (</w:t>
            </w:r>
            <w:r>
              <w:t>Sep</w:t>
            </w:r>
            <w:r w:rsidRPr="004A7106">
              <w:t xml:space="preserve"> 2025)</w:t>
            </w:r>
          </w:p>
        </w:tc>
        <w:tc>
          <w:tcPr>
            <w:tcW w:w="1515" w:type="dxa"/>
            <w:tcBorders>
              <w:top w:val="single" w:sz="4" w:space="0" w:color="auto"/>
              <w:left w:val="single" w:sz="4" w:space="0" w:color="auto"/>
              <w:bottom w:val="single" w:sz="4" w:space="0" w:color="auto"/>
              <w:right w:val="single" w:sz="4" w:space="0" w:color="auto"/>
            </w:tcBorders>
          </w:tcPr>
          <w:p w14:paraId="69F65649" w14:textId="77777777" w:rsidR="00CF25FF" w:rsidRPr="006C2E80" w:rsidRDefault="00CF25FF" w:rsidP="00CF25FF">
            <w:pPr>
              <w:pStyle w:val="TAL"/>
            </w:pPr>
          </w:p>
        </w:tc>
      </w:tr>
      <w:tr w:rsidR="00CF25FF" w:rsidRPr="006C2E80" w14:paraId="5D22F753"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tcPr>
          <w:p w14:paraId="5C55BDE8" w14:textId="5F09B0A7" w:rsidR="00CF25FF" w:rsidRPr="006C2E80" w:rsidRDefault="00CF25FF" w:rsidP="00CF25FF">
            <w:pPr>
              <w:pStyle w:val="TAL"/>
            </w:pPr>
            <w:r w:rsidRPr="004A7106">
              <w:t>26.997</w:t>
            </w:r>
          </w:p>
        </w:tc>
        <w:tc>
          <w:tcPr>
            <w:tcW w:w="4344" w:type="dxa"/>
            <w:tcBorders>
              <w:top w:val="single" w:sz="4" w:space="0" w:color="auto"/>
              <w:left w:val="single" w:sz="4" w:space="0" w:color="auto"/>
              <w:bottom w:val="single" w:sz="4" w:space="0" w:color="auto"/>
              <w:right w:val="single" w:sz="4" w:space="0" w:color="auto"/>
            </w:tcBorders>
          </w:tcPr>
          <w:p w14:paraId="6063544F" w14:textId="61D8EE6A" w:rsidR="00CF25FF" w:rsidRPr="006C2E80" w:rsidRDefault="00CF25FF" w:rsidP="00CF25FF">
            <w:pPr>
              <w:pStyle w:val="TAL"/>
            </w:pPr>
            <w:r>
              <w:t>C</w:t>
            </w:r>
            <w:r w:rsidRPr="004A7106">
              <w:t xml:space="preserve">haracterization of the IVAS Codec </w:t>
            </w:r>
          </w:p>
        </w:tc>
        <w:tc>
          <w:tcPr>
            <w:tcW w:w="2003" w:type="dxa"/>
            <w:tcBorders>
              <w:top w:val="single" w:sz="4" w:space="0" w:color="auto"/>
              <w:left w:val="single" w:sz="4" w:space="0" w:color="auto"/>
              <w:bottom w:val="single" w:sz="4" w:space="0" w:color="auto"/>
              <w:right w:val="single" w:sz="4" w:space="0" w:color="auto"/>
            </w:tcBorders>
          </w:tcPr>
          <w:p w14:paraId="5DA6422C" w14:textId="4E2DA97E" w:rsidR="00CF25FF" w:rsidRPr="006C2E80" w:rsidRDefault="000D7F68" w:rsidP="00CF25FF">
            <w:pPr>
              <w:pStyle w:val="TAL"/>
            </w:pPr>
            <w:r w:rsidRPr="004A7106">
              <w:t>SA#10</w:t>
            </w:r>
            <w:r>
              <w:t>9</w:t>
            </w:r>
            <w:r w:rsidRPr="004A7106">
              <w:t xml:space="preserve"> (</w:t>
            </w:r>
            <w:r>
              <w:t>Sep</w:t>
            </w:r>
            <w:r w:rsidRPr="004A7106">
              <w:t xml:space="preserve"> 2025)</w:t>
            </w:r>
          </w:p>
        </w:tc>
        <w:tc>
          <w:tcPr>
            <w:tcW w:w="1515" w:type="dxa"/>
            <w:tcBorders>
              <w:top w:val="single" w:sz="4" w:space="0" w:color="auto"/>
              <w:left w:val="single" w:sz="4" w:space="0" w:color="auto"/>
              <w:bottom w:val="single" w:sz="4" w:space="0" w:color="auto"/>
              <w:right w:val="single" w:sz="4" w:space="0" w:color="auto"/>
            </w:tcBorders>
          </w:tcPr>
          <w:p w14:paraId="4E458C44" w14:textId="2CE5DAFE" w:rsidR="00CF25FF" w:rsidRPr="006C2E80" w:rsidRDefault="00CF25FF" w:rsidP="00CF25FF">
            <w:pPr>
              <w:pStyle w:val="TAL"/>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250CADCC" w14:textId="6649263A" w:rsidR="001E489F" w:rsidRPr="0051155E" w:rsidRDefault="00D04415" w:rsidP="001E489F">
      <w:pPr>
        <w:rPr>
          <w:lang w:val="fr-FR"/>
        </w:rPr>
      </w:pPr>
      <w:r w:rsidRPr="0051155E">
        <w:rPr>
          <w:lang w:val="fr-FR"/>
        </w:rPr>
        <w:t>Su, Huan-yu, Huawei Technologies Co Ltd., su.huanyu@huawei.com</w:t>
      </w: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6372BC74" w:rsidR="001E489F" w:rsidRPr="00557B2E" w:rsidRDefault="00D04415" w:rsidP="001E489F">
      <w:r>
        <w:t>SA4</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798971FA" w14:textId="266AFE75" w:rsidR="001E489F" w:rsidRPr="00557B2E" w:rsidRDefault="00D04415" w:rsidP="00D04415">
      <w:pPr>
        <w:pStyle w:val="Guidance"/>
      </w:pPr>
      <w:r>
        <w:rPr>
          <w:i w:val="0"/>
          <w:iCs/>
        </w:rPr>
        <w:t>None</w:t>
      </w:r>
    </w:p>
    <w:p w14:paraId="2E9D2957" w14:textId="0B2EEDD4" w:rsidR="001E489F" w:rsidRPr="006C2E80" w:rsidRDefault="001E489F" w:rsidP="001E614A">
      <w:pPr>
        <w:pStyle w:val="Heading1"/>
      </w:pPr>
      <w:r w:rsidRPr="007861B8">
        <w:rPr>
          <w:lang w:eastAsia="ja-JP"/>
        </w:rPr>
        <w:t>9</w:t>
      </w:r>
      <w:r w:rsidRPr="007861B8">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trPr>
          <w:cantSplit/>
          <w:jc w:val="center"/>
        </w:trPr>
        <w:tc>
          <w:tcPr>
            <w:tcW w:w="5029" w:type="dxa"/>
            <w:shd w:val="clear" w:color="auto" w:fill="E0E0E0"/>
          </w:tcPr>
          <w:p w14:paraId="5E47C944" w14:textId="77777777" w:rsidR="001E489F" w:rsidRDefault="001E489F">
            <w:pPr>
              <w:pStyle w:val="TAH"/>
            </w:pPr>
            <w:r>
              <w:t>Supporting IM name</w:t>
            </w:r>
          </w:p>
        </w:tc>
      </w:tr>
      <w:tr w:rsidR="00D958F2" w14:paraId="746AA80E" w14:textId="77777777">
        <w:trPr>
          <w:cantSplit/>
          <w:jc w:val="center"/>
        </w:trPr>
        <w:tc>
          <w:tcPr>
            <w:tcW w:w="5029" w:type="dxa"/>
            <w:shd w:val="clear" w:color="auto" w:fill="auto"/>
          </w:tcPr>
          <w:p w14:paraId="5F41A52D" w14:textId="69450F40" w:rsidR="00D958F2" w:rsidRDefault="00D958F2" w:rsidP="00D958F2">
            <w:pPr>
              <w:pStyle w:val="TAL"/>
            </w:pPr>
            <w:r w:rsidRPr="006B063A">
              <w:t>Ericsson LM</w:t>
            </w:r>
          </w:p>
        </w:tc>
      </w:tr>
      <w:tr w:rsidR="00D958F2" w14:paraId="2C5796E3" w14:textId="77777777">
        <w:trPr>
          <w:cantSplit/>
          <w:jc w:val="center"/>
        </w:trPr>
        <w:tc>
          <w:tcPr>
            <w:tcW w:w="5029" w:type="dxa"/>
            <w:shd w:val="clear" w:color="auto" w:fill="auto"/>
          </w:tcPr>
          <w:p w14:paraId="3ABE29D5" w14:textId="3EFC6F19" w:rsidR="00D958F2" w:rsidRDefault="00D958F2" w:rsidP="00D958F2">
            <w:pPr>
              <w:pStyle w:val="TAL"/>
            </w:pPr>
            <w:r w:rsidRPr="006B063A">
              <w:t>Qualcomm Incorporated</w:t>
            </w:r>
          </w:p>
        </w:tc>
      </w:tr>
      <w:tr w:rsidR="00D958F2" w14:paraId="5425D30D" w14:textId="77777777">
        <w:trPr>
          <w:cantSplit/>
          <w:jc w:val="center"/>
        </w:trPr>
        <w:tc>
          <w:tcPr>
            <w:tcW w:w="5029" w:type="dxa"/>
            <w:shd w:val="clear" w:color="auto" w:fill="auto"/>
          </w:tcPr>
          <w:p w14:paraId="37445962" w14:textId="2E35D235" w:rsidR="00D958F2" w:rsidRDefault="00D958F2" w:rsidP="00D958F2">
            <w:pPr>
              <w:pStyle w:val="TAL"/>
            </w:pPr>
            <w:r w:rsidRPr="006B063A">
              <w:t>Huawei Technologies Co Ltd</w:t>
            </w:r>
          </w:p>
        </w:tc>
      </w:tr>
      <w:tr w:rsidR="00D958F2" w14:paraId="301FEBF9" w14:textId="77777777">
        <w:trPr>
          <w:cantSplit/>
          <w:jc w:val="center"/>
        </w:trPr>
        <w:tc>
          <w:tcPr>
            <w:tcW w:w="5029" w:type="dxa"/>
            <w:shd w:val="clear" w:color="auto" w:fill="auto"/>
          </w:tcPr>
          <w:p w14:paraId="693BA46D" w14:textId="5213D586" w:rsidR="00D958F2" w:rsidRDefault="00D958F2" w:rsidP="00D958F2">
            <w:pPr>
              <w:pStyle w:val="TAL"/>
            </w:pPr>
            <w:r w:rsidRPr="006B063A">
              <w:t xml:space="preserve">Dolby </w:t>
            </w:r>
            <w:r w:rsidR="007D027C">
              <w:t>Germany GmbH</w:t>
            </w:r>
          </w:p>
        </w:tc>
      </w:tr>
      <w:tr w:rsidR="00D958F2" w14:paraId="3EDE7FDD" w14:textId="77777777">
        <w:trPr>
          <w:cantSplit/>
          <w:jc w:val="center"/>
        </w:trPr>
        <w:tc>
          <w:tcPr>
            <w:tcW w:w="5029" w:type="dxa"/>
            <w:shd w:val="clear" w:color="auto" w:fill="auto"/>
          </w:tcPr>
          <w:p w14:paraId="3E863CFD" w14:textId="48CC2A21" w:rsidR="00D958F2" w:rsidRDefault="00D958F2" w:rsidP="00D958F2">
            <w:pPr>
              <w:pStyle w:val="TAL"/>
            </w:pPr>
            <w:r w:rsidRPr="006B063A">
              <w:t>Nokia</w:t>
            </w:r>
          </w:p>
        </w:tc>
      </w:tr>
      <w:tr w:rsidR="00D958F2" w14:paraId="6AF5A5C6" w14:textId="77777777">
        <w:trPr>
          <w:cantSplit/>
          <w:jc w:val="center"/>
        </w:trPr>
        <w:tc>
          <w:tcPr>
            <w:tcW w:w="5029" w:type="dxa"/>
            <w:shd w:val="clear" w:color="auto" w:fill="auto"/>
          </w:tcPr>
          <w:p w14:paraId="62803171" w14:textId="20490D22" w:rsidR="00D958F2" w:rsidRDefault="00D958F2" w:rsidP="00D958F2">
            <w:pPr>
              <w:pStyle w:val="TAL"/>
            </w:pPr>
            <w:r w:rsidRPr="006B063A">
              <w:t>Fraunhofer IIS</w:t>
            </w:r>
          </w:p>
        </w:tc>
      </w:tr>
      <w:tr w:rsidR="00D958F2" w14:paraId="1D48410A" w14:textId="77777777">
        <w:trPr>
          <w:cantSplit/>
          <w:jc w:val="center"/>
        </w:trPr>
        <w:tc>
          <w:tcPr>
            <w:tcW w:w="5029" w:type="dxa"/>
            <w:shd w:val="clear" w:color="auto" w:fill="auto"/>
          </w:tcPr>
          <w:p w14:paraId="5651DAEB" w14:textId="7D978B90" w:rsidR="00D958F2" w:rsidRDefault="00D958F2" w:rsidP="00D958F2">
            <w:pPr>
              <w:pStyle w:val="TAL"/>
            </w:pPr>
            <w:proofErr w:type="spellStart"/>
            <w:r w:rsidRPr="006B063A">
              <w:t>VoiceAge</w:t>
            </w:r>
            <w:proofErr w:type="spellEnd"/>
            <w:r w:rsidRPr="006B063A">
              <w:t xml:space="preserve"> Corporation</w:t>
            </w:r>
          </w:p>
        </w:tc>
      </w:tr>
      <w:tr w:rsidR="00D958F2" w14:paraId="73F5C586" w14:textId="77777777">
        <w:trPr>
          <w:cantSplit/>
          <w:jc w:val="center"/>
        </w:trPr>
        <w:tc>
          <w:tcPr>
            <w:tcW w:w="5029" w:type="dxa"/>
            <w:shd w:val="clear" w:color="auto" w:fill="auto"/>
          </w:tcPr>
          <w:p w14:paraId="3CFDE98E" w14:textId="68D662DB" w:rsidR="00D958F2" w:rsidRDefault="00D958F2" w:rsidP="00D958F2">
            <w:pPr>
              <w:pStyle w:val="TAL"/>
            </w:pPr>
            <w:r w:rsidRPr="006B063A">
              <w:t>Orange</w:t>
            </w:r>
          </w:p>
        </w:tc>
      </w:tr>
      <w:tr w:rsidR="00DB053A" w14:paraId="7170DA1B" w14:textId="77777777">
        <w:trPr>
          <w:cantSplit/>
          <w:jc w:val="center"/>
        </w:trPr>
        <w:tc>
          <w:tcPr>
            <w:tcW w:w="5029" w:type="dxa"/>
            <w:shd w:val="clear" w:color="auto" w:fill="auto"/>
          </w:tcPr>
          <w:p w14:paraId="6F642F20" w14:textId="1B536126" w:rsidR="00DB053A" w:rsidRPr="006B063A" w:rsidRDefault="00DB053A" w:rsidP="00D958F2">
            <w:pPr>
              <w:pStyle w:val="TAL"/>
            </w:pPr>
            <w:r w:rsidRPr="00DB053A">
              <w:t>ZTE Corporation</w:t>
            </w:r>
          </w:p>
        </w:tc>
      </w:tr>
      <w:tr w:rsidR="00D958F2" w14:paraId="151B19F5" w14:textId="77777777">
        <w:trPr>
          <w:cantSplit/>
          <w:jc w:val="center"/>
        </w:trPr>
        <w:tc>
          <w:tcPr>
            <w:tcW w:w="5029" w:type="dxa"/>
            <w:shd w:val="clear" w:color="auto" w:fill="auto"/>
          </w:tcPr>
          <w:p w14:paraId="656CAC4E" w14:textId="1BE7506C" w:rsidR="00D958F2" w:rsidRDefault="00D958F2" w:rsidP="00D958F2">
            <w:pPr>
              <w:pStyle w:val="TAL"/>
            </w:pPr>
            <w:r w:rsidRPr="006B063A">
              <w:t>Philips International B.V.</w:t>
            </w:r>
          </w:p>
        </w:tc>
      </w:tr>
      <w:tr w:rsidR="00D958F2" w14:paraId="0935B097" w14:textId="77777777">
        <w:trPr>
          <w:cantSplit/>
          <w:jc w:val="center"/>
        </w:trPr>
        <w:tc>
          <w:tcPr>
            <w:tcW w:w="5029" w:type="dxa"/>
            <w:shd w:val="clear" w:color="auto" w:fill="auto"/>
          </w:tcPr>
          <w:p w14:paraId="7260DE1B" w14:textId="30AFCDDC" w:rsidR="00D958F2" w:rsidRDefault="00D958F2" w:rsidP="00D958F2">
            <w:pPr>
              <w:pStyle w:val="TAL"/>
            </w:pPr>
            <w:r w:rsidRPr="006B063A">
              <w:t>Xiaomi</w:t>
            </w:r>
          </w:p>
        </w:tc>
      </w:tr>
      <w:tr w:rsidR="00D958F2" w14:paraId="3230DC2C" w14:textId="77777777">
        <w:trPr>
          <w:cantSplit/>
          <w:jc w:val="center"/>
        </w:trPr>
        <w:tc>
          <w:tcPr>
            <w:tcW w:w="5029" w:type="dxa"/>
            <w:shd w:val="clear" w:color="auto" w:fill="auto"/>
          </w:tcPr>
          <w:p w14:paraId="3AFA5F90" w14:textId="1CBAA379" w:rsidR="00D958F2" w:rsidRDefault="00D958F2" w:rsidP="00D958F2">
            <w:pPr>
              <w:pStyle w:val="TAL"/>
            </w:pPr>
            <w:r w:rsidRPr="006B063A">
              <w:t>Panasonic</w:t>
            </w:r>
            <w:r w:rsidR="007D027C">
              <w:t xml:space="preserve"> Holdings Corporation</w:t>
            </w:r>
          </w:p>
        </w:tc>
      </w:tr>
      <w:tr w:rsidR="00D958F2" w14:paraId="61FB34FE" w14:textId="77777777">
        <w:trPr>
          <w:cantSplit/>
          <w:jc w:val="center"/>
        </w:trPr>
        <w:tc>
          <w:tcPr>
            <w:tcW w:w="5029" w:type="dxa"/>
            <w:shd w:val="clear" w:color="auto" w:fill="auto"/>
          </w:tcPr>
          <w:p w14:paraId="11C231BF" w14:textId="7A71014E" w:rsidR="00D958F2" w:rsidRDefault="00D958F2" w:rsidP="00D958F2">
            <w:pPr>
              <w:pStyle w:val="TAL"/>
            </w:pPr>
            <w:r w:rsidRPr="006B063A">
              <w:t>NTT</w:t>
            </w:r>
          </w:p>
        </w:tc>
      </w:tr>
      <w:tr w:rsidR="003B3729" w14:paraId="73426468" w14:textId="77777777">
        <w:trPr>
          <w:cantSplit/>
          <w:jc w:val="center"/>
        </w:trPr>
        <w:tc>
          <w:tcPr>
            <w:tcW w:w="5029" w:type="dxa"/>
            <w:shd w:val="clear" w:color="auto" w:fill="auto"/>
          </w:tcPr>
          <w:p w14:paraId="7573B70D" w14:textId="3586C54F" w:rsidR="003B3729" w:rsidRPr="006B063A" w:rsidRDefault="003B3729" w:rsidP="00D958F2">
            <w:pPr>
              <w:pStyle w:val="TAL"/>
            </w:pPr>
            <w:r>
              <w:t>AT&amp;T</w:t>
            </w:r>
          </w:p>
        </w:tc>
      </w:tr>
      <w:tr w:rsidR="003B3729" w14:paraId="2C67001F" w14:textId="77777777">
        <w:trPr>
          <w:cantSplit/>
          <w:jc w:val="center"/>
        </w:trPr>
        <w:tc>
          <w:tcPr>
            <w:tcW w:w="5029" w:type="dxa"/>
            <w:shd w:val="clear" w:color="auto" w:fill="auto"/>
          </w:tcPr>
          <w:p w14:paraId="3378627C" w14:textId="48723F00" w:rsidR="003B3729" w:rsidRDefault="003B3729" w:rsidP="00D958F2">
            <w:pPr>
              <w:pStyle w:val="TAL"/>
            </w:pPr>
            <w:bookmarkStart w:id="1" w:name="_Hlk190674951"/>
            <w:proofErr w:type="spellStart"/>
            <w:r>
              <w:t>Bytedance</w:t>
            </w:r>
            <w:bookmarkEnd w:id="1"/>
            <w:proofErr w:type="spellEnd"/>
          </w:p>
        </w:tc>
      </w:tr>
      <w:tr w:rsidR="003B3729" w14:paraId="236376ED" w14:textId="77777777">
        <w:trPr>
          <w:cantSplit/>
          <w:jc w:val="center"/>
        </w:trPr>
        <w:tc>
          <w:tcPr>
            <w:tcW w:w="5029" w:type="dxa"/>
            <w:shd w:val="clear" w:color="auto" w:fill="auto"/>
          </w:tcPr>
          <w:p w14:paraId="285A1850" w14:textId="7318F545" w:rsidR="003B3729" w:rsidRDefault="009C6029" w:rsidP="00D958F2">
            <w:pPr>
              <w:pStyle w:val="TAL"/>
            </w:pPr>
            <w:r w:rsidRPr="009C6029">
              <w:t>Samsung Electronics Co., Ltd</w:t>
            </w:r>
          </w:p>
        </w:tc>
      </w:tr>
      <w:tr w:rsidR="00C172E2" w14:paraId="3DCA9FFD" w14:textId="77777777">
        <w:trPr>
          <w:cantSplit/>
          <w:jc w:val="center"/>
        </w:trPr>
        <w:tc>
          <w:tcPr>
            <w:tcW w:w="5029" w:type="dxa"/>
            <w:shd w:val="clear" w:color="auto" w:fill="auto"/>
          </w:tcPr>
          <w:p w14:paraId="2D58ABFC" w14:textId="4EDE3072" w:rsidR="00C172E2" w:rsidRDefault="00C172E2" w:rsidP="00D958F2">
            <w:pPr>
              <w:pStyle w:val="TAL"/>
            </w:pPr>
            <w:r>
              <w:t>Cadence</w:t>
            </w:r>
          </w:p>
        </w:tc>
      </w:tr>
      <w:tr w:rsidR="00EE7051" w14:paraId="66709A87" w14:textId="77777777">
        <w:trPr>
          <w:cantSplit/>
          <w:jc w:val="center"/>
        </w:trPr>
        <w:tc>
          <w:tcPr>
            <w:tcW w:w="5029" w:type="dxa"/>
            <w:shd w:val="clear" w:color="auto" w:fill="auto"/>
          </w:tcPr>
          <w:p w14:paraId="393FFA42" w14:textId="54567213" w:rsidR="00EE7051" w:rsidRDefault="00EE7051" w:rsidP="00D958F2">
            <w:pPr>
              <w:pStyle w:val="TAL"/>
            </w:pPr>
            <w:r>
              <w:t>Vodafone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E05B90" w14:textId="77777777" w:rsidR="002A657C" w:rsidRDefault="002A657C">
      <w:r>
        <w:separator/>
      </w:r>
    </w:p>
  </w:endnote>
  <w:endnote w:type="continuationSeparator" w:id="0">
    <w:p w14:paraId="19198904" w14:textId="77777777" w:rsidR="002A657C" w:rsidRDefault="002A657C">
      <w:r>
        <w:continuationSeparator/>
      </w:r>
    </w:p>
  </w:endnote>
  <w:endnote w:type="continuationNotice" w:id="1">
    <w:p w14:paraId="2D81B484" w14:textId="77777777" w:rsidR="002A657C" w:rsidRDefault="002A65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79808F" w14:textId="77777777" w:rsidR="002A657C" w:rsidRDefault="002A657C">
      <w:r>
        <w:separator/>
      </w:r>
    </w:p>
  </w:footnote>
  <w:footnote w:type="continuationSeparator" w:id="0">
    <w:p w14:paraId="2A1806BA" w14:textId="77777777" w:rsidR="002A657C" w:rsidRDefault="002A657C">
      <w:r>
        <w:continuationSeparator/>
      </w:r>
    </w:p>
  </w:footnote>
  <w:footnote w:type="continuationNotice" w:id="1">
    <w:p w14:paraId="47D396E0" w14:textId="77777777" w:rsidR="002A657C" w:rsidRDefault="002A657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531F8D"/>
    <w:multiLevelType w:val="hybridMultilevel"/>
    <w:tmpl w:val="475E5FEA"/>
    <w:lvl w:ilvl="0" w:tplc="8FE60C44">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8DF0A25A">
      <w:numFmt w:val="bullet"/>
      <w:lvlText w:val=""/>
      <w:lvlJc w:val="left"/>
      <w:pPr>
        <w:ind w:left="2084" w:hanging="360"/>
      </w:pPr>
      <w:rPr>
        <w:rFonts w:ascii="Symbol" w:eastAsia="Malgun Gothic" w:hAnsi="Symbol" w:cs="Times New Roman" w:hint="default"/>
      </w:rPr>
    </w:lvl>
    <w:lvl w:ilvl="3" w:tplc="041D000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A50DBB"/>
    <w:multiLevelType w:val="hybridMultilevel"/>
    <w:tmpl w:val="BACCD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942230667">
    <w:abstractNumId w:val="8"/>
  </w:num>
  <w:num w:numId="2" w16cid:durableId="1728215402">
    <w:abstractNumId w:val="5"/>
  </w:num>
  <w:num w:numId="3" w16cid:durableId="508833551">
    <w:abstractNumId w:val="4"/>
  </w:num>
  <w:num w:numId="4" w16cid:durableId="20146493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44936002">
    <w:abstractNumId w:val="1"/>
  </w:num>
  <w:num w:numId="6" w16cid:durableId="1029798499">
    <w:abstractNumId w:val="2"/>
  </w:num>
  <w:num w:numId="7" w16cid:durableId="414598031">
    <w:abstractNumId w:val="6"/>
  </w:num>
  <w:num w:numId="8" w16cid:durableId="951202035">
    <w:abstractNumId w:val="7"/>
  </w:num>
  <w:num w:numId="9" w16cid:durableId="1816800756">
    <w:abstractNumId w:val="0"/>
  </w:num>
  <w:num w:numId="10" w16cid:durableId="17268279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1642"/>
    <w:rsid w:val="00005E54"/>
    <w:rsid w:val="00016058"/>
    <w:rsid w:val="0002191A"/>
    <w:rsid w:val="0003016C"/>
    <w:rsid w:val="00030CD4"/>
    <w:rsid w:val="000344A1"/>
    <w:rsid w:val="00037698"/>
    <w:rsid w:val="00042051"/>
    <w:rsid w:val="00046686"/>
    <w:rsid w:val="00046FDD"/>
    <w:rsid w:val="000475F1"/>
    <w:rsid w:val="00050925"/>
    <w:rsid w:val="00054884"/>
    <w:rsid w:val="0005594E"/>
    <w:rsid w:val="00057E1E"/>
    <w:rsid w:val="0006182E"/>
    <w:rsid w:val="0006619D"/>
    <w:rsid w:val="00067695"/>
    <w:rsid w:val="000726EB"/>
    <w:rsid w:val="00072A7C"/>
    <w:rsid w:val="000775E7"/>
    <w:rsid w:val="0007775C"/>
    <w:rsid w:val="00077CE0"/>
    <w:rsid w:val="000915C9"/>
    <w:rsid w:val="00091BFB"/>
    <w:rsid w:val="00094F23"/>
    <w:rsid w:val="000967F4"/>
    <w:rsid w:val="000A2942"/>
    <w:rsid w:val="000A6432"/>
    <w:rsid w:val="000D6D78"/>
    <w:rsid w:val="000D7F68"/>
    <w:rsid w:val="000E0429"/>
    <w:rsid w:val="000E0437"/>
    <w:rsid w:val="000F6E51"/>
    <w:rsid w:val="00102A24"/>
    <w:rsid w:val="00114A15"/>
    <w:rsid w:val="001207CB"/>
    <w:rsid w:val="00124049"/>
    <w:rsid w:val="001244C2"/>
    <w:rsid w:val="0013259C"/>
    <w:rsid w:val="00135831"/>
    <w:rsid w:val="001376A6"/>
    <w:rsid w:val="001424CD"/>
    <w:rsid w:val="0014389B"/>
    <w:rsid w:val="0014413C"/>
    <w:rsid w:val="00150C36"/>
    <w:rsid w:val="00157F50"/>
    <w:rsid w:val="00157FFB"/>
    <w:rsid w:val="001607AE"/>
    <w:rsid w:val="00164DD4"/>
    <w:rsid w:val="00166A1B"/>
    <w:rsid w:val="00167415"/>
    <w:rsid w:val="00167F4A"/>
    <w:rsid w:val="00170BFC"/>
    <w:rsid w:val="00170EDB"/>
    <w:rsid w:val="001755AB"/>
    <w:rsid w:val="00180FBE"/>
    <w:rsid w:val="00192528"/>
    <w:rsid w:val="001925F2"/>
    <w:rsid w:val="00192B41"/>
    <w:rsid w:val="0019338C"/>
    <w:rsid w:val="00193EA6"/>
    <w:rsid w:val="00197616"/>
    <w:rsid w:val="00197E4A"/>
    <w:rsid w:val="001A31EF"/>
    <w:rsid w:val="001A3E7E"/>
    <w:rsid w:val="001A4967"/>
    <w:rsid w:val="001B01F1"/>
    <w:rsid w:val="001B2414"/>
    <w:rsid w:val="001B5421"/>
    <w:rsid w:val="001B650D"/>
    <w:rsid w:val="001C4D9B"/>
    <w:rsid w:val="001C6801"/>
    <w:rsid w:val="001C6857"/>
    <w:rsid w:val="001D0B09"/>
    <w:rsid w:val="001E489F"/>
    <w:rsid w:val="001E614A"/>
    <w:rsid w:val="001E6729"/>
    <w:rsid w:val="001F7653"/>
    <w:rsid w:val="002070CB"/>
    <w:rsid w:val="00221438"/>
    <w:rsid w:val="0022346D"/>
    <w:rsid w:val="0023204B"/>
    <w:rsid w:val="002336A6"/>
    <w:rsid w:val="002336BF"/>
    <w:rsid w:val="00234919"/>
    <w:rsid w:val="00235F9B"/>
    <w:rsid w:val="00236BBA"/>
    <w:rsid w:val="00236D1F"/>
    <w:rsid w:val="002407FF"/>
    <w:rsid w:val="00241A03"/>
    <w:rsid w:val="00243051"/>
    <w:rsid w:val="00250F58"/>
    <w:rsid w:val="00253892"/>
    <w:rsid w:val="002541D3"/>
    <w:rsid w:val="00256429"/>
    <w:rsid w:val="0026253E"/>
    <w:rsid w:val="00272D61"/>
    <w:rsid w:val="00276EB4"/>
    <w:rsid w:val="002919B7"/>
    <w:rsid w:val="00291EF2"/>
    <w:rsid w:val="00295D61"/>
    <w:rsid w:val="00297C1F"/>
    <w:rsid w:val="002A657C"/>
    <w:rsid w:val="002A79BF"/>
    <w:rsid w:val="002B074C"/>
    <w:rsid w:val="002B2FE7"/>
    <w:rsid w:val="002B34EA"/>
    <w:rsid w:val="002B5361"/>
    <w:rsid w:val="002C1BA4"/>
    <w:rsid w:val="002C47B8"/>
    <w:rsid w:val="002C7D57"/>
    <w:rsid w:val="002D121C"/>
    <w:rsid w:val="002D777C"/>
    <w:rsid w:val="002E397B"/>
    <w:rsid w:val="002E3AE2"/>
    <w:rsid w:val="002F1BD7"/>
    <w:rsid w:val="002F2A2E"/>
    <w:rsid w:val="002F41AF"/>
    <w:rsid w:val="002F7CCB"/>
    <w:rsid w:val="00301992"/>
    <w:rsid w:val="003057FD"/>
    <w:rsid w:val="003101C6"/>
    <w:rsid w:val="00310463"/>
    <w:rsid w:val="00310E70"/>
    <w:rsid w:val="00313F3E"/>
    <w:rsid w:val="003166B0"/>
    <w:rsid w:val="00320536"/>
    <w:rsid w:val="00325E33"/>
    <w:rsid w:val="00326DA2"/>
    <w:rsid w:val="003275E6"/>
    <w:rsid w:val="0034503F"/>
    <w:rsid w:val="00354553"/>
    <w:rsid w:val="00355AC2"/>
    <w:rsid w:val="003715B7"/>
    <w:rsid w:val="00376C60"/>
    <w:rsid w:val="00392C87"/>
    <w:rsid w:val="003A5FFA"/>
    <w:rsid w:val="003A67E1"/>
    <w:rsid w:val="003A7108"/>
    <w:rsid w:val="003B2166"/>
    <w:rsid w:val="003B2962"/>
    <w:rsid w:val="003B3729"/>
    <w:rsid w:val="003D4593"/>
    <w:rsid w:val="003E237B"/>
    <w:rsid w:val="003E29F7"/>
    <w:rsid w:val="003E2C8B"/>
    <w:rsid w:val="003E4AC7"/>
    <w:rsid w:val="003E4AD8"/>
    <w:rsid w:val="003E5604"/>
    <w:rsid w:val="003E57A1"/>
    <w:rsid w:val="003E710B"/>
    <w:rsid w:val="003F1C0E"/>
    <w:rsid w:val="004008D7"/>
    <w:rsid w:val="0040145D"/>
    <w:rsid w:val="00410553"/>
    <w:rsid w:val="00411339"/>
    <w:rsid w:val="004131BD"/>
    <w:rsid w:val="004159BE"/>
    <w:rsid w:val="00416B51"/>
    <w:rsid w:val="00416CEA"/>
    <w:rsid w:val="00416D17"/>
    <w:rsid w:val="00421AFD"/>
    <w:rsid w:val="004246F2"/>
    <w:rsid w:val="00432048"/>
    <w:rsid w:val="00441526"/>
    <w:rsid w:val="00442C65"/>
    <w:rsid w:val="00451122"/>
    <w:rsid w:val="004518DB"/>
    <w:rsid w:val="004562FC"/>
    <w:rsid w:val="00457B55"/>
    <w:rsid w:val="00460B3D"/>
    <w:rsid w:val="00477EBC"/>
    <w:rsid w:val="00481ADC"/>
    <w:rsid w:val="00482246"/>
    <w:rsid w:val="00484421"/>
    <w:rsid w:val="004869BC"/>
    <w:rsid w:val="00491391"/>
    <w:rsid w:val="004A01BD"/>
    <w:rsid w:val="004A0A73"/>
    <w:rsid w:val="004A180A"/>
    <w:rsid w:val="004A661C"/>
    <w:rsid w:val="004C4C9B"/>
    <w:rsid w:val="004D2FA0"/>
    <w:rsid w:val="004E1010"/>
    <w:rsid w:val="004F4172"/>
    <w:rsid w:val="0050202A"/>
    <w:rsid w:val="0050625D"/>
    <w:rsid w:val="00507903"/>
    <w:rsid w:val="0051155E"/>
    <w:rsid w:val="0052032E"/>
    <w:rsid w:val="00521896"/>
    <w:rsid w:val="00522A80"/>
    <w:rsid w:val="00531430"/>
    <w:rsid w:val="00535A39"/>
    <w:rsid w:val="00544D8F"/>
    <w:rsid w:val="00553BDE"/>
    <w:rsid w:val="00556F13"/>
    <w:rsid w:val="00562495"/>
    <w:rsid w:val="00563171"/>
    <w:rsid w:val="0057401B"/>
    <w:rsid w:val="00577727"/>
    <w:rsid w:val="005777AF"/>
    <w:rsid w:val="00586562"/>
    <w:rsid w:val="00590B24"/>
    <w:rsid w:val="00593DC4"/>
    <w:rsid w:val="0059529B"/>
    <w:rsid w:val="005954DD"/>
    <w:rsid w:val="005A1BD8"/>
    <w:rsid w:val="005A3249"/>
    <w:rsid w:val="005A6ABC"/>
    <w:rsid w:val="005B1577"/>
    <w:rsid w:val="005B2109"/>
    <w:rsid w:val="005B35A2"/>
    <w:rsid w:val="005B5F8D"/>
    <w:rsid w:val="005C0CC6"/>
    <w:rsid w:val="005C0FFC"/>
    <w:rsid w:val="005C3F71"/>
    <w:rsid w:val="005C5A03"/>
    <w:rsid w:val="005C7352"/>
    <w:rsid w:val="005D1F7E"/>
    <w:rsid w:val="005D2738"/>
    <w:rsid w:val="005D36E3"/>
    <w:rsid w:val="005D37AC"/>
    <w:rsid w:val="005D3CA8"/>
    <w:rsid w:val="005D60FD"/>
    <w:rsid w:val="005E07CB"/>
    <w:rsid w:val="005E0BF8"/>
    <w:rsid w:val="005E2D54"/>
    <w:rsid w:val="005E32BB"/>
    <w:rsid w:val="005E7235"/>
    <w:rsid w:val="005F041C"/>
    <w:rsid w:val="005F2E94"/>
    <w:rsid w:val="005F4B34"/>
    <w:rsid w:val="00600FDF"/>
    <w:rsid w:val="00601F52"/>
    <w:rsid w:val="0060619F"/>
    <w:rsid w:val="006102B0"/>
    <w:rsid w:val="00616E18"/>
    <w:rsid w:val="00620287"/>
    <w:rsid w:val="00623AED"/>
    <w:rsid w:val="0062580F"/>
    <w:rsid w:val="00625ACB"/>
    <w:rsid w:val="006271CA"/>
    <w:rsid w:val="00632157"/>
    <w:rsid w:val="00633971"/>
    <w:rsid w:val="006341C6"/>
    <w:rsid w:val="0064121E"/>
    <w:rsid w:val="00642644"/>
    <w:rsid w:val="00642894"/>
    <w:rsid w:val="00644350"/>
    <w:rsid w:val="00650728"/>
    <w:rsid w:val="00660354"/>
    <w:rsid w:val="006606DB"/>
    <w:rsid w:val="00665B9B"/>
    <w:rsid w:val="00670728"/>
    <w:rsid w:val="0067616E"/>
    <w:rsid w:val="00690725"/>
    <w:rsid w:val="00693606"/>
    <w:rsid w:val="00693D70"/>
    <w:rsid w:val="006975AE"/>
    <w:rsid w:val="00697B15"/>
    <w:rsid w:val="006A0E66"/>
    <w:rsid w:val="006A32D1"/>
    <w:rsid w:val="006A3CF5"/>
    <w:rsid w:val="006B0273"/>
    <w:rsid w:val="006B1B37"/>
    <w:rsid w:val="006B4BC6"/>
    <w:rsid w:val="006B754C"/>
    <w:rsid w:val="006B77B8"/>
    <w:rsid w:val="006C6DD7"/>
    <w:rsid w:val="006D03E2"/>
    <w:rsid w:val="006D0A8E"/>
    <w:rsid w:val="006D3D54"/>
    <w:rsid w:val="006E0D1B"/>
    <w:rsid w:val="006E1A49"/>
    <w:rsid w:val="006E3A55"/>
    <w:rsid w:val="006F1B00"/>
    <w:rsid w:val="006F2EEB"/>
    <w:rsid w:val="006F4B7A"/>
    <w:rsid w:val="00700A59"/>
    <w:rsid w:val="00710142"/>
    <w:rsid w:val="00712E81"/>
    <w:rsid w:val="00715590"/>
    <w:rsid w:val="0071591E"/>
    <w:rsid w:val="00716A5F"/>
    <w:rsid w:val="00723919"/>
    <w:rsid w:val="007261D3"/>
    <w:rsid w:val="00733E86"/>
    <w:rsid w:val="0074596C"/>
    <w:rsid w:val="00750737"/>
    <w:rsid w:val="00750D12"/>
    <w:rsid w:val="00756BBB"/>
    <w:rsid w:val="0075714B"/>
    <w:rsid w:val="00761952"/>
    <w:rsid w:val="00761B9B"/>
    <w:rsid w:val="00762474"/>
    <w:rsid w:val="0076439E"/>
    <w:rsid w:val="007814A8"/>
    <w:rsid w:val="00781A62"/>
    <w:rsid w:val="00781F2F"/>
    <w:rsid w:val="00783C0E"/>
    <w:rsid w:val="00783F2A"/>
    <w:rsid w:val="00785CBE"/>
    <w:rsid w:val="007861B8"/>
    <w:rsid w:val="00787383"/>
    <w:rsid w:val="00791B51"/>
    <w:rsid w:val="00795AD1"/>
    <w:rsid w:val="007A7D01"/>
    <w:rsid w:val="007B5456"/>
    <w:rsid w:val="007B5F65"/>
    <w:rsid w:val="007C767B"/>
    <w:rsid w:val="007D027C"/>
    <w:rsid w:val="007D36C3"/>
    <w:rsid w:val="007D3C7C"/>
    <w:rsid w:val="007D687A"/>
    <w:rsid w:val="007E1BA0"/>
    <w:rsid w:val="007F2297"/>
    <w:rsid w:val="007F5129"/>
    <w:rsid w:val="007F55EC"/>
    <w:rsid w:val="007F6574"/>
    <w:rsid w:val="007F7100"/>
    <w:rsid w:val="00801E29"/>
    <w:rsid w:val="00804B46"/>
    <w:rsid w:val="00805433"/>
    <w:rsid w:val="00806B75"/>
    <w:rsid w:val="00814BF4"/>
    <w:rsid w:val="008171F8"/>
    <w:rsid w:val="00831057"/>
    <w:rsid w:val="00837EF8"/>
    <w:rsid w:val="0084119C"/>
    <w:rsid w:val="00850CD4"/>
    <w:rsid w:val="00854A49"/>
    <w:rsid w:val="008578D0"/>
    <w:rsid w:val="008624DE"/>
    <w:rsid w:val="008634EB"/>
    <w:rsid w:val="00866945"/>
    <w:rsid w:val="00873AE6"/>
    <w:rsid w:val="008748C6"/>
    <w:rsid w:val="00876BD5"/>
    <w:rsid w:val="008857A3"/>
    <w:rsid w:val="00886F9F"/>
    <w:rsid w:val="00897C84"/>
    <w:rsid w:val="008A06BE"/>
    <w:rsid w:val="008A56FD"/>
    <w:rsid w:val="008D3DA6"/>
    <w:rsid w:val="008D5DA3"/>
    <w:rsid w:val="008E70F7"/>
    <w:rsid w:val="008F1D3B"/>
    <w:rsid w:val="008F7444"/>
    <w:rsid w:val="008F79A3"/>
    <w:rsid w:val="008F7A15"/>
    <w:rsid w:val="009024FC"/>
    <w:rsid w:val="00903C0C"/>
    <w:rsid w:val="00904D9D"/>
    <w:rsid w:val="00907A26"/>
    <w:rsid w:val="0091321C"/>
    <w:rsid w:val="00913788"/>
    <w:rsid w:val="0091399A"/>
    <w:rsid w:val="009146D1"/>
    <w:rsid w:val="00922D75"/>
    <w:rsid w:val="009233BD"/>
    <w:rsid w:val="00926791"/>
    <w:rsid w:val="00931161"/>
    <w:rsid w:val="0093135F"/>
    <w:rsid w:val="0093661C"/>
    <w:rsid w:val="00940736"/>
    <w:rsid w:val="00941253"/>
    <w:rsid w:val="0095038B"/>
    <w:rsid w:val="00950CF7"/>
    <w:rsid w:val="00952944"/>
    <w:rsid w:val="00960A44"/>
    <w:rsid w:val="00970864"/>
    <w:rsid w:val="009736D5"/>
    <w:rsid w:val="009768C3"/>
    <w:rsid w:val="00977C43"/>
    <w:rsid w:val="0098195A"/>
    <w:rsid w:val="00984597"/>
    <w:rsid w:val="00990EEE"/>
    <w:rsid w:val="00996533"/>
    <w:rsid w:val="009A0093"/>
    <w:rsid w:val="009A12CA"/>
    <w:rsid w:val="009A3833"/>
    <w:rsid w:val="009A5F57"/>
    <w:rsid w:val="009A62E2"/>
    <w:rsid w:val="009B110B"/>
    <w:rsid w:val="009B13F0"/>
    <w:rsid w:val="009B196A"/>
    <w:rsid w:val="009C6029"/>
    <w:rsid w:val="009D5E48"/>
    <w:rsid w:val="009D6B5C"/>
    <w:rsid w:val="009D6D9F"/>
    <w:rsid w:val="009E0B41"/>
    <w:rsid w:val="009E1910"/>
    <w:rsid w:val="009E1D85"/>
    <w:rsid w:val="009E5DBA"/>
    <w:rsid w:val="009F4B89"/>
    <w:rsid w:val="009F6047"/>
    <w:rsid w:val="00A03D2A"/>
    <w:rsid w:val="00A070F3"/>
    <w:rsid w:val="00A10ADB"/>
    <w:rsid w:val="00A144AB"/>
    <w:rsid w:val="00A151A1"/>
    <w:rsid w:val="00A1653D"/>
    <w:rsid w:val="00A17F01"/>
    <w:rsid w:val="00A21B28"/>
    <w:rsid w:val="00A24557"/>
    <w:rsid w:val="00A248B2"/>
    <w:rsid w:val="00A267D7"/>
    <w:rsid w:val="00A27A64"/>
    <w:rsid w:val="00A37F80"/>
    <w:rsid w:val="00A423B4"/>
    <w:rsid w:val="00A4621A"/>
    <w:rsid w:val="00A46B3F"/>
    <w:rsid w:val="00A46F30"/>
    <w:rsid w:val="00A61169"/>
    <w:rsid w:val="00A63024"/>
    <w:rsid w:val="00A65602"/>
    <w:rsid w:val="00A82FCC"/>
    <w:rsid w:val="00A8479D"/>
    <w:rsid w:val="00A906A4"/>
    <w:rsid w:val="00A97953"/>
    <w:rsid w:val="00AA574E"/>
    <w:rsid w:val="00AB1179"/>
    <w:rsid w:val="00AC0D4A"/>
    <w:rsid w:val="00AC2998"/>
    <w:rsid w:val="00AD324E"/>
    <w:rsid w:val="00AD5B51"/>
    <w:rsid w:val="00AD7B78"/>
    <w:rsid w:val="00AE07EC"/>
    <w:rsid w:val="00AF185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57800"/>
    <w:rsid w:val="00B63284"/>
    <w:rsid w:val="00B75CE0"/>
    <w:rsid w:val="00B84B54"/>
    <w:rsid w:val="00B92B0A"/>
    <w:rsid w:val="00B92C7D"/>
    <w:rsid w:val="00B93BB2"/>
    <w:rsid w:val="00B9697B"/>
    <w:rsid w:val="00BA46C7"/>
    <w:rsid w:val="00BA4DA4"/>
    <w:rsid w:val="00BB449E"/>
    <w:rsid w:val="00BB6D15"/>
    <w:rsid w:val="00BB7B45"/>
    <w:rsid w:val="00BC137E"/>
    <w:rsid w:val="00BC2E5F"/>
    <w:rsid w:val="00BC3C3C"/>
    <w:rsid w:val="00BC481E"/>
    <w:rsid w:val="00BC5A0B"/>
    <w:rsid w:val="00BC5AF6"/>
    <w:rsid w:val="00BD3369"/>
    <w:rsid w:val="00BD3E51"/>
    <w:rsid w:val="00BD46A0"/>
    <w:rsid w:val="00BE3E87"/>
    <w:rsid w:val="00BF0A84"/>
    <w:rsid w:val="00BF4326"/>
    <w:rsid w:val="00C03706"/>
    <w:rsid w:val="00C03F46"/>
    <w:rsid w:val="00C159BC"/>
    <w:rsid w:val="00C15A54"/>
    <w:rsid w:val="00C172E2"/>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3DE8"/>
    <w:rsid w:val="00C76753"/>
    <w:rsid w:val="00C8586A"/>
    <w:rsid w:val="00CA2B4F"/>
    <w:rsid w:val="00CA2EAE"/>
    <w:rsid w:val="00CA5DB0"/>
    <w:rsid w:val="00CB7F20"/>
    <w:rsid w:val="00CC084E"/>
    <w:rsid w:val="00CC2721"/>
    <w:rsid w:val="00CC58ED"/>
    <w:rsid w:val="00CF0572"/>
    <w:rsid w:val="00CF25FF"/>
    <w:rsid w:val="00CF4BA6"/>
    <w:rsid w:val="00D0135E"/>
    <w:rsid w:val="00D04415"/>
    <w:rsid w:val="00D11EB1"/>
    <w:rsid w:val="00D11EB2"/>
    <w:rsid w:val="00D145EC"/>
    <w:rsid w:val="00D26C15"/>
    <w:rsid w:val="00D355FB"/>
    <w:rsid w:val="00D43C0B"/>
    <w:rsid w:val="00D44A74"/>
    <w:rsid w:val="00D57CD2"/>
    <w:rsid w:val="00D57E66"/>
    <w:rsid w:val="00D61FAB"/>
    <w:rsid w:val="00D73350"/>
    <w:rsid w:val="00D82231"/>
    <w:rsid w:val="00D8756E"/>
    <w:rsid w:val="00D938DD"/>
    <w:rsid w:val="00D958F2"/>
    <w:rsid w:val="00D95EAB"/>
    <w:rsid w:val="00D974EA"/>
    <w:rsid w:val="00DA2033"/>
    <w:rsid w:val="00DA29AC"/>
    <w:rsid w:val="00DA329A"/>
    <w:rsid w:val="00DA6765"/>
    <w:rsid w:val="00DA798B"/>
    <w:rsid w:val="00DB053A"/>
    <w:rsid w:val="00DB1A5D"/>
    <w:rsid w:val="00DB521B"/>
    <w:rsid w:val="00DB537E"/>
    <w:rsid w:val="00DC0F52"/>
    <w:rsid w:val="00DC1DCC"/>
    <w:rsid w:val="00DC4726"/>
    <w:rsid w:val="00DD0AAB"/>
    <w:rsid w:val="00DD3C66"/>
    <w:rsid w:val="00DD40D2"/>
    <w:rsid w:val="00DE5BBF"/>
    <w:rsid w:val="00DF01BE"/>
    <w:rsid w:val="00E013A9"/>
    <w:rsid w:val="00E03A99"/>
    <w:rsid w:val="00E041CD"/>
    <w:rsid w:val="00E06534"/>
    <w:rsid w:val="00E06EBA"/>
    <w:rsid w:val="00E104A4"/>
    <w:rsid w:val="00E11776"/>
    <w:rsid w:val="00E126A5"/>
    <w:rsid w:val="00E1463F"/>
    <w:rsid w:val="00E17D60"/>
    <w:rsid w:val="00E2566C"/>
    <w:rsid w:val="00E34AA9"/>
    <w:rsid w:val="00E350DA"/>
    <w:rsid w:val="00E363A9"/>
    <w:rsid w:val="00E413E0"/>
    <w:rsid w:val="00E53AE3"/>
    <w:rsid w:val="00E5574A"/>
    <w:rsid w:val="00E60E5E"/>
    <w:rsid w:val="00E64FB2"/>
    <w:rsid w:val="00E67B7D"/>
    <w:rsid w:val="00E80FDA"/>
    <w:rsid w:val="00E81E2C"/>
    <w:rsid w:val="00E82FBF"/>
    <w:rsid w:val="00E85B33"/>
    <w:rsid w:val="00E87CD6"/>
    <w:rsid w:val="00E9618E"/>
    <w:rsid w:val="00EA662E"/>
    <w:rsid w:val="00EB1BAF"/>
    <w:rsid w:val="00EB278C"/>
    <w:rsid w:val="00EB4DF7"/>
    <w:rsid w:val="00EB5D2F"/>
    <w:rsid w:val="00EB7597"/>
    <w:rsid w:val="00EC10EC"/>
    <w:rsid w:val="00EC456C"/>
    <w:rsid w:val="00ED0839"/>
    <w:rsid w:val="00ED166C"/>
    <w:rsid w:val="00ED5FA6"/>
    <w:rsid w:val="00ED6080"/>
    <w:rsid w:val="00EE0176"/>
    <w:rsid w:val="00EE7051"/>
    <w:rsid w:val="00EF0942"/>
    <w:rsid w:val="00EF291F"/>
    <w:rsid w:val="00EF4D51"/>
    <w:rsid w:val="00EF5B1E"/>
    <w:rsid w:val="00F0218C"/>
    <w:rsid w:val="00F0251A"/>
    <w:rsid w:val="00F0393B"/>
    <w:rsid w:val="00F15D08"/>
    <w:rsid w:val="00F313DD"/>
    <w:rsid w:val="00F31836"/>
    <w:rsid w:val="00F36B97"/>
    <w:rsid w:val="00F378BE"/>
    <w:rsid w:val="00F43120"/>
    <w:rsid w:val="00F44FF2"/>
    <w:rsid w:val="00F46E9F"/>
    <w:rsid w:val="00F54261"/>
    <w:rsid w:val="00F63178"/>
    <w:rsid w:val="00F64378"/>
    <w:rsid w:val="00F67FC3"/>
    <w:rsid w:val="00F74370"/>
    <w:rsid w:val="00F763A4"/>
    <w:rsid w:val="00F80D67"/>
    <w:rsid w:val="00F81CF2"/>
    <w:rsid w:val="00F82A04"/>
    <w:rsid w:val="00F83DF3"/>
    <w:rsid w:val="00F941B8"/>
    <w:rsid w:val="00F968B0"/>
    <w:rsid w:val="00FA5FA5"/>
    <w:rsid w:val="00FA6721"/>
    <w:rsid w:val="00FA7365"/>
    <w:rsid w:val="00FA79A7"/>
    <w:rsid w:val="00FC643D"/>
    <w:rsid w:val="00FD1DAF"/>
    <w:rsid w:val="00FE3DCC"/>
    <w:rsid w:val="00FE53C8"/>
    <w:rsid w:val="00FE5FB7"/>
    <w:rsid w:val="00FF60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39B6863B-2DDE-4A21-B6EF-D430CFD1B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qForma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link w:val="CRCoverPageZchn"/>
    <w:qFormat/>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styleId="Hyperlink">
    <w:name w:val="Hyperlink"/>
    <w:qFormat/>
    <w:rsid w:val="002F2A2E"/>
    <w:rPr>
      <w:color w:val="0000FF"/>
      <w:u w:val="single"/>
    </w:rPr>
  </w:style>
  <w:style w:type="paragraph" w:styleId="BalloonText">
    <w:name w:val="Balloon Text"/>
    <w:basedOn w:val="Normal"/>
    <w:link w:val="BalloonTextChar"/>
    <w:semiHidden/>
    <w:unhideWhenUsed/>
    <w:rsid w:val="0051155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1155E"/>
    <w:rPr>
      <w:rFonts w:ascii="Segoe UI" w:hAnsi="Segoe UI" w:cs="Segoe UI"/>
      <w:sz w:val="18"/>
      <w:szCs w:val="18"/>
    </w:rPr>
  </w:style>
  <w:style w:type="character" w:customStyle="1" w:styleId="CRCoverPageZchn">
    <w:name w:val="CR Cover Page Zchn"/>
    <w:link w:val="CRCoverPage"/>
    <w:qFormat/>
    <w:rsid w:val="002D121C"/>
    <w:rPr>
      <w:rFonts w:ascii="Arial" w:hAnsi="Arial"/>
      <w:lang w:eastAsia="en-US"/>
    </w:rPr>
  </w:style>
  <w:style w:type="character" w:styleId="CommentReference">
    <w:name w:val="annotation reference"/>
    <w:basedOn w:val="DefaultParagraphFont"/>
    <w:rsid w:val="00ED0839"/>
    <w:rPr>
      <w:sz w:val="16"/>
      <w:szCs w:val="16"/>
    </w:rPr>
  </w:style>
  <w:style w:type="paragraph" w:styleId="CommentSubject">
    <w:name w:val="annotation subject"/>
    <w:basedOn w:val="CommentText"/>
    <w:next w:val="CommentText"/>
    <w:link w:val="CommentSubjectChar"/>
    <w:rsid w:val="00ED0839"/>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D0839"/>
    <w:rPr>
      <w:rFonts w:ascii="Arial" w:hAnsi="Arial"/>
    </w:rPr>
  </w:style>
  <w:style w:type="character" w:customStyle="1" w:styleId="CommentSubjectChar">
    <w:name w:val="Comment Subject Char"/>
    <w:basedOn w:val="CommentTextChar"/>
    <w:link w:val="CommentSubject"/>
    <w:rsid w:val="00ED0839"/>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046462">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78926953">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1808184">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specifications-groups/working-procedures" TargetMode="External"/><Relationship Id="rId5" Type="http://schemas.openxmlformats.org/officeDocument/2006/relationships/styles" Target="styles.xml"/><Relationship Id="rId10" Type="http://schemas.openxmlformats.org/officeDocument/2006/relationships/hyperlink" Target="http://www.3gpp.org/Work-Item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DAE7EDE10B6CB41B65CE5B5E84AAB52" ma:contentTypeVersion="18" ma:contentTypeDescription="Create a new document." ma:contentTypeScope="" ma:versionID="e96625b2bef5c2c35602e7d2313014e4">
  <xsd:schema xmlns:xsd="http://www.w3.org/2001/XMLSchema" xmlns:xs="http://www.w3.org/2001/XMLSchema" xmlns:p="http://schemas.microsoft.com/office/2006/metadata/properties" xmlns:ns2="18367693-6ca9-4988-a3bd-286efe665ace" xmlns:ns3="a12a5a2a-055f-41f6-b2ce-fc18b39636bd" xmlns:ns4="d8762117-8292-4133-b1c7-eab5c6487cfd" targetNamespace="http://schemas.microsoft.com/office/2006/metadata/properties" ma:root="true" ma:fieldsID="29dc8365241456491d13274804a8abc0" ns2:_="" ns3:_="" ns4:_="">
    <xsd:import namespace="18367693-6ca9-4988-a3bd-286efe665ace"/>
    <xsd:import namespace="a12a5a2a-055f-41f6-b2ce-fc18b39636bd"/>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4: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367693-6ca9-4988-a3bd-286efe665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12a5a2a-055f-41f6-b2ce-fc18b39636b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f8b898a6-35c2-491d-bddf-0561998be827}" ma:internalName="TaxCatchAll" ma:showField="CatchAllData" ma:web="a12a5a2a-055f-41f6-b2ce-fc18b39636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18367693-6ca9-4988-a3bd-286efe665ac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96CA9F-9F51-4579-A1C6-10815461D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367693-6ca9-4988-a3bd-286efe665ace"/>
    <ds:schemaRef ds:uri="a12a5a2a-055f-41f6-b2ce-fc18b39636bd"/>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AB179C-CC8C-4199-8226-D5F6C563610E}">
  <ds:schemaRefs>
    <ds:schemaRef ds:uri="http://schemas.microsoft.com/office/2006/metadata/properties"/>
    <ds:schemaRef ds:uri="http://schemas.microsoft.com/office/infopath/2007/PartnerControls"/>
    <ds:schemaRef ds:uri="d8762117-8292-4133-b1c7-eab5c6487cfd"/>
    <ds:schemaRef ds:uri="18367693-6ca9-4988-a3bd-286efe665ace"/>
  </ds:schemaRefs>
</ds:datastoreItem>
</file>

<file path=customXml/itemProps3.xml><?xml version="1.0" encoding="utf-8"?>
<ds:datastoreItem xmlns:ds="http://schemas.openxmlformats.org/officeDocument/2006/customXml" ds:itemID="{B74ED99E-06C6-4A61-A30E-CA0390E3CCFD}">
  <ds:schemaRefs>
    <ds:schemaRef ds:uri="http://schemas.microsoft.com/sharepoint/v3/contenttype/forms"/>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1531</Words>
  <Characters>8731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CR0024r1-26804_Rel-19</cp:lastModifiedBy>
  <cp:revision>2</cp:revision>
  <cp:lastPrinted>2001-04-23T18:30:00Z</cp:lastPrinted>
  <dcterms:created xsi:type="dcterms:W3CDTF">2025-03-04T13:14:00Z</dcterms:created>
  <dcterms:modified xsi:type="dcterms:W3CDTF">2025-03-04T13:14:00Z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0x0101001DAE7EDE10B6CB41B65CE5B5E84AAB52</vt:lpwstr>
  </property>
  <property fmtid="{D5CDD505-2E9C-101B-9397-08002B2CF9AE}" pid="3" name="MediaServiceImageTags">
    <vt:lpwstr/>
  </property>
</Properties>
</file>