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5621" w14:textId="4BC8B849" w:rsidR="007070B2" w:rsidRPr="00926769" w:rsidRDefault="007070B2" w:rsidP="007070B2">
      <w:pPr>
        <w:widowControl w:val="0"/>
        <w:tabs>
          <w:tab w:val="right" w:pos="9638"/>
        </w:tabs>
        <w:spacing w:after="0"/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</w:pPr>
      <w:bookmarkStart w:id="0" w:name="_Hlk175661388"/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3GPP TSG CT Meeting #108</w:t>
      </w: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ab/>
        <w:t>CP-25</w:t>
      </w:r>
      <w:r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1221</w:t>
      </w:r>
    </w:p>
    <w:p w14:paraId="33E3F4A5" w14:textId="4F1E235E" w:rsidR="009D5965" w:rsidRPr="007070B2" w:rsidRDefault="007070B2" w:rsidP="007070B2">
      <w:pPr>
        <w:widowControl w:val="0"/>
        <w:tabs>
          <w:tab w:val="right" w:pos="9638"/>
        </w:tabs>
        <w:spacing w:after="0"/>
        <w:rPr>
          <w:b/>
          <w:noProof/>
          <w:sz w:val="24"/>
          <w:lang w:eastAsia="ko-KR"/>
        </w:rPr>
      </w:pP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Prague, CZ, 9 - 10 June, 2025</w:t>
      </w: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ab/>
        <w:t>(revision of CP-25</w:t>
      </w:r>
      <w:r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2253</w:t>
      </w:r>
      <w:r w:rsidRPr="00926769">
        <w:rPr>
          <w:rFonts w:ascii="Arial" w:eastAsiaTheme="minorEastAsia" w:hAnsi="Arial"/>
          <w:b/>
          <w:noProof/>
          <w:color w:val="auto"/>
          <w:sz w:val="24"/>
          <w:highlight w:val="lightGray"/>
          <w:lang w:eastAsia="en-GB"/>
        </w:rPr>
        <w:t>)</w:t>
      </w:r>
      <w:bookmarkEnd w:id="0"/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D38593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1B4458">
        <w:rPr>
          <w:lang w:val="en-US" w:eastAsia="ko-KR"/>
        </w:rPr>
        <w:t>CT1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761465D4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30EF7896" w:rsidR="00F517D6" w:rsidRDefault="00F517D6" w:rsidP="00583AA5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6E568FEE" w:rsidR="002023B7" w:rsidRDefault="0075156A" w:rsidP="00583AA5">
      <w:pPr>
        <w:pStyle w:val="B1"/>
        <w:numPr>
          <w:ilvl w:val="0"/>
          <w:numId w:val="11"/>
        </w:numPr>
      </w:pPr>
      <w:bookmarkStart w:id="1" w:name="_Hlk127349362"/>
      <w:r>
        <w:rPr>
          <w:rFonts w:hint="eastAsia"/>
          <w:lang w:eastAsia="ko-KR"/>
        </w:rPr>
        <w:t>Potential d</w:t>
      </w:r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1"/>
    <w:p w14:paraId="2B54811F" w14:textId="398CAA55" w:rsidR="00FB5043" w:rsidRDefault="00F66537" w:rsidP="00C349F7">
      <w:pPr>
        <w:pStyle w:val="B1"/>
        <w:numPr>
          <w:ilvl w:val="0"/>
          <w:numId w:val="11"/>
        </w:numPr>
      </w:pPr>
      <w:r>
        <w:rPr>
          <w:rFonts w:hint="eastAsia"/>
          <w:lang w:eastAsia="ko-KR"/>
        </w:rPr>
        <w:t>Potential d</w:t>
      </w:r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77B93816" w:rsidR="004610F1" w:rsidRDefault="004610F1" w:rsidP="00C349F7">
      <w:pPr>
        <w:pStyle w:val="B1"/>
        <w:numPr>
          <w:ilvl w:val="0"/>
          <w:numId w:val="11"/>
        </w:numPr>
      </w:pPr>
      <w:r>
        <w:rPr>
          <w:rFonts w:hint="eastAsia"/>
          <w:lang w:eastAsia="ko-KR"/>
        </w:rPr>
        <w:t>Update o</w:t>
      </w:r>
      <w:r w:rsidR="00F91EF0">
        <w:rPr>
          <w:rFonts w:hint="eastAsia"/>
          <w:lang w:eastAsia="ko-KR"/>
        </w:rPr>
        <w:t>f</w:t>
      </w:r>
      <w:r>
        <w:rPr>
          <w:rFonts w:hint="eastAsia"/>
          <w:lang w:eastAsia="ko-KR"/>
        </w:rPr>
        <w:t xml:space="preserve"> warning </w:t>
      </w:r>
      <w:r w:rsidR="00F0627C">
        <w:rPr>
          <w:rFonts w:hint="eastAsia"/>
          <w:lang w:eastAsia="ko-KR"/>
        </w:rPr>
        <w:t>message</w:t>
      </w:r>
      <w:r>
        <w:rPr>
          <w:rFonts w:hint="eastAsia"/>
          <w:lang w:eastAsia="ko-KR"/>
        </w:rPr>
        <w:t xml:space="preserve"> delivery procedure </w:t>
      </w:r>
      <w:r w:rsidR="001F769D">
        <w:rPr>
          <w:rFonts w:hint="eastAsia"/>
          <w:lang w:eastAsia="ko-KR"/>
        </w:rPr>
        <w:t>when</w:t>
      </w:r>
      <w:r>
        <w:rPr>
          <w:rFonts w:hint="eastAsia"/>
          <w:lang w:eastAsia="ko-KR"/>
        </w:rPr>
        <w:t xml:space="preserve"> the UE </w:t>
      </w:r>
      <w:r w:rsidR="001F769D">
        <w:rPr>
          <w:rFonts w:hint="eastAsia"/>
          <w:lang w:eastAsia="ko-KR"/>
        </w:rPr>
        <w:t>is served by</w:t>
      </w:r>
      <w:r>
        <w:rPr>
          <w:rFonts w:hint="eastAsia"/>
          <w:lang w:eastAsia="ko-KR"/>
        </w:rPr>
        <w:t xml:space="preserve"> MWAB-gNB in 5G system.</w:t>
      </w:r>
    </w:p>
    <w:p w14:paraId="7A81E33E" w14:textId="730DD8F0" w:rsidR="00635462" w:rsidRPr="001A2D56" w:rsidRDefault="00635462" w:rsidP="00657123">
      <w:r w:rsidRPr="001A2D56">
        <w:t>CT4:</w:t>
      </w:r>
    </w:p>
    <w:p w14:paraId="2A55A78D" w14:textId="3E33D91E" w:rsidR="00D95113" w:rsidRPr="007838DD" w:rsidRDefault="0062218E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 w:rsidR="00763703"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55B31FE4" w:rsidR="00942417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</w:t>
            </w:r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53DB5681" w:rsidR="00E84F17" w:rsidRPr="006C2E80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Update </w:t>
            </w:r>
            <w:r w:rsidR="006079A6">
              <w:rPr>
                <w:rFonts w:hint="eastAsia"/>
                <w:lang w:eastAsia="ko-KR"/>
              </w:rPr>
              <w:t>of</w:t>
            </w:r>
            <w:r w:rsidR="00641917">
              <w:rPr>
                <w:rFonts w:hint="eastAsia"/>
                <w:lang w:eastAsia="ko-KR"/>
              </w:rPr>
              <w:t xml:space="preserve"> warning message delivery procedure</w:t>
            </w:r>
            <w:r>
              <w:rPr>
                <w:rFonts w:hint="eastAsia"/>
                <w:lang w:eastAsia="ko-KR"/>
              </w:rPr>
              <w:t xml:space="preserve"> when the UE is served by 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TSG CT#108</w:t>
            </w:r>
          </w:p>
          <w:p w14:paraId="0A1F16E3" w14:textId="6D06F997" w:rsidR="00F10F2F" w:rsidRPr="002E6045" w:rsidRDefault="00F10F2F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CT1</w:t>
            </w:r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661D2B43" w:rsidR="00EA3D11" w:rsidRDefault="004E0BCC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 w:rsidR="00EA3D11">
              <w:t xml:space="preserve">pdates to GMLC services to support accurate UE location estimation when the UE is served by an </w:t>
            </w:r>
            <w:r w:rsidR="00F52605"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3DC9FB5C" w:rsidR="00EA3D11" w:rsidRPr="006C2E80" w:rsidRDefault="004E0BCC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</w:t>
            </w:r>
            <w:r w:rsidR="00EA3D11">
              <w:t xml:space="preserve">pdates to LMF services to support accurate UE location estimation when the UE is served by an </w:t>
            </w:r>
            <w:r w:rsidR="00F52605"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E4F49" w14:textId="77777777" w:rsidR="00223517" w:rsidRDefault="00223517" w:rsidP="00583AA5">
      <w:r>
        <w:separator/>
      </w:r>
    </w:p>
  </w:endnote>
  <w:endnote w:type="continuationSeparator" w:id="0">
    <w:p w14:paraId="31012E92" w14:textId="77777777" w:rsidR="00223517" w:rsidRDefault="00223517" w:rsidP="00583AA5">
      <w:r>
        <w:continuationSeparator/>
      </w:r>
    </w:p>
  </w:endnote>
  <w:endnote w:type="continuationNotice" w:id="1">
    <w:p w14:paraId="47822DF9" w14:textId="77777777" w:rsidR="00223517" w:rsidRDefault="00223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EFFFE" w14:textId="77777777" w:rsidR="00223517" w:rsidRDefault="00223517" w:rsidP="00583AA5">
      <w:r>
        <w:separator/>
      </w:r>
    </w:p>
  </w:footnote>
  <w:footnote w:type="continuationSeparator" w:id="0">
    <w:p w14:paraId="2C603F34" w14:textId="77777777" w:rsidR="00223517" w:rsidRDefault="00223517" w:rsidP="00583AA5">
      <w:r>
        <w:continuationSeparator/>
      </w:r>
    </w:p>
  </w:footnote>
  <w:footnote w:type="continuationNotice" w:id="1">
    <w:p w14:paraId="679693CE" w14:textId="77777777" w:rsidR="00223517" w:rsidRDefault="002235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65487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B4458"/>
    <w:rsid w:val="001C5C86"/>
    <w:rsid w:val="001C718D"/>
    <w:rsid w:val="001E14C4"/>
    <w:rsid w:val="001F769D"/>
    <w:rsid w:val="001F7D5F"/>
    <w:rsid w:val="001F7EB4"/>
    <w:rsid w:val="002000C2"/>
    <w:rsid w:val="002023B7"/>
    <w:rsid w:val="00204EA6"/>
    <w:rsid w:val="00205F25"/>
    <w:rsid w:val="0022094D"/>
    <w:rsid w:val="00221B1E"/>
    <w:rsid w:val="00223517"/>
    <w:rsid w:val="00226F37"/>
    <w:rsid w:val="0023418C"/>
    <w:rsid w:val="0023703C"/>
    <w:rsid w:val="00240DCD"/>
    <w:rsid w:val="00242432"/>
    <w:rsid w:val="0024675C"/>
    <w:rsid w:val="0024786B"/>
    <w:rsid w:val="00251D80"/>
    <w:rsid w:val="00253004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14A9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A7E81"/>
    <w:rsid w:val="003C0EFE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A64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123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1893"/>
    <w:rsid w:val="00706A1A"/>
    <w:rsid w:val="007070B2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67ACF"/>
    <w:rsid w:val="0077757F"/>
    <w:rsid w:val="00777C2A"/>
    <w:rsid w:val="0078034D"/>
    <w:rsid w:val="00782640"/>
    <w:rsid w:val="007838DD"/>
    <w:rsid w:val="007844CE"/>
    <w:rsid w:val="007846BF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15D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114EE"/>
    <w:rsid w:val="009128C9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3553"/>
    <w:rsid w:val="009B493F"/>
    <w:rsid w:val="009C2977"/>
    <w:rsid w:val="009C2DCC"/>
    <w:rsid w:val="009C4A84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36FF3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48E7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AE0"/>
    <w:rsid w:val="00BD1086"/>
    <w:rsid w:val="00BD3597"/>
    <w:rsid w:val="00BD484F"/>
    <w:rsid w:val="00BD5D66"/>
    <w:rsid w:val="00BE67A0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4573"/>
    <w:rsid w:val="00C67F2B"/>
    <w:rsid w:val="00C715CA"/>
    <w:rsid w:val="00C7495D"/>
    <w:rsid w:val="00C77CE9"/>
    <w:rsid w:val="00C86D27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1FD2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10EF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5430"/>
    <w:rsid w:val="00E96431"/>
    <w:rsid w:val="00EA3D11"/>
    <w:rsid w:val="00EA4804"/>
    <w:rsid w:val="00EC3039"/>
    <w:rsid w:val="00EC5235"/>
    <w:rsid w:val="00EC62D4"/>
    <w:rsid w:val="00ED052B"/>
    <w:rsid w:val="00ED2A54"/>
    <w:rsid w:val="00ED3E8A"/>
    <w:rsid w:val="00ED6B03"/>
    <w:rsid w:val="00ED7A5B"/>
    <w:rsid w:val="00EF15C6"/>
    <w:rsid w:val="00EF4AA9"/>
    <w:rsid w:val="00F041D3"/>
    <w:rsid w:val="00F04F8D"/>
    <w:rsid w:val="00F0627C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69B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4910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800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5130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24.543_CR0031R2_(Rel-19)_SEALDD_Ph2</cp:lastModifiedBy>
  <cp:revision>4</cp:revision>
  <cp:lastPrinted>2000-02-29T11:31:00Z</cp:lastPrinted>
  <dcterms:created xsi:type="dcterms:W3CDTF">2025-05-30T11:03:00Z</dcterms:created>
  <dcterms:modified xsi:type="dcterms:W3CDTF">2025-05-30T12:06:00Z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