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B18B" w14:textId="019CBFE1"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5670493"/>
      <w:bookmarkStart w:id="1" w:name="_Hlk149073286"/>
      <w:r w:rsidRPr="00CD1DE6">
        <w:rPr>
          <w:rFonts w:ascii="Arial" w:eastAsia="Batang" w:hAnsi="Arial" w:cs="Arial"/>
          <w:b/>
          <w:bCs/>
          <w:sz w:val="28"/>
          <w:szCs w:val="24"/>
          <w:lang w:val="en-GB"/>
        </w:rPr>
        <w:t xml:space="preserve">3GPP TSG </w:t>
      </w:r>
      <w:r w:rsidR="005F71E3">
        <w:rPr>
          <w:rFonts w:ascii="Arial" w:eastAsia="Batang" w:hAnsi="Arial" w:cs="Arial"/>
          <w:b/>
          <w:bCs/>
          <w:sz w:val="28"/>
          <w:szCs w:val="24"/>
          <w:lang w:val="en-GB"/>
        </w:rPr>
        <w:t>SA4</w:t>
      </w:r>
      <w:r w:rsidR="00E94431">
        <w:rPr>
          <w:rFonts w:ascii="Arial" w:eastAsia="Batang" w:hAnsi="Arial" w:cs="Arial"/>
          <w:b/>
          <w:bCs/>
          <w:sz w:val="28"/>
          <w:szCs w:val="24"/>
          <w:lang w:val="en-GB"/>
        </w:rPr>
        <w:t>-Audio SWG Ad Hoc Meeting</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000A707F" w:rsidRPr="000A707F">
        <w:rPr>
          <w:rFonts w:ascii="Arial" w:eastAsia="Batang" w:hAnsi="Arial" w:cs="Arial"/>
          <w:b/>
          <w:bCs/>
          <w:sz w:val="28"/>
          <w:szCs w:val="24"/>
        </w:rPr>
        <w:t>S4aA250258</w:t>
      </w:r>
    </w:p>
    <w:p w14:paraId="24A4F39F" w14:textId="39DE9431" w:rsidR="00CD1DE6" w:rsidRPr="00CD1DE6" w:rsidRDefault="00E94431"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Pr>
          <w:rFonts w:ascii="Arial" w:eastAsia="Batang" w:hAnsi="Arial" w:cs="Arial"/>
          <w:b/>
          <w:bCs/>
          <w:sz w:val="28"/>
          <w:szCs w:val="24"/>
          <w:lang w:val="en-GB"/>
        </w:rPr>
        <w:t>Erlangen</w:t>
      </w:r>
      <w:r w:rsidR="00CD1DE6" w:rsidRPr="00CD1DE6">
        <w:rPr>
          <w:rFonts w:ascii="Arial" w:eastAsia="Batang" w:hAnsi="Arial" w:cs="Arial"/>
          <w:b/>
          <w:bCs/>
          <w:sz w:val="28"/>
          <w:szCs w:val="24"/>
          <w:lang w:val="en-GB"/>
        </w:rPr>
        <w:t xml:space="preserve">, </w:t>
      </w:r>
      <w:r>
        <w:rPr>
          <w:rFonts w:ascii="Arial" w:eastAsia="Batang" w:hAnsi="Arial" w:cs="Arial"/>
          <w:b/>
          <w:bCs/>
          <w:sz w:val="28"/>
          <w:szCs w:val="24"/>
          <w:lang w:val="en-GB"/>
        </w:rPr>
        <w:t>Germany</w:t>
      </w:r>
      <w:r w:rsidR="00CD1DE6" w:rsidRPr="00CD1DE6">
        <w:rPr>
          <w:rFonts w:ascii="Arial" w:eastAsia="Batang" w:hAnsi="Arial" w:cs="Arial"/>
          <w:b/>
          <w:bCs/>
          <w:sz w:val="28"/>
          <w:szCs w:val="24"/>
          <w:lang w:val="en-GB"/>
        </w:rPr>
        <w:t xml:space="preserve">, </w:t>
      </w:r>
      <w:r>
        <w:rPr>
          <w:rFonts w:ascii="Arial" w:eastAsia="Batang" w:hAnsi="Arial" w:cs="Arial"/>
          <w:b/>
          <w:bCs/>
          <w:sz w:val="28"/>
          <w:szCs w:val="24"/>
          <w:lang w:val="en-GB"/>
        </w:rPr>
        <w:t>Sept</w:t>
      </w:r>
      <w:r w:rsidR="00CD1DE6" w:rsidRPr="00CD1DE6">
        <w:rPr>
          <w:rFonts w:ascii="Arial" w:eastAsia="Batang" w:hAnsi="Arial" w:cs="Arial" w:hint="eastAsia"/>
          <w:b/>
          <w:bCs/>
          <w:sz w:val="28"/>
          <w:szCs w:val="24"/>
          <w:lang w:val="en-GB"/>
        </w:rPr>
        <w:t xml:space="preserve"> </w:t>
      </w:r>
      <w:r>
        <w:rPr>
          <w:rFonts w:ascii="Arial" w:eastAsia="DengXian" w:hAnsi="Arial" w:cs="Arial"/>
          <w:b/>
          <w:bCs/>
          <w:sz w:val="28"/>
          <w:szCs w:val="24"/>
          <w:lang w:val="en-GB" w:eastAsia="zh-CN"/>
        </w:rPr>
        <w:t>23</w:t>
      </w:r>
      <w:r w:rsidRPr="00E94431">
        <w:rPr>
          <w:rFonts w:ascii="Arial" w:eastAsia="DengXian" w:hAnsi="Arial" w:cs="Arial"/>
          <w:b/>
          <w:bCs/>
          <w:sz w:val="28"/>
          <w:szCs w:val="24"/>
          <w:vertAlign w:val="superscript"/>
          <w:lang w:val="en-GB" w:eastAsia="zh-CN"/>
        </w:rPr>
        <w:t>rd</w:t>
      </w:r>
      <w:r>
        <w:rPr>
          <w:rFonts w:ascii="Arial" w:eastAsia="DengXian" w:hAnsi="Arial" w:cs="Arial"/>
          <w:b/>
          <w:bCs/>
          <w:sz w:val="28"/>
          <w:szCs w:val="24"/>
          <w:lang w:val="en-GB" w:eastAsia="zh-CN"/>
        </w:rPr>
        <w:t xml:space="preserve"> </w:t>
      </w:r>
      <w:r w:rsidR="00CD1DE6" w:rsidRPr="00CD1DE6">
        <w:rPr>
          <w:rFonts w:ascii="Arial" w:eastAsia="Batang" w:hAnsi="Arial" w:cs="Arial"/>
          <w:b/>
          <w:bCs/>
          <w:sz w:val="28"/>
          <w:szCs w:val="24"/>
          <w:lang w:val="en-GB"/>
        </w:rPr>
        <w:t>– 2</w:t>
      </w:r>
      <w:r>
        <w:rPr>
          <w:rFonts w:ascii="Arial" w:eastAsia="DengXian" w:hAnsi="Arial" w:cs="Arial"/>
          <w:b/>
          <w:bCs/>
          <w:sz w:val="28"/>
          <w:szCs w:val="24"/>
          <w:lang w:val="en-GB" w:eastAsia="zh-CN"/>
        </w:rPr>
        <w:t>5</w:t>
      </w:r>
      <w:r w:rsidR="00CD1DE6" w:rsidRPr="00CD1DE6">
        <w:rPr>
          <w:rFonts w:ascii="Arial" w:eastAsia="Batang" w:hAnsi="Arial" w:cs="Arial"/>
          <w:b/>
          <w:bCs/>
          <w:sz w:val="28"/>
          <w:szCs w:val="24"/>
          <w:vertAlign w:val="superscript"/>
          <w:lang w:val="en-GB"/>
        </w:rPr>
        <w:t>th</w:t>
      </w:r>
      <w:r w:rsidR="00CD1DE6"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40C76689" w:rsidR="00E86B54" w:rsidRDefault="00E86B54" w:rsidP="00E86B54">
      <w:pPr>
        <w:pStyle w:val="Title"/>
        <w:rPr>
          <w:lang w:val="en-US"/>
        </w:rPr>
      </w:pPr>
      <w:r w:rsidRPr="00232147">
        <w:t>Title:</w:t>
      </w:r>
      <w:r w:rsidRPr="00232147">
        <w:tab/>
      </w:r>
      <w:r w:rsidR="00604308" w:rsidRPr="00604308">
        <w:rPr>
          <w:lang w:val="en-US"/>
        </w:rPr>
        <w:t xml:space="preserve">LS on </w:t>
      </w:r>
      <w:r w:rsidR="00E87526">
        <w:rPr>
          <w:lang w:val="en-US"/>
        </w:rPr>
        <w:t xml:space="preserve">bundling </w:t>
      </w:r>
      <w:r w:rsidR="0063549D">
        <w:rPr>
          <w:lang w:val="en-US"/>
        </w:rPr>
        <w:t xml:space="preserve">period and </w:t>
      </w:r>
      <w:r w:rsidR="00363A4C">
        <w:rPr>
          <w:lang w:val="en-US"/>
        </w:rPr>
        <w:t xml:space="preserve">SPS </w:t>
      </w:r>
      <w:r w:rsidR="00604308" w:rsidRPr="00604308">
        <w:rPr>
          <w:lang w:val="en-US"/>
        </w:rPr>
        <w:t>for ULBC</w:t>
      </w:r>
    </w:p>
    <w:p w14:paraId="3FE85458" w14:textId="7784E80E" w:rsidR="00E86B54" w:rsidRPr="00232147" w:rsidRDefault="00E86B54" w:rsidP="00E86B54">
      <w:pPr>
        <w:pStyle w:val="Title"/>
      </w:pPr>
      <w:r w:rsidRPr="00232147">
        <w:t>Release:</w:t>
      </w:r>
      <w:r w:rsidRPr="00232147">
        <w:tab/>
      </w:r>
      <w:r w:rsidRPr="00232147">
        <w:rPr>
          <w:color w:val="000000"/>
        </w:rPr>
        <w:t xml:space="preserve">Release </w:t>
      </w:r>
      <w:r w:rsidR="00604308">
        <w:rPr>
          <w:color w:val="000000"/>
        </w:rPr>
        <w:t>20</w:t>
      </w:r>
    </w:p>
    <w:p w14:paraId="4EF892FA" w14:textId="60B76AB1" w:rsidR="00E86B54" w:rsidRPr="00232147" w:rsidRDefault="00E86B54" w:rsidP="00E86B54">
      <w:pPr>
        <w:pStyle w:val="Title"/>
        <w:rPr>
          <w:lang w:eastAsia="zh-CN"/>
        </w:rPr>
      </w:pPr>
      <w:r w:rsidRPr="00232147">
        <w:t>Work Item:</w:t>
      </w:r>
      <w:r w:rsidRPr="00232147">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CE89D8C" w:rsidR="00E86B54" w:rsidRPr="001D2298" w:rsidRDefault="00E86B54" w:rsidP="00E86B54">
      <w:pPr>
        <w:pStyle w:val="Source"/>
      </w:pPr>
      <w:r w:rsidRPr="00232147">
        <w:t>Source:</w:t>
      </w:r>
      <w:r w:rsidR="00F006AE">
        <w:tab/>
      </w:r>
      <w:r w:rsidR="00D06870">
        <w:t>SA4</w:t>
      </w:r>
    </w:p>
    <w:p w14:paraId="0216FCD1" w14:textId="12F0D1DD" w:rsidR="00604308" w:rsidRDefault="00E86B54" w:rsidP="00EC628A">
      <w:pPr>
        <w:pStyle w:val="Source"/>
      </w:pPr>
      <w:r w:rsidRPr="001D2298">
        <w:t>To:</w:t>
      </w:r>
      <w:r w:rsidRPr="001D2298">
        <w:tab/>
      </w:r>
      <w:r w:rsidR="00D06870">
        <w:t>RAN2</w:t>
      </w:r>
    </w:p>
    <w:p w14:paraId="090056A3" w14:textId="3BAFC222" w:rsidR="00E86B54" w:rsidRDefault="00604308" w:rsidP="00E86B54">
      <w:pPr>
        <w:pStyle w:val="Source"/>
      </w:pPr>
      <w:r>
        <w:t>Cc:</w:t>
      </w:r>
      <w:r>
        <w:tab/>
      </w:r>
      <w:r w:rsidR="00EC628A">
        <w:t>RAN1</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66ACB188"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7676C3">
        <w:rPr>
          <w:bCs/>
          <w:lang w:val="en-US"/>
        </w:rPr>
        <w:t>Liangping Ma</w:t>
      </w:r>
      <w:r w:rsidR="009D68AA" w:rsidRPr="00C85088">
        <w:rPr>
          <w:bCs/>
          <w:lang w:val="en-US"/>
        </w:rPr>
        <w:t xml:space="preserve"> </w:t>
      </w:r>
      <w:r w:rsidR="004172DB" w:rsidRPr="00C85088">
        <w:rPr>
          <w:bCs/>
          <w:lang w:val="en-US"/>
        </w:rPr>
        <w:tab/>
      </w:r>
    </w:p>
    <w:p w14:paraId="2D4CD56C" w14:textId="00140C9F" w:rsidR="00E86B54" w:rsidRPr="00EC628A" w:rsidRDefault="00E86B54" w:rsidP="00E86B54">
      <w:pPr>
        <w:pStyle w:val="Contact"/>
        <w:tabs>
          <w:tab w:val="clear" w:pos="2268"/>
        </w:tabs>
        <w:rPr>
          <w:bCs/>
          <w:color w:val="0000FF"/>
          <w:lang w:val="pt-BR"/>
        </w:rPr>
      </w:pPr>
      <w:r w:rsidRPr="00EC628A">
        <w:rPr>
          <w:lang w:val="pt-BR"/>
        </w:rPr>
        <w:t>E-mail Address:</w:t>
      </w:r>
      <w:r w:rsidRPr="00EC628A">
        <w:rPr>
          <w:bCs/>
          <w:color w:val="0000FF"/>
          <w:lang w:val="pt-BR"/>
        </w:rPr>
        <w:tab/>
      </w:r>
      <w:r w:rsidR="007676C3" w:rsidRPr="00EC628A">
        <w:rPr>
          <w:lang w:val="pt-BR"/>
        </w:rPr>
        <w:t>lpma</w:t>
      </w:r>
      <w:r w:rsidR="003D32B7" w:rsidRPr="00EC628A">
        <w:rPr>
          <w:lang w:val="pt-BR"/>
        </w:rPr>
        <w:t>@qti.qualcomm.com</w:t>
      </w:r>
    </w:p>
    <w:p w14:paraId="77A451A5" w14:textId="77777777" w:rsidR="00E86B54" w:rsidRPr="00EC628A" w:rsidRDefault="00E86B54" w:rsidP="00E86B54">
      <w:pPr>
        <w:spacing w:after="60"/>
        <w:ind w:left="1985" w:hanging="1985"/>
        <w:rPr>
          <w:rFonts w:ascii="Arial" w:hAnsi="Arial" w:cs="Arial"/>
          <w:b/>
          <w:lang w:val="pt-BR"/>
        </w:rPr>
      </w:pPr>
    </w:p>
    <w:bookmarkEnd w:id="1"/>
    <w:p w14:paraId="174D2ACA" w14:textId="77777777" w:rsidR="007B3537" w:rsidRPr="00EC628A" w:rsidRDefault="007B3537" w:rsidP="00C20691">
      <w:pPr>
        <w:pBdr>
          <w:bottom w:val="single" w:sz="4" w:space="1" w:color="auto"/>
        </w:pBdr>
        <w:rPr>
          <w:rFonts w:ascii="Arial" w:hAnsi="Arial" w:cs="Arial"/>
          <w:lang w:val="pt-BR"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02F9AF51" w:rsidR="0063539A" w:rsidRDefault="007C32DA"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SA4</w:t>
      </w:r>
      <w:r w:rsidR="00050F3E">
        <w:rPr>
          <w:rFonts w:ascii="Arial" w:eastAsia="DengXian" w:hAnsi="Arial" w:cs="Arial"/>
          <w:sz w:val="20"/>
          <w:szCs w:val="20"/>
          <w:lang w:eastAsia="zh-CN"/>
        </w:rPr>
        <w:t xml:space="preserve"> understands that RAN1/2 have not yet started the work on designing SPS for NB-IoT</w:t>
      </w:r>
      <w:r w:rsidR="00EC628A">
        <w:rPr>
          <w:rFonts w:ascii="Arial" w:eastAsia="DengXian" w:hAnsi="Arial" w:cs="Arial"/>
          <w:sz w:val="20"/>
          <w:szCs w:val="20"/>
          <w:lang w:eastAsia="zh-CN"/>
        </w:rPr>
        <w:t xml:space="preserve"> NTN</w:t>
      </w:r>
      <w:r w:rsidR="00E32F39">
        <w:rPr>
          <w:rFonts w:ascii="Arial" w:eastAsia="DengXian" w:hAnsi="Arial" w:cs="Arial"/>
          <w:sz w:val="20"/>
          <w:szCs w:val="20"/>
          <w:lang w:eastAsia="zh-CN"/>
        </w:rPr>
        <w:t xml:space="preserve">. </w:t>
      </w:r>
      <w:r w:rsidR="00C526F7">
        <w:rPr>
          <w:rFonts w:ascii="Arial" w:eastAsia="DengXian" w:hAnsi="Arial" w:cs="Arial"/>
          <w:sz w:val="20"/>
          <w:szCs w:val="20"/>
          <w:lang w:eastAsia="zh-CN"/>
        </w:rPr>
        <w:t>In SA4 o</w:t>
      </w:r>
      <w:r w:rsidR="003A6B52">
        <w:rPr>
          <w:rFonts w:ascii="Arial" w:eastAsia="DengXian" w:hAnsi="Arial" w:cs="Arial"/>
          <w:sz w:val="20"/>
          <w:szCs w:val="20"/>
          <w:lang w:eastAsia="zh-CN"/>
        </w:rPr>
        <w:t>ne</w:t>
      </w:r>
      <w:r w:rsidR="00E32F39">
        <w:rPr>
          <w:rFonts w:ascii="Arial" w:eastAsia="DengXian" w:hAnsi="Arial" w:cs="Arial"/>
          <w:sz w:val="20"/>
          <w:szCs w:val="20"/>
          <w:lang w:eastAsia="zh-CN"/>
        </w:rPr>
        <w:t xml:space="preserve"> company proposed </w:t>
      </w:r>
      <w:r w:rsidR="00390B48">
        <w:rPr>
          <w:rFonts w:ascii="Arial" w:eastAsia="DengXian" w:hAnsi="Arial" w:cs="Arial"/>
          <w:sz w:val="20"/>
          <w:szCs w:val="20"/>
          <w:lang w:eastAsia="zh-CN"/>
        </w:rPr>
        <w:t>the 120ms</w:t>
      </w:r>
      <w:r w:rsidR="00EC628A">
        <w:rPr>
          <w:rFonts w:ascii="Arial" w:eastAsia="DengXian" w:hAnsi="Arial" w:cs="Arial"/>
          <w:sz w:val="20"/>
          <w:szCs w:val="20"/>
          <w:lang w:eastAsia="zh-CN"/>
        </w:rPr>
        <w:t xml:space="preserve"> and 240ms</w:t>
      </w:r>
      <w:r w:rsidR="00390B48">
        <w:rPr>
          <w:rFonts w:ascii="Arial" w:eastAsia="DengXian" w:hAnsi="Arial" w:cs="Arial"/>
          <w:sz w:val="20"/>
          <w:szCs w:val="20"/>
          <w:lang w:eastAsia="zh-CN"/>
        </w:rPr>
        <w:t xml:space="preserve"> bundling period</w:t>
      </w:r>
      <w:r w:rsidR="00EC628A">
        <w:rPr>
          <w:rFonts w:ascii="Arial" w:eastAsia="DengXian" w:hAnsi="Arial" w:cs="Arial"/>
          <w:sz w:val="20"/>
          <w:szCs w:val="20"/>
          <w:lang w:eastAsia="zh-CN"/>
        </w:rPr>
        <w:t>s</w:t>
      </w:r>
      <w:r w:rsidR="0091673A">
        <w:rPr>
          <w:rFonts w:ascii="Arial" w:eastAsia="DengXian" w:hAnsi="Arial" w:cs="Arial"/>
          <w:sz w:val="20"/>
          <w:szCs w:val="20"/>
          <w:lang w:eastAsia="zh-CN"/>
        </w:rPr>
        <w:t>, which</w:t>
      </w:r>
      <w:r w:rsidR="00C526F7">
        <w:rPr>
          <w:rFonts w:ascii="Arial" w:eastAsia="DengXian" w:hAnsi="Arial" w:cs="Arial"/>
          <w:sz w:val="20"/>
          <w:szCs w:val="20"/>
          <w:lang w:eastAsia="zh-CN"/>
        </w:rPr>
        <w:t xml:space="preserve"> mean</w:t>
      </w:r>
      <w:r w:rsidR="00D75A47">
        <w:rPr>
          <w:rFonts w:ascii="Arial" w:eastAsia="DengXian" w:hAnsi="Arial" w:cs="Arial"/>
          <w:sz w:val="20"/>
          <w:szCs w:val="20"/>
          <w:lang w:eastAsia="zh-CN"/>
        </w:rPr>
        <w:t>s</w:t>
      </w:r>
      <w:r w:rsidR="00390B48">
        <w:rPr>
          <w:rFonts w:ascii="Arial" w:eastAsia="DengXian" w:hAnsi="Arial" w:cs="Arial"/>
          <w:sz w:val="20"/>
          <w:szCs w:val="20"/>
          <w:lang w:eastAsia="zh-CN"/>
        </w:rPr>
        <w:t xml:space="preserve"> that the UE </w:t>
      </w:r>
      <w:r w:rsidR="00043CB1">
        <w:rPr>
          <w:rFonts w:ascii="Arial" w:eastAsia="DengXian" w:hAnsi="Arial" w:cs="Arial"/>
          <w:sz w:val="20"/>
          <w:szCs w:val="20"/>
          <w:lang w:eastAsia="zh-CN"/>
        </w:rPr>
        <w:t>w</w:t>
      </w:r>
      <w:r w:rsidR="00D75A47">
        <w:rPr>
          <w:rFonts w:ascii="Arial" w:eastAsia="DengXian" w:hAnsi="Arial" w:cs="Arial"/>
          <w:sz w:val="20"/>
          <w:szCs w:val="20"/>
          <w:lang w:eastAsia="zh-CN"/>
        </w:rPr>
        <w:t>ould</w:t>
      </w:r>
      <w:r w:rsidR="004A2AEC">
        <w:rPr>
          <w:rFonts w:ascii="Arial" w:eastAsia="DengXian" w:hAnsi="Arial" w:cs="Arial"/>
          <w:sz w:val="20"/>
          <w:szCs w:val="20"/>
          <w:lang w:eastAsia="zh-CN"/>
        </w:rPr>
        <w:t xml:space="preserve"> send a voice packet </w:t>
      </w:r>
      <w:r w:rsidR="00043CB1">
        <w:rPr>
          <w:rFonts w:ascii="Arial" w:eastAsia="DengXian" w:hAnsi="Arial" w:cs="Arial"/>
          <w:sz w:val="20"/>
          <w:szCs w:val="20"/>
          <w:lang w:eastAsia="zh-CN"/>
        </w:rPr>
        <w:t>and receive a voice packet every 120ms</w:t>
      </w:r>
      <w:r w:rsidR="00EC628A">
        <w:rPr>
          <w:rFonts w:ascii="Arial" w:eastAsia="DengXian" w:hAnsi="Arial" w:cs="Arial"/>
          <w:sz w:val="20"/>
          <w:szCs w:val="20"/>
          <w:lang w:eastAsia="zh-CN"/>
        </w:rPr>
        <w:t xml:space="preserve"> or 240ms</w:t>
      </w:r>
      <w:r w:rsidR="0032347A">
        <w:rPr>
          <w:rFonts w:ascii="Arial" w:eastAsia="DengXian" w:hAnsi="Arial" w:cs="Arial"/>
          <w:sz w:val="20"/>
          <w:szCs w:val="20"/>
          <w:lang w:eastAsia="zh-CN"/>
        </w:rPr>
        <w:t xml:space="preserve">. Some companies have concerns about </w:t>
      </w:r>
      <w:r w:rsidR="00EC628A">
        <w:rPr>
          <w:rFonts w:ascii="Arial" w:eastAsia="DengXian" w:hAnsi="Arial" w:cs="Arial"/>
          <w:sz w:val="20"/>
          <w:szCs w:val="20"/>
          <w:lang w:eastAsia="zh-CN"/>
        </w:rPr>
        <w:t>potential</w:t>
      </w:r>
      <w:r w:rsidR="00BE22B8">
        <w:rPr>
          <w:rFonts w:ascii="Arial" w:eastAsia="DengXian" w:hAnsi="Arial" w:cs="Arial"/>
          <w:sz w:val="20"/>
          <w:szCs w:val="20"/>
          <w:lang w:eastAsia="zh-CN"/>
        </w:rPr>
        <w:t xml:space="preserve"> </w:t>
      </w:r>
      <w:r w:rsidR="0032347A">
        <w:rPr>
          <w:rFonts w:ascii="Arial" w:eastAsia="DengXian" w:hAnsi="Arial" w:cs="Arial"/>
          <w:sz w:val="20"/>
          <w:szCs w:val="20"/>
          <w:lang w:eastAsia="zh-CN"/>
        </w:rPr>
        <w:t xml:space="preserve">SPS </w:t>
      </w:r>
      <w:r w:rsidR="00EC628A">
        <w:rPr>
          <w:rFonts w:ascii="Arial" w:eastAsia="DengXian" w:hAnsi="Arial" w:cs="Arial"/>
          <w:sz w:val="20"/>
          <w:szCs w:val="20"/>
          <w:lang w:eastAsia="zh-CN"/>
        </w:rPr>
        <w:t>operation</w:t>
      </w:r>
      <w:r w:rsidR="0032347A">
        <w:rPr>
          <w:rFonts w:ascii="Arial" w:eastAsia="DengXian" w:hAnsi="Arial" w:cs="Arial"/>
          <w:sz w:val="20"/>
          <w:szCs w:val="20"/>
          <w:lang w:eastAsia="zh-CN"/>
        </w:rPr>
        <w:t xml:space="preserve">, because 120 </w:t>
      </w:r>
      <w:r w:rsidR="00EC628A">
        <w:rPr>
          <w:rFonts w:ascii="Arial" w:eastAsia="DengXian" w:hAnsi="Arial" w:cs="Arial"/>
          <w:sz w:val="20"/>
          <w:szCs w:val="20"/>
          <w:lang w:eastAsia="zh-CN"/>
        </w:rPr>
        <w:t>and 240 do</w:t>
      </w:r>
      <w:r w:rsidR="0032347A">
        <w:rPr>
          <w:rFonts w:ascii="Arial" w:eastAsia="DengXian" w:hAnsi="Arial" w:cs="Arial"/>
          <w:sz w:val="20"/>
          <w:szCs w:val="20"/>
          <w:lang w:eastAsia="zh-CN"/>
        </w:rPr>
        <w:t xml:space="preserve"> not divide 10240</w:t>
      </w:r>
      <w:r w:rsidR="00BE22B8">
        <w:rPr>
          <w:rFonts w:ascii="Arial" w:eastAsia="DengXian" w:hAnsi="Arial" w:cs="Arial"/>
          <w:sz w:val="20"/>
          <w:szCs w:val="20"/>
          <w:lang w:eastAsia="zh-CN"/>
        </w:rPr>
        <w:t>.</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4C98E7A"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77206B">
        <w:rPr>
          <w:rFonts w:ascii="Arial" w:hAnsi="Arial" w:cs="Arial"/>
          <w:b/>
          <w:sz w:val="20"/>
          <w:szCs w:val="20"/>
        </w:rPr>
        <w:t>RAN</w:t>
      </w:r>
      <w:r w:rsidR="00FE269E">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65368455" w14:textId="38B790DB" w:rsidR="00EC628A" w:rsidRDefault="00EC628A" w:rsidP="00EC628A">
      <w:pPr>
        <w:rPr>
          <w:rFonts w:ascii="Arial" w:eastAsia="DengXian" w:hAnsi="Arial" w:cs="Arial"/>
          <w:sz w:val="20"/>
          <w:szCs w:val="20"/>
          <w:lang w:eastAsia="zh-CN"/>
        </w:rPr>
      </w:pP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RAN2</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whether the 120ms and/or 240ms bundling periods would be valid for the SPS operation in NB-IoT NTN, and provide feedback, if any.</w:t>
      </w:r>
    </w:p>
    <w:p w14:paraId="559018AA" w14:textId="77777777" w:rsidR="001B1B7A" w:rsidRPr="001B1B7A" w:rsidRDefault="001B1B7A" w:rsidP="004E07F3">
      <w:pPr>
        <w:rPr>
          <w:rFonts w:ascii="Arial" w:eastAsia="DengXian" w:hAnsi="Arial" w:cs="Arial"/>
          <w:sz w:val="20"/>
          <w:szCs w:val="20"/>
          <w:lang w:eastAsia="zh-CN"/>
        </w:rPr>
      </w:pPr>
    </w:p>
    <w:p w14:paraId="140F0A1A" w14:textId="7C9FF591"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EC628A">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4EBBEC72" w:rsidR="004F068D" w:rsidRDefault="000C10E7"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34</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71345" w14:textId="77777777" w:rsidR="00FD6368" w:rsidRDefault="00FD6368">
      <w:r>
        <w:separator/>
      </w:r>
    </w:p>
  </w:endnote>
  <w:endnote w:type="continuationSeparator" w:id="0">
    <w:p w14:paraId="6D2BA770" w14:textId="77777777" w:rsidR="00FD6368" w:rsidRDefault="00FD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192F" w14:textId="77777777" w:rsidR="00FD6368" w:rsidRDefault="00FD6368">
      <w:r>
        <w:separator/>
      </w:r>
    </w:p>
  </w:footnote>
  <w:footnote w:type="continuationSeparator" w:id="0">
    <w:p w14:paraId="4E63A995" w14:textId="77777777" w:rsidR="00FD6368" w:rsidRDefault="00FD6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0F2A"/>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CB1"/>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0F3E"/>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07F"/>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0E7"/>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4AA"/>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C05"/>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47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4C"/>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B48"/>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6B52"/>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AEC"/>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367A"/>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0ED"/>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1E3"/>
    <w:rsid w:val="005F7487"/>
    <w:rsid w:val="006002C7"/>
    <w:rsid w:val="00600F95"/>
    <w:rsid w:val="00601579"/>
    <w:rsid w:val="00601839"/>
    <w:rsid w:val="00601E66"/>
    <w:rsid w:val="00602759"/>
    <w:rsid w:val="0060277A"/>
    <w:rsid w:val="006027C7"/>
    <w:rsid w:val="00602B7C"/>
    <w:rsid w:val="00603312"/>
    <w:rsid w:val="00603636"/>
    <w:rsid w:val="00603E5A"/>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9D"/>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6C3"/>
    <w:rsid w:val="00767768"/>
    <w:rsid w:val="00767B5A"/>
    <w:rsid w:val="00770124"/>
    <w:rsid w:val="0077118D"/>
    <w:rsid w:val="007714A4"/>
    <w:rsid w:val="0077175C"/>
    <w:rsid w:val="00771870"/>
    <w:rsid w:val="00771BF9"/>
    <w:rsid w:val="00771E5A"/>
    <w:rsid w:val="0077206B"/>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4C6"/>
    <w:rsid w:val="007B461D"/>
    <w:rsid w:val="007B4EA3"/>
    <w:rsid w:val="007B52CD"/>
    <w:rsid w:val="007B5970"/>
    <w:rsid w:val="007B6526"/>
    <w:rsid w:val="007B7DC1"/>
    <w:rsid w:val="007B7EDB"/>
    <w:rsid w:val="007C09F6"/>
    <w:rsid w:val="007C19AD"/>
    <w:rsid w:val="007C1B9F"/>
    <w:rsid w:val="007C2488"/>
    <w:rsid w:val="007C26B5"/>
    <w:rsid w:val="007C32DA"/>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0A7D"/>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73A"/>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C74"/>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205"/>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93B"/>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5BB"/>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2B8"/>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6F7"/>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3E8"/>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67"/>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637"/>
    <w:rsid w:val="00D036EC"/>
    <w:rsid w:val="00D03727"/>
    <w:rsid w:val="00D0378A"/>
    <w:rsid w:val="00D0405C"/>
    <w:rsid w:val="00D041C6"/>
    <w:rsid w:val="00D05132"/>
    <w:rsid w:val="00D056F7"/>
    <w:rsid w:val="00D057DF"/>
    <w:rsid w:val="00D05EA9"/>
    <w:rsid w:val="00D060B2"/>
    <w:rsid w:val="00D06870"/>
    <w:rsid w:val="00D071F8"/>
    <w:rsid w:val="00D07252"/>
    <w:rsid w:val="00D074C9"/>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11B"/>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5A47"/>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4C4E"/>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2F39"/>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2C52"/>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0E09"/>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526"/>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431"/>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1DC"/>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28A"/>
    <w:rsid w:val="00EC6847"/>
    <w:rsid w:val="00EC6B86"/>
    <w:rsid w:val="00EC7869"/>
    <w:rsid w:val="00EC7BD4"/>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30A"/>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68"/>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69E"/>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140</Words>
  <Characters>800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939</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Andrijana Brekalo</cp:lastModifiedBy>
  <cp:revision>3</cp:revision>
  <cp:lastPrinted>2007-06-19T12:08:00Z</cp:lastPrinted>
  <dcterms:created xsi:type="dcterms:W3CDTF">2025-09-25T13:33:00Z</dcterms:created>
  <dcterms:modified xsi:type="dcterms:W3CDTF">2025-09-26T07:15:00Z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