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"/>
        <w:gridCol w:w="2104"/>
        <w:gridCol w:w="48"/>
        <w:gridCol w:w="7346"/>
        <w:gridCol w:w="284"/>
      </w:tblGrid>
      <w:tr w:rsidR="00D9435B" w:rsidRPr="002E5375" w14:paraId="045514C0" w14:textId="77777777" w:rsidTr="005B4252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F7E88DC" w14:textId="77777777"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2E5375" w14:paraId="259BF681" w14:textId="77777777" w:rsidTr="005B4252">
        <w:trPr>
          <w:gridBefore w:val="1"/>
          <w:wBefore w:w="85" w:type="dxa"/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A6230F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03F7E489" w14:textId="77777777" w:rsidTr="005B4252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4C7699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263AE5" w14:textId="77777777" w:rsidR="00911477" w:rsidRDefault="004839E3" w:rsidP="007F05C7">
            <w:pPr>
              <w:ind w:left="57"/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N</w:t>
            </w:r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ew blocking requirement for Band 1 BSs for protection from RMR in 1900-1910</w:t>
            </w:r>
          </w:p>
          <w:p w14:paraId="6F6EAD36" w14:textId="73973702" w:rsidR="000468DF" w:rsidRPr="00DE4DB9" w:rsidRDefault="000468DF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</w:p>
        </w:tc>
      </w:tr>
      <w:tr w:rsidR="00911477" w:rsidRPr="002A36EA" w14:paraId="44A20857" w14:textId="77777777" w:rsidTr="005B4252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070F3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0B590" w14:textId="77777777" w:rsidR="00911477" w:rsidRPr="00911477" w:rsidRDefault="00113033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1/7/2021</w:t>
            </w:r>
          </w:p>
        </w:tc>
      </w:tr>
      <w:tr w:rsidR="00911477" w:rsidRPr="00D21604" w14:paraId="66E95654" w14:textId="77777777" w:rsidTr="005B4252">
        <w:trPr>
          <w:gridBefore w:val="1"/>
          <w:wBefore w:w="85" w:type="dxa"/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6BFD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A1A22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2D3F830C" w14:textId="77777777" w:rsidTr="005B4252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A1B566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8DE92" w14:textId="77777777" w:rsidR="00911477" w:rsidRPr="00DE4DB9" w:rsidRDefault="004839E3" w:rsidP="004839E3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MSG TFES</w:t>
            </w:r>
          </w:p>
        </w:tc>
      </w:tr>
      <w:tr w:rsidR="00911477" w:rsidRPr="002A36EA" w14:paraId="077E9D99" w14:textId="77777777" w:rsidTr="005B4252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32E82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C388C" w14:textId="0DE49ACA" w:rsidR="004839E3" w:rsidRPr="00B2775A" w:rsidRDefault="00B2775A" w:rsidP="007F05C7">
            <w:pPr>
              <w:ind w:left="57"/>
              <w:rPr>
                <w:rFonts w:ascii="Arial" w:hAnsi="Arial" w:cs="Arial"/>
                <w:color w:val="0000FF"/>
                <w:lang w:val="es-ES"/>
              </w:rPr>
            </w:pPr>
            <w:r w:rsidRPr="00B2775A">
              <w:rPr>
                <w:rFonts w:ascii="Arial" w:hAnsi="Arial" w:cs="Arial"/>
                <w:color w:val="0000FF"/>
                <w:lang w:val="es-ES"/>
              </w:rPr>
              <w:t>Cesar Gutierrez, Huawei (cesar.gutierrez@huawei.com)</w:t>
            </w:r>
          </w:p>
          <w:p w14:paraId="6FC22E7E" w14:textId="77777777" w:rsidR="00911477" w:rsidRPr="004839E3" w:rsidRDefault="004839E3" w:rsidP="004839E3">
            <w:pPr>
              <w:ind w:left="57"/>
              <w:rPr>
                <w:rFonts w:ascii="Arial" w:hAnsi="Arial" w:cs="Arial"/>
                <w:color w:val="0000FF"/>
              </w:rPr>
            </w:pPr>
            <w:r w:rsidRPr="004839E3">
              <w:rPr>
                <w:rFonts w:ascii="Arial" w:hAnsi="Arial" w:cs="Arial"/>
                <w:color w:val="0000FF"/>
              </w:rPr>
              <w:t>ETSI MSG&amp;TFES support &lt;MSGTFESsupport@etsi.org&gt;</w:t>
            </w:r>
          </w:p>
        </w:tc>
      </w:tr>
      <w:tr w:rsidR="00911477" w:rsidRPr="008F646A" w14:paraId="3157D679" w14:textId="77777777" w:rsidTr="005B4252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70B9F2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A37B4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14:paraId="0F6DD10F" w14:textId="77777777" w:rsidTr="005B4252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CBB0E2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4D882C" w14:textId="66C12B59" w:rsidR="00911477" w:rsidRPr="00DE4DB9" w:rsidRDefault="004839E3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3GPP RAN WG4</w:t>
            </w:r>
            <w:r w:rsidR="007E6CDD" w:rsidRPr="00045A0E">
              <w:rPr>
                <w:rFonts w:ascii="Arial" w:hAnsi="Arial" w:cs="Arial"/>
                <w:color w:val="0000FF"/>
                <w:sz w:val="22"/>
                <w:szCs w:val="22"/>
              </w:rPr>
              <w:t>(liaisons@3gpp</w:t>
            </w:r>
            <w:r w:rsidR="00771B36">
              <w:rPr>
                <w:rFonts w:ascii="Arial" w:hAnsi="Arial" w:cs="Arial"/>
                <w:color w:val="0000FF"/>
                <w:sz w:val="22"/>
                <w:szCs w:val="22"/>
              </w:rPr>
              <w:t>@etsi</w:t>
            </w:r>
            <w:r w:rsidR="007E6CDD" w:rsidRPr="00045A0E">
              <w:rPr>
                <w:rFonts w:ascii="Arial" w:hAnsi="Arial" w:cs="Arial"/>
                <w:color w:val="0000FF"/>
                <w:sz w:val="22"/>
                <w:szCs w:val="22"/>
              </w:rPr>
              <w:t>.org)</w:t>
            </w:r>
          </w:p>
        </w:tc>
      </w:tr>
      <w:tr w:rsidR="00911477" w:rsidRPr="00DE4DB9" w14:paraId="6087AD00" w14:textId="77777777" w:rsidTr="005B4252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F9F476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76621D" w14:textId="77777777" w:rsidR="007E1CA8" w:rsidRPr="007E1CA8" w:rsidRDefault="007E1CA8" w:rsidP="007E1CA8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7E1CA8">
              <w:rPr>
                <w:rFonts w:ascii="Arial" w:hAnsi="Arial" w:cs="Arial"/>
                <w:sz w:val="24"/>
                <w:szCs w:val="24"/>
              </w:rPr>
              <w:t xml:space="preserve">ETSI TC RT Chairman </w:t>
            </w:r>
            <w:r w:rsidRPr="00045A0E">
              <w:rPr>
                <w:rFonts w:ascii="Arial" w:hAnsi="Arial" w:cs="Arial"/>
                <w:sz w:val="22"/>
                <w:szCs w:val="22"/>
              </w:rPr>
              <w:t>(rsarfati@systra.com)</w:t>
            </w:r>
          </w:p>
          <w:p w14:paraId="4A23F555" w14:textId="17B079DC" w:rsidR="00911477" w:rsidRPr="00DE4DB9" w:rsidRDefault="007E1CA8" w:rsidP="000468DF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7E1CA8">
              <w:rPr>
                <w:rFonts w:ascii="Arial" w:hAnsi="Arial" w:cs="Arial"/>
                <w:sz w:val="24"/>
                <w:szCs w:val="24"/>
              </w:rPr>
              <w:t xml:space="preserve">ETSI TC </w:t>
            </w:r>
            <w:r w:rsidR="00531737">
              <w:rPr>
                <w:rFonts w:ascii="Arial" w:hAnsi="Arial" w:cs="Arial"/>
                <w:sz w:val="24"/>
                <w:szCs w:val="24"/>
              </w:rPr>
              <w:t>RT Technical Officer</w:t>
            </w:r>
            <w:r w:rsidR="00045A0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45A0E">
              <w:rPr>
                <w:rFonts w:ascii="Arial" w:hAnsi="Arial" w:cs="Arial"/>
                <w:sz w:val="22"/>
                <w:szCs w:val="22"/>
              </w:rPr>
              <w:t>(andrea.lorelli@etsi.org)</w:t>
            </w:r>
          </w:p>
        </w:tc>
      </w:tr>
      <w:tr w:rsidR="00911477" w:rsidRPr="00F85372" w14:paraId="3B1CE837" w14:textId="77777777" w:rsidTr="005B4252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04B1CA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257596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1495C15C" w14:textId="77777777" w:rsidTr="005B4252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054EF6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9B30A0F" w14:textId="22A45204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14:paraId="188F1479" w14:textId="77777777" w:rsidTr="005B4252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27AD1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27BD1F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0DA13EFD" w14:textId="77777777" w:rsidTr="005B4252">
        <w:trPr>
          <w:gridBefore w:val="1"/>
          <w:wBefore w:w="85" w:type="dxa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4411210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2BDBEF" w14:textId="77777777" w:rsidR="00911477" w:rsidRPr="00911477" w:rsidRDefault="0030561E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30561E">
              <w:rPr>
                <w:rFonts w:ascii="Arial" w:hAnsi="Arial" w:cs="Arial"/>
                <w:color w:val="0000FF"/>
              </w:rPr>
              <w:t>ETSI TS 103 807 V1.0.0_0.2.0</w:t>
            </w:r>
          </w:p>
        </w:tc>
      </w:tr>
      <w:tr w:rsidR="00911477" w:rsidRPr="002E5375" w14:paraId="7E5AB396" w14:textId="77777777" w:rsidTr="005B4252">
        <w:trPr>
          <w:gridBefore w:val="1"/>
          <w:wBefore w:w="85" w:type="dxa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DFA173E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78A86A50" w14:textId="77777777" w:rsidR="00911477" w:rsidRPr="00866086" w:rsidRDefault="00911477" w:rsidP="00911477"/>
    <w:p w14:paraId="700383C2" w14:textId="77777777"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1E29DB1" w14:textId="77777777" w:rsidR="0030561E" w:rsidRDefault="004839E3" w:rsidP="004839E3">
      <w:pPr>
        <w:pStyle w:val="NormalWeb"/>
        <w:spacing w:line="75" w:lineRule="atLeast"/>
        <w:rPr>
          <w:rFonts w:ascii="Arial" w:hAnsi="Arial" w:cs="Arial"/>
          <w:color w:val="000000"/>
          <w:sz w:val="22"/>
          <w:szCs w:val="22"/>
        </w:rPr>
      </w:pPr>
      <w:r w:rsidRPr="00113033">
        <w:rPr>
          <w:rFonts w:ascii="Arial" w:hAnsi="Arial" w:cs="Arial"/>
          <w:color w:val="000000"/>
          <w:sz w:val="22"/>
          <w:szCs w:val="22"/>
        </w:rPr>
        <w:t>ETSI MSG TFES is considering a new blocking requirement for coexistence between future Railway systems and MFCN in B</w:t>
      </w:r>
      <w:r w:rsidR="00113033">
        <w:rPr>
          <w:rFonts w:ascii="Arial" w:hAnsi="Arial" w:cs="Arial"/>
          <w:color w:val="000000"/>
          <w:sz w:val="22"/>
          <w:szCs w:val="22"/>
        </w:rPr>
        <w:t xml:space="preserve">and </w:t>
      </w:r>
      <w:r w:rsidRPr="00113033">
        <w:rPr>
          <w:rFonts w:ascii="Arial" w:hAnsi="Arial" w:cs="Arial"/>
          <w:color w:val="000000"/>
          <w:sz w:val="22"/>
          <w:szCs w:val="22"/>
        </w:rPr>
        <w:t xml:space="preserve">1, which would imply an additional selectivity for Band 1 base stations with regards to a 10 MHz interferer in 1900-1910 MHz. This requirement is based on the studies carried out by CEPT and captured in ECC Report 318. </w:t>
      </w:r>
      <w:r w:rsidR="0030561E">
        <w:rPr>
          <w:rFonts w:ascii="Arial" w:hAnsi="Arial" w:cs="Arial"/>
          <w:color w:val="000000"/>
          <w:sz w:val="22"/>
          <w:szCs w:val="22"/>
        </w:rPr>
        <w:t xml:space="preserve">These studies are based on 1 dB desensitisation at the victim BS. </w:t>
      </w:r>
    </w:p>
    <w:p w14:paraId="7DC85EA5" w14:textId="6EB38005" w:rsidR="0030561E" w:rsidRDefault="004839E3" w:rsidP="004839E3">
      <w:pPr>
        <w:pStyle w:val="NormalWeb"/>
        <w:spacing w:line="75" w:lineRule="atLeast"/>
        <w:rPr>
          <w:rFonts w:ascii="Arial" w:hAnsi="Arial" w:cs="Arial"/>
          <w:sz w:val="22"/>
          <w:szCs w:val="22"/>
        </w:rPr>
      </w:pPr>
      <w:r w:rsidRPr="00113033">
        <w:rPr>
          <w:rFonts w:ascii="Arial" w:hAnsi="Arial" w:cs="Arial"/>
          <w:color w:val="000000"/>
          <w:sz w:val="22"/>
          <w:szCs w:val="22"/>
        </w:rPr>
        <w:t xml:space="preserve">ETSI MSG TFES </w:t>
      </w:r>
      <w:r w:rsidR="0030561E">
        <w:rPr>
          <w:rFonts w:ascii="Arial" w:hAnsi="Arial" w:cs="Arial"/>
          <w:color w:val="000000"/>
          <w:sz w:val="22"/>
          <w:szCs w:val="22"/>
        </w:rPr>
        <w:t>is working to</w:t>
      </w:r>
      <w:r w:rsidRPr="00113033">
        <w:rPr>
          <w:rFonts w:ascii="Arial" w:hAnsi="Arial" w:cs="Arial"/>
          <w:color w:val="000000"/>
          <w:sz w:val="22"/>
          <w:szCs w:val="22"/>
        </w:rPr>
        <w:t xml:space="preserve"> incorporate the new requirement </w:t>
      </w:r>
      <w:r w:rsidR="007B6794">
        <w:rPr>
          <w:rFonts w:ascii="Arial" w:hAnsi="Arial" w:cs="Arial"/>
          <w:color w:val="000000"/>
          <w:sz w:val="22"/>
          <w:szCs w:val="22"/>
        </w:rPr>
        <w:t>in</w:t>
      </w:r>
      <w:r w:rsidRPr="00113033">
        <w:rPr>
          <w:rFonts w:ascii="Arial" w:hAnsi="Arial" w:cs="Arial"/>
          <w:color w:val="000000"/>
          <w:sz w:val="22"/>
          <w:szCs w:val="22"/>
        </w:rPr>
        <w:t xml:space="preserve">to </w:t>
      </w:r>
      <w:r w:rsidR="007B6794">
        <w:rPr>
          <w:rFonts w:ascii="Arial" w:hAnsi="Arial" w:cs="Arial"/>
          <w:color w:val="000000"/>
          <w:sz w:val="22"/>
          <w:szCs w:val="22"/>
        </w:rPr>
        <w:t xml:space="preserve">ETSI </w:t>
      </w:r>
      <w:r w:rsidRPr="00113033">
        <w:rPr>
          <w:rFonts w:ascii="Arial" w:hAnsi="Arial" w:cs="Arial"/>
          <w:color w:val="000000"/>
          <w:sz w:val="22"/>
          <w:szCs w:val="22"/>
        </w:rPr>
        <w:t>TS 103 807 (latest draft attached</w:t>
      </w:r>
      <w:r w:rsidR="00113033">
        <w:rPr>
          <w:rFonts w:ascii="Arial" w:hAnsi="Arial" w:cs="Arial"/>
          <w:color w:val="000000"/>
          <w:sz w:val="22"/>
          <w:szCs w:val="22"/>
        </w:rPr>
        <w:t>, section 4.1</w:t>
      </w:r>
      <w:r w:rsidR="007B6794">
        <w:rPr>
          <w:rFonts w:ascii="Arial" w:hAnsi="Arial" w:cs="Arial"/>
          <w:color w:val="000000"/>
          <w:sz w:val="22"/>
          <w:szCs w:val="22"/>
        </w:rPr>
        <w:t xml:space="preserve"> contains the requirement</w:t>
      </w:r>
      <w:r w:rsidRPr="00113033">
        <w:rPr>
          <w:rFonts w:ascii="Arial" w:hAnsi="Arial" w:cs="Arial"/>
          <w:color w:val="000000"/>
          <w:sz w:val="22"/>
          <w:szCs w:val="22"/>
        </w:rPr>
        <w:t xml:space="preserve">). ETSI MSG TFES has used </w:t>
      </w:r>
      <w:r w:rsidR="00113033" w:rsidRPr="00113033">
        <w:rPr>
          <w:rFonts w:ascii="Arial" w:hAnsi="Arial" w:cs="Arial"/>
          <w:color w:val="000000"/>
          <w:sz w:val="22"/>
          <w:szCs w:val="22"/>
        </w:rPr>
        <w:t xml:space="preserve">the general blocking requirement from 3GPP </w:t>
      </w:r>
      <w:r w:rsidR="00113033" w:rsidRPr="00113033">
        <w:rPr>
          <w:rFonts w:ascii="Arial" w:hAnsi="Arial" w:cs="Arial"/>
          <w:sz w:val="22"/>
          <w:szCs w:val="22"/>
        </w:rPr>
        <w:t xml:space="preserve">TS 37.104 section 7.4.1 as the starting point, </w:t>
      </w:r>
      <w:r w:rsidR="0030561E">
        <w:rPr>
          <w:rFonts w:ascii="Arial" w:hAnsi="Arial" w:cs="Arial"/>
          <w:sz w:val="22"/>
          <w:szCs w:val="22"/>
        </w:rPr>
        <w:t xml:space="preserve">and </w:t>
      </w:r>
      <w:r w:rsidR="00113033" w:rsidRPr="00113033">
        <w:rPr>
          <w:rFonts w:ascii="Arial" w:hAnsi="Arial" w:cs="Arial"/>
          <w:sz w:val="22"/>
          <w:szCs w:val="22"/>
        </w:rPr>
        <w:t xml:space="preserve">modified </w:t>
      </w:r>
      <w:r w:rsidR="0030561E">
        <w:rPr>
          <w:rFonts w:ascii="Arial" w:hAnsi="Arial" w:cs="Arial"/>
          <w:sz w:val="22"/>
          <w:szCs w:val="22"/>
        </w:rPr>
        <w:t xml:space="preserve">the test parameters </w:t>
      </w:r>
      <w:r w:rsidR="00113033" w:rsidRPr="00113033">
        <w:rPr>
          <w:rFonts w:ascii="Arial" w:hAnsi="Arial" w:cs="Arial"/>
          <w:sz w:val="22"/>
          <w:szCs w:val="22"/>
        </w:rPr>
        <w:t xml:space="preserve">to account for the characteristics of the RMR interferer. </w:t>
      </w:r>
    </w:p>
    <w:p w14:paraId="0AE3EDDC" w14:textId="77777777" w:rsidR="004839E3" w:rsidRPr="00113033" w:rsidRDefault="00113033" w:rsidP="004839E3">
      <w:pPr>
        <w:pStyle w:val="NormalWeb"/>
        <w:spacing w:line="75" w:lineRule="atLeast"/>
        <w:rPr>
          <w:rFonts w:ascii="Arial" w:hAnsi="Arial" w:cs="Arial"/>
          <w:color w:val="000000"/>
          <w:sz w:val="22"/>
          <w:szCs w:val="22"/>
        </w:rPr>
      </w:pPr>
      <w:r w:rsidRPr="00113033">
        <w:rPr>
          <w:rFonts w:ascii="Arial" w:hAnsi="Arial" w:cs="Arial"/>
          <w:sz w:val="22"/>
          <w:szCs w:val="22"/>
        </w:rPr>
        <w:t xml:space="preserve">ETSI MSG TFES is now considering </w:t>
      </w:r>
      <w:r w:rsidR="004839E3" w:rsidRPr="00113033">
        <w:rPr>
          <w:rFonts w:ascii="Arial" w:hAnsi="Arial" w:cs="Arial"/>
          <w:color w:val="000000"/>
          <w:sz w:val="22"/>
          <w:szCs w:val="22"/>
        </w:rPr>
        <w:t>two alternative implementations of the requirement:</w:t>
      </w:r>
    </w:p>
    <w:p w14:paraId="6528C598" w14:textId="77777777" w:rsidR="00113033" w:rsidRPr="00113033" w:rsidRDefault="004839E3" w:rsidP="00113033">
      <w:pPr>
        <w:pStyle w:val="NormalWeb"/>
        <w:numPr>
          <w:ilvl w:val="0"/>
          <w:numId w:val="26"/>
        </w:numPr>
        <w:spacing w:line="75" w:lineRule="atLeast"/>
        <w:rPr>
          <w:rFonts w:ascii="Arial" w:hAnsi="Arial" w:cs="Arial"/>
          <w:color w:val="000000"/>
          <w:sz w:val="22"/>
          <w:szCs w:val="22"/>
        </w:rPr>
      </w:pPr>
      <w:r w:rsidRPr="00113033">
        <w:rPr>
          <w:rFonts w:ascii="Arial" w:hAnsi="Arial" w:cs="Arial"/>
          <w:color w:val="000000"/>
          <w:sz w:val="22"/>
          <w:szCs w:val="22"/>
        </w:rPr>
        <w:t xml:space="preserve">Option 1: </w:t>
      </w:r>
      <w:r w:rsidR="00113033" w:rsidRPr="00113033">
        <w:rPr>
          <w:rFonts w:ascii="Arial" w:hAnsi="Arial" w:cs="Arial"/>
          <w:color w:val="000000"/>
          <w:sz w:val="22"/>
          <w:szCs w:val="22"/>
        </w:rPr>
        <w:t>An interferer signal of – 30 dBm and a wanted signal of P</w:t>
      </w:r>
      <w:r w:rsidR="00113033" w:rsidRPr="00113033">
        <w:rPr>
          <w:rFonts w:ascii="Arial" w:hAnsi="Arial" w:cs="Arial"/>
          <w:color w:val="000000"/>
          <w:sz w:val="22"/>
          <w:szCs w:val="22"/>
          <w:vertAlign w:val="subscript"/>
        </w:rPr>
        <w:t>REFSENS</w:t>
      </w:r>
      <w:r w:rsidR="00113033" w:rsidRPr="00113033">
        <w:rPr>
          <w:rFonts w:ascii="Arial" w:hAnsi="Arial" w:cs="Arial"/>
          <w:color w:val="000000"/>
          <w:sz w:val="22"/>
          <w:szCs w:val="22"/>
        </w:rPr>
        <w:t xml:space="preserve"> + 1 dB, with the interferer signal being a 10 MHz EUTRA signal centred in 1905 MHz</w:t>
      </w:r>
    </w:p>
    <w:p w14:paraId="68314CA8" w14:textId="77777777" w:rsidR="00113033" w:rsidRPr="00113033" w:rsidRDefault="00113033" w:rsidP="00113033">
      <w:pPr>
        <w:pStyle w:val="NormalWeb"/>
        <w:numPr>
          <w:ilvl w:val="0"/>
          <w:numId w:val="26"/>
        </w:numPr>
        <w:spacing w:line="75" w:lineRule="atLeast"/>
        <w:rPr>
          <w:rFonts w:ascii="Arial" w:hAnsi="Arial" w:cs="Arial"/>
          <w:color w:val="000000"/>
          <w:sz w:val="22"/>
          <w:szCs w:val="22"/>
        </w:rPr>
      </w:pPr>
      <w:r w:rsidRPr="00113033">
        <w:rPr>
          <w:rFonts w:ascii="Arial" w:hAnsi="Arial" w:cs="Arial"/>
          <w:color w:val="000000"/>
          <w:sz w:val="22"/>
          <w:szCs w:val="22"/>
        </w:rPr>
        <w:t>Option 2: An interferer signal of – 19.5 dBm and a wanted signal of P</w:t>
      </w:r>
      <w:r w:rsidRPr="00113033">
        <w:rPr>
          <w:rFonts w:ascii="Arial" w:hAnsi="Arial" w:cs="Arial"/>
          <w:color w:val="000000"/>
          <w:sz w:val="22"/>
          <w:szCs w:val="22"/>
          <w:vertAlign w:val="subscript"/>
        </w:rPr>
        <w:t>REFSENS</w:t>
      </w:r>
      <w:r w:rsidRPr="00113033">
        <w:rPr>
          <w:rFonts w:ascii="Arial" w:hAnsi="Arial" w:cs="Arial"/>
          <w:color w:val="000000"/>
          <w:sz w:val="22"/>
          <w:szCs w:val="22"/>
        </w:rPr>
        <w:t xml:space="preserve"> + 6 dB, with the interferer signal also being a 10 MHz EUTRA signal centred in 1905 MHz</w:t>
      </w:r>
    </w:p>
    <w:p w14:paraId="4656AD36" w14:textId="77777777" w:rsidR="004839E3" w:rsidRPr="00113033" w:rsidRDefault="00113033" w:rsidP="004839E3">
      <w:pPr>
        <w:pStyle w:val="NormalWeb"/>
        <w:spacing w:line="75" w:lineRule="atLeast"/>
        <w:rPr>
          <w:rFonts w:ascii="Arial" w:hAnsi="Arial" w:cs="Arial"/>
          <w:color w:val="000000"/>
          <w:sz w:val="22"/>
          <w:szCs w:val="22"/>
        </w:rPr>
      </w:pPr>
      <w:r w:rsidRPr="00113033">
        <w:rPr>
          <w:rFonts w:ascii="Arial" w:hAnsi="Arial" w:cs="Arial"/>
          <w:color w:val="000000"/>
          <w:sz w:val="22"/>
          <w:szCs w:val="22"/>
        </w:rPr>
        <w:t>Participants</w:t>
      </w:r>
      <w:r w:rsidR="0030561E">
        <w:rPr>
          <w:rFonts w:ascii="Arial" w:hAnsi="Arial" w:cs="Arial"/>
          <w:color w:val="000000"/>
          <w:sz w:val="22"/>
          <w:szCs w:val="22"/>
        </w:rPr>
        <w:t xml:space="preserve"> in ETSI MSG TFES have</w:t>
      </w:r>
      <w:r w:rsidRPr="00113033">
        <w:rPr>
          <w:rFonts w:ascii="Arial" w:hAnsi="Arial" w:cs="Arial"/>
          <w:color w:val="000000"/>
          <w:sz w:val="22"/>
          <w:szCs w:val="22"/>
        </w:rPr>
        <w:t xml:space="preserve"> raised questions during the discussions over the feasibility and relative accuracy of the two options.</w:t>
      </w:r>
      <w:r w:rsidR="0030561E">
        <w:rPr>
          <w:rFonts w:ascii="Arial" w:hAnsi="Arial" w:cs="Arial"/>
          <w:color w:val="000000"/>
          <w:sz w:val="22"/>
          <w:szCs w:val="22"/>
        </w:rPr>
        <w:t xml:space="preserve"> To address this, ETSI MSG TFES has </w:t>
      </w:r>
      <w:r w:rsidRPr="00113033">
        <w:rPr>
          <w:rFonts w:ascii="Arial" w:hAnsi="Arial" w:cs="Arial"/>
          <w:color w:val="000000"/>
          <w:sz w:val="22"/>
          <w:szCs w:val="22"/>
        </w:rPr>
        <w:t xml:space="preserve">felt valuable to get 3GPP feedback – in particular from test equipment vendors – on the following aspects: </w:t>
      </w:r>
    </w:p>
    <w:p w14:paraId="063FC4D7" w14:textId="5E272DCE" w:rsidR="00113033" w:rsidRPr="0030561E" w:rsidRDefault="004839E3" w:rsidP="00113033">
      <w:pPr>
        <w:pStyle w:val="ListParagraph"/>
        <w:numPr>
          <w:ilvl w:val="0"/>
          <w:numId w:val="25"/>
        </w:numPr>
        <w:rPr>
          <w:rFonts w:ascii="Arial" w:hAnsi="Arial" w:cs="Arial"/>
          <w:sz w:val="22"/>
          <w:szCs w:val="22"/>
        </w:rPr>
      </w:pPr>
      <w:r w:rsidRPr="0030561E">
        <w:rPr>
          <w:rFonts w:ascii="Arial" w:hAnsi="Arial" w:cs="Arial"/>
          <w:sz w:val="22"/>
          <w:szCs w:val="22"/>
        </w:rPr>
        <w:t xml:space="preserve">Is a </w:t>
      </w:r>
      <w:r w:rsidR="00113033" w:rsidRPr="0030561E">
        <w:rPr>
          <w:rFonts w:ascii="Arial" w:hAnsi="Arial" w:cs="Arial"/>
          <w:sz w:val="22"/>
          <w:szCs w:val="22"/>
        </w:rPr>
        <w:t xml:space="preserve">10 MHz EUTRA channel </w:t>
      </w:r>
      <w:r w:rsidRPr="0030561E">
        <w:rPr>
          <w:rFonts w:ascii="Arial" w:hAnsi="Arial" w:cs="Arial"/>
          <w:sz w:val="22"/>
          <w:szCs w:val="22"/>
        </w:rPr>
        <w:t xml:space="preserve">supported </w:t>
      </w:r>
      <w:r w:rsidR="00113033" w:rsidRPr="0030561E">
        <w:rPr>
          <w:rFonts w:ascii="Arial" w:hAnsi="Arial" w:cs="Arial"/>
          <w:sz w:val="22"/>
          <w:szCs w:val="22"/>
        </w:rPr>
        <w:t>by</w:t>
      </w:r>
      <w:r w:rsidRPr="0030561E">
        <w:rPr>
          <w:rFonts w:ascii="Arial" w:hAnsi="Arial" w:cs="Arial"/>
          <w:sz w:val="22"/>
          <w:szCs w:val="22"/>
        </w:rPr>
        <w:t xml:space="preserve"> current signal generators in the labs?</w:t>
      </w:r>
      <w:r w:rsidR="00113033" w:rsidRPr="0030561E">
        <w:rPr>
          <w:rFonts w:ascii="Arial" w:hAnsi="Arial" w:cs="Arial"/>
          <w:sz w:val="22"/>
          <w:szCs w:val="22"/>
        </w:rPr>
        <w:t xml:space="preserve"> </w:t>
      </w:r>
    </w:p>
    <w:p w14:paraId="576F25E0" w14:textId="77777777" w:rsidR="00113033" w:rsidRPr="00B2775A" w:rsidRDefault="00113033" w:rsidP="00B2775A">
      <w:pPr>
        <w:rPr>
          <w:rFonts w:ascii="Arial" w:hAnsi="Arial" w:cs="Arial"/>
          <w:sz w:val="22"/>
          <w:szCs w:val="22"/>
        </w:rPr>
      </w:pPr>
    </w:p>
    <w:p w14:paraId="5E0CDDF0" w14:textId="73BFBB58" w:rsidR="004839E3" w:rsidRPr="00B2775A" w:rsidRDefault="004839E3" w:rsidP="00277CD7">
      <w:pPr>
        <w:pStyle w:val="ListParagraph"/>
        <w:numPr>
          <w:ilvl w:val="0"/>
          <w:numId w:val="25"/>
        </w:numPr>
        <w:rPr>
          <w:rFonts w:ascii="Arial" w:hAnsi="Arial" w:cs="Arial"/>
          <w:sz w:val="22"/>
          <w:szCs w:val="22"/>
        </w:rPr>
      </w:pPr>
      <w:r w:rsidRPr="00B2775A">
        <w:rPr>
          <w:rFonts w:ascii="Arial" w:hAnsi="Arial" w:cs="Arial"/>
          <w:sz w:val="22"/>
          <w:szCs w:val="22"/>
        </w:rPr>
        <w:t xml:space="preserve">Does a 10 MHz EUTRA </w:t>
      </w:r>
      <w:r w:rsidR="00B2775A" w:rsidRPr="00B2775A">
        <w:rPr>
          <w:rFonts w:ascii="Arial" w:hAnsi="Arial" w:cs="Arial"/>
          <w:sz w:val="22"/>
          <w:szCs w:val="22"/>
        </w:rPr>
        <w:t>interferer definition differ significantly from the current 5 MHz EUTRA interferer definition in TS36.104 clause 7.6.1.1 specifically table 7.6.1.1-2</w:t>
      </w:r>
      <w:r w:rsidRPr="00B2775A">
        <w:rPr>
          <w:rFonts w:ascii="Arial" w:hAnsi="Arial" w:cs="Arial"/>
          <w:sz w:val="22"/>
          <w:szCs w:val="22"/>
        </w:rPr>
        <w:t>?</w:t>
      </w:r>
      <w:r w:rsidRPr="00B2775A">
        <w:rPr>
          <w:rFonts w:ascii="Arial" w:hAnsi="Arial" w:cs="Arial"/>
          <w:sz w:val="22"/>
          <w:szCs w:val="22"/>
        </w:rPr>
        <w:br/>
      </w:r>
    </w:p>
    <w:p w14:paraId="2EAB18AE" w14:textId="77777777" w:rsidR="004839E3" w:rsidRPr="0030561E" w:rsidRDefault="004839E3" w:rsidP="00B2775A">
      <w:pPr>
        <w:pStyle w:val="ListParagraph"/>
        <w:numPr>
          <w:ilvl w:val="0"/>
          <w:numId w:val="25"/>
        </w:numPr>
        <w:rPr>
          <w:rFonts w:ascii="Arial" w:hAnsi="Arial" w:cs="Arial"/>
          <w:sz w:val="22"/>
          <w:szCs w:val="22"/>
        </w:rPr>
      </w:pPr>
      <w:r w:rsidRPr="0030561E">
        <w:rPr>
          <w:rFonts w:ascii="Arial" w:hAnsi="Arial" w:cs="Arial"/>
          <w:sz w:val="22"/>
          <w:szCs w:val="22"/>
        </w:rPr>
        <w:t>Is the measurement uncertainty for a test with -30 dBm interferer and 1 dB desens (option 1) different from the measurement uncertainty for a test with -19.5 dBm and 6 dB desens</w:t>
      </w:r>
      <w:r w:rsidRPr="0030561E">
        <w:rPr>
          <w:rFonts w:ascii="Arial" w:hAnsi="Arial" w:cs="Arial"/>
          <w:sz w:val="22"/>
          <w:szCs w:val="22"/>
        </w:rPr>
        <w:br/>
        <w:t>(option 2) for a test of blocking performance?</w:t>
      </w:r>
      <w:r w:rsidRPr="0030561E">
        <w:rPr>
          <w:rFonts w:ascii="Arial" w:hAnsi="Arial" w:cs="Arial"/>
          <w:sz w:val="22"/>
          <w:szCs w:val="22"/>
        </w:rPr>
        <w:br/>
      </w:r>
    </w:p>
    <w:p w14:paraId="74DE928A" w14:textId="77777777" w:rsidR="004839E3" w:rsidRPr="0030561E" w:rsidRDefault="004839E3" w:rsidP="007B6794">
      <w:pPr>
        <w:pStyle w:val="ListParagraph"/>
        <w:numPr>
          <w:ilvl w:val="0"/>
          <w:numId w:val="25"/>
        </w:numPr>
        <w:rPr>
          <w:rFonts w:ascii="Arial" w:hAnsi="Arial" w:cs="Arial"/>
          <w:sz w:val="22"/>
          <w:szCs w:val="22"/>
        </w:rPr>
      </w:pPr>
      <w:r w:rsidRPr="0030561E">
        <w:rPr>
          <w:rFonts w:ascii="Arial" w:hAnsi="Arial" w:cs="Arial"/>
          <w:sz w:val="22"/>
          <w:szCs w:val="22"/>
        </w:rPr>
        <w:lastRenderedPageBreak/>
        <w:t>Does the new requirement present a testing issue compared to existing blocking performance requirements?</w:t>
      </w:r>
    </w:p>
    <w:p w14:paraId="19A8B557" w14:textId="77777777" w:rsidR="004839E3" w:rsidRPr="0030561E" w:rsidRDefault="004839E3" w:rsidP="00911477">
      <w:pPr>
        <w:rPr>
          <w:rFonts w:ascii="Arial" w:hAnsi="Arial" w:cs="Arial"/>
          <w:b/>
          <w:sz w:val="22"/>
          <w:szCs w:val="22"/>
        </w:rPr>
      </w:pPr>
    </w:p>
    <w:p w14:paraId="78419229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6911AA5" w14:textId="77777777" w:rsidR="00113033" w:rsidRPr="00113033" w:rsidRDefault="00113033" w:rsidP="00911477">
      <w:pPr>
        <w:spacing w:after="120"/>
        <w:rPr>
          <w:rFonts w:ascii="Arial" w:hAnsi="Arial" w:cs="Arial"/>
          <w:sz w:val="22"/>
        </w:rPr>
      </w:pPr>
      <w:r w:rsidRPr="00113033">
        <w:rPr>
          <w:rFonts w:ascii="Arial" w:hAnsi="Arial" w:cs="Arial"/>
          <w:sz w:val="22"/>
        </w:rPr>
        <w:t>3GPP RAN WG4 is kindly asked to provide advice on the four questions above</w:t>
      </w:r>
    </w:p>
    <w:p w14:paraId="07B7E737" w14:textId="77777777" w:rsidR="0030561E" w:rsidRDefault="0030561E" w:rsidP="00911477">
      <w:pPr>
        <w:spacing w:after="120"/>
        <w:rPr>
          <w:rFonts w:ascii="Arial" w:hAnsi="Arial" w:cs="Arial"/>
          <w:b/>
        </w:rPr>
      </w:pPr>
    </w:p>
    <w:p w14:paraId="352DD018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3994FB84" w14:textId="2E30296F" w:rsidR="004839E3" w:rsidRDefault="004839E3" w:rsidP="007833A7">
      <w:pPr>
        <w:rPr>
          <w:rFonts w:ascii="Arial" w:hAnsi="Arial" w:cs="Arial"/>
          <w:sz w:val="22"/>
        </w:rPr>
      </w:pPr>
      <w:r w:rsidRPr="00113033">
        <w:rPr>
          <w:rFonts w:ascii="Arial" w:hAnsi="Arial" w:cs="Arial"/>
          <w:sz w:val="22"/>
        </w:rPr>
        <w:t>MSG TFES #70: 20 – 22 September 2021, online</w:t>
      </w:r>
    </w:p>
    <w:p w14:paraId="2381C5C8" w14:textId="77777777" w:rsidR="0030561E" w:rsidRDefault="0030561E" w:rsidP="007833A7">
      <w:pPr>
        <w:rPr>
          <w:rFonts w:ascii="Arial" w:hAnsi="Arial" w:cs="Arial"/>
          <w:sz w:val="22"/>
        </w:rPr>
      </w:pPr>
    </w:p>
    <w:p w14:paraId="448D406E" w14:textId="77777777" w:rsidR="0030561E" w:rsidRDefault="0030561E" w:rsidP="003056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Attachments</w:t>
      </w:r>
    </w:p>
    <w:p w14:paraId="79ED8D54" w14:textId="77777777" w:rsidR="0030561E" w:rsidRPr="0030561E" w:rsidRDefault="0030561E" w:rsidP="0030561E">
      <w:pPr>
        <w:spacing w:after="120"/>
        <w:rPr>
          <w:rFonts w:ascii="Arial" w:hAnsi="Arial" w:cs="Arial"/>
          <w:sz w:val="22"/>
        </w:rPr>
      </w:pPr>
      <w:r w:rsidRPr="0030561E">
        <w:rPr>
          <w:rFonts w:ascii="Arial" w:hAnsi="Arial" w:cs="Arial"/>
          <w:sz w:val="22"/>
        </w:rPr>
        <w:t>ETSI TS 103 807 V</w:t>
      </w:r>
      <w:bookmarkStart w:id="0" w:name="docversion"/>
      <w:r w:rsidRPr="0030561E">
        <w:rPr>
          <w:rFonts w:ascii="Arial" w:hAnsi="Arial" w:cs="Arial"/>
          <w:sz w:val="22"/>
        </w:rPr>
        <w:t>1.0.</w:t>
      </w:r>
      <w:bookmarkEnd w:id="0"/>
      <w:r w:rsidRPr="0030561E">
        <w:rPr>
          <w:rFonts w:ascii="Arial" w:hAnsi="Arial" w:cs="Arial"/>
          <w:sz w:val="22"/>
        </w:rPr>
        <w:t>0_0.2.0</w:t>
      </w:r>
    </w:p>
    <w:p w14:paraId="2953D9C3" w14:textId="77777777" w:rsidR="0030561E" w:rsidRDefault="0030561E" w:rsidP="007833A7">
      <w:pPr>
        <w:rPr>
          <w:rFonts w:ascii="Arial" w:hAnsi="Arial" w:cs="Arial"/>
          <w:sz w:val="22"/>
        </w:rPr>
      </w:pPr>
    </w:p>
    <w:bookmarkStart w:id="1" w:name="_MON_1686658679"/>
    <w:bookmarkEnd w:id="1"/>
    <w:p w14:paraId="10D5C644" w14:textId="77777777" w:rsidR="0030561E" w:rsidRPr="00113033" w:rsidRDefault="0030561E" w:rsidP="007833A7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object w:dxaOrig="1520" w:dyaOrig="988" w14:anchorId="7423C9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2pt;height:49.2pt" o:ole="">
            <v:imagedata r:id="rId8" o:title=""/>
          </v:shape>
          <o:OLEObject Type="Embed" ProgID="Word.Document.12" ShapeID="_x0000_i1025" DrawAspect="Icon" ObjectID="_1687871904" r:id="rId9">
            <o:FieldCodes>\s</o:FieldCodes>
          </o:OLEObject>
        </w:object>
      </w:r>
    </w:p>
    <w:sectPr w:rsidR="0030561E" w:rsidRPr="00113033" w:rsidSect="007F05C7">
      <w:headerReference w:type="default" r:id="rId10"/>
      <w:footerReference w:type="default" r:id="rId1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1C7E84" w14:textId="77777777" w:rsidR="0015456E" w:rsidRDefault="0015456E" w:rsidP="00D9435B">
      <w:r>
        <w:separator/>
      </w:r>
    </w:p>
  </w:endnote>
  <w:endnote w:type="continuationSeparator" w:id="0">
    <w:p w14:paraId="1CD0AA52" w14:textId="77777777" w:rsidR="0015456E" w:rsidRDefault="0015456E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25A96E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7B6794">
      <w:rPr>
        <w:rFonts w:ascii="Arial" w:hAnsi="Arial" w:cs="Arial"/>
        <w:noProof/>
      </w:rPr>
      <w:t>2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8429FE">
      <w:rPr>
        <w:rFonts w:ascii="Arial" w:hAnsi="Arial" w:cs="Arial"/>
        <w:noProof/>
      </w:rPr>
      <w:fldChar w:fldCharType="begin"/>
    </w:r>
    <w:r w:rsidR="008429FE">
      <w:rPr>
        <w:rFonts w:ascii="Arial" w:hAnsi="Arial" w:cs="Arial"/>
        <w:noProof/>
      </w:rPr>
      <w:instrText xml:space="preserve"> NUMPAGES   \* MERGEFORMAT </w:instrText>
    </w:r>
    <w:r w:rsidR="008429FE">
      <w:rPr>
        <w:rFonts w:ascii="Arial" w:hAnsi="Arial" w:cs="Arial"/>
        <w:noProof/>
      </w:rPr>
      <w:fldChar w:fldCharType="separate"/>
    </w:r>
    <w:r w:rsidR="007B6794">
      <w:rPr>
        <w:rFonts w:ascii="Arial" w:hAnsi="Arial" w:cs="Arial"/>
        <w:noProof/>
      </w:rPr>
      <w:t>3</w:t>
    </w:r>
    <w:r w:rsidR="008429FE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C3934C" w14:textId="77777777" w:rsidR="0015456E" w:rsidRDefault="0015456E" w:rsidP="00D9435B">
      <w:r>
        <w:separator/>
      </w:r>
    </w:p>
  </w:footnote>
  <w:footnote w:type="continuationSeparator" w:id="0">
    <w:p w14:paraId="5151BE79" w14:textId="77777777" w:rsidR="0015456E" w:rsidRDefault="0015456E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312E93" w14:textId="062D6CF4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02E71B4A" wp14:editId="770EA798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TFES(21)000058</w:t>
    </w:r>
    <w:r w:rsidR="007E1CA8">
      <w:rPr>
        <w:rFonts w:ascii="Arial" w:hAnsi="Arial" w:cs="Arial"/>
        <w:b/>
        <w:sz w:val="36"/>
        <w:szCs w:val="36"/>
        <w:shd w:val="clear" w:color="auto" w:fill="DBE5F1"/>
      </w:rPr>
      <w:t>r1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1B3C05A9"/>
    <w:multiLevelType w:val="hybridMultilevel"/>
    <w:tmpl w:val="33DE290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3E6EE3"/>
    <w:multiLevelType w:val="hybridMultilevel"/>
    <w:tmpl w:val="521A2008"/>
    <w:lvl w:ilvl="0" w:tplc="57C0F396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7B642D"/>
    <w:multiLevelType w:val="hybridMultilevel"/>
    <w:tmpl w:val="BC942FDC"/>
    <w:lvl w:ilvl="0" w:tplc="F02EA6A4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4EF6E91"/>
    <w:multiLevelType w:val="hybridMultilevel"/>
    <w:tmpl w:val="5C86DA2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4"/>
  </w:num>
  <w:num w:numId="3">
    <w:abstractNumId w:val="7"/>
  </w:num>
  <w:num w:numId="4">
    <w:abstractNumId w:val="20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3"/>
  </w:num>
  <w:num w:numId="14">
    <w:abstractNumId w:val="8"/>
  </w:num>
  <w:num w:numId="15">
    <w:abstractNumId w:val="12"/>
  </w:num>
  <w:num w:numId="16">
    <w:abstractNumId w:val="19"/>
  </w:num>
  <w:num w:numId="17">
    <w:abstractNumId w:val="10"/>
  </w:num>
  <w:num w:numId="18">
    <w:abstractNumId w:val="15"/>
  </w:num>
  <w:num w:numId="19">
    <w:abstractNumId w:val="13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2"/>
  </w:num>
  <w:num w:numId="26">
    <w:abstractNumId w:val="21"/>
  </w:num>
  <w:num w:numId="27">
    <w:abstractNumId w:val="18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2568A"/>
    <w:rsid w:val="00045A0E"/>
    <w:rsid w:val="000468DF"/>
    <w:rsid w:val="000C4CB6"/>
    <w:rsid w:val="00113033"/>
    <w:rsid w:val="0015456E"/>
    <w:rsid w:val="00181471"/>
    <w:rsid w:val="00191D22"/>
    <w:rsid w:val="001C30D5"/>
    <w:rsid w:val="00203E84"/>
    <w:rsid w:val="00216D13"/>
    <w:rsid w:val="002676F5"/>
    <w:rsid w:val="00297B33"/>
    <w:rsid w:val="002F5958"/>
    <w:rsid w:val="003050B4"/>
    <w:rsid w:val="0030561E"/>
    <w:rsid w:val="003354CE"/>
    <w:rsid w:val="0036058F"/>
    <w:rsid w:val="003D5716"/>
    <w:rsid w:val="004050E6"/>
    <w:rsid w:val="004124A2"/>
    <w:rsid w:val="00451D22"/>
    <w:rsid w:val="004839E3"/>
    <w:rsid w:val="004950B1"/>
    <w:rsid w:val="004D1743"/>
    <w:rsid w:val="00503C30"/>
    <w:rsid w:val="00516885"/>
    <w:rsid w:val="00516972"/>
    <w:rsid w:val="00521B98"/>
    <w:rsid w:val="00531737"/>
    <w:rsid w:val="00551F4D"/>
    <w:rsid w:val="00567750"/>
    <w:rsid w:val="00571482"/>
    <w:rsid w:val="005B115B"/>
    <w:rsid w:val="005B4252"/>
    <w:rsid w:val="006017EC"/>
    <w:rsid w:val="00610CBA"/>
    <w:rsid w:val="00620AA5"/>
    <w:rsid w:val="00631480"/>
    <w:rsid w:val="00672535"/>
    <w:rsid w:val="00704C3A"/>
    <w:rsid w:val="00723463"/>
    <w:rsid w:val="00745E27"/>
    <w:rsid w:val="00771B36"/>
    <w:rsid w:val="00776B64"/>
    <w:rsid w:val="007833A7"/>
    <w:rsid w:val="007A3763"/>
    <w:rsid w:val="007B6794"/>
    <w:rsid w:val="007E1CA8"/>
    <w:rsid w:val="007E6CDD"/>
    <w:rsid w:val="007F05C7"/>
    <w:rsid w:val="00832E39"/>
    <w:rsid w:val="0083399D"/>
    <w:rsid w:val="008429FE"/>
    <w:rsid w:val="0084740A"/>
    <w:rsid w:val="008629A9"/>
    <w:rsid w:val="008745A4"/>
    <w:rsid w:val="00887234"/>
    <w:rsid w:val="008D5477"/>
    <w:rsid w:val="0091037B"/>
    <w:rsid w:val="00911477"/>
    <w:rsid w:val="00912D71"/>
    <w:rsid w:val="00913CAE"/>
    <w:rsid w:val="00993435"/>
    <w:rsid w:val="009F0351"/>
    <w:rsid w:val="00A61734"/>
    <w:rsid w:val="00A712A3"/>
    <w:rsid w:val="00B22603"/>
    <w:rsid w:val="00B2775A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C0049"/>
    <w:rsid w:val="00D9435B"/>
    <w:rsid w:val="00DA185D"/>
    <w:rsid w:val="00DA65AB"/>
    <w:rsid w:val="00DD314A"/>
    <w:rsid w:val="00DE4DB9"/>
    <w:rsid w:val="00DF6ED5"/>
    <w:rsid w:val="00E00EF0"/>
    <w:rsid w:val="00E06E1E"/>
    <w:rsid w:val="00E62BAA"/>
    <w:rsid w:val="00EA0019"/>
    <w:rsid w:val="00EB16B6"/>
    <w:rsid w:val="00EB1C87"/>
    <w:rsid w:val="00EE7092"/>
    <w:rsid w:val="00EF607B"/>
    <w:rsid w:val="00F11466"/>
    <w:rsid w:val="00F12615"/>
    <w:rsid w:val="00F31FB3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6A906A"/>
  <w15:docId w15:val="{0546684E-45CF-46E2-9A77-ED9A7DCBC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4839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839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72535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253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7253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25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2535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8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91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0642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400571">
                  <w:marLeft w:val="90"/>
                  <w:marRight w:val="0"/>
                  <w:marTop w:val="0"/>
                  <w:marBottom w:val="0"/>
                  <w:divBdr>
                    <w:top w:val="single" w:sz="6" w:space="5" w:color="E8E8E8"/>
                    <w:left w:val="single" w:sz="6" w:space="7" w:color="E8E8E8"/>
                    <w:bottom w:val="single" w:sz="6" w:space="5" w:color="E8E8E8"/>
                    <w:right w:val="single" w:sz="6" w:space="7" w:color="E8E8E8"/>
                  </w:divBdr>
                  <w:divsChild>
                    <w:div w:id="898982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78E79-6CBE-4049-8210-56AF68F4C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TFES(21)000058 - New blocking requirement for Band 1 BSs for protection from RMR in 1900-1910</vt:lpstr>
    </vt:vector>
  </TitlesOfParts>
  <Company>ETSI</Company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TFES(21)000058 - New blocking requirement for Band 1 BSs for protection from RMR in 1900-1910</dc:title>
  <dc:creator>HUAWEI TECHNOLOGIES Co. Ltd.</dc:creator>
  <dc:description>20110621 - Template upated:1- L&amp;R margins set to 2cm 2-Header table left indent set to 0</dc:description>
  <cp:lastModifiedBy>Louise Clarke</cp:lastModifiedBy>
  <cp:revision>10</cp:revision>
  <cp:lastPrinted>2010-12-06T15:51:00Z</cp:lastPrinted>
  <dcterms:created xsi:type="dcterms:W3CDTF">2021-07-15T14:22:00Z</dcterms:created>
  <dcterms:modified xsi:type="dcterms:W3CDTF">2021-07-15T14:32:00Z</dcterms:modified>
</cp:coreProperties>
</file>