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98B" w:rsidRDefault="00774020">
      <w:pPr>
        <w:tabs>
          <w:tab w:val="left" w:pos="1985"/>
          <w:tab w:val="left" w:pos="8364"/>
        </w:tabs>
        <w:spacing w:afterLines="50" w:after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eastAsia="zh-CN"/>
        </w:rPr>
        <w:t>3GPP TSG-RAN WG2 Meeting #12</w:t>
      </w:r>
      <w:r>
        <w:rPr>
          <w:rFonts w:ascii="Arial" w:eastAsia="MS Mincho" w:hAnsi="Arial" w:cs="Arial" w:hint="eastAsia"/>
          <w:b/>
          <w:sz w:val="24"/>
          <w:szCs w:val="24"/>
          <w:lang w:val="en-US" w:eastAsia="zh-CN"/>
        </w:rPr>
        <w:t>7</w:t>
      </w:r>
      <w:r>
        <w:rPr>
          <w:rFonts w:ascii="Arial" w:eastAsia="MS Mincho" w:hAnsi="Arial" w:cs="Arial"/>
          <w:b/>
          <w:sz w:val="24"/>
          <w:szCs w:val="24"/>
          <w:lang w:eastAsia="zh-CN"/>
        </w:rPr>
        <w:t xml:space="preserve">                               </w:t>
      </w:r>
      <w:r>
        <w:rPr>
          <w:rFonts w:ascii="Arial" w:eastAsia="MS Mincho" w:hAnsi="Arial" w:cs="Arial" w:hint="eastAsia"/>
          <w:b/>
          <w:sz w:val="24"/>
          <w:szCs w:val="24"/>
          <w:lang w:val="en-US" w:eastAsia="zh-CN"/>
        </w:rPr>
        <w:t xml:space="preserve">                              </w:t>
      </w:r>
      <w:r w:rsidR="00254EC2" w:rsidRPr="00F80066">
        <w:rPr>
          <w:rFonts w:ascii="Arial" w:eastAsia="MS Mincho" w:hAnsi="Arial" w:cs="Arial"/>
          <w:b/>
          <w:i/>
          <w:sz w:val="28"/>
          <w:szCs w:val="28"/>
          <w:lang w:eastAsia="zh-CN"/>
        </w:rPr>
        <w:t>R2-240</w:t>
      </w:r>
      <w:r w:rsidR="009F4DEC">
        <w:rPr>
          <w:rFonts w:ascii="Arial" w:eastAsia="MS Mincho" w:hAnsi="Arial" w:cs="Arial"/>
          <w:b/>
          <w:i/>
          <w:sz w:val="28"/>
          <w:szCs w:val="28"/>
          <w:lang w:eastAsia="zh-CN"/>
        </w:rPr>
        <w:t>7657</w:t>
      </w:r>
    </w:p>
    <w:p w:rsidR="0089798B" w:rsidRDefault="00774020">
      <w:pPr>
        <w:pStyle w:val="CRCoverPage"/>
        <w:outlineLvl w:val="0"/>
        <w:rPr>
          <w:b/>
          <w:sz w:val="24"/>
          <w:lang w:val="en-US"/>
        </w:rPr>
      </w:pPr>
      <w:r>
        <w:rPr>
          <w:rFonts w:eastAsia="MS Mincho" w:cs="Arial"/>
          <w:b/>
          <w:sz w:val="24"/>
          <w:szCs w:val="24"/>
          <w:lang w:eastAsia="zh-CN"/>
        </w:rPr>
        <w:fldChar w:fldCharType="begin"/>
      </w:r>
      <w:r>
        <w:rPr>
          <w:rFonts w:eastAsia="MS Mincho" w:cs="Arial"/>
          <w:b/>
          <w:sz w:val="24"/>
          <w:szCs w:val="24"/>
          <w:lang w:eastAsia="zh-CN"/>
        </w:rPr>
        <w:instrText xml:space="preserve"> DOCPROPERTY  Location  \* MERGEFORMAT </w:instrText>
      </w:r>
      <w:r>
        <w:rPr>
          <w:rFonts w:eastAsia="MS Mincho" w:cs="Arial"/>
          <w:b/>
          <w:sz w:val="24"/>
          <w:szCs w:val="24"/>
          <w:lang w:eastAsia="zh-CN"/>
        </w:rPr>
        <w:fldChar w:fldCharType="separate"/>
      </w:r>
      <w:r>
        <w:rPr>
          <w:rFonts w:eastAsia="MS Mincho" w:cs="Arial"/>
          <w:b/>
          <w:sz w:val="24"/>
          <w:szCs w:val="24"/>
          <w:lang w:eastAsia="zh-CN"/>
        </w:rPr>
        <w:t xml:space="preserve"> </w:t>
      </w:r>
      <w:r>
        <w:rPr>
          <w:rFonts w:eastAsia="MS Mincho" w:cs="Arial"/>
          <w:b/>
          <w:sz w:val="24"/>
          <w:szCs w:val="24"/>
          <w:lang w:eastAsia="zh-CN"/>
        </w:rPr>
        <w:fldChar w:fldCharType="end"/>
      </w:r>
      <w:r>
        <w:rPr>
          <w:rFonts w:eastAsia="MS Mincho" w:cs="Arial" w:hint="eastAsia"/>
          <w:b/>
          <w:sz w:val="24"/>
          <w:szCs w:val="24"/>
          <w:lang w:val="en-US" w:eastAsia="zh-CN"/>
        </w:rPr>
        <w:t>Maastricht</w:t>
      </w:r>
      <w:r>
        <w:rPr>
          <w:rFonts w:eastAsia="MS Mincho" w:cs="Arial" w:hint="eastAsia"/>
          <w:b/>
          <w:sz w:val="24"/>
          <w:szCs w:val="24"/>
          <w:lang w:eastAsia="zh-CN"/>
        </w:rPr>
        <w:t xml:space="preserve">, </w:t>
      </w:r>
      <w:r>
        <w:rPr>
          <w:rFonts w:eastAsia="MS Mincho" w:cs="Arial" w:hint="eastAsia"/>
          <w:b/>
          <w:sz w:val="24"/>
          <w:szCs w:val="24"/>
          <w:lang w:val="en-US" w:eastAsia="zh-CN"/>
        </w:rPr>
        <w:t>Netherlands</w:t>
      </w:r>
      <w:r>
        <w:rPr>
          <w:rFonts w:eastAsia="MS Mincho" w:cs="Arial" w:hint="eastAsia"/>
          <w:b/>
          <w:sz w:val="24"/>
          <w:szCs w:val="24"/>
          <w:lang w:eastAsia="zh-CN"/>
        </w:rPr>
        <w:t xml:space="preserve">, </w:t>
      </w:r>
      <w:r>
        <w:rPr>
          <w:rFonts w:eastAsia="MS Mincho" w:cs="Arial" w:hint="eastAsia"/>
          <w:b/>
          <w:sz w:val="24"/>
          <w:szCs w:val="24"/>
          <w:lang w:val="en-US" w:eastAsia="zh-CN"/>
        </w:rPr>
        <w:t xml:space="preserve">August </w:t>
      </w:r>
      <w:r>
        <w:rPr>
          <w:rFonts w:eastAsia="MS Mincho" w:cs="Arial" w:hint="eastAsia"/>
          <w:b/>
          <w:sz w:val="24"/>
          <w:szCs w:val="24"/>
          <w:lang w:eastAsia="zh-CN"/>
        </w:rPr>
        <w:fldChar w:fldCharType="begin"/>
      </w:r>
      <w:r>
        <w:rPr>
          <w:rFonts w:eastAsia="MS Mincho" w:cs="Arial" w:hint="eastAsia"/>
          <w:b/>
          <w:sz w:val="24"/>
          <w:szCs w:val="24"/>
          <w:lang w:eastAsia="zh-CN"/>
        </w:rPr>
        <w:instrText xml:space="preserve"> DOCPROPERTY  StartDate  \* MERGEFORMAT </w:instrText>
      </w:r>
      <w:r>
        <w:rPr>
          <w:rFonts w:eastAsia="MS Mincho" w:cs="Arial" w:hint="eastAsia"/>
          <w:b/>
          <w:sz w:val="24"/>
          <w:szCs w:val="24"/>
          <w:lang w:eastAsia="zh-CN"/>
        </w:rPr>
        <w:fldChar w:fldCharType="separate"/>
      </w:r>
      <w:r>
        <w:rPr>
          <w:rFonts w:eastAsia="MS Mincho" w:cs="Arial" w:hint="eastAsia"/>
          <w:b/>
          <w:sz w:val="24"/>
          <w:szCs w:val="24"/>
          <w:lang w:val="en-US" w:eastAsia="zh-CN"/>
        </w:rPr>
        <w:t>1</w:t>
      </w:r>
      <w:r>
        <w:rPr>
          <w:rFonts w:eastAsia="MS Mincho" w:cs="Arial" w:hint="eastAsia"/>
          <w:b/>
          <w:sz w:val="24"/>
          <w:szCs w:val="24"/>
          <w:lang w:eastAsia="zh-CN"/>
        </w:rPr>
        <w:fldChar w:fldCharType="end"/>
      </w:r>
      <w:r>
        <w:rPr>
          <w:rFonts w:eastAsia="MS Mincho" w:cs="Arial" w:hint="eastAsia"/>
          <w:b/>
          <w:sz w:val="24"/>
          <w:szCs w:val="24"/>
          <w:lang w:val="en-US" w:eastAsia="zh-CN"/>
        </w:rPr>
        <w:t>9</w:t>
      </w:r>
      <w:r>
        <w:rPr>
          <w:rFonts w:eastAsia="MS Mincho" w:cs="Arial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rFonts w:eastAsia="MS Mincho" w:cs="Arial" w:hint="eastAsia"/>
          <w:b/>
          <w:sz w:val="24"/>
          <w:szCs w:val="24"/>
          <w:lang w:val="en-US" w:eastAsia="zh-CN"/>
        </w:rPr>
        <w:t xml:space="preserve"> </w:t>
      </w:r>
      <w:r>
        <w:rPr>
          <w:rFonts w:eastAsia="MS Mincho" w:cs="Arial" w:hint="eastAsia"/>
          <w:b/>
          <w:sz w:val="24"/>
          <w:szCs w:val="24"/>
          <w:lang w:eastAsia="zh-CN"/>
        </w:rPr>
        <w:t xml:space="preserve">- </w:t>
      </w:r>
      <w:r>
        <w:rPr>
          <w:rFonts w:eastAsia="MS Mincho" w:cs="Arial" w:hint="eastAsia"/>
          <w:b/>
          <w:sz w:val="24"/>
          <w:szCs w:val="24"/>
          <w:lang w:val="en-US" w:eastAsia="zh-CN"/>
        </w:rPr>
        <w:t>23</w:t>
      </w:r>
      <w:r>
        <w:rPr>
          <w:rFonts w:eastAsia="MS Mincho" w:cs="Arial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rFonts w:eastAsia="MS Mincho" w:cs="Arial" w:hint="eastAsia"/>
          <w:b/>
          <w:sz w:val="24"/>
          <w:szCs w:val="24"/>
          <w:lang w:val="en-US" w:eastAsia="zh-CN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9798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98B" w:rsidRDefault="0077402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8979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798B" w:rsidRDefault="0077402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979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9798B">
        <w:tc>
          <w:tcPr>
            <w:tcW w:w="142" w:type="dxa"/>
            <w:tcBorders>
              <w:lef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89798B" w:rsidRDefault="00774020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38.331</w:t>
            </w:r>
          </w:p>
        </w:tc>
        <w:tc>
          <w:tcPr>
            <w:tcW w:w="709" w:type="dxa"/>
          </w:tcPr>
          <w:p w:rsidR="0089798B" w:rsidRDefault="0077402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9798B" w:rsidRDefault="00906984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4907</w:t>
            </w:r>
          </w:p>
        </w:tc>
        <w:tc>
          <w:tcPr>
            <w:tcW w:w="709" w:type="dxa"/>
          </w:tcPr>
          <w:p w:rsidR="0089798B" w:rsidRDefault="0077402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9798B" w:rsidRDefault="005E0399">
            <w:pPr>
              <w:pStyle w:val="CRCoverPage"/>
              <w:spacing w:after="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89798B" w:rsidRDefault="0077402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9798B" w:rsidRDefault="00774020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C84EE9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C84EE9">
              <w:rPr>
                <w:rFonts w:eastAsia="宋体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</w:pPr>
          </w:p>
        </w:tc>
      </w:tr>
      <w:tr w:rsidR="008979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</w:pPr>
          </w:p>
        </w:tc>
      </w:tr>
      <w:tr w:rsidR="0089798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9798B" w:rsidRDefault="0077402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9798B">
        <w:tc>
          <w:tcPr>
            <w:tcW w:w="9641" w:type="dxa"/>
            <w:gridSpan w:val="9"/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89798B" w:rsidRDefault="0089798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9798B">
        <w:tc>
          <w:tcPr>
            <w:tcW w:w="2835" w:type="dxa"/>
          </w:tcPr>
          <w:p w:rsidR="0089798B" w:rsidRDefault="0077402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89798B" w:rsidRDefault="0077402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9798B" w:rsidRDefault="0089798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798B" w:rsidRDefault="0077402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9798B" w:rsidRDefault="0077402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:rsidR="0089798B" w:rsidRDefault="0077402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9798B" w:rsidRDefault="000865FD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9798B" w:rsidRDefault="0077402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9798B" w:rsidRDefault="0089798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89798B" w:rsidRDefault="0089798B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9798B">
        <w:tc>
          <w:tcPr>
            <w:tcW w:w="9640" w:type="dxa"/>
            <w:gridSpan w:val="11"/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9798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9798B" w:rsidRDefault="005144A0">
            <w:pPr>
              <w:pStyle w:val="CRCoverPage"/>
              <w:spacing w:after="0"/>
              <w:ind w:left="100"/>
            </w:pPr>
            <w:r>
              <w:t>Miscellaneous c</w:t>
            </w:r>
            <w:r w:rsidR="00774020">
              <w:t>orrection</w:t>
            </w:r>
            <w:r w:rsidR="009514A1">
              <w:t>s</w:t>
            </w:r>
            <w:r w:rsidR="00774020">
              <w:t xml:space="preserve"> on </w:t>
            </w:r>
            <w:r>
              <w:t>mobility history information</w:t>
            </w:r>
          </w:p>
        </w:tc>
      </w:tr>
      <w:tr w:rsidR="0089798B">
        <w:tc>
          <w:tcPr>
            <w:tcW w:w="1843" w:type="dxa"/>
            <w:tcBorders>
              <w:lef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9798B">
        <w:tc>
          <w:tcPr>
            <w:tcW w:w="1843" w:type="dxa"/>
            <w:tcBorders>
              <w:left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9798B" w:rsidRDefault="00774020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Z</w:t>
            </w:r>
            <w:r>
              <w:t xml:space="preserve">TE Corporation, </w:t>
            </w:r>
            <w:proofErr w:type="spellStart"/>
            <w:r>
              <w:t>Sanechips</w:t>
            </w:r>
            <w:proofErr w:type="spellEnd"/>
          </w:p>
        </w:tc>
      </w:tr>
      <w:tr w:rsidR="0089798B">
        <w:tc>
          <w:tcPr>
            <w:tcW w:w="1843" w:type="dxa"/>
            <w:tcBorders>
              <w:left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9798B" w:rsidRDefault="00383B63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774020">
              <w:t>R</w:t>
            </w:r>
            <w:r w:rsidR="00774020">
              <w:rPr>
                <w:rFonts w:eastAsia="宋体" w:hint="eastAsia"/>
                <w:lang w:val="en-US" w:eastAsia="zh-CN"/>
              </w:rPr>
              <w:t>AN</w:t>
            </w:r>
            <w:r w:rsidR="00774020">
              <w:t>2</w:t>
            </w:r>
            <w:r>
              <w:fldChar w:fldCharType="end"/>
            </w:r>
          </w:p>
        </w:tc>
      </w:tr>
      <w:tr w:rsidR="0089798B">
        <w:tc>
          <w:tcPr>
            <w:tcW w:w="1843" w:type="dxa"/>
            <w:tcBorders>
              <w:lef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9798B">
        <w:tc>
          <w:tcPr>
            <w:tcW w:w="1843" w:type="dxa"/>
            <w:tcBorders>
              <w:left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9798B" w:rsidRPr="003F395A" w:rsidRDefault="00624ACF">
            <w:pPr>
              <w:pStyle w:val="CRCoverPage"/>
              <w:spacing w:after="0"/>
              <w:ind w:left="100"/>
              <w:rPr>
                <w:lang w:val="en-US"/>
              </w:rPr>
            </w:pPr>
            <w:proofErr w:type="spellStart"/>
            <w:r w:rsidRPr="00624ACF">
              <w:rPr>
                <w:lang w:val="en-US"/>
              </w:rPr>
              <w:t>NR_ENDC_SON_MDT_enh</w:t>
            </w:r>
            <w:proofErr w:type="spellEnd"/>
            <w:r w:rsidRPr="00624ACF">
              <w:rPr>
                <w:lang w:val="en-US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89798B" w:rsidRDefault="0089798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9798B" w:rsidRDefault="0077402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9798B" w:rsidRDefault="00774020">
            <w:pPr>
              <w:pStyle w:val="CRCoverPage"/>
              <w:spacing w:after="0"/>
              <w:ind w:left="100"/>
            </w:pPr>
            <w:r>
              <w:t>2024-0</w:t>
            </w:r>
            <w:r w:rsidR="009F4DEC">
              <w:t>8</w:t>
            </w:r>
            <w:r>
              <w:t>-</w:t>
            </w:r>
            <w:r w:rsidR="009F4DEC">
              <w:t>21</w:t>
            </w:r>
          </w:p>
        </w:tc>
      </w:tr>
      <w:tr w:rsidR="0089798B">
        <w:tc>
          <w:tcPr>
            <w:tcW w:w="1843" w:type="dxa"/>
            <w:tcBorders>
              <w:lef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9798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9798B" w:rsidRDefault="00383B6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74020">
              <w:rPr>
                <w:rFonts w:eastAsia="宋体" w:hint="eastAsia"/>
                <w:b/>
                <w:lang w:val="en-US" w:eastAsia="zh-CN"/>
              </w:rPr>
              <w:t>F</w:t>
            </w:r>
            <w:r>
              <w:rPr>
                <w:rFonts w:eastAsia="宋体"/>
                <w:b/>
                <w:lang w:val="en-US"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9798B" w:rsidRDefault="0089798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9798B" w:rsidRDefault="0077402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9798B" w:rsidRDefault="0077402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Rel-1</w:t>
            </w:r>
            <w:r w:rsidR="009957DA">
              <w:rPr>
                <w:rFonts w:eastAsia="宋体"/>
                <w:lang w:val="en-US" w:eastAsia="zh-CN"/>
              </w:rPr>
              <w:t>7</w:t>
            </w:r>
          </w:p>
        </w:tc>
      </w:tr>
      <w:tr w:rsidR="0089798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9798B" w:rsidRDefault="0077402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89798B" w:rsidRDefault="0077402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89798B">
        <w:tc>
          <w:tcPr>
            <w:tcW w:w="1843" w:type="dxa"/>
          </w:tcPr>
          <w:p w:rsidR="0089798B" w:rsidRDefault="0089798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979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C05A2" w:rsidRDefault="005E0399" w:rsidP="009427BA">
            <w:pPr>
              <w:pStyle w:val="CRCoverPage"/>
            </w:pPr>
            <w:r>
              <w:t>1</w:t>
            </w:r>
            <w:r w:rsidR="009427BA">
              <w:t xml:space="preserve">. </w:t>
            </w:r>
            <w:r w:rsidR="009427BA" w:rsidRPr="001F5091">
              <w:t xml:space="preserve">With the introduction of </w:t>
            </w:r>
            <w:proofErr w:type="spellStart"/>
            <w:r w:rsidR="009427BA" w:rsidRPr="001F5091">
              <w:t>PSCell</w:t>
            </w:r>
            <w:proofErr w:type="spellEnd"/>
            <w:r w:rsidR="009427BA" w:rsidRPr="001F5091">
              <w:t xml:space="preserve"> MHI, there could be two UE variables specified in </w:t>
            </w:r>
            <w:proofErr w:type="spellStart"/>
            <w:r w:rsidR="009427BA" w:rsidRPr="006439AA">
              <w:rPr>
                <w:i/>
              </w:rPr>
              <w:t>VarMobilityHistoryReport</w:t>
            </w:r>
            <w:proofErr w:type="spellEnd"/>
            <w:r w:rsidR="009427BA" w:rsidRPr="001F5091">
              <w:t xml:space="preserve">. </w:t>
            </w:r>
            <w:r w:rsidR="00C87010">
              <w:t>With</w:t>
            </w:r>
            <w:r w:rsidR="009427BA" w:rsidRPr="001F5091">
              <w:t xml:space="preserve"> current text </w:t>
            </w:r>
            <w:r w:rsidR="00C87010">
              <w:t>in subclause 5.7.9.2, it is</w:t>
            </w:r>
            <w:r w:rsidR="009427BA" w:rsidRPr="001F5091">
              <w:t xml:space="preserve"> ambiguous for a newcomer to understand which variable is used to log this information. </w:t>
            </w:r>
            <w:r w:rsidR="009427BA">
              <w:t xml:space="preserve">Therefore, </w:t>
            </w:r>
            <w:r w:rsidR="009427BA" w:rsidRPr="006439AA">
              <w:t>it is proposed to capture clearly in the text that UE logs time in any cell selection</w:t>
            </w:r>
            <w:r w:rsidR="009427BA">
              <w:rPr>
                <w:rFonts w:eastAsia="宋体" w:hint="eastAsia"/>
                <w:lang w:eastAsia="zh-CN"/>
              </w:rPr>
              <w:t>/</w:t>
            </w:r>
            <w:r w:rsidR="009427BA" w:rsidRPr="006439AA">
              <w:t xml:space="preserve">camped on any cell state in an entry in the </w:t>
            </w:r>
            <w:proofErr w:type="spellStart"/>
            <w:r w:rsidR="009427BA" w:rsidRPr="006439AA">
              <w:rPr>
                <w:i/>
              </w:rPr>
              <w:t>visitedCellInfoList</w:t>
            </w:r>
            <w:proofErr w:type="spellEnd"/>
            <w:r w:rsidR="009427BA" w:rsidRPr="006439AA">
              <w:rPr>
                <w:i/>
              </w:rPr>
              <w:t xml:space="preserve"> </w:t>
            </w:r>
            <w:r w:rsidR="009427BA" w:rsidRPr="006439AA">
              <w:t xml:space="preserve">in the variable </w:t>
            </w:r>
            <w:proofErr w:type="spellStart"/>
            <w:r w:rsidR="009427BA" w:rsidRPr="006439AA">
              <w:rPr>
                <w:i/>
              </w:rPr>
              <w:t>VarMobilityHistoryReport</w:t>
            </w:r>
            <w:proofErr w:type="spellEnd"/>
            <w:r w:rsidR="009427BA" w:rsidRPr="006439AA">
              <w:rPr>
                <w:i/>
              </w:rPr>
              <w:t xml:space="preserve"> </w:t>
            </w:r>
            <w:r w:rsidR="009427BA" w:rsidRPr="006439AA">
              <w:t>by removing the oldest entry is necessary, which is also align</w:t>
            </w:r>
            <w:r w:rsidR="009427BA">
              <w:t>ed with</w:t>
            </w:r>
            <w:r w:rsidR="009427BA" w:rsidRPr="006439AA">
              <w:t xml:space="preserve"> the text style used in other places</w:t>
            </w:r>
            <w:r w:rsidR="009427BA">
              <w:t xml:space="preserve"> for MHI logging.</w:t>
            </w:r>
          </w:p>
          <w:p w:rsidR="00482C8B" w:rsidRPr="004478F8" w:rsidRDefault="005E0399" w:rsidP="004478F8">
            <w:pPr>
              <w:pStyle w:val="CRCoverPage"/>
            </w:pPr>
            <w:r>
              <w:t>2</w:t>
            </w:r>
            <w:r w:rsidR="00A526D5">
              <w:t xml:space="preserve">. </w:t>
            </w:r>
            <w:r w:rsidR="004478F8">
              <w:t xml:space="preserve">Unaligned </w:t>
            </w:r>
            <w:r w:rsidR="009E146B">
              <w:t xml:space="preserve">terminology </w:t>
            </w:r>
            <w:r w:rsidR="004478F8" w:rsidRPr="004478F8">
              <w:t xml:space="preserve">UE variable used in </w:t>
            </w:r>
            <w:r w:rsidR="00976FE7">
              <w:t xml:space="preserve">procedure text and the </w:t>
            </w:r>
            <w:r w:rsidR="009E146B">
              <w:t>ASN.1</w:t>
            </w:r>
            <w:r w:rsidR="00C87010">
              <w:t xml:space="preserve"> is observed.</w:t>
            </w:r>
          </w:p>
          <w:p w:rsidR="009E146B" w:rsidRPr="006933A0" w:rsidRDefault="00A526D5" w:rsidP="006933A0">
            <w:pPr>
              <w:pStyle w:val="CRCoverPage"/>
              <w:spacing w:after="0"/>
            </w:pPr>
            <w:proofErr w:type="spellStart"/>
            <w:r w:rsidRPr="00A526D5">
              <w:rPr>
                <w:i/>
                <w:lang w:val="en-US" w:eastAsia="zh-CN"/>
              </w:rPr>
              <w:t>visitedPSCellInfoList</w:t>
            </w:r>
            <w:proofErr w:type="spellEnd"/>
            <w:r w:rsidRPr="00A526D5">
              <w:rPr>
                <w:lang w:val="en-US" w:eastAsia="zh-CN"/>
              </w:rPr>
              <w:t xml:space="preserve"> used in MHI procedure </w:t>
            </w:r>
            <w:r>
              <w:rPr>
                <w:lang w:val="en-US" w:eastAsia="zh-CN"/>
              </w:rPr>
              <w:t xml:space="preserve">text </w:t>
            </w:r>
            <w:r w:rsidRPr="00A526D5">
              <w:rPr>
                <w:lang w:val="en-US" w:eastAsia="zh-CN"/>
              </w:rPr>
              <w:t xml:space="preserve">doesn’t exist in ASN.1 </w:t>
            </w:r>
            <w:proofErr w:type="spellStart"/>
            <w:r w:rsidRPr="00A526D5">
              <w:rPr>
                <w:lang w:val="en-US" w:eastAsia="zh-CN"/>
              </w:rPr>
              <w:t>signalling</w:t>
            </w:r>
            <w:proofErr w:type="spellEnd"/>
            <w:r w:rsidRPr="00A526D5">
              <w:rPr>
                <w:lang w:val="en-US" w:eastAsia="zh-CN"/>
              </w:rPr>
              <w:t xml:space="preserve">. After </w:t>
            </w:r>
            <w:r>
              <w:rPr>
                <w:lang w:val="en-US" w:eastAsia="zh-CN"/>
              </w:rPr>
              <w:t xml:space="preserve">tracing the </w:t>
            </w:r>
            <w:r w:rsidR="006439AA">
              <w:rPr>
                <w:lang w:val="en-US" w:eastAsia="zh-CN"/>
              </w:rPr>
              <w:t xml:space="preserve">discussion </w:t>
            </w:r>
            <w:r>
              <w:rPr>
                <w:lang w:val="en-US" w:eastAsia="zh-CN"/>
              </w:rPr>
              <w:t xml:space="preserve">history, it is noticed </w:t>
            </w:r>
            <w:r w:rsidRPr="00A526D5">
              <w:rPr>
                <w:lang w:val="en-US" w:eastAsia="zh-CN"/>
              </w:rPr>
              <w:t>that t</w:t>
            </w:r>
            <w:r w:rsidR="00850C21" w:rsidRPr="00A526D5">
              <w:rPr>
                <w:lang w:val="en-US" w:eastAsia="zh-CN"/>
              </w:rPr>
              <w:t xml:space="preserve">he terminology of UE variable </w:t>
            </w:r>
            <w:r w:rsidRPr="00A526D5">
              <w:rPr>
                <w:lang w:val="en-US" w:eastAsia="zh-CN"/>
              </w:rPr>
              <w:t>agreed in R2-2209022</w:t>
            </w:r>
            <w:r>
              <w:rPr>
                <w:lang w:val="en-US" w:eastAsia="zh-CN"/>
              </w:rPr>
              <w:t xml:space="preserve"> </w:t>
            </w:r>
            <w:r w:rsidR="00850C21" w:rsidRPr="00A526D5">
              <w:rPr>
                <w:lang w:val="en-US" w:eastAsia="zh-CN"/>
              </w:rPr>
              <w:t xml:space="preserve">for </w:t>
            </w:r>
            <w:proofErr w:type="spellStart"/>
            <w:r w:rsidR="00850C21" w:rsidRPr="00A526D5">
              <w:rPr>
                <w:lang w:val="en-US" w:eastAsia="zh-CN"/>
              </w:rPr>
              <w:t>PSCell</w:t>
            </w:r>
            <w:proofErr w:type="spellEnd"/>
            <w:r w:rsidR="00850C21" w:rsidRPr="00A526D5">
              <w:rPr>
                <w:lang w:val="en-US" w:eastAsia="zh-CN"/>
              </w:rPr>
              <w:t xml:space="preserve"> MHI logging </w:t>
            </w:r>
            <w:r w:rsidR="006439AA">
              <w:rPr>
                <w:lang w:val="en-US" w:eastAsia="zh-CN"/>
              </w:rPr>
              <w:t>was</w:t>
            </w:r>
            <w:r w:rsidRPr="00A526D5">
              <w:rPr>
                <w:lang w:val="en-US" w:eastAsia="zh-CN"/>
              </w:rPr>
              <w:t xml:space="preserve"> </w:t>
            </w:r>
            <w:proofErr w:type="spellStart"/>
            <w:r w:rsidR="00850C21" w:rsidRPr="00A526D5">
              <w:rPr>
                <w:i/>
                <w:lang w:val="en-US" w:eastAsia="zh-CN"/>
              </w:rPr>
              <w:t>visitedPSCellInfoList</w:t>
            </w:r>
            <w:proofErr w:type="spellEnd"/>
            <w:r w:rsidR="006439AA">
              <w:rPr>
                <w:i/>
                <w:lang w:val="en-US" w:eastAsia="zh-CN"/>
              </w:rPr>
              <w:t xml:space="preserve">, </w:t>
            </w:r>
            <w:r w:rsidR="006439AA" w:rsidRPr="006439AA">
              <w:rPr>
                <w:lang w:val="en-US" w:eastAsia="zh-CN"/>
              </w:rPr>
              <w:t>which</w:t>
            </w:r>
            <w:r w:rsidR="006439AA">
              <w:rPr>
                <w:i/>
                <w:lang w:val="en-US" w:eastAsia="zh-CN"/>
              </w:rPr>
              <w:t xml:space="preserve"> </w:t>
            </w:r>
            <w:r w:rsidR="00850C21" w:rsidRPr="00A526D5">
              <w:rPr>
                <w:lang w:val="en-US" w:eastAsia="zh-CN"/>
              </w:rPr>
              <w:t>was wrongly corrected to ‘</w:t>
            </w:r>
            <w:proofErr w:type="spellStart"/>
            <w:r w:rsidR="00850C21" w:rsidRPr="00A526D5">
              <w:rPr>
                <w:i/>
                <w:lang w:val="en-US" w:eastAsia="zh-CN"/>
              </w:rPr>
              <w:t>visitedPSCellInfoList</w:t>
            </w:r>
            <w:r w:rsidR="00850C21" w:rsidRPr="00A526D5">
              <w:rPr>
                <w:i/>
                <w:highlight w:val="yellow"/>
                <w:lang w:val="en-US" w:eastAsia="zh-CN"/>
              </w:rPr>
              <w:t>Report</w:t>
            </w:r>
            <w:proofErr w:type="spellEnd"/>
            <w:r w:rsidR="00850C21" w:rsidRPr="00A526D5">
              <w:rPr>
                <w:lang w:val="en-US" w:eastAsia="zh-CN"/>
              </w:rPr>
              <w:t>’ during CR implementation</w:t>
            </w:r>
            <w:r>
              <w:rPr>
                <w:lang w:val="en-US" w:eastAsia="zh-CN"/>
              </w:rPr>
              <w:t xml:space="preserve"> </w:t>
            </w:r>
            <w:r w:rsidR="00850C21" w:rsidRPr="00A526D5">
              <w:rPr>
                <w:lang w:val="en-US" w:eastAsia="zh-CN"/>
              </w:rPr>
              <w:t>after RAN#107</w:t>
            </w:r>
            <w:r w:rsidR="00850C21" w:rsidRPr="00A526D5">
              <w:rPr>
                <w:rFonts w:ascii="微软雅黑" w:eastAsia="微软雅黑" w:hAnsi="微软雅黑" w:cs="微软雅黑" w:hint="eastAsia"/>
                <w:lang w:val="en-US" w:eastAsia="zh-CN"/>
              </w:rPr>
              <w:t>，</w:t>
            </w:r>
            <w:r w:rsidR="00850C21" w:rsidRPr="00E34410">
              <w:t xml:space="preserve">which result in </w:t>
            </w:r>
            <w:r w:rsidRPr="00E34410">
              <w:t xml:space="preserve">such inconsistency. Considering the </w:t>
            </w:r>
            <w:r w:rsidR="00850C21" w:rsidRPr="00E34410">
              <w:t xml:space="preserve">UE variable is </w:t>
            </w:r>
            <w:r w:rsidRPr="00E34410">
              <w:t xml:space="preserve">only a temporary variable in UE internal implementation which does </w:t>
            </w:r>
            <w:r w:rsidR="00850C21" w:rsidRPr="00E34410">
              <w:t>not used in the signalling exchanged between BS and UE over radio interface.</w:t>
            </w:r>
            <w:r w:rsidRPr="00E34410">
              <w:t xml:space="preserve"> It is suggested to correct the terminology of UE variable used for </w:t>
            </w:r>
            <w:proofErr w:type="spellStart"/>
            <w:r w:rsidRPr="00E34410">
              <w:t>PSCell</w:t>
            </w:r>
            <w:proofErr w:type="spellEnd"/>
            <w:r w:rsidRPr="00E34410">
              <w:t xml:space="preserve"> MHI logging from ‘</w:t>
            </w:r>
            <w:proofErr w:type="spellStart"/>
            <w:r w:rsidRPr="00E34410">
              <w:rPr>
                <w:i/>
              </w:rPr>
              <w:t>visitedPSCellInfoListReport</w:t>
            </w:r>
            <w:proofErr w:type="spellEnd"/>
            <w:r w:rsidRPr="00E34410">
              <w:rPr>
                <w:i/>
              </w:rPr>
              <w:t>’</w:t>
            </w:r>
            <w:r w:rsidRPr="00E34410">
              <w:t xml:space="preserve"> to ‘</w:t>
            </w:r>
            <w:proofErr w:type="spellStart"/>
            <w:r w:rsidRPr="00E34410">
              <w:rPr>
                <w:i/>
              </w:rPr>
              <w:t>visitedPSCellInfoList</w:t>
            </w:r>
            <w:proofErr w:type="spellEnd"/>
            <w:r w:rsidRPr="00E34410">
              <w:t>’ to make specs consistent.</w:t>
            </w:r>
          </w:p>
        </w:tc>
      </w:tr>
      <w:tr w:rsidR="008979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979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9798B" w:rsidRDefault="005E0399" w:rsidP="005E0399">
            <w:pPr>
              <w:pStyle w:val="CRCoverPage"/>
              <w:spacing w:after="0"/>
              <w:rPr>
                <w:lang w:val="en-US" w:eastAsia="zh-CN"/>
              </w:rPr>
            </w:pPr>
            <w:bookmarkStart w:id="1" w:name="_GoBack"/>
            <w:bookmarkEnd w:id="1"/>
            <w:r>
              <w:rPr>
                <w:lang w:val="en-US" w:eastAsia="zh-CN"/>
              </w:rPr>
              <w:t>1</w:t>
            </w:r>
            <w:r w:rsidR="00687B5F">
              <w:rPr>
                <w:lang w:val="en-US" w:eastAsia="zh-CN"/>
              </w:rPr>
              <w:t>.</w:t>
            </w:r>
            <w:r w:rsidR="008E40A5">
              <w:rPr>
                <w:lang w:val="en-US" w:eastAsia="zh-CN"/>
              </w:rPr>
              <w:t xml:space="preserve"> Clarify</w:t>
            </w:r>
            <w:r w:rsidR="00687B5F">
              <w:rPr>
                <w:lang w:val="en-US" w:eastAsia="zh-CN"/>
              </w:rPr>
              <w:t xml:space="preserve"> </w:t>
            </w:r>
            <w:r w:rsidR="008E40A5">
              <w:rPr>
                <w:lang w:val="en-US" w:eastAsia="zh-CN"/>
              </w:rPr>
              <w:t xml:space="preserve">in specs </w:t>
            </w:r>
            <w:r w:rsidR="000E07D2" w:rsidRPr="000E07D2">
              <w:rPr>
                <w:lang w:val="en-US" w:eastAsia="zh-CN"/>
              </w:rPr>
              <w:t xml:space="preserve">UE logs time in any cell selection or camped on any cell state by in an entry in the </w:t>
            </w:r>
            <w:proofErr w:type="spellStart"/>
            <w:r w:rsidR="000E07D2" w:rsidRPr="00E34410">
              <w:rPr>
                <w:i/>
                <w:lang w:val="en-US" w:eastAsia="zh-CN"/>
              </w:rPr>
              <w:t>visitedCellInfoList</w:t>
            </w:r>
            <w:proofErr w:type="spellEnd"/>
            <w:r w:rsidR="000E07D2" w:rsidRPr="000E07D2">
              <w:rPr>
                <w:lang w:val="en-US" w:eastAsia="zh-CN"/>
              </w:rPr>
              <w:t xml:space="preserve"> in the variable </w:t>
            </w:r>
            <w:proofErr w:type="spellStart"/>
            <w:r w:rsidR="000E07D2" w:rsidRPr="00E34410">
              <w:rPr>
                <w:i/>
                <w:lang w:val="en-US" w:eastAsia="zh-CN"/>
              </w:rPr>
              <w:t>VarMobilityHistoryReport</w:t>
            </w:r>
            <w:proofErr w:type="spellEnd"/>
            <w:r w:rsidR="000E07D2" w:rsidRPr="000E07D2">
              <w:rPr>
                <w:lang w:val="en-US" w:eastAsia="zh-CN"/>
              </w:rPr>
              <w:t xml:space="preserve"> by removing the oldest entry is necessary</w:t>
            </w:r>
            <w:r w:rsidR="000E07D2">
              <w:rPr>
                <w:lang w:val="en-US" w:eastAsia="zh-CN"/>
              </w:rPr>
              <w:t>.</w:t>
            </w:r>
          </w:p>
          <w:p w:rsidR="009427BA" w:rsidRDefault="009427BA" w:rsidP="00DE7DC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9427BA" w:rsidRDefault="005E0399" w:rsidP="005E039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2</w:t>
            </w:r>
            <w:r w:rsidR="009427BA">
              <w:rPr>
                <w:lang w:val="en-US" w:eastAsia="zh-CN"/>
              </w:rPr>
              <w:t xml:space="preserve">. Change the terminology of </w:t>
            </w:r>
            <w:r w:rsidR="009427BA" w:rsidRPr="00A526D5">
              <w:rPr>
                <w:lang w:val="en-US" w:eastAsia="zh-CN"/>
              </w:rPr>
              <w:t xml:space="preserve">UE variable used for </w:t>
            </w:r>
            <w:proofErr w:type="spellStart"/>
            <w:r w:rsidR="009427BA" w:rsidRPr="00A526D5">
              <w:rPr>
                <w:lang w:val="en-US" w:eastAsia="zh-CN"/>
              </w:rPr>
              <w:t>PSCell</w:t>
            </w:r>
            <w:proofErr w:type="spellEnd"/>
            <w:r w:rsidR="009427BA" w:rsidRPr="00A526D5">
              <w:rPr>
                <w:lang w:val="en-US" w:eastAsia="zh-CN"/>
              </w:rPr>
              <w:t xml:space="preserve"> MHI logging from ‘</w:t>
            </w:r>
            <w:proofErr w:type="spellStart"/>
            <w:r w:rsidR="009427BA" w:rsidRPr="00E34410">
              <w:rPr>
                <w:i/>
                <w:lang w:val="en-US" w:eastAsia="zh-CN"/>
              </w:rPr>
              <w:t>visitedPSCellInfoListReport</w:t>
            </w:r>
            <w:proofErr w:type="spellEnd"/>
            <w:r w:rsidR="009427BA" w:rsidRPr="00A526D5">
              <w:rPr>
                <w:lang w:val="en-US" w:eastAsia="zh-CN"/>
              </w:rPr>
              <w:t>’ to ‘</w:t>
            </w:r>
            <w:proofErr w:type="spellStart"/>
            <w:r w:rsidR="009427BA" w:rsidRPr="00E34410">
              <w:rPr>
                <w:i/>
                <w:lang w:val="en-US" w:eastAsia="zh-CN"/>
              </w:rPr>
              <w:t>visitedPSCellInfoList</w:t>
            </w:r>
            <w:proofErr w:type="spellEnd"/>
            <w:r w:rsidR="009427BA" w:rsidRPr="00A526D5">
              <w:rPr>
                <w:lang w:val="en-US" w:eastAsia="zh-CN"/>
              </w:rPr>
              <w:t>’</w:t>
            </w:r>
            <w:r w:rsidR="009427BA">
              <w:rPr>
                <w:lang w:val="en-US" w:eastAsia="zh-CN"/>
              </w:rPr>
              <w:t>.</w:t>
            </w:r>
          </w:p>
          <w:p w:rsidR="009662B4" w:rsidRDefault="009662B4" w:rsidP="009427B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89798B" w:rsidRDefault="0089798B" w:rsidP="00015CFA">
            <w:pPr>
              <w:pStyle w:val="CRCoverPage"/>
              <w:spacing w:after="0"/>
              <w:rPr>
                <w:lang w:val="en-US" w:eastAsia="zh-CN"/>
              </w:rPr>
            </w:pPr>
          </w:p>
          <w:p w:rsidR="0089798B" w:rsidRDefault="00774020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Impact analysis</w:t>
            </w:r>
          </w:p>
          <w:p w:rsidR="0089798B" w:rsidRDefault="0089798B">
            <w:pPr>
              <w:pStyle w:val="CRCoverPage"/>
              <w:spacing w:after="0"/>
              <w:ind w:left="100"/>
            </w:pPr>
          </w:p>
          <w:p w:rsidR="0089798B" w:rsidRDefault="00774020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Impacted functionality:</w:t>
            </w:r>
          </w:p>
          <w:p w:rsidR="0089798B" w:rsidRDefault="002D2E63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NR </w:t>
            </w:r>
            <w:r w:rsidR="00DC5103">
              <w:rPr>
                <w:rFonts w:eastAsia="宋体"/>
                <w:lang w:val="en-US" w:eastAsia="zh-CN"/>
              </w:rPr>
              <w:t>MHI</w:t>
            </w:r>
            <w:r w:rsidR="00DD1A90">
              <w:rPr>
                <w:rFonts w:eastAsia="宋体"/>
                <w:lang w:val="en-US" w:eastAsia="zh-CN"/>
              </w:rPr>
              <w:t xml:space="preserve"> </w:t>
            </w:r>
          </w:p>
          <w:p w:rsidR="0089798B" w:rsidRDefault="0089798B">
            <w:pPr>
              <w:pStyle w:val="CRCoverPage"/>
              <w:spacing w:after="0"/>
              <w:ind w:left="100"/>
            </w:pPr>
          </w:p>
          <w:p w:rsidR="0089798B" w:rsidRDefault="00774020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Inter-operability analysis:</w:t>
            </w:r>
          </w:p>
          <w:p w:rsidR="00015CFA" w:rsidRDefault="00015CFA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</w:p>
          <w:p w:rsidR="00015CFA" w:rsidRDefault="00015CFA">
            <w:pPr>
              <w:pStyle w:val="CRCoverPage"/>
              <w:spacing w:after="0"/>
              <w:ind w:left="100"/>
              <w:rPr>
                <w:b/>
                <w:bCs/>
                <w:u w:val="single"/>
              </w:rPr>
            </w:pPr>
            <w:r w:rsidRPr="00015CFA">
              <w:rPr>
                <w:rFonts w:eastAsia="宋体"/>
                <w:lang w:val="en-US" w:eastAsia="zh-CN"/>
              </w:rPr>
              <w:t xml:space="preserve">There is no Inter-operability issue foreseen for the </w:t>
            </w:r>
            <w:r w:rsidR="00DC5103">
              <w:rPr>
                <w:rFonts w:eastAsia="宋体"/>
                <w:lang w:val="en-US" w:eastAsia="zh-CN"/>
              </w:rPr>
              <w:t>changes</w:t>
            </w:r>
          </w:p>
          <w:p w:rsidR="0089798B" w:rsidRDefault="0089798B" w:rsidP="00DC5103">
            <w:pPr>
              <w:pStyle w:val="CRCoverPage"/>
              <w:spacing w:after="0"/>
            </w:pPr>
          </w:p>
        </w:tc>
      </w:tr>
      <w:tr w:rsidR="008979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979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798B" w:rsidRDefault="005E0399">
            <w:pPr>
              <w:pStyle w:val="CRCoverPage"/>
              <w:spacing w:after="0"/>
              <w:ind w:left="100"/>
            </w:pPr>
            <w:r>
              <w:rPr>
                <w:rFonts w:eastAsia="宋体"/>
                <w:lang w:val="en-US" w:eastAsia="zh-CN"/>
              </w:rPr>
              <w:t>How</w:t>
            </w:r>
            <w:r w:rsidR="00774020">
              <w:rPr>
                <w:rFonts w:eastAsia="宋体" w:hint="eastAsia"/>
                <w:lang w:val="en-US" w:eastAsia="zh-CN"/>
              </w:rPr>
              <w:t xml:space="preserve"> UE </w:t>
            </w:r>
            <w:r w:rsidR="00DC5103">
              <w:rPr>
                <w:rFonts w:eastAsia="宋体"/>
                <w:lang w:val="en-US" w:eastAsia="zh-CN"/>
              </w:rPr>
              <w:t>logs MHI is unclear which could lead to misunderstanding between UE and NW on the logged MHI</w:t>
            </w:r>
            <w:r w:rsidR="00E34410">
              <w:rPr>
                <w:rFonts w:eastAsia="宋体"/>
                <w:lang w:val="en-US" w:eastAsia="zh-CN"/>
              </w:rPr>
              <w:t>.</w:t>
            </w:r>
          </w:p>
        </w:tc>
      </w:tr>
      <w:tr w:rsidR="0089798B">
        <w:tc>
          <w:tcPr>
            <w:tcW w:w="2694" w:type="dxa"/>
            <w:gridSpan w:val="2"/>
          </w:tcPr>
          <w:p w:rsidR="0089798B" w:rsidRDefault="0089798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979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9798B" w:rsidRDefault="007F621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5.7.9.2</w:t>
            </w:r>
            <w:r w:rsidR="00E54654">
              <w:rPr>
                <w:rFonts w:eastAsia="宋体"/>
                <w:lang w:val="en-US" w:eastAsia="zh-CN"/>
              </w:rPr>
              <w:t xml:space="preserve">, </w:t>
            </w:r>
            <w:r w:rsidR="00D90253">
              <w:rPr>
                <w:rFonts w:eastAsia="宋体"/>
                <w:lang w:val="en-US" w:eastAsia="zh-CN"/>
              </w:rPr>
              <w:t>7.4</w:t>
            </w:r>
          </w:p>
        </w:tc>
      </w:tr>
      <w:tr w:rsidR="008979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979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9798B" w:rsidRDefault="008979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98B" w:rsidRDefault="0077402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9798B" w:rsidRDefault="0077402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89798B" w:rsidRDefault="0089798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9798B" w:rsidRDefault="0089798B">
            <w:pPr>
              <w:pStyle w:val="CRCoverPage"/>
              <w:spacing w:after="0"/>
              <w:ind w:left="99"/>
            </w:pPr>
          </w:p>
        </w:tc>
      </w:tr>
      <w:tr w:rsidR="008979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9798B" w:rsidRDefault="0089798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798B" w:rsidRDefault="0077402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9798B" w:rsidRDefault="0077402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9798B" w:rsidRDefault="0077402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979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9798B" w:rsidRDefault="0077402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9798B" w:rsidRDefault="0089798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798B" w:rsidRDefault="0077402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9798B" w:rsidRDefault="0077402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9798B" w:rsidRDefault="0077402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979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9798B" w:rsidRDefault="0077402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9798B" w:rsidRDefault="0089798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798B" w:rsidRDefault="0077402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9798B" w:rsidRDefault="0077402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9798B" w:rsidRDefault="0077402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979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9798B" w:rsidRDefault="0089798B">
            <w:pPr>
              <w:pStyle w:val="CRCoverPage"/>
              <w:spacing w:after="0"/>
            </w:pPr>
          </w:p>
        </w:tc>
      </w:tr>
      <w:tr w:rsidR="008979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798B" w:rsidRDefault="0089798B">
            <w:pPr>
              <w:pStyle w:val="CRCoverPage"/>
              <w:spacing w:after="0"/>
              <w:ind w:left="100"/>
            </w:pPr>
          </w:p>
        </w:tc>
      </w:tr>
      <w:tr w:rsidR="0089798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798B" w:rsidRDefault="008979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9798B" w:rsidRDefault="0089798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979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98B" w:rsidRDefault="00774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798B" w:rsidRDefault="0089798B">
            <w:pPr>
              <w:pStyle w:val="CRCoverPage"/>
              <w:spacing w:after="0"/>
              <w:ind w:left="100"/>
            </w:pPr>
          </w:p>
        </w:tc>
      </w:tr>
    </w:tbl>
    <w:p w:rsidR="003073A3" w:rsidRDefault="003073A3" w:rsidP="005E0399">
      <w:pPr>
        <w:pStyle w:val="B5"/>
        <w:ind w:left="0" w:firstLine="0"/>
        <w:rPr>
          <w:lang w:val="en-US"/>
        </w:rPr>
      </w:pPr>
    </w:p>
    <w:p w:rsidR="003073A3" w:rsidRPr="003073A3" w:rsidRDefault="005E0399" w:rsidP="003073A3">
      <w:pPr>
        <w:pStyle w:val="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overflowPunct w:val="0"/>
        <w:autoSpaceDE w:val="0"/>
        <w:autoSpaceDN w:val="0"/>
        <w:adjustRightInd w:val="0"/>
        <w:spacing w:after="100"/>
        <w:ind w:left="720" w:hanging="720"/>
        <w:jc w:val="center"/>
        <w:textAlignment w:val="baseline"/>
        <w:rPr>
          <w:bCs/>
          <w:i/>
          <w:sz w:val="22"/>
          <w:szCs w:val="22"/>
        </w:rPr>
      </w:pPr>
      <w:bookmarkStart w:id="2" w:name="_Hlk174036012"/>
      <w:r>
        <w:rPr>
          <w:bCs/>
          <w:i/>
          <w:sz w:val="22"/>
          <w:szCs w:val="22"/>
        </w:rPr>
        <w:t>1</w:t>
      </w:r>
      <w:r>
        <w:rPr>
          <w:bCs/>
          <w:i/>
          <w:sz w:val="22"/>
          <w:szCs w:val="22"/>
          <w:vertAlign w:val="superscript"/>
        </w:rPr>
        <w:t>st</w:t>
      </w:r>
      <w:r w:rsidR="003073A3">
        <w:rPr>
          <w:bCs/>
          <w:i/>
          <w:sz w:val="22"/>
          <w:szCs w:val="22"/>
        </w:rPr>
        <w:t xml:space="preserve"> </w:t>
      </w:r>
      <w:r w:rsidR="003073A3">
        <w:rPr>
          <w:rFonts w:eastAsia="Calibri"/>
          <w:bCs/>
          <w:i/>
          <w:sz w:val="22"/>
          <w:szCs w:val="22"/>
        </w:rPr>
        <w:t>CHANGE S</w:t>
      </w:r>
      <w:r w:rsidR="00DB487D">
        <w:rPr>
          <w:rFonts w:eastAsia="Calibri"/>
          <w:bCs/>
          <w:i/>
          <w:sz w:val="22"/>
          <w:szCs w:val="22"/>
        </w:rPr>
        <w:t>TART</w:t>
      </w:r>
      <w:r w:rsidR="00C30BF2">
        <w:rPr>
          <w:rFonts w:eastAsia="Calibri"/>
          <w:bCs/>
          <w:i/>
          <w:sz w:val="22"/>
          <w:szCs w:val="22"/>
        </w:rPr>
        <w:t>S</w:t>
      </w:r>
    </w:p>
    <w:bookmarkEnd w:id="2"/>
    <w:p w:rsidR="005200AC" w:rsidRDefault="005200AC" w:rsidP="005200AC">
      <w:pPr>
        <w:pStyle w:val="B1"/>
      </w:pPr>
      <w:r>
        <w:t>1&gt;</w:t>
      </w:r>
      <w:r>
        <w:tab/>
        <w:t>upon entering 'camped normally' state in NR (in RRC_IDLE or RRC_INACTIVE) or E-UTRA (in RRC_IDLE) while previously in 'any cell selection' state or 'camped on any cell' state in NR or LTE:</w:t>
      </w:r>
    </w:p>
    <w:p w:rsidR="005200AC" w:rsidRDefault="005200AC" w:rsidP="005200AC">
      <w:pPr>
        <w:pStyle w:val="B2"/>
      </w:pPr>
      <w:r>
        <w:t>2&gt;</w:t>
      </w:r>
      <w:r>
        <w:tab/>
        <w:t xml:space="preserve">include an entry in </w:t>
      </w:r>
      <w:proofErr w:type="spellStart"/>
      <w:ins w:id="3" w:author="RAN2#127-ZTE" w:date="2024-07-30T19:09:00Z">
        <w:r>
          <w:rPr>
            <w:i/>
            <w:iCs/>
          </w:rPr>
          <w:t>visitedCellInfoList</w:t>
        </w:r>
        <w:proofErr w:type="spellEnd"/>
        <w:r>
          <w:t xml:space="preserve"> in </w:t>
        </w:r>
      </w:ins>
      <w:r>
        <w:t xml:space="preserve">variable </w:t>
      </w:r>
      <w:proofErr w:type="spellStart"/>
      <w:r>
        <w:rPr>
          <w:i/>
        </w:rPr>
        <w:t>VarMobilityHistoryReport</w:t>
      </w:r>
      <w:proofErr w:type="spellEnd"/>
      <w:r>
        <w:t xml:space="preserve"> possibly after removing the oldest entry, if necessary, according to following:</w:t>
      </w:r>
    </w:p>
    <w:p w:rsidR="00673DDA" w:rsidRPr="005200AC" w:rsidRDefault="005200AC" w:rsidP="005200AC">
      <w:pPr>
        <w:pStyle w:val="B3"/>
      </w:pPr>
      <w:r>
        <w:t>3&gt;</w:t>
      </w:r>
      <w:r>
        <w:tab/>
        <w:t xml:space="preserve">set the field </w:t>
      </w:r>
      <w:proofErr w:type="spellStart"/>
      <w:r>
        <w:rPr>
          <w:i/>
          <w:iCs/>
        </w:rPr>
        <w:t>timeSpent</w:t>
      </w:r>
      <w:proofErr w:type="spellEnd"/>
      <w:r>
        <w:t xml:space="preserve"> of the entry as the time spent in 'any cell selection' state and/or 'camped on any cell' state in NR or LTE.</w:t>
      </w:r>
    </w:p>
    <w:p w:rsidR="00673DDA" w:rsidRPr="00AA1F25" w:rsidRDefault="005E0399" w:rsidP="00673DDA">
      <w:pPr>
        <w:pStyle w:val="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overflowPunct w:val="0"/>
        <w:autoSpaceDE w:val="0"/>
        <w:autoSpaceDN w:val="0"/>
        <w:adjustRightInd w:val="0"/>
        <w:spacing w:after="100"/>
        <w:ind w:left="720" w:hanging="720"/>
        <w:jc w:val="center"/>
        <w:textAlignment w:val="baseline"/>
        <w:rPr>
          <w:bCs/>
          <w:i/>
          <w:sz w:val="22"/>
          <w:szCs w:val="22"/>
        </w:rPr>
      </w:pPr>
      <w:bookmarkStart w:id="4" w:name="_Hlk174035985"/>
      <w:r>
        <w:rPr>
          <w:bCs/>
          <w:i/>
          <w:sz w:val="22"/>
          <w:szCs w:val="22"/>
        </w:rPr>
        <w:t>1</w:t>
      </w:r>
      <w:bookmarkEnd w:id="4"/>
      <w:r>
        <w:rPr>
          <w:bCs/>
          <w:i/>
          <w:sz w:val="22"/>
          <w:szCs w:val="22"/>
          <w:vertAlign w:val="superscript"/>
        </w:rPr>
        <w:t>st</w:t>
      </w:r>
      <w:r w:rsidR="00673DDA">
        <w:rPr>
          <w:bCs/>
          <w:i/>
          <w:sz w:val="22"/>
          <w:szCs w:val="22"/>
        </w:rPr>
        <w:t xml:space="preserve"> </w:t>
      </w:r>
      <w:r w:rsidR="00673DDA">
        <w:rPr>
          <w:rFonts w:eastAsia="Calibri"/>
          <w:bCs/>
          <w:i/>
          <w:sz w:val="22"/>
          <w:szCs w:val="22"/>
        </w:rPr>
        <w:t>CHANGE END</w:t>
      </w:r>
      <w:r w:rsidR="00C30BF2">
        <w:rPr>
          <w:rFonts w:eastAsia="Calibri"/>
          <w:bCs/>
          <w:i/>
          <w:sz w:val="22"/>
          <w:szCs w:val="22"/>
        </w:rPr>
        <w:t>S</w:t>
      </w:r>
    </w:p>
    <w:p w:rsidR="00673DDA" w:rsidRDefault="00673DDA" w:rsidP="00AD3468">
      <w:pPr>
        <w:spacing w:after="0"/>
        <w:rPr>
          <w:rFonts w:eastAsia="Calibri"/>
        </w:rPr>
      </w:pPr>
    </w:p>
    <w:p w:rsidR="00673DDA" w:rsidRDefault="00673DDA" w:rsidP="00AD3468">
      <w:pPr>
        <w:spacing w:after="0"/>
        <w:rPr>
          <w:rFonts w:eastAsia="Calibri"/>
        </w:rPr>
      </w:pPr>
    </w:p>
    <w:p w:rsidR="00673DDA" w:rsidRDefault="00673DDA" w:rsidP="00AD3468">
      <w:pPr>
        <w:spacing w:after="0"/>
        <w:rPr>
          <w:rFonts w:eastAsia="Calibri"/>
        </w:rPr>
        <w:sectPr w:rsidR="00673DDA" w:rsidSect="007E6EA5">
          <w:head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:rsidR="00AA1F25" w:rsidRDefault="005E0399" w:rsidP="00AA1F25">
      <w:pPr>
        <w:pStyle w:val="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overflowPunct w:val="0"/>
        <w:autoSpaceDE w:val="0"/>
        <w:autoSpaceDN w:val="0"/>
        <w:adjustRightInd w:val="0"/>
        <w:spacing w:after="100"/>
        <w:ind w:left="720" w:hanging="720"/>
        <w:jc w:val="center"/>
        <w:textAlignment w:val="baseline"/>
        <w:rPr>
          <w:bCs/>
          <w:i/>
          <w:sz w:val="22"/>
          <w:szCs w:val="22"/>
        </w:rPr>
      </w:pPr>
      <w:bookmarkStart w:id="5" w:name="_Hlk174035977"/>
      <w:r>
        <w:rPr>
          <w:bCs/>
          <w:i/>
          <w:sz w:val="22"/>
          <w:szCs w:val="22"/>
        </w:rPr>
        <w:lastRenderedPageBreak/>
        <w:t>2</w:t>
      </w:r>
      <w:r>
        <w:rPr>
          <w:bCs/>
          <w:i/>
          <w:sz w:val="22"/>
          <w:szCs w:val="22"/>
          <w:vertAlign w:val="superscript"/>
        </w:rPr>
        <w:t>n</w:t>
      </w:r>
      <w:r w:rsidR="003073A3">
        <w:rPr>
          <w:bCs/>
          <w:i/>
          <w:sz w:val="22"/>
          <w:szCs w:val="22"/>
          <w:vertAlign w:val="superscript"/>
        </w:rPr>
        <w:t>d</w:t>
      </w:r>
      <w:bookmarkEnd w:id="5"/>
      <w:r w:rsidR="00AA1F25">
        <w:rPr>
          <w:bCs/>
          <w:i/>
          <w:sz w:val="22"/>
          <w:szCs w:val="22"/>
        </w:rPr>
        <w:t xml:space="preserve"> </w:t>
      </w:r>
      <w:r w:rsidR="00AA1F25">
        <w:rPr>
          <w:rFonts w:eastAsia="Calibri"/>
          <w:bCs/>
          <w:i/>
          <w:sz w:val="22"/>
          <w:szCs w:val="22"/>
        </w:rPr>
        <w:t>CHANGE STARTS</w:t>
      </w:r>
    </w:p>
    <w:p w:rsidR="0032282E" w:rsidRDefault="0032282E" w:rsidP="0032282E">
      <w:pPr>
        <w:pStyle w:val="Heading4"/>
        <w:rPr>
          <w:i/>
        </w:rPr>
      </w:pPr>
      <w:bookmarkStart w:id="6" w:name="_Toc171544016"/>
      <w:bookmarkStart w:id="7" w:name="_Toc60777593"/>
      <w:r>
        <w:t>–</w:t>
      </w:r>
      <w:r>
        <w:tab/>
      </w:r>
      <w:proofErr w:type="spellStart"/>
      <w:r>
        <w:rPr>
          <w:i/>
        </w:rPr>
        <w:t>VarMobilityHistoryReport</w:t>
      </w:r>
      <w:bookmarkEnd w:id="6"/>
      <w:bookmarkEnd w:id="7"/>
      <w:proofErr w:type="spellEnd"/>
    </w:p>
    <w:p w:rsidR="0032282E" w:rsidRDefault="0032282E" w:rsidP="0032282E">
      <w:r>
        <w:t xml:space="preserve">The UE variable </w:t>
      </w:r>
      <w:proofErr w:type="spellStart"/>
      <w:r>
        <w:rPr>
          <w:i/>
        </w:rPr>
        <w:t>VarMobilityHistoryReport</w:t>
      </w:r>
      <w:proofErr w:type="spellEnd"/>
      <w:r>
        <w:t xml:space="preserve"> includes the mobility history information.</w:t>
      </w:r>
    </w:p>
    <w:p w:rsidR="0032282E" w:rsidRDefault="0032282E" w:rsidP="0032282E">
      <w:pPr>
        <w:pStyle w:val="TH"/>
      </w:pPr>
      <w:proofErr w:type="spellStart"/>
      <w:r>
        <w:rPr>
          <w:bCs/>
          <w:i/>
          <w:iCs/>
        </w:rPr>
        <w:t>VarMobilityHistoryReport</w:t>
      </w:r>
      <w:proofErr w:type="spellEnd"/>
      <w:r>
        <w:t xml:space="preserve"> UE variable</w:t>
      </w:r>
    </w:p>
    <w:p w:rsidR="0032282E" w:rsidRDefault="0032282E" w:rsidP="0032282E">
      <w:pPr>
        <w:pStyle w:val="PL"/>
        <w:rPr>
          <w:color w:val="808080"/>
        </w:rPr>
      </w:pPr>
      <w:r>
        <w:rPr>
          <w:color w:val="808080"/>
        </w:rPr>
        <w:t>-- ASN1START</w:t>
      </w:r>
    </w:p>
    <w:p w:rsidR="0032282E" w:rsidRDefault="0032282E" w:rsidP="0032282E">
      <w:pPr>
        <w:pStyle w:val="PL"/>
        <w:rPr>
          <w:color w:val="808080"/>
        </w:rPr>
      </w:pPr>
      <w:r>
        <w:rPr>
          <w:color w:val="808080"/>
        </w:rPr>
        <w:t>-- TAG-VARMOBILITYHISTORYREPORT-START</w:t>
      </w:r>
    </w:p>
    <w:p w:rsidR="0032282E" w:rsidRDefault="0032282E" w:rsidP="0032282E">
      <w:pPr>
        <w:pStyle w:val="PL"/>
      </w:pPr>
    </w:p>
    <w:p w:rsidR="0032282E" w:rsidRDefault="0032282E" w:rsidP="0032282E">
      <w:pPr>
        <w:pStyle w:val="PL"/>
      </w:pPr>
      <w:r>
        <w:t>VarMobilityHistoryReport-r16 ::= VisitedCellInfoList-r16</w:t>
      </w:r>
    </w:p>
    <w:p w:rsidR="0032282E" w:rsidRDefault="0032282E" w:rsidP="0032282E">
      <w:pPr>
        <w:pStyle w:val="PL"/>
      </w:pPr>
    </w:p>
    <w:p w:rsidR="0032282E" w:rsidRDefault="0032282E" w:rsidP="0032282E">
      <w:pPr>
        <w:pStyle w:val="PL"/>
      </w:pPr>
      <w:r>
        <w:t xml:space="preserve">VarMobilityHistoryReport-r17 ::= </w:t>
      </w:r>
      <w:r>
        <w:rPr>
          <w:color w:val="993366"/>
        </w:rPr>
        <w:t>SEQUENCE</w:t>
      </w:r>
      <w:r>
        <w:t xml:space="preserve"> {</w:t>
      </w:r>
    </w:p>
    <w:p w:rsidR="0032282E" w:rsidRDefault="0032282E" w:rsidP="0032282E">
      <w:pPr>
        <w:pStyle w:val="PL"/>
      </w:pPr>
      <w:r>
        <w:t xml:space="preserve">    visitedCellInfoList-r16          VisitedCellInfoList-r16,</w:t>
      </w:r>
    </w:p>
    <w:p w:rsidR="0032282E" w:rsidRDefault="0032282E" w:rsidP="0032282E">
      <w:pPr>
        <w:pStyle w:val="PL"/>
      </w:pPr>
      <w:r>
        <w:t xml:space="preserve">    visitedPSCellInfoList</w:t>
      </w:r>
      <w:del w:id="8" w:author="RAN2#127-ZTE" w:date="2024-07-30T18:32:00Z">
        <w:r w:rsidDel="0032282E">
          <w:delText>Report</w:delText>
        </w:r>
      </w:del>
      <w:r>
        <w:t xml:space="preserve">-r17  VisitedPSCellInfoList-r17         </w:t>
      </w:r>
      <w:r>
        <w:rPr>
          <w:color w:val="993366"/>
        </w:rPr>
        <w:t>OPTIONAL</w:t>
      </w:r>
    </w:p>
    <w:p w:rsidR="0032282E" w:rsidRDefault="0032282E" w:rsidP="0032282E">
      <w:pPr>
        <w:pStyle w:val="PL"/>
      </w:pPr>
      <w:r>
        <w:t>}</w:t>
      </w:r>
    </w:p>
    <w:p w:rsidR="0032282E" w:rsidRDefault="0032282E" w:rsidP="0032282E">
      <w:pPr>
        <w:pStyle w:val="PL"/>
      </w:pPr>
    </w:p>
    <w:p w:rsidR="0032282E" w:rsidRDefault="0032282E" w:rsidP="0032282E">
      <w:pPr>
        <w:pStyle w:val="PL"/>
        <w:rPr>
          <w:color w:val="808080"/>
        </w:rPr>
      </w:pPr>
      <w:r>
        <w:rPr>
          <w:color w:val="808080"/>
        </w:rPr>
        <w:t>-- TAG-VARMOBILITYHISTORYREPORT-STOP</w:t>
      </w:r>
    </w:p>
    <w:p w:rsidR="0032282E" w:rsidRDefault="0032282E" w:rsidP="0032282E">
      <w:pPr>
        <w:pStyle w:val="PL"/>
        <w:rPr>
          <w:color w:val="808080"/>
        </w:rPr>
      </w:pPr>
      <w:r>
        <w:rPr>
          <w:color w:val="808080"/>
        </w:rPr>
        <w:t>-- ASN1STOP</w:t>
      </w:r>
    </w:p>
    <w:p w:rsidR="0089798B" w:rsidRDefault="0089798B" w:rsidP="00AD3468">
      <w:pPr>
        <w:spacing w:after="0"/>
        <w:rPr>
          <w:rFonts w:eastAsia="Calibri"/>
        </w:rPr>
      </w:pPr>
    </w:p>
    <w:p w:rsidR="00632652" w:rsidRPr="00AA1F25" w:rsidRDefault="005E0399" w:rsidP="00632652">
      <w:pPr>
        <w:pStyle w:val="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overflowPunct w:val="0"/>
        <w:autoSpaceDE w:val="0"/>
        <w:autoSpaceDN w:val="0"/>
        <w:adjustRightInd w:val="0"/>
        <w:spacing w:after="100"/>
        <w:ind w:left="720" w:hanging="720"/>
        <w:jc w:val="center"/>
        <w:textAlignment w:val="baseline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2</w:t>
      </w:r>
      <w:r>
        <w:rPr>
          <w:bCs/>
          <w:i/>
          <w:sz w:val="22"/>
          <w:szCs w:val="22"/>
          <w:vertAlign w:val="superscript"/>
        </w:rPr>
        <w:t>n</w:t>
      </w:r>
      <w:r w:rsidR="003073A3">
        <w:rPr>
          <w:bCs/>
          <w:i/>
          <w:sz w:val="22"/>
          <w:szCs w:val="22"/>
          <w:vertAlign w:val="superscript"/>
        </w:rPr>
        <w:t>d</w:t>
      </w:r>
      <w:r w:rsidR="00632652">
        <w:rPr>
          <w:bCs/>
          <w:i/>
          <w:sz w:val="22"/>
          <w:szCs w:val="22"/>
        </w:rPr>
        <w:t xml:space="preserve"> </w:t>
      </w:r>
      <w:r w:rsidR="00632652">
        <w:rPr>
          <w:rFonts w:eastAsia="Calibri"/>
          <w:bCs/>
          <w:i/>
          <w:sz w:val="22"/>
          <w:szCs w:val="22"/>
        </w:rPr>
        <w:t>CHANGE ENDS</w:t>
      </w:r>
    </w:p>
    <w:p w:rsidR="009514A1" w:rsidRDefault="009514A1" w:rsidP="00AD3468">
      <w:pPr>
        <w:spacing w:after="0"/>
        <w:rPr>
          <w:rFonts w:eastAsia="Calibri"/>
        </w:rPr>
      </w:pPr>
    </w:p>
    <w:sectPr w:rsidR="009514A1" w:rsidSect="00AD3468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B63" w:rsidRDefault="00383B63">
      <w:pPr>
        <w:spacing w:after="0"/>
      </w:pPr>
      <w:r>
        <w:separator/>
      </w:r>
    </w:p>
  </w:endnote>
  <w:endnote w:type="continuationSeparator" w:id="0">
    <w:p w:rsidR="00383B63" w:rsidRDefault="00383B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B63" w:rsidRDefault="00383B63">
      <w:pPr>
        <w:spacing w:after="0"/>
      </w:pPr>
      <w:r>
        <w:separator/>
      </w:r>
    </w:p>
  </w:footnote>
  <w:footnote w:type="continuationSeparator" w:id="0">
    <w:p w:rsidR="00383B63" w:rsidRDefault="00383B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FE7" w:rsidRDefault="00976FE7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5E0"/>
    <w:multiLevelType w:val="hybridMultilevel"/>
    <w:tmpl w:val="7750A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33E7"/>
    <w:multiLevelType w:val="hybridMultilevel"/>
    <w:tmpl w:val="C694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C3B54"/>
    <w:multiLevelType w:val="hybridMultilevel"/>
    <w:tmpl w:val="9D1238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43F72F8B"/>
    <w:multiLevelType w:val="hybridMultilevel"/>
    <w:tmpl w:val="2952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936F3"/>
    <w:multiLevelType w:val="hybridMultilevel"/>
    <w:tmpl w:val="7EE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56141"/>
    <w:multiLevelType w:val="hybridMultilevel"/>
    <w:tmpl w:val="784E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F7603"/>
    <w:multiLevelType w:val="hybridMultilevel"/>
    <w:tmpl w:val="4E8EF9E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27-ZTE">
    <w15:presenceInfo w15:providerId="None" w15:userId="RAN2#127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46A"/>
    <w:rsid w:val="00006A0D"/>
    <w:rsid w:val="00015CFA"/>
    <w:rsid w:val="00022E4A"/>
    <w:rsid w:val="000354CD"/>
    <w:rsid w:val="00037134"/>
    <w:rsid w:val="00057A9A"/>
    <w:rsid w:val="00070E09"/>
    <w:rsid w:val="0008351A"/>
    <w:rsid w:val="000865FD"/>
    <w:rsid w:val="00090633"/>
    <w:rsid w:val="000A6394"/>
    <w:rsid w:val="000B7FED"/>
    <w:rsid w:val="000C038A"/>
    <w:rsid w:val="000C6598"/>
    <w:rsid w:val="000D44B3"/>
    <w:rsid w:val="000E07D2"/>
    <w:rsid w:val="001115DA"/>
    <w:rsid w:val="00116D74"/>
    <w:rsid w:val="0013489A"/>
    <w:rsid w:val="00145D43"/>
    <w:rsid w:val="00170519"/>
    <w:rsid w:val="001831EC"/>
    <w:rsid w:val="00187F41"/>
    <w:rsid w:val="00192C46"/>
    <w:rsid w:val="001A08B3"/>
    <w:rsid w:val="001A093A"/>
    <w:rsid w:val="001A7B60"/>
    <w:rsid w:val="001B52F0"/>
    <w:rsid w:val="001B7A65"/>
    <w:rsid w:val="001E41F3"/>
    <w:rsid w:val="001F5091"/>
    <w:rsid w:val="00201A20"/>
    <w:rsid w:val="00215F64"/>
    <w:rsid w:val="00254EC2"/>
    <w:rsid w:val="002579A8"/>
    <w:rsid w:val="0026004D"/>
    <w:rsid w:val="002640DD"/>
    <w:rsid w:val="00267D9E"/>
    <w:rsid w:val="00275D12"/>
    <w:rsid w:val="002764BE"/>
    <w:rsid w:val="00282574"/>
    <w:rsid w:val="00284FEB"/>
    <w:rsid w:val="002860C4"/>
    <w:rsid w:val="00290E85"/>
    <w:rsid w:val="002B5741"/>
    <w:rsid w:val="002D2E63"/>
    <w:rsid w:val="002E472E"/>
    <w:rsid w:val="002F5923"/>
    <w:rsid w:val="00301DBB"/>
    <w:rsid w:val="00305409"/>
    <w:rsid w:val="003073A3"/>
    <w:rsid w:val="003154FC"/>
    <w:rsid w:val="0032282E"/>
    <w:rsid w:val="003456AE"/>
    <w:rsid w:val="003609EF"/>
    <w:rsid w:val="00361F60"/>
    <w:rsid w:val="0036231A"/>
    <w:rsid w:val="00374DD4"/>
    <w:rsid w:val="00383B63"/>
    <w:rsid w:val="003A0F4B"/>
    <w:rsid w:val="003E1A36"/>
    <w:rsid w:val="003F395A"/>
    <w:rsid w:val="00401E85"/>
    <w:rsid w:val="00410371"/>
    <w:rsid w:val="004104AB"/>
    <w:rsid w:val="004242F1"/>
    <w:rsid w:val="004478F8"/>
    <w:rsid w:val="004802BE"/>
    <w:rsid w:val="00482C8B"/>
    <w:rsid w:val="00493C7B"/>
    <w:rsid w:val="004B1335"/>
    <w:rsid w:val="004B75B7"/>
    <w:rsid w:val="004C05A2"/>
    <w:rsid w:val="004C7C77"/>
    <w:rsid w:val="00500747"/>
    <w:rsid w:val="005141D9"/>
    <w:rsid w:val="005144A0"/>
    <w:rsid w:val="0051580D"/>
    <w:rsid w:val="005200AC"/>
    <w:rsid w:val="00534EAD"/>
    <w:rsid w:val="00542D50"/>
    <w:rsid w:val="00547111"/>
    <w:rsid w:val="00585E66"/>
    <w:rsid w:val="00592D74"/>
    <w:rsid w:val="0059344A"/>
    <w:rsid w:val="00593882"/>
    <w:rsid w:val="005B5A86"/>
    <w:rsid w:val="005E0399"/>
    <w:rsid w:val="005E27AE"/>
    <w:rsid w:val="005E2C44"/>
    <w:rsid w:val="005F33C4"/>
    <w:rsid w:val="00621188"/>
    <w:rsid w:val="00623ADB"/>
    <w:rsid w:val="00624ACF"/>
    <w:rsid w:val="006257ED"/>
    <w:rsid w:val="00632652"/>
    <w:rsid w:val="006439AA"/>
    <w:rsid w:val="00646B73"/>
    <w:rsid w:val="00653DE4"/>
    <w:rsid w:val="00665C47"/>
    <w:rsid w:val="00672862"/>
    <w:rsid w:val="00673DDA"/>
    <w:rsid w:val="00687B5F"/>
    <w:rsid w:val="006933A0"/>
    <w:rsid w:val="00695808"/>
    <w:rsid w:val="006B46FB"/>
    <w:rsid w:val="006E21FB"/>
    <w:rsid w:val="00711B9F"/>
    <w:rsid w:val="00716209"/>
    <w:rsid w:val="00774020"/>
    <w:rsid w:val="00792342"/>
    <w:rsid w:val="007977A8"/>
    <w:rsid w:val="007B512A"/>
    <w:rsid w:val="007C2097"/>
    <w:rsid w:val="007D3380"/>
    <w:rsid w:val="007D6A07"/>
    <w:rsid w:val="007E6EA5"/>
    <w:rsid w:val="007F6212"/>
    <w:rsid w:val="007F7259"/>
    <w:rsid w:val="007F7968"/>
    <w:rsid w:val="008040A8"/>
    <w:rsid w:val="00810F9D"/>
    <w:rsid w:val="00823191"/>
    <w:rsid w:val="008279FA"/>
    <w:rsid w:val="00827A7E"/>
    <w:rsid w:val="00832C36"/>
    <w:rsid w:val="00850C21"/>
    <w:rsid w:val="00856E6B"/>
    <w:rsid w:val="008626E7"/>
    <w:rsid w:val="00862BF3"/>
    <w:rsid w:val="00870EE7"/>
    <w:rsid w:val="00872F69"/>
    <w:rsid w:val="008863B9"/>
    <w:rsid w:val="0089798B"/>
    <w:rsid w:val="008A45A6"/>
    <w:rsid w:val="008D3CCC"/>
    <w:rsid w:val="008E40A5"/>
    <w:rsid w:val="008E4CA4"/>
    <w:rsid w:val="008F3789"/>
    <w:rsid w:val="008F686C"/>
    <w:rsid w:val="00906984"/>
    <w:rsid w:val="009148DE"/>
    <w:rsid w:val="00941E30"/>
    <w:rsid w:val="009427BA"/>
    <w:rsid w:val="009514A1"/>
    <w:rsid w:val="009531B0"/>
    <w:rsid w:val="009662B4"/>
    <w:rsid w:val="009741B3"/>
    <w:rsid w:val="00976FE7"/>
    <w:rsid w:val="009777D9"/>
    <w:rsid w:val="0098634E"/>
    <w:rsid w:val="00991B88"/>
    <w:rsid w:val="009957DA"/>
    <w:rsid w:val="009A5753"/>
    <w:rsid w:val="009A579D"/>
    <w:rsid w:val="009E146B"/>
    <w:rsid w:val="009E3297"/>
    <w:rsid w:val="009F4DEC"/>
    <w:rsid w:val="009F734F"/>
    <w:rsid w:val="00A246B6"/>
    <w:rsid w:val="00A47E70"/>
    <w:rsid w:val="00A50CF0"/>
    <w:rsid w:val="00A526D5"/>
    <w:rsid w:val="00A607E5"/>
    <w:rsid w:val="00A64470"/>
    <w:rsid w:val="00A7671C"/>
    <w:rsid w:val="00A85393"/>
    <w:rsid w:val="00AA1F25"/>
    <w:rsid w:val="00AA2CBC"/>
    <w:rsid w:val="00AB2A4E"/>
    <w:rsid w:val="00AC5820"/>
    <w:rsid w:val="00AD0EF8"/>
    <w:rsid w:val="00AD1CD8"/>
    <w:rsid w:val="00AD3468"/>
    <w:rsid w:val="00AE00F7"/>
    <w:rsid w:val="00AF333B"/>
    <w:rsid w:val="00B258BB"/>
    <w:rsid w:val="00B63D7F"/>
    <w:rsid w:val="00B67B97"/>
    <w:rsid w:val="00B75AD3"/>
    <w:rsid w:val="00B968C8"/>
    <w:rsid w:val="00B96DB7"/>
    <w:rsid w:val="00BA3EC5"/>
    <w:rsid w:val="00BA51D9"/>
    <w:rsid w:val="00BB19CA"/>
    <w:rsid w:val="00BB5DFC"/>
    <w:rsid w:val="00BD279D"/>
    <w:rsid w:val="00BD6BB8"/>
    <w:rsid w:val="00C14039"/>
    <w:rsid w:val="00C30BF2"/>
    <w:rsid w:val="00C45088"/>
    <w:rsid w:val="00C66BA2"/>
    <w:rsid w:val="00C84EE9"/>
    <w:rsid w:val="00C87010"/>
    <w:rsid w:val="00C870F6"/>
    <w:rsid w:val="00C907B5"/>
    <w:rsid w:val="00C95985"/>
    <w:rsid w:val="00CC0A58"/>
    <w:rsid w:val="00CC5026"/>
    <w:rsid w:val="00CC68D0"/>
    <w:rsid w:val="00CC6FBD"/>
    <w:rsid w:val="00CD5736"/>
    <w:rsid w:val="00CE6DF9"/>
    <w:rsid w:val="00D02EDC"/>
    <w:rsid w:val="00D03F9A"/>
    <w:rsid w:val="00D06D51"/>
    <w:rsid w:val="00D15372"/>
    <w:rsid w:val="00D24991"/>
    <w:rsid w:val="00D365D0"/>
    <w:rsid w:val="00D50255"/>
    <w:rsid w:val="00D66520"/>
    <w:rsid w:val="00D84AE9"/>
    <w:rsid w:val="00D90253"/>
    <w:rsid w:val="00D9124E"/>
    <w:rsid w:val="00D9192A"/>
    <w:rsid w:val="00D92F65"/>
    <w:rsid w:val="00DB1345"/>
    <w:rsid w:val="00DB487D"/>
    <w:rsid w:val="00DC0A6E"/>
    <w:rsid w:val="00DC5103"/>
    <w:rsid w:val="00DD1A90"/>
    <w:rsid w:val="00DE34CF"/>
    <w:rsid w:val="00DE7DC7"/>
    <w:rsid w:val="00E01B86"/>
    <w:rsid w:val="00E02018"/>
    <w:rsid w:val="00E05607"/>
    <w:rsid w:val="00E13F3D"/>
    <w:rsid w:val="00E34410"/>
    <w:rsid w:val="00E34898"/>
    <w:rsid w:val="00E4282B"/>
    <w:rsid w:val="00E4619A"/>
    <w:rsid w:val="00E5183F"/>
    <w:rsid w:val="00E51FE0"/>
    <w:rsid w:val="00E54654"/>
    <w:rsid w:val="00EB09B7"/>
    <w:rsid w:val="00EE1B8A"/>
    <w:rsid w:val="00EE7D7C"/>
    <w:rsid w:val="00F003BF"/>
    <w:rsid w:val="00F145D2"/>
    <w:rsid w:val="00F178DE"/>
    <w:rsid w:val="00F25D98"/>
    <w:rsid w:val="00F300FB"/>
    <w:rsid w:val="00F36933"/>
    <w:rsid w:val="00F370D2"/>
    <w:rsid w:val="00F40320"/>
    <w:rsid w:val="00F64D2C"/>
    <w:rsid w:val="00F80066"/>
    <w:rsid w:val="00FB6386"/>
    <w:rsid w:val="00FD10A3"/>
    <w:rsid w:val="033A678E"/>
    <w:rsid w:val="1E383361"/>
    <w:rsid w:val="5D94441C"/>
    <w:rsid w:val="5EBC2F1B"/>
    <w:rsid w:val="65D17702"/>
    <w:rsid w:val="67404BC5"/>
    <w:rsid w:val="7858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F6B4B"/>
  <w15:docId w15:val="{3A39BB37-5C69-4633-9E19-DF3223E8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5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2F69"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AD3468"/>
    <w:rPr>
      <w:rFonts w:ascii="Arial" w:eastAsia="Times New Roman" w:hAnsi="Arial"/>
      <w:sz w:val="18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1">
    <w:name w:val="正文1"/>
    <w:qFormat/>
    <w:pPr>
      <w:spacing w:before="100" w:beforeAutospacing="1" w:after="180" w:line="259" w:lineRule="auto"/>
    </w:pPr>
    <w:rPr>
      <w:sz w:val="24"/>
      <w:szCs w:val="24"/>
    </w:rPr>
  </w:style>
  <w:style w:type="character" w:customStyle="1" w:styleId="TAHCar">
    <w:name w:val="TAH Car"/>
    <w:link w:val="TAH"/>
    <w:qFormat/>
    <w:locked/>
    <w:rsid w:val="00AD3468"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rsid w:val="007E6EA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THChar">
    <w:name w:val="TH Char"/>
    <w:link w:val="TH"/>
    <w:qFormat/>
    <w:rsid w:val="00AD3468"/>
    <w:rPr>
      <w:rFonts w:ascii="Arial" w:eastAsia="Times New Roman" w:hAnsi="Arial"/>
      <w:b/>
      <w:lang w:val="en-GB" w:eastAsia="en-US"/>
    </w:rPr>
  </w:style>
  <w:style w:type="character" w:customStyle="1" w:styleId="PLChar">
    <w:name w:val="PL Char"/>
    <w:basedOn w:val="DefaultParagraphFont"/>
    <w:link w:val="PL"/>
    <w:qFormat/>
    <w:rsid w:val="007E6EA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StylePLPlum">
    <w:name w:val="Style PL + Plum"/>
    <w:basedOn w:val="PL"/>
    <w:rsid w:val="007E6EA5"/>
    <w:rPr>
      <w:color w:val="993366"/>
    </w:rPr>
  </w:style>
  <w:style w:type="paragraph" w:styleId="Revision">
    <w:name w:val="Revision"/>
    <w:hidden/>
    <w:uiPriority w:val="99"/>
    <w:semiHidden/>
    <w:rsid w:val="00282574"/>
    <w:rPr>
      <w:rFonts w:eastAsia="Times New Roman"/>
      <w:lang w:val="en-GB" w:eastAsia="en-US"/>
    </w:rPr>
  </w:style>
  <w:style w:type="paragraph" w:customStyle="1" w:styleId="a">
    <w:name w:val="正文"/>
    <w:rsid w:val="006439AA"/>
    <w:pPr>
      <w:widowControl w:val="0"/>
      <w:spacing w:before="100" w:beforeAutospacing="1" w:afterLines="50" w:line="312" w:lineRule="auto"/>
      <w:jc w:val="both"/>
    </w:pPr>
    <w:rPr>
      <w:rFonts w:eastAsia="Times New Roman"/>
      <w:kern w:val="2"/>
      <w:sz w:val="24"/>
      <w:szCs w:val="24"/>
    </w:rPr>
  </w:style>
  <w:style w:type="character" w:customStyle="1" w:styleId="B1Char1">
    <w:name w:val="B1 Char1"/>
    <w:link w:val="B1"/>
    <w:qFormat/>
    <w:rsid w:val="005200AC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5200AC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5200AC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5200AC"/>
    <w:rPr>
      <w:rFonts w:eastAsia="Times New Roman"/>
      <w:lang w:val="en-GB" w:eastAsia="en-US"/>
    </w:rPr>
  </w:style>
  <w:style w:type="character" w:customStyle="1" w:styleId="B5Char">
    <w:name w:val="B5 Char"/>
    <w:link w:val="B5"/>
    <w:qFormat/>
    <w:rsid w:val="005200AC"/>
    <w:rPr>
      <w:rFonts w:eastAsia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5200AC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5200AC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5200AC"/>
    <w:pPr>
      <w:ind w:left="2269"/>
    </w:pPr>
  </w:style>
  <w:style w:type="character" w:customStyle="1" w:styleId="B7Char">
    <w:name w:val="B7 Char"/>
    <w:link w:val="B7"/>
    <w:qFormat/>
    <w:rsid w:val="005200AC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7E55-8344-4E44-B046-F0117831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926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RAN2#127-ZTE</cp:lastModifiedBy>
  <cp:revision>120</cp:revision>
  <cp:lastPrinted>2411-12-31T15:59:00Z</cp:lastPrinted>
  <dcterms:created xsi:type="dcterms:W3CDTF">2020-02-03T08:32:00Z</dcterms:created>
  <dcterms:modified xsi:type="dcterms:W3CDTF">2024-08-21T11:48:00Z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AC8E0568DFFD4921A81760BD6B6FDBF3</vt:lpwstr>
  </property>
</Properties>
</file>