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6701" w14:textId="77777777" w:rsidR="004D5CB0" w:rsidRDefault="004D5CB0" w:rsidP="004D5C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#154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4727C">
        <w:rPr>
          <w:b/>
          <w:i/>
          <w:noProof/>
          <w:sz w:val="28"/>
        </w:rPr>
        <w:t>S5-24</w:t>
      </w:r>
      <w:r>
        <w:rPr>
          <w:b/>
          <w:i/>
          <w:noProof/>
          <w:sz w:val="28"/>
        </w:rPr>
        <w:t>XXXX</w:t>
      </w:r>
    </w:p>
    <w:p w14:paraId="1EB03E3F" w14:textId="77777777" w:rsidR="004D5CB0" w:rsidRPr="00DA53A0" w:rsidRDefault="004D5CB0" w:rsidP="004D5CB0">
      <w:pPr>
        <w:pStyle w:val="Header"/>
        <w:rPr>
          <w:sz w:val="22"/>
          <w:szCs w:val="22"/>
        </w:rPr>
      </w:pPr>
      <w:r>
        <w:rPr>
          <w:sz w:val="24"/>
        </w:rPr>
        <w:t>Changsha, China, 15 - 19 April 2024</w:t>
      </w:r>
    </w:p>
    <w:p w14:paraId="6A50C928" w14:textId="77777777" w:rsidR="004D5CB0" w:rsidRPr="00FB3E36" w:rsidRDefault="004D5CB0" w:rsidP="004D5CB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3841EE4E" w14:textId="77777777" w:rsidR="004D5CB0" w:rsidRDefault="004D5CB0" w:rsidP="004D5CB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Pr="0004727C">
        <w:rPr>
          <w:rFonts w:ascii="Arial" w:hAnsi="Arial"/>
          <w:b/>
          <w:lang w:val="en-US"/>
        </w:rPr>
        <w:t xml:space="preserve">Rel-17 Discussion paper on TS 28.541 Inconsistencies in slice SLA attribute </w:t>
      </w:r>
      <w:proofErr w:type="spellStart"/>
      <w:r w:rsidRPr="0004727C">
        <w:rPr>
          <w:rFonts w:ascii="Arial" w:hAnsi="Arial"/>
          <w:b/>
          <w:lang w:val="en-US"/>
        </w:rPr>
        <w:t>energyEfficiency</w:t>
      </w:r>
      <w:proofErr w:type="spellEnd"/>
    </w:p>
    <w:p w14:paraId="545FF9F4" w14:textId="77777777" w:rsidR="004D5CB0" w:rsidRDefault="004D5CB0" w:rsidP="004D5CB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04727C">
        <w:rPr>
          <w:rFonts w:ascii="Arial" w:hAnsi="Arial" w:cs="Arial"/>
          <w:b/>
        </w:rPr>
        <w:t>Nokia</w:t>
      </w:r>
      <w:r>
        <w:rPr>
          <w:rFonts w:ascii="Arial" w:hAnsi="Arial" w:cs="Arial"/>
          <w:b/>
        </w:rPr>
        <w:t xml:space="preserve"> </w:t>
      </w:r>
    </w:p>
    <w:p w14:paraId="0104FAC2" w14:textId="77777777" w:rsidR="004D5CB0" w:rsidRDefault="004D5CB0" w:rsidP="004D5CB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Discussion and Endorsement</w:t>
      </w:r>
    </w:p>
    <w:p w14:paraId="37149448" w14:textId="77777777" w:rsidR="004D5CB0" w:rsidRDefault="004D5CB0" w:rsidP="004D5CB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04727C">
        <w:rPr>
          <w:rFonts w:ascii="Arial" w:hAnsi="Arial"/>
          <w:b/>
        </w:rPr>
        <w:t>6.3.9</w:t>
      </w:r>
    </w:p>
    <w:p w14:paraId="2B8963A7" w14:textId="77777777" w:rsidR="004D5CB0" w:rsidRDefault="004D5CB0" w:rsidP="004D5CB0">
      <w:pPr>
        <w:pStyle w:val="Heading1"/>
      </w:pPr>
      <w:r>
        <w:t>1</w:t>
      </w:r>
      <w:r>
        <w:tab/>
        <w:t>Decision/action requested</w:t>
      </w:r>
    </w:p>
    <w:p w14:paraId="50C0C646" w14:textId="77777777" w:rsidR="004D5CB0" w:rsidRDefault="004D5CB0" w:rsidP="004D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4727C">
        <w:rPr>
          <w:b/>
          <w:i/>
        </w:rPr>
        <w:t xml:space="preserve">The group is requested to discuss and </w:t>
      </w:r>
      <w:r>
        <w:rPr>
          <w:b/>
          <w:i/>
        </w:rPr>
        <w:t xml:space="preserve">endorse the proposal in this </w:t>
      </w:r>
      <w:proofErr w:type="spellStart"/>
      <w:r w:rsidRPr="0004727C">
        <w:rPr>
          <w:b/>
          <w:i/>
        </w:rPr>
        <w:t>pCR</w:t>
      </w:r>
      <w:proofErr w:type="spellEnd"/>
      <w:r w:rsidRPr="0004727C">
        <w:rPr>
          <w:b/>
          <w:i/>
        </w:rPr>
        <w:t>.</w:t>
      </w:r>
    </w:p>
    <w:p w14:paraId="0E8345A6" w14:textId="77777777" w:rsidR="004D5CB0" w:rsidRDefault="004D5CB0" w:rsidP="004D5CB0">
      <w:pPr>
        <w:pStyle w:val="Heading1"/>
      </w:pPr>
      <w:r>
        <w:t>2</w:t>
      </w:r>
      <w:r>
        <w:tab/>
        <w:t>References</w:t>
      </w:r>
    </w:p>
    <w:p w14:paraId="5D139917" w14:textId="77777777" w:rsidR="004D5CB0" w:rsidRDefault="004D5CB0" w:rsidP="004D5CB0">
      <w:pPr>
        <w:pStyle w:val="EX"/>
      </w:pPr>
      <w:r>
        <w:t>[1]</w:t>
      </w:r>
      <w:r>
        <w:tab/>
        <w:t>3GPP </w:t>
      </w:r>
      <w:r w:rsidRPr="004464AC">
        <w:t xml:space="preserve">TS 28.541 </w:t>
      </w:r>
      <w:r w:rsidRPr="004464AC">
        <w:tab/>
        <w:t>Management and orchestration; 5G Network Resource Model (NRM); Stage 2 and stage 3</w:t>
      </w:r>
      <w:r>
        <w:t>.</w:t>
      </w:r>
    </w:p>
    <w:p w14:paraId="53E4F281" w14:textId="77777777" w:rsidR="004D5CB0" w:rsidRDefault="004D5CB0" w:rsidP="004D5CB0">
      <w:pPr>
        <w:pStyle w:val="EX"/>
      </w:pPr>
      <w:r>
        <w:rPr>
          <w:lang w:eastAsia="zh-CN"/>
        </w:rPr>
        <w:t>[2]</w:t>
      </w:r>
      <w:r>
        <w:rPr>
          <w:lang w:eastAsia="zh-CN"/>
        </w:rPr>
        <w:tab/>
      </w:r>
      <w:r>
        <w:t>GSMA NG.116 - Generic Network Slice Template Version 6.0.</w:t>
      </w:r>
    </w:p>
    <w:p w14:paraId="11380EF7" w14:textId="77777777" w:rsidR="004D5CB0" w:rsidRDefault="004D5CB0" w:rsidP="004D5CB0">
      <w:pPr>
        <w:pStyle w:val="Heading1"/>
      </w:pPr>
      <w:r>
        <w:t>3</w:t>
      </w:r>
      <w:r>
        <w:tab/>
        <w:t>Rationale</w:t>
      </w:r>
    </w:p>
    <w:p w14:paraId="2EA2D3E0" w14:textId="77777777" w:rsidR="004D5CB0" w:rsidRDefault="004D5CB0" w:rsidP="004D5CB0">
      <w:r>
        <w:t xml:space="preserve">GST in GSMA NG.116 [2] specifies Energy Efficiency requirement in clause 3.4.7. This </w:t>
      </w:r>
      <w:r w:rsidRPr="005F164F">
        <w:t>attribute describes whether the network slice supports the energy efficiency KPI</w:t>
      </w:r>
      <w:r>
        <w:t>, with allowed values as “</w:t>
      </w:r>
      <w:r w:rsidRPr="005F164F">
        <w:t>Not Supported</w:t>
      </w:r>
      <w:r>
        <w:t xml:space="preserve">” and “Supported”. </w:t>
      </w:r>
    </w:p>
    <w:p w14:paraId="37A7106B" w14:textId="77777777" w:rsidR="004D5CB0" w:rsidRDefault="004D5CB0" w:rsidP="004D5CB0">
      <w:r>
        <w:t xml:space="preserve">This GSMA attribute is represented TS 28.541 [2] in attribute </w:t>
      </w:r>
      <w:proofErr w:type="spellStart"/>
      <w:r w:rsidRPr="00FA5753">
        <w:t>energyEfficiency</w:t>
      </w:r>
      <w:proofErr w:type="spellEnd"/>
      <w:r>
        <w:t xml:space="preserve"> of </w:t>
      </w:r>
      <w:proofErr w:type="spellStart"/>
      <w:r>
        <w:t>ServiceProfile</w:t>
      </w:r>
      <w:proofErr w:type="spellEnd"/>
      <w:r>
        <w:t xml:space="preserve"> (see clause 6.3.3 of TS 28.541 [2]). Attribute </w:t>
      </w:r>
      <w:proofErr w:type="spellStart"/>
      <w:r w:rsidRPr="00FA5753">
        <w:t>energyEfficiency</w:t>
      </w:r>
      <w:proofErr w:type="spellEnd"/>
      <w:r>
        <w:t xml:space="preserve"> is defined to be of type </w:t>
      </w:r>
      <w:proofErr w:type="spellStart"/>
      <w:r w:rsidRPr="005F164F">
        <w:t>EnergyEfficiency</w:t>
      </w:r>
      <w:proofErr w:type="spellEnd"/>
      <w:r>
        <w:t xml:space="preserve"> (defined in clause </w:t>
      </w:r>
      <w:r w:rsidRPr="005F164F">
        <w:t>6.3.30</w:t>
      </w:r>
      <w:r>
        <w:t xml:space="preserve"> of TS 28.541 [2]). </w:t>
      </w:r>
    </w:p>
    <w:p w14:paraId="1F2D9CC2" w14:textId="77777777" w:rsidR="004D5CB0" w:rsidRDefault="004D5CB0" w:rsidP="004D5CB0">
      <w:r>
        <w:t xml:space="preserve">An attribute </w:t>
      </w:r>
      <w:proofErr w:type="spellStart"/>
      <w:r w:rsidRPr="00FA5753">
        <w:t>energyEfficiency</w:t>
      </w:r>
      <w:proofErr w:type="spellEnd"/>
      <w:r>
        <w:t xml:space="preserve"> has been defined for Top, CN and RAN slice profiles in </w:t>
      </w:r>
      <w:proofErr w:type="spellStart"/>
      <w:r>
        <w:t>Top</w:t>
      </w:r>
      <w:r w:rsidRPr="00FA5753">
        <w:t>SliceSubnetProfile</w:t>
      </w:r>
      <w:proofErr w:type="spellEnd"/>
      <w:r>
        <w:t xml:space="preserve">, </w:t>
      </w:r>
      <w:proofErr w:type="spellStart"/>
      <w:r w:rsidRPr="00FA5753">
        <w:t>CNSliceSubnetProfile</w:t>
      </w:r>
      <w:proofErr w:type="spellEnd"/>
      <w:r>
        <w:t xml:space="preserve">, </w:t>
      </w:r>
      <w:proofErr w:type="spellStart"/>
      <w:r>
        <w:t>RAN</w:t>
      </w:r>
      <w:r w:rsidRPr="00FA5753">
        <w:t>SliceSubnetProfile</w:t>
      </w:r>
      <w:proofErr w:type="spellEnd"/>
      <w:r>
        <w:t xml:space="preserve"> (defined in TS 28.541 [2]). </w:t>
      </w:r>
    </w:p>
    <w:p w14:paraId="33E387AF" w14:textId="77777777" w:rsidR="004D5CB0" w:rsidRDefault="004D5CB0" w:rsidP="004D5CB0">
      <w:r w:rsidRPr="00FA5753">
        <w:rPr>
          <w:b/>
          <w:bCs/>
        </w:rPr>
        <w:t>Observation #</w:t>
      </w:r>
      <w:r>
        <w:rPr>
          <w:b/>
          <w:bCs/>
        </w:rPr>
        <w:t>1</w:t>
      </w:r>
      <w:r w:rsidRPr="00FA5753">
        <w:rPr>
          <w:b/>
          <w:bCs/>
        </w:rPr>
        <w:t xml:space="preserve">: </w:t>
      </w:r>
      <w:r>
        <w:t xml:space="preserve">Data type </w:t>
      </w:r>
      <w:proofErr w:type="spellStart"/>
      <w:r w:rsidRPr="005F164F">
        <w:t>EnergyEfficiency</w:t>
      </w:r>
      <w:proofErr w:type="spellEnd"/>
      <w:r>
        <w:t xml:space="preserve"> defined in TS 28.541[2] refers to clause 3.4.7 of GSMA NG.116 [1]. But the attributes of this data type do not match the attributes specified in clause 3.4.7 of GSMA G.116 [1], i.e., there is no attribute with allowed values as “</w:t>
      </w:r>
      <w:r w:rsidRPr="005F164F">
        <w:t>Not Supported</w:t>
      </w:r>
      <w:r>
        <w:t xml:space="preserve">” and “Supported”. Hence, attribute </w:t>
      </w:r>
      <w:proofErr w:type="spellStart"/>
      <w:r w:rsidRPr="00FA5753">
        <w:t>energyEfficiency</w:t>
      </w:r>
      <w:proofErr w:type="spellEnd"/>
      <w:r>
        <w:t xml:space="preserve"> and data type </w:t>
      </w:r>
      <w:proofErr w:type="spellStart"/>
      <w:r w:rsidRPr="005F164F">
        <w:t>EnergyEfficiency</w:t>
      </w:r>
      <w:proofErr w:type="spellEnd"/>
      <w:r>
        <w:t xml:space="preserve"> do not represent the attributes specified in clause 3.4.7 of GSMA NG.116 [1].</w:t>
      </w:r>
    </w:p>
    <w:p w14:paraId="3AD909CF" w14:textId="77777777" w:rsidR="004D5CB0" w:rsidRDefault="004D5CB0" w:rsidP="004D5CB0">
      <w:r w:rsidRPr="00A235D8">
        <w:rPr>
          <w:b/>
          <w:bCs/>
        </w:rPr>
        <w:t>Observation #</w:t>
      </w:r>
      <w:r>
        <w:rPr>
          <w:b/>
          <w:bCs/>
        </w:rPr>
        <w:t>2</w:t>
      </w:r>
      <w:r w:rsidRPr="00A235D8">
        <w:rPr>
          <w:b/>
          <w:bCs/>
        </w:rPr>
        <w:t xml:space="preserve">: </w:t>
      </w:r>
      <w:r w:rsidRPr="00A235D8">
        <w:t>The type of attribute “</w:t>
      </w:r>
      <w:proofErr w:type="spellStart"/>
      <w:r w:rsidRPr="00A235D8">
        <w:rPr>
          <w:rFonts w:ascii="Courier New" w:hAnsi="Courier New" w:cs="Courier New"/>
          <w:szCs w:val="18"/>
          <w:lang w:eastAsia="zh-CN"/>
        </w:rPr>
        <w:t>EnergyEfficiency.performance</w:t>
      </w:r>
      <w:proofErr w:type="spellEnd"/>
      <w:r w:rsidRPr="00A235D8">
        <w:t xml:space="preserve">” is defined as </w:t>
      </w:r>
      <w:r>
        <w:t xml:space="preserve">an ENUM, with which the consumer would not be able to provide any meaningful SLA for energy efficiency. There are no related requirements that describe this attribute. The </w:t>
      </w:r>
      <w:proofErr w:type="spellStart"/>
      <w:r>
        <w:t>OpenAPI</w:t>
      </w:r>
      <w:proofErr w:type="spellEnd"/>
      <w:r>
        <w:t xml:space="preserve"> SS based stage 3 defines this attribute as </w:t>
      </w:r>
      <w:proofErr w:type="spellStart"/>
      <w:r w:rsidRPr="00A235D8">
        <w:t>EEPerfReq</w:t>
      </w:r>
      <w:proofErr w:type="spellEnd"/>
      <w:r>
        <w:t xml:space="preserve"> data type, while this attribute is not defined in Netconf/YANG SS. </w:t>
      </w:r>
    </w:p>
    <w:p w14:paraId="335A1DBF" w14:textId="4EF08553" w:rsidR="004D5CB0" w:rsidRDefault="004D5CB0" w:rsidP="004D5CB0">
      <w:r w:rsidRPr="002B08A7">
        <w:rPr>
          <w:b/>
          <w:bCs/>
        </w:rPr>
        <w:t>Observation #</w:t>
      </w:r>
      <w:r w:rsidR="00E46F5E">
        <w:rPr>
          <w:b/>
          <w:bCs/>
        </w:rPr>
        <w:t>3</w:t>
      </w:r>
      <w:r w:rsidRPr="002B08A7">
        <w:rPr>
          <w:b/>
          <w:bCs/>
        </w:rPr>
        <w:t>:</w:t>
      </w:r>
      <w:r>
        <w:t xml:space="preserve"> The inconsistency exists in Rel-17 and Rel-18 of TS 28.541 [2]. Hence corrections are needed in Rel-17 and Rel-18. </w:t>
      </w:r>
    </w:p>
    <w:p w14:paraId="2333F02C" w14:textId="77777777" w:rsidR="004D5CB0" w:rsidRDefault="004D5CB0" w:rsidP="004D5CB0">
      <w:r>
        <w:t xml:space="preserve">There are two possible options to fix the issues identified here, and are described below: </w:t>
      </w:r>
    </w:p>
    <w:p w14:paraId="1A917BEA" w14:textId="77777777" w:rsidR="004D5CB0" w:rsidRPr="00FC1DAC" w:rsidRDefault="004D5CB0" w:rsidP="004D5CB0">
      <w:pPr>
        <w:rPr>
          <w:b/>
          <w:bCs/>
          <w:u w:val="single"/>
        </w:rPr>
      </w:pPr>
      <w:r w:rsidRPr="00FC1DAC">
        <w:rPr>
          <w:b/>
          <w:bCs/>
          <w:u w:val="single"/>
        </w:rPr>
        <w:t>Option #1:</w:t>
      </w:r>
    </w:p>
    <w:p w14:paraId="5A4B6EC3" w14:textId="77777777" w:rsidR="004D5CB0" w:rsidRDefault="004D5CB0" w:rsidP="004D5CB0">
      <w:r>
        <w:t xml:space="preserve">Recommendation #1: Update clause 6.3.30.1 and 6.4.1 of TS 28.541 [1] to remove the reference to clause 3.4.7 of GSMA NG.116. Update Annex O of TS 28.541 [1] to remove reference to </w:t>
      </w:r>
      <w:proofErr w:type="spellStart"/>
      <w:r w:rsidRPr="00FA5753">
        <w:t>energyEfficiency</w:t>
      </w:r>
      <w:proofErr w:type="spellEnd"/>
      <w:r>
        <w:t xml:space="preserve"> attribute. </w:t>
      </w:r>
    </w:p>
    <w:p w14:paraId="1AE515DE" w14:textId="77777777" w:rsidR="004D5CB0" w:rsidRDefault="004D5CB0" w:rsidP="004D5CB0">
      <w:r>
        <w:t xml:space="preserve">Recommendation #2: Update stage 2 descriptions in TS 28.541[1] to </w:t>
      </w:r>
    </w:p>
    <w:p w14:paraId="6184B61F" w14:textId="77777777" w:rsidR="004D5CB0" w:rsidRDefault="004D5CB0" w:rsidP="004D5CB0">
      <w:pPr>
        <w:numPr>
          <w:ilvl w:val="0"/>
          <w:numId w:val="23"/>
        </w:numPr>
      </w:pPr>
      <w:r>
        <w:t xml:space="preserve">Add new clauses to define data types </w:t>
      </w:r>
      <w:proofErr w:type="spellStart"/>
      <w:r w:rsidRPr="00A235D8">
        <w:t>EEPerfReq</w:t>
      </w:r>
      <w:proofErr w:type="spellEnd"/>
      <w:r>
        <w:t xml:space="preserve">, </w:t>
      </w:r>
      <w:proofErr w:type="spellStart"/>
      <w:r w:rsidRPr="00A235D8">
        <w:t>EmbbEEPerfReq</w:t>
      </w:r>
      <w:proofErr w:type="spellEnd"/>
      <w:r>
        <w:t xml:space="preserve">, </w:t>
      </w:r>
      <w:proofErr w:type="spellStart"/>
      <w:r w:rsidRPr="00A235D8">
        <w:t>UrllcEEPerfReq</w:t>
      </w:r>
      <w:proofErr w:type="spellEnd"/>
      <w:r>
        <w:t xml:space="preserve">, </w:t>
      </w:r>
      <w:proofErr w:type="spellStart"/>
      <w:r w:rsidRPr="00A235D8">
        <w:t>MIoTEEPerfReq</w:t>
      </w:r>
      <w:proofErr w:type="spellEnd"/>
    </w:p>
    <w:p w14:paraId="3B4BA040" w14:textId="77777777" w:rsidR="004D5CB0" w:rsidRDefault="004D5CB0" w:rsidP="004D5CB0">
      <w:pPr>
        <w:numPr>
          <w:ilvl w:val="0"/>
          <w:numId w:val="23"/>
        </w:numPr>
      </w:pPr>
      <w:r>
        <w:t xml:space="preserve">Update the data type for the following attributes as described below: </w:t>
      </w:r>
    </w:p>
    <w:p w14:paraId="5F4F7AAF" w14:textId="77777777" w:rsidR="004D5CB0" w:rsidRDefault="004D5CB0" w:rsidP="004D5CB0">
      <w:pPr>
        <w:numPr>
          <w:ilvl w:val="1"/>
          <w:numId w:val="23"/>
        </w:numPr>
      </w:pPr>
      <w:proofErr w:type="spellStart"/>
      <w:r w:rsidRPr="00A235D8">
        <w:t>EnergyEfficiency.performance</w:t>
      </w:r>
      <w:proofErr w:type="spellEnd"/>
      <w:r>
        <w:t xml:space="preserve"> as type </w:t>
      </w:r>
      <w:proofErr w:type="spellStart"/>
      <w:r w:rsidRPr="00A235D8">
        <w:t>EEPerfReq</w:t>
      </w:r>
      <w:proofErr w:type="spellEnd"/>
    </w:p>
    <w:p w14:paraId="072277B3" w14:textId="77777777" w:rsidR="004D5CB0" w:rsidRDefault="004D5CB0" w:rsidP="004D5CB0">
      <w:pPr>
        <w:numPr>
          <w:ilvl w:val="1"/>
          <w:numId w:val="23"/>
        </w:numPr>
      </w:pPr>
      <w:proofErr w:type="spellStart"/>
      <w:r w:rsidRPr="00912DAE">
        <w:t>CNSliceSubnetProfile.energyEfficiency</w:t>
      </w:r>
      <w:proofErr w:type="spellEnd"/>
      <w:r>
        <w:t xml:space="preserve"> and </w:t>
      </w:r>
      <w:proofErr w:type="spellStart"/>
      <w:r w:rsidRPr="00912DAE">
        <w:t>RANSliceSubnetProfile.energyEfficiency</w:t>
      </w:r>
      <w:proofErr w:type="spellEnd"/>
      <w:r>
        <w:t xml:space="preserve"> as type </w:t>
      </w:r>
      <w:proofErr w:type="spellStart"/>
      <w:r w:rsidRPr="00912DAE">
        <w:t>EnergyEfficiency</w:t>
      </w:r>
      <w:proofErr w:type="spellEnd"/>
      <w:r>
        <w:t xml:space="preserve">. </w:t>
      </w:r>
    </w:p>
    <w:p w14:paraId="5056C5A0" w14:textId="77777777" w:rsidR="004D5CB0" w:rsidRDefault="004D5CB0" w:rsidP="004D5CB0">
      <w:r>
        <w:t>Recommendation #3: Update stage 3 solutions.</w:t>
      </w:r>
    </w:p>
    <w:p w14:paraId="2BE85C6C" w14:textId="77777777" w:rsidR="004D5CB0" w:rsidRPr="00FC1DAC" w:rsidRDefault="004D5CB0" w:rsidP="004D5CB0">
      <w:pPr>
        <w:rPr>
          <w:b/>
          <w:bCs/>
          <w:u w:val="single"/>
        </w:rPr>
      </w:pPr>
      <w:r w:rsidRPr="00FC1DAC">
        <w:rPr>
          <w:b/>
          <w:bCs/>
          <w:u w:val="single"/>
        </w:rPr>
        <w:lastRenderedPageBreak/>
        <w:t>Option #</w:t>
      </w:r>
      <w:r>
        <w:rPr>
          <w:b/>
          <w:bCs/>
          <w:u w:val="single"/>
        </w:rPr>
        <w:t>2</w:t>
      </w:r>
      <w:r w:rsidRPr="00FC1DAC">
        <w:rPr>
          <w:b/>
          <w:bCs/>
          <w:u w:val="single"/>
        </w:rPr>
        <w:t>:</w:t>
      </w:r>
    </w:p>
    <w:p w14:paraId="0C2E7826" w14:textId="77777777" w:rsidR="004D5CB0" w:rsidRDefault="004D5CB0" w:rsidP="004D5CB0">
      <w:r>
        <w:t xml:space="preserve">Recommendation #1: Align clause 6.3.30.1 and 6.4.1 of TS 28.541 [1] with clause 3.4.7 of GSMA NG.116, by updating the following: </w:t>
      </w:r>
    </w:p>
    <w:p w14:paraId="6DC40645" w14:textId="77777777" w:rsidR="004D5CB0" w:rsidRDefault="004D5CB0" w:rsidP="004D5CB0">
      <w:pPr>
        <w:numPr>
          <w:ilvl w:val="0"/>
          <w:numId w:val="24"/>
        </w:numPr>
      </w:pPr>
      <w:r>
        <w:t>Remove attribute “</w:t>
      </w:r>
      <w:r w:rsidRPr="00A235D8">
        <w:t>performance</w:t>
      </w:r>
      <w:r>
        <w:t xml:space="preserve">” from data type </w:t>
      </w:r>
      <w:proofErr w:type="spellStart"/>
      <w:r w:rsidRPr="00A235D8">
        <w:t>EnergyEfficiency</w:t>
      </w:r>
      <w:proofErr w:type="spellEnd"/>
      <w:r>
        <w:t xml:space="preserve"> in clause 6.3.30.1, and corresponding definition in clause 6.4.1</w:t>
      </w:r>
    </w:p>
    <w:p w14:paraId="14317550" w14:textId="77777777" w:rsidR="004D5CB0" w:rsidRDefault="004D5CB0" w:rsidP="004D5CB0">
      <w:pPr>
        <w:numPr>
          <w:ilvl w:val="0"/>
          <w:numId w:val="24"/>
        </w:numPr>
      </w:pPr>
      <w:r>
        <w:t xml:space="preserve">Add attribute “support” to data type </w:t>
      </w:r>
      <w:proofErr w:type="spellStart"/>
      <w:r w:rsidRPr="00A235D8">
        <w:t>EnergyEfficiency</w:t>
      </w:r>
      <w:proofErr w:type="spellEnd"/>
      <w:r>
        <w:t xml:space="preserve"> in clause 6.3.30.1 and attribute definition in clause 6.4.1. </w:t>
      </w:r>
    </w:p>
    <w:p w14:paraId="486E356F" w14:textId="77777777" w:rsidR="004D5CB0" w:rsidRDefault="004D5CB0" w:rsidP="004D5CB0">
      <w:pPr>
        <w:numPr>
          <w:ilvl w:val="0"/>
          <w:numId w:val="24"/>
        </w:numPr>
      </w:pPr>
      <w:r>
        <w:t xml:space="preserve">Update type for attributes </w:t>
      </w:r>
      <w:proofErr w:type="spellStart"/>
      <w:r w:rsidRPr="00912DAE">
        <w:t>CNSliceSubnetProfile.energyEfficiency</w:t>
      </w:r>
      <w:proofErr w:type="spellEnd"/>
      <w:r>
        <w:t xml:space="preserve"> and </w:t>
      </w:r>
      <w:proofErr w:type="spellStart"/>
      <w:r w:rsidRPr="00912DAE">
        <w:t>RANSliceSubnetProfile.energyEfficiency</w:t>
      </w:r>
      <w:proofErr w:type="spellEnd"/>
      <w:r>
        <w:t xml:space="preserve"> as type </w:t>
      </w:r>
      <w:proofErr w:type="spellStart"/>
      <w:r w:rsidRPr="00912DAE">
        <w:t>EnergyEfficiency</w:t>
      </w:r>
      <w:proofErr w:type="spellEnd"/>
      <w:r>
        <w:t xml:space="preserve"> in clause 6.4.1. </w:t>
      </w:r>
    </w:p>
    <w:p w14:paraId="4704C614" w14:textId="58660A30" w:rsidR="004D5CB0" w:rsidRDefault="004D5CB0" w:rsidP="004D5CB0">
      <w:r>
        <w:t>Recommendation #</w:t>
      </w:r>
      <w:r w:rsidR="000F385B">
        <w:t>2</w:t>
      </w:r>
      <w:r>
        <w:t>: Update stage 3 solutions.</w:t>
      </w:r>
    </w:p>
    <w:p w14:paraId="1D2FD68B" w14:textId="77777777" w:rsidR="004D5CB0" w:rsidRDefault="004D5CB0" w:rsidP="004D5CB0"/>
    <w:p w14:paraId="4F464DD7" w14:textId="77777777" w:rsidR="004D5CB0" w:rsidRDefault="004D5CB0" w:rsidP="004D5CB0">
      <w:pPr>
        <w:pStyle w:val="Heading1"/>
      </w:pPr>
      <w:r>
        <w:t>4</w:t>
      </w:r>
      <w:r>
        <w:tab/>
        <w:t>Detailed proposal</w:t>
      </w:r>
    </w:p>
    <w:p w14:paraId="5725058C" w14:textId="77777777" w:rsidR="004D5CB0" w:rsidRDefault="004D5CB0" w:rsidP="004D5CB0">
      <w:r>
        <w:t>The group is requested to discuss and endorse the way forward for the correction of the identified issues in Rel-17 and Rel-18 of TS 28.541 [2].</w:t>
      </w:r>
    </w:p>
    <w:p w14:paraId="6E8056E8" w14:textId="22C19F12" w:rsidR="00FC1DAC" w:rsidRPr="004D5CB0" w:rsidRDefault="00FC1DAC" w:rsidP="004D5CB0"/>
    <w:sectPr w:rsidR="00FC1DAC" w:rsidRPr="004D5CB0" w:rsidSect="004D5CB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B0F1" w14:textId="77777777" w:rsidR="00645C90" w:rsidRDefault="00645C90">
      <w:r>
        <w:separator/>
      </w:r>
    </w:p>
  </w:endnote>
  <w:endnote w:type="continuationSeparator" w:id="0">
    <w:p w14:paraId="4FF893C1" w14:textId="77777777" w:rsidR="00645C90" w:rsidRDefault="0064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FD8C" w14:textId="77777777" w:rsidR="00645C90" w:rsidRDefault="00645C90">
      <w:r>
        <w:separator/>
      </w:r>
    </w:p>
  </w:footnote>
  <w:footnote w:type="continuationSeparator" w:id="0">
    <w:p w14:paraId="635F83A3" w14:textId="77777777" w:rsidR="00645C90" w:rsidRDefault="0064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9066B4"/>
    <w:multiLevelType w:val="hybridMultilevel"/>
    <w:tmpl w:val="968E3492"/>
    <w:lvl w:ilvl="0" w:tplc="D1E4BCB2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97159E"/>
    <w:multiLevelType w:val="hybridMultilevel"/>
    <w:tmpl w:val="3C2274C8"/>
    <w:lvl w:ilvl="0" w:tplc="7F7A094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7298573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473369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79565757">
    <w:abstractNumId w:val="13"/>
  </w:num>
  <w:num w:numId="4" w16cid:durableId="846797710">
    <w:abstractNumId w:val="17"/>
  </w:num>
  <w:num w:numId="5" w16cid:durableId="1982344827">
    <w:abstractNumId w:val="15"/>
  </w:num>
  <w:num w:numId="6" w16cid:durableId="86537372">
    <w:abstractNumId w:val="11"/>
  </w:num>
  <w:num w:numId="7" w16cid:durableId="2110541299">
    <w:abstractNumId w:val="12"/>
  </w:num>
  <w:num w:numId="8" w16cid:durableId="1654796161">
    <w:abstractNumId w:val="22"/>
  </w:num>
  <w:num w:numId="9" w16cid:durableId="1886217601">
    <w:abstractNumId w:val="19"/>
  </w:num>
  <w:num w:numId="10" w16cid:durableId="764115405">
    <w:abstractNumId w:val="21"/>
  </w:num>
  <w:num w:numId="11" w16cid:durableId="402919350">
    <w:abstractNumId w:val="14"/>
  </w:num>
  <w:num w:numId="12" w16cid:durableId="1028873296">
    <w:abstractNumId w:val="18"/>
  </w:num>
  <w:num w:numId="13" w16cid:durableId="503202857">
    <w:abstractNumId w:val="9"/>
  </w:num>
  <w:num w:numId="14" w16cid:durableId="288246529">
    <w:abstractNumId w:val="7"/>
  </w:num>
  <w:num w:numId="15" w16cid:durableId="860241827">
    <w:abstractNumId w:val="6"/>
  </w:num>
  <w:num w:numId="16" w16cid:durableId="1021052943">
    <w:abstractNumId w:val="5"/>
  </w:num>
  <w:num w:numId="17" w16cid:durableId="1953244229">
    <w:abstractNumId w:val="4"/>
  </w:num>
  <w:num w:numId="18" w16cid:durableId="948197708">
    <w:abstractNumId w:val="8"/>
  </w:num>
  <w:num w:numId="19" w16cid:durableId="2026243136">
    <w:abstractNumId w:val="3"/>
  </w:num>
  <w:num w:numId="20" w16cid:durableId="560678180">
    <w:abstractNumId w:val="2"/>
  </w:num>
  <w:num w:numId="21" w16cid:durableId="646669670">
    <w:abstractNumId w:val="1"/>
  </w:num>
  <w:num w:numId="22" w16cid:durableId="1990476202">
    <w:abstractNumId w:val="0"/>
  </w:num>
  <w:num w:numId="23" w16cid:durableId="292639955">
    <w:abstractNumId w:val="16"/>
  </w:num>
  <w:num w:numId="24" w16cid:durableId="2175978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AC"/>
    <w:rsid w:val="00046389"/>
    <w:rsid w:val="0004727C"/>
    <w:rsid w:val="00074722"/>
    <w:rsid w:val="000819D8"/>
    <w:rsid w:val="00087CB6"/>
    <w:rsid w:val="000934A6"/>
    <w:rsid w:val="000A2C6C"/>
    <w:rsid w:val="000A4660"/>
    <w:rsid w:val="000D1B5B"/>
    <w:rsid w:val="000F385B"/>
    <w:rsid w:val="0010401F"/>
    <w:rsid w:val="00112FC3"/>
    <w:rsid w:val="00173FA3"/>
    <w:rsid w:val="00184B6F"/>
    <w:rsid w:val="001861E5"/>
    <w:rsid w:val="001B1652"/>
    <w:rsid w:val="001C3EC8"/>
    <w:rsid w:val="001D2BD4"/>
    <w:rsid w:val="001D4258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68E"/>
    <w:rsid w:val="00266700"/>
    <w:rsid w:val="002A1857"/>
    <w:rsid w:val="002C7F38"/>
    <w:rsid w:val="0030628A"/>
    <w:rsid w:val="0035122B"/>
    <w:rsid w:val="00353451"/>
    <w:rsid w:val="003612BE"/>
    <w:rsid w:val="00371032"/>
    <w:rsid w:val="00371B44"/>
    <w:rsid w:val="003C122B"/>
    <w:rsid w:val="003C5A97"/>
    <w:rsid w:val="003C7A04"/>
    <w:rsid w:val="003F52B2"/>
    <w:rsid w:val="00440414"/>
    <w:rsid w:val="004464AC"/>
    <w:rsid w:val="004558E9"/>
    <w:rsid w:val="0045777E"/>
    <w:rsid w:val="004B3753"/>
    <w:rsid w:val="004C31D2"/>
    <w:rsid w:val="004D55C2"/>
    <w:rsid w:val="004D5CB0"/>
    <w:rsid w:val="00521131"/>
    <w:rsid w:val="00527C0B"/>
    <w:rsid w:val="005410F6"/>
    <w:rsid w:val="005729C4"/>
    <w:rsid w:val="0059227B"/>
    <w:rsid w:val="005B0966"/>
    <w:rsid w:val="005B795D"/>
    <w:rsid w:val="005F164F"/>
    <w:rsid w:val="00610508"/>
    <w:rsid w:val="00613820"/>
    <w:rsid w:val="00645C90"/>
    <w:rsid w:val="00652248"/>
    <w:rsid w:val="00657B80"/>
    <w:rsid w:val="00675B3C"/>
    <w:rsid w:val="0069495C"/>
    <w:rsid w:val="006D340A"/>
    <w:rsid w:val="00706155"/>
    <w:rsid w:val="00715A1D"/>
    <w:rsid w:val="00760BB0"/>
    <w:rsid w:val="0076157A"/>
    <w:rsid w:val="00784593"/>
    <w:rsid w:val="007A00EF"/>
    <w:rsid w:val="007B19EA"/>
    <w:rsid w:val="007B765B"/>
    <w:rsid w:val="007C0A2D"/>
    <w:rsid w:val="007C27B0"/>
    <w:rsid w:val="007F300B"/>
    <w:rsid w:val="008014C3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12DAE"/>
    <w:rsid w:val="00926ABD"/>
    <w:rsid w:val="00947F4E"/>
    <w:rsid w:val="00966D47"/>
    <w:rsid w:val="00992312"/>
    <w:rsid w:val="009C0DED"/>
    <w:rsid w:val="00A20ED6"/>
    <w:rsid w:val="00A235D8"/>
    <w:rsid w:val="00A37D7F"/>
    <w:rsid w:val="00A46410"/>
    <w:rsid w:val="00A57688"/>
    <w:rsid w:val="00A842E9"/>
    <w:rsid w:val="00A84A94"/>
    <w:rsid w:val="00AC4255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26BB2"/>
    <w:rsid w:val="00C33EFA"/>
    <w:rsid w:val="00C4712D"/>
    <w:rsid w:val="00C53A1D"/>
    <w:rsid w:val="00C555C9"/>
    <w:rsid w:val="00C62CD5"/>
    <w:rsid w:val="00C94F55"/>
    <w:rsid w:val="00C958A5"/>
    <w:rsid w:val="00CA7D62"/>
    <w:rsid w:val="00CB07A8"/>
    <w:rsid w:val="00CC0B09"/>
    <w:rsid w:val="00CD4A57"/>
    <w:rsid w:val="00CE4CDC"/>
    <w:rsid w:val="00D146F1"/>
    <w:rsid w:val="00D33604"/>
    <w:rsid w:val="00D37B08"/>
    <w:rsid w:val="00D437FF"/>
    <w:rsid w:val="00D5130C"/>
    <w:rsid w:val="00D62265"/>
    <w:rsid w:val="00D8512E"/>
    <w:rsid w:val="00DA1E58"/>
    <w:rsid w:val="00DC1055"/>
    <w:rsid w:val="00DE4EF2"/>
    <w:rsid w:val="00DF2C0E"/>
    <w:rsid w:val="00DF3CCC"/>
    <w:rsid w:val="00E0309C"/>
    <w:rsid w:val="00E04DB6"/>
    <w:rsid w:val="00E06FFB"/>
    <w:rsid w:val="00E30155"/>
    <w:rsid w:val="00E46F5E"/>
    <w:rsid w:val="00E91FE1"/>
    <w:rsid w:val="00EA5E95"/>
    <w:rsid w:val="00ED4954"/>
    <w:rsid w:val="00ED5A43"/>
    <w:rsid w:val="00EE0943"/>
    <w:rsid w:val="00EE33A2"/>
    <w:rsid w:val="00F67A1C"/>
    <w:rsid w:val="00F82C5B"/>
    <w:rsid w:val="00F8555F"/>
    <w:rsid w:val="00FA5753"/>
    <w:rsid w:val="00FB3E36"/>
    <w:rsid w:val="00FC0F9F"/>
    <w:rsid w:val="00FC1DAC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E820C"/>
  <w15:chartTrackingRefBased/>
  <w15:docId w15:val="{B284B183-D589-4A29-B1FC-C04FBAB2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EXChar">
    <w:name w:val="EX Char"/>
    <w:link w:val="EX"/>
    <w:locked/>
    <w:rsid w:val="004464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3641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S5‑242005</cp:lastModifiedBy>
  <cp:revision>22</cp:revision>
  <cp:lastPrinted>1899-12-31T18:30:00Z</cp:lastPrinted>
  <dcterms:created xsi:type="dcterms:W3CDTF">2023-02-07T08:02:00Z</dcterms:created>
  <dcterms:modified xsi:type="dcterms:W3CDTF">2024-04-22T12:28:00Z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