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BBD1" w14:textId="673C05FA" w:rsidR="004B4581" w:rsidRPr="004B4581" w:rsidRDefault="004B4581" w:rsidP="004B4581">
      <w:pPr>
        <w:shd w:val="clear" w:color="auto" w:fill="1F3864"/>
        <w:ind w:left="360"/>
        <w:jc w:val="center"/>
        <w:rPr>
          <w:b/>
          <w:bCs/>
          <w:sz w:val="24"/>
          <w:szCs w:val="24"/>
          <w:lang w:val="en-US"/>
        </w:rPr>
      </w:pPr>
      <w:r w:rsidRPr="004B4581">
        <w:rPr>
          <w:b/>
          <w:bCs/>
          <w:sz w:val="24"/>
          <w:szCs w:val="24"/>
          <w:lang w:val="en-US"/>
        </w:rPr>
        <w:t>Offline Call - SA3#120 Preparations</w:t>
      </w:r>
      <w:r>
        <w:rPr>
          <w:b/>
          <w:bCs/>
          <w:sz w:val="24"/>
          <w:szCs w:val="24"/>
          <w:lang w:val="en-US"/>
        </w:rPr>
        <w:t xml:space="preserve"> for </w:t>
      </w:r>
      <w:r w:rsidRPr="004B4581">
        <w:rPr>
          <w:b/>
          <w:bCs/>
          <w:sz w:val="24"/>
          <w:szCs w:val="24"/>
          <w:lang w:val="en-US"/>
        </w:rPr>
        <w:t>eZTS</w:t>
      </w:r>
    </w:p>
    <w:p w14:paraId="4A2310A6" w14:textId="77777777" w:rsidR="004B4581" w:rsidRPr="00A65B09" w:rsidRDefault="004B4581" w:rsidP="004B4581">
      <w:pPr>
        <w:pStyle w:val="Heading1"/>
      </w:pPr>
      <w:r w:rsidRPr="00A65B09">
        <w:t>1. Call Information</w:t>
      </w:r>
    </w:p>
    <w:p w14:paraId="3E429456" w14:textId="6D1C160A" w:rsidR="004B4581" w:rsidRPr="004B4581" w:rsidRDefault="004B4581" w:rsidP="004B4581">
      <w:pPr>
        <w:pStyle w:val="ListParagraph"/>
        <w:numPr>
          <w:ilvl w:val="0"/>
          <w:numId w:val="1"/>
        </w:numPr>
        <w:rPr>
          <w:lang w:val="en-US"/>
        </w:rPr>
      </w:pPr>
      <w:r w:rsidRPr="004B4581">
        <w:rPr>
          <w:b/>
          <w:bCs/>
          <w:lang w:val="en-US"/>
        </w:rPr>
        <w:t>Date:</w:t>
      </w:r>
      <w:r w:rsidRPr="004B4581">
        <w:rPr>
          <w:lang w:val="en-US"/>
        </w:rPr>
        <w:t xml:space="preserve"> </w:t>
      </w:r>
      <w:r w:rsidR="005F1B7B">
        <w:rPr>
          <w:lang w:val="en-US"/>
        </w:rPr>
        <w:t>05 February</w:t>
      </w:r>
      <w:r w:rsidRPr="004B4581">
        <w:rPr>
          <w:lang w:val="en-US"/>
        </w:rPr>
        <w:t xml:space="preserve"> 202</w:t>
      </w:r>
      <w:r w:rsidR="005F1B7B">
        <w:rPr>
          <w:lang w:val="en-US"/>
        </w:rPr>
        <w:t>5</w:t>
      </w:r>
      <w:r w:rsidRPr="004B4581">
        <w:rPr>
          <w:lang w:val="en-US"/>
        </w:rPr>
        <w:t xml:space="preserve">, </w:t>
      </w:r>
      <w:r w:rsidR="005F1B7B">
        <w:rPr>
          <w:lang w:val="en-US"/>
        </w:rPr>
        <w:t>Wednesday</w:t>
      </w:r>
    </w:p>
    <w:p w14:paraId="1B416D87" w14:textId="77777777" w:rsidR="004B4581" w:rsidRPr="004B4581" w:rsidRDefault="004B4581" w:rsidP="004B4581">
      <w:pPr>
        <w:pStyle w:val="ListParagraph"/>
        <w:numPr>
          <w:ilvl w:val="0"/>
          <w:numId w:val="1"/>
        </w:numPr>
        <w:rPr>
          <w:lang w:val="en-US"/>
        </w:rPr>
      </w:pPr>
      <w:r w:rsidRPr="004B4581">
        <w:rPr>
          <w:b/>
          <w:bCs/>
          <w:lang w:val="en-US"/>
        </w:rPr>
        <w:t>Time:</w:t>
      </w:r>
      <w:r w:rsidRPr="004B4581">
        <w:rPr>
          <w:lang w:val="en-US"/>
        </w:rPr>
        <w:t xml:space="preserve"> 15:00-16:30 CET</w:t>
      </w:r>
    </w:p>
    <w:p w14:paraId="3813960E" w14:textId="77777777" w:rsidR="004B4581" w:rsidRDefault="004B4581" w:rsidP="004B4581">
      <w:pPr>
        <w:pStyle w:val="ListParagraph"/>
        <w:numPr>
          <w:ilvl w:val="0"/>
          <w:numId w:val="1"/>
        </w:numPr>
        <w:rPr>
          <w:lang w:val="en-US"/>
        </w:rPr>
      </w:pPr>
      <w:r w:rsidRPr="004B4581">
        <w:rPr>
          <w:b/>
          <w:bCs/>
          <w:lang w:val="en-US"/>
        </w:rPr>
        <w:t>Venue:</w:t>
      </w:r>
      <w:r w:rsidRPr="004B4581">
        <w:rPr>
          <w:lang w:val="en-US"/>
        </w:rPr>
        <w:t xml:space="preserve"> Microsoft Team Meeting (Online)</w:t>
      </w:r>
    </w:p>
    <w:p w14:paraId="7744249D" w14:textId="4D3F9381" w:rsidR="00B56816" w:rsidRDefault="00B56816" w:rsidP="004B4581">
      <w:pPr>
        <w:pStyle w:val="ListParagraph"/>
        <w:numPr>
          <w:ilvl w:val="0"/>
          <w:numId w:val="1"/>
        </w:numPr>
        <w:rPr>
          <w:lang w:val="en-US"/>
        </w:rPr>
      </w:pPr>
      <w:r>
        <w:rPr>
          <w:b/>
          <w:bCs/>
          <w:lang w:val="en-US"/>
        </w:rPr>
        <w:t>Goal:</w:t>
      </w:r>
      <w:r>
        <w:rPr>
          <w:lang w:val="en-US"/>
        </w:rPr>
        <w:t xml:space="preserve"> To identify the middle ground towards consensus.</w:t>
      </w:r>
    </w:p>
    <w:p w14:paraId="5C98F1B1" w14:textId="1EF479CE" w:rsidR="003005CA" w:rsidRPr="004B4581" w:rsidRDefault="003005CA" w:rsidP="004B4581">
      <w:pPr>
        <w:pStyle w:val="ListParagraph"/>
        <w:numPr>
          <w:ilvl w:val="0"/>
          <w:numId w:val="1"/>
        </w:numPr>
        <w:rPr>
          <w:lang w:val="en-US"/>
        </w:rPr>
      </w:pPr>
      <w:r>
        <w:rPr>
          <w:b/>
          <w:bCs/>
          <w:lang w:val="en-US"/>
        </w:rPr>
        <w:t>Organizer:</w:t>
      </w:r>
      <w:r>
        <w:rPr>
          <w:lang w:val="en-US"/>
        </w:rPr>
        <w:t xml:space="preserve"> Sheeba Backia Mary Baskaran (Motorola Mobility, Rapporteur Rel-19 FS_eZTS)</w:t>
      </w:r>
    </w:p>
    <w:p w14:paraId="0ECE6417" w14:textId="77777777" w:rsidR="004B4581" w:rsidRDefault="004B4581" w:rsidP="004B4581">
      <w:pPr>
        <w:pStyle w:val="Heading1"/>
        <w:rPr>
          <w:lang w:val="en-US"/>
        </w:rPr>
      </w:pPr>
      <w:r>
        <w:rPr>
          <w:lang w:val="en-US"/>
        </w:rPr>
        <w:t xml:space="preserve">2. </w:t>
      </w:r>
      <w:r w:rsidRPr="00B56DDD">
        <w:rPr>
          <w:lang w:val="en-US"/>
        </w:rPr>
        <w:t xml:space="preserve">Call Participants: </w:t>
      </w:r>
    </w:p>
    <w:tbl>
      <w:tblPr>
        <w:tblStyle w:val="TableGrid"/>
        <w:tblW w:w="0" w:type="auto"/>
        <w:tblLook w:val="04A0" w:firstRow="1" w:lastRow="0" w:firstColumn="1" w:lastColumn="0" w:noHBand="0" w:noVBand="1"/>
      </w:tblPr>
      <w:tblGrid>
        <w:gridCol w:w="2972"/>
        <w:gridCol w:w="1843"/>
      </w:tblGrid>
      <w:tr w:rsidR="003005CA" w:rsidRPr="003005CA" w14:paraId="75FAF8A6" w14:textId="77777777" w:rsidTr="00C81236">
        <w:trPr>
          <w:trHeight w:val="280"/>
        </w:trPr>
        <w:tc>
          <w:tcPr>
            <w:tcW w:w="2972" w:type="dxa"/>
            <w:shd w:val="clear" w:color="auto" w:fill="002060"/>
            <w:noWrap/>
          </w:tcPr>
          <w:p w14:paraId="418F6A8E" w14:textId="187A0854" w:rsidR="003005CA" w:rsidRPr="003005CA" w:rsidRDefault="003005CA">
            <w:r>
              <w:t>Participant</w:t>
            </w:r>
          </w:p>
        </w:tc>
        <w:tc>
          <w:tcPr>
            <w:tcW w:w="1843" w:type="dxa"/>
            <w:shd w:val="clear" w:color="auto" w:fill="002060"/>
            <w:noWrap/>
          </w:tcPr>
          <w:p w14:paraId="35F79424" w14:textId="0233AD69" w:rsidR="003005CA" w:rsidRPr="003005CA" w:rsidRDefault="003005CA">
            <w:r>
              <w:t>Company</w:t>
            </w:r>
          </w:p>
        </w:tc>
      </w:tr>
      <w:tr w:rsidR="003005CA" w:rsidRPr="003005CA" w14:paraId="41CF424A" w14:textId="77777777" w:rsidTr="00C81236">
        <w:trPr>
          <w:trHeight w:val="280"/>
        </w:trPr>
        <w:tc>
          <w:tcPr>
            <w:tcW w:w="2972" w:type="dxa"/>
            <w:noWrap/>
            <w:hideMark/>
          </w:tcPr>
          <w:p w14:paraId="64C7F4A1" w14:textId="77777777" w:rsidR="003005CA" w:rsidRPr="003005CA" w:rsidRDefault="003005CA">
            <w:r w:rsidRPr="003005CA">
              <w:t>Sheeba Baskaran</w:t>
            </w:r>
          </w:p>
        </w:tc>
        <w:tc>
          <w:tcPr>
            <w:tcW w:w="1843" w:type="dxa"/>
            <w:noWrap/>
            <w:hideMark/>
          </w:tcPr>
          <w:p w14:paraId="6600A538" w14:textId="7C709834" w:rsidR="003005CA" w:rsidRPr="003005CA" w:rsidRDefault="003005CA">
            <w:r>
              <w:t>Motorola Mobility</w:t>
            </w:r>
          </w:p>
        </w:tc>
      </w:tr>
      <w:tr w:rsidR="003005CA" w:rsidRPr="003005CA" w14:paraId="5CD6C339" w14:textId="77777777" w:rsidTr="00C81236">
        <w:trPr>
          <w:trHeight w:val="280"/>
        </w:trPr>
        <w:tc>
          <w:tcPr>
            <w:tcW w:w="2972" w:type="dxa"/>
            <w:noWrap/>
            <w:hideMark/>
          </w:tcPr>
          <w:p w14:paraId="472EEEC5" w14:textId="068BF576" w:rsidR="003005CA" w:rsidRPr="003005CA" w:rsidRDefault="003005CA">
            <w:r w:rsidRPr="003005CA">
              <w:t xml:space="preserve">German Peinado </w:t>
            </w:r>
          </w:p>
        </w:tc>
        <w:tc>
          <w:tcPr>
            <w:tcW w:w="1843" w:type="dxa"/>
            <w:noWrap/>
            <w:hideMark/>
          </w:tcPr>
          <w:p w14:paraId="6E8AC5E5" w14:textId="31540702" w:rsidR="003005CA" w:rsidRPr="003005CA" w:rsidRDefault="003005CA">
            <w:r>
              <w:t>N</w:t>
            </w:r>
            <w:r w:rsidRPr="003005CA">
              <w:t>okia</w:t>
            </w:r>
          </w:p>
        </w:tc>
      </w:tr>
      <w:tr w:rsidR="003005CA" w:rsidRPr="003005CA" w14:paraId="6EC1A51C" w14:textId="77777777" w:rsidTr="00C81236">
        <w:trPr>
          <w:trHeight w:val="280"/>
        </w:trPr>
        <w:tc>
          <w:tcPr>
            <w:tcW w:w="2972" w:type="dxa"/>
            <w:tcBorders>
              <w:bottom w:val="single" w:sz="4" w:space="0" w:color="auto"/>
            </w:tcBorders>
            <w:noWrap/>
            <w:hideMark/>
          </w:tcPr>
          <w:p w14:paraId="360C443D" w14:textId="07B76BA4" w:rsidR="003005CA" w:rsidRPr="003005CA" w:rsidRDefault="003005CA">
            <w:r w:rsidRPr="003005CA">
              <w:t xml:space="preserve">Denisha Jackson </w:t>
            </w:r>
          </w:p>
        </w:tc>
        <w:tc>
          <w:tcPr>
            <w:tcW w:w="1843" w:type="dxa"/>
            <w:tcBorders>
              <w:bottom w:val="single" w:sz="4" w:space="0" w:color="auto"/>
            </w:tcBorders>
            <w:noWrap/>
            <w:hideMark/>
          </w:tcPr>
          <w:p w14:paraId="0FA2AC88" w14:textId="6DF5F3FF" w:rsidR="003005CA" w:rsidRPr="003005CA" w:rsidRDefault="003005CA">
            <w:r>
              <w:t>NSA</w:t>
            </w:r>
          </w:p>
        </w:tc>
      </w:tr>
      <w:tr w:rsidR="003005CA" w:rsidRPr="003005CA" w14:paraId="3EDAC6E6" w14:textId="77777777" w:rsidTr="00C81236">
        <w:trPr>
          <w:trHeight w:val="280"/>
        </w:trPr>
        <w:tc>
          <w:tcPr>
            <w:tcW w:w="2972" w:type="dxa"/>
            <w:tcBorders>
              <w:bottom w:val="single" w:sz="4" w:space="0" w:color="auto"/>
            </w:tcBorders>
            <w:noWrap/>
          </w:tcPr>
          <w:p w14:paraId="63C3E0C1" w14:textId="6040A813" w:rsidR="003005CA" w:rsidRPr="003005CA" w:rsidRDefault="003005CA">
            <w:r w:rsidRPr="003005CA">
              <w:t>Minpeng Qi</w:t>
            </w:r>
          </w:p>
        </w:tc>
        <w:tc>
          <w:tcPr>
            <w:tcW w:w="1843" w:type="dxa"/>
            <w:tcBorders>
              <w:bottom w:val="single" w:sz="4" w:space="0" w:color="auto"/>
            </w:tcBorders>
            <w:noWrap/>
          </w:tcPr>
          <w:p w14:paraId="6C922D25" w14:textId="2151FF52" w:rsidR="003005CA" w:rsidRDefault="003005CA">
            <w:r>
              <w:t>CMCC</w:t>
            </w:r>
          </w:p>
        </w:tc>
      </w:tr>
      <w:tr w:rsidR="003005CA" w:rsidRPr="003005CA" w14:paraId="446B9EF8" w14:textId="77777777" w:rsidTr="00C81236">
        <w:trPr>
          <w:trHeight w:val="280"/>
        </w:trPr>
        <w:tc>
          <w:tcPr>
            <w:tcW w:w="2972" w:type="dxa"/>
            <w:noWrap/>
            <w:hideMark/>
          </w:tcPr>
          <w:p w14:paraId="35E836C3" w14:textId="77777777" w:rsidR="003005CA" w:rsidRPr="003005CA" w:rsidRDefault="003005CA">
            <w:r w:rsidRPr="003005CA">
              <w:t>Andreas Kunz</w:t>
            </w:r>
          </w:p>
        </w:tc>
        <w:tc>
          <w:tcPr>
            <w:tcW w:w="1843" w:type="dxa"/>
            <w:noWrap/>
            <w:hideMark/>
          </w:tcPr>
          <w:p w14:paraId="2889AAD6" w14:textId="293A015C" w:rsidR="003005CA" w:rsidRPr="003005CA" w:rsidRDefault="003005CA">
            <w:r>
              <w:t>Lenovo</w:t>
            </w:r>
          </w:p>
        </w:tc>
      </w:tr>
      <w:tr w:rsidR="003005CA" w:rsidRPr="003005CA" w14:paraId="5691F01F" w14:textId="77777777" w:rsidTr="00C81236">
        <w:trPr>
          <w:trHeight w:val="280"/>
        </w:trPr>
        <w:tc>
          <w:tcPr>
            <w:tcW w:w="2972" w:type="dxa"/>
            <w:noWrap/>
            <w:hideMark/>
          </w:tcPr>
          <w:p w14:paraId="6FBE7804" w14:textId="1E913B1C" w:rsidR="003005CA" w:rsidRPr="003005CA" w:rsidRDefault="003005CA">
            <w:r w:rsidRPr="003005CA">
              <w:t xml:space="preserve">Michael Bilca </w:t>
            </w:r>
          </w:p>
        </w:tc>
        <w:tc>
          <w:tcPr>
            <w:tcW w:w="1843" w:type="dxa"/>
            <w:noWrap/>
            <w:hideMark/>
          </w:tcPr>
          <w:p w14:paraId="790F2F2E" w14:textId="61F7EF9F" w:rsidR="003005CA" w:rsidRPr="003005CA" w:rsidRDefault="003005CA">
            <w:r>
              <w:t>T</w:t>
            </w:r>
            <w:r w:rsidRPr="003005CA">
              <w:t>rideaworks</w:t>
            </w:r>
          </w:p>
        </w:tc>
      </w:tr>
      <w:tr w:rsidR="003005CA" w:rsidRPr="003005CA" w14:paraId="69856C32" w14:textId="77777777" w:rsidTr="00C81236">
        <w:trPr>
          <w:trHeight w:val="280"/>
        </w:trPr>
        <w:tc>
          <w:tcPr>
            <w:tcW w:w="2972" w:type="dxa"/>
            <w:noWrap/>
          </w:tcPr>
          <w:p w14:paraId="3976B592" w14:textId="36241996" w:rsidR="003005CA" w:rsidRPr="003005CA" w:rsidRDefault="003005CA">
            <w:r w:rsidRPr="003005CA">
              <w:t>Sedjelmaci Hichem</w:t>
            </w:r>
          </w:p>
        </w:tc>
        <w:tc>
          <w:tcPr>
            <w:tcW w:w="1843" w:type="dxa"/>
            <w:noWrap/>
          </w:tcPr>
          <w:p w14:paraId="1A20706B" w14:textId="622F6494" w:rsidR="003005CA" w:rsidRDefault="003005CA">
            <w:r>
              <w:t>Huawei</w:t>
            </w:r>
          </w:p>
        </w:tc>
      </w:tr>
      <w:tr w:rsidR="003005CA" w:rsidRPr="003005CA" w14:paraId="3CAFF9BD" w14:textId="77777777" w:rsidTr="00C81236">
        <w:trPr>
          <w:trHeight w:val="280"/>
        </w:trPr>
        <w:tc>
          <w:tcPr>
            <w:tcW w:w="2972" w:type="dxa"/>
            <w:noWrap/>
            <w:hideMark/>
          </w:tcPr>
          <w:p w14:paraId="75D9B7F8" w14:textId="5428AA03" w:rsidR="003005CA" w:rsidRPr="003005CA" w:rsidRDefault="003005CA">
            <w:r w:rsidRPr="003005CA">
              <w:t>LOUSHINE MIKE</w:t>
            </w:r>
          </w:p>
        </w:tc>
        <w:tc>
          <w:tcPr>
            <w:tcW w:w="1843" w:type="dxa"/>
            <w:noWrap/>
            <w:hideMark/>
          </w:tcPr>
          <w:p w14:paraId="3C73AC91" w14:textId="79CE2F57" w:rsidR="003005CA" w:rsidRPr="003005CA" w:rsidRDefault="003005CA">
            <w:r>
              <w:t>AT&amp;T</w:t>
            </w:r>
          </w:p>
        </w:tc>
      </w:tr>
      <w:tr w:rsidR="003005CA" w:rsidRPr="003005CA" w14:paraId="74B17089" w14:textId="77777777" w:rsidTr="00C81236">
        <w:trPr>
          <w:trHeight w:val="280"/>
        </w:trPr>
        <w:tc>
          <w:tcPr>
            <w:tcW w:w="2972" w:type="dxa"/>
            <w:noWrap/>
            <w:hideMark/>
          </w:tcPr>
          <w:p w14:paraId="460C90F1" w14:textId="5A62951D" w:rsidR="003005CA" w:rsidRPr="003005CA" w:rsidRDefault="003005CA">
            <w:r w:rsidRPr="003005CA">
              <w:t xml:space="preserve">David Gabay </w:t>
            </w:r>
          </w:p>
        </w:tc>
        <w:tc>
          <w:tcPr>
            <w:tcW w:w="1843" w:type="dxa"/>
            <w:noWrap/>
            <w:hideMark/>
          </w:tcPr>
          <w:p w14:paraId="6B2139C0" w14:textId="168D09D7" w:rsidR="003005CA" w:rsidRPr="003005CA" w:rsidRDefault="003005CA">
            <w:r>
              <w:t>M</w:t>
            </w:r>
            <w:r w:rsidRPr="003005CA">
              <w:t>itre</w:t>
            </w:r>
          </w:p>
        </w:tc>
      </w:tr>
      <w:tr w:rsidR="003005CA" w:rsidRPr="003005CA" w14:paraId="4262960D" w14:textId="77777777" w:rsidTr="00C81236">
        <w:trPr>
          <w:trHeight w:val="280"/>
        </w:trPr>
        <w:tc>
          <w:tcPr>
            <w:tcW w:w="2972" w:type="dxa"/>
            <w:noWrap/>
            <w:hideMark/>
          </w:tcPr>
          <w:p w14:paraId="5637264A" w14:textId="1DD83E6F" w:rsidR="003005CA" w:rsidRPr="003005CA" w:rsidRDefault="003005CA">
            <w:r w:rsidRPr="003005CA">
              <w:t xml:space="preserve">Samir Ferdi </w:t>
            </w:r>
          </w:p>
        </w:tc>
        <w:tc>
          <w:tcPr>
            <w:tcW w:w="1843" w:type="dxa"/>
            <w:noWrap/>
            <w:hideMark/>
          </w:tcPr>
          <w:p w14:paraId="1CC4BBBA" w14:textId="05A4FD8D" w:rsidR="003005CA" w:rsidRPr="003005CA" w:rsidRDefault="003005CA">
            <w:r w:rsidRPr="003005CA">
              <w:t>InterDigital</w:t>
            </w:r>
          </w:p>
        </w:tc>
      </w:tr>
      <w:tr w:rsidR="003005CA" w:rsidRPr="003005CA" w14:paraId="482ECBF9" w14:textId="77777777" w:rsidTr="00C81236">
        <w:trPr>
          <w:trHeight w:val="280"/>
        </w:trPr>
        <w:tc>
          <w:tcPr>
            <w:tcW w:w="2972" w:type="dxa"/>
            <w:noWrap/>
            <w:hideMark/>
          </w:tcPr>
          <w:p w14:paraId="5B235580" w14:textId="7417E7E8" w:rsidR="003005CA" w:rsidRPr="003005CA" w:rsidRDefault="003005CA">
            <w:r w:rsidRPr="003005CA">
              <w:t xml:space="preserve">Parsel Mike </w:t>
            </w:r>
          </w:p>
        </w:tc>
        <w:tc>
          <w:tcPr>
            <w:tcW w:w="1843" w:type="dxa"/>
            <w:noWrap/>
            <w:hideMark/>
          </w:tcPr>
          <w:p w14:paraId="7593F51A" w14:textId="6871E2D5" w:rsidR="003005CA" w:rsidRPr="003005CA" w:rsidRDefault="003005CA">
            <w:r>
              <w:t>T</w:t>
            </w:r>
            <w:r w:rsidRPr="003005CA">
              <w:t>-mobile</w:t>
            </w:r>
          </w:p>
        </w:tc>
      </w:tr>
      <w:tr w:rsidR="003005CA" w:rsidRPr="003005CA" w14:paraId="1E424E8D" w14:textId="77777777" w:rsidTr="00C81236">
        <w:trPr>
          <w:trHeight w:val="280"/>
        </w:trPr>
        <w:tc>
          <w:tcPr>
            <w:tcW w:w="2972" w:type="dxa"/>
            <w:noWrap/>
            <w:hideMark/>
          </w:tcPr>
          <w:p w14:paraId="4653EE17" w14:textId="77777777" w:rsidR="003005CA" w:rsidRPr="003005CA" w:rsidRDefault="003005CA">
            <w:r w:rsidRPr="003005CA">
              <w:t>Gallo Luigi</w:t>
            </w:r>
          </w:p>
        </w:tc>
        <w:tc>
          <w:tcPr>
            <w:tcW w:w="1843" w:type="dxa"/>
            <w:noWrap/>
            <w:hideMark/>
          </w:tcPr>
          <w:p w14:paraId="1CE1D202" w14:textId="71515E0D" w:rsidR="003005CA" w:rsidRPr="003005CA" w:rsidRDefault="003005CA">
            <w:r>
              <w:t>T</w:t>
            </w:r>
            <w:r w:rsidRPr="003005CA">
              <w:t>elecomitalia</w:t>
            </w:r>
          </w:p>
        </w:tc>
      </w:tr>
      <w:tr w:rsidR="003005CA" w:rsidRPr="003005CA" w14:paraId="42767EB4" w14:textId="77777777" w:rsidTr="00C81236">
        <w:trPr>
          <w:trHeight w:val="280"/>
        </w:trPr>
        <w:tc>
          <w:tcPr>
            <w:tcW w:w="2972" w:type="dxa"/>
            <w:noWrap/>
          </w:tcPr>
          <w:p w14:paraId="5B82568D" w14:textId="46140DB2" w:rsidR="003005CA" w:rsidRPr="003005CA" w:rsidRDefault="003005CA">
            <w:r w:rsidRPr="003005CA">
              <w:t>Yuto Nakano</w:t>
            </w:r>
          </w:p>
        </w:tc>
        <w:tc>
          <w:tcPr>
            <w:tcW w:w="1843" w:type="dxa"/>
            <w:noWrap/>
          </w:tcPr>
          <w:p w14:paraId="323F5396" w14:textId="267F71C9" w:rsidR="003005CA" w:rsidRDefault="003005CA">
            <w:r>
              <w:t>KDDI</w:t>
            </w:r>
          </w:p>
        </w:tc>
      </w:tr>
      <w:tr w:rsidR="003005CA" w:rsidRPr="003005CA" w14:paraId="0802699D" w14:textId="77777777" w:rsidTr="00C81236">
        <w:trPr>
          <w:trHeight w:val="280"/>
        </w:trPr>
        <w:tc>
          <w:tcPr>
            <w:tcW w:w="2972" w:type="dxa"/>
            <w:noWrap/>
            <w:hideMark/>
          </w:tcPr>
          <w:p w14:paraId="0F977A74" w14:textId="71FA9270" w:rsidR="003005CA" w:rsidRPr="003005CA" w:rsidRDefault="003005CA">
            <w:r w:rsidRPr="003005CA">
              <w:t xml:space="preserve">R Rohini </w:t>
            </w:r>
          </w:p>
        </w:tc>
        <w:tc>
          <w:tcPr>
            <w:tcW w:w="1843" w:type="dxa"/>
            <w:noWrap/>
            <w:hideMark/>
          </w:tcPr>
          <w:p w14:paraId="41417A6C" w14:textId="3C646DB8" w:rsidR="003005CA" w:rsidRPr="003005CA" w:rsidRDefault="003005CA">
            <w:r>
              <w:t>IISC</w:t>
            </w:r>
          </w:p>
        </w:tc>
      </w:tr>
      <w:tr w:rsidR="003005CA" w:rsidRPr="003005CA" w14:paraId="49DDA24F" w14:textId="77777777" w:rsidTr="00C81236">
        <w:trPr>
          <w:trHeight w:val="280"/>
        </w:trPr>
        <w:tc>
          <w:tcPr>
            <w:tcW w:w="2972" w:type="dxa"/>
            <w:noWrap/>
            <w:hideMark/>
          </w:tcPr>
          <w:p w14:paraId="5F9A607C" w14:textId="5B41ED4F" w:rsidR="003005CA" w:rsidRPr="003005CA" w:rsidRDefault="003005CA">
            <w:r w:rsidRPr="003005CA">
              <w:t xml:space="preserve">Kevin Lees </w:t>
            </w:r>
          </w:p>
        </w:tc>
        <w:tc>
          <w:tcPr>
            <w:tcW w:w="1843" w:type="dxa"/>
            <w:noWrap/>
            <w:hideMark/>
          </w:tcPr>
          <w:p w14:paraId="40745495" w14:textId="2A91C2D4" w:rsidR="003005CA" w:rsidRPr="003005CA" w:rsidRDefault="003005CA">
            <w:r>
              <w:t>NPL</w:t>
            </w:r>
          </w:p>
        </w:tc>
      </w:tr>
      <w:tr w:rsidR="0097338B" w:rsidRPr="003005CA" w14:paraId="7F1BF3D6" w14:textId="77777777" w:rsidTr="00C81236">
        <w:trPr>
          <w:trHeight w:val="280"/>
        </w:trPr>
        <w:tc>
          <w:tcPr>
            <w:tcW w:w="2972" w:type="dxa"/>
            <w:noWrap/>
          </w:tcPr>
          <w:p w14:paraId="353276F9" w14:textId="04112181" w:rsidR="0097338B" w:rsidRPr="003005CA" w:rsidRDefault="0097338B">
            <w:r>
              <w:t>Gino</w:t>
            </w:r>
          </w:p>
        </w:tc>
        <w:tc>
          <w:tcPr>
            <w:tcW w:w="1843" w:type="dxa"/>
            <w:noWrap/>
          </w:tcPr>
          <w:p w14:paraId="6C0B0DC3" w14:textId="03007DE6" w:rsidR="0097338B" w:rsidRDefault="0097338B">
            <w:r w:rsidRPr="003005CA">
              <w:t>JHU/APL</w:t>
            </w:r>
          </w:p>
        </w:tc>
      </w:tr>
      <w:tr w:rsidR="0097338B" w:rsidRPr="003005CA" w14:paraId="06DEAA3B" w14:textId="77777777" w:rsidTr="00C81236">
        <w:trPr>
          <w:trHeight w:val="280"/>
        </w:trPr>
        <w:tc>
          <w:tcPr>
            <w:tcW w:w="2972" w:type="dxa"/>
            <w:noWrap/>
          </w:tcPr>
          <w:p w14:paraId="4D7AD0B2" w14:textId="0C4549D3" w:rsidR="0097338B" w:rsidRDefault="0097338B">
            <w:r>
              <w:t>Dusty Hoffpauir</w:t>
            </w:r>
          </w:p>
        </w:tc>
        <w:tc>
          <w:tcPr>
            <w:tcW w:w="1843" w:type="dxa"/>
            <w:noWrap/>
          </w:tcPr>
          <w:p w14:paraId="7BA51334" w14:textId="7B56C932" w:rsidR="0097338B" w:rsidRPr="003005CA" w:rsidRDefault="0097338B">
            <w:r>
              <w:t>Charter</w:t>
            </w:r>
          </w:p>
        </w:tc>
      </w:tr>
      <w:tr w:rsidR="0097338B" w:rsidRPr="003005CA" w14:paraId="758CB4E0" w14:textId="77777777" w:rsidTr="00C81236">
        <w:trPr>
          <w:trHeight w:val="280"/>
        </w:trPr>
        <w:tc>
          <w:tcPr>
            <w:tcW w:w="2972" w:type="dxa"/>
            <w:noWrap/>
          </w:tcPr>
          <w:p w14:paraId="2D302ABD" w14:textId="6C777FCE" w:rsidR="0097338B" w:rsidRDefault="0097338B">
            <w:r>
              <w:t>Longhua</w:t>
            </w:r>
          </w:p>
        </w:tc>
        <w:tc>
          <w:tcPr>
            <w:tcW w:w="1843" w:type="dxa"/>
            <w:noWrap/>
          </w:tcPr>
          <w:p w14:paraId="2BE46F40" w14:textId="559F2494" w:rsidR="0097338B" w:rsidRDefault="0097338B">
            <w:r>
              <w:t>Huawei</w:t>
            </w:r>
          </w:p>
        </w:tc>
      </w:tr>
      <w:tr w:rsidR="0097338B" w:rsidRPr="003005CA" w14:paraId="04BB31C0" w14:textId="77777777" w:rsidTr="00C81236">
        <w:trPr>
          <w:trHeight w:val="280"/>
        </w:trPr>
        <w:tc>
          <w:tcPr>
            <w:tcW w:w="2972" w:type="dxa"/>
            <w:noWrap/>
          </w:tcPr>
          <w:p w14:paraId="56B5A2B8" w14:textId="2AFF37F9" w:rsidR="0097338B" w:rsidRDefault="0097338B">
            <w:r w:rsidRPr="003005CA">
              <w:t>PAULIAC Mireille</w:t>
            </w:r>
          </w:p>
        </w:tc>
        <w:tc>
          <w:tcPr>
            <w:tcW w:w="1843" w:type="dxa"/>
            <w:noWrap/>
          </w:tcPr>
          <w:p w14:paraId="11304B08" w14:textId="2E8AB449" w:rsidR="0097338B" w:rsidRDefault="0097338B">
            <w:r>
              <w:t>Thalesgroup</w:t>
            </w:r>
          </w:p>
        </w:tc>
      </w:tr>
      <w:tr w:rsidR="003005CA" w:rsidRPr="003005CA" w14:paraId="6E6FE982" w14:textId="77777777" w:rsidTr="00C81236">
        <w:trPr>
          <w:trHeight w:val="280"/>
        </w:trPr>
        <w:tc>
          <w:tcPr>
            <w:tcW w:w="2972" w:type="dxa"/>
            <w:noWrap/>
            <w:hideMark/>
          </w:tcPr>
          <w:p w14:paraId="032AB0D6" w14:textId="509E3773" w:rsidR="003005CA" w:rsidRPr="003005CA" w:rsidRDefault="003005CA">
            <w:r w:rsidRPr="003005CA">
              <w:t xml:space="preserve">Vlasios Tsiatsis </w:t>
            </w:r>
          </w:p>
        </w:tc>
        <w:tc>
          <w:tcPr>
            <w:tcW w:w="1843" w:type="dxa"/>
            <w:noWrap/>
            <w:hideMark/>
          </w:tcPr>
          <w:p w14:paraId="17CEAA82" w14:textId="3F150CAA" w:rsidR="003005CA" w:rsidRPr="003005CA" w:rsidRDefault="0097338B">
            <w:r>
              <w:t>E</w:t>
            </w:r>
            <w:r w:rsidR="003005CA" w:rsidRPr="003005CA">
              <w:t>ricsson</w:t>
            </w:r>
          </w:p>
        </w:tc>
      </w:tr>
      <w:tr w:rsidR="003005CA" w:rsidRPr="003005CA" w14:paraId="489B57F4" w14:textId="77777777" w:rsidTr="00C81236">
        <w:trPr>
          <w:trHeight w:val="280"/>
        </w:trPr>
        <w:tc>
          <w:tcPr>
            <w:tcW w:w="2972" w:type="dxa"/>
            <w:noWrap/>
            <w:hideMark/>
          </w:tcPr>
          <w:p w14:paraId="565E1E7B" w14:textId="2593A39C" w:rsidR="003005CA" w:rsidRPr="003005CA" w:rsidRDefault="003005CA">
            <w:r w:rsidRPr="003005CA">
              <w:t>Grewal Rajpreet</w:t>
            </w:r>
          </w:p>
        </w:tc>
        <w:tc>
          <w:tcPr>
            <w:tcW w:w="1843" w:type="dxa"/>
            <w:noWrap/>
            <w:hideMark/>
          </w:tcPr>
          <w:p w14:paraId="73C43111" w14:textId="21090047" w:rsidR="003005CA" w:rsidRPr="003005CA" w:rsidRDefault="0097338B">
            <w:r>
              <w:t>NTIA</w:t>
            </w:r>
          </w:p>
        </w:tc>
      </w:tr>
      <w:tr w:rsidR="003005CA" w:rsidRPr="003005CA" w14:paraId="1752CEA5" w14:textId="77777777" w:rsidTr="00C81236">
        <w:trPr>
          <w:trHeight w:val="280"/>
        </w:trPr>
        <w:tc>
          <w:tcPr>
            <w:tcW w:w="2972" w:type="dxa"/>
            <w:noWrap/>
            <w:hideMark/>
          </w:tcPr>
          <w:p w14:paraId="0A8A125F" w14:textId="71D9D014" w:rsidR="003005CA" w:rsidRPr="003005CA" w:rsidRDefault="003005CA">
            <w:r w:rsidRPr="003005CA">
              <w:t xml:space="preserve">Christine Jost </w:t>
            </w:r>
          </w:p>
        </w:tc>
        <w:tc>
          <w:tcPr>
            <w:tcW w:w="1843" w:type="dxa"/>
            <w:noWrap/>
            <w:hideMark/>
          </w:tcPr>
          <w:p w14:paraId="6DEF7B1C" w14:textId="09508ED6" w:rsidR="003005CA" w:rsidRPr="003005CA" w:rsidRDefault="0097338B">
            <w:r>
              <w:t>E</w:t>
            </w:r>
            <w:r w:rsidR="003005CA" w:rsidRPr="003005CA">
              <w:t>ricsso</w:t>
            </w:r>
            <w:r>
              <w:t>n</w:t>
            </w:r>
          </w:p>
        </w:tc>
      </w:tr>
      <w:tr w:rsidR="003005CA" w:rsidRPr="003005CA" w14:paraId="02BEB9AE" w14:textId="77777777" w:rsidTr="00C81236">
        <w:trPr>
          <w:trHeight w:val="280"/>
        </w:trPr>
        <w:tc>
          <w:tcPr>
            <w:tcW w:w="2972" w:type="dxa"/>
            <w:noWrap/>
            <w:hideMark/>
          </w:tcPr>
          <w:p w14:paraId="5ECE51F4" w14:textId="0F1D8661" w:rsidR="003005CA" w:rsidRPr="003005CA" w:rsidRDefault="003005CA">
            <w:r w:rsidRPr="003005CA">
              <w:t xml:space="preserve">Guoyanfei </w:t>
            </w:r>
          </w:p>
        </w:tc>
        <w:tc>
          <w:tcPr>
            <w:tcW w:w="1843" w:type="dxa"/>
            <w:noWrap/>
            <w:hideMark/>
          </w:tcPr>
          <w:p w14:paraId="2C2AD875" w14:textId="35EE8A5B" w:rsidR="003005CA" w:rsidRPr="003005CA" w:rsidRDefault="0097338B">
            <w:r>
              <w:t>Not listed</w:t>
            </w:r>
          </w:p>
        </w:tc>
      </w:tr>
      <w:tr w:rsidR="0097338B" w:rsidRPr="003005CA" w14:paraId="40A917FF" w14:textId="77777777" w:rsidTr="00C81236">
        <w:trPr>
          <w:trHeight w:val="161"/>
        </w:trPr>
        <w:tc>
          <w:tcPr>
            <w:tcW w:w="2972" w:type="dxa"/>
            <w:noWrap/>
          </w:tcPr>
          <w:p w14:paraId="53BFCE95" w14:textId="262410A3" w:rsidR="0097338B" w:rsidRPr="003005CA" w:rsidRDefault="0097338B">
            <w:r w:rsidRPr="003005CA">
              <w:t>Johannes Doerr</w:t>
            </w:r>
          </w:p>
        </w:tc>
        <w:tc>
          <w:tcPr>
            <w:tcW w:w="1843" w:type="dxa"/>
            <w:noWrap/>
          </w:tcPr>
          <w:p w14:paraId="0065137B" w14:textId="248FBC00" w:rsidR="0097338B" w:rsidRDefault="0097338B">
            <w:r>
              <w:t>BMWK</w:t>
            </w:r>
          </w:p>
        </w:tc>
      </w:tr>
      <w:tr w:rsidR="003005CA" w:rsidRPr="003005CA" w14:paraId="407BC1D9" w14:textId="77777777" w:rsidTr="00C81236">
        <w:trPr>
          <w:trHeight w:val="280"/>
        </w:trPr>
        <w:tc>
          <w:tcPr>
            <w:tcW w:w="2972" w:type="dxa"/>
            <w:noWrap/>
            <w:hideMark/>
          </w:tcPr>
          <w:p w14:paraId="770BBDEA" w14:textId="21075B87" w:rsidR="003005CA" w:rsidRPr="003005CA" w:rsidRDefault="003005CA">
            <w:r w:rsidRPr="003005CA">
              <w:t xml:space="preserve">Schäfer Pascal </w:t>
            </w:r>
          </w:p>
        </w:tc>
        <w:tc>
          <w:tcPr>
            <w:tcW w:w="1843" w:type="dxa"/>
            <w:noWrap/>
            <w:hideMark/>
          </w:tcPr>
          <w:p w14:paraId="1881A3F6" w14:textId="5F74269A" w:rsidR="003005CA" w:rsidRPr="003005CA" w:rsidRDefault="0097338B">
            <w:r>
              <w:t>A</w:t>
            </w:r>
            <w:r w:rsidR="003005CA" w:rsidRPr="003005CA">
              <w:t>ccenture</w:t>
            </w:r>
          </w:p>
        </w:tc>
      </w:tr>
      <w:tr w:rsidR="003005CA" w:rsidRPr="003005CA" w14:paraId="1BE7D29A" w14:textId="77777777" w:rsidTr="00C81236">
        <w:trPr>
          <w:trHeight w:val="280"/>
        </w:trPr>
        <w:tc>
          <w:tcPr>
            <w:tcW w:w="2972" w:type="dxa"/>
            <w:noWrap/>
            <w:hideMark/>
          </w:tcPr>
          <w:p w14:paraId="66C8857C" w14:textId="7584C33E" w:rsidR="003005CA" w:rsidRPr="003005CA" w:rsidRDefault="003005CA">
            <w:r w:rsidRPr="003005CA">
              <w:t xml:space="preserve">Jason  Graham </w:t>
            </w:r>
          </w:p>
        </w:tc>
        <w:tc>
          <w:tcPr>
            <w:tcW w:w="1843" w:type="dxa"/>
            <w:noWrap/>
            <w:hideMark/>
          </w:tcPr>
          <w:p w14:paraId="35B5D637" w14:textId="250362ED" w:rsidR="003005CA" w:rsidRPr="003005CA" w:rsidRDefault="0097338B">
            <w:r>
              <w:t>T</w:t>
            </w:r>
            <w:r w:rsidR="003005CA" w:rsidRPr="003005CA">
              <w:t>rideaworks</w:t>
            </w:r>
          </w:p>
        </w:tc>
      </w:tr>
      <w:tr w:rsidR="003005CA" w:rsidRPr="003005CA" w14:paraId="0704FFFD" w14:textId="77777777" w:rsidTr="00C81236">
        <w:trPr>
          <w:trHeight w:val="280"/>
        </w:trPr>
        <w:tc>
          <w:tcPr>
            <w:tcW w:w="2972" w:type="dxa"/>
            <w:noWrap/>
            <w:hideMark/>
          </w:tcPr>
          <w:p w14:paraId="27871086" w14:textId="1F1DA2D0" w:rsidR="003005CA" w:rsidRPr="003005CA" w:rsidRDefault="003005CA">
            <w:r w:rsidRPr="003005CA">
              <w:t>Lee Xiaoyang</w:t>
            </w:r>
          </w:p>
        </w:tc>
        <w:tc>
          <w:tcPr>
            <w:tcW w:w="1843" w:type="dxa"/>
            <w:noWrap/>
            <w:hideMark/>
          </w:tcPr>
          <w:p w14:paraId="0391AF76" w14:textId="42645BAC" w:rsidR="003005CA" w:rsidRPr="003005CA" w:rsidRDefault="0097338B">
            <w:r>
              <w:t>CISA</w:t>
            </w:r>
          </w:p>
        </w:tc>
      </w:tr>
      <w:tr w:rsidR="0097338B" w:rsidRPr="003005CA" w14:paraId="7B4C9377" w14:textId="77777777" w:rsidTr="00C81236">
        <w:trPr>
          <w:trHeight w:val="280"/>
        </w:trPr>
        <w:tc>
          <w:tcPr>
            <w:tcW w:w="2972" w:type="dxa"/>
            <w:noWrap/>
          </w:tcPr>
          <w:p w14:paraId="615B2E5C" w14:textId="1E14F185" w:rsidR="0097338B" w:rsidRPr="003005CA" w:rsidRDefault="0097338B">
            <w:r>
              <w:t>Ranganath</w:t>
            </w:r>
          </w:p>
        </w:tc>
        <w:tc>
          <w:tcPr>
            <w:tcW w:w="1843" w:type="dxa"/>
            <w:noWrap/>
          </w:tcPr>
          <w:p w14:paraId="020E57D7" w14:textId="479B5A81" w:rsidR="0097338B" w:rsidRDefault="0097338B">
            <w:r>
              <w:t>Oracle</w:t>
            </w:r>
          </w:p>
        </w:tc>
      </w:tr>
      <w:tr w:rsidR="003005CA" w:rsidRPr="003005CA" w14:paraId="6259011C" w14:textId="77777777" w:rsidTr="00C81236">
        <w:trPr>
          <w:trHeight w:val="280"/>
        </w:trPr>
        <w:tc>
          <w:tcPr>
            <w:tcW w:w="2972" w:type="dxa"/>
            <w:noWrap/>
            <w:hideMark/>
          </w:tcPr>
          <w:p w14:paraId="43AE93EE" w14:textId="5F619FD0" w:rsidR="003005CA" w:rsidRPr="003005CA" w:rsidRDefault="003005CA">
            <w:r w:rsidRPr="003005CA">
              <w:t xml:space="preserve">Elizabeth Koser </w:t>
            </w:r>
          </w:p>
        </w:tc>
        <w:tc>
          <w:tcPr>
            <w:tcW w:w="1843" w:type="dxa"/>
            <w:noWrap/>
            <w:hideMark/>
          </w:tcPr>
          <w:p w14:paraId="1B6DE78E" w14:textId="60FFB0AE" w:rsidR="003005CA" w:rsidRPr="003005CA" w:rsidRDefault="0097338B">
            <w:r>
              <w:t>NSA</w:t>
            </w:r>
          </w:p>
        </w:tc>
      </w:tr>
      <w:tr w:rsidR="0097338B" w:rsidRPr="003005CA" w14:paraId="0E387B82" w14:textId="77777777" w:rsidTr="00C81236">
        <w:trPr>
          <w:trHeight w:val="280"/>
        </w:trPr>
        <w:tc>
          <w:tcPr>
            <w:tcW w:w="2972" w:type="dxa"/>
            <w:noWrap/>
          </w:tcPr>
          <w:p w14:paraId="39C4EA81" w14:textId="7CB041F6" w:rsidR="0097338B" w:rsidRPr="003005CA" w:rsidRDefault="0097338B">
            <w:r w:rsidRPr="003005CA">
              <w:t>Yuze Liu</w:t>
            </w:r>
          </w:p>
        </w:tc>
        <w:tc>
          <w:tcPr>
            <w:tcW w:w="1843" w:type="dxa"/>
            <w:noWrap/>
          </w:tcPr>
          <w:p w14:paraId="52652B3C" w14:textId="36AED834" w:rsidR="0097338B" w:rsidRDefault="0097338B">
            <w:r>
              <w:t>ZTE</w:t>
            </w:r>
          </w:p>
        </w:tc>
      </w:tr>
      <w:tr w:rsidR="0097338B" w:rsidRPr="003005CA" w14:paraId="3A9FC788" w14:textId="77777777" w:rsidTr="00C81236">
        <w:trPr>
          <w:trHeight w:val="280"/>
        </w:trPr>
        <w:tc>
          <w:tcPr>
            <w:tcW w:w="2972" w:type="dxa"/>
            <w:noWrap/>
          </w:tcPr>
          <w:p w14:paraId="1F30F52B" w14:textId="5B241BB6" w:rsidR="0097338B" w:rsidRPr="003005CA" w:rsidRDefault="0097338B">
            <w:r>
              <w:t>Shanthala</w:t>
            </w:r>
          </w:p>
        </w:tc>
        <w:tc>
          <w:tcPr>
            <w:tcW w:w="1843" w:type="dxa"/>
            <w:noWrap/>
          </w:tcPr>
          <w:p w14:paraId="343A4618" w14:textId="625C9654" w:rsidR="0097338B" w:rsidRDefault="0097338B">
            <w:r>
              <w:t>Verizon</w:t>
            </w:r>
          </w:p>
        </w:tc>
      </w:tr>
      <w:tr w:rsidR="0097338B" w:rsidRPr="003005CA" w14:paraId="360ED240" w14:textId="77777777" w:rsidTr="00C81236">
        <w:trPr>
          <w:trHeight w:val="280"/>
        </w:trPr>
        <w:tc>
          <w:tcPr>
            <w:tcW w:w="2972" w:type="dxa"/>
            <w:noWrap/>
          </w:tcPr>
          <w:p w14:paraId="42A225E9" w14:textId="2D758456" w:rsidR="0097338B" w:rsidRDefault="0097338B">
            <w:r w:rsidRPr="003005CA">
              <w:t>Tim Woodward</w:t>
            </w:r>
          </w:p>
        </w:tc>
        <w:tc>
          <w:tcPr>
            <w:tcW w:w="1843" w:type="dxa"/>
            <w:noWrap/>
          </w:tcPr>
          <w:p w14:paraId="619541EC" w14:textId="33719638" w:rsidR="0097338B" w:rsidRDefault="0097338B">
            <w:r>
              <w:t>MSI</w:t>
            </w:r>
          </w:p>
        </w:tc>
      </w:tr>
      <w:tr w:rsidR="0097338B" w:rsidRPr="003005CA" w14:paraId="4E38785B" w14:textId="77777777" w:rsidTr="00C81236">
        <w:trPr>
          <w:trHeight w:val="280"/>
        </w:trPr>
        <w:tc>
          <w:tcPr>
            <w:tcW w:w="2972" w:type="dxa"/>
            <w:noWrap/>
          </w:tcPr>
          <w:p w14:paraId="4BB02606" w14:textId="387953EA" w:rsidR="0097338B" w:rsidRPr="003005CA" w:rsidRDefault="0097338B">
            <w:r>
              <w:lastRenderedPageBreak/>
              <w:t>Alf</w:t>
            </w:r>
          </w:p>
        </w:tc>
        <w:tc>
          <w:tcPr>
            <w:tcW w:w="1843" w:type="dxa"/>
            <w:noWrap/>
          </w:tcPr>
          <w:p w14:paraId="3FAF96C9" w14:textId="3512222D" w:rsidR="0097338B" w:rsidRDefault="0097338B">
            <w:r>
              <w:t>NTT Docomo</w:t>
            </w:r>
          </w:p>
        </w:tc>
      </w:tr>
      <w:tr w:rsidR="0097338B" w:rsidRPr="003005CA" w14:paraId="4BCB9B9A" w14:textId="77777777" w:rsidTr="00C81236">
        <w:trPr>
          <w:trHeight w:val="280"/>
        </w:trPr>
        <w:tc>
          <w:tcPr>
            <w:tcW w:w="2972" w:type="dxa"/>
            <w:noWrap/>
          </w:tcPr>
          <w:p w14:paraId="7F217AC3" w14:textId="2BAFC564" w:rsidR="0097338B" w:rsidRDefault="0097338B">
            <w:r w:rsidRPr="003005CA">
              <w:t>18174558485</w:t>
            </w:r>
          </w:p>
        </w:tc>
        <w:tc>
          <w:tcPr>
            <w:tcW w:w="1843" w:type="dxa"/>
            <w:noWrap/>
          </w:tcPr>
          <w:p w14:paraId="426F8845" w14:textId="128B16F4" w:rsidR="0097338B" w:rsidRDefault="0097338B">
            <w:r>
              <w:t>Not listed</w:t>
            </w:r>
          </w:p>
        </w:tc>
      </w:tr>
      <w:tr w:rsidR="0097338B" w:rsidRPr="003005CA" w14:paraId="1586FEEF" w14:textId="77777777" w:rsidTr="00C81236">
        <w:trPr>
          <w:trHeight w:val="280"/>
        </w:trPr>
        <w:tc>
          <w:tcPr>
            <w:tcW w:w="2972" w:type="dxa"/>
            <w:noWrap/>
          </w:tcPr>
          <w:p w14:paraId="4E123E36" w14:textId="5277F033" w:rsidR="0097338B" w:rsidRPr="003005CA" w:rsidRDefault="0097338B">
            <w:r>
              <w:t>Warren Kim</w:t>
            </w:r>
          </w:p>
        </w:tc>
        <w:tc>
          <w:tcPr>
            <w:tcW w:w="1843" w:type="dxa"/>
            <w:noWrap/>
          </w:tcPr>
          <w:p w14:paraId="2CE98458" w14:textId="4AB2A8EA" w:rsidR="0097338B" w:rsidRDefault="0097338B">
            <w:r>
              <w:t>JHU/APL</w:t>
            </w:r>
          </w:p>
        </w:tc>
      </w:tr>
      <w:tr w:rsidR="003005CA" w:rsidRPr="003005CA" w14:paraId="4F40B903" w14:textId="77777777" w:rsidTr="00C81236">
        <w:trPr>
          <w:trHeight w:val="280"/>
        </w:trPr>
        <w:tc>
          <w:tcPr>
            <w:tcW w:w="2972" w:type="dxa"/>
            <w:noWrap/>
            <w:hideMark/>
          </w:tcPr>
          <w:p w14:paraId="5133069F" w14:textId="0B31EBF9" w:rsidR="003005CA" w:rsidRPr="003005CA" w:rsidRDefault="003005CA">
            <w:r w:rsidRPr="003005CA">
              <w:t xml:space="preserve">Cho Minkyoung </w:t>
            </w:r>
          </w:p>
        </w:tc>
        <w:tc>
          <w:tcPr>
            <w:tcW w:w="1843" w:type="dxa"/>
            <w:noWrap/>
            <w:hideMark/>
          </w:tcPr>
          <w:p w14:paraId="2D91D90E" w14:textId="7087220B" w:rsidR="003005CA" w:rsidRPr="003005CA" w:rsidRDefault="0097338B">
            <w:r>
              <w:t>T</w:t>
            </w:r>
            <w:r w:rsidR="003005CA" w:rsidRPr="003005CA">
              <w:t>ohmatsu</w:t>
            </w:r>
          </w:p>
        </w:tc>
      </w:tr>
      <w:tr w:rsidR="003005CA" w:rsidRPr="003005CA" w14:paraId="52A6F2E1" w14:textId="77777777" w:rsidTr="00C81236">
        <w:trPr>
          <w:trHeight w:val="280"/>
        </w:trPr>
        <w:tc>
          <w:tcPr>
            <w:tcW w:w="2972" w:type="dxa"/>
            <w:noWrap/>
            <w:hideMark/>
          </w:tcPr>
          <w:p w14:paraId="01069A82" w14:textId="27A9D861" w:rsidR="003005CA" w:rsidRPr="003005CA" w:rsidRDefault="003005CA">
            <w:pPr>
              <w:rPr>
                <w:lang w:val="pt-BR"/>
              </w:rPr>
            </w:pPr>
            <w:r w:rsidRPr="003005CA">
              <w:rPr>
                <w:lang w:val="pt-BR"/>
              </w:rPr>
              <w:t>SUSANA MARIA SABATER</w:t>
            </w:r>
          </w:p>
        </w:tc>
        <w:tc>
          <w:tcPr>
            <w:tcW w:w="1843" w:type="dxa"/>
            <w:noWrap/>
            <w:hideMark/>
          </w:tcPr>
          <w:p w14:paraId="75622EB6" w14:textId="4801BAF0" w:rsidR="003005CA" w:rsidRPr="003005CA" w:rsidRDefault="0097338B">
            <w:r>
              <w:t>V</w:t>
            </w:r>
            <w:r w:rsidR="003005CA" w:rsidRPr="003005CA">
              <w:t>odafone</w:t>
            </w:r>
          </w:p>
        </w:tc>
      </w:tr>
      <w:tr w:rsidR="0097338B" w:rsidRPr="003005CA" w14:paraId="4627B7F9" w14:textId="77777777" w:rsidTr="00C81236">
        <w:trPr>
          <w:trHeight w:val="280"/>
        </w:trPr>
        <w:tc>
          <w:tcPr>
            <w:tcW w:w="2972" w:type="dxa"/>
            <w:noWrap/>
          </w:tcPr>
          <w:p w14:paraId="7C315E0E" w14:textId="11C25589" w:rsidR="0097338B" w:rsidRPr="003005CA" w:rsidRDefault="0097338B">
            <w:pPr>
              <w:rPr>
                <w:lang w:val="pt-BR"/>
              </w:rPr>
            </w:pPr>
            <w:r w:rsidRPr="003005CA">
              <w:t>Jorg Andreas</w:t>
            </w:r>
          </w:p>
        </w:tc>
        <w:tc>
          <w:tcPr>
            <w:tcW w:w="1843" w:type="dxa"/>
            <w:noWrap/>
          </w:tcPr>
          <w:p w14:paraId="0CF24AAE" w14:textId="375DF787" w:rsidR="0097338B" w:rsidRDefault="0097338B">
            <w:r>
              <w:t>BSI</w:t>
            </w:r>
          </w:p>
        </w:tc>
      </w:tr>
      <w:tr w:rsidR="0097338B" w:rsidRPr="003005CA" w14:paraId="5E2E2CDA" w14:textId="77777777" w:rsidTr="00C81236">
        <w:trPr>
          <w:trHeight w:val="280"/>
        </w:trPr>
        <w:tc>
          <w:tcPr>
            <w:tcW w:w="2972" w:type="dxa"/>
            <w:noWrap/>
          </w:tcPr>
          <w:p w14:paraId="48812533" w14:textId="46B1E05A" w:rsidR="0097338B" w:rsidRPr="003005CA" w:rsidRDefault="0097338B">
            <w:r>
              <w:t>Tyler Hawbaker</w:t>
            </w:r>
          </w:p>
        </w:tc>
        <w:tc>
          <w:tcPr>
            <w:tcW w:w="1843" w:type="dxa"/>
            <w:noWrap/>
          </w:tcPr>
          <w:p w14:paraId="1D7CF776" w14:textId="67D14262" w:rsidR="0097338B" w:rsidRDefault="0097338B">
            <w:r>
              <w:t>OTD_US</w:t>
            </w:r>
          </w:p>
        </w:tc>
      </w:tr>
      <w:tr w:rsidR="003005CA" w:rsidRPr="003005CA" w14:paraId="085969C4" w14:textId="77777777" w:rsidTr="00C81236">
        <w:trPr>
          <w:trHeight w:val="280"/>
        </w:trPr>
        <w:tc>
          <w:tcPr>
            <w:tcW w:w="2972" w:type="dxa"/>
            <w:noWrap/>
            <w:hideMark/>
          </w:tcPr>
          <w:p w14:paraId="36093CE7" w14:textId="61ECA0D0" w:rsidR="003005CA" w:rsidRPr="003005CA" w:rsidRDefault="003005CA">
            <w:r w:rsidRPr="003005CA">
              <w:t>Achter Johannes</w:t>
            </w:r>
          </w:p>
        </w:tc>
        <w:tc>
          <w:tcPr>
            <w:tcW w:w="1843" w:type="dxa"/>
            <w:noWrap/>
            <w:hideMark/>
          </w:tcPr>
          <w:p w14:paraId="1B723B4B" w14:textId="2BB4F09F" w:rsidR="003005CA" w:rsidRPr="003005CA" w:rsidRDefault="0097338B">
            <w:r>
              <w:t>M</w:t>
            </w:r>
            <w:r w:rsidR="003005CA" w:rsidRPr="003005CA">
              <w:t>agenta</w:t>
            </w:r>
          </w:p>
        </w:tc>
      </w:tr>
    </w:tbl>
    <w:p w14:paraId="123D809C" w14:textId="77777777" w:rsidR="003005CA" w:rsidRPr="003005CA" w:rsidRDefault="003005CA" w:rsidP="003005CA">
      <w:pPr>
        <w:rPr>
          <w:lang w:val="en-US"/>
        </w:rPr>
      </w:pPr>
    </w:p>
    <w:p w14:paraId="0530A5A2" w14:textId="77777777" w:rsidR="004B4581" w:rsidRPr="00B56DDD" w:rsidRDefault="004B4581" w:rsidP="004B4581">
      <w:pPr>
        <w:pStyle w:val="Heading1"/>
        <w:rPr>
          <w:lang w:val="en-US"/>
        </w:rPr>
      </w:pPr>
      <w:r>
        <w:rPr>
          <w:lang w:val="en-US"/>
        </w:rPr>
        <w:t xml:space="preserve">3. </w:t>
      </w:r>
      <w:r w:rsidRPr="00B56DDD">
        <w:rPr>
          <w:lang w:val="en-US"/>
        </w:rPr>
        <w:t>Agenda and Minutes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897"/>
        <w:gridCol w:w="5812"/>
      </w:tblGrid>
      <w:tr w:rsidR="005F1B7B" w14:paraId="1FDDF8CD" w14:textId="77777777" w:rsidTr="00F871B6">
        <w:tc>
          <w:tcPr>
            <w:tcW w:w="642" w:type="dxa"/>
            <w:shd w:val="clear" w:color="auto" w:fill="1F3864"/>
          </w:tcPr>
          <w:p w14:paraId="364EE110" w14:textId="77777777" w:rsidR="005F1B7B" w:rsidRDefault="005F1B7B" w:rsidP="00A92385">
            <w:pPr>
              <w:rPr>
                <w:rFonts w:eastAsia="Calibri" w:cs="Calibri"/>
                <w:b/>
                <w:bCs/>
                <w:sz w:val="24"/>
                <w:szCs w:val="24"/>
                <w:lang w:val="en-US"/>
              </w:rPr>
            </w:pPr>
            <w:r>
              <w:rPr>
                <w:rFonts w:eastAsia="Calibri" w:cs="Calibri"/>
                <w:b/>
                <w:bCs/>
                <w:sz w:val="24"/>
                <w:szCs w:val="24"/>
                <w:lang w:val="en-US"/>
              </w:rPr>
              <w:t>No.</w:t>
            </w:r>
          </w:p>
        </w:tc>
        <w:tc>
          <w:tcPr>
            <w:tcW w:w="2897" w:type="dxa"/>
            <w:shd w:val="clear" w:color="auto" w:fill="1F3864"/>
          </w:tcPr>
          <w:p w14:paraId="0B1CF8E9" w14:textId="77777777" w:rsidR="005F1B7B" w:rsidRDefault="005F1B7B" w:rsidP="00A92385">
            <w:pPr>
              <w:rPr>
                <w:rFonts w:eastAsia="Calibri" w:cs="Calibri"/>
                <w:b/>
                <w:bCs/>
                <w:sz w:val="24"/>
                <w:szCs w:val="24"/>
                <w:lang w:val="en-US"/>
              </w:rPr>
            </w:pPr>
            <w:r>
              <w:rPr>
                <w:rFonts w:eastAsia="Calibri" w:cs="Calibri"/>
                <w:b/>
                <w:bCs/>
                <w:sz w:val="24"/>
                <w:szCs w:val="24"/>
                <w:lang w:val="en-US"/>
              </w:rPr>
              <w:t>Agenda</w:t>
            </w:r>
          </w:p>
        </w:tc>
        <w:tc>
          <w:tcPr>
            <w:tcW w:w="5812" w:type="dxa"/>
            <w:shd w:val="clear" w:color="auto" w:fill="1F3864"/>
          </w:tcPr>
          <w:p w14:paraId="2FF68877" w14:textId="77777777" w:rsidR="005F1B7B" w:rsidRDefault="005F1B7B" w:rsidP="00A92385">
            <w:pPr>
              <w:rPr>
                <w:rFonts w:eastAsia="Calibri" w:cs="Calibri"/>
                <w:b/>
                <w:bCs/>
                <w:sz w:val="24"/>
                <w:szCs w:val="24"/>
                <w:lang w:val="en-US"/>
              </w:rPr>
            </w:pPr>
            <w:r>
              <w:rPr>
                <w:rFonts w:eastAsia="Calibri" w:cs="Calibri"/>
                <w:b/>
                <w:bCs/>
                <w:sz w:val="24"/>
                <w:szCs w:val="24"/>
                <w:lang w:val="en-US"/>
              </w:rPr>
              <w:t>Meeting Minutes</w:t>
            </w:r>
          </w:p>
        </w:tc>
      </w:tr>
      <w:tr w:rsidR="005F1B7B" w:rsidRPr="003D49DB" w14:paraId="3FF0024A" w14:textId="77777777" w:rsidTr="00F871B6">
        <w:trPr>
          <w:trHeight w:val="2842"/>
        </w:trPr>
        <w:tc>
          <w:tcPr>
            <w:tcW w:w="642" w:type="dxa"/>
            <w:shd w:val="clear" w:color="auto" w:fill="auto"/>
          </w:tcPr>
          <w:p w14:paraId="219E9376" w14:textId="77777777"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t>1</w:t>
            </w:r>
          </w:p>
        </w:tc>
        <w:tc>
          <w:tcPr>
            <w:tcW w:w="2897" w:type="dxa"/>
            <w:shd w:val="clear" w:color="auto" w:fill="auto"/>
          </w:tcPr>
          <w:p w14:paraId="405BB3B2" w14:textId="77777777" w:rsidR="005F1B7B" w:rsidRPr="0010529E" w:rsidRDefault="005F1B7B" w:rsidP="005F1B7B">
            <w:pPr>
              <w:rPr>
                <w:color w:val="000000" w:themeColor="text1"/>
                <w:lang w:val="en-US"/>
              </w:rPr>
            </w:pPr>
            <w:r w:rsidRPr="0010529E">
              <w:rPr>
                <w:color w:val="000000" w:themeColor="text1"/>
                <w:lang w:val="en-US"/>
              </w:rPr>
              <w:t xml:space="preserve">Requirements: </w:t>
            </w:r>
          </w:p>
          <w:p w14:paraId="190977DA" w14:textId="77777777" w:rsidR="005F1B7B" w:rsidRPr="0010529E" w:rsidRDefault="005F1B7B" w:rsidP="005F1B7B">
            <w:pPr>
              <w:pStyle w:val="ListParagraph"/>
              <w:numPr>
                <w:ilvl w:val="0"/>
                <w:numId w:val="3"/>
              </w:numPr>
              <w:rPr>
                <w:color w:val="000000" w:themeColor="text1"/>
                <w:lang w:val="en-US"/>
              </w:rPr>
            </w:pPr>
            <w:r w:rsidRPr="0010529E">
              <w:rPr>
                <w:color w:val="000000" w:themeColor="text1"/>
                <w:lang w:val="en-US"/>
              </w:rPr>
              <w:t>TS 33.501 or New Spec?</w:t>
            </w:r>
          </w:p>
          <w:p w14:paraId="1B47A4EA" w14:textId="77777777" w:rsidR="005F1B7B" w:rsidRPr="0010529E" w:rsidRDefault="005F1B7B" w:rsidP="005F1B7B">
            <w:pPr>
              <w:pStyle w:val="ListParagraph"/>
              <w:numPr>
                <w:ilvl w:val="0"/>
                <w:numId w:val="3"/>
              </w:numPr>
              <w:rPr>
                <w:color w:val="000000" w:themeColor="text1"/>
                <w:lang w:val="en-US"/>
              </w:rPr>
            </w:pPr>
            <w:r w:rsidRPr="0010529E">
              <w:rPr>
                <w:color w:val="000000" w:themeColor="text1"/>
                <w:lang w:val="en-US"/>
              </w:rPr>
              <w:t>Normative: Mandatory vs Regional vs Optional?</w:t>
            </w:r>
          </w:p>
          <w:p w14:paraId="1EF12D09" w14:textId="777B0AEF" w:rsidR="005F1B7B" w:rsidRPr="0010529E" w:rsidRDefault="005F1B7B" w:rsidP="00A92385">
            <w:pPr>
              <w:pStyle w:val="ListParagraph"/>
              <w:numPr>
                <w:ilvl w:val="0"/>
                <w:numId w:val="3"/>
              </w:numPr>
              <w:rPr>
                <w:color w:val="000000" w:themeColor="text1"/>
                <w:lang w:val="en-US"/>
              </w:rPr>
            </w:pPr>
            <w:r w:rsidRPr="0010529E">
              <w:rPr>
                <w:color w:val="000000" w:themeColor="text1"/>
                <w:lang w:val="en-US"/>
              </w:rPr>
              <w:t xml:space="preserve">Informative annex </w:t>
            </w:r>
            <w:r w:rsidR="0010529E" w:rsidRPr="0010529E">
              <w:rPr>
                <w:color w:val="000000" w:themeColor="text1"/>
                <w:lang w:val="en-US"/>
              </w:rPr>
              <w:t>as</w:t>
            </w:r>
            <w:r w:rsidRPr="0010529E">
              <w:rPr>
                <w:color w:val="000000" w:themeColor="text1"/>
                <w:lang w:val="en-US"/>
              </w:rPr>
              <w:t xml:space="preserve"> placeholder – alternative to 900 series TR</w:t>
            </w:r>
          </w:p>
        </w:tc>
        <w:tc>
          <w:tcPr>
            <w:tcW w:w="5812" w:type="dxa"/>
            <w:shd w:val="clear" w:color="auto" w:fill="auto"/>
          </w:tcPr>
          <w:p w14:paraId="018E3E39" w14:textId="4230452A" w:rsidR="00C15A9A" w:rsidRDefault="00C15A9A" w:rsidP="00A92385">
            <w:pPr>
              <w:rPr>
                <w:rFonts w:eastAsia="Calibri" w:cs="Calibri"/>
                <w:color w:val="000000" w:themeColor="text1"/>
                <w:lang w:val="en-US"/>
              </w:rPr>
            </w:pPr>
            <w:r w:rsidRPr="00C15A9A">
              <w:rPr>
                <w:rFonts w:eastAsia="Calibri" w:cs="Calibri"/>
                <w:color w:val="000000" w:themeColor="text1"/>
                <w:lang w:val="en-US"/>
              </w:rPr>
              <w:t xml:space="preserve">Sheeba </w:t>
            </w:r>
            <w:r w:rsidR="002A2E50">
              <w:rPr>
                <w:rFonts w:eastAsia="Calibri" w:cs="Calibri"/>
                <w:color w:val="000000" w:themeColor="text1"/>
                <w:lang w:val="en-US"/>
              </w:rPr>
              <w:t>(Motorola Mobility)</w:t>
            </w:r>
            <w:r w:rsidR="00F871B6">
              <w:rPr>
                <w:rFonts w:eastAsia="Calibri" w:cs="Calibri"/>
                <w:color w:val="000000" w:themeColor="text1"/>
                <w:lang w:val="en-US"/>
              </w:rPr>
              <w:t>:</w:t>
            </w:r>
            <w:r>
              <w:rPr>
                <w:rFonts w:eastAsia="Calibri" w:cs="Calibri"/>
                <w:color w:val="000000" w:themeColor="text1"/>
                <w:lang w:val="en-US"/>
              </w:rPr>
              <w:t xml:space="preserve"> Initiated the discussion to identify the middle ground and point of consensus for the way forward. Asked to share different companies’ views on possible next step for the requirements agreed in the 33.794 conclusion. </w:t>
            </w:r>
          </w:p>
          <w:p w14:paraId="0984F9EF" w14:textId="4336EEC2" w:rsidR="00F342B5" w:rsidRDefault="00F342B5" w:rsidP="00A92385">
            <w:pPr>
              <w:rPr>
                <w:rFonts w:eastAsia="Calibri" w:cs="Calibri"/>
                <w:color w:val="000000" w:themeColor="text1"/>
                <w:lang w:val="en-US"/>
              </w:rPr>
            </w:pPr>
            <w:r>
              <w:rPr>
                <w:rFonts w:eastAsia="Calibri" w:cs="Calibri"/>
                <w:color w:val="000000" w:themeColor="text1"/>
                <w:lang w:val="en-US"/>
              </w:rPr>
              <w:t>Docomo (Alf)</w:t>
            </w:r>
            <w:r w:rsidR="00F871B6">
              <w:rPr>
                <w:rFonts w:eastAsia="Calibri" w:cs="Calibri"/>
                <w:color w:val="000000" w:themeColor="text1"/>
                <w:lang w:val="en-US"/>
              </w:rPr>
              <w:t>:</w:t>
            </w:r>
            <w:r>
              <w:rPr>
                <w:rFonts w:eastAsia="Calibri" w:cs="Calibri"/>
                <w:color w:val="000000" w:themeColor="text1"/>
                <w:lang w:val="en-US"/>
              </w:rPr>
              <w:t xml:space="preserve"> </w:t>
            </w:r>
            <w:r w:rsidR="003D49DB">
              <w:rPr>
                <w:rFonts w:eastAsia="Calibri" w:cs="Calibri"/>
                <w:color w:val="000000" w:themeColor="text1"/>
                <w:lang w:val="en-US"/>
              </w:rPr>
              <w:t>Have to drop in 7mins. D</w:t>
            </w:r>
            <w:r w:rsidR="003D49DB">
              <w:rPr>
                <w:rFonts w:eastAsia="Calibri" w:cs="Calibri"/>
                <w:color w:val="000000" w:themeColor="text1"/>
                <w:lang w:val="en-US"/>
              </w:rPr>
              <w:t xml:space="preserve">iscussing between operators. </w:t>
            </w:r>
            <w:r>
              <w:rPr>
                <w:rFonts w:eastAsia="Calibri" w:cs="Calibri"/>
                <w:color w:val="000000" w:themeColor="text1"/>
                <w:lang w:val="en-US"/>
              </w:rPr>
              <w:t>A new spec is the way to go.</w:t>
            </w:r>
            <w:r w:rsidR="003D49DB">
              <w:rPr>
                <w:rFonts w:eastAsia="Calibri" w:cs="Calibri"/>
                <w:color w:val="000000" w:themeColor="text1"/>
                <w:lang w:val="en-US"/>
              </w:rPr>
              <w:t xml:space="preserve"> </w:t>
            </w:r>
            <w:r>
              <w:rPr>
                <w:rFonts w:eastAsia="Calibri" w:cs="Calibri"/>
                <w:color w:val="000000" w:themeColor="text1"/>
                <w:lang w:val="en-US"/>
              </w:rPr>
              <w:t>Like LI spec only mandatory in certain regions, its separate, no problem can be seen with such way forward.</w:t>
            </w:r>
            <w:r w:rsidR="003D49DB">
              <w:rPr>
                <w:rFonts w:eastAsia="Calibri" w:cs="Calibri"/>
                <w:color w:val="000000" w:themeColor="text1"/>
                <w:lang w:val="en-US"/>
              </w:rPr>
              <w:t xml:space="preserve"> </w:t>
            </w:r>
            <w:r>
              <w:rPr>
                <w:rFonts w:eastAsia="Calibri" w:cs="Calibri"/>
                <w:color w:val="000000" w:themeColor="text1"/>
                <w:lang w:val="en-US"/>
              </w:rPr>
              <w:t>Looking at the conclusions from ZTS, its uncomfortable to say ZTS anymore for further steps, instead call it with different/specific title. Have to drop in 3mins. A</w:t>
            </w:r>
            <w:r w:rsidR="003D49DB">
              <w:rPr>
                <w:rFonts w:eastAsia="Calibri" w:cs="Calibri"/>
                <w:color w:val="000000" w:themeColor="text1"/>
                <w:lang w:val="en-US"/>
              </w:rPr>
              <w:t>sked</w:t>
            </w:r>
            <w:r>
              <w:rPr>
                <w:rFonts w:eastAsia="Calibri" w:cs="Calibri"/>
                <w:color w:val="000000" w:themeColor="text1"/>
                <w:lang w:val="en-US"/>
              </w:rPr>
              <w:t xml:space="preserve"> </w:t>
            </w:r>
            <w:r w:rsidR="00C15A9A">
              <w:rPr>
                <w:rFonts w:eastAsia="Calibri" w:cs="Calibri"/>
                <w:color w:val="000000" w:themeColor="text1"/>
                <w:lang w:val="en-US"/>
              </w:rPr>
              <w:t>Minpeng</w:t>
            </w:r>
            <w:r>
              <w:rPr>
                <w:rFonts w:eastAsia="Calibri" w:cs="Calibri"/>
                <w:color w:val="000000" w:themeColor="text1"/>
                <w:lang w:val="en-US"/>
              </w:rPr>
              <w:t xml:space="preserve"> to give intro</w:t>
            </w:r>
            <w:r w:rsidR="003D49DB">
              <w:rPr>
                <w:rFonts w:eastAsia="Calibri" w:cs="Calibri"/>
                <w:color w:val="000000" w:themeColor="text1"/>
                <w:lang w:val="en-US"/>
              </w:rPr>
              <w:t>duction of the WID proposal</w:t>
            </w:r>
            <w:r>
              <w:rPr>
                <w:rFonts w:eastAsia="Calibri" w:cs="Calibri"/>
                <w:color w:val="000000" w:themeColor="text1"/>
                <w:lang w:val="en-US"/>
              </w:rPr>
              <w:t>.</w:t>
            </w:r>
          </w:p>
          <w:p w14:paraId="38365F8E" w14:textId="40D206C3" w:rsidR="00F342B5" w:rsidRPr="0010529E" w:rsidRDefault="00F342B5" w:rsidP="00A92385">
            <w:pPr>
              <w:rPr>
                <w:rFonts w:eastAsia="Calibri" w:cs="Calibri"/>
                <w:color w:val="000000" w:themeColor="text1"/>
                <w:lang w:val="en-US"/>
              </w:rPr>
            </w:pPr>
            <w:r>
              <w:rPr>
                <w:rFonts w:eastAsia="Calibri" w:cs="Calibri"/>
                <w:color w:val="000000" w:themeColor="text1"/>
                <w:lang w:val="en-US"/>
              </w:rPr>
              <w:t>Minpeng (CMCC)</w:t>
            </w:r>
            <w:r w:rsidR="00F871B6">
              <w:rPr>
                <w:rFonts w:eastAsia="Calibri" w:cs="Calibri"/>
                <w:color w:val="000000" w:themeColor="text1"/>
                <w:lang w:val="en-US"/>
              </w:rPr>
              <w:t>:</w:t>
            </w:r>
            <w:r>
              <w:rPr>
                <w:rFonts w:eastAsia="Calibri" w:cs="Calibri"/>
                <w:color w:val="000000" w:themeColor="text1"/>
                <w:lang w:val="en-US"/>
              </w:rPr>
              <w:t xml:space="preserve"> Have concerns on any further work in the name of ZTS. We just want to study ZT principle</w:t>
            </w:r>
            <w:r w:rsidR="00C15A9A">
              <w:rPr>
                <w:rFonts w:eastAsia="Calibri" w:cs="Calibri"/>
                <w:color w:val="000000" w:themeColor="text1"/>
                <w:lang w:val="en-US"/>
              </w:rPr>
              <w:t xml:space="preserve"> and tenets,</w:t>
            </w:r>
            <w:r>
              <w:rPr>
                <w:rFonts w:eastAsia="Calibri" w:cs="Calibri"/>
                <w:color w:val="000000" w:themeColor="text1"/>
                <w:lang w:val="en-US"/>
              </w:rPr>
              <w:t xml:space="preserve"> but we don’t want to spend anything further with ZTS. We can do something in future but not as ZT. But something can be done with management service to collect information from the operator side which can help in network management</w:t>
            </w:r>
            <w:r w:rsidR="003D49DB">
              <w:rPr>
                <w:rFonts w:eastAsia="Calibri" w:cs="Calibri"/>
                <w:color w:val="000000" w:themeColor="text1"/>
                <w:lang w:val="en-US"/>
              </w:rPr>
              <w:t xml:space="preserve"> and operation</w:t>
            </w:r>
            <w:r>
              <w:rPr>
                <w:rFonts w:eastAsia="Calibri" w:cs="Calibri"/>
                <w:color w:val="000000" w:themeColor="text1"/>
                <w:lang w:val="en-US"/>
              </w:rPr>
              <w:t xml:space="preserve">. </w:t>
            </w:r>
          </w:p>
          <w:p w14:paraId="00E91BB9" w14:textId="3EC986D9" w:rsidR="005F1B7B" w:rsidRDefault="00F342B5" w:rsidP="005F1B7B">
            <w:pPr>
              <w:rPr>
                <w:rFonts w:eastAsia="Calibri" w:cs="Calibri"/>
                <w:color w:val="000000" w:themeColor="text1"/>
                <w:lang w:val="en-US"/>
              </w:rPr>
            </w:pPr>
            <w:r>
              <w:rPr>
                <w:rFonts w:eastAsia="Calibri" w:cs="Calibri"/>
                <w:color w:val="000000" w:themeColor="text1"/>
                <w:lang w:val="en-US"/>
              </w:rPr>
              <w:t>Mike</w:t>
            </w:r>
            <w:r w:rsidR="002A2E50">
              <w:rPr>
                <w:rFonts w:eastAsia="Calibri" w:cs="Calibri"/>
                <w:color w:val="000000" w:themeColor="text1"/>
                <w:lang w:val="en-US"/>
              </w:rPr>
              <w:t xml:space="preserve"> Parsel</w:t>
            </w:r>
            <w:r>
              <w:rPr>
                <w:rFonts w:eastAsia="Calibri" w:cs="Calibri"/>
                <w:color w:val="000000" w:themeColor="text1"/>
                <w:lang w:val="en-US"/>
              </w:rPr>
              <w:t xml:space="preserve"> (T-Mobile</w:t>
            </w:r>
            <w:r w:rsidR="003D49DB">
              <w:rPr>
                <w:rFonts w:eastAsia="Calibri" w:cs="Calibri"/>
                <w:color w:val="000000" w:themeColor="text1"/>
                <w:lang w:val="en-US"/>
              </w:rPr>
              <w:t xml:space="preserve"> US</w:t>
            </w:r>
            <w:r>
              <w:rPr>
                <w:rFonts w:eastAsia="Calibri" w:cs="Calibri"/>
                <w:color w:val="000000" w:themeColor="text1"/>
                <w:lang w:val="en-US"/>
              </w:rPr>
              <w:t>)</w:t>
            </w:r>
            <w:r w:rsidR="00F871B6">
              <w:rPr>
                <w:rFonts w:eastAsia="Calibri" w:cs="Calibri"/>
                <w:color w:val="000000" w:themeColor="text1"/>
                <w:lang w:val="en-US"/>
              </w:rPr>
              <w:t>:</w:t>
            </w:r>
            <w:r>
              <w:rPr>
                <w:rFonts w:eastAsia="Calibri" w:cs="Calibri"/>
                <w:color w:val="000000" w:themeColor="text1"/>
                <w:lang w:val="en-US"/>
              </w:rPr>
              <w:t xml:space="preserve"> It is important to see the security management aspect as the new TS.</w:t>
            </w:r>
            <w:r w:rsidR="003D49DB">
              <w:rPr>
                <w:rFonts w:eastAsia="Calibri" w:cs="Calibri"/>
                <w:color w:val="000000" w:themeColor="text1"/>
                <w:lang w:val="en-US"/>
              </w:rPr>
              <w:t xml:space="preserve"> Okay to move forward.</w:t>
            </w:r>
          </w:p>
          <w:p w14:paraId="543095C5" w14:textId="051ACFAE" w:rsidR="00F342B5" w:rsidRDefault="00F342B5" w:rsidP="005F1B7B">
            <w:pPr>
              <w:rPr>
                <w:rFonts w:eastAsia="Calibri" w:cs="Calibri"/>
                <w:color w:val="000000" w:themeColor="text1"/>
                <w:lang w:val="en-US"/>
              </w:rPr>
            </w:pPr>
            <w:r>
              <w:rPr>
                <w:rFonts w:eastAsia="Calibri" w:cs="Calibri"/>
                <w:color w:val="000000" w:themeColor="text1"/>
                <w:lang w:val="en-US"/>
              </w:rPr>
              <w:t>German (Nokia)</w:t>
            </w:r>
            <w:r w:rsidR="00F871B6">
              <w:rPr>
                <w:rFonts w:eastAsia="Calibri" w:cs="Calibri"/>
                <w:color w:val="000000" w:themeColor="text1"/>
                <w:lang w:val="en-US"/>
              </w:rPr>
              <w:t>:</w:t>
            </w:r>
            <w:r>
              <w:rPr>
                <w:rFonts w:eastAsia="Calibri" w:cs="Calibri"/>
                <w:color w:val="000000" w:themeColor="text1"/>
                <w:lang w:val="en-US"/>
              </w:rPr>
              <w:t xml:space="preserve"> Nokia supports this initiative proposed by Alf.</w:t>
            </w:r>
            <w:r w:rsidR="003D49DB">
              <w:rPr>
                <w:rFonts w:eastAsia="Calibri" w:cs="Calibri"/>
                <w:color w:val="000000" w:themeColor="text1"/>
                <w:lang w:val="en-US"/>
              </w:rPr>
              <w:t xml:space="preserve"> S</w:t>
            </w:r>
            <w:r w:rsidR="003D49DB">
              <w:rPr>
                <w:rFonts w:eastAsia="Calibri" w:cs="Calibri"/>
                <w:color w:val="000000" w:themeColor="text1"/>
                <w:lang w:val="en-US"/>
              </w:rPr>
              <w:t>upports the way forward on the security management or monitoring</w:t>
            </w:r>
            <w:r w:rsidR="002A2E50">
              <w:rPr>
                <w:rFonts w:eastAsia="Calibri" w:cs="Calibri"/>
                <w:color w:val="000000" w:themeColor="text1"/>
                <w:lang w:val="en-US"/>
              </w:rPr>
              <w:t>.</w:t>
            </w:r>
          </w:p>
          <w:p w14:paraId="6BF6B091" w14:textId="061645D7" w:rsidR="00F342B5" w:rsidRDefault="00F342B5" w:rsidP="005F1B7B">
            <w:pPr>
              <w:rPr>
                <w:rFonts w:eastAsia="Calibri" w:cs="Calibri"/>
                <w:color w:val="000000" w:themeColor="text1"/>
                <w:lang w:val="en-US"/>
              </w:rPr>
            </w:pPr>
            <w:r>
              <w:rPr>
                <w:rFonts w:eastAsia="Calibri" w:cs="Calibri"/>
                <w:color w:val="000000" w:themeColor="text1"/>
                <w:lang w:val="en-US"/>
              </w:rPr>
              <w:t>Mike (AT&amp;T)</w:t>
            </w:r>
            <w:r w:rsidR="00F871B6">
              <w:rPr>
                <w:rFonts w:eastAsia="Calibri" w:cs="Calibri"/>
                <w:color w:val="000000" w:themeColor="text1"/>
                <w:lang w:val="en-US"/>
              </w:rPr>
              <w:t>:</w:t>
            </w:r>
            <w:r>
              <w:rPr>
                <w:rFonts w:eastAsia="Calibri" w:cs="Calibri"/>
                <w:color w:val="000000" w:themeColor="text1"/>
                <w:lang w:val="en-US"/>
              </w:rPr>
              <w:t xml:space="preserve"> Supports the general approach </w:t>
            </w:r>
            <w:r w:rsidR="003D49DB">
              <w:rPr>
                <w:rFonts w:eastAsia="Calibri" w:cs="Calibri"/>
                <w:color w:val="000000" w:themeColor="text1"/>
                <w:lang w:val="en-US"/>
              </w:rPr>
              <w:t>and the approach of a new spec</w:t>
            </w:r>
            <w:r>
              <w:rPr>
                <w:rFonts w:eastAsia="Calibri" w:cs="Calibri"/>
                <w:color w:val="000000" w:themeColor="text1"/>
                <w:lang w:val="en-US"/>
              </w:rPr>
              <w:t>.</w:t>
            </w:r>
          </w:p>
          <w:p w14:paraId="5CB5232D" w14:textId="376E200C" w:rsidR="00F342B5" w:rsidRDefault="00F342B5" w:rsidP="005F1B7B">
            <w:pPr>
              <w:rPr>
                <w:rFonts w:eastAsia="Calibri" w:cs="Calibri"/>
                <w:color w:val="000000" w:themeColor="text1"/>
                <w:lang w:val="en-US"/>
              </w:rPr>
            </w:pPr>
            <w:r>
              <w:rPr>
                <w:rFonts w:eastAsia="Calibri" w:cs="Calibri"/>
                <w:color w:val="000000" w:themeColor="text1"/>
                <w:lang w:val="en-US"/>
              </w:rPr>
              <w:t>Dusty (Charter Communications)</w:t>
            </w:r>
            <w:r w:rsidR="00F871B6">
              <w:rPr>
                <w:rFonts w:eastAsia="Calibri" w:cs="Calibri"/>
                <w:color w:val="000000" w:themeColor="text1"/>
                <w:lang w:val="en-US"/>
              </w:rPr>
              <w:t>:</w:t>
            </w:r>
            <w:r>
              <w:rPr>
                <w:rFonts w:eastAsia="Calibri" w:cs="Calibri"/>
                <w:color w:val="000000" w:themeColor="text1"/>
                <w:lang w:val="en-US"/>
              </w:rPr>
              <w:t xml:space="preserve"> </w:t>
            </w:r>
            <w:r w:rsidR="003D49DB">
              <w:rPr>
                <w:rFonts w:eastAsia="Calibri" w:cs="Calibri"/>
                <w:color w:val="000000" w:themeColor="text1"/>
                <w:lang w:val="en-US"/>
              </w:rPr>
              <w:t>We also s</w:t>
            </w:r>
            <w:r>
              <w:rPr>
                <w:rFonts w:eastAsia="Calibri" w:cs="Calibri"/>
                <w:color w:val="000000" w:themeColor="text1"/>
                <w:lang w:val="en-US"/>
              </w:rPr>
              <w:t>upports the initiative.</w:t>
            </w:r>
          </w:p>
          <w:p w14:paraId="7A6E11B1" w14:textId="4839EF1D" w:rsidR="009E3FC6" w:rsidRDefault="009E3FC6" w:rsidP="005F1B7B">
            <w:pPr>
              <w:rPr>
                <w:rFonts w:eastAsia="Calibri" w:cs="Calibri"/>
                <w:color w:val="000000" w:themeColor="text1"/>
                <w:lang w:val="en-US"/>
              </w:rPr>
            </w:pPr>
            <w:r>
              <w:rPr>
                <w:rFonts w:eastAsia="Calibri" w:cs="Calibri"/>
                <w:color w:val="000000" w:themeColor="text1"/>
                <w:lang w:val="en-US"/>
              </w:rPr>
              <w:lastRenderedPageBreak/>
              <w:t>Vlasios (Ericsson)</w:t>
            </w:r>
            <w:r w:rsidR="00F871B6">
              <w:rPr>
                <w:rFonts w:eastAsia="Calibri" w:cs="Calibri"/>
                <w:color w:val="000000" w:themeColor="text1"/>
                <w:lang w:val="en-US"/>
              </w:rPr>
              <w:t>:</w:t>
            </w:r>
            <w:r>
              <w:rPr>
                <w:rFonts w:eastAsia="Calibri" w:cs="Calibri"/>
                <w:color w:val="000000" w:themeColor="text1"/>
                <w:lang w:val="en-US"/>
              </w:rPr>
              <w:t xml:space="preserve"> We prefer to see the document first on the security management. If the proposal is similar to what we have seen in Rel-19, we could look at the </w:t>
            </w:r>
            <w:r w:rsidR="00F871B6">
              <w:rPr>
                <w:rFonts w:eastAsia="Calibri" w:cs="Calibri"/>
                <w:color w:val="000000" w:themeColor="text1"/>
                <w:lang w:val="en-US"/>
              </w:rPr>
              <w:t>use case</w:t>
            </w:r>
            <w:r>
              <w:rPr>
                <w:rFonts w:eastAsia="Calibri" w:cs="Calibri"/>
                <w:color w:val="000000" w:themeColor="text1"/>
                <w:lang w:val="en-US"/>
              </w:rPr>
              <w:t xml:space="preserve"> as seen in ZT study or if this expands the </w:t>
            </w:r>
            <w:r w:rsidR="003D49DB">
              <w:rPr>
                <w:rFonts w:eastAsia="Calibri" w:cs="Calibri"/>
                <w:color w:val="000000" w:themeColor="text1"/>
                <w:lang w:val="en-US"/>
              </w:rPr>
              <w:t>use case</w:t>
            </w:r>
            <w:r>
              <w:rPr>
                <w:rFonts w:eastAsia="Calibri" w:cs="Calibri"/>
                <w:color w:val="000000" w:themeColor="text1"/>
                <w:lang w:val="en-US"/>
              </w:rPr>
              <w:t xml:space="preserve"> further have to be seen to understand the proposal.</w:t>
            </w:r>
          </w:p>
          <w:p w14:paraId="12E13272" w14:textId="06A31EF1" w:rsidR="002A2E50" w:rsidRDefault="009E3FC6" w:rsidP="005F1B7B">
            <w:pPr>
              <w:rPr>
                <w:rFonts w:eastAsia="Calibri" w:cs="Calibri"/>
                <w:color w:val="000000" w:themeColor="text1"/>
                <w:lang w:val="en-US"/>
              </w:rPr>
            </w:pPr>
            <w:r w:rsidRPr="009E3FC6">
              <w:rPr>
                <w:rFonts w:eastAsia="Calibri" w:cs="Calibri"/>
                <w:color w:val="000000" w:themeColor="text1"/>
                <w:lang w:val="en-US"/>
              </w:rPr>
              <w:t>MITRE (David)</w:t>
            </w:r>
            <w:r w:rsidR="00F871B6">
              <w:rPr>
                <w:rFonts w:eastAsia="Calibri" w:cs="Calibri"/>
                <w:color w:val="000000" w:themeColor="text1"/>
                <w:lang w:val="en-US"/>
              </w:rPr>
              <w:t>:</w:t>
            </w:r>
            <w:r w:rsidRPr="009E3FC6">
              <w:rPr>
                <w:rFonts w:eastAsia="Calibri" w:cs="Calibri"/>
                <w:color w:val="000000" w:themeColor="text1"/>
                <w:lang w:val="en-US"/>
              </w:rPr>
              <w:t xml:space="preserve"> In </w:t>
            </w:r>
            <w:r w:rsidR="00F871B6" w:rsidRPr="009E3FC6">
              <w:rPr>
                <w:rFonts w:eastAsia="Calibri" w:cs="Calibri"/>
                <w:color w:val="000000" w:themeColor="text1"/>
                <w:lang w:val="en-US"/>
              </w:rPr>
              <w:t>general,</w:t>
            </w:r>
            <w:r w:rsidRPr="009E3FC6">
              <w:rPr>
                <w:rFonts w:eastAsia="Calibri" w:cs="Calibri"/>
                <w:color w:val="000000" w:themeColor="text1"/>
                <w:lang w:val="en-US"/>
              </w:rPr>
              <w:t xml:space="preserve"> </w:t>
            </w:r>
            <w:r w:rsidR="003D49DB">
              <w:rPr>
                <w:rFonts w:eastAsia="Calibri" w:cs="Calibri"/>
                <w:color w:val="000000" w:themeColor="text1"/>
                <w:lang w:val="en-US"/>
              </w:rPr>
              <w:t>agrees with</w:t>
            </w:r>
            <w:r w:rsidRPr="009E3FC6">
              <w:rPr>
                <w:rFonts w:eastAsia="Calibri" w:cs="Calibri"/>
                <w:color w:val="000000" w:themeColor="text1"/>
                <w:lang w:val="en-US"/>
              </w:rPr>
              <w:t xml:space="preserve"> the</w:t>
            </w:r>
            <w:r>
              <w:rPr>
                <w:rFonts w:eastAsia="Calibri" w:cs="Calibri"/>
                <w:color w:val="000000" w:themeColor="text1"/>
                <w:lang w:val="en-US"/>
              </w:rPr>
              <w:t xml:space="preserve"> approach, it is important that the proposal covers the usecase</w:t>
            </w:r>
            <w:r w:rsidR="003D49DB">
              <w:rPr>
                <w:rFonts w:eastAsia="Calibri" w:cs="Calibri"/>
                <w:color w:val="000000" w:themeColor="text1"/>
                <w:lang w:val="en-US"/>
              </w:rPr>
              <w:t>s studied</w:t>
            </w:r>
            <w:r>
              <w:rPr>
                <w:rFonts w:eastAsia="Calibri" w:cs="Calibri"/>
                <w:color w:val="000000" w:themeColor="text1"/>
                <w:lang w:val="en-US"/>
              </w:rPr>
              <w:t>. Would like to see the proposal.</w:t>
            </w:r>
          </w:p>
          <w:p w14:paraId="604A1A55" w14:textId="7FF844D5" w:rsidR="002A2E50" w:rsidRDefault="002A2E50" w:rsidP="005F1B7B">
            <w:pPr>
              <w:rPr>
                <w:rFonts w:eastAsia="Calibri" w:cs="Calibri"/>
                <w:color w:val="000000" w:themeColor="text1"/>
                <w:lang w:val="en-US"/>
              </w:rPr>
            </w:pPr>
            <w:r>
              <w:rPr>
                <w:rFonts w:eastAsia="Calibri" w:cs="Calibri"/>
                <w:color w:val="000000" w:themeColor="text1"/>
                <w:lang w:val="en-US"/>
              </w:rPr>
              <w:t>Sheeba (MM)</w:t>
            </w:r>
            <w:r w:rsidR="00F871B6">
              <w:rPr>
                <w:rFonts w:eastAsia="Calibri" w:cs="Calibri"/>
                <w:color w:val="000000" w:themeColor="text1"/>
                <w:lang w:val="en-US"/>
              </w:rPr>
              <w:t>:</w:t>
            </w:r>
            <w:r>
              <w:rPr>
                <w:rFonts w:eastAsia="Calibri" w:cs="Calibri"/>
                <w:color w:val="000000" w:themeColor="text1"/>
                <w:lang w:val="en-US"/>
              </w:rPr>
              <w:t xml:space="preserve"> Do we have any other views for the way forward?</w:t>
            </w:r>
          </w:p>
          <w:p w14:paraId="2C031E49" w14:textId="77777777" w:rsidR="002A2E50" w:rsidRDefault="002A2E50" w:rsidP="005F1B7B">
            <w:pPr>
              <w:rPr>
                <w:rFonts w:eastAsia="Calibri" w:cs="Calibri"/>
                <w:color w:val="000000" w:themeColor="text1"/>
                <w:lang w:val="en-US"/>
              </w:rPr>
            </w:pPr>
            <w:r>
              <w:rPr>
                <w:rFonts w:eastAsia="Calibri" w:cs="Calibri"/>
                <w:color w:val="000000" w:themeColor="text1"/>
                <w:lang w:val="en-US"/>
              </w:rPr>
              <w:t>Silence</w:t>
            </w:r>
          </w:p>
          <w:p w14:paraId="1CD8B04C" w14:textId="439A7EF8" w:rsidR="002A2E50" w:rsidRPr="009E3FC6" w:rsidRDefault="002A2E50" w:rsidP="005F1B7B">
            <w:pPr>
              <w:rPr>
                <w:rFonts w:eastAsia="Calibri" w:cs="Calibri"/>
                <w:color w:val="000000" w:themeColor="text1"/>
                <w:lang w:val="en-US"/>
              </w:rPr>
            </w:pPr>
            <w:r>
              <w:rPr>
                <w:rFonts w:eastAsia="Calibri" w:cs="Calibri"/>
                <w:color w:val="000000" w:themeColor="text1"/>
                <w:lang w:val="en-US"/>
              </w:rPr>
              <w:t>Sheeba</w:t>
            </w:r>
            <w:r>
              <w:rPr>
                <w:rFonts w:eastAsia="Calibri" w:cs="Calibri"/>
                <w:color w:val="000000" w:themeColor="text1"/>
                <w:lang w:val="en-US"/>
              </w:rPr>
              <w:t xml:space="preserve"> </w:t>
            </w:r>
            <w:r>
              <w:rPr>
                <w:rFonts w:eastAsia="Calibri" w:cs="Calibri"/>
                <w:color w:val="000000" w:themeColor="text1"/>
                <w:lang w:val="en-US"/>
              </w:rPr>
              <w:t>(MM)</w:t>
            </w:r>
            <w:r w:rsidR="00F871B6">
              <w:rPr>
                <w:rFonts w:eastAsia="Calibri" w:cs="Calibri"/>
                <w:color w:val="000000" w:themeColor="text1"/>
                <w:lang w:val="en-US"/>
              </w:rPr>
              <w:t>:</w:t>
            </w:r>
            <w:r>
              <w:rPr>
                <w:rFonts w:eastAsia="Calibri" w:cs="Calibri"/>
                <w:color w:val="000000" w:themeColor="text1"/>
                <w:lang w:val="en-US"/>
              </w:rPr>
              <w:t xml:space="preserve"> Thanks for all the views, so far from the comments heard on the floor, it seems there is an inclination towards new TS.</w:t>
            </w:r>
          </w:p>
        </w:tc>
      </w:tr>
      <w:tr w:rsidR="005F1B7B" w:rsidRPr="00B56816" w14:paraId="59F3FFD2" w14:textId="77777777" w:rsidTr="00F871B6">
        <w:trPr>
          <w:trHeight w:val="1563"/>
        </w:trPr>
        <w:tc>
          <w:tcPr>
            <w:tcW w:w="642" w:type="dxa"/>
            <w:shd w:val="clear" w:color="auto" w:fill="auto"/>
          </w:tcPr>
          <w:p w14:paraId="7E86287F" w14:textId="77777777"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lastRenderedPageBreak/>
              <w:t>2</w:t>
            </w:r>
          </w:p>
        </w:tc>
        <w:tc>
          <w:tcPr>
            <w:tcW w:w="2897" w:type="dxa"/>
            <w:shd w:val="clear" w:color="auto" w:fill="auto"/>
          </w:tcPr>
          <w:p w14:paraId="60EC9D62" w14:textId="77777777" w:rsidR="005F1B7B" w:rsidRPr="0010529E" w:rsidRDefault="005F1B7B" w:rsidP="005F1B7B">
            <w:pPr>
              <w:rPr>
                <w:color w:val="000000" w:themeColor="text1"/>
                <w:lang w:val="en-US"/>
              </w:rPr>
            </w:pPr>
            <w:r w:rsidRPr="0010529E">
              <w:rPr>
                <w:color w:val="000000" w:themeColor="text1"/>
                <w:lang w:val="en-US"/>
              </w:rPr>
              <w:t>Specific details or clarifications</w:t>
            </w:r>
          </w:p>
          <w:p w14:paraId="705E9B5B" w14:textId="77777777" w:rsidR="005F1B7B" w:rsidRPr="0010529E" w:rsidRDefault="005F1B7B" w:rsidP="005F1B7B">
            <w:pPr>
              <w:pStyle w:val="ListParagraph"/>
              <w:numPr>
                <w:ilvl w:val="0"/>
                <w:numId w:val="4"/>
              </w:numPr>
              <w:rPr>
                <w:color w:val="000000" w:themeColor="text1"/>
                <w:lang w:val="en-US"/>
              </w:rPr>
            </w:pPr>
            <w:r w:rsidRPr="0010529E">
              <w:rPr>
                <w:color w:val="000000" w:themeColor="text1"/>
                <w:lang w:val="en-US"/>
              </w:rPr>
              <w:t>Convert existing TR to external TR/900 series TR</w:t>
            </w:r>
          </w:p>
          <w:p w14:paraId="731A7C25" w14:textId="4279E8B2" w:rsidR="005F1B7B" w:rsidRPr="0010529E" w:rsidRDefault="005F1B7B" w:rsidP="00A92385">
            <w:pPr>
              <w:pStyle w:val="ListParagraph"/>
              <w:numPr>
                <w:ilvl w:val="0"/>
                <w:numId w:val="4"/>
              </w:numPr>
              <w:rPr>
                <w:color w:val="000000" w:themeColor="text1"/>
                <w:lang w:val="en-US"/>
              </w:rPr>
            </w:pPr>
            <w:r w:rsidRPr="0010529E">
              <w:rPr>
                <w:color w:val="000000" w:themeColor="text1"/>
                <w:lang w:val="en-US"/>
              </w:rPr>
              <w:t>Create new 900 series TR</w:t>
            </w:r>
          </w:p>
        </w:tc>
        <w:tc>
          <w:tcPr>
            <w:tcW w:w="5812" w:type="dxa"/>
            <w:shd w:val="clear" w:color="auto" w:fill="auto"/>
          </w:tcPr>
          <w:p w14:paraId="33145AC2" w14:textId="553071D0" w:rsidR="002A2E50" w:rsidRDefault="002A2E50" w:rsidP="005F1B7B">
            <w:pPr>
              <w:rPr>
                <w:rFonts w:eastAsia="Calibri" w:cs="Calibri"/>
                <w:color w:val="000000" w:themeColor="text1"/>
                <w:lang w:val="en-US"/>
              </w:rPr>
            </w:pPr>
            <w:r>
              <w:rPr>
                <w:rFonts w:eastAsia="Calibri" w:cs="Calibri"/>
                <w:color w:val="000000" w:themeColor="text1"/>
                <w:lang w:val="en-US"/>
              </w:rPr>
              <w:t>Sheeba (MM)</w:t>
            </w:r>
            <w:r w:rsidR="00F871B6">
              <w:rPr>
                <w:rFonts w:eastAsia="Calibri" w:cs="Calibri"/>
                <w:color w:val="000000" w:themeColor="text1"/>
                <w:lang w:val="en-US"/>
              </w:rPr>
              <w:t>:</w:t>
            </w:r>
            <w:r>
              <w:rPr>
                <w:rFonts w:eastAsia="Calibri" w:cs="Calibri"/>
                <w:color w:val="000000" w:themeColor="text1"/>
                <w:lang w:val="en-US"/>
              </w:rPr>
              <w:t xml:space="preserve"> Moving on the next agenda, there were different views and expectations related to having a new 900 series TR vs converting the existing TR to 900 series TR. So, it is good to have the discussion </w:t>
            </w:r>
            <w:r>
              <w:rPr>
                <w:rFonts w:eastAsia="Calibri" w:cs="Calibri"/>
                <w:color w:val="000000" w:themeColor="text1"/>
                <w:lang w:val="en-US"/>
              </w:rPr>
              <w:t>to understand why and for what purpose a 900 series</w:t>
            </w:r>
            <w:r>
              <w:rPr>
                <w:rFonts w:eastAsia="Calibri" w:cs="Calibri"/>
                <w:color w:val="000000" w:themeColor="text1"/>
                <w:lang w:val="en-US"/>
              </w:rPr>
              <w:t xml:space="preserve"> TR</w:t>
            </w:r>
            <w:r>
              <w:rPr>
                <w:rFonts w:eastAsia="Calibri" w:cs="Calibri"/>
                <w:color w:val="000000" w:themeColor="text1"/>
                <w:lang w:val="en-US"/>
              </w:rPr>
              <w:t xml:space="preserve"> is needed</w:t>
            </w:r>
            <w:r>
              <w:rPr>
                <w:rFonts w:eastAsia="Calibri" w:cs="Calibri"/>
                <w:color w:val="000000" w:themeColor="text1"/>
                <w:lang w:val="en-US"/>
              </w:rPr>
              <w:t>, please share your views with justification.</w:t>
            </w:r>
          </w:p>
          <w:p w14:paraId="6C689F4D" w14:textId="7A5FC031" w:rsidR="005F1B7B" w:rsidRDefault="009E3FC6" w:rsidP="005F1B7B">
            <w:pPr>
              <w:rPr>
                <w:rFonts w:eastAsia="Calibri" w:cs="Calibri"/>
                <w:color w:val="000000" w:themeColor="text1"/>
                <w:lang w:val="en-US"/>
              </w:rPr>
            </w:pPr>
            <w:r>
              <w:rPr>
                <w:rFonts w:eastAsia="Calibri" w:cs="Calibri"/>
                <w:color w:val="000000" w:themeColor="text1"/>
                <w:lang w:val="en-US"/>
              </w:rPr>
              <w:t>David</w:t>
            </w:r>
            <w:r w:rsidR="002A2E50">
              <w:rPr>
                <w:rFonts w:eastAsia="Calibri" w:cs="Calibri"/>
                <w:color w:val="000000" w:themeColor="text1"/>
                <w:lang w:val="en-US"/>
              </w:rPr>
              <w:t xml:space="preserve"> (</w:t>
            </w:r>
            <w:r w:rsidR="002A2E50">
              <w:rPr>
                <w:rFonts w:eastAsia="Calibri" w:cs="Calibri"/>
                <w:color w:val="000000" w:themeColor="text1"/>
                <w:lang w:val="en-US"/>
              </w:rPr>
              <w:t>MITRE</w:t>
            </w:r>
            <w:r w:rsidR="002A2E50">
              <w:rPr>
                <w:rFonts w:eastAsia="Calibri" w:cs="Calibri"/>
                <w:color w:val="000000" w:themeColor="text1"/>
                <w:lang w:val="en-US"/>
              </w:rPr>
              <w:t>)</w:t>
            </w:r>
            <w:r w:rsidR="00F871B6">
              <w:rPr>
                <w:rFonts w:eastAsia="Calibri" w:cs="Calibri"/>
                <w:color w:val="000000" w:themeColor="text1"/>
                <w:lang w:val="en-US"/>
              </w:rPr>
              <w:t>:</w:t>
            </w:r>
            <w:r>
              <w:rPr>
                <w:rFonts w:eastAsia="Calibri" w:cs="Calibri"/>
                <w:color w:val="000000" w:themeColor="text1"/>
                <w:lang w:val="en-US"/>
              </w:rPr>
              <w:t xml:space="preserve"> For policy related things can utilize the 900-series TR.</w:t>
            </w:r>
          </w:p>
          <w:p w14:paraId="710C6A00" w14:textId="5B25828E" w:rsidR="009E3FC6" w:rsidRDefault="009E3FC6" w:rsidP="005F1B7B">
            <w:pPr>
              <w:rPr>
                <w:rFonts w:eastAsia="Calibri" w:cs="Calibri"/>
                <w:color w:val="000000" w:themeColor="text1"/>
                <w:lang w:val="en-US"/>
              </w:rPr>
            </w:pPr>
            <w:r>
              <w:rPr>
                <w:rFonts w:eastAsia="Calibri" w:cs="Calibri"/>
                <w:color w:val="000000" w:themeColor="text1"/>
                <w:lang w:val="en-US"/>
              </w:rPr>
              <w:t>Vlasios (Ericsson)</w:t>
            </w:r>
            <w:r w:rsidR="00F871B6">
              <w:rPr>
                <w:rFonts w:eastAsia="Calibri" w:cs="Calibri"/>
                <w:color w:val="000000" w:themeColor="text1"/>
                <w:lang w:val="en-US"/>
              </w:rPr>
              <w:t>:</w:t>
            </w:r>
            <w:r>
              <w:rPr>
                <w:rFonts w:eastAsia="Calibri" w:cs="Calibri"/>
                <w:color w:val="000000" w:themeColor="text1"/>
                <w:lang w:val="en-US"/>
              </w:rPr>
              <w:t xml:space="preserve"> Is this question just related to conversion of 33.794 to external 900 series. </w:t>
            </w:r>
            <w:r w:rsidR="00206F48">
              <w:rPr>
                <w:rFonts w:eastAsia="Calibri" w:cs="Calibri"/>
                <w:color w:val="000000" w:themeColor="text1"/>
                <w:lang w:val="en-US"/>
              </w:rPr>
              <w:t>Many solutions in TR.</w:t>
            </w:r>
            <w:r w:rsidR="002A2E50">
              <w:rPr>
                <w:rFonts w:eastAsia="Calibri" w:cs="Calibri"/>
                <w:color w:val="000000" w:themeColor="text1"/>
                <w:lang w:val="en-US"/>
              </w:rPr>
              <w:t xml:space="preserve"> Not clear.</w:t>
            </w:r>
          </w:p>
          <w:p w14:paraId="618895DE" w14:textId="6503A7DE" w:rsidR="003D49DB" w:rsidRDefault="003D49DB" w:rsidP="005F1B7B">
            <w:pPr>
              <w:rPr>
                <w:rFonts w:eastAsia="Calibri" w:cs="Calibri"/>
                <w:color w:val="000000" w:themeColor="text1"/>
                <w:lang w:val="en-US"/>
              </w:rPr>
            </w:pPr>
            <w:r>
              <w:rPr>
                <w:rFonts w:eastAsia="Calibri" w:cs="Calibri"/>
                <w:color w:val="000000" w:themeColor="text1"/>
                <w:lang w:val="en-US"/>
              </w:rPr>
              <w:t>Sheeba</w:t>
            </w:r>
            <w:r w:rsidR="002A2E50">
              <w:rPr>
                <w:rFonts w:eastAsia="Calibri" w:cs="Calibri"/>
                <w:color w:val="000000" w:themeColor="text1"/>
                <w:lang w:val="en-US"/>
              </w:rPr>
              <w:t xml:space="preserve"> (MM)</w:t>
            </w:r>
            <w:r>
              <w:rPr>
                <w:rFonts w:eastAsia="Calibri" w:cs="Calibri"/>
                <w:color w:val="000000" w:themeColor="text1"/>
                <w:lang w:val="en-US"/>
              </w:rPr>
              <w:t>: The agenda is to discuss and understand why and for what purpose a 900 series is needed. As there were different views shared on having a new 900 series TR vs converting the existing TR to 900 series.</w:t>
            </w:r>
          </w:p>
          <w:p w14:paraId="090E37B7" w14:textId="4F44337F" w:rsidR="003D49DB" w:rsidRDefault="002A2E50" w:rsidP="003D49DB">
            <w:pPr>
              <w:rPr>
                <w:rFonts w:eastAsia="Calibri" w:cs="Calibri"/>
                <w:color w:val="000000" w:themeColor="text1"/>
                <w:lang w:val="en-US"/>
              </w:rPr>
            </w:pPr>
            <w:r>
              <w:rPr>
                <w:rFonts w:eastAsia="Calibri" w:cs="Calibri"/>
                <w:color w:val="000000" w:themeColor="text1"/>
                <w:lang w:val="en-US"/>
              </w:rPr>
              <w:t>Vlasios (Ericsson)</w:t>
            </w:r>
            <w:r w:rsidR="003D49DB">
              <w:rPr>
                <w:rFonts w:eastAsia="Calibri" w:cs="Calibri"/>
                <w:color w:val="000000" w:themeColor="text1"/>
                <w:lang w:val="en-US"/>
              </w:rPr>
              <w:t xml:space="preserve">: </w:t>
            </w:r>
            <w:r>
              <w:rPr>
                <w:rFonts w:eastAsia="Calibri" w:cs="Calibri"/>
                <w:color w:val="000000" w:themeColor="text1"/>
                <w:lang w:val="en-US"/>
              </w:rPr>
              <w:t>O</w:t>
            </w:r>
            <w:r w:rsidR="003D49DB">
              <w:rPr>
                <w:rFonts w:eastAsia="Calibri" w:cs="Calibri"/>
                <w:color w:val="000000" w:themeColor="text1"/>
                <w:lang w:val="en-US"/>
              </w:rPr>
              <w:t xml:space="preserve">perators can implement the </w:t>
            </w:r>
            <w:r w:rsidR="003D49DB">
              <w:rPr>
                <w:rFonts w:eastAsia="Calibri" w:cs="Calibri"/>
                <w:color w:val="000000" w:themeColor="text1"/>
                <w:lang w:val="en-US"/>
              </w:rPr>
              <w:t>solutions</w:t>
            </w:r>
            <w:r w:rsidR="003D49DB">
              <w:rPr>
                <w:rFonts w:eastAsia="Calibri" w:cs="Calibri"/>
                <w:color w:val="000000" w:themeColor="text1"/>
                <w:lang w:val="en-US"/>
              </w:rPr>
              <w:t xml:space="preserve"> from 900 TR; if we convert the existing TR to a 900 series TR, what is the plan? The way forward was to create a new spec and there could be optional things; the existing TR is closed then</w:t>
            </w:r>
            <w:r w:rsidR="00A961DA">
              <w:rPr>
                <w:rFonts w:eastAsia="Calibri" w:cs="Calibri"/>
                <w:color w:val="000000" w:themeColor="text1"/>
                <w:lang w:val="en-US"/>
              </w:rPr>
              <w:t>.</w:t>
            </w:r>
          </w:p>
          <w:p w14:paraId="27424188" w14:textId="7DE82CDC" w:rsidR="00206F48" w:rsidRDefault="00206F48" w:rsidP="005F1B7B">
            <w:pPr>
              <w:rPr>
                <w:rFonts w:eastAsia="Calibri" w:cs="Calibri"/>
                <w:color w:val="000000" w:themeColor="text1"/>
                <w:lang w:val="en-US"/>
              </w:rPr>
            </w:pPr>
            <w:r>
              <w:rPr>
                <w:rFonts w:eastAsia="Calibri" w:cs="Calibri"/>
                <w:color w:val="000000" w:themeColor="text1"/>
                <w:lang w:val="en-US"/>
              </w:rPr>
              <w:t>Minpeng</w:t>
            </w:r>
            <w:r w:rsidR="00F871B6">
              <w:rPr>
                <w:rFonts w:eastAsia="Calibri" w:cs="Calibri"/>
                <w:color w:val="000000" w:themeColor="text1"/>
                <w:lang w:val="en-US"/>
              </w:rPr>
              <w:t xml:space="preserve"> (CMCC):</w:t>
            </w:r>
            <w:r>
              <w:rPr>
                <w:rFonts w:eastAsia="Calibri" w:cs="Calibri"/>
                <w:color w:val="000000" w:themeColor="text1"/>
                <w:lang w:val="en-US"/>
              </w:rPr>
              <w:t xml:space="preserve"> When we specify some requirement, objective will define what is to be covered. All of this is related to security monitoring. The proposal doesn’t touch the policy related aspects. As conclusion in KI#2 of ZTS says, no normative work, no 900 series TR is needed.</w:t>
            </w:r>
          </w:p>
          <w:p w14:paraId="3208FDB3" w14:textId="1667FFB0" w:rsidR="00206F48" w:rsidRDefault="00206F48" w:rsidP="005F1B7B">
            <w:pPr>
              <w:rPr>
                <w:rFonts w:eastAsia="Calibri" w:cs="Calibri"/>
                <w:color w:val="000000" w:themeColor="text1"/>
                <w:lang w:val="en-US"/>
              </w:rPr>
            </w:pPr>
            <w:r>
              <w:rPr>
                <w:rFonts w:eastAsia="Calibri" w:cs="Calibri"/>
                <w:color w:val="000000" w:themeColor="text1"/>
                <w:lang w:val="en-US"/>
              </w:rPr>
              <w:t>German (Nokia)</w:t>
            </w:r>
            <w:r w:rsidR="00F871B6">
              <w:rPr>
                <w:rFonts w:eastAsia="Calibri" w:cs="Calibri"/>
                <w:color w:val="000000" w:themeColor="text1"/>
                <w:lang w:val="en-US"/>
              </w:rPr>
              <w:t>:</w:t>
            </w:r>
            <w:r>
              <w:rPr>
                <w:rFonts w:eastAsia="Calibri" w:cs="Calibri"/>
                <w:color w:val="000000" w:themeColor="text1"/>
                <w:lang w:val="en-US"/>
              </w:rPr>
              <w:t xml:space="preserve"> Both topics are separate. 1st bullet is related to data collection and 2nd one is related to KI#2. </w:t>
            </w:r>
            <w:r>
              <w:rPr>
                <w:rFonts w:eastAsia="Calibri" w:cs="Calibri"/>
                <w:color w:val="000000" w:themeColor="text1"/>
                <w:lang w:val="en-US"/>
              </w:rPr>
              <w:lastRenderedPageBreak/>
              <w:t xml:space="preserve">We shall separate both initiatives of TS and conversion of TR to 900 series TR. </w:t>
            </w:r>
            <w:r w:rsidR="0088029B">
              <w:rPr>
                <w:rFonts w:eastAsia="Calibri" w:cs="Calibri"/>
                <w:color w:val="000000" w:themeColor="text1"/>
                <w:lang w:val="en-US"/>
              </w:rPr>
              <w:t xml:space="preserve">we should support both initiatives; </w:t>
            </w:r>
            <w:r>
              <w:rPr>
                <w:rFonts w:eastAsia="Calibri" w:cs="Calibri"/>
                <w:color w:val="000000" w:themeColor="text1"/>
                <w:lang w:val="en-US"/>
              </w:rPr>
              <w:t>If we have to prioritize for the next meeting Nokia priority would be to progress in the new specification and any conversion of 900 series TR can be a later one, we have more time.</w:t>
            </w:r>
            <w:r w:rsidR="0088029B">
              <w:rPr>
                <w:rFonts w:eastAsia="Calibri" w:cs="Calibri"/>
                <w:color w:val="000000" w:themeColor="text1"/>
                <w:lang w:val="en-US"/>
              </w:rPr>
              <w:t xml:space="preserve"> No urgency.</w:t>
            </w:r>
          </w:p>
          <w:p w14:paraId="79615A3E" w14:textId="2546FA83" w:rsidR="0088029B" w:rsidRDefault="0088029B" w:rsidP="005F1B7B">
            <w:pPr>
              <w:rPr>
                <w:rFonts w:eastAsia="Calibri" w:cs="Calibri"/>
                <w:color w:val="000000" w:themeColor="text1"/>
                <w:lang w:val="en-US"/>
              </w:rPr>
            </w:pPr>
            <w:r>
              <w:rPr>
                <w:rFonts w:eastAsia="Calibri" w:cs="Calibri"/>
                <w:color w:val="000000" w:themeColor="text1"/>
                <w:lang w:val="en-US"/>
              </w:rPr>
              <w:t>Sheeba</w:t>
            </w:r>
            <w:r w:rsidR="00A961DA">
              <w:rPr>
                <w:rFonts w:eastAsia="Calibri" w:cs="Calibri"/>
                <w:color w:val="000000" w:themeColor="text1"/>
                <w:lang w:val="en-US"/>
              </w:rPr>
              <w:t xml:space="preserve"> (MM)</w:t>
            </w:r>
            <w:r>
              <w:rPr>
                <w:rFonts w:eastAsia="Calibri" w:cs="Calibri"/>
                <w:color w:val="000000" w:themeColor="text1"/>
                <w:lang w:val="en-US"/>
              </w:rPr>
              <w:t>: For correct understanding, what do you mean as two topics?</w:t>
            </w:r>
          </w:p>
          <w:p w14:paraId="1EE5D086" w14:textId="5986B49F" w:rsidR="0088029B" w:rsidRDefault="0088029B" w:rsidP="005F1B7B">
            <w:pPr>
              <w:rPr>
                <w:rFonts w:eastAsia="Calibri" w:cs="Calibri"/>
                <w:color w:val="000000" w:themeColor="text1"/>
                <w:lang w:val="en-US"/>
              </w:rPr>
            </w:pPr>
            <w:r>
              <w:rPr>
                <w:rFonts w:eastAsia="Calibri" w:cs="Calibri"/>
                <w:color w:val="000000" w:themeColor="text1"/>
                <w:lang w:val="en-US"/>
              </w:rPr>
              <w:t>German</w:t>
            </w:r>
            <w:r w:rsidR="00A961DA">
              <w:rPr>
                <w:rFonts w:eastAsia="Calibri" w:cs="Calibri"/>
                <w:color w:val="000000" w:themeColor="text1"/>
                <w:lang w:val="en-US"/>
              </w:rPr>
              <w:t xml:space="preserve"> (Nokia)</w:t>
            </w:r>
            <w:r>
              <w:rPr>
                <w:rFonts w:eastAsia="Calibri" w:cs="Calibri"/>
                <w:color w:val="000000" w:themeColor="text1"/>
                <w:lang w:val="en-US"/>
              </w:rPr>
              <w:t xml:space="preserve">: </w:t>
            </w:r>
            <w:r>
              <w:rPr>
                <w:rFonts w:eastAsia="Calibri" w:cs="Calibri"/>
                <w:color w:val="000000" w:themeColor="text1"/>
                <w:lang w:val="en-US"/>
              </w:rPr>
              <w:t xml:space="preserve">TS </w:t>
            </w:r>
            <w:r>
              <w:rPr>
                <w:rFonts w:eastAsia="Calibri" w:cs="Calibri"/>
                <w:color w:val="000000" w:themeColor="text1"/>
                <w:lang w:val="en-US"/>
              </w:rPr>
              <w:t>and</w:t>
            </w:r>
            <w:r>
              <w:rPr>
                <w:rFonts w:eastAsia="Calibri" w:cs="Calibri"/>
                <w:color w:val="000000" w:themeColor="text1"/>
                <w:lang w:val="en-US"/>
              </w:rPr>
              <w:t xml:space="preserve"> conversion of TR to 900 series TR</w:t>
            </w:r>
            <w:r>
              <w:rPr>
                <w:rFonts w:eastAsia="Calibri" w:cs="Calibri"/>
                <w:color w:val="000000" w:themeColor="text1"/>
                <w:lang w:val="en-US"/>
              </w:rPr>
              <w:t xml:space="preserve"> are two</w:t>
            </w:r>
            <w:r w:rsidR="00A961DA">
              <w:rPr>
                <w:rFonts w:eastAsia="Calibri" w:cs="Calibri"/>
                <w:color w:val="000000" w:themeColor="text1"/>
                <w:lang w:val="en-US"/>
              </w:rPr>
              <w:t xml:space="preserve"> different</w:t>
            </w:r>
            <w:r>
              <w:rPr>
                <w:rFonts w:eastAsia="Calibri" w:cs="Calibri"/>
                <w:color w:val="000000" w:themeColor="text1"/>
                <w:lang w:val="en-US"/>
              </w:rPr>
              <w:t xml:space="preserve"> topics.</w:t>
            </w:r>
          </w:p>
          <w:p w14:paraId="4A9690F7" w14:textId="6CABD16F" w:rsidR="0088029B" w:rsidRDefault="0088029B" w:rsidP="005F1B7B">
            <w:pPr>
              <w:rPr>
                <w:rFonts w:eastAsia="Calibri" w:cs="Calibri"/>
                <w:color w:val="000000" w:themeColor="text1"/>
                <w:lang w:val="en-US"/>
              </w:rPr>
            </w:pPr>
            <w:r>
              <w:rPr>
                <w:rFonts w:eastAsia="Calibri" w:cs="Calibri"/>
                <w:color w:val="000000" w:themeColor="text1"/>
                <w:lang w:val="en-US"/>
              </w:rPr>
              <w:t>Sheeba</w:t>
            </w:r>
            <w:r w:rsidR="00A961DA">
              <w:rPr>
                <w:rFonts w:eastAsia="Calibri" w:cs="Calibri"/>
                <w:color w:val="000000" w:themeColor="text1"/>
                <w:lang w:val="en-US"/>
              </w:rPr>
              <w:t xml:space="preserve"> (MM)</w:t>
            </w:r>
            <w:r>
              <w:rPr>
                <w:rFonts w:eastAsia="Calibri" w:cs="Calibri"/>
                <w:color w:val="000000" w:themeColor="text1"/>
                <w:lang w:val="en-US"/>
              </w:rPr>
              <w:t>: Okay, got it.</w:t>
            </w:r>
          </w:p>
          <w:p w14:paraId="13AFCA63" w14:textId="53ED3BDD" w:rsidR="00A961DA" w:rsidRPr="0010529E" w:rsidRDefault="00206F48" w:rsidP="00A961DA">
            <w:pPr>
              <w:rPr>
                <w:rFonts w:eastAsia="Calibri" w:cs="Calibri"/>
                <w:color w:val="000000" w:themeColor="text1"/>
                <w:lang w:val="en-US"/>
              </w:rPr>
            </w:pPr>
            <w:r>
              <w:rPr>
                <w:rFonts w:eastAsia="Calibri" w:cs="Calibri"/>
                <w:color w:val="000000" w:themeColor="text1"/>
                <w:lang w:val="en-US"/>
              </w:rPr>
              <w:t>Vlasios</w:t>
            </w:r>
            <w:r w:rsidR="00A961DA">
              <w:rPr>
                <w:rFonts w:eastAsia="Calibri" w:cs="Calibri"/>
                <w:color w:val="000000" w:themeColor="text1"/>
                <w:lang w:val="en-US"/>
              </w:rPr>
              <w:t xml:space="preserve"> (Ericsson)</w:t>
            </w:r>
            <w:r>
              <w:rPr>
                <w:rFonts w:eastAsia="Calibri" w:cs="Calibri"/>
                <w:color w:val="000000" w:themeColor="text1"/>
                <w:lang w:val="en-US"/>
              </w:rPr>
              <w:t xml:space="preserve">: </w:t>
            </w:r>
            <w:r w:rsidR="00A961DA">
              <w:rPr>
                <w:rFonts w:eastAsia="Calibri" w:cs="Calibri"/>
                <w:color w:val="000000" w:themeColor="text1"/>
                <w:lang w:val="en-US"/>
              </w:rPr>
              <w:t>I</w:t>
            </w:r>
            <w:r w:rsidR="0088029B">
              <w:rPr>
                <w:rFonts w:eastAsia="Calibri" w:cs="Calibri"/>
                <w:color w:val="000000" w:themeColor="text1"/>
                <w:lang w:val="en-US"/>
              </w:rPr>
              <w:t>n SA3 w</w:t>
            </w:r>
            <w:r>
              <w:rPr>
                <w:rFonts w:eastAsia="Calibri" w:cs="Calibri"/>
                <w:color w:val="000000" w:themeColor="text1"/>
                <w:lang w:val="en-US"/>
              </w:rPr>
              <w:t>e will not have time units to do both. Selection of solutions for recommendation would take time.</w:t>
            </w:r>
            <w:r w:rsidR="0088029B">
              <w:rPr>
                <w:rFonts w:eastAsia="Calibri" w:cs="Calibri"/>
                <w:color w:val="000000" w:themeColor="text1"/>
                <w:lang w:val="en-US"/>
              </w:rPr>
              <w:t xml:space="preserve"> </w:t>
            </w:r>
            <w:r w:rsidR="00A961DA">
              <w:rPr>
                <w:rFonts w:eastAsia="Calibri" w:cs="Calibri"/>
                <w:color w:val="000000" w:themeColor="text1"/>
                <w:lang w:val="en-US"/>
              </w:rPr>
              <w:t>Anyway,</w:t>
            </w:r>
            <w:r w:rsidR="0088029B">
              <w:rPr>
                <w:rFonts w:eastAsia="Calibri" w:cs="Calibri"/>
                <w:color w:val="000000" w:themeColor="text1"/>
                <w:lang w:val="en-US"/>
              </w:rPr>
              <w:t xml:space="preserve"> we can think further.</w:t>
            </w:r>
          </w:p>
        </w:tc>
      </w:tr>
      <w:tr w:rsidR="005F1B7B" w:rsidRPr="00B56816" w14:paraId="25D56884" w14:textId="77777777" w:rsidTr="00F871B6">
        <w:tc>
          <w:tcPr>
            <w:tcW w:w="642" w:type="dxa"/>
            <w:shd w:val="clear" w:color="auto" w:fill="auto"/>
          </w:tcPr>
          <w:p w14:paraId="507AF710" w14:textId="77777777"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lastRenderedPageBreak/>
              <w:t>3</w:t>
            </w:r>
          </w:p>
        </w:tc>
        <w:tc>
          <w:tcPr>
            <w:tcW w:w="2897" w:type="dxa"/>
            <w:shd w:val="clear" w:color="auto" w:fill="auto"/>
          </w:tcPr>
          <w:p w14:paraId="3BC9CAE9" w14:textId="77777777" w:rsidR="005F1B7B" w:rsidRPr="0010529E" w:rsidRDefault="005F1B7B" w:rsidP="005F1B7B">
            <w:pPr>
              <w:rPr>
                <w:color w:val="000000" w:themeColor="text1"/>
                <w:lang w:val="en-US"/>
              </w:rPr>
            </w:pPr>
            <w:r w:rsidRPr="0010529E">
              <w:rPr>
                <w:color w:val="000000" w:themeColor="text1"/>
                <w:lang w:val="en-US"/>
              </w:rPr>
              <w:t>Scope of the WID objective:</w:t>
            </w:r>
          </w:p>
          <w:p w14:paraId="477A0F41" w14:textId="77777777" w:rsidR="005F1B7B" w:rsidRPr="0010529E" w:rsidRDefault="005F1B7B" w:rsidP="005F1B7B">
            <w:pPr>
              <w:pStyle w:val="ListParagraph"/>
              <w:numPr>
                <w:ilvl w:val="0"/>
                <w:numId w:val="5"/>
              </w:numPr>
              <w:rPr>
                <w:color w:val="000000" w:themeColor="text1"/>
                <w:lang w:val="en-US"/>
              </w:rPr>
            </w:pPr>
            <w:r w:rsidRPr="0010529E">
              <w:rPr>
                <w:color w:val="000000" w:themeColor="text1"/>
                <w:lang w:val="en-US"/>
              </w:rPr>
              <w:t>Get views from the involved companies.</w:t>
            </w:r>
          </w:p>
          <w:p w14:paraId="4FE2C21A" w14:textId="4F5D363A" w:rsidR="00AF4146" w:rsidRPr="00AF4146" w:rsidRDefault="00616B0D" w:rsidP="00A92385">
            <w:pPr>
              <w:rPr>
                <w:rFonts w:eastAsia="Calibri" w:cs="Calibri"/>
                <w:color w:val="000000" w:themeColor="text1"/>
                <w:lang w:val="en-US"/>
              </w:rPr>
            </w:pPr>
            <w:r>
              <w:rPr>
                <w:rFonts w:eastAsia="Calibri" w:cs="Calibri"/>
                <w:color w:val="000000" w:themeColor="text1"/>
                <w:lang w:val="en-US"/>
              </w:rPr>
              <w:t xml:space="preserve">#1 </w:t>
            </w:r>
            <w:r w:rsidRPr="00616B0D">
              <w:rPr>
                <w:rFonts w:eastAsia="Calibri" w:cs="Calibri"/>
                <w:color w:val="000000" w:themeColor="text1"/>
                <w:lang w:val="en-US"/>
              </w:rPr>
              <w:t>Data exposure for security evaluation and monitoring</w:t>
            </w:r>
            <w:r w:rsidR="00AF4146">
              <w:rPr>
                <w:rFonts w:eastAsia="Calibri" w:cs="Calibri"/>
                <w:color w:val="000000" w:themeColor="text1"/>
                <w:lang w:val="en-US"/>
              </w:rPr>
              <w:t>:</w:t>
            </w:r>
          </w:p>
        </w:tc>
        <w:tc>
          <w:tcPr>
            <w:tcW w:w="5812" w:type="dxa"/>
            <w:shd w:val="clear" w:color="auto" w:fill="auto"/>
          </w:tcPr>
          <w:p w14:paraId="6465EEA5" w14:textId="28E4A9D6" w:rsidR="00A961DA" w:rsidRDefault="00A961DA" w:rsidP="00A92385">
            <w:pPr>
              <w:rPr>
                <w:rFonts w:eastAsia="Calibri" w:cs="Calibri"/>
                <w:color w:val="000000" w:themeColor="text1"/>
                <w:lang w:val="en-US"/>
              </w:rPr>
            </w:pPr>
            <w:r>
              <w:rPr>
                <w:rFonts w:eastAsia="Calibri" w:cs="Calibri"/>
                <w:color w:val="000000" w:themeColor="text1"/>
                <w:lang w:val="en-US"/>
              </w:rPr>
              <w:t xml:space="preserve">Sheeba (MM): </w:t>
            </w:r>
            <w:r>
              <w:rPr>
                <w:rFonts w:eastAsia="Calibri" w:cs="Calibri"/>
                <w:color w:val="000000" w:themeColor="text1"/>
                <w:lang w:val="en-US"/>
              </w:rPr>
              <w:t xml:space="preserve">Moving on the next agenda, for WID objectives, it would be good to discuss the fundamental aspects to identify the agreeable </w:t>
            </w:r>
            <w:r w:rsidR="00997FF5">
              <w:rPr>
                <w:rFonts w:eastAsia="Calibri" w:cs="Calibri"/>
                <w:color w:val="000000" w:themeColor="text1"/>
                <w:lang w:val="en-US"/>
              </w:rPr>
              <w:t>scope. What objective can meet the requirements/conclusion of KI#1 on data exposure?</w:t>
            </w:r>
          </w:p>
          <w:p w14:paraId="0531912F" w14:textId="08EC8822" w:rsidR="005F1B7B" w:rsidRDefault="00206F48" w:rsidP="00A92385">
            <w:pPr>
              <w:rPr>
                <w:rFonts w:eastAsia="Calibri" w:cs="Calibri"/>
                <w:color w:val="000000" w:themeColor="text1"/>
                <w:lang w:val="en-US"/>
              </w:rPr>
            </w:pPr>
            <w:r>
              <w:rPr>
                <w:rFonts w:eastAsia="Calibri" w:cs="Calibri"/>
                <w:color w:val="000000" w:themeColor="text1"/>
                <w:lang w:val="en-US"/>
              </w:rPr>
              <w:t>Minpeng (CMCC)</w:t>
            </w:r>
            <w:r w:rsidR="00F871B6">
              <w:rPr>
                <w:rFonts w:eastAsia="Calibri" w:cs="Calibri"/>
                <w:color w:val="000000" w:themeColor="text1"/>
                <w:lang w:val="en-US"/>
              </w:rPr>
              <w:t>:</w:t>
            </w:r>
            <w:r>
              <w:rPr>
                <w:rFonts w:eastAsia="Calibri" w:cs="Calibri"/>
                <w:color w:val="000000" w:themeColor="text1"/>
                <w:lang w:val="en-US"/>
              </w:rPr>
              <w:t xml:space="preserve"> Would it be possible to present</w:t>
            </w:r>
            <w:r w:rsidR="0083207E">
              <w:rPr>
                <w:rFonts w:eastAsia="Calibri" w:cs="Calibri"/>
                <w:color w:val="000000" w:themeColor="text1"/>
                <w:lang w:val="en-US"/>
              </w:rPr>
              <w:t>/share on screen</w:t>
            </w:r>
            <w:r>
              <w:rPr>
                <w:rFonts w:eastAsia="Calibri" w:cs="Calibri"/>
                <w:color w:val="000000" w:themeColor="text1"/>
                <w:lang w:val="en-US"/>
              </w:rPr>
              <w:t xml:space="preserve"> the WID proposal prepared by Alf.</w:t>
            </w:r>
          </w:p>
          <w:p w14:paraId="52E48E5D" w14:textId="2DFA493F" w:rsidR="0083207E" w:rsidRDefault="0083207E" w:rsidP="00A92385">
            <w:pPr>
              <w:rPr>
                <w:rFonts w:eastAsia="Calibri" w:cs="Calibri"/>
                <w:color w:val="000000" w:themeColor="text1"/>
                <w:lang w:val="en-US"/>
              </w:rPr>
            </w:pPr>
            <w:r>
              <w:rPr>
                <w:rFonts w:eastAsia="Calibri" w:cs="Calibri"/>
                <w:color w:val="000000" w:themeColor="text1"/>
                <w:lang w:val="en-US"/>
              </w:rPr>
              <w:t>Minpeng</w:t>
            </w:r>
            <w:r w:rsidR="00997FF5">
              <w:rPr>
                <w:rFonts w:eastAsia="Calibri" w:cs="Calibri"/>
                <w:color w:val="000000" w:themeColor="text1"/>
                <w:lang w:val="en-US"/>
              </w:rPr>
              <w:t xml:space="preserve"> (CMCC)</w:t>
            </w:r>
            <w:r>
              <w:rPr>
                <w:rFonts w:eastAsia="Calibri" w:cs="Calibri"/>
                <w:color w:val="000000" w:themeColor="text1"/>
                <w:lang w:val="en-US"/>
              </w:rPr>
              <w:t>: Presented.</w:t>
            </w:r>
          </w:p>
          <w:p w14:paraId="58149606" w14:textId="32D474B6" w:rsidR="0083207E" w:rsidRDefault="0083207E" w:rsidP="00A92385">
            <w:pPr>
              <w:rPr>
                <w:rFonts w:eastAsia="Calibri" w:cs="Calibri"/>
                <w:color w:val="000000" w:themeColor="text1"/>
                <w:lang w:val="en-US"/>
              </w:rPr>
            </w:pPr>
            <w:r>
              <w:rPr>
                <w:rFonts w:eastAsia="Calibri" w:cs="Calibri"/>
                <w:color w:val="000000" w:themeColor="text1"/>
                <w:lang w:val="en-US"/>
              </w:rPr>
              <w:t>David</w:t>
            </w:r>
            <w:r w:rsidR="00997FF5">
              <w:rPr>
                <w:rFonts w:eastAsia="Calibri" w:cs="Calibri"/>
                <w:color w:val="000000" w:themeColor="text1"/>
                <w:lang w:val="en-US"/>
              </w:rPr>
              <w:t xml:space="preserve"> (MITRE)</w:t>
            </w:r>
            <w:r>
              <w:rPr>
                <w:rFonts w:eastAsia="Calibri" w:cs="Calibri"/>
                <w:color w:val="000000" w:themeColor="text1"/>
                <w:lang w:val="en-US"/>
              </w:rPr>
              <w:t>: SA5 will specify the events for security monitoring? SA5 management service to collect the data?</w:t>
            </w:r>
            <w:r w:rsidR="0088029B">
              <w:rPr>
                <w:rFonts w:eastAsia="Calibri" w:cs="Calibri"/>
                <w:color w:val="000000" w:themeColor="text1"/>
                <w:lang w:val="en-US"/>
              </w:rPr>
              <w:t xml:space="preserve"> </w:t>
            </w:r>
            <w:r w:rsidR="0088029B">
              <w:rPr>
                <w:rFonts w:eastAsia="Calibri" w:cs="Calibri"/>
                <w:color w:val="000000" w:themeColor="text1"/>
                <w:lang w:val="en-US"/>
              </w:rPr>
              <w:t>Is that the idea?</w:t>
            </w:r>
          </w:p>
          <w:p w14:paraId="4907A5AB" w14:textId="752F255D" w:rsidR="0083207E" w:rsidRDefault="0083207E" w:rsidP="00A92385">
            <w:pPr>
              <w:rPr>
                <w:rFonts w:eastAsia="Calibri" w:cs="Calibri"/>
                <w:color w:val="000000" w:themeColor="text1"/>
                <w:lang w:val="en-US"/>
              </w:rPr>
            </w:pPr>
            <w:r>
              <w:rPr>
                <w:rFonts w:eastAsia="Calibri" w:cs="Calibri"/>
                <w:color w:val="000000" w:themeColor="text1"/>
                <w:lang w:val="en-US"/>
              </w:rPr>
              <w:t>Minpeng</w:t>
            </w:r>
            <w:r w:rsidR="00997FF5">
              <w:rPr>
                <w:rFonts w:eastAsia="Calibri" w:cs="Calibri"/>
                <w:color w:val="000000" w:themeColor="text1"/>
                <w:lang w:val="en-US"/>
              </w:rPr>
              <w:t xml:space="preserve"> (CMCC)</w:t>
            </w:r>
            <w:r>
              <w:rPr>
                <w:rFonts w:eastAsia="Calibri" w:cs="Calibri"/>
                <w:color w:val="000000" w:themeColor="text1"/>
                <w:lang w:val="en-US"/>
              </w:rPr>
              <w:t xml:space="preserve">: </w:t>
            </w:r>
            <w:r w:rsidR="00997FF5">
              <w:rPr>
                <w:rFonts w:eastAsia="Calibri" w:cs="Calibri"/>
                <w:color w:val="000000" w:themeColor="text1"/>
                <w:lang w:val="en-US"/>
              </w:rPr>
              <w:t>Y</w:t>
            </w:r>
            <w:r w:rsidR="0088029B">
              <w:rPr>
                <w:rFonts w:eastAsia="Calibri" w:cs="Calibri"/>
                <w:color w:val="000000" w:themeColor="text1"/>
                <w:lang w:val="en-US"/>
              </w:rPr>
              <w:t>es</w:t>
            </w:r>
            <w:r w:rsidR="00F871B6">
              <w:rPr>
                <w:rFonts w:eastAsia="Calibri" w:cs="Calibri"/>
                <w:color w:val="000000" w:themeColor="text1"/>
                <w:lang w:val="en-US"/>
              </w:rPr>
              <w:t>,</w:t>
            </w:r>
            <w:r w:rsidR="0088029B">
              <w:rPr>
                <w:rFonts w:eastAsia="Calibri" w:cs="Calibri"/>
                <w:color w:val="000000" w:themeColor="text1"/>
                <w:lang w:val="en-US"/>
              </w:rPr>
              <w:t xml:space="preserve"> I think so; specify the requirements in SA3</w:t>
            </w:r>
            <w:r w:rsidR="0088029B">
              <w:rPr>
                <w:rFonts w:eastAsia="Calibri" w:cs="Calibri"/>
                <w:color w:val="000000" w:themeColor="text1"/>
                <w:lang w:val="en-US"/>
              </w:rPr>
              <w:t xml:space="preserve">. </w:t>
            </w:r>
            <w:r>
              <w:rPr>
                <w:rFonts w:eastAsia="Calibri" w:cs="Calibri"/>
                <w:color w:val="000000" w:themeColor="text1"/>
                <w:lang w:val="en-US"/>
              </w:rPr>
              <w:t>Data collection and reporting procedure will be done by SA5.</w:t>
            </w:r>
          </w:p>
          <w:p w14:paraId="15E453C2" w14:textId="10AB51A9" w:rsidR="0083207E" w:rsidRDefault="0083207E" w:rsidP="00A92385">
            <w:pPr>
              <w:rPr>
                <w:rFonts w:eastAsia="Calibri" w:cs="Calibri"/>
                <w:color w:val="000000" w:themeColor="text1"/>
                <w:lang w:val="en-US"/>
              </w:rPr>
            </w:pPr>
            <w:r>
              <w:rPr>
                <w:rFonts w:eastAsia="Calibri" w:cs="Calibri"/>
                <w:color w:val="000000" w:themeColor="text1"/>
                <w:lang w:val="en-US"/>
              </w:rPr>
              <w:t>German</w:t>
            </w:r>
            <w:r w:rsidR="00997FF5">
              <w:rPr>
                <w:rFonts w:eastAsia="Calibri" w:cs="Calibri"/>
                <w:color w:val="000000" w:themeColor="text1"/>
                <w:lang w:val="en-US"/>
              </w:rPr>
              <w:t xml:space="preserve"> (Nokia)</w:t>
            </w:r>
            <w:r>
              <w:rPr>
                <w:rFonts w:eastAsia="Calibri" w:cs="Calibri"/>
                <w:color w:val="000000" w:themeColor="text1"/>
                <w:lang w:val="en-US"/>
              </w:rPr>
              <w:t xml:space="preserve">: </w:t>
            </w:r>
            <w:r w:rsidR="00997FF5">
              <w:rPr>
                <w:rFonts w:eastAsia="Calibri" w:cs="Calibri"/>
                <w:color w:val="000000" w:themeColor="text1"/>
                <w:lang w:val="en-US"/>
              </w:rPr>
              <w:t>Y</w:t>
            </w:r>
            <w:r w:rsidR="0088029B">
              <w:rPr>
                <w:rFonts w:eastAsia="Calibri" w:cs="Calibri"/>
                <w:color w:val="000000" w:themeColor="text1"/>
                <w:lang w:val="en-US"/>
              </w:rPr>
              <w:t>ou call it security management service; it’s a broad term; based on the objectives I would call it</w:t>
            </w:r>
            <w:r w:rsidR="0088029B">
              <w:rPr>
                <w:rFonts w:eastAsia="Calibri" w:cs="Calibri"/>
                <w:color w:val="000000" w:themeColor="text1"/>
                <w:lang w:val="en-US"/>
              </w:rPr>
              <w:t xml:space="preserve"> </w:t>
            </w:r>
            <w:r>
              <w:rPr>
                <w:rFonts w:eastAsia="Calibri" w:cs="Calibri"/>
                <w:color w:val="000000" w:themeColor="text1"/>
                <w:lang w:val="en-US"/>
              </w:rPr>
              <w:t xml:space="preserve">Security monitoring </w:t>
            </w:r>
            <w:r w:rsidR="0088029B">
              <w:rPr>
                <w:rFonts w:eastAsia="Calibri" w:cs="Calibri"/>
                <w:color w:val="000000" w:themeColor="text1"/>
                <w:lang w:val="en-US"/>
              </w:rPr>
              <w:t xml:space="preserve">it </w:t>
            </w:r>
            <w:r>
              <w:rPr>
                <w:rFonts w:eastAsia="Calibri" w:cs="Calibri"/>
                <w:color w:val="000000" w:themeColor="text1"/>
                <w:lang w:val="en-US"/>
              </w:rPr>
              <w:t xml:space="preserve">will be suitable for the title. I will send the comment/proposal in written. In </w:t>
            </w:r>
            <w:r w:rsidR="00F871B6">
              <w:rPr>
                <w:rFonts w:eastAsia="Calibri" w:cs="Calibri"/>
                <w:color w:val="000000" w:themeColor="text1"/>
                <w:lang w:val="en-US"/>
              </w:rPr>
              <w:t>general,</w:t>
            </w:r>
            <w:r>
              <w:rPr>
                <w:rFonts w:eastAsia="Calibri" w:cs="Calibri"/>
                <w:color w:val="000000" w:themeColor="text1"/>
                <w:lang w:val="en-US"/>
              </w:rPr>
              <w:t xml:space="preserve"> the content is okay for us.</w:t>
            </w:r>
            <w:r w:rsidR="0088029B">
              <w:rPr>
                <w:rFonts w:eastAsia="Calibri" w:cs="Calibri"/>
                <w:color w:val="000000" w:themeColor="text1"/>
                <w:lang w:val="en-US"/>
              </w:rPr>
              <w:t xml:space="preserve"> </w:t>
            </w:r>
            <w:r w:rsidR="00997FF5">
              <w:rPr>
                <w:rFonts w:eastAsia="Calibri" w:cs="Calibri"/>
                <w:color w:val="000000" w:themeColor="text1"/>
                <w:lang w:val="en-US"/>
              </w:rPr>
              <w:t>I</w:t>
            </w:r>
            <w:r w:rsidR="0088029B">
              <w:rPr>
                <w:rFonts w:eastAsia="Calibri" w:cs="Calibri"/>
                <w:color w:val="000000" w:themeColor="text1"/>
                <w:lang w:val="en-US"/>
              </w:rPr>
              <w:t>n the objectives first are the security events, then the data collection part, you call it handling; then the transfer; this structure would help</w:t>
            </w:r>
            <w:r w:rsidR="00F871B6">
              <w:rPr>
                <w:rFonts w:eastAsia="Calibri" w:cs="Calibri"/>
                <w:color w:val="000000" w:themeColor="text1"/>
                <w:lang w:val="en-US"/>
              </w:rPr>
              <w:t>.</w:t>
            </w:r>
          </w:p>
          <w:p w14:paraId="2D052F0F" w14:textId="3E18B058" w:rsidR="0088029B" w:rsidRDefault="0088029B" w:rsidP="0088029B">
            <w:pPr>
              <w:rPr>
                <w:rFonts w:eastAsia="Calibri" w:cs="Calibri"/>
                <w:color w:val="000000" w:themeColor="text1"/>
                <w:lang w:val="en-US"/>
              </w:rPr>
            </w:pPr>
            <w:r>
              <w:rPr>
                <w:rFonts w:eastAsia="Calibri" w:cs="Calibri"/>
                <w:color w:val="000000" w:themeColor="text1"/>
                <w:lang w:val="en-US"/>
              </w:rPr>
              <w:t>Minpeng</w:t>
            </w:r>
            <w:r w:rsidR="00997FF5">
              <w:rPr>
                <w:rFonts w:eastAsia="Calibri" w:cs="Calibri"/>
                <w:color w:val="000000" w:themeColor="text1"/>
                <w:lang w:val="en-US"/>
              </w:rPr>
              <w:t xml:space="preserve"> (</w:t>
            </w:r>
            <w:r w:rsidR="00997FF5">
              <w:rPr>
                <w:rFonts w:eastAsia="Calibri" w:cs="Calibri"/>
                <w:color w:val="000000" w:themeColor="text1"/>
                <w:lang w:val="en-US"/>
              </w:rPr>
              <w:t>CMCC</w:t>
            </w:r>
            <w:r w:rsidR="00997FF5">
              <w:rPr>
                <w:rFonts w:eastAsia="Calibri" w:cs="Calibri"/>
                <w:color w:val="000000" w:themeColor="text1"/>
                <w:lang w:val="en-US"/>
              </w:rPr>
              <w:t>)</w:t>
            </w:r>
            <w:r>
              <w:rPr>
                <w:rFonts w:eastAsia="Calibri" w:cs="Calibri"/>
                <w:color w:val="000000" w:themeColor="text1"/>
                <w:lang w:val="en-US"/>
              </w:rPr>
              <w:t xml:space="preserve">: </w:t>
            </w:r>
            <w:r w:rsidR="00997FF5">
              <w:rPr>
                <w:rFonts w:eastAsia="Calibri" w:cs="Calibri"/>
                <w:color w:val="000000" w:themeColor="text1"/>
                <w:lang w:val="en-US"/>
              </w:rPr>
              <w:t>I</w:t>
            </w:r>
            <w:r>
              <w:rPr>
                <w:rFonts w:eastAsia="Calibri" w:cs="Calibri"/>
                <w:color w:val="000000" w:themeColor="text1"/>
                <w:lang w:val="en-US"/>
              </w:rPr>
              <w:t xml:space="preserve">n WT1 we have to specify some structure? </w:t>
            </w:r>
          </w:p>
          <w:p w14:paraId="3AEB10B7" w14:textId="188A5634" w:rsidR="0088029B" w:rsidRDefault="0088029B" w:rsidP="0088029B">
            <w:pPr>
              <w:rPr>
                <w:rFonts w:eastAsia="Calibri" w:cs="Calibri"/>
                <w:color w:val="000000" w:themeColor="text1"/>
                <w:lang w:val="en-US"/>
              </w:rPr>
            </w:pPr>
            <w:r>
              <w:rPr>
                <w:rFonts w:eastAsia="Calibri" w:cs="Calibri"/>
                <w:color w:val="000000" w:themeColor="text1"/>
                <w:lang w:val="en-US"/>
              </w:rPr>
              <w:t>German</w:t>
            </w:r>
            <w:r w:rsidR="00997FF5">
              <w:rPr>
                <w:rFonts w:eastAsia="Calibri" w:cs="Calibri"/>
                <w:color w:val="000000" w:themeColor="text1"/>
                <w:lang w:val="en-US"/>
              </w:rPr>
              <w:t xml:space="preserve"> (Nokia)</w:t>
            </w:r>
            <w:r>
              <w:rPr>
                <w:rFonts w:eastAsia="Calibri" w:cs="Calibri"/>
                <w:color w:val="000000" w:themeColor="text1"/>
                <w:lang w:val="en-US"/>
              </w:rPr>
              <w:t xml:space="preserve">: would put it in another order; just </w:t>
            </w:r>
            <w:r w:rsidR="00F871B6">
              <w:rPr>
                <w:rFonts w:eastAsia="Calibri" w:cs="Calibri"/>
                <w:color w:val="000000" w:themeColor="text1"/>
                <w:lang w:val="en-US"/>
              </w:rPr>
              <w:t>format.</w:t>
            </w:r>
            <w:r>
              <w:rPr>
                <w:rFonts w:eastAsia="Calibri" w:cs="Calibri"/>
                <w:color w:val="000000" w:themeColor="text1"/>
                <w:lang w:val="en-US"/>
              </w:rPr>
              <w:t xml:space="preserve"> </w:t>
            </w:r>
          </w:p>
          <w:p w14:paraId="5B2AFE2F" w14:textId="036BA0BF" w:rsidR="0083207E" w:rsidRDefault="0083207E" w:rsidP="00A92385">
            <w:pPr>
              <w:rPr>
                <w:rFonts w:eastAsia="Calibri" w:cs="Calibri"/>
                <w:color w:val="000000" w:themeColor="text1"/>
                <w:lang w:val="en-US"/>
              </w:rPr>
            </w:pPr>
            <w:r>
              <w:rPr>
                <w:rFonts w:eastAsia="Calibri" w:cs="Calibri"/>
                <w:color w:val="000000" w:themeColor="text1"/>
                <w:lang w:val="en-US"/>
              </w:rPr>
              <w:t>Mike</w:t>
            </w:r>
            <w:r w:rsidR="008E4B6C">
              <w:rPr>
                <w:rFonts w:eastAsia="Calibri" w:cs="Calibri"/>
                <w:color w:val="000000" w:themeColor="text1"/>
                <w:lang w:val="en-US"/>
              </w:rPr>
              <w:t xml:space="preserve"> (AT&amp;T)</w:t>
            </w:r>
            <w:r>
              <w:rPr>
                <w:rFonts w:eastAsia="Calibri" w:cs="Calibri"/>
                <w:color w:val="000000" w:themeColor="text1"/>
                <w:lang w:val="en-US"/>
              </w:rPr>
              <w:t>: Support this general approach. Thanks for the ordering suggested by the German.</w:t>
            </w:r>
          </w:p>
          <w:p w14:paraId="111CEF20" w14:textId="5BB8634E" w:rsidR="0088029B" w:rsidRDefault="0088029B" w:rsidP="0088029B">
            <w:pPr>
              <w:rPr>
                <w:rFonts w:eastAsia="Calibri" w:cs="Calibri"/>
                <w:color w:val="000000" w:themeColor="text1"/>
                <w:lang w:val="en-US"/>
              </w:rPr>
            </w:pPr>
            <w:r>
              <w:rPr>
                <w:rFonts w:eastAsia="Calibri" w:cs="Calibri"/>
                <w:color w:val="000000" w:themeColor="text1"/>
                <w:lang w:val="en-US"/>
              </w:rPr>
              <w:lastRenderedPageBreak/>
              <w:t>Susanna</w:t>
            </w:r>
            <w:r w:rsidR="008E4B6C">
              <w:rPr>
                <w:rFonts w:eastAsia="Calibri" w:cs="Calibri"/>
                <w:color w:val="000000" w:themeColor="text1"/>
                <w:lang w:val="en-US"/>
              </w:rPr>
              <w:t xml:space="preserve"> (Vodafone)</w:t>
            </w:r>
            <w:r>
              <w:rPr>
                <w:rFonts w:eastAsia="Calibri" w:cs="Calibri"/>
                <w:color w:val="000000" w:themeColor="text1"/>
                <w:lang w:val="en-US"/>
              </w:rPr>
              <w:t xml:space="preserve">: </w:t>
            </w:r>
            <w:r w:rsidR="008E4B6C">
              <w:rPr>
                <w:rFonts w:eastAsia="Calibri" w:cs="Calibri"/>
                <w:color w:val="000000" w:themeColor="text1"/>
                <w:lang w:val="en-US"/>
              </w:rPr>
              <w:t>O</w:t>
            </w:r>
            <w:r>
              <w:rPr>
                <w:rFonts w:eastAsia="Calibri" w:cs="Calibri"/>
                <w:color w:val="000000" w:themeColor="text1"/>
                <w:lang w:val="en-US"/>
              </w:rPr>
              <w:t xml:space="preserve">n the title, would be security monitoring a good title as well? Agrees on the objectives that the ordering is misplaced; this leaves to SA3 only the security requirements; similar to </w:t>
            </w:r>
            <w:r w:rsidR="00F871B6">
              <w:rPr>
                <w:rFonts w:eastAsia="Calibri" w:cs="Calibri"/>
                <w:color w:val="000000" w:themeColor="text1"/>
                <w:lang w:val="en-US"/>
              </w:rPr>
              <w:t>MONSTA.</w:t>
            </w:r>
            <w:r>
              <w:rPr>
                <w:rFonts w:eastAsia="Calibri" w:cs="Calibri"/>
                <w:color w:val="000000" w:themeColor="text1"/>
                <w:lang w:val="en-US"/>
              </w:rPr>
              <w:t xml:space="preserve"> </w:t>
            </w:r>
          </w:p>
          <w:p w14:paraId="2AB0000A" w14:textId="7763EE4A" w:rsidR="0088029B" w:rsidRDefault="0088029B" w:rsidP="0088029B">
            <w:pPr>
              <w:rPr>
                <w:rFonts w:eastAsia="Calibri" w:cs="Calibri"/>
                <w:color w:val="000000" w:themeColor="text1"/>
                <w:lang w:val="en-US"/>
              </w:rPr>
            </w:pPr>
            <w:r>
              <w:rPr>
                <w:rFonts w:eastAsia="Calibri" w:cs="Calibri"/>
                <w:color w:val="000000" w:themeColor="text1"/>
                <w:lang w:val="en-US"/>
              </w:rPr>
              <w:t>Sheeba</w:t>
            </w:r>
            <w:r w:rsidR="008E4B6C">
              <w:rPr>
                <w:rFonts w:eastAsia="Calibri" w:cs="Calibri"/>
                <w:color w:val="000000" w:themeColor="text1"/>
                <w:lang w:val="en-US"/>
              </w:rPr>
              <w:t xml:space="preserve"> (MM)</w:t>
            </w:r>
            <w:r>
              <w:rPr>
                <w:rFonts w:eastAsia="Calibri" w:cs="Calibri"/>
                <w:color w:val="000000" w:themeColor="text1"/>
                <w:lang w:val="en-US"/>
              </w:rPr>
              <w:t xml:space="preserve">: </w:t>
            </w:r>
            <w:r>
              <w:rPr>
                <w:rFonts w:eastAsia="Calibri" w:cs="Calibri"/>
                <w:color w:val="000000" w:themeColor="text1"/>
                <w:lang w:val="en-US"/>
              </w:rPr>
              <w:t xml:space="preserve">To confirm, </w:t>
            </w:r>
            <w:r>
              <w:rPr>
                <w:rFonts w:eastAsia="Calibri" w:cs="Calibri"/>
                <w:color w:val="000000" w:themeColor="text1"/>
                <w:lang w:val="en-US"/>
              </w:rPr>
              <w:t>only requirements in SA3 and the rest</w:t>
            </w:r>
            <w:r w:rsidR="008E4B6C">
              <w:rPr>
                <w:rFonts w:eastAsia="Calibri" w:cs="Calibri"/>
                <w:color w:val="000000" w:themeColor="text1"/>
                <w:lang w:val="en-US"/>
              </w:rPr>
              <w:t xml:space="preserve"> management</w:t>
            </w:r>
            <w:r>
              <w:rPr>
                <w:rFonts w:eastAsia="Calibri" w:cs="Calibri"/>
                <w:color w:val="000000" w:themeColor="text1"/>
                <w:lang w:val="en-US"/>
              </w:rPr>
              <w:t xml:space="preserve"> up to SA5? </w:t>
            </w:r>
          </w:p>
          <w:p w14:paraId="47AD4C4A" w14:textId="327B7193" w:rsidR="00BD6754" w:rsidRDefault="00BD6754" w:rsidP="00A92385">
            <w:pPr>
              <w:rPr>
                <w:rFonts w:eastAsia="Calibri" w:cs="Calibri"/>
                <w:color w:val="000000" w:themeColor="text1"/>
                <w:lang w:val="en-US"/>
              </w:rPr>
            </w:pPr>
            <w:r>
              <w:rPr>
                <w:rFonts w:eastAsia="Calibri" w:cs="Calibri"/>
                <w:color w:val="000000" w:themeColor="text1"/>
                <w:lang w:val="en-US"/>
              </w:rPr>
              <w:t>Susanna</w:t>
            </w:r>
            <w:r w:rsidR="008E4B6C">
              <w:rPr>
                <w:rFonts w:eastAsia="Calibri" w:cs="Calibri"/>
                <w:color w:val="000000" w:themeColor="text1"/>
                <w:lang w:val="en-US"/>
              </w:rPr>
              <w:t xml:space="preserve"> </w:t>
            </w:r>
            <w:r w:rsidR="008E4B6C">
              <w:rPr>
                <w:rFonts w:eastAsia="Calibri" w:cs="Calibri"/>
                <w:color w:val="000000" w:themeColor="text1"/>
                <w:lang w:val="en-US"/>
              </w:rPr>
              <w:t>(Vodafone)</w:t>
            </w:r>
            <w:r>
              <w:rPr>
                <w:rFonts w:eastAsia="Calibri" w:cs="Calibri"/>
                <w:color w:val="000000" w:themeColor="text1"/>
                <w:lang w:val="en-US"/>
              </w:rPr>
              <w:t xml:space="preserve">: The format and so on is for SA5. The security event related requirement is for SA3. Building the interface is to SA5. </w:t>
            </w:r>
          </w:p>
          <w:p w14:paraId="77001A14" w14:textId="4091A0D2" w:rsidR="00BD6754" w:rsidRDefault="00BD6754" w:rsidP="00A92385">
            <w:pPr>
              <w:rPr>
                <w:rFonts w:eastAsia="Calibri" w:cs="Calibri"/>
                <w:color w:val="000000" w:themeColor="text1"/>
                <w:lang w:val="en-US"/>
              </w:rPr>
            </w:pPr>
            <w:r>
              <w:rPr>
                <w:rFonts w:eastAsia="Calibri" w:cs="Calibri"/>
                <w:color w:val="000000" w:themeColor="text1"/>
                <w:lang w:val="en-US"/>
              </w:rPr>
              <w:t>Vlasios</w:t>
            </w:r>
            <w:r w:rsidR="008E4B6C">
              <w:rPr>
                <w:rFonts w:eastAsia="Calibri" w:cs="Calibri"/>
                <w:color w:val="000000" w:themeColor="text1"/>
                <w:lang w:val="en-US"/>
              </w:rPr>
              <w:t xml:space="preserve"> (Ericsson)</w:t>
            </w:r>
            <w:r>
              <w:rPr>
                <w:rFonts w:eastAsia="Calibri" w:cs="Calibri"/>
                <w:color w:val="000000" w:themeColor="text1"/>
                <w:lang w:val="en-US"/>
              </w:rPr>
              <w:t xml:space="preserve">: </w:t>
            </w:r>
            <w:r w:rsidR="008E4B6C">
              <w:rPr>
                <w:rFonts w:eastAsia="Calibri" w:cs="Calibri"/>
                <w:color w:val="000000" w:themeColor="text1"/>
                <w:lang w:val="en-US"/>
              </w:rPr>
              <w:t>S</w:t>
            </w:r>
            <w:r w:rsidR="0088029B">
              <w:rPr>
                <w:rFonts w:eastAsia="Calibri" w:cs="Calibri"/>
                <w:color w:val="000000" w:themeColor="text1"/>
                <w:lang w:val="en-US"/>
              </w:rPr>
              <w:t>imilar comment on the title; its more monitoring than management;</w:t>
            </w:r>
            <w:r w:rsidR="0088029B">
              <w:rPr>
                <w:rFonts w:eastAsia="Calibri" w:cs="Calibri"/>
                <w:color w:val="000000" w:themeColor="text1"/>
                <w:lang w:val="en-US"/>
              </w:rPr>
              <w:t xml:space="preserve"> </w:t>
            </w:r>
            <w:r>
              <w:rPr>
                <w:rFonts w:eastAsia="Calibri" w:cs="Calibri"/>
                <w:color w:val="000000" w:themeColor="text1"/>
                <w:lang w:val="en-US"/>
              </w:rPr>
              <w:t xml:space="preserve">Stage 2 and Stage 3 is mentioned. What stage 3 have to do. </w:t>
            </w:r>
          </w:p>
          <w:p w14:paraId="453A08AD" w14:textId="1C97ECCA" w:rsidR="00BD6754" w:rsidRDefault="00BD6754" w:rsidP="00A92385">
            <w:pPr>
              <w:rPr>
                <w:rFonts w:eastAsia="Calibri" w:cs="Calibri"/>
                <w:color w:val="000000" w:themeColor="text1"/>
                <w:lang w:val="en-US"/>
              </w:rPr>
            </w:pPr>
            <w:r>
              <w:rPr>
                <w:rFonts w:eastAsia="Calibri" w:cs="Calibri"/>
                <w:color w:val="000000" w:themeColor="text1"/>
                <w:lang w:val="en-US"/>
              </w:rPr>
              <w:t>Minpeng</w:t>
            </w:r>
            <w:r w:rsidR="008E4B6C">
              <w:rPr>
                <w:rFonts w:eastAsia="Calibri" w:cs="Calibri"/>
                <w:color w:val="000000" w:themeColor="text1"/>
                <w:lang w:val="en-US"/>
              </w:rPr>
              <w:t xml:space="preserve"> (CMCC)</w:t>
            </w:r>
            <w:r>
              <w:rPr>
                <w:rFonts w:eastAsia="Calibri" w:cs="Calibri"/>
                <w:color w:val="000000" w:themeColor="text1"/>
                <w:lang w:val="en-US"/>
              </w:rPr>
              <w:t>: Not sure</w:t>
            </w:r>
            <w:r w:rsidR="0088029B">
              <w:rPr>
                <w:rFonts w:eastAsia="Calibri" w:cs="Calibri"/>
                <w:color w:val="000000" w:themeColor="text1"/>
                <w:lang w:val="en-US"/>
              </w:rPr>
              <w:t xml:space="preserve">, </w:t>
            </w:r>
            <w:r w:rsidR="0088029B">
              <w:rPr>
                <w:rFonts w:eastAsia="Calibri" w:cs="Calibri"/>
                <w:color w:val="000000" w:themeColor="text1"/>
                <w:lang w:val="en-US"/>
              </w:rPr>
              <w:t xml:space="preserve">maybe SA5 does the stage 3;  </w:t>
            </w:r>
          </w:p>
          <w:p w14:paraId="6271A382" w14:textId="341E7FE3" w:rsidR="00BD6754" w:rsidRDefault="00BD6754" w:rsidP="00A92385">
            <w:pPr>
              <w:rPr>
                <w:rFonts w:eastAsia="Calibri" w:cs="Calibri"/>
                <w:color w:val="000000" w:themeColor="text1"/>
                <w:lang w:val="en-US"/>
              </w:rPr>
            </w:pPr>
            <w:r>
              <w:rPr>
                <w:rFonts w:eastAsia="Calibri" w:cs="Calibri"/>
                <w:color w:val="000000" w:themeColor="text1"/>
                <w:lang w:val="en-US"/>
              </w:rPr>
              <w:t>Vlasios</w:t>
            </w:r>
            <w:r w:rsidR="008E4B6C">
              <w:rPr>
                <w:rFonts w:eastAsia="Calibri" w:cs="Calibri"/>
                <w:color w:val="000000" w:themeColor="text1"/>
                <w:lang w:val="en-US"/>
              </w:rPr>
              <w:t xml:space="preserve"> (Ericsson)</w:t>
            </w:r>
            <w:r>
              <w:rPr>
                <w:rFonts w:eastAsia="Calibri" w:cs="Calibri"/>
                <w:color w:val="000000" w:themeColor="text1"/>
                <w:lang w:val="en-US"/>
              </w:rPr>
              <w:t xml:space="preserve">: </w:t>
            </w:r>
            <w:r w:rsidR="008E4B6C">
              <w:rPr>
                <w:rFonts w:eastAsia="Calibri" w:cs="Calibri"/>
                <w:color w:val="000000" w:themeColor="text1"/>
                <w:lang w:val="en-US"/>
              </w:rPr>
              <w:t>A</w:t>
            </w:r>
            <w:r w:rsidR="0088029B">
              <w:rPr>
                <w:rFonts w:eastAsia="Calibri" w:cs="Calibri"/>
                <w:color w:val="000000" w:themeColor="text1"/>
                <w:lang w:val="en-US"/>
              </w:rPr>
              <w:t xml:space="preserve">fter point e) we did not </w:t>
            </w:r>
            <w:r w:rsidR="008E4B6C">
              <w:rPr>
                <w:rFonts w:eastAsia="Calibri" w:cs="Calibri"/>
                <w:color w:val="000000" w:themeColor="text1"/>
                <w:lang w:val="en-US"/>
              </w:rPr>
              <w:t>discuss</w:t>
            </w:r>
            <w:r w:rsidR="0088029B">
              <w:rPr>
                <w:rFonts w:eastAsia="Calibri" w:cs="Calibri"/>
                <w:color w:val="000000" w:themeColor="text1"/>
                <w:lang w:val="en-US"/>
              </w:rPr>
              <w:t xml:space="preserve"> in the ZTS study; it is different; </w:t>
            </w:r>
            <w:r>
              <w:rPr>
                <w:rFonts w:eastAsia="Calibri" w:cs="Calibri"/>
                <w:color w:val="000000" w:themeColor="text1"/>
                <w:lang w:val="en-US"/>
              </w:rPr>
              <w:t>This proposal has added more than ZTS like login/logoff</w:t>
            </w:r>
            <w:r w:rsidR="0088029B">
              <w:rPr>
                <w:rFonts w:eastAsia="Calibri" w:cs="Calibri"/>
                <w:color w:val="000000" w:themeColor="text1"/>
                <w:lang w:val="en-US"/>
              </w:rPr>
              <w:t xml:space="preserve"> we have not discussed this before</w:t>
            </w:r>
            <w:r>
              <w:rPr>
                <w:rFonts w:eastAsia="Calibri" w:cs="Calibri"/>
                <w:color w:val="000000" w:themeColor="text1"/>
                <w:lang w:val="en-US"/>
              </w:rPr>
              <w:t>. We need to check internally.</w:t>
            </w:r>
            <w:r w:rsidR="0088029B">
              <w:rPr>
                <w:rFonts w:eastAsia="Calibri" w:cs="Calibri"/>
                <w:color w:val="000000" w:themeColor="text1"/>
                <w:lang w:val="en-US"/>
              </w:rPr>
              <w:t xml:space="preserve"> This looks like additional use</w:t>
            </w:r>
            <w:r w:rsidR="008E4B6C">
              <w:rPr>
                <w:rFonts w:eastAsia="Calibri" w:cs="Calibri"/>
                <w:color w:val="000000" w:themeColor="text1"/>
                <w:lang w:val="en-US"/>
              </w:rPr>
              <w:t xml:space="preserve"> </w:t>
            </w:r>
            <w:r w:rsidR="0088029B">
              <w:rPr>
                <w:rFonts w:eastAsia="Calibri" w:cs="Calibri"/>
                <w:color w:val="000000" w:themeColor="text1"/>
                <w:lang w:val="en-US"/>
              </w:rPr>
              <w:t>case.</w:t>
            </w:r>
          </w:p>
          <w:p w14:paraId="521AF0E0" w14:textId="1EC19D36" w:rsidR="0088029B" w:rsidRDefault="0088029B" w:rsidP="00A92385">
            <w:pPr>
              <w:rPr>
                <w:rFonts w:eastAsia="Calibri" w:cs="Calibri"/>
                <w:color w:val="000000" w:themeColor="text1"/>
                <w:lang w:val="en-US"/>
              </w:rPr>
            </w:pPr>
            <w:r>
              <w:rPr>
                <w:rFonts w:eastAsia="Calibri" w:cs="Calibri"/>
                <w:color w:val="000000" w:themeColor="text1"/>
                <w:lang w:val="en-US"/>
              </w:rPr>
              <w:t>Minpeng</w:t>
            </w:r>
            <w:r w:rsidR="008E4B6C">
              <w:rPr>
                <w:rFonts w:eastAsia="Calibri" w:cs="Calibri"/>
                <w:color w:val="000000" w:themeColor="text1"/>
                <w:lang w:val="en-US"/>
              </w:rPr>
              <w:t xml:space="preserve"> (CMCC)</w:t>
            </w:r>
            <w:r>
              <w:rPr>
                <w:rFonts w:eastAsia="Calibri" w:cs="Calibri"/>
                <w:color w:val="000000" w:themeColor="text1"/>
                <w:lang w:val="en-US"/>
              </w:rPr>
              <w:t xml:space="preserve">: </w:t>
            </w:r>
            <w:r w:rsidR="008E4B6C">
              <w:rPr>
                <w:rFonts w:eastAsia="Calibri" w:cs="Calibri"/>
                <w:color w:val="000000" w:themeColor="text1"/>
                <w:lang w:val="en-US"/>
              </w:rPr>
              <w:t>T</w:t>
            </w:r>
            <w:r>
              <w:rPr>
                <w:rFonts w:eastAsia="Calibri" w:cs="Calibri"/>
                <w:color w:val="000000" w:themeColor="text1"/>
                <w:lang w:val="en-US"/>
              </w:rPr>
              <w:t xml:space="preserve">his is right; this is focus on continuous </w:t>
            </w:r>
            <w:r w:rsidR="00F871B6">
              <w:rPr>
                <w:rFonts w:eastAsia="Calibri" w:cs="Calibri"/>
                <w:color w:val="000000" w:themeColor="text1"/>
                <w:lang w:val="en-US"/>
              </w:rPr>
              <w:t>monitoring.</w:t>
            </w:r>
            <w:r>
              <w:rPr>
                <w:rFonts w:eastAsia="Calibri" w:cs="Calibri"/>
                <w:color w:val="000000" w:themeColor="text1"/>
                <w:lang w:val="en-US"/>
              </w:rPr>
              <w:t xml:space="preserve"> </w:t>
            </w:r>
          </w:p>
          <w:p w14:paraId="36EF7D96" w14:textId="4432C15B" w:rsidR="00BD6754" w:rsidRDefault="00BD6754" w:rsidP="00A92385">
            <w:pPr>
              <w:rPr>
                <w:rFonts w:eastAsia="Calibri" w:cs="Calibri"/>
                <w:color w:val="000000" w:themeColor="text1"/>
                <w:lang w:val="en-US"/>
              </w:rPr>
            </w:pPr>
            <w:r>
              <w:rPr>
                <w:rFonts w:eastAsia="Calibri" w:cs="Calibri"/>
                <w:color w:val="000000" w:themeColor="text1"/>
                <w:lang w:val="en-US"/>
              </w:rPr>
              <w:t>Mike (T-Mobile): Support the objectives of this proposal. The nam</w:t>
            </w:r>
            <w:r w:rsidR="00C81236">
              <w:rPr>
                <w:rFonts w:eastAsia="Calibri" w:cs="Calibri"/>
                <w:color w:val="000000" w:themeColor="text1"/>
                <w:lang w:val="en-US"/>
              </w:rPr>
              <w:t>ing</w:t>
            </w:r>
            <w:r>
              <w:rPr>
                <w:rFonts w:eastAsia="Calibri" w:cs="Calibri"/>
                <w:color w:val="000000" w:themeColor="text1"/>
                <w:lang w:val="en-US"/>
              </w:rPr>
              <w:t xml:space="preserve"> can be broader than monitoring as the work can </w:t>
            </w:r>
            <w:r w:rsidR="0088029B">
              <w:rPr>
                <w:rFonts w:eastAsia="Calibri" w:cs="Calibri"/>
                <w:color w:val="000000" w:themeColor="text1"/>
                <w:lang w:val="en-US"/>
              </w:rPr>
              <w:t>be extended</w:t>
            </w:r>
            <w:r>
              <w:rPr>
                <w:rFonts w:eastAsia="Calibri" w:cs="Calibri"/>
                <w:color w:val="000000" w:themeColor="text1"/>
                <w:lang w:val="en-US"/>
              </w:rPr>
              <w:t xml:space="preserve"> in Release 20.</w:t>
            </w:r>
            <w:r w:rsidR="00C81236">
              <w:rPr>
                <w:rFonts w:eastAsia="Calibri" w:cs="Calibri"/>
                <w:color w:val="000000" w:themeColor="text1"/>
                <w:lang w:val="en-US"/>
              </w:rPr>
              <w:t xml:space="preserve"> </w:t>
            </w:r>
            <w:r w:rsidR="00C81236">
              <w:rPr>
                <w:rFonts w:eastAsia="Calibri" w:cs="Calibri"/>
                <w:color w:val="000000" w:themeColor="text1"/>
                <w:lang w:val="en-US"/>
              </w:rPr>
              <w:t xml:space="preserve">proposes to keep it broader than just </w:t>
            </w:r>
            <w:r w:rsidR="00F871B6">
              <w:rPr>
                <w:rFonts w:eastAsia="Calibri" w:cs="Calibri"/>
                <w:color w:val="000000" w:themeColor="text1"/>
                <w:lang w:val="en-US"/>
              </w:rPr>
              <w:t>monitoring.</w:t>
            </w:r>
            <w:r w:rsidR="00C81236">
              <w:rPr>
                <w:rFonts w:eastAsia="Calibri" w:cs="Calibri"/>
                <w:color w:val="000000" w:themeColor="text1"/>
                <w:lang w:val="en-US"/>
              </w:rPr>
              <w:t xml:space="preserve"> </w:t>
            </w:r>
          </w:p>
          <w:p w14:paraId="31B49F0C" w14:textId="50C46BFC" w:rsidR="00BD6754" w:rsidRDefault="00BD6754" w:rsidP="00A92385">
            <w:pPr>
              <w:rPr>
                <w:rFonts w:eastAsia="Calibri" w:cs="Calibri"/>
                <w:color w:val="000000" w:themeColor="text1"/>
                <w:lang w:val="en-US"/>
              </w:rPr>
            </w:pPr>
            <w:r>
              <w:rPr>
                <w:rFonts w:eastAsia="Calibri" w:cs="Calibri"/>
                <w:color w:val="000000" w:themeColor="text1"/>
                <w:lang w:val="en-US"/>
              </w:rPr>
              <w:t>Tyler</w:t>
            </w:r>
            <w:r w:rsidR="00C81236">
              <w:rPr>
                <w:rFonts w:eastAsia="Calibri" w:cs="Calibri"/>
                <w:color w:val="000000" w:themeColor="text1"/>
                <w:lang w:val="en-US"/>
              </w:rPr>
              <w:t xml:space="preserve"> (OTD)</w:t>
            </w:r>
            <w:r>
              <w:rPr>
                <w:rFonts w:eastAsia="Calibri" w:cs="Calibri"/>
                <w:color w:val="000000" w:themeColor="text1"/>
                <w:lang w:val="en-US"/>
              </w:rPr>
              <w:t xml:space="preserve">: Just have a question for the work task. </w:t>
            </w:r>
            <w:r w:rsidR="00C81236">
              <w:rPr>
                <w:rFonts w:eastAsia="Calibri" w:cs="Calibri"/>
                <w:color w:val="000000" w:themeColor="text1"/>
                <w:lang w:val="en-US"/>
              </w:rPr>
              <w:t>looks like there is strict limit on the service layer</w:t>
            </w:r>
            <w:r w:rsidR="00C81236">
              <w:rPr>
                <w:rFonts w:eastAsia="Calibri" w:cs="Calibri"/>
                <w:color w:val="000000" w:themeColor="text1"/>
                <w:lang w:val="en-US"/>
              </w:rPr>
              <w:t xml:space="preserve">. </w:t>
            </w:r>
            <w:r>
              <w:rPr>
                <w:rFonts w:eastAsia="Calibri" w:cs="Calibri"/>
                <w:color w:val="000000" w:themeColor="text1"/>
                <w:lang w:val="en-US"/>
              </w:rPr>
              <w:t>Only at the service layer, the</w:t>
            </w:r>
            <w:r w:rsidR="00C81236">
              <w:rPr>
                <w:rFonts w:eastAsia="Calibri" w:cs="Calibri"/>
                <w:color w:val="000000" w:themeColor="text1"/>
                <w:lang w:val="en-US"/>
              </w:rPr>
              <w:t xml:space="preserve"> data is collected related to</w:t>
            </w:r>
            <w:r>
              <w:rPr>
                <w:rFonts w:eastAsia="Calibri" w:cs="Calibri"/>
                <w:color w:val="000000" w:themeColor="text1"/>
                <w:lang w:val="en-US"/>
              </w:rPr>
              <w:t xml:space="preserve"> NF. Do we want security data to be sent over the service layer or in a different fashion.</w:t>
            </w:r>
          </w:p>
          <w:p w14:paraId="32ECD7B9" w14:textId="2AD9A3F6" w:rsidR="00BD6754" w:rsidRDefault="00BD6754" w:rsidP="00A92385">
            <w:pPr>
              <w:rPr>
                <w:rFonts w:eastAsia="Calibri" w:cs="Calibri"/>
                <w:color w:val="000000" w:themeColor="text1"/>
                <w:lang w:val="en-US"/>
              </w:rPr>
            </w:pPr>
            <w:r>
              <w:rPr>
                <w:rFonts w:eastAsia="Calibri" w:cs="Calibri"/>
                <w:color w:val="000000" w:themeColor="text1"/>
                <w:lang w:val="en-US"/>
              </w:rPr>
              <w:t>Minpeng</w:t>
            </w:r>
            <w:r w:rsidR="008E4B6C">
              <w:rPr>
                <w:rFonts w:eastAsia="Calibri" w:cs="Calibri"/>
                <w:color w:val="000000" w:themeColor="text1"/>
                <w:lang w:val="en-US"/>
              </w:rPr>
              <w:t xml:space="preserve"> (CMCC)</w:t>
            </w:r>
            <w:r>
              <w:rPr>
                <w:rFonts w:eastAsia="Calibri" w:cs="Calibri"/>
                <w:color w:val="000000" w:themeColor="text1"/>
                <w:lang w:val="en-US"/>
              </w:rPr>
              <w:t xml:space="preserve">: The data in </w:t>
            </w:r>
            <w:r w:rsidR="00C81236">
              <w:rPr>
                <w:rFonts w:eastAsia="Calibri" w:cs="Calibri"/>
                <w:color w:val="000000" w:themeColor="text1"/>
                <w:lang w:val="en-US"/>
              </w:rPr>
              <w:t xml:space="preserve">sent </w:t>
            </w:r>
            <w:r>
              <w:rPr>
                <w:rFonts w:eastAsia="Calibri" w:cs="Calibri"/>
                <w:color w:val="000000" w:themeColor="text1"/>
                <w:lang w:val="en-US"/>
              </w:rPr>
              <w:t xml:space="preserve">over the management plane (instead of service layer) sent to the management system. </w:t>
            </w:r>
          </w:p>
          <w:p w14:paraId="48019D37" w14:textId="24E64213" w:rsidR="00BD6754" w:rsidRDefault="00BD6754" w:rsidP="00A92385">
            <w:pPr>
              <w:rPr>
                <w:rFonts w:eastAsia="Calibri" w:cs="Calibri"/>
                <w:color w:val="000000" w:themeColor="text1"/>
                <w:lang w:val="en-US"/>
              </w:rPr>
            </w:pPr>
            <w:r>
              <w:rPr>
                <w:rFonts w:eastAsia="Calibri" w:cs="Calibri"/>
                <w:color w:val="000000" w:themeColor="text1"/>
                <w:lang w:val="en-US"/>
              </w:rPr>
              <w:t>Susanna</w:t>
            </w:r>
            <w:r w:rsidR="008E4B6C">
              <w:rPr>
                <w:rFonts w:eastAsia="Calibri" w:cs="Calibri"/>
                <w:color w:val="000000" w:themeColor="text1"/>
                <w:lang w:val="en-US"/>
              </w:rPr>
              <w:t xml:space="preserve"> (Vodafone)</w:t>
            </w:r>
            <w:r>
              <w:rPr>
                <w:rFonts w:eastAsia="Calibri" w:cs="Calibri"/>
                <w:color w:val="000000" w:themeColor="text1"/>
                <w:lang w:val="en-US"/>
              </w:rPr>
              <w:t>: Can you repeat the question?</w:t>
            </w:r>
          </w:p>
          <w:p w14:paraId="6C0C2998" w14:textId="6A0AB639" w:rsidR="00BD6754" w:rsidRDefault="00BD6754" w:rsidP="00A92385">
            <w:pPr>
              <w:rPr>
                <w:rFonts w:eastAsia="Calibri" w:cs="Calibri"/>
                <w:color w:val="000000" w:themeColor="text1"/>
                <w:lang w:val="en-US"/>
              </w:rPr>
            </w:pPr>
            <w:r>
              <w:rPr>
                <w:rFonts w:eastAsia="Calibri" w:cs="Calibri"/>
                <w:color w:val="000000" w:themeColor="text1"/>
                <w:lang w:val="en-US"/>
              </w:rPr>
              <w:t>Tyler</w:t>
            </w:r>
            <w:r w:rsidR="008E4B6C">
              <w:rPr>
                <w:rFonts w:eastAsia="Calibri" w:cs="Calibri"/>
                <w:color w:val="000000" w:themeColor="text1"/>
                <w:lang w:val="en-US"/>
              </w:rPr>
              <w:t xml:space="preserve"> (OTD)</w:t>
            </w:r>
            <w:r>
              <w:rPr>
                <w:rFonts w:eastAsia="Calibri" w:cs="Calibri"/>
                <w:color w:val="000000" w:themeColor="text1"/>
                <w:lang w:val="en-US"/>
              </w:rPr>
              <w:t xml:space="preserve">: </w:t>
            </w:r>
            <w:r w:rsidR="00DD0B70">
              <w:rPr>
                <w:rFonts w:eastAsia="Calibri" w:cs="Calibri"/>
                <w:color w:val="000000" w:themeColor="text1"/>
                <w:lang w:val="en-US"/>
              </w:rPr>
              <w:t xml:space="preserve">Clarifies. </w:t>
            </w:r>
            <w:r w:rsidR="00C81236">
              <w:rPr>
                <w:rFonts w:eastAsia="Calibri" w:cs="Calibri"/>
                <w:color w:val="000000" w:themeColor="text1"/>
                <w:lang w:val="en-US"/>
              </w:rPr>
              <w:t>W</w:t>
            </w:r>
            <w:r w:rsidR="00C81236">
              <w:rPr>
                <w:rFonts w:eastAsia="Calibri" w:cs="Calibri"/>
                <w:color w:val="000000" w:themeColor="text1"/>
                <w:lang w:val="en-US"/>
              </w:rPr>
              <w:t xml:space="preserve">e ask SA5 to do service layer transport and message structures; </w:t>
            </w:r>
            <w:r w:rsidR="00DD0B70">
              <w:rPr>
                <w:rFonts w:eastAsia="Calibri" w:cs="Calibri"/>
                <w:color w:val="000000" w:themeColor="text1"/>
                <w:lang w:val="en-US"/>
              </w:rPr>
              <w:t>It changes the way existing things are done.</w:t>
            </w:r>
          </w:p>
          <w:p w14:paraId="3434F07D" w14:textId="151B544D" w:rsidR="00DD0B70" w:rsidRDefault="00DD0B70" w:rsidP="00A92385">
            <w:pPr>
              <w:rPr>
                <w:rFonts w:eastAsia="Calibri" w:cs="Calibri"/>
                <w:color w:val="000000" w:themeColor="text1"/>
                <w:lang w:val="en-US"/>
              </w:rPr>
            </w:pPr>
            <w:r>
              <w:rPr>
                <w:rFonts w:eastAsia="Calibri" w:cs="Calibri"/>
                <w:color w:val="000000" w:themeColor="text1"/>
                <w:lang w:val="en-US"/>
              </w:rPr>
              <w:t xml:space="preserve">Mike (AT&amp;T): </w:t>
            </w:r>
            <w:r w:rsidR="008E4B6C">
              <w:rPr>
                <w:rFonts w:eastAsia="Calibri" w:cs="Calibri"/>
                <w:color w:val="000000" w:themeColor="text1"/>
                <w:lang w:val="en-US"/>
              </w:rPr>
              <w:t>T</w:t>
            </w:r>
            <w:r>
              <w:rPr>
                <w:rFonts w:eastAsia="Calibri" w:cs="Calibri"/>
                <w:color w:val="000000" w:themeColor="text1"/>
                <w:lang w:val="en-US"/>
              </w:rPr>
              <w:t>here is a text under bullet e, does that help.</w:t>
            </w:r>
          </w:p>
          <w:p w14:paraId="3A41960B" w14:textId="36A7550C" w:rsidR="00DD0B70" w:rsidRDefault="00DD0B70" w:rsidP="00A92385">
            <w:pPr>
              <w:rPr>
                <w:rFonts w:eastAsia="Calibri" w:cs="Calibri"/>
                <w:color w:val="000000" w:themeColor="text1"/>
                <w:lang w:val="en-US"/>
              </w:rPr>
            </w:pPr>
            <w:r>
              <w:rPr>
                <w:rFonts w:eastAsia="Calibri" w:cs="Calibri"/>
                <w:color w:val="000000" w:themeColor="text1"/>
                <w:lang w:val="en-US"/>
              </w:rPr>
              <w:t>Tyler</w:t>
            </w:r>
            <w:r w:rsidR="008E4B6C">
              <w:rPr>
                <w:rFonts w:eastAsia="Calibri" w:cs="Calibri"/>
                <w:color w:val="000000" w:themeColor="text1"/>
                <w:lang w:val="en-US"/>
              </w:rPr>
              <w:t xml:space="preserve"> (OTD)</w:t>
            </w:r>
            <w:r>
              <w:rPr>
                <w:rFonts w:eastAsia="Calibri" w:cs="Calibri"/>
                <w:color w:val="000000" w:themeColor="text1"/>
                <w:lang w:val="en-US"/>
              </w:rPr>
              <w:t>: Seems it needs a way to take the service level data over the management layer/plane.</w:t>
            </w:r>
          </w:p>
          <w:p w14:paraId="1363E27E" w14:textId="3E489DBB" w:rsidR="00DD0B70" w:rsidRDefault="00DD0B70" w:rsidP="00A92385">
            <w:pPr>
              <w:rPr>
                <w:rFonts w:eastAsia="Calibri" w:cs="Calibri"/>
                <w:color w:val="000000" w:themeColor="text1"/>
                <w:lang w:val="en-US"/>
              </w:rPr>
            </w:pPr>
            <w:r>
              <w:rPr>
                <w:rFonts w:eastAsia="Calibri" w:cs="Calibri"/>
                <w:color w:val="000000" w:themeColor="text1"/>
                <w:lang w:val="en-US"/>
              </w:rPr>
              <w:lastRenderedPageBreak/>
              <w:t>Mike (AT&amp;T): This is the nature of this feature.</w:t>
            </w:r>
          </w:p>
          <w:p w14:paraId="2EB4C0A5" w14:textId="0FE5AB16" w:rsidR="00C81236" w:rsidRDefault="00DD0B70" w:rsidP="00C81236">
            <w:pPr>
              <w:rPr>
                <w:rFonts w:eastAsia="Calibri" w:cs="Calibri"/>
                <w:color w:val="000000" w:themeColor="text1"/>
                <w:lang w:val="en-US"/>
              </w:rPr>
            </w:pPr>
            <w:r>
              <w:rPr>
                <w:rFonts w:eastAsia="Calibri" w:cs="Calibri"/>
                <w:color w:val="000000" w:themeColor="text1"/>
                <w:lang w:val="en-US"/>
              </w:rPr>
              <w:t xml:space="preserve">Susanna (Vodafone): </w:t>
            </w:r>
            <w:r w:rsidR="008E4B6C">
              <w:rPr>
                <w:rFonts w:eastAsia="Calibri" w:cs="Calibri"/>
                <w:color w:val="000000" w:themeColor="text1"/>
                <w:lang w:val="en-US"/>
              </w:rPr>
              <w:t>M</w:t>
            </w:r>
            <w:r>
              <w:rPr>
                <w:rFonts w:eastAsia="Calibri" w:cs="Calibri"/>
                <w:color w:val="000000" w:themeColor="text1"/>
                <w:lang w:val="en-US"/>
              </w:rPr>
              <w:t xml:space="preserve">ay be its not clear in the current reading. </w:t>
            </w:r>
            <w:r w:rsidR="00C81236">
              <w:rPr>
                <w:rFonts w:eastAsia="Calibri" w:cs="Calibri"/>
                <w:color w:val="000000" w:themeColor="text1"/>
                <w:lang w:val="en-US"/>
              </w:rPr>
              <w:t>the intention is to address the SBA plane</w:t>
            </w:r>
            <w:r w:rsidR="00C81236">
              <w:rPr>
                <w:rFonts w:eastAsia="Calibri" w:cs="Calibri"/>
                <w:color w:val="000000" w:themeColor="text1"/>
                <w:lang w:val="en-US"/>
              </w:rPr>
              <w:t xml:space="preserve"> and</w:t>
            </w:r>
            <w:r w:rsidR="00C81236">
              <w:rPr>
                <w:rFonts w:eastAsia="Calibri" w:cs="Calibri"/>
                <w:color w:val="000000" w:themeColor="text1"/>
                <w:lang w:val="en-US"/>
              </w:rPr>
              <w:t xml:space="preserve"> the NFs </w:t>
            </w:r>
            <w:r w:rsidR="00F871B6">
              <w:rPr>
                <w:rFonts w:eastAsia="Calibri" w:cs="Calibri"/>
                <w:color w:val="000000" w:themeColor="text1"/>
                <w:lang w:val="en-US"/>
              </w:rPr>
              <w:t>etc.</w:t>
            </w:r>
            <w:r w:rsidR="00C81236">
              <w:rPr>
                <w:rFonts w:eastAsia="Calibri" w:cs="Calibri"/>
                <w:color w:val="000000" w:themeColor="text1"/>
                <w:lang w:val="en-US"/>
              </w:rPr>
              <w:t xml:space="preserve">; they collect events and log them in this </w:t>
            </w:r>
            <w:r w:rsidR="00F871B6">
              <w:rPr>
                <w:rFonts w:eastAsia="Calibri" w:cs="Calibri"/>
                <w:color w:val="000000" w:themeColor="text1"/>
                <w:lang w:val="en-US"/>
              </w:rPr>
              <w:t>signaling</w:t>
            </w:r>
            <w:r w:rsidR="00C81236">
              <w:rPr>
                <w:rFonts w:eastAsia="Calibri" w:cs="Calibri"/>
                <w:color w:val="000000" w:themeColor="text1"/>
                <w:lang w:val="en-US"/>
              </w:rPr>
              <w:t xml:space="preserve"> at </w:t>
            </w:r>
            <w:r w:rsidR="00C81236">
              <w:rPr>
                <w:rFonts w:eastAsia="Calibri" w:cs="Calibri"/>
                <w:color w:val="000000" w:themeColor="text1"/>
                <w:lang w:val="en-US"/>
              </w:rPr>
              <w:t xml:space="preserve">NF level and in additional to that, there are OAM side accesses for provision, and this is something to be </w:t>
            </w:r>
            <w:r w:rsidR="00F871B6">
              <w:rPr>
                <w:rFonts w:eastAsia="Calibri" w:cs="Calibri"/>
                <w:color w:val="000000" w:themeColor="text1"/>
                <w:lang w:val="en-US"/>
              </w:rPr>
              <w:t>logged;</w:t>
            </w:r>
            <w:r w:rsidR="00C81236">
              <w:rPr>
                <w:rFonts w:eastAsia="Calibri" w:cs="Calibri"/>
                <w:color w:val="000000" w:themeColor="text1"/>
                <w:lang w:val="en-US"/>
              </w:rPr>
              <w:t xml:space="preserve"> separate levels of security </w:t>
            </w:r>
            <w:r w:rsidR="00F871B6">
              <w:rPr>
                <w:rFonts w:eastAsia="Calibri" w:cs="Calibri"/>
                <w:color w:val="000000" w:themeColor="text1"/>
                <w:lang w:val="en-US"/>
              </w:rPr>
              <w:t>monitoring.</w:t>
            </w:r>
            <w:r w:rsidR="00C81236">
              <w:rPr>
                <w:rFonts w:eastAsia="Calibri" w:cs="Calibri"/>
                <w:color w:val="000000" w:themeColor="text1"/>
                <w:lang w:val="en-US"/>
              </w:rPr>
              <w:t xml:space="preserve"> </w:t>
            </w:r>
          </w:p>
          <w:p w14:paraId="3B81058F" w14:textId="31C0E55F" w:rsidR="008E4B6C" w:rsidRDefault="008E4B6C" w:rsidP="008E4B6C">
            <w:pPr>
              <w:rPr>
                <w:rFonts w:eastAsia="Calibri" w:cs="Calibri"/>
                <w:color w:val="000000" w:themeColor="text1"/>
                <w:lang w:val="en-US"/>
              </w:rPr>
            </w:pPr>
            <w:r>
              <w:rPr>
                <w:rFonts w:eastAsia="Calibri" w:cs="Calibri"/>
                <w:color w:val="000000" w:themeColor="text1"/>
                <w:lang w:val="en-US"/>
              </w:rPr>
              <w:t>Minpeng</w:t>
            </w:r>
            <w:r w:rsidR="00F871B6">
              <w:rPr>
                <w:rFonts w:eastAsia="Calibri" w:cs="Calibri"/>
                <w:color w:val="000000" w:themeColor="text1"/>
                <w:lang w:val="en-US"/>
              </w:rPr>
              <w:t xml:space="preserve"> (CMCC)</w:t>
            </w:r>
            <w:r>
              <w:rPr>
                <w:rFonts w:eastAsia="Calibri" w:cs="Calibri"/>
                <w:color w:val="000000" w:themeColor="text1"/>
                <w:lang w:val="en-US"/>
              </w:rPr>
              <w:t xml:space="preserve">: proposal needs some minor changes, supporting companies and editorials; Alf will upload </w:t>
            </w:r>
            <w:r w:rsidR="00F871B6">
              <w:rPr>
                <w:rFonts w:eastAsia="Calibri" w:cs="Calibri"/>
                <w:color w:val="000000" w:themeColor="text1"/>
                <w:lang w:val="en-US"/>
              </w:rPr>
              <w:t>it.</w:t>
            </w:r>
            <w:r>
              <w:rPr>
                <w:rFonts w:eastAsia="Calibri" w:cs="Calibri"/>
                <w:color w:val="000000" w:themeColor="text1"/>
                <w:lang w:val="en-US"/>
              </w:rPr>
              <w:t xml:space="preserve"> </w:t>
            </w:r>
          </w:p>
          <w:p w14:paraId="0CD1CD29" w14:textId="7AF5A3CB" w:rsidR="008E4B6C" w:rsidRDefault="00C81236" w:rsidP="00C81236">
            <w:pPr>
              <w:rPr>
                <w:rFonts w:eastAsia="Calibri" w:cs="Calibri"/>
                <w:color w:val="000000" w:themeColor="text1"/>
                <w:lang w:val="en-US"/>
              </w:rPr>
            </w:pPr>
            <w:r>
              <w:rPr>
                <w:rFonts w:eastAsia="Calibri" w:cs="Calibri"/>
                <w:color w:val="000000" w:themeColor="text1"/>
                <w:lang w:val="en-US"/>
              </w:rPr>
              <w:t>Sheeba</w:t>
            </w:r>
            <w:r w:rsidR="008E4B6C">
              <w:rPr>
                <w:rFonts w:eastAsia="Calibri" w:cs="Calibri"/>
                <w:color w:val="000000" w:themeColor="text1"/>
                <w:lang w:val="en-US"/>
              </w:rPr>
              <w:t xml:space="preserve"> (MM): Initially we planned to discuss the fundamental aspects of the WID and no WID proposal draft was uploaded in the email discussions shared space as per the deadline. But as the WID proposal document itself being presented by companies now,</w:t>
            </w:r>
            <w:r>
              <w:rPr>
                <w:rFonts w:eastAsia="Calibri" w:cs="Calibri"/>
                <w:color w:val="000000" w:themeColor="text1"/>
                <w:lang w:val="en-US"/>
              </w:rPr>
              <w:t xml:space="preserve"> </w:t>
            </w:r>
            <w:r w:rsidR="008E4B6C">
              <w:rPr>
                <w:rFonts w:eastAsia="Calibri" w:cs="Calibri"/>
                <w:color w:val="000000" w:themeColor="text1"/>
                <w:lang w:val="en-US"/>
              </w:rPr>
              <w:t>I think it is good to also share the WID proposal that is being prepared using the latest version from the last meeting. Based on the feedback received from last SA3 meeting, the title has been changed and only KI#1 conclusion related security requirement are listed in the objective. No additional aspects added.</w:t>
            </w:r>
          </w:p>
          <w:p w14:paraId="37F9E3CC" w14:textId="58516248" w:rsidR="00C81236" w:rsidRDefault="006C2B51" w:rsidP="00C81236">
            <w:pPr>
              <w:rPr>
                <w:rFonts w:eastAsia="Calibri" w:cs="Calibri"/>
                <w:color w:val="000000" w:themeColor="text1"/>
                <w:lang w:val="en-US"/>
              </w:rPr>
            </w:pPr>
            <w:r>
              <w:rPr>
                <w:rFonts w:eastAsia="Calibri" w:cs="Calibri"/>
                <w:color w:val="000000" w:themeColor="text1"/>
                <w:lang w:val="en-US"/>
              </w:rPr>
              <w:t>S</w:t>
            </w:r>
            <w:r w:rsidR="00C81236">
              <w:rPr>
                <w:rFonts w:eastAsia="Calibri" w:cs="Calibri"/>
                <w:color w:val="000000" w:themeColor="text1"/>
                <w:lang w:val="en-US"/>
              </w:rPr>
              <w:t>haring other WID</w:t>
            </w:r>
            <w:r w:rsidR="00F871B6">
              <w:rPr>
                <w:rFonts w:eastAsia="Calibri" w:cs="Calibri"/>
                <w:color w:val="000000" w:themeColor="text1"/>
                <w:lang w:val="en-US"/>
              </w:rPr>
              <w:t xml:space="preserve"> version</w:t>
            </w:r>
          </w:p>
          <w:p w14:paraId="08421651" w14:textId="12CA679E" w:rsidR="00C81236" w:rsidRDefault="006C2B51" w:rsidP="00C81236">
            <w:pPr>
              <w:rPr>
                <w:rFonts w:eastAsia="Calibri" w:cs="Calibri"/>
                <w:color w:val="000000" w:themeColor="text1"/>
                <w:lang w:val="en-US"/>
              </w:rPr>
            </w:pPr>
            <w:r>
              <w:rPr>
                <w:rFonts w:eastAsia="Calibri" w:cs="Calibri"/>
                <w:color w:val="000000" w:themeColor="text1"/>
                <w:lang w:val="en-US"/>
              </w:rPr>
              <w:t>Susanna (Vodafone):</w:t>
            </w:r>
            <w:r w:rsidR="00C81236">
              <w:rPr>
                <w:rFonts w:eastAsia="Calibri" w:cs="Calibri"/>
                <w:color w:val="000000" w:themeColor="text1"/>
                <w:lang w:val="en-US"/>
              </w:rPr>
              <w:t xml:space="preserve"> </w:t>
            </w:r>
            <w:r w:rsidR="008E4B6C">
              <w:rPr>
                <w:rFonts w:eastAsia="Calibri" w:cs="Calibri"/>
                <w:color w:val="000000" w:themeColor="text1"/>
                <w:lang w:val="en-US"/>
              </w:rPr>
              <w:t>S</w:t>
            </w:r>
            <w:r w:rsidR="00C81236">
              <w:rPr>
                <w:rFonts w:eastAsia="Calibri" w:cs="Calibri"/>
                <w:color w:val="000000" w:themeColor="text1"/>
                <w:lang w:val="en-US"/>
              </w:rPr>
              <w:t>ome minor changes can be taken on board as well</w:t>
            </w:r>
            <w:r w:rsidR="008E4B6C">
              <w:rPr>
                <w:rFonts w:eastAsia="Calibri" w:cs="Calibri"/>
                <w:color w:val="000000" w:themeColor="text1"/>
                <w:lang w:val="en-US"/>
              </w:rPr>
              <w:t xml:space="preserve"> on Alf’s proposal</w:t>
            </w:r>
            <w:r w:rsidR="00C81236">
              <w:rPr>
                <w:rFonts w:eastAsia="Calibri" w:cs="Calibri"/>
                <w:color w:val="000000" w:themeColor="text1"/>
                <w:lang w:val="en-US"/>
              </w:rPr>
              <w:t xml:space="preserve"> and submitted to Athens; this proposal here, what it is? </w:t>
            </w:r>
          </w:p>
          <w:p w14:paraId="6A5EC504" w14:textId="1327A542" w:rsidR="00C81236" w:rsidRDefault="00C81236" w:rsidP="00C81236">
            <w:pPr>
              <w:rPr>
                <w:rFonts w:eastAsia="Calibri" w:cs="Calibri"/>
                <w:color w:val="000000" w:themeColor="text1"/>
                <w:lang w:val="en-US"/>
              </w:rPr>
            </w:pPr>
            <w:r>
              <w:rPr>
                <w:rFonts w:eastAsia="Calibri" w:cs="Calibri"/>
                <w:color w:val="000000" w:themeColor="text1"/>
                <w:lang w:val="en-US"/>
              </w:rPr>
              <w:t>Sheeba</w:t>
            </w:r>
            <w:r w:rsidR="006C2B51">
              <w:rPr>
                <w:rFonts w:eastAsia="Calibri" w:cs="Calibri"/>
                <w:color w:val="000000" w:themeColor="text1"/>
                <w:lang w:val="en-US"/>
              </w:rPr>
              <w:t xml:space="preserve"> (MM)</w:t>
            </w:r>
            <w:r>
              <w:rPr>
                <w:rFonts w:eastAsia="Calibri" w:cs="Calibri"/>
                <w:color w:val="000000" w:themeColor="text1"/>
                <w:lang w:val="en-US"/>
              </w:rPr>
              <w:t xml:space="preserve">: </w:t>
            </w:r>
            <w:r w:rsidR="001B4B0F">
              <w:rPr>
                <w:rFonts w:eastAsia="Calibri" w:cs="Calibri"/>
                <w:color w:val="000000" w:themeColor="text1"/>
                <w:lang w:val="en-US"/>
              </w:rPr>
              <w:t>T</w:t>
            </w:r>
            <w:r>
              <w:rPr>
                <w:rFonts w:eastAsia="Calibri" w:cs="Calibri"/>
                <w:color w:val="000000" w:themeColor="text1"/>
                <w:lang w:val="en-US"/>
              </w:rPr>
              <w:t xml:space="preserve">his is the WID proposal </w:t>
            </w:r>
            <w:r w:rsidR="008E4B6C">
              <w:rPr>
                <w:rFonts w:eastAsia="Calibri" w:cs="Calibri"/>
                <w:color w:val="000000" w:themeColor="text1"/>
                <w:lang w:val="en-US"/>
              </w:rPr>
              <w:t xml:space="preserve">refined using the latest </w:t>
            </w:r>
            <w:r>
              <w:rPr>
                <w:rFonts w:eastAsia="Calibri" w:cs="Calibri"/>
                <w:color w:val="000000" w:themeColor="text1"/>
                <w:lang w:val="en-US"/>
              </w:rPr>
              <w:t>revision from last meeting</w:t>
            </w:r>
            <w:r w:rsidR="001B4B0F">
              <w:rPr>
                <w:rFonts w:eastAsia="Calibri" w:cs="Calibri"/>
                <w:color w:val="000000" w:themeColor="text1"/>
                <w:lang w:val="en-US"/>
              </w:rPr>
              <w:t xml:space="preserve"> to incorporate the feedback </w:t>
            </w:r>
            <w:r w:rsidR="006C2B51">
              <w:rPr>
                <w:rFonts w:eastAsia="Calibri" w:cs="Calibri"/>
                <w:color w:val="000000" w:themeColor="text1"/>
                <w:lang w:val="en-US"/>
              </w:rPr>
              <w:t>received.</w:t>
            </w:r>
            <w:r>
              <w:rPr>
                <w:rFonts w:eastAsia="Calibri" w:cs="Calibri"/>
                <w:color w:val="000000" w:themeColor="text1"/>
                <w:lang w:val="en-US"/>
              </w:rPr>
              <w:t xml:space="preserve"> </w:t>
            </w:r>
          </w:p>
          <w:p w14:paraId="50B90F02" w14:textId="63F73AE1" w:rsidR="00C81236" w:rsidRDefault="006C2B51" w:rsidP="00C81236">
            <w:pPr>
              <w:rPr>
                <w:rFonts w:eastAsia="Calibri" w:cs="Calibri"/>
                <w:color w:val="000000" w:themeColor="text1"/>
                <w:lang w:val="en-US"/>
              </w:rPr>
            </w:pPr>
            <w:r>
              <w:rPr>
                <w:rFonts w:eastAsia="Calibri" w:cs="Calibri"/>
                <w:color w:val="000000" w:themeColor="text1"/>
                <w:lang w:val="en-US"/>
              </w:rPr>
              <w:t>Susanna (Vodafone):</w:t>
            </w:r>
            <w:r w:rsidR="00C81236">
              <w:rPr>
                <w:rFonts w:eastAsia="Calibri" w:cs="Calibri"/>
                <w:color w:val="000000" w:themeColor="text1"/>
                <w:lang w:val="en-US"/>
              </w:rPr>
              <w:t xml:space="preserve"> </w:t>
            </w:r>
            <w:r w:rsidR="001B4B0F">
              <w:rPr>
                <w:rFonts w:eastAsia="Calibri" w:cs="Calibri"/>
                <w:color w:val="000000" w:themeColor="text1"/>
                <w:lang w:val="en-US"/>
              </w:rPr>
              <w:t>So, t</w:t>
            </w:r>
            <w:r w:rsidR="00C81236">
              <w:rPr>
                <w:rFonts w:eastAsia="Calibri" w:cs="Calibri"/>
                <w:color w:val="000000" w:themeColor="text1"/>
                <w:lang w:val="en-US"/>
              </w:rPr>
              <w:t xml:space="preserve">his is a competing proposal? What is your proposal? </w:t>
            </w:r>
          </w:p>
          <w:p w14:paraId="3F3A858E" w14:textId="220D12AE" w:rsidR="001B4B0F" w:rsidRDefault="00C81236" w:rsidP="00C81236">
            <w:pPr>
              <w:rPr>
                <w:rFonts w:eastAsia="Calibri" w:cs="Calibri"/>
                <w:color w:val="000000" w:themeColor="text1"/>
                <w:lang w:val="en-US"/>
              </w:rPr>
            </w:pPr>
            <w:r>
              <w:rPr>
                <w:rFonts w:eastAsia="Calibri" w:cs="Calibri"/>
                <w:color w:val="000000" w:themeColor="text1"/>
                <w:lang w:val="en-US"/>
              </w:rPr>
              <w:t>Sheeba</w:t>
            </w:r>
            <w:r w:rsidR="001B4B0F">
              <w:rPr>
                <w:rFonts w:eastAsia="Calibri" w:cs="Calibri"/>
                <w:color w:val="000000" w:themeColor="text1"/>
                <w:lang w:val="en-US"/>
              </w:rPr>
              <w:t xml:space="preserve"> (MM)</w:t>
            </w:r>
            <w:r>
              <w:rPr>
                <w:rFonts w:eastAsia="Calibri" w:cs="Calibri"/>
                <w:color w:val="000000" w:themeColor="text1"/>
                <w:lang w:val="en-US"/>
              </w:rPr>
              <w:t xml:space="preserve">: </w:t>
            </w:r>
            <w:r w:rsidR="00FC5FA5">
              <w:rPr>
                <w:rFonts w:eastAsia="Calibri" w:cs="Calibri"/>
                <w:color w:val="000000" w:themeColor="text1"/>
                <w:lang w:val="en-US"/>
              </w:rPr>
              <w:t xml:space="preserve">There has been continuous effort for the progress 3 years. This is a related effort. </w:t>
            </w:r>
            <w:r w:rsidR="001B4B0F">
              <w:rPr>
                <w:rFonts w:eastAsia="Calibri" w:cs="Calibri"/>
                <w:color w:val="000000" w:themeColor="text1"/>
                <w:lang w:val="en-US"/>
              </w:rPr>
              <w:t xml:space="preserve">As explained, this includes the SA3 agreed requirements of KI#1 conclusion as basis for the objective, </w:t>
            </w:r>
            <w:r>
              <w:rPr>
                <w:rFonts w:eastAsia="Calibri" w:cs="Calibri"/>
                <w:color w:val="000000" w:themeColor="text1"/>
                <w:lang w:val="en-US"/>
              </w:rPr>
              <w:t>this is a revision from the last meeting</w:t>
            </w:r>
            <w:r w:rsidR="001B4B0F">
              <w:rPr>
                <w:rFonts w:eastAsia="Calibri" w:cs="Calibri"/>
                <w:color w:val="000000" w:themeColor="text1"/>
                <w:lang w:val="en-US"/>
              </w:rPr>
              <w:t>.</w:t>
            </w:r>
            <w:r>
              <w:rPr>
                <w:rFonts w:eastAsia="Calibri" w:cs="Calibri"/>
                <w:color w:val="000000" w:themeColor="text1"/>
                <w:lang w:val="en-US"/>
              </w:rPr>
              <w:t xml:space="preserve"> </w:t>
            </w:r>
            <w:r w:rsidR="001B4B0F">
              <w:rPr>
                <w:rFonts w:eastAsia="Calibri" w:cs="Calibri"/>
                <w:color w:val="000000" w:themeColor="text1"/>
                <w:lang w:val="en-US"/>
              </w:rPr>
              <w:t>This is not a competing proposal</w:t>
            </w:r>
            <w:r w:rsidR="001B4B0F">
              <w:rPr>
                <w:rFonts w:eastAsia="Calibri" w:cs="Calibri"/>
                <w:color w:val="000000" w:themeColor="text1"/>
                <w:lang w:val="en-US"/>
              </w:rPr>
              <w:t>. Instead, it</w:t>
            </w:r>
            <w:r w:rsidR="00FC5FA5">
              <w:rPr>
                <w:rFonts w:eastAsia="Calibri" w:cs="Calibri"/>
                <w:color w:val="000000" w:themeColor="text1"/>
                <w:lang w:val="en-US"/>
              </w:rPr>
              <w:t xml:space="preserve"> i</w:t>
            </w:r>
            <w:r w:rsidR="001B4B0F">
              <w:rPr>
                <w:rFonts w:eastAsia="Calibri" w:cs="Calibri"/>
                <w:color w:val="000000" w:themeColor="text1"/>
                <w:lang w:val="en-US"/>
              </w:rPr>
              <w:t>s one variation of WID proposal with minimal aspects to</w:t>
            </w:r>
            <w:r w:rsidR="00FC5FA5">
              <w:rPr>
                <w:rFonts w:eastAsia="Calibri" w:cs="Calibri"/>
                <w:color w:val="000000" w:themeColor="text1"/>
                <w:lang w:val="en-US"/>
              </w:rPr>
              <w:t xml:space="preserve"> identify the consensus point</w:t>
            </w:r>
            <w:r w:rsidR="001B4B0F">
              <w:rPr>
                <w:rFonts w:eastAsia="Calibri" w:cs="Calibri"/>
                <w:color w:val="000000" w:themeColor="text1"/>
                <w:lang w:val="en-US"/>
              </w:rPr>
              <w:t>.</w:t>
            </w:r>
            <w:r w:rsidR="00FC5FA5">
              <w:rPr>
                <w:rFonts w:eastAsia="Calibri" w:cs="Calibri"/>
                <w:color w:val="000000" w:themeColor="text1"/>
                <w:lang w:val="en-US"/>
              </w:rPr>
              <w:t xml:space="preserve"> Of course, operator’s proposal can be the baseline.</w:t>
            </w:r>
            <w:r w:rsidR="001B4B0F">
              <w:rPr>
                <w:rFonts w:eastAsia="Calibri" w:cs="Calibri"/>
                <w:color w:val="000000" w:themeColor="text1"/>
                <w:lang w:val="en-US"/>
              </w:rPr>
              <w:t xml:space="preserve"> D</w:t>
            </w:r>
            <w:r>
              <w:rPr>
                <w:rFonts w:eastAsia="Calibri" w:cs="Calibri"/>
                <w:color w:val="000000" w:themeColor="text1"/>
                <w:lang w:val="en-US"/>
              </w:rPr>
              <w:t>o you want to see only one proposal or are you open for several proposals</w:t>
            </w:r>
            <w:r w:rsidR="00FC5FA5">
              <w:rPr>
                <w:rFonts w:eastAsia="Calibri" w:cs="Calibri"/>
                <w:color w:val="000000" w:themeColor="text1"/>
                <w:lang w:val="en-US"/>
              </w:rPr>
              <w:t xml:space="preserve"> to help in progress</w:t>
            </w:r>
            <w:r>
              <w:rPr>
                <w:rFonts w:eastAsia="Calibri" w:cs="Calibri"/>
                <w:color w:val="000000" w:themeColor="text1"/>
                <w:lang w:val="en-US"/>
              </w:rPr>
              <w:t xml:space="preserve">? </w:t>
            </w:r>
            <w:r w:rsidR="001B4B0F">
              <w:rPr>
                <w:rFonts w:eastAsia="Calibri" w:cs="Calibri"/>
                <w:color w:val="000000" w:themeColor="text1"/>
                <w:lang w:val="en-US"/>
              </w:rPr>
              <w:t>I am open and would like to know the preference of the involved companies and stakeholders</w:t>
            </w:r>
            <w:r w:rsidR="00FC5FA5">
              <w:rPr>
                <w:rFonts w:eastAsia="Calibri" w:cs="Calibri"/>
                <w:color w:val="000000" w:themeColor="text1"/>
                <w:lang w:val="en-US"/>
              </w:rPr>
              <w:t xml:space="preserve">. </w:t>
            </w:r>
          </w:p>
          <w:p w14:paraId="138E7121" w14:textId="0A6C96C9" w:rsidR="00C81236" w:rsidRDefault="00C81236" w:rsidP="00C81236">
            <w:pPr>
              <w:rPr>
                <w:rFonts w:eastAsia="Calibri" w:cs="Calibri"/>
                <w:color w:val="000000" w:themeColor="text1"/>
                <w:lang w:val="en-US"/>
              </w:rPr>
            </w:pPr>
            <w:r>
              <w:rPr>
                <w:rFonts w:eastAsia="Calibri" w:cs="Calibri"/>
                <w:color w:val="000000" w:themeColor="text1"/>
                <w:lang w:val="en-US"/>
              </w:rPr>
              <w:t>David</w:t>
            </w:r>
            <w:r w:rsidR="00FC5FA5">
              <w:rPr>
                <w:rFonts w:eastAsia="Calibri" w:cs="Calibri"/>
                <w:color w:val="000000" w:themeColor="text1"/>
                <w:lang w:val="en-US"/>
              </w:rPr>
              <w:t xml:space="preserve"> (MITRE)</w:t>
            </w:r>
            <w:r>
              <w:rPr>
                <w:rFonts w:eastAsia="Calibri" w:cs="Calibri"/>
                <w:color w:val="000000" w:themeColor="text1"/>
                <w:lang w:val="en-US"/>
              </w:rPr>
              <w:t xml:space="preserve">: </w:t>
            </w:r>
            <w:r w:rsidR="00FC5FA5">
              <w:rPr>
                <w:rFonts w:eastAsia="Calibri" w:cs="Calibri"/>
                <w:color w:val="000000" w:themeColor="text1"/>
                <w:lang w:val="en-US"/>
              </w:rPr>
              <w:t>T</w:t>
            </w:r>
            <w:r>
              <w:rPr>
                <w:rFonts w:eastAsia="Calibri" w:cs="Calibri"/>
                <w:color w:val="000000" w:themeColor="text1"/>
                <w:lang w:val="en-US"/>
              </w:rPr>
              <w:t xml:space="preserve">here is a large support for the other WID; if we have this WID as well then this causes confusion; we </w:t>
            </w:r>
            <w:r>
              <w:rPr>
                <w:rFonts w:eastAsia="Calibri" w:cs="Calibri"/>
                <w:color w:val="000000" w:themeColor="text1"/>
                <w:lang w:val="en-US"/>
              </w:rPr>
              <w:lastRenderedPageBreak/>
              <w:t xml:space="preserve">have a general agreement on the way forward; then we should focus our attention only on that </w:t>
            </w:r>
            <w:r w:rsidR="006C2B51">
              <w:rPr>
                <w:rFonts w:eastAsia="Calibri" w:cs="Calibri"/>
                <w:color w:val="000000" w:themeColor="text1"/>
                <w:lang w:val="en-US"/>
              </w:rPr>
              <w:t>WID.</w:t>
            </w:r>
            <w:r>
              <w:rPr>
                <w:rFonts w:eastAsia="Calibri" w:cs="Calibri"/>
                <w:color w:val="000000" w:themeColor="text1"/>
                <w:lang w:val="en-US"/>
              </w:rPr>
              <w:t xml:space="preserve"> </w:t>
            </w:r>
          </w:p>
          <w:p w14:paraId="31B05298" w14:textId="0F29A78C" w:rsidR="00DD0B70" w:rsidRDefault="00C81236" w:rsidP="00A92385">
            <w:pPr>
              <w:rPr>
                <w:rFonts w:eastAsia="Calibri" w:cs="Calibri"/>
                <w:color w:val="000000" w:themeColor="text1"/>
                <w:lang w:val="en-US"/>
              </w:rPr>
            </w:pPr>
            <w:r>
              <w:rPr>
                <w:rFonts w:eastAsia="Calibri" w:cs="Calibri"/>
                <w:color w:val="000000" w:themeColor="text1"/>
                <w:lang w:val="en-US"/>
              </w:rPr>
              <w:t xml:space="preserve">AT&amp;T </w:t>
            </w:r>
            <w:r w:rsidR="00FC5FA5">
              <w:rPr>
                <w:rFonts w:eastAsia="Calibri" w:cs="Calibri"/>
                <w:color w:val="000000" w:themeColor="text1"/>
                <w:lang w:val="en-US"/>
              </w:rPr>
              <w:t>(</w:t>
            </w:r>
            <w:r>
              <w:rPr>
                <w:rFonts w:eastAsia="Calibri" w:cs="Calibri"/>
                <w:color w:val="000000" w:themeColor="text1"/>
                <w:lang w:val="en-US"/>
              </w:rPr>
              <w:t>Mike</w:t>
            </w:r>
            <w:r w:rsidR="00FC5FA5">
              <w:rPr>
                <w:rFonts w:eastAsia="Calibri" w:cs="Calibri"/>
                <w:color w:val="000000" w:themeColor="text1"/>
                <w:lang w:val="en-US"/>
              </w:rPr>
              <w:t>)</w:t>
            </w:r>
            <w:r>
              <w:rPr>
                <w:rFonts w:eastAsia="Calibri" w:cs="Calibri"/>
                <w:color w:val="000000" w:themeColor="text1"/>
                <w:lang w:val="en-US"/>
              </w:rPr>
              <w:t xml:space="preserve">: </w:t>
            </w:r>
            <w:r w:rsidR="00FC5FA5">
              <w:rPr>
                <w:rFonts w:eastAsia="Calibri" w:cs="Calibri"/>
                <w:color w:val="000000" w:themeColor="text1"/>
                <w:lang w:val="en-US"/>
              </w:rPr>
              <w:t>W</w:t>
            </w:r>
            <w:r>
              <w:rPr>
                <w:rFonts w:eastAsia="Calibri" w:cs="Calibri"/>
                <w:color w:val="000000" w:themeColor="text1"/>
                <w:lang w:val="en-US"/>
              </w:rPr>
              <w:t xml:space="preserve">ill the CMCC WID proposal uploaded for Athens? </w:t>
            </w:r>
          </w:p>
          <w:p w14:paraId="668D2799" w14:textId="34F156CC" w:rsidR="0083207E" w:rsidRDefault="00B45E59" w:rsidP="00A92385">
            <w:pPr>
              <w:rPr>
                <w:rFonts w:eastAsia="Calibri" w:cs="Calibri"/>
                <w:color w:val="000000" w:themeColor="text1"/>
                <w:lang w:val="en-US"/>
              </w:rPr>
            </w:pPr>
            <w:r>
              <w:rPr>
                <w:rFonts w:eastAsia="Calibri" w:cs="Calibri"/>
                <w:color w:val="000000" w:themeColor="text1"/>
                <w:lang w:val="en-US"/>
              </w:rPr>
              <w:t>Minpeng</w:t>
            </w:r>
            <w:r w:rsidR="00FC5FA5">
              <w:rPr>
                <w:rFonts w:eastAsia="Calibri" w:cs="Calibri"/>
                <w:color w:val="000000" w:themeColor="text1"/>
                <w:lang w:val="en-US"/>
              </w:rPr>
              <w:t xml:space="preserve"> (CMCC)</w:t>
            </w:r>
            <w:r>
              <w:rPr>
                <w:rFonts w:eastAsia="Calibri" w:cs="Calibri"/>
                <w:color w:val="000000" w:themeColor="text1"/>
                <w:lang w:val="en-US"/>
              </w:rPr>
              <w:t xml:space="preserve">: </w:t>
            </w:r>
            <w:r w:rsidR="00C6251E">
              <w:rPr>
                <w:rFonts w:eastAsia="Calibri" w:cs="Calibri"/>
                <w:color w:val="000000" w:themeColor="text1"/>
                <w:lang w:val="en-US"/>
              </w:rPr>
              <w:t>Confirmed that w</w:t>
            </w:r>
            <w:r>
              <w:rPr>
                <w:rFonts w:eastAsia="Calibri" w:cs="Calibri"/>
                <w:color w:val="000000" w:themeColor="text1"/>
                <w:lang w:val="en-US"/>
              </w:rPr>
              <w:t xml:space="preserve">ill upload the </w:t>
            </w:r>
            <w:r w:rsidR="00C6251E">
              <w:rPr>
                <w:rFonts w:eastAsia="Calibri" w:cs="Calibri"/>
                <w:color w:val="000000" w:themeColor="text1"/>
                <w:lang w:val="en-US"/>
              </w:rPr>
              <w:t>final WID proposal to the SA3#120</w:t>
            </w:r>
            <w:r w:rsidR="00FC5FA5">
              <w:rPr>
                <w:rFonts w:eastAsia="Calibri" w:cs="Calibri"/>
                <w:color w:val="000000" w:themeColor="text1"/>
                <w:lang w:val="en-US"/>
              </w:rPr>
              <w:t xml:space="preserve"> on Monday</w:t>
            </w:r>
            <w:r w:rsidR="00C6251E">
              <w:rPr>
                <w:rFonts w:eastAsia="Calibri" w:cs="Calibri"/>
                <w:color w:val="000000" w:themeColor="text1"/>
                <w:lang w:val="en-US"/>
              </w:rPr>
              <w:t>.</w:t>
            </w:r>
          </w:p>
          <w:p w14:paraId="3976206C" w14:textId="60C266E2" w:rsidR="00C81236" w:rsidRDefault="00C81236" w:rsidP="00FC5FA5">
            <w:pPr>
              <w:rPr>
                <w:rFonts w:eastAsia="Calibri" w:cs="Calibri"/>
                <w:color w:val="000000" w:themeColor="text1"/>
                <w:lang w:val="en-US"/>
              </w:rPr>
            </w:pPr>
            <w:r>
              <w:rPr>
                <w:rFonts w:eastAsia="Calibri" w:cs="Calibri"/>
                <w:color w:val="000000" w:themeColor="text1"/>
                <w:lang w:val="en-US"/>
              </w:rPr>
              <w:t>Mike</w:t>
            </w:r>
            <w:r w:rsidR="00F871B6">
              <w:rPr>
                <w:rFonts w:eastAsia="Calibri" w:cs="Calibri"/>
                <w:color w:val="000000" w:themeColor="text1"/>
                <w:lang w:val="en-US"/>
              </w:rPr>
              <w:t xml:space="preserve"> (</w:t>
            </w:r>
            <w:r w:rsidR="00F871B6">
              <w:rPr>
                <w:rFonts w:eastAsia="Calibri" w:cs="Calibri"/>
                <w:color w:val="000000" w:themeColor="text1"/>
                <w:lang w:val="en-US"/>
              </w:rPr>
              <w:t>AT&amp;T</w:t>
            </w:r>
            <w:r w:rsidR="00F871B6">
              <w:rPr>
                <w:rFonts w:eastAsia="Calibri" w:cs="Calibri"/>
                <w:color w:val="000000" w:themeColor="text1"/>
                <w:lang w:val="en-US"/>
              </w:rPr>
              <w:t>)</w:t>
            </w:r>
            <w:r>
              <w:rPr>
                <w:rFonts w:eastAsia="Calibri" w:cs="Calibri"/>
                <w:color w:val="000000" w:themeColor="text1"/>
                <w:lang w:val="en-US"/>
              </w:rPr>
              <w:t xml:space="preserve">: </w:t>
            </w:r>
            <w:r w:rsidR="00FC5FA5">
              <w:rPr>
                <w:rFonts w:eastAsia="Calibri" w:cs="Calibri"/>
                <w:color w:val="000000" w:themeColor="text1"/>
                <w:lang w:val="en-US"/>
              </w:rPr>
              <w:t>T</w:t>
            </w:r>
            <w:r>
              <w:rPr>
                <w:rFonts w:eastAsia="Calibri" w:cs="Calibri"/>
                <w:color w:val="000000" w:themeColor="text1"/>
                <w:lang w:val="en-US"/>
              </w:rPr>
              <w:t>hen we might now need the other WID proposal</w:t>
            </w:r>
            <w:r w:rsidR="00FC5FA5">
              <w:rPr>
                <w:rFonts w:eastAsia="Calibri" w:cs="Calibri"/>
                <w:color w:val="000000" w:themeColor="text1"/>
                <w:lang w:val="en-US"/>
              </w:rPr>
              <w:t>.</w:t>
            </w:r>
          </w:p>
          <w:p w14:paraId="467A1656" w14:textId="099CA24A" w:rsidR="00FC5FA5" w:rsidRDefault="00FC5FA5" w:rsidP="00FC5FA5">
            <w:pPr>
              <w:rPr>
                <w:rFonts w:eastAsia="Calibri" w:cs="Calibri"/>
                <w:color w:val="000000" w:themeColor="text1"/>
                <w:lang w:val="en-US"/>
              </w:rPr>
            </w:pPr>
            <w:r>
              <w:rPr>
                <w:rFonts w:eastAsia="Calibri" w:cs="Calibri"/>
                <w:color w:val="000000" w:themeColor="text1"/>
                <w:lang w:val="en-US"/>
              </w:rPr>
              <w:t xml:space="preserve">Sheeba (MM): </w:t>
            </w:r>
            <w:r w:rsidR="006C2B51">
              <w:rPr>
                <w:rFonts w:eastAsia="Calibri" w:cs="Calibri"/>
                <w:color w:val="000000" w:themeColor="text1"/>
                <w:lang w:val="en-US"/>
              </w:rPr>
              <w:t>T</w:t>
            </w:r>
            <w:r>
              <w:rPr>
                <w:rFonts w:eastAsia="Calibri" w:cs="Calibri"/>
                <w:color w:val="000000" w:themeColor="text1"/>
                <w:lang w:val="en-US"/>
              </w:rPr>
              <w:t>here is a preference to go with one proposal</w:t>
            </w:r>
            <w:r w:rsidR="006C2B51">
              <w:rPr>
                <w:rFonts w:eastAsia="Calibri" w:cs="Calibri"/>
                <w:color w:val="000000" w:themeColor="text1"/>
                <w:lang w:val="en-US"/>
              </w:rPr>
              <w:t xml:space="preserve"> and i</w:t>
            </w:r>
            <w:r>
              <w:rPr>
                <w:rFonts w:eastAsia="Calibri" w:cs="Calibri"/>
                <w:color w:val="000000" w:themeColor="text1"/>
                <w:lang w:val="en-US"/>
              </w:rPr>
              <w:t>t is fine for the progress.</w:t>
            </w:r>
            <w:r w:rsidR="006C2B51">
              <w:rPr>
                <w:rFonts w:eastAsia="Calibri" w:cs="Calibri"/>
                <w:color w:val="000000" w:themeColor="text1"/>
                <w:lang w:val="en-US"/>
              </w:rPr>
              <w:t xml:space="preserve"> Minpeng, can you share the WID proposal then with the interested companies, because in the call, we heard like few companies wanted to see the proposal to review it. I hope sharing would help for the progress.</w:t>
            </w:r>
          </w:p>
          <w:p w14:paraId="22C7D0FB" w14:textId="77777777" w:rsidR="00FC5FA5" w:rsidRDefault="00FC5FA5" w:rsidP="00FC5FA5">
            <w:pPr>
              <w:rPr>
                <w:rFonts w:eastAsia="Calibri" w:cs="Calibri"/>
                <w:color w:val="000000" w:themeColor="text1"/>
                <w:lang w:val="en-US"/>
              </w:rPr>
            </w:pPr>
            <w:r>
              <w:rPr>
                <w:rFonts w:eastAsia="Calibri" w:cs="Calibri"/>
                <w:color w:val="000000" w:themeColor="text1"/>
                <w:lang w:val="en-US"/>
              </w:rPr>
              <w:t xml:space="preserve">Minpeng (CMCC): </w:t>
            </w:r>
            <w:r w:rsidR="006C2B51">
              <w:rPr>
                <w:rFonts w:eastAsia="Calibri" w:cs="Calibri"/>
                <w:color w:val="000000" w:themeColor="text1"/>
                <w:lang w:val="en-US"/>
              </w:rPr>
              <w:t>Yes, will share to the email discussions folder.</w:t>
            </w:r>
          </w:p>
          <w:p w14:paraId="7D75A8B0" w14:textId="73D68845" w:rsidR="006C2B51" w:rsidRPr="0010529E" w:rsidRDefault="006C2B51" w:rsidP="00FC5FA5">
            <w:pPr>
              <w:rPr>
                <w:rFonts w:eastAsia="Calibri" w:cs="Calibri"/>
                <w:color w:val="000000" w:themeColor="text1"/>
                <w:lang w:val="en-US"/>
              </w:rPr>
            </w:pPr>
            <w:r>
              <w:rPr>
                <w:rFonts w:eastAsia="Calibri" w:cs="Calibri"/>
                <w:color w:val="000000" w:themeColor="text1"/>
                <w:lang w:val="en-US"/>
              </w:rPr>
              <w:t>Sheeba (MM): Okay.</w:t>
            </w:r>
          </w:p>
        </w:tc>
      </w:tr>
      <w:tr w:rsidR="005F1B7B" w:rsidRPr="00C81236" w14:paraId="1CE614EC" w14:textId="77777777" w:rsidTr="00F871B6">
        <w:tc>
          <w:tcPr>
            <w:tcW w:w="642" w:type="dxa"/>
            <w:shd w:val="clear" w:color="auto" w:fill="auto"/>
          </w:tcPr>
          <w:p w14:paraId="07175E1B" w14:textId="77777777"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lastRenderedPageBreak/>
              <w:t>4</w:t>
            </w:r>
          </w:p>
        </w:tc>
        <w:tc>
          <w:tcPr>
            <w:tcW w:w="2897" w:type="dxa"/>
            <w:shd w:val="clear" w:color="auto" w:fill="auto"/>
          </w:tcPr>
          <w:p w14:paraId="2681F698" w14:textId="1883D58D" w:rsidR="005F1B7B" w:rsidRPr="00AF4146" w:rsidRDefault="005F1B7B" w:rsidP="00A92385">
            <w:pPr>
              <w:rPr>
                <w:color w:val="000000" w:themeColor="text1"/>
                <w:lang w:val="en-US"/>
              </w:rPr>
            </w:pPr>
            <w:r w:rsidRPr="0010529E">
              <w:rPr>
                <w:color w:val="000000" w:themeColor="text1"/>
                <w:lang w:val="en-US"/>
              </w:rPr>
              <w:t>Any suggestions for the aspects to be touched in the SA3 offline call and for the SA3#120 F2F</w:t>
            </w:r>
          </w:p>
        </w:tc>
        <w:tc>
          <w:tcPr>
            <w:tcW w:w="5812" w:type="dxa"/>
            <w:shd w:val="clear" w:color="auto" w:fill="auto"/>
          </w:tcPr>
          <w:p w14:paraId="70C221DE" w14:textId="01E49CB7" w:rsidR="006C2B51" w:rsidRDefault="006C2B51" w:rsidP="00C81236">
            <w:pPr>
              <w:rPr>
                <w:rFonts w:eastAsia="Calibri" w:cs="Calibri"/>
                <w:color w:val="000000" w:themeColor="text1"/>
                <w:lang w:val="en-US"/>
              </w:rPr>
            </w:pPr>
            <w:r>
              <w:rPr>
                <w:rFonts w:eastAsia="Calibri" w:cs="Calibri"/>
                <w:color w:val="000000" w:themeColor="text1"/>
                <w:lang w:val="en-US"/>
              </w:rPr>
              <w:t>Sheeba (MM) Is there any additional suggestions or aspects to be discussed?</w:t>
            </w:r>
          </w:p>
          <w:p w14:paraId="64F6363F" w14:textId="670282A9" w:rsidR="006C2B51" w:rsidRDefault="006C2B51" w:rsidP="006C2B51">
            <w:pPr>
              <w:rPr>
                <w:rFonts w:eastAsia="Calibri" w:cs="Calibri"/>
                <w:color w:val="000000" w:themeColor="text1"/>
                <w:lang w:val="en-US"/>
              </w:rPr>
            </w:pPr>
            <w:r>
              <w:rPr>
                <w:rFonts w:eastAsia="Calibri" w:cs="Calibri"/>
                <w:color w:val="000000" w:themeColor="text1"/>
                <w:lang w:val="en-US"/>
              </w:rPr>
              <w:t>Susanna (Vodafone): I don’t prefer to share the WID any space where everyone can take. Handle the WID and clean it, maybe people signal whether they want to receive the new version</w:t>
            </w:r>
            <w:r>
              <w:rPr>
                <w:rFonts w:eastAsia="Calibri" w:cs="Calibri"/>
                <w:color w:val="000000" w:themeColor="text1"/>
                <w:lang w:val="en-US"/>
              </w:rPr>
              <w:t>.</w:t>
            </w:r>
            <w:r>
              <w:rPr>
                <w:rFonts w:eastAsia="Calibri" w:cs="Calibri"/>
                <w:color w:val="000000" w:themeColor="text1"/>
                <w:lang w:val="en-US"/>
              </w:rPr>
              <w:t xml:space="preserve"> </w:t>
            </w:r>
          </w:p>
          <w:p w14:paraId="548BEC9F" w14:textId="34C998DD" w:rsidR="006C2B51" w:rsidRDefault="006C2B51" w:rsidP="006C2B51">
            <w:pPr>
              <w:rPr>
                <w:rFonts w:eastAsia="Calibri" w:cs="Calibri"/>
                <w:color w:val="000000" w:themeColor="text1"/>
                <w:lang w:val="en-US"/>
              </w:rPr>
            </w:pPr>
            <w:r>
              <w:rPr>
                <w:rFonts w:eastAsia="Calibri" w:cs="Calibri"/>
                <w:color w:val="000000" w:themeColor="text1"/>
                <w:lang w:val="en-US"/>
              </w:rPr>
              <w:t>Minpeng</w:t>
            </w:r>
            <w:r w:rsidR="00F871B6">
              <w:rPr>
                <w:rFonts w:eastAsia="Calibri" w:cs="Calibri"/>
                <w:color w:val="000000" w:themeColor="text1"/>
                <w:lang w:val="en-US"/>
              </w:rPr>
              <w:t xml:space="preserve"> (C</w:t>
            </w:r>
            <w:r w:rsidR="00F871B6">
              <w:rPr>
                <w:rFonts w:eastAsia="Calibri" w:cs="Calibri"/>
                <w:color w:val="000000" w:themeColor="text1"/>
                <w:lang w:val="en-US"/>
              </w:rPr>
              <w:t>MCC</w:t>
            </w:r>
            <w:r w:rsidR="00F871B6">
              <w:rPr>
                <w:rFonts w:eastAsia="Calibri" w:cs="Calibri"/>
                <w:color w:val="000000" w:themeColor="text1"/>
                <w:lang w:val="en-US"/>
              </w:rPr>
              <w:t>)</w:t>
            </w:r>
            <w:r>
              <w:rPr>
                <w:rFonts w:eastAsia="Calibri" w:cs="Calibri"/>
                <w:color w:val="000000" w:themeColor="text1"/>
                <w:lang w:val="en-US"/>
              </w:rPr>
              <w:t>: Already uploaded to the email discussions folder. You want me to send the contribution to a group of people?</w:t>
            </w:r>
          </w:p>
          <w:p w14:paraId="17017285" w14:textId="77777777" w:rsidR="006C2B51" w:rsidRDefault="006C2B51" w:rsidP="006C2B51">
            <w:pPr>
              <w:rPr>
                <w:rFonts w:eastAsia="Calibri" w:cs="Calibri"/>
                <w:color w:val="000000" w:themeColor="text1"/>
                <w:lang w:val="en-US"/>
              </w:rPr>
            </w:pPr>
            <w:r>
              <w:rPr>
                <w:rFonts w:eastAsia="Calibri" w:cs="Calibri"/>
                <w:color w:val="000000" w:themeColor="text1"/>
                <w:lang w:val="en-US"/>
              </w:rPr>
              <w:t>Susanna (Vodafone): To the group of people</w:t>
            </w:r>
          </w:p>
          <w:p w14:paraId="2D931B3B" w14:textId="790A3BDA" w:rsidR="006C2B51" w:rsidRDefault="006C2B51" w:rsidP="006C2B51">
            <w:pPr>
              <w:rPr>
                <w:rFonts w:eastAsia="Calibri" w:cs="Calibri"/>
                <w:color w:val="000000" w:themeColor="text1"/>
                <w:lang w:val="en-US"/>
              </w:rPr>
            </w:pPr>
            <w:r>
              <w:rPr>
                <w:rFonts w:eastAsia="Calibri" w:cs="Calibri"/>
                <w:color w:val="000000" w:themeColor="text1"/>
                <w:lang w:val="en-US"/>
              </w:rPr>
              <w:t xml:space="preserve">German (Nokia): we will do our best to give feedback; just before the meeting Minpeng can upload a new </w:t>
            </w:r>
            <w:r w:rsidR="00F871B6">
              <w:rPr>
                <w:rFonts w:eastAsia="Calibri" w:cs="Calibri"/>
                <w:color w:val="000000" w:themeColor="text1"/>
                <w:lang w:val="en-US"/>
              </w:rPr>
              <w:t>version.</w:t>
            </w:r>
            <w:r>
              <w:rPr>
                <w:rFonts w:eastAsia="Calibri" w:cs="Calibri"/>
                <w:color w:val="000000" w:themeColor="text1"/>
                <w:lang w:val="en-US"/>
              </w:rPr>
              <w:t xml:space="preserve">  </w:t>
            </w:r>
          </w:p>
          <w:p w14:paraId="5E88A355" w14:textId="77777777" w:rsidR="006C2B51" w:rsidRDefault="006C2B51" w:rsidP="00A92385">
            <w:pPr>
              <w:rPr>
                <w:rFonts w:eastAsia="Calibri" w:cs="Calibri"/>
                <w:color w:val="000000" w:themeColor="text1"/>
                <w:lang w:val="en-US"/>
              </w:rPr>
            </w:pPr>
            <w:r>
              <w:rPr>
                <w:rFonts w:eastAsia="Calibri" w:cs="Calibri"/>
                <w:color w:val="000000" w:themeColor="text1"/>
                <w:lang w:val="en-US"/>
              </w:rPr>
              <w:t>Sheeba (MM): Okay all is discussed, and thanks everyone for the valuable time and suggestions towards the work progress, hope it helps for the upcoming meeting.</w:t>
            </w:r>
          </w:p>
          <w:p w14:paraId="7463349B" w14:textId="7B58E3D5" w:rsidR="006C2B51" w:rsidRPr="0010529E" w:rsidRDefault="006C2B51" w:rsidP="00A92385">
            <w:pPr>
              <w:rPr>
                <w:rFonts w:eastAsia="Calibri" w:cs="Calibri"/>
                <w:color w:val="000000" w:themeColor="text1"/>
                <w:lang w:val="en-US"/>
              </w:rPr>
            </w:pPr>
            <w:r>
              <w:rPr>
                <w:rFonts w:eastAsia="Calibri" w:cs="Calibri"/>
                <w:color w:val="000000" w:themeColor="text1"/>
                <w:lang w:val="en-US"/>
              </w:rPr>
              <w:t>Wrapped up the call.</w:t>
            </w:r>
          </w:p>
        </w:tc>
      </w:tr>
      <w:tr w:rsidR="005F1B7B" w14:paraId="38AE1C77" w14:textId="77777777" w:rsidTr="00F871B6">
        <w:tc>
          <w:tcPr>
            <w:tcW w:w="642" w:type="dxa"/>
            <w:shd w:val="clear" w:color="auto" w:fill="auto"/>
          </w:tcPr>
          <w:p w14:paraId="7F6DDE82" w14:textId="39D4B938"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t>5</w:t>
            </w:r>
          </w:p>
        </w:tc>
        <w:tc>
          <w:tcPr>
            <w:tcW w:w="2897" w:type="dxa"/>
            <w:shd w:val="clear" w:color="auto" w:fill="auto"/>
          </w:tcPr>
          <w:p w14:paraId="34FE1F1B" w14:textId="77777777" w:rsidR="005F1B7B" w:rsidRPr="0010529E" w:rsidRDefault="005F1B7B" w:rsidP="00A92385">
            <w:pPr>
              <w:rPr>
                <w:rFonts w:eastAsia="Calibri" w:cs="Calibri"/>
                <w:color w:val="000000" w:themeColor="text1"/>
                <w:lang w:val="en-US"/>
              </w:rPr>
            </w:pPr>
            <w:r w:rsidRPr="0010529E">
              <w:rPr>
                <w:rFonts w:eastAsia="Calibri" w:cs="Calibri"/>
                <w:color w:val="000000" w:themeColor="text1"/>
                <w:lang w:val="en-US"/>
              </w:rPr>
              <w:t>Any other business</w:t>
            </w:r>
          </w:p>
        </w:tc>
        <w:tc>
          <w:tcPr>
            <w:tcW w:w="5812" w:type="dxa"/>
            <w:shd w:val="clear" w:color="auto" w:fill="auto"/>
          </w:tcPr>
          <w:p w14:paraId="4C962FA1" w14:textId="7B2ABAB3" w:rsidR="00AF4146" w:rsidRPr="0010529E" w:rsidRDefault="006C2B51" w:rsidP="006C2B51">
            <w:pPr>
              <w:rPr>
                <w:rFonts w:eastAsia="Calibri" w:cs="Calibri"/>
                <w:color w:val="000000" w:themeColor="text1"/>
                <w:lang w:val="en-US"/>
              </w:rPr>
            </w:pPr>
            <w:r>
              <w:rPr>
                <w:rFonts w:eastAsia="Calibri" w:cs="Calibri"/>
                <w:color w:val="000000" w:themeColor="text1"/>
                <w:lang w:val="en-US"/>
              </w:rPr>
              <w:t>NA</w:t>
            </w:r>
          </w:p>
        </w:tc>
      </w:tr>
    </w:tbl>
    <w:p w14:paraId="4D6433CD" w14:textId="77777777" w:rsidR="006B18CB" w:rsidRPr="001764FA" w:rsidRDefault="006B18CB" w:rsidP="001764FA"/>
    <w:p w14:paraId="090F54EF" w14:textId="77777777" w:rsidR="00616B0D" w:rsidRPr="00616B0D" w:rsidRDefault="00616B0D" w:rsidP="004B4581">
      <w:pPr>
        <w:pStyle w:val="ListParagraph"/>
        <w:rPr>
          <w:lang w:val="en-GB"/>
        </w:rPr>
      </w:pPr>
    </w:p>
    <w:sectPr w:rsidR="00616B0D" w:rsidRPr="00616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81C"/>
    <w:multiLevelType w:val="hybridMultilevel"/>
    <w:tmpl w:val="09D8E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FE7BB2"/>
    <w:multiLevelType w:val="hybridMultilevel"/>
    <w:tmpl w:val="5D528290"/>
    <w:lvl w:ilvl="0" w:tplc="257202E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8A5061"/>
    <w:multiLevelType w:val="hybridMultilevel"/>
    <w:tmpl w:val="ACF82324"/>
    <w:lvl w:ilvl="0" w:tplc="257202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2090C2B"/>
    <w:multiLevelType w:val="hybridMultilevel"/>
    <w:tmpl w:val="AF70C75A"/>
    <w:lvl w:ilvl="0" w:tplc="257202E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A433FCA"/>
    <w:multiLevelType w:val="hybridMultilevel"/>
    <w:tmpl w:val="3E9C5796"/>
    <w:lvl w:ilvl="0" w:tplc="257202E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61636">
    <w:abstractNumId w:val="0"/>
  </w:num>
  <w:num w:numId="2" w16cid:durableId="534585881">
    <w:abstractNumId w:val="2"/>
  </w:num>
  <w:num w:numId="3" w16cid:durableId="1498770546">
    <w:abstractNumId w:val="4"/>
  </w:num>
  <w:num w:numId="4" w16cid:durableId="1984457043">
    <w:abstractNumId w:val="3"/>
  </w:num>
  <w:num w:numId="5" w16cid:durableId="86798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44"/>
    <w:rsid w:val="0010529E"/>
    <w:rsid w:val="0012387E"/>
    <w:rsid w:val="00167FD1"/>
    <w:rsid w:val="001764FA"/>
    <w:rsid w:val="001A11FD"/>
    <w:rsid w:val="001B410D"/>
    <w:rsid w:val="001B4B0F"/>
    <w:rsid w:val="001D0933"/>
    <w:rsid w:val="00206F48"/>
    <w:rsid w:val="00290782"/>
    <w:rsid w:val="002A2E50"/>
    <w:rsid w:val="002F23EE"/>
    <w:rsid w:val="003005CA"/>
    <w:rsid w:val="00351F4E"/>
    <w:rsid w:val="00383C4D"/>
    <w:rsid w:val="003D49DB"/>
    <w:rsid w:val="00400C44"/>
    <w:rsid w:val="004836B7"/>
    <w:rsid w:val="004B4581"/>
    <w:rsid w:val="004E5D76"/>
    <w:rsid w:val="004F30B1"/>
    <w:rsid w:val="00514A8F"/>
    <w:rsid w:val="005B04A9"/>
    <w:rsid w:val="005F1B7B"/>
    <w:rsid w:val="00616B0D"/>
    <w:rsid w:val="0063037C"/>
    <w:rsid w:val="006B18CB"/>
    <w:rsid w:val="006C2B51"/>
    <w:rsid w:val="007634DF"/>
    <w:rsid w:val="00800467"/>
    <w:rsid w:val="00815DF2"/>
    <w:rsid w:val="0083207E"/>
    <w:rsid w:val="00840705"/>
    <w:rsid w:val="0088029B"/>
    <w:rsid w:val="008B417B"/>
    <w:rsid w:val="008E4B6C"/>
    <w:rsid w:val="00964424"/>
    <w:rsid w:val="0097338B"/>
    <w:rsid w:val="00993FAB"/>
    <w:rsid w:val="00997FF5"/>
    <w:rsid w:val="009E3FC6"/>
    <w:rsid w:val="00A16111"/>
    <w:rsid w:val="00A40631"/>
    <w:rsid w:val="00A961DA"/>
    <w:rsid w:val="00AF4146"/>
    <w:rsid w:val="00AF4D80"/>
    <w:rsid w:val="00B45E59"/>
    <w:rsid w:val="00B56816"/>
    <w:rsid w:val="00BD0F91"/>
    <w:rsid w:val="00BD6754"/>
    <w:rsid w:val="00BE6CF6"/>
    <w:rsid w:val="00C15A9A"/>
    <w:rsid w:val="00C17141"/>
    <w:rsid w:val="00C503D9"/>
    <w:rsid w:val="00C6251E"/>
    <w:rsid w:val="00C81236"/>
    <w:rsid w:val="00D17B2B"/>
    <w:rsid w:val="00D26DA9"/>
    <w:rsid w:val="00DC3B34"/>
    <w:rsid w:val="00DD0B70"/>
    <w:rsid w:val="00DD5ECC"/>
    <w:rsid w:val="00DF5739"/>
    <w:rsid w:val="00E54442"/>
    <w:rsid w:val="00E75793"/>
    <w:rsid w:val="00F342B5"/>
    <w:rsid w:val="00F40D80"/>
    <w:rsid w:val="00F8054A"/>
    <w:rsid w:val="00F871B6"/>
    <w:rsid w:val="00FC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BB3C"/>
  <w15:chartTrackingRefBased/>
  <w15:docId w15:val="{CE67EE8D-4D22-4DA4-9329-3B1AD6D7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0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0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C44"/>
    <w:rPr>
      <w:rFonts w:eastAsiaTheme="majorEastAsia" w:cstheme="majorBidi"/>
      <w:color w:val="272727" w:themeColor="text1" w:themeTint="D8"/>
    </w:rPr>
  </w:style>
  <w:style w:type="paragraph" w:styleId="Title">
    <w:name w:val="Title"/>
    <w:basedOn w:val="Normal"/>
    <w:next w:val="Normal"/>
    <w:link w:val="TitleChar"/>
    <w:uiPriority w:val="10"/>
    <w:qFormat/>
    <w:rsid w:val="00400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C44"/>
    <w:pPr>
      <w:spacing w:before="160"/>
      <w:jc w:val="center"/>
    </w:pPr>
    <w:rPr>
      <w:i/>
      <w:iCs/>
      <w:color w:val="404040" w:themeColor="text1" w:themeTint="BF"/>
    </w:rPr>
  </w:style>
  <w:style w:type="character" w:customStyle="1" w:styleId="QuoteChar">
    <w:name w:val="Quote Char"/>
    <w:basedOn w:val="DefaultParagraphFont"/>
    <w:link w:val="Quote"/>
    <w:uiPriority w:val="29"/>
    <w:rsid w:val="00400C44"/>
    <w:rPr>
      <w:i/>
      <w:iCs/>
      <w:color w:val="404040" w:themeColor="text1" w:themeTint="BF"/>
    </w:rPr>
  </w:style>
  <w:style w:type="paragraph" w:styleId="ListParagraph">
    <w:name w:val="List Paragraph"/>
    <w:basedOn w:val="Normal"/>
    <w:uiPriority w:val="34"/>
    <w:qFormat/>
    <w:rsid w:val="00400C44"/>
    <w:pPr>
      <w:ind w:left="720"/>
      <w:contextualSpacing/>
    </w:pPr>
  </w:style>
  <w:style w:type="character" w:styleId="IntenseEmphasis">
    <w:name w:val="Intense Emphasis"/>
    <w:basedOn w:val="DefaultParagraphFont"/>
    <w:uiPriority w:val="21"/>
    <w:qFormat/>
    <w:rsid w:val="00400C44"/>
    <w:rPr>
      <w:i/>
      <w:iCs/>
      <w:color w:val="0F4761" w:themeColor="accent1" w:themeShade="BF"/>
    </w:rPr>
  </w:style>
  <w:style w:type="paragraph" w:styleId="IntenseQuote">
    <w:name w:val="Intense Quote"/>
    <w:basedOn w:val="Normal"/>
    <w:next w:val="Normal"/>
    <w:link w:val="IntenseQuoteChar"/>
    <w:uiPriority w:val="30"/>
    <w:qFormat/>
    <w:rsid w:val="00400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C44"/>
    <w:rPr>
      <w:i/>
      <w:iCs/>
      <w:color w:val="0F4761" w:themeColor="accent1" w:themeShade="BF"/>
    </w:rPr>
  </w:style>
  <w:style w:type="character" w:styleId="IntenseReference">
    <w:name w:val="Intense Reference"/>
    <w:basedOn w:val="DefaultParagraphFont"/>
    <w:uiPriority w:val="32"/>
    <w:qFormat/>
    <w:rsid w:val="00400C44"/>
    <w:rPr>
      <w:b/>
      <w:bCs/>
      <w:smallCaps/>
      <w:color w:val="0F4761" w:themeColor="accent1" w:themeShade="BF"/>
      <w:spacing w:val="5"/>
    </w:rPr>
  </w:style>
  <w:style w:type="character" w:styleId="Hyperlink">
    <w:name w:val="Hyperlink"/>
    <w:basedOn w:val="DefaultParagraphFont"/>
    <w:uiPriority w:val="99"/>
    <w:unhideWhenUsed/>
    <w:rsid w:val="00DD5ECC"/>
    <w:rPr>
      <w:color w:val="467886" w:themeColor="hyperlink"/>
      <w:u w:val="single"/>
    </w:rPr>
  </w:style>
  <w:style w:type="character" w:styleId="UnresolvedMention">
    <w:name w:val="Unresolved Mention"/>
    <w:basedOn w:val="DefaultParagraphFont"/>
    <w:uiPriority w:val="99"/>
    <w:semiHidden/>
    <w:unhideWhenUsed/>
    <w:rsid w:val="00DD5ECC"/>
    <w:rPr>
      <w:color w:val="605E5C"/>
      <w:shd w:val="clear" w:color="auto" w:fill="E1DFDD"/>
    </w:rPr>
  </w:style>
  <w:style w:type="character" w:styleId="CommentReference">
    <w:name w:val="annotation reference"/>
    <w:basedOn w:val="DefaultParagraphFont"/>
    <w:uiPriority w:val="99"/>
    <w:semiHidden/>
    <w:unhideWhenUsed/>
    <w:rsid w:val="00815DF2"/>
    <w:rPr>
      <w:sz w:val="16"/>
      <w:szCs w:val="16"/>
    </w:rPr>
  </w:style>
  <w:style w:type="paragraph" w:styleId="CommentText">
    <w:name w:val="annotation text"/>
    <w:basedOn w:val="Normal"/>
    <w:link w:val="CommentTextChar"/>
    <w:uiPriority w:val="99"/>
    <w:unhideWhenUsed/>
    <w:rsid w:val="00815DF2"/>
    <w:pPr>
      <w:spacing w:line="240" w:lineRule="auto"/>
    </w:pPr>
    <w:rPr>
      <w:sz w:val="20"/>
      <w:szCs w:val="20"/>
    </w:rPr>
  </w:style>
  <w:style w:type="character" w:customStyle="1" w:styleId="CommentTextChar">
    <w:name w:val="Comment Text Char"/>
    <w:basedOn w:val="DefaultParagraphFont"/>
    <w:link w:val="CommentText"/>
    <w:uiPriority w:val="99"/>
    <w:rsid w:val="00815DF2"/>
    <w:rPr>
      <w:sz w:val="20"/>
      <w:szCs w:val="20"/>
    </w:rPr>
  </w:style>
  <w:style w:type="paragraph" w:styleId="CommentSubject">
    <w:name w:val="annotation subject"/>
    <w:basedOn w:val="CommentText"/>
    <w:next w:val="CommentText"/>
    <w:link w:val="CommentSubjectChar"/>
    <w:uiPriority w:val="99"/>
    <w:semiHidden/>
    <w:unhideWhenUsed/>
    <w:rsid w:val="00815DF2"/>
    <w:rPr>
      <w:b/>
      <w:bCs/>
    </w:rPr>
  </w:style>
  <w:style w:type="character" w:customStyle="1" w:styleId="CommentSubjectChar">
    <w:name w:val="Comment Subject Char"/>
    <w:basedOn w:val="CommentTextChar"/>
    <w:link w:val="CommentSubject"/>
    <w:uiPriority w:val="99"/>
    <w:semiHidden/>
    <w:rsid w:val="00815DF2"/>
    <w:rPr>
      <w:b/>
      <w:bCs/>
      <w:sz w:val="20"/>
      <w:szCs w:val="20"/>
    </w:rPr>
  </w:style>
  <w:style w:type="paragraph" w:customStyle="1" w:styleId="NO">
    <w:name w:val="NO"/>
    <w:basedOn w:val="Normal"/>
    <w:link w:val="NOZchn"/>
    <w:rsid w:val="00616B0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val="en-GB" w:eastAsia="en-GB"/>
      <w14:ligatures w14:val="none"/>
    </w:rPr>
  </w:style>
  <w:style w:type="paragraph" w:customStyle="1" w:styleId="B1">
    <w:name w:val="B1"/>
    <w:basedOn w:val="List"/>
    <w:link w:val="B1Char"/>
    <w:rsid w:val="00616B0D"/>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en-GB"/>
      <w14:ligatures w14:val="none"/>
    </w:rPr>
  </w:style>
  <w:style w:type="paragraph" w:customStyle="1" w:styleId="B2">
    <w:name w:val="B2"/>
    <w:basedOn w:val="List2"/>
    <w:link w:val="B2Char"/>
    <w:rsid w:val="00616B0D"/>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kern w:val="0"/>
      <w:sz w:val="20"/>
      <w:szCs w:val="20"/>
      <w:lang w:val="en-GB" w:eastAsia="en-GB"/>
      <w14:ligatures w14:val="none"/>
    </w:rPr>
  </w:style>
  <w:style w:type="character" w:customStyle="1" w:styleId="NOZchn">
    <w:name w:val="NO Zchn"/>
    <w:link w:val="NO"/>
    <w:qFormat/>
    <w:rsid w:val="00616B0D"/>
    <w:rPr>
      <w:rFonts w:ascii="Times New Roman" w:eastAsia="Times New Roman" w:hAnsi="Times New Roman" w:cs="Times New Roman"/>
      <w:kern w:val="0"/>
      <w:sz w:val="20"/>
      <w:szCs w:val="20"/>
      <w:lang w:val="en-GB" w:eastAsia="en-GB"/>
      <w14:ligatures w14:val="none"/>
    </w:rPr>
  </w:style>
  <w:style w:type="character" w:customStyle="1" w:styleId="B1Char">
    <w:name w:val="B1 Char"/>
    <w:link w:val="B1"/>
    <w:qFormat/>
    <w:rsid w:val="00616B0D"/>
    <w:rPr>
      <w:rFonts w:ascii="Times New Roman" w:eastAsia="Times New Roman" w:hAnsi="Times New Roman" w:cs="Times New Roman"/>
      <w:kern w:val="0"/>
      <w:sz w:val="20"/>
      <w:szCs w:val="20"/>
      <w:lang w:val="en-GB" w:eastAsia="en-GB"/>
      <w14:ligatures w14:val="none"/>
    </w:rPr>
  </w:style>
  <w:style w:type="character" w:customStyle="1" w:styleId="B2Char">
    <w:name w:val="B2 Char"/>
    <w:link w:val="B2"/>
    <w:rsid w:val="00616B0D"/>
    <w:rPr>
      <w:rFonts w:ascii="Times New Roman" w:eastAsia="Times New Roman" w:hAnsi="Times New Roman" w:cs="Times New Roman"/>
      <w:kern w:val="0"/>
      <w:sz w:val="20"/>
      <w:szCs w:val="20"/>
      <w:lang w:val="en-GB" w:eastAsia="en-GB"/>
      <w14:ligatures w14:val="none"/>
    </w:rPr>
  </w:style>
  <w:style w:type="paragraph" w:styleId="List">
    <w:name w:val="List"/>
    <w:basedOn w:val="Normal"/>
    <w:uiPriority w:val="99"/>
    <w:semiHidden/>
    <w:unhideWhenUsed/>
    <w:rsid w:val="00616B0D"/>
    <w:pPr>
      <w:ind w:left="283" w:hanging="283"/>
      <w:contextualSpacing/>
    </w:pPr>
  </w:style>
  <w:style w:type="paragraph" w:styleId="List2">
    <w:name w:val="List 2"/>
    <w:basedOn w:val="Normal"/>
    <w:uiPriority w:val="99"/>
    <w:semiHidden/>
    <w:unhideWhenUsed/>
    <w:rsid w:val="00616B0D"/>
    <w:pPr>
      <w:ind w:left="566" w:hanging="283"/>
      <w:contextualSpacing/>
    </w:pPr>
  </w:style>
  <w:style w:type="table" w:styleId="TableGrid">
    <w:name w:val="Table Grid"/>
    <w:basedOn w:val="TableNormal"/>
    <w:uiPriority w:val="39"/>
    <w:rsid w:val="00300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0236">
      <w:bodyDiv w:val="1"/>
      <w:marLeft w:val="0"/>
      <w:marRight w:val="0"/>
      <w:marTop w:val="0"/>
      <w:marBottom w:val="0"/>
      <w:divBdr>
        <w:top w:val="none" w:sz="0" w:space="0" w:color="auto"/>
        <w:left w:val="none" w:sz="0" w:space="0" w:color="auto"/>
        <w:bottom w:val="none" w:sz="0" w:space="0" w:color="auto"/>
        <w:right w:val="none" w:sz="0" w:space="0" w:color="auto"/>
      </w:divBdr>
    </w:div>
    <w:div w:id="2426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1721</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Lenovo_Sh</dc:creator>
  <cp:keywords/>
  <dc:description/>
  <cp:lastModifiedBy>Lenovo_Sheeba</cp:lastModifiedBy>
  <cp:revision>11</cp:revision>
  <dcterms:created xsi:type="dcterms:W3CDTF">2025-02-06T10:34:00Z</dcterms:created>
  <dcterms:modified xsi:type="dcterms:W3CDTF">2025-02-06T13:15:00Z</dcterms:modified>
</cp:coreProperties>
</file>