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E94A" w14:textId="5C7D1FC0" w:rsidR="001D3841" w:rsidRDefault="009D3AF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>S3-25302</w:t>
      </w:r>
      <w:r w:rsidR="00306138">
        <w:rPr>
          <w:rFonts w:ascii="Arial" w:hAnsi="Arial" w:cs="Arial"/>
          <w:b/>
          <w:sz w:val="22"/>
          <w:szCs w:val="22"/>
          <w:lang w:val="sv-SE"/>
        </w:rPr>
        <w:t>7</w:t>
      </w:r>
    </w:p>
    <w:p w14:paraId="0560A409" w14:textId="77777777" w:rsidR="001D3841" w:rsidRDefault="009D3AF8">
      <w:pPr>
        <w:pStyle w:val="af2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 2025</w:t>
      </w:r>
    </w:p>
    <w:p w14:paraId="6781B353" w14:textId="77777777" w:rsidR="001D3841" w:rsidRDefault="001D3841">
      <w:pPr>
        <w:pStyle w:val="CRCoverPage"/>
        <w:outlineLvl w:val="0"/>
        <w:rPr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D3841" w14:paraId="4C005AB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70FC" w14:textId="77777777" w:rsidR="001D3841" w:rsidRDefault="009D3AF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D3841" w14:paraId="1408E7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549B1" w14:textId="77777777" w:rsidR="001D3841" w:rsidRDefault="009D3AF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D3841" w14:paraId="10B8616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34485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699659CF" w14:textId="77777777">
        <w:tc>
          <w:tcPr>
            <w:tcW w:w="142" w:type="dxa"/>
            <w:tcBorders>
              <w:left w:val="single" w:sz="4" w:space="0" w:color="auto"/>
            </w:tcBorders>
          </w:tcPr>
          <w:p w14:paraId="0C7DAA60" w14:textId="77777777" w:rsidR="001D3841" w:rsidRDefault="001D384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BFDE550" w14:textId="77777777" w:rsidR="001D3841" w:rsidRDefault="009D3AF8">
            <w:pPr>
              <w:pStyle w:val="CRCoverPage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33.518</w:t>
            </w:r>
          </w:p>
        </w:tc>
        <w:tc>
          <w:tcPr>
            <w:tcW w:w="709" w:type="dxa"/>
          </w:tcPr>
          <w:p w14:paraId="66530FFE" w14:textId="77777777" w:rsidR="001D3841" w:rsidRDefault="009D3AF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B996CA0" w14:textId="1449C0D9" w:rsidR="001D3841" w:rsidRDefault="00306138">
            <w:pPr>
              <w:pStyle w:val="CRCoverPage"/>
              <w:spacing w:after="0"/>
            </w:pPr>
            <w:r>
              <w:rPr>
                <w:b/>
                <w:sz w:val="28"/>
                <w:lang w:val="de-DE"/>
              </w:rPr>
              <w:t>Draft</w:t>
            </w:r>
            <w:r>
              <w:rPr>
                <w:rFonts w:hint="eastAsia"/>
                <w:b/>
                <w:sz w:val="28"/>
                <w:lang w:val="de-DE" w:eastAsia="zh-CN"/>
              </w:rPr>
              <w:t>CR</w:t>
            </w:r>
          </w:p>
        </w:tc>
        <w:tc>
          <w:tcPr>
            <w:tcW w:w="709" w:type="dxa"/>
          </w:tcPr>
          <w:p w14:paraId="67E8F86F" w14:textId="77777777" w:rsidR="001D3841" w:rsidRDefault="009D3AF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8FB102" w14:textId="61275519" w:rsidR="001D3841" w:rsidRDefault="0030613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-</w:t>
            </w:r>
          </w:p>
        </w:tc>
        <w:tc>
          <w:tcPr>
            <w:tcW w:w="2410" w:type="dxa"/>
          </w:tcPr>
          <w:p w14:paraId="76868F23" w14:textId="77777777" w:rsidR="001D3841" w:rsidRDefault="009D3AF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2E23D5" w14:textId="77777777" w:rsidR="001D3841" w:rsidRDefault="009D3AF8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216E6F" w14:textId="77777777" w:rsidR="001D3841" w:rsidRDefault="001D3841">
            <w:pPr>
              <w:pStyle w:val="CRCoverPage"/>
              <w:spacing w:after="0"/>
            </w:pPr>
          </w:p>
        </w:tc>
      </w:tr>
      <w:tr w:rsidR="001D3841" w14:paraId="4F2EC36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0050F6" w14:textId="77777777" w:rsidR="001D3841" w:rsidRDefault="001D3841">
            <w:pPr>
              <w:pStyle w:val="CRCoverPage"/>
              <w:spacing w:after="0"/>
            </w:pPr>
          </w:p>
        </w:tc>
      </w:tr>
      <w:tr w:rsidR="001D3841" w14:paraId="3C24FE1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0A7485" w14:textId="77777777" w:rsidR="001D3841" w:rsidRDefault="009D3AF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  <w:t>http://www.3gpp.org/Change-Requests.</w:t>
            </w:r>
          </w:p>
        </w:tc>
      </w:tr>
      <w:tr w:rsidR="001D3841" w14:paraId="3EC05C26" w14:textId="77777777">
        <w:tc>
          <w:tcPr>
            <w:tcW w:w="9641" w:type="dxa"/>
            <w:gridSpan w:val="9"/>
          </w:tcPr>
          <w:p w14:paraId="72338D4B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49BF8D7" w14:textId="77777777" w:rsidR="001D3841" w:rsidRDefault="001D384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D3841" w14:paraId="53BE58AA" w14:textId="77777777">
        <w:tc>
          <w:tcPr>
            <w:tcW w:w="2835" w:type="dxa"/>
          </w:tcPr>
          <w:p w14:paraId="1EA6448C" w14:textId="77777777" w:rsidR="001D3841" w:rsidRDefault="009D3AF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BA06CD3" w14:textId="77777777" w:rsidR="001D3841" w:rsidRDefault="009D3AF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7BBCD0" w14:textId="77777777" w:rsidR="001D3841" w:rsidRDefault="001D38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07293E" w14:textId="77777777" w:rsidR="001D3841" w:rsidRDefault="009D3AF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C5F369" w14:textId="77777777" w:rsidR="001D3841" w:rsidRDefault="001D38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817CC5A" w14:textId="77777777" w:rsidR="001D3841" w:rsidRDefault="009D3AF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075DEF" w14:textId="77777777" w:rsidR="001D3841" w:rsidRDefault="001D38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one" w:sz="4" w:space="0" w:color="000000"/>
            </w:tcBorders>
          </w:tcPr>
          <w:p w14:paraId="79AB4701" w14:textId="77777777" w:rsidR="001D3841" w:rsidRDefault="009D3AF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FDF82" w14:textId="77777777" w:rsidR="001D3841" w:rsidRDefault="001D384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85C54D0" w14:textId="77777777" w:rsidR="001D3841" w:rsidRDefault="001D384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D3841" w14:paraId="2A17BD8E" w14:textId="77777777">
        <w:tc>
          <w:tcPr>
            <w:tcW w:w="9640" w:type="dxa"/>
            <w:gridSpan w:val="11"/>
          </w:tcPr>
          <w:p w14:paraId="192E8E59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2672734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CFC687" w14:textId="77777777" w:rsidR="001D3841" w:rsidRDefault="009D3A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000FFF" w14:textId="3E4E0262" w:rsidR="001D3841" w:rsidRDefault="00306138">
            <w:pPr>
              <w:pStyle w:val="CRCoverPage"/>
              <w:spacing w:after="0"/>
              <w:ind w:left="100"/>
            </w:pPr>
            <w:r w:rsidRPr="00306138">
              <w:rPr>
                <w:lang w:val="en-US"/>
              </w:rPr>
              <w:t>Living document 33.518</w:t>
            </w:r>
          </w:p>
        </w:tc>
      </w:tr>
      <w:tr w:rsidR="001D3841" w14:paraId="5A4B712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BDCCEE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6B8147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24B4DDC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B420399" w14:textId="77777777" w:rsidR="001D3841" w:rsidRDefault="009D3A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90D128" w14:textId="1A6DB247" w:rsidR="001D3841" w:rsidRDefault="00306138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Huaw</w:t>
            </w:r>
            <w:r>
              <w:rPr>
                <w:noProof/>
                <w:lang w:eastAsia="zh-CN"/>
              </w:rPr>
              <w:t>ei, HiSilicon,</w:t>
            </w:r>
            <w:r w:rsidR="009D3AF8">
              <w:rPr>
                <w:lang w:val="de-DE"/>
              </w:rPr>
              <w:t>BSI (DE), Montsecure</w:t>
            </w:r>
          </w:p>
        </w:tc>
      </w:tr>
      <w:tr w:rsidR="001D3841" w14:paraId="1C62708F" w14:textId="77777777">
        <w:trPr>
          <w:trHeight w:val="209"/>
        </w:trPr>
        <w:tc>
          <w:tcPr>
            <w:tcW w:w="1843" w:type="dxa"/>
            <w:tcBorders>
              <w:left w:val="single" w:sz="4" w:space="0" w:color="auto"/>
            </w:tcBorders>
          </w:tcPr>
          <w:p w14:paraId="49ADB506" w14:textId="77777777" w:rsidR="001D3841" w:rsidRDefault="009D3A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067FD2" w14:textId="77777777" w:rsidR="001D3841" w:rsidRDefault="009D3AF8">
            <w:pPr>
              <w:pStyle w:val="CRCoverPage"/>
              <w:spacing w:after="0"/>
              <w:ind w:left="100"/>
            </w:pPr>
            <w:r>
              <w:t>S3</w:t>
            </w:r>
          </w:p>
        </w:tc>
      </w:tr>
      <w:tr w:rsidR="001D3841" w14:paraId="1C9F30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84EC8E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73A575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2E8864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22E422" w14:textId="77777777" w:rsidR="001D3841" w:rsidRDefault="009D3A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96AF44" w14:textId="77777777" w:rsidR="001D3841" w:rsidRDefault="009D3AF8">
            <w:pPr>
              <w:pStyle w:val="CRCoverPage"/>
              <w:spacing w:after="0"/>
              <w:ind w:left="100"/>
            </w:pPr>
            <w:r>
              <w:t>SCAS_5GA</w:t>
            </w:r>
          </w:p>
        </w:tc>
        <w:tc>
          <w:tcPr>
            <w:tcW w:w="567" w:type="dxa"/>
            <w:tcBorders>
              <w:left w:val="none" w:sz="4" w:space="0" w:color="000000"/>
            </w:tcBorders>
          </w:tcPr>
          <w:p w14:paraId="42CE7F0C" w14:textId="77777777" w:rsidR="001D3841" w:rsidRDefault="001D384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06ECC3CF" w14:textId="77777777" w:rsidR="001D3841" w:rsidRDefault="009D3AF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208483" w14:textId="77777777" w:rsidR="001D3841" w:rsidRDefault="009D3AF8">
            <w:pPr>
              <w:pStyle w:val="CRCoverPage"/>
              <w:spacing w:after="0"/>
              <w:ind w:left="100"/>
            </w:pPr>
            <w:r>
              <w:t>2025-</w:t>
            </w:r>
            <w:r>
              <w:rPr>
                <w:lang w:val="de-DE"/>
              </w:rPr>
              <w:t>07-29</w:t>
            </w:r>
          </w:p>
        </w:tc>
      </w:tr>
      <w:tr w:rsidR="001D3841" w14:paraId="5852BF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18F72FF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3B83C5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3ADBF6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15131B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8AC921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7A98E9B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A248F" w14:textId="77777777" w:rsidR="001D3841" w:rsidRDefault="009D3A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A97A95" w14:textId="77777777" w:rsidR="001D3841" w:rsidRDefault="009D3AF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3402" w:type="dxa"/>
            <w:gridSpan w:val="5"/>
            <w:tcBorders>
              <w:left w:val="none" w:sz="4" w:space="0" w:color="000000"/>
            </w:tcBorders>
          </w:tcPr>
          <w:p w14:paraId="57D0910D" w14:textId="77777777" w:rsidR="001D3841" w:rsidRDefault="001D384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one" w:sz="4" w:space="0" w:color="000000"/>
            </w:tcBorders>
          </w:tcPr>
          <w:p w14:paraId="77598147" w14:textId="77777777" w:rsidR="001D3841" w:rsidRDefault="009D3AF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C16DAA" w14:textId="77777777" w:rsidR="001D3841" w:rsidRDefault="009D3AF8">
            <w:pPr>
              <w:pStyle w:val="CRCoverPage"/>
              <w:spacing w:after="0"/>
              <w:ind w:left="100"/>
            </w:pPr>
            <w:r>
              <w:t>Rel-</w:t>
            </w:r>
            <w:r>
              <w:rPr>
                <w:lang w:val="de-DE"/>
              </w:rPr>
              <w:t>20</w:t>
            </w:r>
          </w:p>
        </w:tc>
      </w:tr>
      <w:tr w:rsidR="001D3841" w14:paraId="147F6C35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4C402B" w14:textId="77777777" w:rsidR="001D3841" w:rsidRDefault="001D38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468E29" w14:textId="77777777" w:rsidR="001D3841" w:rsidRDefault="009D3AF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4C87AE2" w14:textId="77777777" w:rsidR="001D3841" w:rsidRDefault="009D3AF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1F0E95" w14:textId="77777777" w:rsidR="001D3841" w:rsidRDefault="009D3AF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D3841" w14:paraId="3A3F8C7B" w14:textId="77777777">
        <w:tc>
          <w:tcPr>
            <w:tcW w:w="1843" w:type="dxa"/>
          </w:tcPr>
          <w:p w14:paraId="7766ED51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AB21E1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3871DED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FD190F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D396A6" w14:textId="7B19DDB1" w:rsidR="00306138" w:rsidRDefault="0030613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S3-253026</w:t>
            </w:r>
            <w:r>
              <w:t>:</w:t>
            </w:r>
          </w:p>
          <w:p w14:paraId="32B72E24" w14:textId="4F4BED18" w:rsidR="001D3841" w:rsidRDefault="009D3AF8">
            <w:pPr>
              <w:pStyle w:val="CRCoverPage"/>
              <w:spacing w:after="0"/>
              <w:ind w:left="100"/>
            </w:pPr>
            <w:r>
              <w:t>TC_CLIENT_CREDENTIALS_ASSERTION_VALIDATION in 33.117 includes tests for validating the properties in the CCA but it does not consider the timestamp (iat) value because this is NRF specific.</w:t>
            </w:r>
          </w:p>
        </w:tc>
      </w:tr>
      <w:tr w:rsidR="001D3841" w14:paraId="0C7F30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DB333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5052A5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732075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FA1B4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E58E8F" w14:textId="6ADE0B80" w:rsidR="00306138" w:rsidRDefault="0030613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S3-253026</w:t>
            </w:r>
            <w:r>
              <w:t>:</w:t>
            </w:r>
          </w:p>
          <w:p w14:paraId="039B2D2B" w14:textId="006384AD" w:rsidR="001D3841" w:rsidRDefault="009D3AF8">
            <w:pPr>
              <w:pStyle w:val="CRCoverPage"/>
              <w:spacing w:after="0"/>
              <w:ind w:left="100"/>
            </w:pPr>
            <w:r>
              <w:t>Add a test case for validating the timestamp (iat) in the CCA value as an addition to TC_CLIENT</w:t>
            </w:r>
            <w:r>
              <w:rPr>
                <w:lang w:val="en-US"/>
              </w:rPr>
              <w:t>_</w:t>
            </w:r>
            <w:r>
              <w:t>CREDENTIALS_ASSERTION_VALIDATION in 33.117.</w:t>
            </w:r>
          </w:p>
        </w:tc>
      </w:tr>
      <w:tr w:rsidR="001D3841" w14:paraId="1E41B30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D855E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0245EF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71E8AE9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7EA94D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B2B0C" w14:textId="03625665" w:rsidR="00306138" w:rsidRDefault="0030613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S3-253026</w:t>
            </w:r>
            <w:r>
              <w:t>:</w:t>
            </w:r>
          </w:p>
          <w:p w14:paraId="6B31D5EC" w14:textId="5527DECC" w:rsidR="001D3841" w:rsidRDefault="009D3AF8">
            <w:pPr>
              <w:pStyle w:val="CRCoverPage"/>
              <w:spacing w:after="0"/>
              <w:ind w:left="100"/>
            </w:pPr>
            <w:r>
              <w:t>See section TR 33.926 [4]</w:t>
            </w:r>
            <w:r>
              <w:rPr>
                <w:lang w:val="en-US"/>
              </w:rPr>
              <w:t xml:space="preserve">, clause </w:t>
            </w:r>
            <w:r>
              <w:t>6.3.4.1 for threats that could occur</w:t>
            </w:r>
            <w:r>
              <w:rPr>
                <w:lang w:val="en-US"/>
              </w:rPr>
              <w:t>,</w:t>
            </w:r>
            <w:r>
              <w:t xml:space="preserve"> if the CCA value is not validated</w:t>
            </w:r>
            <w:r>
              <w:rPr>
                <w:lang w:val="en-US"/>
              </w:rPr>
              <w:t xml:space="preserve"> </w:t>
            </w:r>
            <w:r>
              <w:t>correctly.</w:t>
            </w:r>
          </w:p>
        </w:tc>
      </w:tr>
      <w:tr w:rsidR="001D3841" w14:paraId="240173D9" w14:textId="77777777">
        <w:tc>
          <w:tcPr>
            <w:tcW w:w="2694" w:type="dxa"/>
            <w:gridSpan w:val="2"/>
          </w:tcPr>
          <w:p w14:paraId="067F2B22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A65B17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58BC264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C61449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52729" w14:textId="1BC2925C" w:rsidR="001D3841" w:rsidRDefault="009D3AF8">
            <w:pPr>
              <w:pStyle w:val="CRCoverPage"/>
              <w:spacing w:after="0"/>
              <w:ind w:left="100"/>
            </w:pPr>
            <w:r>
              <w:t>4.2.2.</w:t>
            </w:r>
            <w:r>
              <w:rPr>
                <w:highlight w:val="yellow"/>
                <w:lang w:val="de-DE"/>
              </w:rPr>
              <w:t>X</w:t>
            </w:r>
            <w:r w:rsidR="00306138">
              <w:rPr>
                <w:lang w:val="de-DE"/>
              </w:rPr>
              <w:t>(new)</w:t>
            </w:r>
            <w:r>
              <w:rPr>
                <w:lang w:val="de-DE"/>
              </w:rPr>
              <w:t xml:space="preserve">, </w:t>
            </w:r>
            <w:r>
              <w:t>4.2.2.</w:t>
            </w:r>
            <w:r>
              <w:rPr>
                <w:highlight w:val="yellow"/>
                <w:lang w:val="en-US"/>
              </w:rPr>
              <w:t>X</w:t>
            </w:r>
            <w:r>
              <w:rPr>
                <w:lang w:val="en-US"/>
              </w:rPr>
              <w:t>.</w:t>
            </w:r>
            <w:r>
              <w:t>1</w:t>
            </w:r>
            <w:r w:rsidR="00306138">
              <w:t>(new)</w:t>
            </w:r>
          </w:p>
        </w:tc>
      </w:tr>
      <w:tr w:rsidR="001D3841" w14:paraId="30B282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5A8EB" w14:textId="77777777" w:rsidR="001D3841" w:rsidRDefault="001D384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FE1683" w14:textId="77777777" w:rsidR="001D3841" w:rsidRDefault="001D384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D3841" w14:paraId="4E281D6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56525C" w14:textId="77777777" w:rsidR="001D3841" w:rsidRDefault="001D3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6219" w14:textId="77777777" w:rsidR="001D3841" w:rsidRDefault="009D3A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59A2847" w14:textId="77777777" w:rsidR="001D3841" w:rsidRDefault="009D3A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6082BC5" w14:textId="77777777" w:rsidR="001D3841" w:rsidRDefault="001D384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8407B2" w14:textId="77777777" w:rsidR="001D3841" w:rsidRDefault="001D3841">
            <w:pPr>
              <w:pStyle w:val="CRCoverPage"/>
              <w:spacing w:after="0"/>
              <w:ind w:left="99"/>
            </w:pPr>
          </w:p>
        </w:tc>
      </w:tr>
      <w:tr w:rsidR="001D3841" w14:paraId="49430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D5F1F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370C84" w14:textId="77777777" w:rsidR="001D3841" w:rsidRDefault="001D38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E7FF4B" w14:textId="77777777" w:rsidR="001D3841" w:rsidRDefault="009D3A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39A3D5" w14:textId="77777777" w:rsidR="001D3841" w:rsidRDefault="009D3AF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4EF613" w14:textId="77777777" w:rsidR="001D3841" w:rsidRDefault="009D3AF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D3841" w14:paraId="7A3AC2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801CF" w14:textId="77777777" w:rsidR="001D3841" w:rsidRDefault="009D3AF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A3811" w14:textId="77777777" w:rsidR="001D3841" w:rsidRDefault="001D38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C5C429" w14:textId="77777777" w:rsidR="001D3841" w:rsidRDefault="009D3A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6032685" w14:textId="77777777" w:rsidR="001D3841" w:rsidRDefault="009D3AF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99D0E" w14:textId="77777777" w:rsidR="001D3841" w:rsidRDefault="009D3AF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D3841" w14:paraId="7FF441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D0839" w14:textId="77777777" w:rsidR="001D3841" w:rsidRDefault="009D3AF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71540A" w14:textId="77777777" w:rsidR="001D3841" w:rsidRDefault="001D384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1DB9A" w14:textId="77777777" w:rsidR="001D3841" w:rsidRDefault="009D3AF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7425FDD" w14:textId="77777777" w:rsidR="001D3841" w:rsidRDefault="009D3AF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46E9D" w14:textId="77777777" w:rsidR="001D3841" w:rsidRDefault="009D3AF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D3841" w14:paraId="38FFF4F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0C542" w14:textId="77777777" w:rsidR="001D3841" w:rsidRDefault="001D384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EC5183" w14:textId="77777777" w:rsidR="001D3841" w:rsidRDefault="001D3841">
            <w:pPr>
              <w:pStyle w:val="CRCoverPage"/>
              <w:spacing w:after="0"/>
            </w:pPr>
          </w:p>
        </w:tc>
      </w:tr>
      <w:tr w:rsidR="001D3841" w14:paraId="4235079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64A009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5C54FC" w14:textId="77777777" w:rsidR="001D3841" w:rsidRDefault="001D3841">
            <w:pPr>
              <w:pStyle w:val="CRCoverPage"/>
              <w:spacing w:after="0"/>
              <w:ind w:left="100"/>
            </w:pPr>
          </w:p>
        </w:tc>
      </w:tr>
      <w:tr w:rsidR="001D3841" w14:paraId="5D5974C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1D121" w14:textId="77777777" w:rsidR="001D3841" w:rsidRDefault="001D3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4709038" w14:textId="77777777" w:rsidR="001D3841" w:rsidRDefault="001D384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D3841" w14:paraId="26B085C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1FE96" w14:textId="77777777" w:rsidR="001D3841" w:rsidRDefault="009D3AF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0A9D8" w14:textId="3CAEF395" w:rsidR="001D3841" w:rsidRDefault="00306138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merger of </w:t>
            </w:r>
            <w:r>
              <w:rPr>
                <w:rFonts w:hint="eastAsia"/>
              </w:rPr>
              <w:t>S3-253026</w:t>
            </w:r>
          </w:p>
        </w:tc>
      </w:tr>
    </w:tbl>
    <w:p w14:paraId="5D0919FA" w14:textId="77777777" w:rsidR="001D3841" w:rsidRDefault="001D3841">
      <w:pPr>
        <w:pStyle w:val="CRCoverPage"/>
        <w:spacing w:after="0"/>
        <w:rPr>
          <w:sz w:val="8"/>
          <w:szCs w:val="8"/>
        </w:rPr>
      </w:pPr>
    </w:p>
    <w:p w14:paraId="4136813C" w14:textId="77777777" w:rsidR="001D3841" w:rsidRDefault="001D3841">
      <w:pPr>
        <w:sectPr w:rsidR="001D3841">
          <w:headerReference w:type="even" r:id="rId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0CA86" w14:textId="77777777" w:rsidR="008B7210" w:rsidRDefault="008B7210" w:rsidP="008B7210">
      <w:pPr>
        <w:jc w:val="center"/>
        <w:rPr>
          <w:color w:val="FF0000"/>
          <w:sz w:val="28"/>
          <w:szCs w:val="28"/>
        </w:rPr>
      </w:pPr>
      <w:bookmarkStart w:id="1" w:name="_Toc35533607"/>
      <w:bookmarkStart w:id="2" w:name="_Toc26886971"/>
      <w:bookmarkStart w:id="3" w:name="_Toc19783187"/>
      <w:bookmarkStart w:id="4" w:name="_CR4_2_2_2_4"/>
      <w:bookmarkStart w:id="5" w:name="_Toc187937470"/>
      <w:bookmarkEnd w:id="1"/>
      <w:r>
        <w:rPr>
          <w:color w:val="FF0000"/>
          <w:sz w:val="28"/>
        </w:rPr>
        <w:lastRenderedPageBreak/>
        <w:t>********** START OF 1</w:t>
      </w:r>
      <w:r>
        <w:rPr>
          <w:color w:val="FF0000"/>
          <w:sz w:val="28"/>
          <w:vertAlign w:val="superscript"/>
        </w:rPr>
        <w:t>st</w:t>
      </w:r>
      <w:r>
        <w:rPr>
          <w:color w:val="FF0000"/>
          <w:sz w:val="28"/>
        </w:rPr>
        <w:t xml:space="preserve"> CHANGE **********</w:t>
      </w:r>
    </w:p>
    <w:p w14:paraId="3512C2A9" w14:textId="77777777" w:rsidR="008B7210" w:rsidRDefault="008B7210">
      <w:pPr>
        <w:pStyle w:val="50"/>
      </w:pPr>
    </w:p>
    <w:p w14:paraId="6308A679" w14:textId="4794DDEE" w:rsidR="001D3841" w:rsidRDefault="009D3AF8">
      <w:pPr>
        <w:pStyle w:val="50"/>
        <w:rPr>
          <w:ins w:id="6" w:author="作者"/>
        </w:rPr>
      </w:pPr>
      <w:ins w:id="7" w:author="作者">
        <w:r>
          <w:t>4.2.2.</w:t>
        </w:r>
        <w:r>
          <w:rPr>
            <w:highlight w:val="yellow"/>
            <w:lang w:val="de-DE"/>
          </w:rPr>
          <w:t>X</w:t>
        </w:r>
        <w:r>
          <w:tab/>
          <w:t>Authentication for Indirect Communication</w:t>
        </w:r>
        <w:bookmarkEnd w:id="2"/>
      </w:ins>
    </w:p>
    <w:p w14:paraId="5DE75B54" w14:textId="77777777" w:rsidR="001D3841" w:rsidRDefault="009D3AF8">
      <w:pPr>
        <w:pStyle w:val="6"/>
        <w:rPr>
          <w:ins w:id="8" w:author="作者"/>
        </w:rPr>
      </w:pPr>
      <w:bookmarkStart w:id="9" w:name="_CR4_2_2_2_4_1"/>
      <w:bookmarkStart w:id="10" w:name="_Toc187937471"/>
      <w:bookmarkEnd w:id="3"/>
      <w:ins w:id="11" w:author="作者">
        <w:r>
          <w:t>4.2.2.</w:t>
        </w:r>
        <w:r>
          <w:rPr>
            <w:highlight w:val="yellow"/>
            <w:lang w:val="en-US"/>
          </w:rPr>
          <w:t>X</w:t>
        </w:r>
        <w:r>
          <w:rPr>
            <w:lang w:val="en-US"/>
          </w:rPr>
          <w:t>.</w:t>
        </w:r>
        <w:r>
          <w:t>1</w:t>
        </w:r>
        <w:r>
          <w:tab/>
          <w:t>Correct handling of client credentials assertion validation failure</w:t>
        </w:r>
        <w:bookmarkEnd w:id="4"/>
        <w:r>
          <w:t xml:space="preserve"> </w:t>
        </w:r>
        <w:bookmarkEnd w:id="5"/>
        <w:bookmarkEnd w:id="9"/>
        <w:bookmarkEnd w:id="10"/>
      </w:ins>
    </w:p>
    <w:p w14:paraId="0FA78A86" w14:textId="77777777" w:rsidR="001D3841" w:rsidRDefault="009D3AF8">
      <w:pPr>
        <w:rPr>
          <w:ins w:id="12" w:author="作者"/>
          <w:lang w:eastAsia="zh-CN"/>
        </w:rPr>
      </w:pPr>
      <w:ins w:id="13" w:author="作者">
        <w:r>
          <w:rPr>
            <w:i/>
          </w:rPr>
          <w:t>Requirement Name</w:t>
        </w:r>
        <w:r>
          <w:t>: Correct handling of client credentials assertion validation failure</w:t>
        </w:r>
      </w:ins>
    </w:p>
    <w:p w14:paraId="2979E476" w14:textId="77777777" w:rsidR="001D3841" w:rsidRDefault="009D3AF8">
      <w:pPr>
        <w:rPr>
          <w:ins w:id="14" w:author="作者"/>
        </w:rPr>
      </w:pPr>
      <w:ins w:id="15" w:author="作者">
        <w:r>
          <w:rPr>
            <w:i/>
          </w:rPr>
          <w:t xml:space="preserve">Requirement Reference: </w:t>
        </w:r>
        <w:r>
          <w:t>TS 33.501 [10], clause 13.3.8.3</w:t>
        </w:r>
        <w:r>
          <w:rPr>
            <w:lang w:val="en-US"/>
          </w:rPr>
          <w:t>: TS 29.500 [21], clause 6.7.5</w:t>
        </w:r>
      </w:ins>
    </w:p>
    <w:p w14:paraId="443E5C08" w14:textId="77777777" w:rsidR="001D3841" w:rsidRDefault="009D3AF8">
      <w:pPr>
        <w:rPr>
          <w:ins w:id="16" w:author="作者"/>
        </w:rPr>
      </w:pPr>
      <w:ins w:id="17" w:author="作者">
        <w:r>
          <w:rPr>
            <w:i/>
          </w:rPr>
          <w:t>Requirement Description</w:t>
        </w:r>
        <w:r>
          <w:t xml:space="preserve">: </w:t>
        </w:r>
      </w:ins>
    </w:p>
    <w:p w14:paraId="275D7E97" w14:textId="77777777" w:rsidR="001D3841" w:rsidRDefault="009D3AF8">
      <w:pPr>
        <w:rPr>
          <w:ins w:id="18" w:author="作者"/>
        </w:rPr>
      </w:pPr>
      <w:ins w:id="19" w:author="作者">
        <w:r>
          <w:t>The verification of the Client credentials assertion is performed by the receiving node, i.e., NRF or NF Service Producer in the following way:</w:t>
        </w:r>
      </w:ins>
    </w:p>
    <w:p w14:paraId="48CE3EF9" w14:textId="77777777" w:rsidR="001D3841" w:rsidRDefault="009D3AF8">
      <w:pPr>
        <w:pStyle w:val="B1"/>
        <w:rPr>
          <w:ins w:id="20" w:author="作者"/>
        </w:rPr>
      </w:pPr>
      <w:ins w:id="21" w:author="作者">
        <w:r>
          <w:t>-</w:t>
        </w:r>
        <w:r>
          <w:tab/>
          <w:t>It validates the signature of the JWS as described in RFC 7515 [16].</w:t>
        </w:r>
      </w:ins>
    </w:p>
    <w:p w14:paraId="2B52A150" w14:textId="77777777" w:rsidR="001D3841" w:rsidRDefault="009D3AF8">
      <w:pPr>
        <w:pStyle w:val="B1"/>
        <w:rPr>
          <w:ins w:id="22" w:author="作者"/>
        </w:rPr>
      </w:pPr>
      <w:ins w:id="23" w:author="作者">
        <w:r>
          <w:t>-</w:t>
        </w:r>
        <w:r>
          <w:tab/>
          <w:t>I</w:t>
        </w:r>
        <w:del w:id="24" w:author="作者">
          <w:r>
            <w:delText>f</w:delText>
          </w:r>
        </w:del>
        <w:r>
          <w:rPr>
            <w:lang w:val="en-US"/>
          </w:rPr>
          <w:t>t</w:t>
        </w:r>
        <w:r>
          <w:t xml:space="preserve"> validates the timestamp (iat) and/or the expiration time (exp) as specified in RFC 7519 [17]. </w:t>
        </w:r>
      </w:ins>
    </w:p>
    <w:p w14:paraId="1C033F26" w14:textId="77777777" w:rsidR="001D3841" w:rsidRDefault="009D3AF8">
      <w:pPr>
        <w:pStyle w:val="B2"/>
        <w:rPr>
          <w:ins w:id="25" w:author="作者"/>
        </w:rPr>
      </w:pPr>
      <w:ins w:id="26" w:author="作者">
        <w:r>
          <w:t>-</w:t>
        </w:r>
        <w:r>
          <w:tab/>
          <w:t>If the receiving node is the NR</w:t>
        </w:r>
        <w:del w:id="27" w:author="作者">
          <w:r>
            <w:tab/>
          </w:r>
        </w:del>
        <w:r>
          <w:t xml:space="preserve">F, the NRF validates </w:t>
        </w:r>
        <w:bookmarkStart w:id="28" w:name="_Hlk47020727"/>
        <w:r>
          <w:t xml:space="preserve">the timestamp </w:t>
        </w:r>
        <w:bookmarkStart w:id="29" w:name="_Hlk47021392"/>
        <w:r>
          <w:t xml:space="preserve">(iat) and the expiration time </w:t>
        </w:r>
        <w:bookmarkEnd w:id="28"/>
        <w:r>
          <w:t>(exp).</w:t>
        </w:r>
        <w:bookmarkEnd w:id="29"/>
      </w:ins>
    </w:p>
    <w:p w14:paraId="439A5A6A" w14:textId="77777777" w:rsidR="001D3841" w:rsidRDefault="009D3AF8">
      <w:pPr>
        <w:pStyle w:val="B2"/>
        <w:rPr>
          <w:ins w:id="30" w:author="作者"/>
        </w:rPr>
      </w:pPr>
      <w:ins w:id="31" w:author="作者">
        <w:r>
          <w:t>-</w:t>
        </w:r>
        <w:r>
          <w:tab/>
          <w:t>If the receiving node is the NF Service Producer, the NF service Producer validates the expiration time and it may validate the timestamp.</w:t>
        </w:r>
      </w:ins>
    </w:p>
    <w:p w14:paraId="138B6489" w14:textId="77777777" w:rsidR="001D3841" w:rsidRDefault="009D3AF8">
      <w:pPr>
        <w:pStyle w:val="B1"/>
        <w:rPr>
          <w:ins w:id="32" w:author="作者"/>
        </w:rPr>
      </w:pPr>
      <w:ins w:id="33" w:author="作者">
        <w:r>
          <w:t>-</w:t>
        </w:r>
        <w:r>
          <w:tab/>
          <w:t xml:space="preserve">It checks that the </w:t>
        </w:r>
        <w:bookmarkStart w:id="34" w:name="_Hlk47022388"/>
        <w:r>
          <w:t xml:space="preserve">audience claim in the client credentials assertion </w:t>
        </w:r>
        <w:bookmarkEnd w:id="34"/>
        <w:r>
          <w:t>matches its own type.</w:t>
        </w:r>
      </w:ins>
    </w:p>
    <w:p w14:paraId="659C8EF2" w14:textId="77777777" w:rsidR="001D3841" w:rsidRDefault="009D3AF8">
      <w:pPr>
        <w:rPr>
          <w:ins w:id="35" w:author="作者"/>
        </w:rPr>
      </w:pPr>
      <w:ins w:id="36" w:author="作者">
        <w:r>
          <w:t>It verifies that the NF instance ID in the client credentials assertion matches the NF instance ID in the public key certificate used for signing the assertion</w:t>
        </w:r>
        <w:r>
          <w:rPr>
            <w:lang w:eastAsia="zh-CN"/>
          </w:rPr>
          <w:t>.</w:t>
        </w:r>
        <w:r>
          <w:t xml:space="preserve"> </w:t>
        </w:r>
      </w:ins>
    </w:p>
    <w:p w14:paraId="4224B613" w14:textId="77777777" w:rsidR="001D3841" w:rsidRDefault="009D3AF8">
      <w:pPr>
        <w:rPr>
          <w:ins w:id="37" w:author="作者"/>
        </w:rPr>
      </w:pPr>
      <w:ins w:id="38" w:author="作者">
        <w:r>
          <w:rPr>
            <w:i/>
          </w:rPr>
          <w:t>Threat References</w:t>
        </w:r>
        <w:r>
          <w:t xml:space="preserve">: TR 33.926 [4], clause 6.3.4.1, </w:t>
        </w:r>
        <w:r>
          <w:rPr>
            <w:lang w:eastAsia="zh-CN"/>
          </w:rPr>
          <w:t>Incorrect validation of client credentials assertion</w:t>
        </w:r>
      </w:ins>
    </w:p>
    <w:p w14:paraId="1569E0C7" w14:textId="77777777" w:rsidR="001D3841" w:rsidRDefault="009D3AF8">
      <w:pPr>
        <w:pStyle w:val="NO"/>
        <w:rPr>
          <w:ins w:id="39" w:author="作者"/>
          <w:lang w:eastAsia="zh-CN"/>
        </w:rPr>
      </w:pPr>
      <w:ins w:id="40" w:author="作者">
        <w:r>
          <w:rPr>
            <w:lang w:eastAsia="zh-CN"/>
          </w:rPr>
          <w:t>NOTE</w:t>
        </w:r>
        <w:r>
          <w:rPr>
            <w:lang w:val="en-US"/>
          </w:rPr>
          <w:t xml:space="preserve"> 1</w:t>
        </w:r>
        <w:r>
          <w:rPr>
            <w:lang w:eastAsia="zh-CN"/>
          </w:rPr>
          <w:t>:</w:t>
        </w:r>
        <w:r>
          <w:rPr>
            <w:lang w:eastAsia="zh-CN"/>
          </w:rPr>
          <w:tab/>
          <w:t>The following test case only applies if the NF under test implements verification of client credentials assertions.</w:t>
        </w:r>
      </w:ins>
    </w:p>
    <w:p w14:paraId="19E0FF06" w14:textId="77777777" w:rsidR="001D3841" w:rsidRDefault="009D3AF8">
      <w:pPr>
        <w:pStyle w:val="NO"/>
        <w:rPr>
          <w:ins w:id="41" w:author="作者"/>
          <w:lang w:eastAsia="zh-CN"/>
        </w:rPr>
      </w:pPr>
      <w:ins w:id="42" w:author="作者">
        <w:r>
          <w:rPr>
            <w:lang w:eastAsia="zh-CN"/>
          </w:rPr>
          <w:t>NOTE</w:t>
        </w:r>
        <w:r>
          <w:rPr>
            <w:lang w:val="en-US"/>
          </w:rPr>
          <w:t xml:space="preserve"> 2</w:t>
        </w:r>
        <w:r>
          <w:rPr>
            <w:lang w:eastAsia="zh-CN"/>
          </w:rPr>
          <w:t>:</w:t>
        </w:r>
        <w:r>
          <w:rPr>
            <w:lang w:eastAsia="zh-CN"/>
          </w:rPr>
          <w:tab/>
          <w:t>This test case is an extension to TC_CLIENT_CREDENTIALS_ASSERTION_VALIDATION in TS 33.117 [2] and only includes the NRF-specific test for the validity of the iat value.</w:t>
        </w:r>
      </w:ins>
    </w:p>
    <w:p w14:paraId="67A43CA7" w14:textId="77777777" w:rsidR="001D3841" w:rsidRDefault="009D3AF8">
      <w:pPr>
        <w:pStyle w:val="NO"/>
        <w:ind w:left="0" w:firstLine="0"/>
        <w:rPr>
          <w:ins w:id="43" w:author="作者"/>
        </w:rPr>
      </w:pPr>
      <w:ins w:id="44" w:author="作者">
        <w:r>
          <w:rPr>
            <w:lang w:eastAsia="zh-CN"/>
          </w:rPr>
          <w:t>If the verification of the CCA fails at the receiving entity (e.g. NRF or NF service producer), a "403 Forbidden"</w:t>
        </w:r>
        <w:r>
          <w:rPr>
            <w:lang w:val="en-US"/>
          </w:rPr>
          <w:t xml:space="preserve"> </w:t>
        </w:r>
        <w:r>
          <w:rPr>
            <w:lang w:eastAsia="zh-CN"/>
          </w:rPr>
          <w:t xml:space="preserve">response </w:t>
        </w:r>
        <w:r>
          <w:rPr>
            <w:lang w:val="en-US"/>
          </w:rPr>
          <w:t>is</w:t>
        </w:r>
        <w:r>
          <w:rPr>
            <w:lang w:eastAsia="zh-CN"/>
          </w:rPr>
          <w:t xml:space="preserve"> returned with the cause attribute set to "CCA_VERIFICATION_FAILURE"</w:t>
        </w:r>
        <w:r>
          <w:rPr>
            <w:lang w:val="en-US"/>
          </w:rPr>
          <w:t>, as stated in TS 29.500 [21], clause 6.7.5.</w:t>
        </w:r>
      </w:ins>
    </w:p>
    <w:p w14:paraId="22B7CAB5" w14:textId="77777777" w:rsidR="001D3841" w:rsidRDefault="009D3AF8">
      <w:pPr>
        <w:rPr>
          <w:ins w:id="45" w:author="作者"/>
          <w:b/>
          <w:lang w:eastAsia="zh-CN"/>
        </w:rPr>
      </w:pPr>
      <w:ins w:id="46" w:author="作者">
        <w:r>
          <w:rPr>
            <w:i/>
          </w:rPr>
          <w:t>Test Case</w:t>
        </w:r>
        <w:r>
          <w:t xml:space="preserve">: </w:t>
        </w:r>
      </w:ins>
    </w:p>
    <w:p w14:paraId="7FE834C7" w14:textId="77777777" w:rsidR="001D3841" w:rsidRDefault="009D3AF8">
      <w:pPr>
        <w:rPr>
          <w:ins w:id="47" w:author="作者"/>
          <w:b/>
        </w:rPr>
      </w:pPr>
      <w:ins w:id="48" w:author="作者">
        <w:r>
          <w:rPr>
            <w:b/>
          </w:rPr>
          <w:t xml:space="preserve">Test Name: </w:t>
        </w:r>
        <w:r>
          <w:t>TC_CLIENT_CREDENTIALS_ASSERTION_VALIDATION</w:t>
        </w:r>
        <w:r>
          <w:rPr>
            <w:lang w:val="en-US"/>
          </w:rPr>
          <w:t>_NRF</w:t>
        </w:r>
      </w:ins>
    </w:p>
    <w:p w14:paraId="0A3DAAE3" w14:textId="77777777" w:rsidR="001D3841" w:rsidRDefault="009D3AF8">
      <w:pPr>
        <w:rPr>
          <w:ins w:id="49" w:author="作者"/>
          <w:b/>
          <w:lang w:eastAsia="zh-CN"/>
        </w:rPr>
      </w:pPr>
      <w:ins w:id="50" w:author="作者">
        <w:r>
          <w:rPr>
            <w:b/>
            <w:lang w:eastAsia="zh-CN"/>
          </w:rPr>
          <w:t>Purpose:</w:t>
        </w:r>
      </w:ins>
    </w:p>
    <w:p w14:paraId="7AD16BDA" w14:textId="77777777" w:rsidR="001D3841" w:rsidRDefault="009D3AF8">
      <w:pPr>
        <w:rPr>
          <w:ins w:id="51" w:author="作者"/>
        </w:rPr>
      </w:pPr>
      <w:ins w:id="52" w:author="作者">
        <w:r>
          <w:rPr>
            <w:lang w:eastAsia="zh-CN"/>
          </w:rPr>
          <w:t>Verify that the NF under test correctly handles client credentials assertion validation failure. This test case specifically verifies that the NRF under test verifies that the iat value is valid.</w:t>
        </w:r>
      </w:ins>
    </w:p>
    <w:p w14:paraId="4F237C89" w14:textId="77777777" w:rsidR="001D3841" w:rsidRDefault="009D3AF8">
      <w:pPr>
        <w:rPr>
          <w:ins w:id="53" w:author="作者"/>
          <w:b/>
          <w:bCs/>
        </w:rPr>
      </w:pPr>
      <w:ins w:id="54" w:author="作者">
        <w:r>
          <w:rPr>
            <w:b/>
            <w:bCs/>
          </w:rPr>
          <w:t>Procedure and execution steps:</w:t>
        </w:r>
      </w:ins>
    </w:p>
    <w:p w14:paraId="1F6D74CE" w14:textId="77777777" w:rsidR="001D3841" w:rsidRDefault="009D3AF8">
      <w:pPr>
        <w:rPr>
          <w:ins w:id="55" w:author="作者"/>
          <w:b/>
          <w:lang w:eastAsia="zh-CN"/>
        </w:rPr>
      </w:pPr>
      <w:ins w:id="56" w:author="作者">
        <w:r>
          <w:rPr>
            <w:b/>
            <w:lang w:eastAsia="zh-CN"/>
          </w:rPr>
          <w:t>Pre-Conditions:</w:t>
        </w:r>
      </w:ins>
    </w:p>
    <w:p w14:paraId="4526BEEE" w14:textId="77777777" w:rsidR="001D3841" w:rsidRDefault="009D3AF8">
      <w:pPr>
        <w:pStyle w:val="B2"/>
        <w:rPr>
          <w:ins w:id="57" w:author="作者"/>
          <w:lang w:eastAsia="zh-CN"/>
        </w:rPr>
      </w:pPr>
      <w:ins w:id="58" w:author="作者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Test environment with a consumer NF and a SCP, which may be simulated. (Potentially simulated) consumer NF and (potentially simulated) SCP can be combined for the testing purpose.</w:t>
        </w:r>
      </w:ins>
    </w:p>
    <w:p w14:paraId="7A777DDC" w14:textId="77777777" w:rsidR="001D3841" w:rsidRDefault="009D3AF8">
      <w:pPr>
        <w:pStyle w:val="B2"/>
        <w:rPr>
          <w:ins w:id="59" w:author="作者"/>
          <w:lang w:eastAsia="zh-CN"/>
        </w:rPr>
      </w:pPr>
      <w:ins w:id="60" w:author="作者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NRF under test is preconfigured with the certificate of the consumer NF.</w:t>
        </w:r>
      </w:ins>
    </w:p>
    <w:p w14:paraId="5524531D" w14:textId="77777777" w:rsidR="001D3841" w:rsidRDefault="009D3AF8">
      <w:pPr>
        <w:pStyle w:val="B2"/>
        <w:rPr>
          <w:ins w:id="61" w:author="作者"/>
          <w:lang w:eastAsia="zh-CN"/>
        </w:rPr>
      </w:pPr>
      <w:ins w:id="62" w:author="作者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NRF under test is configured to require assertions for NF consumer authentication for at least one of its services.</w:t>
        </w:r>
      </w:ins>
    </w:p>
    <w:p w14:paraId="6D95527A" w14:textId="77777777" w:rsidR="001D3841" w:rsidRDefault="009D3AF8">
      <w:pPr>
        <w:pStyle w:val="B2"/>
        <w:rPr>
          <w:ins w:id="63" w:author="作者"/>
          <w:lang w:eastAsia="zh-CN"/>
        </w:rPr>
      </w:pPr>
      <w:ins w:id="64" w:author="作者">
        <w:r>
          <w:rPr>
            <w:lang w:val="en-IN" w:eastAsia="zh-CN"/>
          </w:rPr>
          <w:t>-</w:t>
        </w:r>
        <w:r>
          <w:rPr>
            <w:lang w:val="en-IN" w:eastAsia="zh-CN"/>
          </w:rPr>
          <w:tab/>
          <w:t>The NRF under test has implemented the client credentials assertion (CCA) authentication method as specified in TS 33.501 [10], clause 13.3.8.3.</w:t>
        </w:r>
      </w:ins>
    </w:p>
    <w:p w14:paraId="148A1573" w14:textId="77777777" w:rsidR="001D3841" w:rsidRDefault="009D3AF8">
      <w:pPr>
        <w:pStyle w:val="B2"/>
        <w:rPr>
          <w:ins w:id="65" w:author="作者"/>
          <w:lang w:eastAsia="zh-CN"/>
        </w:rPr>
      </w:pPr>
      <w:ins w:id="66" w:author="作者">
        <w:r>
          <w:rPr>
            <w:lang w:val="en-IN" w:eastAsia="zh-CN"/>
          </w:rPr>
          <w:lastRenderedPageBreak/>
          <w:t>-</w:t>
        </w:r>
        <w:r>
          <w:rPr>
            <w:lang w:val="en-IN" w:eastAsia="zh-CN"/>
          </w:rPr>
          <w:tab/>
          <w:t>The tester has the private key of the consumer NF.</w:t>
        </w:r>
      </w:ins>
    </w:p>
    <w:p w14:paraId="10658B76" w14:textId="77777777" w:rsidR="001D3841" w:rsidRDefault="009D3AF8">
      <w:pPr>
        <w:pStyle w:val="B2"/>
        <w:rPr>
          <w:ins w:id="67" w:author="作者"/>
          <w:lang w:val="en-IN" w:eastAsia="ja-JP"/>
        </w:rPr>
      </w:pPr>
      <w:ins w:id="68" w:author="作者">
        <w:r>
          <w:rPr>
            <w:lang w:val="en-IN" w:eastAsia="ja-JP"/>
          </w:rPr>
          <w:t>-</w:t>
        </w:r>
        <w:r>
          <w:rPr>
            <w:lang w:val="en-IN" w:eastAsia="ja-JP"/>
          </w:rPr>
          <w:tab/>
          <w:t xml:space="preserve">The tester has </w:t>
        </w:r>
        <w:r>
          <w:rPr>
            <w:lang w:val="en-IN" w:eastAsia="zh-CN"/>
          </w:rPr>
          <w:t xml:space="preserve">access </w:t>
        </w:r>
        <w:r>
          <w:rPr>
            <w:lang w:val="en-IN" w:eastAsia="ja-JP"/>
          </w:rPr>
          <w:t>to the interface between the consumer NF and the NRF under test.</w:t>
        </w:r>
      </w:ins>
    </w:p>
    <w:p w14:paraId="22A3E790" w14:textId="77777777" w:rsidR="001D3841" w:rsidRDefault="009D3AF8">
      <w:pPr>
        <w:rPr>
          <w:ins w:id="69" w:author="作者"/>
          <w:b/>
          <w:lang w:eastAsia="zh-CN"/>
        </w:rPr>
      </w:pPr>
      <w:ins w:id="70" w:author="作者">
        <w:r>
          <w:rPr>
            <w:b/>
            <w:lang w:eastAsia="zh-CN"/>
          </w:rPr>
          <w:t>Execution Steps</w:t>
        </w:r>
      </w:ins>
    </w:p>
    <w:p w14:paraId="04F753E9" w14:textId="77777777" w:rsidR="001D3841" w:rsidRDefault="009D3AF8">
      <w:pPr>
        <w:pStyle w:val="B2"/>
        <w:rPr>
          <w:ins w:id="71" w:author="作者"/>
          <w:lang w:val="en-IN" w:eastAsia="zh-CN"/>
        </w:rPr>
      </w:pPr>
      <w:ins w:id="72" w:author="作者">
        <w:r>
          <w:rPr>
            <w:lang w:val="en-IN" w:eastAsia="zh-CN"/>
          </w:rPr>
          <w:t>1.</w:t>
        </w:r>
        <w:r>
          <w:rPr>
            <w:lang w:val="en-IN" w:eastAsia="zh-CN"/>
          </w:rPr>
          <w:tab/>
          <w:t>The tester computes a client credentials assertion correctly, except that the timestamp (iat) value is in the future. The tester should make sure that the expiration time is greater than the timestamp (iat) value.</w:t>
        </w:r>
      </w:ins>
    </w:p>
    <w:p w14:paraId="1F5AC7E5" w14:textId="77777777" w:rsidR="001D3841" w:rsidRDefault="009D3AF8">
      <w:pPr>
        <w:pStyle w:val="B2"/>
        <w:rPr>
          <w:ins w:id="73" w:author="作者"/>
          <w:lang w:val="en-IN" w:eastAsia="zh-CN"/>
        </w:rPr>
      </w:pPr>
      <w:ins w:id="74" w:author="作者">
        <w:r>
          <w:rPr>
            <w:lang w:val="en-IN" w:eastAsia="zh-CN"/>
          </w:rPr>
          <w:t>2.</w:t>
        </w:r>
        <w:r>
          <w:rPr>
            <w:lang w:val="en-IN" w:eastAsia="zh-CN"/>
          </w:rPr>
          <w:tab/>
          <w:t>The tester includes the client credentials assertion in the service request sent from the consumer NF to the NRF under test via the SCP.</w:t>
        </w:r>
      </w:ins>
    </w:p>
    <w:p w14:paraId="78B36325" w14:textId="77777777" w:rsidR="001D3841" w:rsidRDefault="009D3AF8">
      <w:pPr>
        <w:pStyle w:val="B2"/>
        <w:rPr>
          <w:ins w:id="75" w:author="作者"/>
          <w:lang w:val="en-IN" w:eastAsia="zh-CN"/>
        </w:rPr>
      </w:pPr>
      <w:ins w:id="76" w:author="作者">
        <w:r>
          <w:rPr>
            <w:lang w:val="en-IN" w:eastAsia="zh-CN"/>
          </w:rPr>
          <w:t>3.</w:t>
        </w:r>
        <w:r>
          <w:rPr>
            <w:lang w:val="en-IN" w:eastAsia="zh-CN"/>
          </w:rPr>
          <w:tab/>
          <w:t>The tester captures the response sent back by the NRF under test.</w:t>
        </w:r>
      </w:ins>
    </w:p>
    <w:p w14:paraId="14EF832C" w14:textId="77777777" w:rsidR="001D3841" w:rsidRDefault="009D3AF8">
      <w:pPr>
        <w:rPr>
          <w:ins w:id="77" w:author="作者"/>
          <w:b/>
          <w:lang w:eastAsia="zh-CN"/>
        </w:rPr>
      </w:pPr>
      <w:ins w:id="78" w:author="作者">
        <w:r>
          <w:rPr>
            <w:b/>
            <w:lang w:eastAsia="zh-CN"/>
          </w:rPr>
          <w:t>Expected Results:</w:t>
        </w:r>
      </w:ins>
    </w:p>
    <w:p w14:paraId="4387E4DC" w14:textId="77777777" w:rsidR="001D3841" w:rsidRDefault="009D3AF8">
      <w:pPr>
        <w:rPr>
          <w:ins w:id="79" w:author="作者"/>
        </w:rPr>
      </w:pPr>
      <w:ins w:id="80" w:author="作者">
        <w:r>
          <w:rPr>
            <w:lang w:eastAsia="zh-CN"/>
          </w:rPr>
          <w:t>The NRF under test rejects the consumer NF's service request with a 403 Forbidden HTTP status code and sends back an error message according to the description TS 29.500 [21]</w:t>
        </w:r>
        <w:r w:rsidRPr="009D3AF8">
          <w:rPr>
            <w:lang w:val="en-US"/>
          </w:rPr>
          <w:t xml:space="preserve">, </w:t>
        </w:r>
        <w:r>
          <w:rPr>
            <w:lang w:eastAsia="zh-CN"/>
          </w:rPr>
          <w:t xml:space="preserve">clause </w:t>
        </w:r>
        <w:r>
          <w:rPr>
            <w:lang w:val="en-US"/>
          </w:rPr>
          <w:t>6.7.5</w:t>
        </w:r>
        <w:r>
          <w:rPr>
            <w:lang w:eastAsia="zh-CN"/>
          </w:rPr>
          <w:t>.</w:t>
        </w:r>
      </w:ins>
    </w:p>
    <w:p w14:paraId="4F639666" w14:textId="77777777" w:rsidR="001D3841" w:rsidRDefault="009D3AF8">
      <w:pPr>
        <w:rPr>
          <w:ins w:id="81" w:author="作者"/>
          <w:b/>
        </w:rPr>
      </w:pPr>
      <w:ins w:id="82" w:author="作者">
        <w:r>
          <w:rPr>
            <w:b/>
          </w:rPr>
          <w:t>Expected format of evidence:</w:t>
        </w:r>
      </w:ins>
    </w:p>
    <w:p w14:paraId="3A8DB606" w14:textId="0FC35D43" w:rsidR="001D3841" w:rsidRDefault="009D3AF8">
      <w:ins w:id="83" w:author="作者">
        <w:r>
          <w:t>Evidence suitable for the interface, e.g., evidence can be presented in the form of log messages or a packet trace. A packet trace should at least contain the messages sent between the NRF and the NF service consumer.</w:t>
        </w:r>
      </w:ins>
    </w:p>
    <w:p w14:paraId="1EAFEE4E" w14:textId="6749DD3B" w:rsidR="008B7210" w:rsidRDefault="008B7210" w:rsidP="008B721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</w:rPr>
        <w:t>********** END OF CHANGE</w:t>
      </w:r>
      <w:r>
        <w:rPr>
          <w:color w:val="FF0000"/>
          <w:sz w:val="28"/>
        </w:rPr>
        <w:t>S</w:t>
      </w:r>
      <w:r>
        <w:rPr>
          <w:color w:val="FF0000"/>
          <w:sz w:val="28"/>
        </w:rPr>
        <w:t xml:space="preserve"> **********</w:t>
      </w:r>
    </w:p>
    <w:p w14:paraId="54DD9DE4" w14:textId="77777777" w:rsidR="008B7210" w:rsidRDefault="008B7210"/>
    <w:sectPr w:rsidR="008B7210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E35B" w14:textId="77777777" w:rsidR="00BD0941" w:rsidRDefault="00BD0941">
      <w:r>
        <w:separator/>
      </w:r>
    </w:p>
  </w:endnote>
  <w:endnote w:type="continuationSeparator" w:id="0">
    <w:p w14:paraId="22C667E1" w14:textId="77777777" w:rsidR="00BD0941" w:rsidRDefault="00B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5478" w14:textId="77777777" w:rsidR="00BD0941" w:rsidRDefault="00BD0941">
      <w:r>
        <w:separator/>
      </w:r>
    </w:p>
  </w:footnote>
  <w:footnote w:type="continuationSeparator" w:id="0">
    <w:p w14:paraId="04AD52D4" w14:textId="77777777" w:rsidR="00BD0941" w:rsidRDefault="00BD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1A8E" w14:textId="77777777" w:rsidR="001D3841" w:rsidRDefault="009D3AF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D6FF" w14:textId="77777777" w:rsidR="001D3841" w:rsidRDefault="001D384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C568" w14:textId="77777777" w:rsidR="001D3841" w:rsidRDefault="009D3AF8">
    <w:pPr>
      <w:pStyle w:val="af2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303E" w14:textId="77777777" w:rsidR="001D3841" w:rsidRDefault="001D384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D53"/>
    <w:multiLevelType w:val="multilevel"/>
    <w:tmpl w:val="0F7EC19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167F3F46"/>
    <w:multiLevelType w:val="multilevel"/>
    <w:tmpl w:val="43EAB28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231E016A"/>
    <w:multiLevelType w:val="multilevel"/>
    <w:tmpl w:val="016C0CF0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4EBF33E1"/>
    <w:multiLevelType w:val="multilevel"/>
    <w:tmpl w:val="E8AA58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284"/>
  <w:hyphenationZone w:val="425"/>
  <w:doNotHyphenateCap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41"/>
    <w:rsid w:val="001D3841"/>
    <w:rsid w:val="00306138"/>
    <w:rsid w:val="008B7210"/>
    <w:rsid w:val="009D3AF8"/>
    <w:rsid w:val="00B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3C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000000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3">
    <w:name w:val="Placeholder Text"/>
    <w:basedOn w:val="a0"/>
    <w:uiPriority w:val="99"/>
    <w:semiHidden/>
    <w:rPr>
      <w:color w:val="666666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3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3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4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4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标题 1 字符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1">
    <w:name w:val="标题 3 字符"/>
    <w:basedOn w:val="a0"/>
    <w:link w:val="3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1">
    <w:name w:val="标题 4 字符"/>
    <w:basedOn w:val="a0"/>
    <w:link w:val="4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1">
    <w:name w:val="标题 5 字符"/>
    <w:basedOn w:val="a0"/>
    <w:link w:val="5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styleId="a5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6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c">
    <w:name w:val="页脚 字符"/>
    <w:basedOn w:val="a0"/>
    <w:link w:val="ad"/>
    <w:uiPriority w:val="99"/>
  </w:style>
  <w:style w:type="character" w:customStyle="1" w:styleId="ae">
    <w:name w:val="脚注文本 字符"/>
    <w:basedOn w:val="a0"/>
    <w:link w:val="af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4"/>
    <w:semiHidden/>
    <w:pPr>
      <w:ind w:left="284"/>
    </w:pPr>
  </w:style>
  <w:style w:type="paragraph" w:styleId="14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5">
    <w:name w:val="List Number 2"/>
    <w:basedOn w:val="af1"/>
    <w:pPr>
      <w:ind w:left="851"/>
    </w:pPr>
  </w:style>
  <w:style w:type="paragraph" w:styleId="af2">
    <w:name w:val="header"/>
    <w:link w:val="af3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f4">
    <w:name w:val="footnote reference"/>
    <w:semiHidden/>
    <w:rPr>
      <w:b/>
      <w:position w:val="6"/>
      <w:sz w:val="16"/>
    </w:rPr>
  </w:style>
  <w:style w:type="paragraph" w:styleId="af">
    <w:name w:val="footnote text"/>
    <w:basedOn w:val="a"/>
    <w:link w:val="ae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6">
    <w:name w:val="List Bullet 2"/>
    <w:basedOn w:val="af5"/>
    <w:pPr>
      <w:ind w:left="851"/>
    </w:pPr>
  </w:style>
  <w:style w:type="paragraph" w:styleId="35">
    <w:name w:val="List Bullet 3"/>
    <w:basedOn w:val="26"/>
    <w:pPr>
      <w:ind w:left="1135"/>
    </w:pPr>
  </w:style>
  <w:style w:type="paragraph" w:styleId="af1">
    <w:name w:val="List Number"/>
    <w:basedOn w:val="af6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7">
    <w:name w:val="List 2"/>
    <w:basedOn w:val="af6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styleId="36">
    <w:name w:val="List 3"/>
    <w:basedOn w:val="27"/>
    <w:pPr>
      <w:ind w:left="1135"/>
    </w:pPr>
  </w:style>
  <w:style w:type="paragraph" w:styleId="45">
    <w:name w:val="List 4"/>
    <w:basedOn w:val="36"/>
    <w:pPr>
      <w:ind w:left="1418"/>
    </w:pPr>
  </w:style>
  <w:style w:type="paragraph" w:styleId="55">
    <w:name w:val="List 5"/>
    <w:basedOn w:val="45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f6">
    <w:name w:val="List"/>
    <w:basedOn w:val="a"/>
    <w:pPr>
      <w:ind w:left="568" w:hanging="284"/>
    </w:pPr>
  </w:style>
  <w:style w:type="paragraph" w:styleId="af5">
    <w:name w:val="List Bullet"/>
    <w:basedOn w:val="af6"/>
  </w:style>
  <w:style w:type="paragraph" w:styleId="46">
    <w:name w:val="List Bullet 4"/>
    <w:basedOn w:val="35"/>
    <w:pPr>
      <w:ind w:left="1418"/>
    </w:pPr>
  </w:style>
  <w:style w:type="paragraph" w:styleId="56">
    <w:name w:val="List Bullet 5"/>
    <w:basedOn w:val="46"/>
    <w:pPr>
      <w:ind w:left="1702"/>
    </w:pPr>
  </w:style>
  <w:style w:type="paragraph" w:customStyle="1" w:styleId="B1">
    <w:name w:val="B1"/>
    <w:basedOn w:val="af6"/>
  </w:style>
  <w:style w:type="paragraph" w:customStyle="1" w:styleId="B2">
    <w:name w:val="B2"/>
    <w:basedOn w:val="27"/>
  </w:style>
  <w:style w:type="paragraph" w:customStyle="1" w:styleId="B3">
    <w:name w:val="B3"/>
    <w:basedOn w:val="36"/>
  </w:style>
  <w:style w:type="paragraph" w:customStyle="1" w:styleId="B4">
    <w:name w:val="B4"/>
    <w:basedOn w:val="45"/>
  </w:style>
  <w:style w:type="paragraph" w:customStyle="1" w:styleId="B5">
    <w:name w:val="B5"/>
    <w:basedOn w:val="55"/>
  </w:style>
  <w:style w:type="paragraph" w:styleId="ad">
    <w:name w:val="footer"/>
    <w:basedOn w:val="af2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rPr>
      <w:sz w:val="16"/>
    </w:rPr>
  </w:style>
  <w:style w:type="paragraph" w:styleId="af9">
    <w:name w:val="annotation text"/>
    <w:basedOn w:val="a"/>
    <w:semiHidden/>
  </w:style>
  <w:style w:type="character" w:styleId="afa">
    <w:name w:val="FollowedHyperlink"/>
    <w:rPr>
      <w:color w:val="800080"/>
      <w:u w:val="single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annotation subject"/>
    <w:basedOn w:val="af9"/>
    <w:next w:val="af9"/>
    <w:semiHidden/>
    <w:rPr>
      <w:b/>
      <w:bCs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页眉 字符"/>
    <w:link w:val="af2"/>
    <w:rPr>
      <w:rFonts w:ascii="Arial" w:hAnsi="Arial"/>
      <w:b/>
      <w:sz w:val="18"/>
      <w:lang w:val="en-GB" w:eastAsia="en-US"/>
    </w:rPr>
  </w:style>
  <w:style w:type="paragraph" w:styleId="afe">
    <w:name w:val="Bibliography"/>
    <w:basedOn w:val="a"/>
    <w:next w:val="a"/>
    <w:uiPriority w:val="37"/>
    <w:semiHidden/>
    <w:unhideWhenUsed/>
  </w:style>
  <w:style w:type="paragraph" w:styleId="aff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f0">
    <w:name w:val="Body Text"/>
    <w:basedOn w:val="a"/>
    <w:link w:val="aff1"/>
    <w:semiHidden/>
    <w:unhideWhenUsed/>
    <w:pPr>
      <w:spacing w:after="120"/>
    </w:pPr>
  </w:style>
  <w:style w:type="character" w:customStyle="1" w:styleId="aff1">
    <w:name w:val="正文文本 字符"/>
    <w:basedOn w:val="a0"/>
    <w:link w:val="aff0"/>
    <w:semiHidden/>
    <w:rPr>
      <w:rFonts w:ascii="Times New Roman" w:hAnsi="Times New Roman"/>
      <w:lang w:val="en-GB" w:eastAsia="en-US"/>
    </w:rPr>
  </w:style>
  <w:style w:type="paragraph" w:styleId="28">
    <w:name w:val="Body Text 2"/>
    <w:basedOn w:val="a"/>
    <w:link w:val="29"/>
    <w:semiHidden/>
    <w:unhideWhenUsed/>
    <w:pPr>
      <w:spacing w:after="120" w:line="480" w:lineRule="auto"/>
    </w:pPr>
  </w:style>
  <w:style w:type="character" w:customStyle="1" w:styleId="29">
    <w:name w:val="正文文本 2 字符"/>
    <w:basedOn w:val="a0"/>
    <w:link w:val="28"/>
    <w:semiHidden/>
    <w:rPr>
      <w:rFonts w:ascii="Times New Roman" w:hAnsi="Times New Roman"/>
      <w:lang w:val="en-GB" w:eastAsia="en-US"/>
    </w:rPr>
  </w:style>
  <w:style w:type="paragraph" w:styleId="37">
    <w:name w:val="Body Text 3"/>
    <w:basedOn w:val="a"/>
    <w:link w:val="38"/>
    <w:semiHidden/>
    <w:unhideWhenUsed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0"/>
    <w:link w:val="37"/>
    <w:semiHidden/>
    <w:rPr>
      <w:rFonts w:ascii="Times New Roman" w:hAnsi="Times New Roman"/>
      <w:sz w:val="16"/>
      <w:szCs w:val="16"/>
      <w:lang w:val="en-GB" w:eastAsia="en-US"/>
    </w:rPr>
  </w:style>
  <w:style w:type="paragraph" w:styleId="aff2">
    <w:name w:val="Body Text First Indent"/>
    <w:basedOn w:val="aff0"/>
    <w:link w:val="aff3"/>
    <w:pPr>
      <w:spacing w:after="180"/>
      <w:ind w:firstLine="360"/>
    </w:pPr>
  </w:style>
  <w:style w:type="character" w:customStyle="1" w:styleId="aff3">
    <w:name w:val="正文文本首行缩进 字符"/>
    <w:basedOn w:val="aff1"/>
    <w:link w:val="aff2"/>
    <w:rPr>
      <w:rFonts w:ascii="Times New Roman" w:hAnsi="Times New Roman"/>
      <w:lang w:val="en-GB" w:eastAsia="en-US"/>
    </w:rPr>
  </w:style>
  <w:style w:type="paragraph" w:styleId="aff4">
    <w:name w:val="Body Text Indent"/>
    <w:basedOn w:val="a"/>
    <w:link w:val="aff5"/>
    <w:semiHidden/>
    <w:unhideWhenUsed/>
    <w:pPr>
      <w:spacing w:after="120"/>
      <w:ind w:left="283"/>
    </w:pPr>
  </w:style>
  <w:style w:type="character" w:customStyle="1" w:styleId="aff5">
    <w:name w:val="正文文本缩进 字符"/>
    <w:basedOn w:val="a0"/>
    <w:link w:val="aff4"/>
    <w:semiHidden/>
    <w:rPr>
      <w:rFonts w:ascii="Times New Roman" w:hAnsi="Times New Roman"/>
      <w:lang w:val="en-GB" w:eastAsia="en-US"/>
    </w:rPr>
  </w:style>
  <w:style w:type="paragraph" w:styleId="2a">
    <w:name w:val="Body Text First Indent 2"/>
    <w:basedOn w:val="aff4"/>
    <w:link w:val="2b"/>
    <w:semiHidden/>
    <w:unhideWhenUsed/>
    <w:pPr>
      <w:spacing w:after="180"/>
      <w:ind w:left="360" w:firstLine="360"/>
    </w:pPr>
  </w:style>
  <w:style w:type="character" w:customStyle="1" w:styleId="2b">
    <w:name w:val="正文文本首行缩进 2 字符"/>
    <w:basedOn w:val="aff5"/>
    <w:link w:val="2a"/>
    <w:semiHidden/>
    <w:rPr>
      <w:rFonts w:ascii="Times New Roman" w:hAnsi="Times New Roman"/>
      <w:lang w:val="en-GB" w:eastAsia="en-US"/>
    </w:rPr>
  </w:style>
  <w:style w:type="paragraph" w:styleId="2c">
    <w:name w:val="Body Text Indent 2"/>
    <w:basedOn w:val="a"/>
    <w:link w:val="2d"/>
    <w:semiHidden/>
    <w:unhideWhenUsed/>
    <w:pPr>
      <w:spacing w:after="120" w:line="480" w:lineRule="auto"/>
      <w:ind w:left="283"/>
    </w:pPr>
  </w:style>
  <w:style w:type="character" w:customStyle="1" w:styleId="2d">
    <w:name w:val="正文文本缩进 2 字符"/>
    <w:basedOn w:val="a0"/>
    <w:link w:val="2c"/>
    <w:semiHidden/>
    <w:rPr>
      <w:rFonts w:ascii="Times New Roman" w:hAnsi="Times New Roman"/>
      <w:lang w:val="en-GB" w:eastAsia="en-US"/>
    </w:rPr>
  </w:style>
  <w:style w:type="paragraph" w:styleId="39">
    <w:name w:val="Body Text Indent 3"/>
    <w:basedOn w:val="a"/>
    <w:link w:val="3a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a">
    <w:name w:val="正文文本缩进 3 字符"/>
    <w:basedOn w:val="a0"/>
    <w:link w:val="39"/>
    <w:semiHidden/>
    <w:rPr>
      <w:rFonts w:ascii="Times New Roman" w:hAnsi="Times New Roman"/>
      <w:sz w:val="16"/>
      <w:szCs w:val="16"/>
      <w:lang w:val="en-GB" w:eastAsia="en-US"/>
    </w:rPr>
  </w:style>
  <w:style w:type="paragraph" w:styleId="af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f7">
    <w:name w:val="Closing"/>
    <w:basedOn w:val="a"/>
    <w:link w:val="aff8"/>
    <w:semiHidden/>
    <w:unhideWhenUsed/>
    <w:pPr>
      <w:spacing w:after="0"/>
      <w:ind w:left="4252"/>
    </w:pPr>
  </w:style>
  <w:style w:type="character" w:customStyle="1" w:styleId="aff8">
    <w:name w:val="结束语 字符"/>
    <w:basedOn w:val="a0"/>
    <w:link w:val="aff7"/>
    <w:semiHidden/>
    <w:rPr>
      <w:rFonts w:ascii="Times New Roman" w:hAnsi="Times New Roman"/>
      <w:lang w:val="en-GB" w:eastAsia="en-US"/>
    </w:rPr>
  </w:style>
  <w:style w:type="paragraph" w:styleId="aff9">
    <w:name w:val="Date"/>
    <w:basedOn w:val="a"/>
    <w:next w:val="a"/>
    <w:link w:val="affa"/>
  </w:style>
  <w:style w:type="character" w:customStyle="1" w:styleId="affa">
    <w:name w:val="日期 字符"/>
    <w:basedOn w:val="a0"/>
    <w:link w:val="aff9"/>
    <w:rPr>
      <w:rFonts w:ascii="Times New Roman" w:hAnsi="Times New Roman"/>
      <w:lang w:val="en-GB" w:eastAsia="en-US"/>
    </w:rPr>
  </w:style>
  <w:style w:type="paragraph" w:styleId="affb">
    <w:name w:val="E-mail Signature"/>
    <w:basedOn w:val="a"/>
    <w:link w:val="affc"/>
    <w:semiHidden/>
    <w:unhideWhenUsed/>
    <w:pPr>
      <w:spacing w:after="0"/>
    </w:pPr>
  </w:style>
  <w:style w:type="character" w:customStyle="1" w:styleId="affc">
    <w:name w:val="电子邮件签名 字符"/>
    <w:basedOn w:val="a0"/>
    <w:link w:val="affb"/>
    <w:semiHidden/>
    <w:rPr>
      <w:rFonts w:ascii="Times New Roman" w:hAnsi="Times New Roman"/>
      <w:lang w:val="en-GB" w:eastAsia="en-US"/>
    </w:rPr>
  </w:style>
  <w:style w:type="paragraph" w:styleId="affd">
    <w:name w:val="endnote text"/>
    <w:basedOn w:val="a"/>
    <w:link w:val="affe"/>
    <w:semiHidden/>
    <w:unhideWhenUsed/>
    <w:pPr>
      <w:spacing w:after="0"/>
    </w:pPr>
  </w:style>
  <w:style w:type="character" w:customStyle="1" w:styleId="affe">
    <w:name w:val="尾注文本 字符"/>
    <w:basedOn w:val="a0"/>
    <w:link w:val="affd"/>
    <w:semiHidden/>
    <w:rPr>
      <w:rFonts w:ascii="Times New Roman" w:hAnsi="Times New Roman"/>
      <w:lang w:val="en-GB" w:eastAsia="en-US"/>
    </w:rPr>
  </w:style>
  <w:style w:type="paragraph" w:styleId="afff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styleId="3b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7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7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3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3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ff1">
    <w:name w:val="index heading"/>
    <w:basedOn w:val="a"/>
    <w:next w:val="14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f2">
    <w:name w:val="Intense Quote"/>
    <w:basedOn w:val="a"/>
    <w:next w:val="a"/>
    <w:link w:val="afff3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3">
    <w:name w:val="明显引用 字符"/>
    <w:basedOn w:val="a0"/>
    <w:link w:val="afff2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4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e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c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8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8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f5">
    <w:name w:val="List Paragraph"/>
    <w:basedOn w:val="a"/>
    <w:uiPriority w:val="34"/>
    <w:qFormat/>
    <w:pPr>
      <w:ind w:left="720"/>
      <w:contextualSpacing/>
    </w:pPr>
  </w:style>
  <w:style w:type="paragraph" w:styleId="afff6">
    <w:name w:val="macro"/>
    <w:link w:val="afff7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7">
    <w:name w:val="宏文本 字符"/>
    <w:basedOn w:val="a0"/>
    <w:link w:val="afff6"/>
    <w:semiHidden/>
    <w:rPr>
      <w:rFonts w:ascii="Consolas" w:hAnsi="Consolas"/>
      <w:lang w:val="en-GB" w:eastAsia="en-US"/>
    </w:rPr>
  </w:style>
  <w:style w:type="paragraph" w:styleId="afff8">
    <w:name w:val="Message Header"/>
    <w:basedOn w:val="a"/>
    <w:link w:val="afff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信息标题 字符"/>
    <w:basedOn w:val="a0"/>
    <w:link w:val="afff8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a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fb">
    <w:name w:val="Normal (Web)"/>
    <w:basedOn w:val="a"/>
    <w:semiHidden/>
    <w:unhideWhenUsed/>
    <w:rPr>
      <w:sz w:val="24"/>
      <w:szCs w:val="24"/>
    </w:rPr>
  </w:style>
  <w:style w:type="paragraph" w:styleId="afffc">
    <w:name w:val="Normal Indent"/>
    <w:basedOn w:val="a"/>
    <w:semiHidden/>
    <w:unhideWhenUsed/>
    <w:pPr>
      <w:ind w:left="720"/>
    </w:pPr>
  </w:style>
  <w:style w:type="paragraph" w:styleId="afffd">
    <w:name w:val="Note Heading"/>
    <w:basedOn w:val="a"/>
    <w:next w:val="a"/>
    <w:link w:val="afffe"/>
    <w:semiHidden/>
    <w:unhideWhenUsed/>
    <w:pPr>
      <w:spacing w:after="0"/>
    </w:pPr>
  </w:style>
  <w:style w:type="character" w:customStyle="1" w:styleId="afffe">
    <w:name w:val="注释标题 字符"/>
    <w:basedOn w:val="a0"/>
    <w:link w:val="afffd"/>
    <w:semiHidden/>
    <w:rPr>
      <w:rFonts w:ascii="Times New Roman" w:hAnsi="Times New Roman"/>
      <w:lang w:val="en-GB" w:eastAsia="en-US"/>
    </w:rPr>
  </w:style>
  <w:style w:type="paragraph" w:styleId="affff">
    <w:name w:val="Plain Text"/>
    <w:basedOn w:val="a"/>
    <w:link w:val="affff0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affff0">
    <w:name w:val="纯文本 字符"/>
    <w:basedOn w:val="a0"/>
    <w:link w:val="affff"/>
    <w:semiHidden/>
    <w:rPr>
      <w:rFonts w:ascii="Consolas" w:hAnsi="Consolas"/>
      <w:sz w:val="21"/>
      <w:szCs w:val="21"/>
      <w:lang w:val="en-GB" w:eastAsia="en-US"/>
    </w:rPr>
  </w:style>
  <w:style w:type="paragraph" w:styleId="affff1">
    <w:name w:val="Quote"/>
    <w:basedOn w:val="a"/>
    <w:next w:val="a"/>
    <w:link w:val="affff2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 字符"/>
    <w:basedOn w:val="a0"/>
    <w:link w:val="affff1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3">
    <w:name w:val="Salutation"/>
    <w:basedOn w:val="a"/>
    <w:next w:val="a"/>
    <w:link w:val="affff4"/>
  </w:style>
  <w:style w:type="character" w:customStyle="1" w:styleId="affff4">
    <w:name w:val="称呼 字符"/>
    <w:basedOn w:val="a0"/>
    <w:link w:val="affff3"/>
    <w:rPr>
      <w:rFonts w:ascii="Times New Roman" w:hAnsi="Times New Roman"/>
      <w:lang w:val="en-GB" w:eastAsia="en-US"/>
    </w:rPr>
  </w:style>
  <w:style w:type="paragraph" w:styleId="affff5">
    <w:name w:val="Signature"/>
    <w:basedOn w:val="a"/>
    <w:link w:val="affff6"/>
    <w:semiHidden/>
    <w:unhideWhenUsed/>
    <w:pPr>
      <w:spacing w:after="0"/>
      <w:ind w:left="4252"/>
    </w:pPr>
  </w:style>
  <w:style w:type="character" w:customStyle="1" w:styleId="affff6">
    <w:name w:val="签名 字符"/>
    <w:basedOn w:val="a0"/>
    <w:link w:val="affff5"/>
    <w:semiHidden/>
    <w:rPr>
      <w:rFonts w:ascii="Times New Roman" w:hAnsi="Times New Roman"/>
      <w:lang w:val="en-GB" w:eastAsia="en-US"/>
    </w:rPr>
  </w:style>
  <w:style w:type="paragraph" w:styleId="affff7">
    <w:name w:val="Subtitle"/>
    <w:basedOn w:val="a"/>
    <w:next w:val="a"/>
    <w:link w:val="affff8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8">
    <w:name w:val="副标题 字符"/>
    <w:basedOn w:val="a0"/>
    <w:link w:val="afff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9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ffa">
    <w:name w:val="table of figures"/>
    <w:basedOn w:val="a"/>
    <w:next w:val="a"/>
    <w:semiHidden/>
    <w:unhideWhenUsed/>
    <w:pPr>
      <w:spacing w:after="0"/>
    </w:pPr>
  </w:style>
  <w:style w:type="paragraph" w:styleId="affffb">
    <w:name w:val="Title"/>
    <w:basedOn w:val="a"/>
    <w:next w:val="a"/>
    <w:link w:val="affffc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fc">
    <w:name w:val="标题 字符"/>
    <w:basedOn w:val="a0"/>
    <w:link w:val="affffb"/>
    <w:rPr>
      <w:rFonts w:asciiTheme="majorHAnsi" w:eastAsiaTheme="majorEastAsia" w:hAnsiTheme="majorHAnsi" w:cstheme="majorBidi"/>
      <w:spacing w:val="-10"/>
      <w:sz w:val="56"/>
      <w:szCs w:val="56"/>
      <w:lang w:val="en-GB" w:eastAsia="en-US"/>
    </w:rPr>
  </w:style>
  <w:style w:type="paragraph" w:styleId="affffd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000000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2025-09-02T03:26:00Z</dcterms:created>
  <dcterms:modified xsi:type="dcterms:W3CDTF">2025-09-02T03:27:00Z</dcterms:modified>
</cp:coreProperties>
</file>