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3D33C" w14:textId="77777777" w:rsidR="004C3D6F" w:rsidRPr="006F11DD" w:rsidRDefault="004C3D6F" w:rsidP="004C3D6F">
      <w:pPr>
        <w:pStyle w:val="Header"/>
        <w:rPr>
          <w:noProof/>
          <w:sz w:val="24"/>
        </w:rPr>
      </w:pPr>
      <w:r w:rsidRPr="006F11DD">
        <w:rPr>
          <w:noProof/>
          <w:sz w:val="24"/>
        </w:rPr>
        <w:t>3GPP TSG-SA3 Meeting #117</w:t>
      </w:r>
      <w:r w:rsidRPr="006F11DD"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Pr="006F11DD">
        <w:rPr>
          <w:noProof/>
          <w:sz w:val="24"/>
        </w:rPr>
        <w:t>S3-242xxx</w:t>
      </w:r>
    </w:p>
    <w:p w14:paraId="0F0B738D" w14:textId="77777777" w:rsidR="0011155B" w:rsidRPr="008426C5" w:rsidRDefault="004C3D6F" w:rsidP="008426C5">
      <w:pPr>
        <w:pStyle w:val="Header"/>
        <w:rPr>
          <w:sz w:val="22"/>
          <w:szCs w:val="22"/>
        </w:rPr>
      </w:pPr>
      <w:r w:rsidRPr="006F11DD">
        <w:rPr>
          <w:noProof/>
          <w:sz w:val="24"/>
        </w:rPr>
        <w:t>Maastricht, Netherlands  19 - 23 August 2024</w:t>
      </w:r>
      <w:r>
        <w:rPr>
          <w:noProof/>
          <w:sz w:val="24"/>
        </w:rPr>
        <w:t xml:space="preserve"> </w:t>
      </w:r>
      <w:r w:rsidR="00FF0D2E">
        <w:rPr>
          <w:b w:val="0"/>
          <w:bCs/>
          <w:sz w:val="24"/>
        </w:rPr>
        <w:tab/>
      </w:r>
      <w:r w:rsidR="00FF0D2E">
        <w:rPr>
          <w:b w:val="0"/>
          <w:bCs/>
          <w:sz w:val="24"/>
        </w:rPr>
        <w:tab/>
      </w:r>
      <w:r w:rsidR="00FF0D2E">
        <w:rPr>
          <w:b w:val="0"/>
          <w:bCs/>
          <w:sz w:val="24"/>
        </w:rPr>
        <w:tab/>
      </w:r>
      <w:r w:rsidR="00FF0D2E">
        <w:rPr>
          <w:b w:val="0"/>
          <w:bCs/>
          <w:sz w:val="24"/>
        </w:rPr>
        <w:tab/>
      </w:r>
      <w:r w:rsidR="00FF0D2E">
        <w:rPr>
          <w:b w:val="0"/>
          <w:bCs/>
          <w:sz w:val="24"/>
        </w:rPr>
        <w:tab/>
      </w:r>
      <w:r w:rsidR="00FF0D2E" w:rsidRPr="006C2E80">
        <w:rPr>
          <w:rFonts w:eastAsia="Batang" w:cs="Arial"/>
          <w:lang w:eastAsia="zh-CN"/>
        </w:rPr>
        <w:t xml:space="preserve">(revision of </w:t>
      </w:r>
      <w:r w:rsidR="00FF0D2E">
        <w:rPr>
          <w:rFonts w:eastAsia="Batang" w:cs="Arial"/>
          <w:lang w:eastAsia="zh-CN"/>
        </w:rPr>
        <w:t>S3</w:t>
      </w:r>
      <w:r w:rsidR="00FF0D2E" w:rsidRPr="006C2E80">
        <w:rPr>
          <w:rFonts w:eastAsia="Batang" w:cs="Arial"/>
          <w:lang w:eastAsia="zh-CN"/>
        </w:rPr>
        <w:t>-yyxxxx)</w:t>
      </w:r>
    </w:p>
    <w:p w14:paraId="455C9807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C411A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0" w:name="_Hlk134020779"/>
      <w:r w:rsidR="00F3384C">
        <w:rPr>
          <w:rFonts w:ascii="Arial" w:hAnsi="Arial"/>
          <w:b/>
          <w:lang w:val="en-US"/>
        </w:rPr>
        <w:t>Nokia</w:t>
      </w:r>
    </w:p>
    <w:bookmarkEnd w:id="0"/>
    <w:p w14:paraId="3890AEC6" w14:textId="03EED63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64853">
        <w:rPr>
          <w:rFonts w:ascii="Arial" w:hAnsi="Arial" w:cs="Arial"/>
          <w:b/>
        </w:rPr>
        <w:t xml:space="preserve">Discussion paper </w:t>
      </w:r>
      <w:r w:rsidR="00CB2FDF">
        <w:rPr>
          <w:rFonts w:ascii="Arial" w:hAnsi="Arial" w:cs="Arial"/>
          <w:b/>
        </w:rPr>
        <w:t xml:space="preserve">for </w:t>
      </w:r>
      <w:r w:rsidR="00A72813">
        <w:rPr>
          <w:rFonts w:ascii="Arial" w:hAnsi="Arial" w:cs="Arial"/>
          <w:b/>
        </w:rPr>
        <w:t xml:space="preserve">Fast BSS </w:t>
      </w:r>
      <w:r w:rsidR="007F5722">
        <w:rPr>
          <w:rFonts w:ascii="Arial" w:hAnsi="Arial" w:cs="Arial"/>
          <w:b/>
        </w:rPr>
        <w:t>details and limitations</w:t>
      </w:r>
    </w:p>
    <w:p w14:paraId="218DC42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64EF2">
        <w:rPr>
          <w:rFonts w:ascii="Arial" w:hAnsi="Arial"/>
          <w:b/>
          <w:lang w:eastAsia="zh-CN"/>
        </w:rPr>
        <w:t>Discussion</w:t>
      </w:r>
    </w:p>
    <w:p w14:paraId="56AB37C1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C3D6F">
        <w:rPr>
          <w:rFonts w:ascii="Arial" w:hAnsi="Arial"/>
          <w:b/>
        </w:rPr>
        <w:t>5.10</w:t>
      </w:r>
    </w:p>
    <w:p w14:paraId="0186BF4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965E529" w14:textId="6494313C" w:rsidR="00C022E3" w:rsidRDefault="00C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</w:t>
      </w:r>
      <w:proofErr w:type="gramStart"/>
      <w:r>
        <w:rPr>
          <w:b/>
          <w:i/>
        </w:rPr>
        <w:t>is requested</w:t>
      </w:r>
      <w:proofErr w:type="gramEnd"/>
      <w:r>
        <w:rPr>
          <w:b/>
          <w:i/>
        </w:rPr>
        <w:t xml:space="preserve"> to </w:t>
      </w:r>
      <w:r w:rsidR="00764853">
        <w:rPr>
          <w:b/>
          <w:i/>
        </w:rPr>
        <w:t>discuss the discussion paper</w:t>
      </w:r>
      <w:r w:rsidR="00380857" w:rsidRPr="00380857">
        <w:rPr>
          <w:b/>
          <w:i/>
        </w:rPr>
        <w:t xml:space="preserve"> on </w:t>
      </w:r>
      <w:r w:rsidR="00A37E48">
        <w:rPr>
          <w:b/>
          <w:i/>
        </w:rPr>
        <w:t>Fast BSS solution issue related to NSWO</w:t>
      </w:r>
    </w:p>
    <w:p w14:paraId="451516D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51AC768" w14:textId="77777777" w:rsidR="00A60108" w:rsidRDefault="006E15F4" w:rsidP="00021A9D">
      <w:pPr>
        <w:pStyle w:val="Reference"/>
        <w:rPr>
          <w:rFonts w:eastAsia="Times New Roman"/>
          <w:lang w:eastAsia="zh-CN"/>
        </w:rPr>
      </w:pPr>
      <w:r w:rsidRPr="00CB0E6C">
        <w:rPr>
          <w:rFonts w:eastAsia="Microsoft YaHei"/>
        </w:rPr>
        <w:t>[</w:t>
      </w:r>
      <w:r>
        <w:rPr>
          <w:rFonts w:eastAsia="Microsoft YaHei"/>
        </w:rPr>
        <w:t>X</w:t>
      </w:r>
      <w:r w:rsidRPr="00CB0E6C">
        <w:rPr>
          <w:rFonts w:eastAsia="Microsoft YaHei"/>
        </w:rPr>
        <w:t xml:space="preserve">] </w:t>
      </w:r>
      <w:r w:rsidRPr="00CB0E6C">
        <w:rPr>
          <w:rFonts w:eastAsia="Microsoft YaHei"/>
        </w:rPr>
        <w:tab/>
      </w:r>
      <w:r w:rsidR="00822909">
        <w:rPr>
          <w:rFonts w:eastAsia="Times New Roman"/>
          <w:lang w:eastAsia="zh-CN"/>
        </w:rPr>
        <w:tab/>
      </w:r>
    </w:p>
    <w:p w14:paraId="7F60BBE4" w14:textId="77777777" w:rsidR="003B7A3F" w:rsidRDefault="003B7A3F" w:rsidP="003B7A3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US" w:eastAsia="zh-CN"/>
        </w:rPr>
      </w:pPr>
      <w:r>
        <w:rPr>
          <w:rFonts w:ascii="Arial" w:hAnsi="Arial"/>
          <w:sz w:val="36"/>
        </w:rPr>
        <w:t>3</w:t>
      </w:r>
      <w:r>
        <w:rPr>
          <w:rFonts w:ascii="Arial" w:hAnsi="Arial"/>
          <w:sz w:val="36"/>
        </w:rPr>
        <w:tab/>
        <w:t>Rationale</w:t>
      </w:r>
    </w:p>
    <w:p w14:paraId="3D15153C" w14:textId="77777777" w:rsidR="008D0F68" w:rsidRDefault="008004B8" w:rsidP="007E381B">
      <w:r>
        <w:t>Please see details proposal.</w:t>
      </w:r>
    </w:p>
    <w:p w14:paraId="6CDC7EED" w14:textId="77777777" w:rsidR="0002497E" w:rsidRDefault="00DE2B85" w:rsidP="00DE2B8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1EA07AE" w14:textId="596F05A8" w:rsidR="00FD1A93" w:rsidRDefault="007F5722" w:rsidP="00FD1A93">
      <w:pPr>
        <w:rPr>
          <w:lang w:eastAsia="en-IN"/>
        </w:rPr>
      </w:pPr>
      <w:bookmarkStart w:id="1" w:name="_Toc107949223"/>
      <w:r>
        <w:rPr>
          <w:lang w:eastAsia="en-IN"/>
        </w:rPr>
        <w:t>It seems companies are in</w:t>
      </w:r>
      <w:r w:rsidR="00127AB3">
        <w:rPr>
          <w:lang w:eastAsia="en-IN"/>
        </w:rPr>
        <w:t>terested in</w:t>
      </w:r>
      <w:r w:rsidR="00FD1A93">
        <w:rPr>
          <w:lang w:eastAsia="en-IN"/>
        </w:rPr>
        <w:t xml:space="preserve"> Fast BSS Transition (FT) based solution</w:t>
      </w:r>
      <w:r w:rsidR="00127AB3">
        <w:rPr>
          <w:lang w:eastAsia="en-IN"/>
        </w:rPr>
        <w:t>s for all the KIs</w:t>
      </w:r>
      <w:r w:rsidR="00FD1A93">
        <w:rPr>
          <w:lang w:eastAsia="en-IN"/>
        </w:rPr>
        <w:t xml:space="preserve">. </w:t>
      </w:r>
      <w:r w:rsidR="0011129A">
        <w:rPr>
          <w:lang w:eastAsia="en-IN"/>
        </w:rPr>
        <w:t>Therefore,</w:t>
      </w:r>
      <w:r w:rsidR="00127AB3">
        <w:rPr>
          <w:lang w:eastAsia="en-IN"/>
        </w:rPr>
        <w:t xml:space="preserve"> we must understand the working of Fast BSS and its limitation.</w:t>
      </w:r>
    </w:p>
    <w:p w14:paraId="6EF21D14" w14:textId="77777777" w:rsidR="00872E07" w:rsidRDefault="00872E07" w:rsidP="00872E07">
      <w:pPr>
        <w:rPr>
          <w:lang w:val="en-IN" w:eastAsia="en-IN"/>
        </w:rPr>
      </w:pPr>
      <w:r>
        <w:t>Fast BSS transition works within a Mobility Domain. According to IEEE 802.11-2020 specification:</w:t>
      </w:r>
    </w:p>
    <w:p w14:paraId="4E27B6E4" w14:textId="77777777" w:rsidR="00872E07" w:rsidRPr="00A5448F" w:rsidRDefault="00872E07" w:rsidP="00872E07">
      <w:pPr>
        <w:pStyle w:val="ListParagraph"/>
        <w:numPr>
          <w:ilvl w:val="0"/>
          <w:numId w:val="45"/>
        </w:numPr>
        <w:spacing w:after="0"/>
        <w:rPr>
          <w:rFonts w:ascii="Arial" w:eastAsia="Times New Roman" w:hAnsi="Arial" w:cs="Arial"/>
          <w:i/>
          <w:iCs/>
        </w:rPr>
      </w:pPr>
      <w:r w:rsidRPr="00A5448F">
        <w:rPr>
          <w:rFonts w:ascii="Arial" w:eastAsia="Times New Roman" w:hAnsi="Arial" w:cs="Arial"/>
          <w:b/>
          <w:bCs/>
          <w:i/>
          <w:iCs/>
        </w:rPr>
        <w:t>mobility domain:</w:t>
      </w:r>
      <w:r w:rsidRPr="00A5448F">
        <w:rPr>
          <w:rFonts w:ascii="Arial" w:eastAsia="Times New Roman" w:hAnsi="Arial" w:cs="Arial"/>
          <w:i/>
          <w:iCs/>
        </w:rPr>
        <w:t xml:space="preserve"> A set of basic service sets (BSSs), within the same extended service set (ESS), that support fast BSS transitions between themselves and that are </w:t>
      </w:r>
      <w:proofErr w:type="gramStart"/>
      <w:r w:rsidRPr="00A5448F">
        <w:rPr>
          <w:rFonts w:ascii="Arial" w:eastAsia="Times New Roman" w:hAnsi="Arial" w:cs="Arial"/>
          <w:i/>
          <w:iCs/>
        </w:rPr>
        <w:t>identified</w:t>
      </w:r>
      <w:proofErr w:type="gramEnd"/>
      <w:r w:rsidRPr="00A5448F">
        <w:rPr>
          <w:rFonts w:ascii="Arial" w:eastAsia="Times New Roman" w:hAnsi="Arial" w:cs="Arial"/>
          <w:i/>
          <w:iCs/>
        </w:rPr>
        <w:t xml:space="preserve"> by the set’s mobility domain identifier (</w:t>
      </w:r>
      <w:proofErr w:type="spellStart"/>
      <w:r w:rsidRPr="00A5448F">
        <w:rPr>
          <w:rFonts w:ascii="Arial" w:eastAsia="Times New Roman" w:hAnsi="Arial" w:cs="Arial"/>
          <w:i/>
          <w:iCs/>
        </w:rPr>
        <w:t>MDID</w:t>
      </w:r>
      <w:proofErr w:type="spellEnd"/>
      <w:r w:rsidRPr="00A5448F">
        <w:rPr>
          <w:rFonts w:ascii="Arial" w:eastAsia="Times New Roman" w:hAnsi="Arial" w:cs="Arial"/>
          <w:i/>
          <w:iCs/>
        </w:rPr>
        <w:t>).</w:t>
      </w:r>
    </w:p>
    <w:p w14:paraId="64A03446" w14:textId="77777777" w:rsidR="00872E07" w:rsidRDefault="00872E07" w:rsidP="00872E07">
      <w:pPr>
        <w:rPr>
          <w:rFonts w:ascii="Arial" w:eastAsiaTheme="minorHAnsi" w:hAnsi="Arial" w:cs="Arial"/>
        </w:rPr>
      </w:pPr>
    </w:p>
    <w:p w14:paraId="71024D66" w14:textId="77777777" w:rsidR="00872E07" w:rsidRDefault="00872E07" w:rsidP="00872E07">
      <w:pPr>
        <w:rPr>
          <w:rFonts w:ascii="Arial" w:hAnsi="Arial" w:cs="Arial"/>
        </w:rPr>
      </w:pPr>
      <w:r>
        <w:rPr>
          <w:rFonts w:ascii="Arial" w:hAnsi="Arial" w:cs="Arial"/>
        </w:rPr>
        <w:t>A Mobility Domain is an area within an ESS (extended service set).</w:t>
      </w:r>
    </w:p>
    <w:p w14:paraId="06622098" w14:textId="77777777" w:rsidR="00872E07" w:rsidRPr="00A5448F" w:rsidRDefault="00872E07" w:rsidP="00872E07">
      <w:pPr>
        <w:pStyle w:val="ListParagraph"/>
        <w:numPr>
          <w:ilvl w:val="0"/>
          <w:numId w:val="45"/>
        </w:numPr>
        <w:spacing w:after="0"/>
        <w:rPr>
          <w:rFonts w:ascii="Arial" w:eastAsia="Times New Roman" w:hAnsi="Arial" w:cs="Arial"/>
          <w:i/>
          <w:iCs/>
        </w:rPr>
      </w:pPr>
      <w:r w:rsidRPr="00A5448F">
        <w:rPr>
          <w:rFonts w:ascii="Arial" w:eastAsia="Times New Roman" w:hAnsi="Arial" w:cs="Arial"/>
          <w:b/>
          <w:bCs/>
          <w:i/>
          <w:iCs/>
        </w:rPr>
        <w:t>extended service set (ESS):</w:t>
      </w:r>
      <w:r w:rsidRPr="00A5448F">
        <w:rPr>
          <w:rFonts w:ascii="Arial" w:eastAsia="Times New Roman" w:hAnsi="Arial" w:cs="Arial"/>
          <w:i/>
          <w:iCs/>
        </w:rPr>
        <w:t xml:space="preserve"> A set of one or more interconnected basic service sets (BSSs) that appears as a single BSS to the logical link control (LLC) layer at any station (STA) associated with one of those BSSs.</w:t>
      </w:r>
    </w:p>
    <w:p w14:paraId="7D891D04" w14:textId="08741D87" w:rsidR="00872E07" w:rsidRDefault="00756D30" w:rsidP="00872E07">
      <w:pPr>
        <w:rPr>
          <w:rFonts w:ascii="Arial" w:eastAsiaTheme="minorHAnsi" w:hAnsi="Arial" w:cs="Arial"/>
        </w:rPr>
      </w:pPr>
      <w:r>
        <w:rPr>
          <w:noProof/>
        </w:rPr>
        <w:drawing>
          <wp:inline distT="0" distB="0" distL="0" distR="0" wp14:anchorId="699D67A2" wp14:editId="72CF6AB9">
            <wp:extent cx="4328541" cy="2880305"/>
            <wp:effectExtent l="0" t="0" r="0" b="0"/>
            <wp:docPr id="1826745349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45349" name="Picture 1" descr="A diagram of a 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1175" cy="288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94F33" w14:textId="7973B6FC" w:rsidR="0011129A" w:rsidRDefault="00A5448F" w:rsidP="00872E07">
      <w:pPr>
        <w:rPr>
          <w:rFonts w:ascii="Arial" w:hAnsi="Arial" w:cs="Arial"/>
        </w:rPr>
      </w:pPr>
      <w:r>
        <w:rPr>
          <w:b/>
          <w:bCs/>
          <w:lang w:eastAsia="en-IN"/>
        </w:rPr>
        <w:t xml:space="preserve">Observation 1 </w:t>
      </w:r>
      <w:r w:rsidR="00872E07">
        <w:rPr>
          <w:rFonts w:ascii="Arial" w:hAnsi="Arial" w:cs="Arial"/>
        </w:rPr>
        <w:t xml:space="preserve">It means, that Fast BSS Transition </w:t>
      </w:r>
      <w:proofErr w:type="gramStart"/>
      <w:r w:rsidR="00872E07">
        <w:rPr>
          <w:rFonts w:ascii="Arial" w:hAnsi="Arial" w:cs="Arial"/>
        </w:rPr>
        <w:t>is restricted</w:t>
      </w:r>
      <w:proofErr w:type="gramEnd"/>
      <w:r w:rsidR="00872E07">
        <w:rPr>
          <w:rFonts w:ascii="Arial" w:hAnsi="Arial" w:cs="Arial"/>
        </w:rPr>
        <w:t xml:space="preserve"> to a single Layer 2 broadcast domain.</w:t>
      </w:r>
    </w:p>
    <w:p w14:paraId="1A804AB7" w14:textId="35FF4EE9" w:rsidR="00353EC0" w:rsidRDefault="00353EC0" w:rsidP="001A1C4B">
      <w:pPr>
        <w:rPr>
          <w:rFonts w:ascii="Arial" w:eastAsia="Times New Roman" w:hAnsi="Arial" w:cs="Arial"/>
        </w:rPr>
      </w:pPr>
      <w:r>
        <w:rPr>
          <w:b/>
          <w:bCs/>
          <w:lang w:eastAsia="en-IN"/>
        </w:rPr>
        <w:lastRenderedPageBreak/>
        <w:t xml:space="preserve">Observation 2 </w:t>
      </w:r>
      <w:r>
        <w:rPr>
          <w:rFonts w:ascii="Arial" w:hAnsi="Arial" w:cs="Arial"/>
        </w:rPr>
        <w:t>It means that all connected UEs</w:t>
      </w:r>
      <w:r>
        <w:t xml:space="preserve"> must be able to</w:t>
      </w:r>
      <w:r w:rsidR="001A1C4B">
        <w:t xml:space="preserve"> s</w:t>
      </w:r>
      <w:r>
        <w:rPr>
          <w:rFonts w:eastAsia="Times New Roman"/>
        </w:rPr>
        <w:t>end an ARP to their default router</w:t>
      </w:r>
      <w:r w:rsidR="004C3F92">
        <w:rPr>
          <w:rFonts w:eastAsia="Times New Roman"/>
        </w:rPr>
        <w:t xml:space="preserve"> </w:t>
      </w:r>
      <w:r>
        <w:rPr>
          <w:rFonts w:eastAsia="Times New Roman"/>
        </w:rPr>
        <w:t>or</w:t>
      </w:r>
      <w:r w:rsidR="001A1C4B">
        <w:rPr>
          <w:rFonts w:eastAsia="Times New Roman"/>
        </w:rPr>
        <w:t xml:space="preserve"> </w:t>
      </w:r>
      <w:proofErr w:type="gramStart"/>
      <w:r w:rsidR="001A1C4B">
        <w:rPr>
          <w:rFonts w:eastAsia="Times New Roman"/>
        </w:rPr>
        <w:t>t</w:t>
      </w:r>
      <w:r>
        <w:rPr>
          <w:rFonts w:eastAsia="Times New Roman"/>
        </w:rPr>
        <w:t>ransmit</w:t>
      </w:r>
      <w:proofErr w:type="gramEnd"/>
      <w:r>
        <w:rPr>
          <w:rFonts w:eastAsia="Times New Roman"/>
        </w:rPr>
        <w:t xml:space="preserve"> a DHCP request to the server that had previously assigned their address.</w:t>
      </w:r>
    </w:p>
    <w:p w14:paraId="72E6E08E" w14:textId="77777777" w:rsidR="00BA0741" w:rsidRDefault="00BA0741" w:rsidP="00BA0741">
      <w:pPr>
        <w:rPr>
          <w:rFonts w:ascii="Arial" w:hAnsi="Arial" w:cs="Arial"/>
          <w:lang w:eastAsia="en-IN"/>
        </w:rPr>
      </w:pPr>
      <w:r w:rsidRPr="00BE3B9A">
        <w:rPr>
          <w:b/>
          <w:bCs/>
          <w:lang w:eastAsia="en-IN"/>
        </w:rPr>
        <w:t>Observation3:</w:t>
      </w:r>
      <w:r>
        <w:rPr>
          <w:rFonts w:ascii="Arial" w:hAnsi="Arial" w:cs="Arial"/>
        </w:rPr>
        <w:t xml:space="preserve"> Even when </w:t>
      </w:r>
      <w:r w:rsidRPr="00754F7C">
        <w:rPr>
          <w:rFonts w:ascii="Arial" w:hAnsi="Arial" w:cs="Arial"/>
          <w:highlight w:val="yellow"/>
        </w:rPr>
        <w:t>FT is independent of IP connectivity issues, the specification requires that the IP connectivity can remain unchanged throughout the whole mobility domain</w:t>
      </w:r>
      <w:r>
        <w:rPr>
          <w:rFonts w:ascii="Arial" w:hAnsi="Arial" w:cs="Arial"/>
        </w:rPr>
        <w:t>.</w:t>
      </w:r>
    </w:p>
    <w:p w14:paraId="1E41AB03" w14:textId="77777777" w:rsidR="00BA0741" w:rsidRDefault="00BA0741" w:rsidP="00BA0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a specification standpoint, </w:t>
      </w:r>
      <w:r w:rsidRPr="00FF0EFC">
        <w:rPr>
          <w:rFonts w:ascii="Arial" w:hAnsi="Arial" w:cs="Arial"/>
          <w:highlight w:val="yellow"/>
        </w:rPr>
        <w:t>UEs stay connected to the ESS (bridged network) regardless of their IP address while performing fast transition handover</w:t>
      </w:r>
      <w:r>
        <w:rPr>
          <w:rFonts w:ascii="Arial" w:hAnsi="Arial" w:cs="Arial"/>
        </w:rPr>
        <w:t>. The network must ensure IP address preservation while UEs are moving.</w:t>
      </w:r>
    </w:p>
    <w:p w14:paraId="19CFA866" w14:textId="0325D929" w:rsidR="00A5448F" w:rsidRPr="00DA5E30" w:rsidRDefault="00DA5E30" w:rsidP="00872E07">
      <w:pPr>
        <w:rPr>
          <w:rFonts w:ascii="Arial" w:hAnsi="Arial" w:cs="Arial"/>
          <w:b/>
          <w:bCs/>
        </w:rPr>
      </w:pPr>
      <w:r w:rsidRPr="00DA5E30">
        <w:rPr>
          <w:rFonts w:ascii="Arial" w:hAnsi="Arial" w:cs="Arial"/>
          <w:b/>
          <w:bCs/>
        </w:rPr>
        <w:t>Observation related to KIs/use cases of the TR:</w:t>
      </w:r>
    </w:p>
    <w:p w14:paraId="75BBC5EF" w14:textId="77777777" w:rsidR="00DA5E30" w:rsidRDefault="00563DFC" w:rsidP="00FF0EFC">
      <w:pPr>
        <w:pStyle w:val="ListParagraph"/>
        <w:numPr>
          <w:ilvl w:val="0"/>
          <w:numId w:val="46"/>
        </w:numPr>
        <w:rPr>
          <w:lang w:eastAsia="en-IN"/>
        </w:rPr>
      </w:pPr>
      <w:r>
        <w:rPr>
          <w:lang w:eastAsia="en-IN"/>
        </w:rPr>
        <w:t>TNAP</w:t>
      </w:r>
      <w:r w:rsidR="00D64503">
        <w:rPr>
          <w:lang w:eastAsia="en-IN"/>
        </w:rPr>
        <w:t>/</w:t>
      </w:r>
      <w:proofErr w:type="spellStart"/>
      <w:r w:rsidR="00D64503">
        <w:rPr>
          <w:lang w:eastAsia="en-IN"/>
        </w:rPr>
        <w:t>TWAP</w:t>
      </w:r>
      <w:proofErr w:type="spellEnd"/>
      <w:r>
        <w:rPr>
          <w:lang w:eastAsia="en-IN"/>
        </w:rPr>
        <w:t xml:space="preserve"> Mobility (KI1 and </w:t>
      </w:r>
      <w:r w:rsidR="00D64503">
        <w:rPr>
          <w:lang w:eastAsia="en-IN"/>
        </w:rPr>
        <w:t xml:space="preserve">KI3): </w:t>
      </w:r>
    </w:p>
    <w:p w14:paraId="283A6819" w14:textId="6F29FA63" w:rsidR="00CB5119" w:rsidRDefault="000A6269" w:rsidP="00DA5E30">
      <w:pPr>
        <w:pStyle w:val="ListParagraph"/>
        <w:numPr>
          <w:ilvl w:val="1"/>
          <w:numId w:val="46"/>
        </w:numPr>
        <w:rPr>
          <w:lang w:eastAsia="en-IN"/>
        </w:rPr>
      </w:pPr>
      <w:r w:rsidRPr="000A6269">
        <w:rPr>
          <w:lang w:eastAsia="en-IN"/>
        </w:rPr>
        <w:t xml:space="preserve">Fast BSS may work considering a </w:t>
      </w:r>
      <w:proofErr w:type="spellStart"/>
      <w:r w:rsidRPr="000A6269">
        <w:rPr>
          <w:lang w:eastAsia="en-IN"/>
        </w:rPr>
        <w:t>wifi</w:t>
      </w:r>
      <w:proofErr w:type="spellEnd"/>
      <w:r w:rsidRPr="000A6269">
        <w:rPr>
          <w:lang w:eastAsia="en-IN"/>
        </w:rPr>
        <w:t xml:space="preserve"> network </w:t>
      </w:r>
      <w:proofErr w:type="gramStart"/>
      <w:r w:rsidRPr="000A6269">
        <w:rPr>
          <w:lang w:eastAsia="en-IN"/>
        </w:rPr>
        <w:t>is planned</w:t>
      </w:r>
      <w:proofErr w:type="gramEnd"/>
      <w:r w:rsidR="004E123E">
        <w:rPr>
          <w:lang w:eastAsia="en-IN"/>
        </w:rPr>
        <w:t xml:space="preserve"> with proper</w:t>
      </w:r>
      <w:r w:rsidRPr="000A6269">
        <w:rPr>
          <w:lang w:eastAsia="en-IN"/>
        </w:rPr>
        <w:t xml:space="preserve"> ESS to cover multiple </w:t>
      </w:r>
      <w:proofErr w:type="spellStart"/>
      <w:r w:rsidRPr="000A6269">
        <w:rPr>
          <w:lang w:eastAsia="en-IN"/>
        </w:rPr>
        <w:t>TNAPs</w:t>
      </w:r>
      <w:proofErr w:type="spellEnd"/>
      <w:r>
        <w:rPr>
          <w:lang w:eastAsia="en-IN"/>
        </w:rPr>
        <w:t>/</w:t>
      </w:r>
      <w:proofErr w:type="spellStart"/>
      <w:r>
        <w:rPr>
          <w:lang w:eastAsia="en-IN"/>
        </w:rPr>
        <w:t>TWAPs</w:t>
      </w:r>
      <w:proofErr w:type="spellEnd"/>
      <w:r>
        <w:rPr>
          <w:lang w:eastAsia="en-IN"/>
        </w:rPr>
        <w:t xml:space="preserve">. </w:t>
      </w:r>
    </w:p>
    <w:p w14:paraId="5F1706FD" w14:textId="195FA9A8" w:rsidR="004E123E" w:rsidRDefault="00A013E6" w:rsidP="00DA5E30">
      <w:pPr>
        <w:pStyle w:val="ListParagraph"/>
        <w:numPr>
          <w:ilvl w:val="1"/>
          <w:numId w:val="46"/>
        </w:numPr>
        <w:rPr>
          <w:lang w:eastAsia="en-IN"/>
        </w:rPr>
      </w:pPr>
      <w:r w:rsidRPr="00A013E6">
        <w:rPr>
          <w:lang w:eastAsia="en-IN"/>
        </w:rPr>
        <w:t>If UE moves to an AP that does not come into the common mobility (e.g., part of ESS), then Fast BSS will not work, and UE goes for full primary authentication</w:t>
      </w:r>
      <w:r w:rsidR="008A43DE">
        <w:rPr>
          <w:lang w:eastAsia="en-IN"/>
        </w:rPr>
        <w:t xml:space="preserve">. </w:t>
      </w:r>
    </w:p>
    <w:p w14:paraId="503032E3" w14:textId="5C649F99" w:rsidR="00DA5E30" w:rsidRDefault="00CB5119" w:rsidP="00FF0EFC">
      <w:pPr>
        <w:pStyle w:val="ListParagraph"/>
        <w:numPr>
          <w:ilvl w:val="0"/>
          <w:numId w:val="46"/>
        </w:numPr>
        <w:rPr>
          <w:lang w:eastAsia="en-IN"/>
        </w:rPr>
      </w:pPr>
      <w:r>
        <w:rPr>
          <w:lang w:eastAsia="en-IN"/>
        </w:rPr>
        <w:t>AUN3 device</w:t>
      </w:r>
      <w:r w:rsidR="0003364E">
        <w:rPr>
          <w:lang w:eastAsia="en-IN"/>
        </w:rPr>
        <w:t>/</w:t>
      </w:r>
      <w:r>
        <w:rPr>
          <w:lang w:eastAsia="en-IN"/>
        </w:rPr>
        <w:t xml:space="preserve"> RG mobility (KI2): </w:t>
      </w:r>
    </w:p>
    <w:p w14:paraId="272E08BD" w14:textId="77777777" w:rsidR="0003364E" w:rsidRDefault="0003364E" w:rsidP="0003364E">
      <w:pPr>
        <w:pStyle w:val="ListParagraph"/>
        <w:numPr>
          <w:ilvl w:val="1"/>
          <w:numId w:val="46"/>
        </w:numPr>
        <w:rPr>
          <w:lang w:eastAsia="en-IN"/>
        </w:rPr>
      </w:pPr>
      <w:r>
        <w:rPr>
          <w:lang w:eastAsia="en-IN"/>
        </w:rPr>
        <w:t xml:space="preserve">RGs are the cable network; RG works as a standalone AP to provide </w:t>
      </w:r>
      <w:proofErr w:type="spellStart"/>
      <w:r>
        <w:rPr>
          <w:lang w:eastAsia="en-IN"/>
        </w:rPr>
        <w:t>wifi</w:t>
      </w:r>
      <w:proofErr w:type="spellEnd"/>
      <w:r>
        <w:rPr>
          <w:lang w:eastAsia="en-IN"/>
        </w:rPr>
        <w:t xml:space="preserve"> connectivity to UE. For Fast BSS, UEs stay connected to the ESS (bridged network) via L2 while performing fast transition handover.</w:t>
      </w:r>
    </w:p>
    <w:p w14:paraId="2C120BCF" w14:textId="77777777" w:rsidR="0003364E" w:rsidRDefault="0003364E" w:rsidP="0003364E">
      <w:pPr>
        <w:pStyle w:val="ListParagraph"/>
        <w:numPr>
          <w:ilvl w:val="1"/>
          <w:numId w:val="46"/>
        </w:numPr>
        <w:rPr>
          <w:lang w:eastAsia="en-IN"/>
        </w:rPr>
      </w:pPr>
      <w:r>
        <w:rPr>
          <w:lang w:eastAsia="en-IN"/>
        </w:rPr>
        <w:t xml:space="preserve">Between RGs, L2 layer connectivity </w:t>
      </w:r>
      <w:proofErr w:type="gramStart"/>
      <w:r>
        <w:rPr>
          <w:lang w:eastAsia="en-IN"/>
        </w:rPr>
        <w:t>is not defined</w:t>
      </w:r>
      <w:proofErr w:type="gramEnd"/>
      <w:r>
        <w:rPr>
          <w:lang w:eastAsia="en-IN"/>
        </w:rPr>
        <w:t>, so it is questionable to have fast BSS among RGs.</w:t>
      </w:r>
    </w:p>
    <w:p w14:paraId="55ED31CF" w14:textId="4B5BD32C" w:rsidR="00C05C68" w:rsidRDefault="0003364E" w:rsidP="0003364E">
      <w:pPr>
        <w:pStyle w:val="ListParagraph"/>
        <w:numPr>
          <w:ilvl w:val="1"/>
          <w:numId w:val="46"/>
        </w:numPr>
        <w:rPr>
          <w:lang w:eastAsia="en-IN"/>
        </w:rPr>
      </w:pPr>
      <w:commentRangeStart w:id="2"/>
      <w:r>
        <w:rPr>
          <w:lang w:eastAsia="en-IN"/>
        </w:rPr>
        <w:t>If UE connections break from the RG1 and connect to RG2, then UE may invalidate the R0KH ID, so again, fast BSS will not work</w:t>
      </w:r>
      <w:r w:rsidR="00AC21D3">
        <w:rPr>
          <w:lang w:eastAsia="en-IN"/>
        </w:rPr>
        <w:t>.</w:t>
      </w:r>
      <w:commentRangeEnd w:id="2"/>
      <w:r w:rsidR="007F05BA">
        <w:rPr>
          <w:rStyle w:val="CommentReference"/>
        </w:rPr>
        <w:commentReference w:id="2"/>
      </w:r>
    </w:p>
    <w:p w14:paraId="107D0FE0" w14:textId="0C5F7153" w:rsidR="00AC21D3" w:rsidRDefault="00A55D8F" w:rsidP="00FF0EFC">
      <w:pPr>
        <w:pStyle w:val="ListParagraph"/>
        <w:numPr>
          <w:ilvl w:val="0"/>
          <w:numId w:val="46"/>
        </w:numPr>
        <w:rPr>
          <w:lang w:eastAsia="en-IN"/>
        </w:rPr>
      </w:pPr>
      <w:r>
        <w:rPr>
          <w:lang w:eastAsia="en-IN"/>
        </w:rPr>
        <w:t>NSWO</w:t>
      </w:r>
      <w:r w:rsidR="00EB4A74">
        <w:rPr>
          <w:lang w:eastAsia="en-IN"/>
        </w:rPr>
        <w:t xml:space="preserve"> (KI4):</w:t>
      </w:r>
    </w:p>
    <w:p w14:paraId="454B69FA" w14:textId="77777777" w:rsidR="00D57572" w:rsidRDefault="00D57572" w:rsidP="00D57572">
      <w:pPr>
        <w:pStyle w:val="ListParagraph"/>
        <w:numPr>
          <w:ilvl w:val="1"/>
          <w:numId w:val="46"/>
        </w:numPr>
        <w:rPr>
          <w:lang w:eastAsia="en-IN"/>
        </w:rPr>
      </w:pPr>
      <w:r>
        <w:rPr>
          <w:lang w:eastAsia="en-IN"/>
        </w:rPr>
        <w:t xml:space="preserve">ESS is a limited area where a </w:t>
      </w:r>
      <w:proofErr w:type="spellStart"/>
      <w:r>
        <w:rPr>
          <w:lang w:eastAsia="en-IN"/>
        </w:rPr>
        <w:t>wifi</w:t>
      </w:r>
      <w:proofErr w:type="spellEnd"/>
      <w:r>
        <w:rPr>
          <w:lang w:eastAsia="en-IN"/>
        </w:rPr>
        <w:t xml:space="preserve"> provider may provide common mobility. Secondly, for Fast BSS, UEs stay connected to the ESS (bridged network) via L2 while performing fast transition handover.</w:t>
      </w:r>
    </w:p>
    <w:p w14:paraId="7F14F3FC" w14:textId="7F19D86F" w:rsidR="001D145C" w:rsidRDefault="00D57572" w:rsidP="00D57572">
      <w:pPr>
        <w:pStyle w:val="ListParagraph"/>
        <w:numPr>
          <w:ilvl w:val="1"/>
          <w:numId w:val="46"/>
        </w:numPr>
        <w:rPr>
          <w:lang w:eastAsia="en-IN"/>
        </w:rPr>
      </w:pPr>
      <w:r>
        <w:rPr>
          <w:lang w:eastAsia="en-IN"/>
        </w:rPr>
        <w:t xml:space="preserve">Currently, the NSWO can be providing to a UE connecting via AP from home country or visiting country. Using the Fast BSS for NSWO will be quite limited, and the solution will work only for a limited area where ESS </w:t>
      </w:r>
      <w:proofErr w:type="gramStart"/>
      <w:r>
        <w:rPr>
          <w:lang w:eastAsia="en-IN"/>
        </w:rPr>
        <w:t>is defined</w:t>
      </w:r>
      <w:proofErr w:type="gramEnd"/>
    </w:p>
    <w:p w14:paraId="769A94C7" w14:textId="77777777" w:rsidR="00D06626" w:rsidRPr="001D7E16" w:rsidRDefault="00D06626" w:rsidP="00F1329A">
      <w:pPr>
        <w:rPr>
          <w:lang w:eastAsia="en-IN"/>
        </w:rPr>
      </w:pPr>
    </w:p>
    <w:p w14:paraId="234A9C57" w14:textId="77777777" w:rsidR="00DE2B85" w:rsidRPr="00ED7FFB" w:rsidRDefault="008F52E9" w:rsidP="00DE2B85">
      <w:pPr>
        <w:pStyle w:val="Heading1"/>
        <w:rPr>
          <w:szCs w:val="36"/>
        </w:rPr>
      </w:pPr>
      <w:r>
        <w:rPr>
          <w:szCs w:val="36"/>
        </w:rPr>
        <w:t>5</w:t>
      </w:r>
      <w:r w:rsidR="00DE2B85">
        <w:rPr>
          <w:szCs w:val="36"/>
        </w:rPr>
        <w:tab/>
        <w:t>Conclusions and proposals</w:t>
      </w:r>
      <w:bookmarkEnd w:id="1"/>
    </w:p>
    <w:p w14:paraId="005C8DCD" w14:textId="58FE1B0A" w:rsidR="00DE2B85" w:rsidRDefault="001D7E16" w:rsidP="00DE2B85">
      <w:pPr>
        <w:rPr>
          <w:rFonts w:eastAsia="Times New Roman"/>
        </w:rPr>
      </w:pPr>
      <w:r>
        <w:t xml:space="preserve">Based on the observations made in this paper, </w:t>
      </w:r>
      <w:r w:rsidR="00EC4E46">
        <w:t xml:space="preserve">fast BSS will work for TNAP mobility, but </w:t>
      </w:r>
      <w:r w:rsidR="002F1AB9">
        <w:t>it may not work for</w:t>
      </w:r>
      <w:r w:rsidR="00EC4E46">
        <w:t xml:space="preserve"> RG and NSWO mobility.</w:t>
      </w:r>
      <w:r w:rsidR="007D059C">
        <w:t xml:space="preserve"> Therefore, for RG and NSWO mobility, </w:t>
      </w:r>
      <w:proofErr w:type="gramStart"/>
      <w:r w:rsidR="007D059C">
        <w:t>non Fast</w:t>
      </w:r>
      <w:proofErr w:type="gramEnd"/>
      <w:r w:rsidR="007D059C">
        <w:t xml:space="preserve"> BSS based solution should be </w:t>
      </w:r>
      <w:r w:rsidR="003C01E0">
        <w:t>considered for normative work.</w:t>
      </w:r>
    </w:p>
    <w:p w14:paraId="79B89CEE" w14:textId="77777777" w:rsidR="00C022E3" w:rsidRDefault="00C022E3" w:rsidP="00F3384C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Saurabh3" w:date="2024-08-07T12:53:00Z" w:initials="SK">
    <w:p w14:paraId="0D4CEB6C" w14:textId="77777777" w:rsidR="00F02669" w:rsidRDefault="007F05BA" w:rsidP="00F02669">
      <w:pPr>
        <w:pStyle w:val="CommentText"/>
      </w:pPr>
      <w:r>
        <w:rPr>
          <w:rStyle w:val="CommentReference"/>
        </w:rPr>
        <w:annotationRef/>
      </w:r>
      <w:r w:rsidR="00F02669">
        <w:t>TBA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4CEB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646A3F" w16cex:dateUtc="2024-08-07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4CEB6C" w16cid:durableId="2B646A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08FEC" w14:textId="77777777" w:rsidR="00B5545D" w:rsidRDefault="00B5545D">
      <w:r>
        <w:separator/>
      </w:r>
    </w:p>
  </w:endnote>
  <w:endnote w:type="continuationSeparator" w:id="0">
    <w:p w14:paraId="675DC3FF" w14:textId="77777777" w:rsidR="00B5545D" w:rsidRDefault="00B5545D">
      <w:r>
        <w:continuationSeparator/>
      </w:r>
    </w:p>
  </w:endnote>
  <w:endnote w:type="continuationNotice" w:id="1">
    <w:p w14:paraId="71EE4A7A" w14:textId="77777777" w:rsidR="00B5545D" w:rsidRDefault="00B554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0F18" w14:textId="77777777" w:rsidR="00B5545D" w:rsidRDefault="00B5545D">
      <w:r>
        <w:separator/>
      </w:r>
    </w:p>
  </w:footnote>
  <w:footnote w:type="continuationSeparator" w:id="0">
    <w:p w14:paraId="3EFF96F5" w14:textId="77777777" w:rsidR="00B5545D" w:rsidRDefault="00B5545D">
      <w:r>
        <w:continuationSeparator/>
      </w:r>
    </w:p>
  </w:footnote>
  <w:footnote w:type="continuationNotice" w:id="1">
    <w:p w14:paraId="6B6C1575" w14:textId="77777777" w:rsidR="00B5545D" w:rsidRDefault="00B5545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CE42E5"/>
    <w:multiLevelType w:val="hybridMultilevel"/>
    <w:tmpl w:val="279C11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BBE396F"/>
    <w:multiLevelType w:val="multilevel"/>
    <w:tmpl w:val="523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D6331C"/>
    <w:multiLevelType w:val="hybridMultilevel"/>
    <w:tmpl w:val="AFEC90A0"/>
    <w:lvl w:ilvl="0" w:tplc="274AAE8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29165B7"/>
    <w:multiLevelType w:val="hybridMultilevel"/>
    <w:tmpl w:val="BEDCA9F4"/>
    <w:lvl w:ilvl="0" w:tplc="DB2CADD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7104AC4"/>
    <w:multiLevelType w:val="hybridMultilevel"/>
    <w:tmpl w:val="2D6E654A"/>
    <w:lvl w:ilvl="0" w:tplc="432A13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9712D"/>
    <w:multiLevelType w:val="hybridMultilevel"/>
    <w:tmpl w:val="3B1AD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D051B"/>
    <w:multiLevelType w:val="hybridMultilevel"/>
    <w:tmpl w:val="F42613FA"/>
    <w:lvl w:ilvl="0" w:tplc="F0B60D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6D249A8"/>
    <w:multiLevelType w:val="multilevel"/>
    <w:tmpl w:val="128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E7D87"/>
    <w:multiLevelType w:val="hybridMultilevel"/>
    <w:tmpl w:val="E38CFEAC"/>
    <w:lvl w:ilvl="0" w:tplc="79DC5F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4B744B"/>
    <w:multiLevelType w:val="hybridMultilevel"/>
    <w:tmpl w:val="E0DCEAE2"/>
    <w:lvl w:ilvl="0" w:tplc="4D7A8EE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24987"/>
    <w:multiLevelType w:val="hybridMultilevel"/>
    <w:tmpl w:val="DCDEAD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42691"/>
    <w:multiLevelType w:val="hybridMultilevel"/>
    <w:tmpl w:val="A7AAD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26D88"/>
    <w:multiLevelType w:val="hybridMultilevel"/>
    <w:tmpl w:val="8FFC5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40576"/>
    <w:multiLevelType w:val="hybridMultilevel"/>
    <w:tmpl w:val="5852A808"/>
    <w:lvl w:ilvl="0" w:tplc="8D64BF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496D5B"/>
    <w:multiLevelType w:val="multilevel"/>
    <w:tmpl w:val="193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69657A"/>
    <w:multiLevelType w:val="hybridMultilevel"/>
    <w:tmpl w:val="A1DE6C0E"/>
    <w:lvl w:ilvl="0" w:tplc="F7201396">
      <w:numFmt w:val="bullet"/>
      <w:lvlText w:val="-"/>
      <w:lvlJc w:val="left"/>
      <w:pPr>
        <w:ind w:left="928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E2C1B9E"/>
    <w:multiLevelType w:val="multilevel"/>
    <w:tmpl w:val="800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FE0E88"/>
    <w:multiLevelType w:val="hybridMultilevel"/>
    <w:tmpl w:val="5AAE4B86"/>
    <w:lvl w:ilvl="0" w:tplc="3ED27F1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511BC"/>
    <w:multiLevelType w:val="hybridMultilevel"/>
    <w:tmpl w:val="196E06E0"/>
    <w:lvl w:ilvl="0" w:tplc="3ED27F1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B2695"/>
    <w:multiLevelType w:val="hybridMultilevel"/>
    <w:tmpl w:val="7B98F038"/>
    <w:lvl w:ilvl="0" w:tplc="D29A1798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A00E6"/>
    <w:multiLevelType w:val="hybridMultilevel"/>
    <w:tmpl w:val="4FE4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A10D3"/>
    <w:multiLevelType w:val="multilevel"/>
    <w:tmpl w:val="32AA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3B6697"/>
    <w:multiLevelType w:val="multilevel"/>
    <w:tmpl w:val="1C6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7670F1C"/>
    <w:multiLevelType w:val="hybridMultilevel"/>
    <w:tmpl w:val="1610E27E"/>
    <w:lvl w:ilvl="0" w:tplc="28908A3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7647244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813165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89572410">
    <w:abstractNumId w:val="16"/>
  </w:num>
  <w:num w:numId="4" w16cid:durableId="1055130143">
    <w:abstractNumId w:val="25"/>
  </w:num>
  <w:num w:numId="5" w16cid:durableId="161167174">
    <w:abstractNumId w:val="24"/>
  </w:num>
  <w:num w:numId="6" w16cid:durableId="754976445">
    <w:abstractNumId w:val="12"/>
  </w:num>
  <w:num w:numId="7" w16cid:durableId="777140015">
    <w:abstractNumId w:val="13"/>
  </w:num>
  <w:num w:numId="8" w16cid:durableId="1164470648">
    <w:abstractNumId w:val="44"/>
  </w:num>
  <w:num w:numId="9" w16cid:durableId="1902108">
    <w:abstractNumId w:val="33"/>
  </w:num>
  <w:num w:numId="10" w16cid:durableId="102311916">
    <w:abstractNumId w:val="42"/>
  </w:num>
  <w:num w:numId="11" w16cid:durableId="965741919">
    <w:abstractNumId w:val="18"/>
  </w:num>
  <w:num w:numId="12" w16cid:durableId="574701892">
    <w:abstractNumId w:val="31"/>
  </w:num>
  <w:num w:numId="13" w16cid:durableId="123620873">
    <w:abstractNumId w:val="9"/>
  </w:num>
  <w:num w:numId="14" w16cid:durableId="1768187246">
    <w:abstractNumId w:val="7"/>
  </w:num>
  <w:num w:numId="15" w16cid:durableId="73674328">
    <w:abstractNumId w:val="6"/>
  </w:num>
  <w:num w:numId="16" w16cid:durableId="309987319">
    <w:abstractNumId w:val="5"/>
  </w:num>
  <w:num w:numId="17" w16cid:durableId="1227565473">
    <w:abstractNumId w:val="4"/>
  </w:num>
  <w:num w:numId="18" w16cid:durableId="1052735742">
    <w:abstractNumId w:val="8"/>
  </w:num>
  <w:num w:numId="19" w16cid:durableId="1979921395">
    <w:abstractNumId w:val="3"/>
  </w:num>
  <w:num w:numId="20" w16cid:durableId="845482844">
    <w:abstractNumId w:val="2"/>
  </w:num>
  <w:num w:numId="21" w16cid:durableId="2110277297">
    <w:abstractNumId w:val="1"/>
  </w:num>
  <w:num w:numId="22" w16cid:durableId="872613076">
    <w:abstractNumId w:val="0"/>
  </w:num>
  <w:num w:numId="23" w16cid:durableId="1607274985">
    <w:abstractNumId w:val="32"/>
    <w:lvlOverride w:ilvl="0">
      <w:startOverride w:val="1"/>
    </w:lvlOverride>
  </w:num>
  <w:num w:numId="24" w16cid:durableId="1365983933">
    <w:abstractNumId w:val="36"/>
  </w:num>
  <w:num w:numId="25" w16cid:durableId="183519423">
    <w:abstractNumId w:val="35"/>
  </w:num>
  <w:num w:numId="26" w16cid:durableId="92479053">
    <w:abstractNumId w:val="14"/>
  </w:num>
  <w:num w:numId="27" w16cid:durableId="925844202">
    <w:abstractNumId w:val="11"/>
  </w:num>
  <w:num w:numId="28" w16cid:durableId="1581602166">
    <w:abstractNumId w:val="37"/>
  </w:num>
  <w:num w:numId="29" w16cid:durableId="1543906993">
    <w:abstractNumId w:val="23"/>
  </w:num>
  <w:num w:numId="30" w16cid:durableId="229389986">
    <w:abstractNumId w:val="30"/>
  </w:num>
  <w:num w:numId="31" w16cid:durableId="753210255">
    <w:abstractNumId w:val="41"/>
  </w:num>
  <w:num w:numId="32" w16cid:durableId="2136368095">
    <w:abstractNumId w:val="40"/>
  </w:num>
  <w:num w:numId="33" w16cid:durableId="504051205">
    <w:abstractNumId w:val="38"/>
  </w:num>
  <w:num w:numId="34" w16cid:durableId="755982232">
    <w:abstractNumId w:val="15"/>
  </w:num>
  <w:num w:numId="35" w16cid:durableId="423917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944821">
    <w:abstractNumId w:val="39"/>
  </w:num>
  <w:num w:numId="37" w16cid:durableId="1976791116">
    <w:abstractNumId w:val="43"/>
  </w:num>
  <w:num w:numId="38" w16cid:durableId="1639143325">
    <w:abstractNumId w:val="29"/>
  </w:num>
  <w:num w:numId="39" w16cid:durableId="1510480963">
    <w:abstractNumId w:val="22"/>
  </w:num>
  <w:num w:numId="40" w16cid:durableId="1905414185">
    <w:abstractNumId w:val="20"/>
  </w:num>
  <w:num w:numId="41" w16cid:durableId="185406530">
    <w:abstractNumId w:val="28"/>
  </w:num>
  <w:num w:numId="42" w16cid:durableId="1601334058">
    <w:abstractNumId w:val="26"/>
  </w:num>
  <w:num w:numId="43" w16cid:durableId="1273974512">
    <w:abstractNumId w:val="19"/>
  </w:num>
  <w:num w:numId="44" w16cid:durableId="1524587395">
    <w:abstractNumId w:val="17"/>
  </w:num>
  <w:num w:numId="45" w16cid:durableId="1111438622">
    <w:abstractNumId w:val="34"/>
  </w:num>
  <w:num w:numId="46" w16cid:durableId="210537375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urabh3">
    <w15:presenceInfo w15:providerId="None" w15:userId="Saurabh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Mq0FAFSSqYUtAAAA"/>
  </w:docVars>
  <w:rsids>
    <w:rsidRoot w:val="00E30155"/>
    <w:rsid w:val="0000082A"/>
    <w:rsid w:val="0000758D"/>
    <w:rsid w:val="00011E6C"/>
    <w:rsid w:val="000123AB"/>
    <w:rsid w:val="00012515"/>
    <w:rsid w:val="00016AC5"/>
    <w:rsid w:val="00017389"/>
    <w:rsid w:val="00021A9D"/>
    <w:rsid w:val="0002497E"/>
    <w:rsid w:val="00025526"/>
    <w:rsid w:val="00032521"/>
    <w:rsid w:val="0003364E"/>
    <w:rsid w:val="000419D4"/>
    <w:rsid w:val="00046389"/>
    <w:rsid w:val="000572B6"/>
    <w:rsid w:val="00063138"/>
    <w:rsid w:val="00070D9E"/>
    <w:rsid w:val="00074722"/>
    <w:rsid w:val="000758CD"/>
    <w:rsid w:val="00080BD5"/>
    <w:rsid w:val="000819D8"/>
    <w:rsid w:val="0008310C"/>
    <w:rsid w:val="00084ED9"/>
    <w:rsid w:val="00090F8A"/>
    <w:rsid w:val="000934A6"/>
    <w:rsid w:val="00093956"/>
    <w:rsid w:val="0009432B"/>
    <w:rsid w:val="0009446D"/>
    <w:rsid w:val="000A1844"/>
    <w:rsid w:val="000A2C6C"/>
    <w:rsid w:val="000A4660"/>
    <w:rsid w:val="000A6269"/>
    <w:rsid w:val="000A6E50"/>
    <w:rsid w:val="000A797D"/>
    <w:rsid w:val="000C4371"/>
    <w:rsid w:val="000D1B5B"/>
    <w:rsid w:val="000D2E20"/>
    <w:rsid w:val="000D6B0F"/>
    <w:rsid w:val="000E1066"/>
    <w:rsid w:val="000E1FCD"/>
    <w:rsid w:val="000F5B55"/>
    <w:rsid w:val="000F6C45"/>
    <w:rsid w:val="0010401F"/>
    <w:rsid w:val="0011129A"/>
    <w:rsid w:val="0011155B"/>
    <w:rsid w:val="00112865"/>
    <w:rsid w:val="00112FC3"/>
    <w:rsid w:val="00124C15"/>
    <w:rsid w:val="00127AB3"/>
    <w:rsid w:val="0013563B"/>
    <w:rsid w:val="00136C79"/>
    <w:rsid w:val="00137905"/>
    <w:rsid w:val="0014434E"/>
    <w:rsid w:val="001447B0"/>
    <w:rsid w:val="00145437"/>
    <w:rsid w:val="00145DF9"/>
    <w:rsid w:val="00161E5D"/>
    <w:rsid w:val="00167D68"/>
    <w:rsid w:val="00173FA3"/>
    <w:rsid w:val="00177105"/>
    <w:rsid w:val="00184B6F"/>
    <w:rsid w:val="001861E5"/>
    <w:rsid w:val="0019570E"/>
    <w:rsid w:val="001A1C4B"/>
    <w:rsid w:val="001A3AE3"/>
    <w:rsid w:val="001A491C"/>
    <w:rsid w:val="001B1652"/>
    <w:rsid w:val="001B2386"/>
    <w:rsid w:val="001C3EC8"/>
    <w:rsid w:val="001C4D89"/>
    <w:rsid w:val="001D145C"/>
    <w:rsid w:val="001D2BD4"/>
    <w:rsid w:val="001D4333"/>
    <w:rsid w:val="001D59AC"/>
    <w:rsid w:val="001D654F"/>
    <w:rsid w:val="001D6911"/>
    <w:rsid w:val="001D7E16"/>
    <w:rsid w:val="001E1B89"/>
    <w:rsid w:val="001F3AA5"/>
    <w:rsid w:val="001F4EAA"/>
    <w:rsid w:val="001F6530"/>
    <w:rsid w:val="00201947"/>
    <w:rsid w:val="00202FD6"/>
    <w:rsid w:val="0020395B"/>
    <w:rsid w:val="002046CB"/>
    <w:rsid w:val="00204DC9"/>
    <w:rsid w:val="002062C0"/>
    <w:rsid w:val="00210817"/>
    <w:rsid w:val="002112D2"/>
    <w:rsid w:val="0021221B"/>
    <w:rsid w:val="00215130"/>
    <w:rsid w:val="002202A5"/>
    <w:rsid w:val="00230002"/>
    <w:rsid w:val="00243645"/>
    <w:rsid w:val="00244C9A"/>
    <w:rsid w:val="00246341"/>
    <w:rsid w:val="00247216"/>
    <w:rsid w:val="00251254"/>
    <w:rsid w:val="00267DD9"/>
    <w:rsid w:val="002942E3"/>
    <w:rsid w:val="002A1857"/>
    <w:rsid w:val="002B0BBC"/>
    <w:rsid w:val="002B22DB"/>
    <w:rsid w:val="002B543F"/>
    <w:rsid w:val="002B6772"/>
    <w:rsid w:val="002C7F38"/>
    <w:rsid w:val="002E2614"/>
    <w:rsid w:val="002E5B3B"/>
    <w:rsid w:val="002E7E73"/>
    <w:rsid w:val="002F1AB9"/>
    <w:rsid w:val="002F4CCC"/>
    <w:rsid w:val="0030542C"/>
    <w:rsid w:val="0030628A"/>
    <w:rsid w:val="0031206B"/>
    <w:rsid w:val="00315D1C"/>
    <w:rsid w:val="00317AE4"/>
    <w:rsid w:val="00323F79"/>
    <w:rsid w:val="003320C2"/>
    <w:rsid w:val="003323B1"/>
    <w:rsid w:val="003352B0"/>
    <w:rsid w:val="00344F3E"/>
    <w:rsid w:val="0035122B"/>
    <w:rsid w:val="00353451"/>
    <w:rsid w:val="00353EC0"/>
    <w:rsid w:val="00357608"/>
    <w:rsid w:val="00371032"/>
    <w:rsid w:val="00371B44"/>
    <w:rsid w:val="00374299"/>
    <w:rsid w:val="00380857"/>
    <w:rsid w:val="00381383"/>
    <w:rsid w:val="003875BB"/>
    <w:rsid w:val="00394329"/>
    <w:rsid w:val="003B7A3F"/>
    <w:rsid w:val="003C01E0"/>
    <w:rsid w:val="003C122B"/>
    <w:rsid w:val="003C2E76"/>
    <w:rsid w:val="003C3CA8"/>
    <w:rsid w:val="003C5A97"/>
    <w:rsid w:val="003C7A04"/>
    <w:rsid w:val="003D21AF"/>
    <w:rsid w:val="003D399D"/>
    <w:rsid w:val="003D40C7"/>
    <w:rsid w:val="003D6BBE"/>
    <w:rsid w:val="003F52B2"/>
    <w:rsid w:val="003F612D"/>
    <w:rsid w:val="00404498"/>
    <w:rsid w:val="00412810"/>
    <w:rsid w:val="0041512C"/>
    <w:rsid w:val="00421A26"/>
    <w:rsid w:val="00430A34"/>
    <w:rsid w:val="00430E7C"/>
    <w:rsid w:val="00432A25"/>
    <w:rsid w:val="00440414"/>
    <w:rsid w:val="00443F99"/>
    <w:rsid w:val="004469C0"/>
    <w:rsid w:val="00451AF6"/>
    <w:rsid w:val="004558E9"/>
    <w:rsid w:val="0045777E"/>
    <w:rsid w:val="00470EAB"/>
    <w:rsid w:val="00474440"/>
    <w:rsid w:val="00485FA2"/>
    <w:rsid w:val="00491523"/>
    <w:rsid w:val="004948D6"/>
    <w:rsid w:val="0049598C"/>
    <w:rsid w:val="004959AC"/>
    <w:rsid w:val="004B3753"/>
    <w:rsid w:val="004B3B12"/>
    <w:rsid w:val="004C31D2"/>
    <w:rsid w:val="004C3D6F"/>
    <w:rsid w:val="004C3F92"/>
    <w:rsid w:val="004D55C2"/>
    <w:rsid w:val="004E123E"/>
    <w:rsid w:val="004F01D7"/>
    <w:rsid w:val="004F3275"/>
    <w:rsid w:val="00506F6A"/>
    <w:rsid w:val="00513A65"/>
    <w:rsid w:val="00514742"/>
    <w:rsid w:val="00515069"/>
    <w:rsid w:val="00521131"/>
    <w:rsid w:val="005245DD"/>
    <w:rsid w:val="00524B42"/>
    <w:rsid w:val="00527C0B"/>
    <w:rsid w:val="005304C7"/>
    <w:rsid w:val="0053422C"/>
    <w:rsid w:val="0053733F"/>
    <w:rsid w:val="005410F6"/>
    <w:rsid w:val="00547063"/>
    <w:rsid w:val="00555AAC"/>
    <w:rsid w:val="0056169B"/>
    <w:rsid w:val="00563DFC"/>
    <w:rsid w:val="00570504"/>
    <w:rsid w:val="00571AF0"/>
    <w:rsid w:val="005729C4"/>
    <w:rsid w:val="00575466"/>
    <w:rsid w:val="00582D06"/>
    <w:rsid w:val="00584358"/>
    <w:rsid w:val="0059227B"/>
    <w:rsid w:val="005A0A92"/>
    <w:rsid w:val="005A426D"/>
    <w:rsid w:val="005A7FC4"/>
    <w:rsid w:val="005B0966"/>
    <w:rsid w:val="005B4B47"/>
    <w:rsid w:val="005B795D"/>
    <w:rsid w:val="005F0C43"/>
    <w:rsid w:val="0060514A"/>
    <w:rsid w:val="006055F7"/>
    <w:rsid w:val="006108BF"/>
    <w:rsid w:val="00611C66"/>
    <w:rsid w:val="00612481"/>
    <w:rsid w:val="00612898"/>
    <w:rsid w:val="00613820"/>
    <w:rsid w:val="00616AB2"/>
    <w:rsid w:val="0062549F"/>
    <w:rsid w:val="00626B5D"/>
    <w:rsid w:val="00640739"/>
    <w:rsid w:val="00652248"/>
    <w:rsid w:val="00657B80"/>
    <w:rsid w:val="00661E74"/>
    <w:rsid w:val="00664EF2"/>
    <w:rsid w:val="0066724D"/>
    <w:rsid w:val="00667FF2"/>
    <w:rsid w:val="00673D9A"/>
    <w:rsid w:val="00675B3C"/>
    <w:rsid w:val="00687F3E"/>
    <w:rsid w:val="0069495C"/>
    <w:rsid w:val="006C0033"/>
    <w:rsid w:val="006D1F03"/>
    <w:rsid w:val="006D340A"/>
    <w:rsid w:val="006E15F4"/>
    <w:rsid w:val="006E6A3D"/>
    <w:rsid w:val="006F2F0A"/>
    <w:rsid w:val="006F3A1E"/>
    <w:rsid w:val="0071254E"/>
    <w:rsid w:val="00715A1D"/>
    <w:rsid w:val="007355B0"/>
    <w:rsid w:val="007428F0"/>
    <w:rsid w:val="00754F7C"/>
    <w:rsid w:val="00756D30"/>
    <w:rsid w:val="00760BB0"/>
    <w:rsid w:val="0076157A"/>
    <w:rsid w:val="00764853"/>
    <w:rsid w:val="0077165F"/>
    <w:rsid w:val="00777DF0"/>
    <w:rsid w:val="00784593"/>
    <w:rsid w:val="00793C54"/>
    <w:rsid w:val="007A00EF"/>
    <w:rsid w:val="007A5F41"/>
    <w:rsid w:val="007B19EA"/>
    <w:rsid w:val="007B2B5D"/>
    <w:rsid w:val="007B5666"/>
    <w:rsid w:val="007C0A2D"/>
    <w:rsid w:val="007C260F"/>
    <w:rsid w:val="007C27B0"/>
    <w:rsid w:val="007D059C"/>
    <w:rsid w:val="007D3469"/>
    <w:rsid w:val="007E381B"/>
    <w:rsid w:val="007E537E"/>
    <w:rsid w:val="007F05BA"/>
    <w:rsid w:val="007F300B"/>
    <w:rsid w:val="007F46F8"/>
    <w:rsid w:val="007F5722"/>
    <w:rsid w:val="008004B8"/>
    <w:rsid w:val="008014C3"/>
    <w:rsid w:val="00810E8E"/>
    <w:rsid w:val="00811229"/>
    <w:rsid w:val="008175DC"/>
    <w:rsid w:val="008204C7"/>
    <w:rsid w:val="00822909"/>
    <w:rsid w:val="0083194E"/>
    <w:rsid w:val="008426C5"/>
    <w:rsid w:val="00844895"/>
    <w:rsid w:val="00850812"/>
    <w:rsid w:val="00852483"/>
    <w:rsid w:val="00853B1F"/>
    <w:rsid w:val="00854EE2"/>
    <w:rsid w:val="0086178C"/>
    <w:rsid w:val="00872E07"/>
    <w:rsid w:val="00874A78"/>
    <w:rsid w:val="00874B12"/>
    <w:rsid w:val="00876B9A"/>
    <w:rsid w:val="00876F44"/>
    <w:rsid w:val="0087749A"/>
    <w:rsid w:val="008841F2"/>
    <w:rsid w:val="0088776C"/>
    <w:rsid w:val="008933BF"/>
    <w:rsid w:val="008A10C4"/>
    <w:rsid w:val="008A43DE"/>
    <w:rsid w:val="008A4DE8"/>
    <w:rsid w:val="008B0248"/>
    <w:rsid w:val="008B0969"/>
    <w:rsid w:val="008B313F"/>
    <w:rsid w:val="008B3815"/>
    <w:rsid w:val="008C17C9"/>
    <w:rsid w:val="008D0F68"/>
    <w:rsid w:val="008D1D3D"/>
    <w:rsid w:val="008F52E9"/>
    <w:rsid w:val="008F5F33"/>
    <w:rsid w:val="008F6E4B"/>
    <w:rsid w:val="008F7A14"/>
    <w:rsid w:val="008F7D8C"/>
    <w:rsid w:val="0090006F"/>
    <w:rsid w:val="00900C06"/>
    <w:rsid w:val="00904D59"/>
    <w:rsid w:val="0091046A"/>
    <w:rsid w:val="00913CD4"/>
    <w:rsid w:val="00915425"/>
    <w:rsid w:val="009262A8"/>
    <w:rsid w:val="00926ABD"/>
    <w:rsid w:val="00947CC8"/>
    <w:rsid w:val="00947F4E"/>
    <w:rsid w:val="0095027B"/>
    <w:rsid w:val="009564A9"/>
    <w:rsid w:val="00966D47"/>
    <w:rsid w:val="009744EC"/>
    <w:rsid w:val="0098391E"/>
    <w:rsid w:val="00992312"/>
    <w:rsid w:val="00994F4E"/>
    <w:rsid w:val="00996999"/>
    <w:rsid w:val="00997918"/>
    <w:rsid w:val="009A0B20"/>
    <w:rsid w:val="009A1CB6"/>
    <w:rsid w:val="009A2A3E"/>
    <w:rsid w:val="009A56B8"/>
    <w:rsid w:val="009A6B05"/>
    <w:rsid w:val="009C0DED"/>
    <w:rsid w:val="009C20C7"/>
    <w:rsid w:val="009C4695"/>
    <w:rsid w:val="009D1DA9"/>
    <w:rsid w:val="009D38DE"/>
    <w:rsid w:val="009E133A"/>
    <w:rsid w:val="009E7245"/>
    <w:rsid w:val="00A013E6"/>
    <w:rsid w:val="00A03504"/>
    <w:rsid w:val="00A03FC0"/>
    <w:rsid w:val="00A2128E"/>
    <w:rsid w:val="00A32237"/>
    <w:rsid w:val="00A33693"/>
    <w:rsid w:val="00A37D7F"/>
    <w:rsid w:val="00A37E48"/>
    <w:rsid w:val="00A41232"/>
    <w:rsid w:val="00A44A08"/>
    <w:rsid w:val="00A46410"/>
    <w:rsid w:val="00A5268E"/>
    <w:rsid w:val="00A54124"/>
    <w:rsid w:val="00A54402"/>
    <w:rsid w:val="00A5448F"/>
    <w:rsid w:val="00A5554F"/>
    <w:rsid w:val="00A55D8F"/>
    <w:rsid w:val="00A57688"/>
    <w:rsid w:val="00A60108"/>
    <w:rsid w:val="00A61025"/>
    <w:rsid w:val="00A61307"/>
    <w:rsid w:val="00A65869"/>
    <w:rsid w:val="00A72813"/>
    <w:rsid w:val="00A84A94"/>
    <w:rsid w:val="00A86BF7"/>
    <w:rsid w:val="00A870DE"/>
    <w:rsid w:val="00A968BF"/>
    <w:rsid w:val="00A96B4A"/>
    <w:rsid w:val="00AA04EF"/>
    <w:rsid w:val="00AA1497"/>
    <w:rsid w:val="00AA7D5F"/>
    <w:rsid w:val="00AC21D3"/>
    <w:rsid w:val="00AC47AD"/>
    <w:rsid w:val="00AD190E"/>
    <w:rsid w:val="00AD1DAA"/>
    <w:rsid w:val="00AD546E"/>
    <w:rsid w:val="00AF1E23"/>
    <w:rsid w:val="00AF7F81"/>
    <w:rsid w:val="00B01AFF"/>
    <w:rsid w:val="00B04F09"/>
    <w:rsid w:val="00B05CC7"/>
    <w:rsid w:val="00B14B6A"/>
    <w:rsid w:val="00B16AE6"/>
    <w:rsid w:val="00B27E39"/>
    <w:rsid w:val="00B33EE0"/>
    <w:rsid w:val="00B350D8"/>
    <w:rsid w:val="00B363B4"/>
    <w:rsid w:val="00B5545D"/>
    <w:rsid w:val="00B76763"/>
    <w:rsid w:val="00B7732B"/>
    <w:rsid w:val="00B879F0"/>
    <w:rsid w:val="00BA0741"/>
    <w:rsid w:val="00BA445F"/>
    <w:rsid w:val="00BA5B81"/>
    <w:rsid w:val="00BB2EE4"/>
    <w:rsid w:val="00BC25AA"/>
    <w:rsid w:val="00BC2CE8"/>
    <w:rsid w:val="00BC7246"/>
    <w:rsid w:val="00BC73C2"/>
    <w:rsid w:val="00BD73BA"/>
    <w:rsid w:val="00BE3B9A"/>
    <w:rsid w:val="00BF0D80"/>
    <w:rsid w:val="00BF2C84"/>
    <w:rsid w:val="00C022E3"/>
    <w:rsid w:val="00C05C68"/>
    <w:rsid w:val="00C06210"/>
    <w:rsid w:val="00C12D2B"/>
    <w:rsid w:val="00C16A57"/>
    <w:rsid w:val="00C17C88"/>
    <w:rsid w:val="00C17DCC"/>
    <w:rsid w:val="00C25EA3"/>
    <w:rsid w:val="00C306F2"/>
    <w:rsid w:val="00C4394B"/>
    <w:rsid w:val="00C468E3"/>
    <w:rsid w:val="00C4712D"/>
    <w:rsid w:val="00C51E6D"/>
    <w:rsid w:val="00C555C9"/>
    <w:rsid w:val="00C6035E"/>
    <w:rsid w:val="00C61998"/>
    <w:rsid w:val="00C62448"/>
    <w:rsid w:val="00C82277"/>
    <w:rsid w:val="00C840B7"/>
    <w:rsid w:val="00C87552"/>
    <w:rsid w:val="00C9084A"/>
    <w:rsid w:val="00C94489"/>
    <w:rsid w:val="00C94F55"/>
    <w:rsid w:val="00CA3089"/>
    <w:rsid w:val="00CA7D62"/>
    <w:rsid w:val="00CB07A8"/>
    <w:rsid w:val="00CB2FDF"/>
    <w:rsid w:val="00CB5119"/>
    <w:rsid w:val="00CC3977"/>
    <w:rsid w:val="00CD4A57"/>
    <w:rsid w:val="00CE1C5B"/>
    <w:rsid w:val="00CF3393"/>
    <w:rsid w:val="00CF66B7"/>
    <w:rsid w:val="00D0392B"/>
    <w:rsid w:val="00D06626"/>
    <w:rsid w:val="00D11F62"/>
    <w:rsid w:val="00D15533"/>
    <w:rsid w:val="00D26413"/>
    <w:rsid w:val="00D33604"/>
    <w:rsid w:val="00D33F33"/>
    <w:rsid w:val="00D37B08"/>
    <w:rsid w:val="00D4273A"/>
    <w:rsid w:val="00D437FF"/>
    <w:rsid w:val="00D47302"/>
    <w:rsid w:val="00D50C47"/>
    <w:rsid w:val="00D5130C"/>
    <w:rsid w:val="00D53B44"/>
    <w:rsid w:val="00D53DA0"/>
    <w:rsid w:val="00D563B2"/>
    <w:rsid w:val="00D57572"/>
    <w:rsid w:val="00D61819"/>
    <w:rsid w:val="00D61AA2"/>
    <w:rsid w:val="00D62265"/>
    <w:rsid w:val="00D64503"/>
    <w:rsid w:val="00D77B05"/>
    <w:rsid w:val="00D80161"/>
    <w:rsid w:val="00D8512E"/>
    <w:rsid w:val="00DA1E58"/>
    <w:rsid w:val="00DA29BE"/>
    <w:rsid w:val="00DA5E30"/>
    <w:rsid w:val="00DB18C5"/>
    <w:rsid w:val="00DB21DB"/>
    <w:rsid w:val="00DE2B85"/>
    <w:rsid w:val="00DE4EF2"/>
    <w:rsid w:val="00DE6DEE"/>
    <w:rsid w:val="00DF0967"/>
    <w:rsid w:val="00DF2C0E"/>
    <w:rsid w:val="00E03586"/>
    <w:rsid w:val="00E04DB6"/>
    <w:rsid w:val="00E06FFB"/>
    <w:rsid w:val="00E12024"/>
    <w:rsid w:val="00E123A9"/>
    <w:rsid w:val="00E26AE1"/>
    <w:rsid w:val="00E30155"/>
    <w:rsid w:val="00E35268"/>
    <w:rsid w:val="00E410FA"/>
    <w:rsid w:val="00E412A4"/>
    <w:rsid w:val="00E422AF"/>
    <w:rsid w:val="00E4405A"/>
    <w:rsid w:val="00E55BB5"/>
    <w:rsid w:val="00E610CF"/>
    <w:rsid w:val="00E7047E"/>
    <w:rsid w:val="00E84AAC"/>
    <w:rsid w:val="00E91FE1"/>
    <w:rsid w:val="00E94349"/>
    <w:rsid w:val="00E96F3B"/>
    <w:rsid w:val="00EA1B9C"/>
    <w:rsid w:val="00EA27E3"/>
    <w:rsid w:val="00EA5E95"/>
    <w:rsid w:val="00EB2373"/>
    <w:rsid w:val="00EB4A74"/>
    <w:rsid w:val="00EC4E46"/>
    <w:rsid w:val="00ED2A5C"/>
    <w:rsid w:val="00ED450C"/>
    <w:rsid w:val="00ED4954"/>
    <w:rsid w:val="00EE0943"/>
    <w:rsid w:val="00EE33A2"/>
    <w:rsid w:val="00F02669"/>
    <w:rsid w:val="00F0643B"/>
    <w:rsid w:val="00F1329A"/>
    <w:rsid w:val="00F1552E"/>
    <w:rsid w:val="00F22013"/>
    <w:rsid w:val="00F262ED"/>
    <w:rsid w:val="00F3384C"/>
    <w:rsid w:val="00F4400D"/>
    <w:rsid w:val="00F61F07"/>
    <w:rsid w:val="00F62D19"/>
    <w:rsid w:val="00F6426B"/>
    <w:rsid w:val="00F64391"/>
    <w:rsid w:val="00F67A1C"/>
    <w:rsid w:val="00F80F9B"/>
    <w:rsid w:val="00F82C5B"/>
    <w:rsid w:val="00F8555F"/>
    <w:rsid w:val="00F91EFE"/>
    <w:rsid w:val="00FC3C2E"/>
    <w:rsid w:val="00FC3D37"/>
    <w:rsid w:val="00FC4798"/>
    <w:rsid w:val="00FD1A93"/>
    <w:rsid w:val="00FD39C3"/>
    <w:rsid w:val="00FD6542"/>
    <w:rsid w:val="00FD7211"/>
    <w:rsid w:val="00FF0D2E"/>
    <w:rsid w:val="00FF0EFC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8D01B"/>
  <w15:chartTrackingRefBased/>
  <w15:docId w15:val="{72F3EA8B-0A26-45EE-B652-0C0BECA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89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Zchn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aliases w:val="Bullets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lue-complex-underline">
    <w:name w:val="blue-complex-underline"/>
    <w:basedOn w:val="DefaultParagraphFont"/>
    <w:rsid w:val="00A870DE"/>
  </w:style>
  <w:style w:type="paragraph" w:customStyle="1" w:styleId="Bullet">
    <w:name w:val="Bullet"/>
    <w:basedOn w:val="Normal"/>
    <w:rsid w:val="00430A34"/>
  </w:style>
  <w:style w:type="character" w:customStyle="1" w:styleId="red-underline">
    <w:name w:val="red-underline"/>
    <w:basedOn w:val="DefaultParagraphFont"/>
    <w:rsid w:val="000A1844"/>
  </w:style>
  <w:style w:type="paragraph" w:customStyle="1" w:styleId="root-block-node">
    <w:name w:val="root-block-node"/>
    <w:basedOn w:val="Normal"/>
    <w:rsid w:val="0008310C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TFChar">
    <w:name w:val="TF Char"/>
    <w:link w:val="TF"/>
    <w:qFormat/>
    <w:locked/>
    <w:rsid w:val="003B7A3F"/>
    <w:rPr>
      <w:rFonts w:ascii="Arial" w:hAnsi="Arial"/>
      <w:b/>
      <w:lang w:val="en-GB" w:eastAsia="en-US"/>
    </w:rPr>
  </w:style>
  <w:style w:type="character" w:customStyle="1" w:styleId="refChar">
    <w:name w:val="ref Char"/>
    <w:link w:val="ref"/>
    <w:locked/>
    <w:rsid w:val="003B7A3F"/>
    <w:rPr>
      <w:rFonts w:ascii="Times New Roman" w:eastAsia="DengXian" w:hAnsi="Times New Roman"/>
      <w:lang w:eastAsia="en-US"/>
    </w:rPr>
  </w:style>
  <w:style w:type="paragraph" w:customStyle="1" w:styleId="ref">
    <w:name w:val="ref"/>
    <w:basedOn w:val="Normal"/>
    <w:link w:val="refChar"/>
    <w:qFormat/>
    <w:rsid w:val="003B7A3F"/>
    <w:pPr>
      <w:ind w:left="720" w:hanging="720"/>
    </w:pPr>
    <w:rPr>
      <w:rFonts w:eastAsia="DengXian"/>
      <w:lang w:val="en-IN"/>
    </w:rPr>
  </w:style>
  <w:style w:type="character" w:styleId="Strong">
    <w:name w:val="Strong"/>
    <w:uiPriority w:val="22"/>
    <w:qFormat/>
    <w:rsid w:val="00FD39C3"/>
    <w:rPr>
      <w:b/>
      <w:bCs/>
    </w:rPr>
  </w:style>
  <w:style w:type="character" w:styleId="Emphasis">
    <w:name w:val="Emphasis"/>
    <w:uiPriority w:val="20"/>
    <w:qFormat/>
    <w:rsid w:val="00FD39C3"/>
    <w:rPr>
      <w:i/>
      <w:iCs/>
    </w:rPr>
  </w:style>
  <w:style w:type="character" w:customStyle="1" w:styleId="blue-underline">
    <w:name w:val="blue-underline"/>
    <w:basedOn w:val="DefaultParagraphFont"/>
    <w:rsid w:val="00FD39C3"/>
  </w:style>
  <w:style w:type="character" w:customStyle="1" w:styleId="NOChar">
    <w:name w:val="NO Char"/>
    <w:link w:val="NO"/>
    <w:qFormat/>
    <w:rsid w:val="00B33EE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E15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E15F4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6E15F4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link w:val="Heading3"/>
    <w:rsid w:val="00DF096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F0967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link w:val="Heading1"/>
    <w:rsid w:val="00DE2B8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E2B85"/>
    <w:rPr>
      <w:rFonts w:ascii="Arial" w:hAnsi="Arial"/>
      <w:sz w:val="32"/>
      <w:lang w:val="en-GB" w:eastAsia="en-US"/>
    </w:rPr>
  </w:style>
  <w:style w:type="character" w:customStyle="1" w:styleId="normaltextrun">
    <w:name w:val="normaltextrun"/>
    <w:basedOn w:val="DefaultParagraphFont"/>
    <w:rsid w:val="007F46F8"/>
  </w:style>
  <w:style w:type="character" w:customStyle="1" w:styleId="eop">
    <w:name w:val="eop"/>
    <w:basedOn w:val="DefaultParagraphFont"/>
    <w:rsid w:val="007F46F8"/>
  </w:style>
  <w:style w:type="character" w:customStyle="1" w:styleId="CRCoverPageZchn">
    <w:name w:val="CR Cover Page Zchn"/>
    <w:link w:val="CRCoverPage"/>
    <w:locked/>
    <w:rsid w:val="00C6035E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C6035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C6035E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C6035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6035E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locked/>
    <w:rsid w:val="00C6035E"/>
    <w:rPr>
      <w:lang w:eastAsia="x-none"/>
    </w:rPr>
  </w:style>
  <w:style w:type="character" w:customStyle="1" w:styleId="B2Char">
    <w:name w:val="B2 Char"/>
    <w:link w:val="B2"/>
    <w:rsid w:val="00C6035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5AIRPNAIUNRU-931754773-4810</_dlc_DocId>
    <_dlc_DocIdUrl xmlns="71c5aaf6-e6ce-465b-b873-5148d2a4c105">
      <Url>https://nokia.sharepoint.com/sites/c5g/security/_layouts/15/DocIdRedir.aspx?ID=5AIRPNAIUNRU-931754773-4810</Url>
      <Description>5AIRPNAIUNRU-931754773-4810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59a701f1a91321905c99c781009ae941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33d790b14b732bc9b5a2329b221fc146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E19E89-276C-4535-9225-3874ED4B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A0EF9-9803-4BC5-83FC-4EAAA3F2F4E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3.xml><?xml version="1.0" encoding="utf-8"?>
<ds:datastoreItem xmlns:ds="http://schemas.openxmlformats.org/officeDocument/2006/customXml" ds:itemID="{0CF7B876-E052-4731-83F2-FE5617E6E09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77A4F25-9EAB-4E3C-AB87-3CE0B8DAFD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132B61-B6F6-43F0-BAB9-85FCF0B0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FA9E163-6150-4C7C-B65E-7B36E9587EC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242</TotalTime>
  <Pages>2</Pages>
  <Words>574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Saurabh3</cp:lastModifiedBy>
  <cp:revision>94</cp:revision>
  <cp:lastPrinted>1899-12-31T18:30:00Z</cp:lastPrinted>
  <dcterms:created xsi:type="dcterms:W3CDTF">2024-07-30T05:17:00Z</dcterms:created>
  <dcterms:modified xsi:type="dcterms:W3CDTF">2024-08-07T10:10:00Z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5AIRPNAIUNRU-931754773-4745</vt:lpwstr>
  </property>
  <property fmtid="{D5CDD505-2E9C-101B-9397-08002B2CF9AE}" pid="4" name="_dlc_DocIdItemGuid">
    <vt:lpwstr>34f21a5a-4cd4-43df-a403-409a447a0f7a</vt:lpwstr>
  </property>
  <property fmtid="{D5CDD505-2E9C-101B-9397-08002B2CF9AE}" pid="5" name="_dlc_DocIdUrl">
    <vt:lpwstr>https://nokia.sharepoint.com/sites/c5g/security/_layouts/15/DocIdRedir.aspx?ID=5AIRPNAIUNRU-931754773-4745, 5AIRPNAIUNRU-931754773-4745</vt:lpwstr>
  </property>
  <property fmtid="{D5CDD505-2E9C-101B-9397-08002B2CF9AE}" pid="6" name="MediaServiceImageTags">
    <vt:lpwstr/>
  </property>
  <property fmtid="{D5CDD505-2E9C-101B-9397-08002B2CF9AE}" pid="7" name="ContentTypeId">
    <vt:lpwstr>0x010100DA95EA92BC8BC0428C825697CEF0A167</vt:lpwstr>
  </property>
</Properties>
</file>