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8EBA" w14:textId="7A9830D5"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FE1099">
        <w:rPr>
          <w:rFonts w:ascii="Arial" w:hAnsi="Arial" w:cs="Arial"/>
          <w:b/>
        </w:rPr>
        <w:t>Huawei (Rapporteur)</w:t>
      </w:r>
    </w:p>
    <w:p w14:paraId="06E93962" w14:textId="1C2188F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43406">
        <w:rPr>
          <w:rFonts w:ascii="Arial" w:hAnsi="Arial" w:cs="Arial"/>
          <w:b/>
        </w:rPr>
        <w:t>KI#</w:t>
      </w:r>
      <w:r w:rsidR="00FE1099">
        <w:rPr>
          <w:rFonts w:ascii="Arial" w:hAnsi="Arial" w:cs="Arial"/>
          <w:b/>
        </w:rPr>
        <w:t>4</w:t>
      </w:r>
      <w:r w:rsidR="00543406">
        <w:rPr>
          <w:rFonts w:ascii="Arial" w:hAnsi="Arial" w:cs="Arial"/>
          <w:b/>
        </w:rPr>
        <w:t xml:space="preserve"> and KI#</w:t>
      </w:r>
      <w:r w:rsidR="00FE1099">
        <w:rPr>
          <w:rFonts w:ascii="Arial" w:hAnsi="Arial" w:cs="Arial"/>
          <w:b/>
        </w:rPr>
        <w:t>5</w:t>
      </w:r>
      <w:r w:rsidR="00543406">
        <w:rPr>
          <w:rFonts w:ascii="Arial" w:hAnsi="Arial" w:cs="Arial"/>
          <w:b/>
        </w:rPr>
        <w:t xml:space="preserve">, </w:t>
      </w:r>
      <w:r w:rsidR="002C5B8E">
        <w:rPr>
          <w:rFonts w:ascii="Arial" w:hAnsi="Arial" w:cs="Arial"/>
          <w:b/>
        </w:rPr>
        <w:t xml:space="preserve">key questions for </w:t>
      </w:r>
      <w:r w:rsidR="00FE1099">
        <w:rPr>
          <w:rFonts w:ascii="Arial" w:hAnsi="Arial" w:cs="Arial"/>
          <w:b/>
        </w:rPr>
        <w:t>company view collection</w:t>
      </w:r>
    </w:p>
    <w:p w14:paraId="29062BE1" w14:textId="667E808D" w:rsidR="00D2130C" w:rsidRDefault="00FE1099" w:rsidP="00D76AB8">
      <w:pPr>
        <w:jc w:val="both"/>
        <w:rPr>
          <w:rFonts w:eastAsiaTheme="minorEastAsia"/>
          <w:lang w:eastAsia="zh-CN"/>
        </w:rPr>
      </w:pPr>
      <w:r>
        <w:rPr>
          <w:rFonts w:eastAsiaTheme="minorEastAsia"/>
          <w:lang w:eastAsia="zh-CN"/>
        </w:rPr>
        <w:t>This document is to collect company views on key questions of KI#4 and #5 to facilitate the following conclusion discussion. Please kindly provide your company views on the following questions</w:t>
      </w:r>
      <w:r w:rsidR="002C5B8E">
        <w:rPr>
          <w:rFonts w:eastAsiaTheme="minorEastAsia"/>
          <w:lang w:eastAsia="zh-CN"/>
        </w:rPr>
        <w:t xml:space="preserve"> before </w:t>
      </w:r>
      <w:proofErr w:type="spellStart"/>
      <w:r w:rsidR="002C5B8E" w:rsidRPr="00B762F4">
        <w:rPr>
          <w:rFonts w:eastAsiaTheme="minorEastAsia"/>
          <w:color w:val="FF0000"/>
          <w:lang w:eastAsia="zh-CN"/>
        </w:rPr>
        <w:t>EoB</w:t>
      </w:r>
      <w:proofErr w:type="spellEnd"/>
      <w:r w:rsidR="002C5B8E" w:rsidRPr="00B762F4">
        <w:rPr>
          <w:rFonts w:eastAsiaTheme="minorEastAsia"/>
          <w:color w:val="FF0000"/>
          <w:lang w:eastAsia="zh-CN"/>
        </w:rPr>
        <w:t xml:space="preserve"> of </w:t>
      </w:r>
      <w:r w:rsidR="00B762F4" w:rsidRPr="00B762F4">
        <w:rPr>
          <w:rFonts w:eastAsiaTheme="minorEastAsia"/>
          <w:color w:val="FF0000"/>
          <w:lang w:eastAsia="zh-CN"/>
        </w:rPr>
        <w:t>Sep 16th</w:t>
      </w:r>
      <w:r>
        <w:rPr>
          <w:rFonts w:eastAsiaTheme="minorEastAsia"/>
          <w:lang w:eastAsia="zh-CN"/>
        </w:rPr>
        <w:t>. The rapporteur will collect the views and propose summary/way forwards/</w:t>
      </w:r>
      <w:proofErr w:type="spellStart"/>
      <w:r>
        <w:rPr>
          <w:rFonts w:eastAsiaTheme="minorEastAsia"/>
          <w:lang w:eastAsia="zh-CN"/>
        </w:rPr>
        <w:t>SoH</w:t>
      </w:r>
      <w:proofErr w:type="spellEnd"/>
      <w:r>
        <w:rPr>
          <w:rFonts w:eastAsiaTheme="minorEastAsia"/>
          <w:lang w:eastAsia="zh-CN"/>
        </w:rPr>
        <w:t xml:space="preserve"> for further discussion </w:t>
      </w:r>
      <w:r w:rsidR="00B762F4">
        <w:rPr>
          <w:rFonts w:eastAsiaTheme="minorEastAsia"/>
          <w:lang w:eastAsia="zh-CN"/>
        </w:rPr>
        <w:t>afterwards</w:t>
      </w:r>
      <w:r>
        <w:rPr>
          <w:rFonts w:eastAsiaTheme="minorEastAsia"/>
          <w:lang w:eastAsia="zh-CN"/>
        </w:rPr>
        <w:t>.</w:t>
      </w:r>
    </w:p>
    <w:p w14:paraId="466FE4D8" w14:textId="78E55869" w:rsidR="00935142" w:rsidRDefault="00935142" w:rsidP="00D76AB8">
      <w:pPr>
        <w:pBdr>
          <w:bottom w:val="single" w:sz="6" w:space="1" w:color="auto"/>
        </w:pBdr>
        <w:jc w:val="both"/>
        <w:rPr>
          <w:rFonts w:eastAsiaTheme="minorEastAsia"/>
          <w:lang w:eastAsia="zh-CN"/>
        </w:rPr>
      </w:pPr>
    </w:p>
    <w:p w14:paraId="20BF1CDC" w14:textId="62C4EE27" w:rsidR="00935142" w:rsidRPr="00935142" w:rsidRDefault="00935142" w:rsidP="00935142">
      <w:pPr>
        <w:pStyle w:val="Heading3"/>
        <w:rPr>
          <w:lang w:val="en-US"/>
        </w:rPr>
      </w:pPr>
      <w:r w:rsidRPr="00935142">
        <w:rPr>
          <w:lang w:val="en-US"/>
        </w:rPr>
        <w:t>Q</w:t>
      </w:r>
      <w:r w:rsidR="00141C30">
        <w:rPr>
          <w:lang w:val="en-US"/>
        </w:rPr>
        <w:t>1</w:t>
      </w:r>
      <w:r w:rsidRPr="00935142">
        <w:rPr>
          <w:lang w:val="en-US"/>
        </w:rPr>
        <w:t xml:space="preserve">: How </w:t>
      </w:r>
      <w:r>
        <w:rPr>
          <w:lang w:val="en-US"/>
        </w:rPr>
        <w:t xml:space="preserve">does </w:t>
      </w:r>
      <w:r w:rsidRPr="00935142">
        <w:rPr>
          <w:lang w:val="en-US"/>
        </w:rPr>
        <w:t>UPF identif</w:t>
      </w:r>
      <w:r>
        <w:rPr>
          <w:lang w:val="en-US"/>
        </w:rPr>
        <w:t>y</w:t>
      </w:r>
      <w:r w:rsidRPr="00935142">
        <w:rPr>
          <w:lang w:val="en-US"/>
        </w:rPr>
        <w:t xml:space="preserve"> DL PDU Set info</w:t>
      </w:r>
      <w:r>
        <w:rPr>
          <w:lang w:val="en-US"/>
        </w:rPr>
        <w:t>?</w:t>
      </w:r>
    </w:p>
    <w:p w14:paraId="5EC2E8DB" w14:textId="7449C4BA" w:rsidR="00935142" w:rsidRPr="00935142" w:rsidRDefault="00935142" w:rsidP="00935142">
      <w:pPr>
        <w:pStyle w:val="ListParagraph"/>
        <w:numPr>
          <w:ilvl w:val="0"/>
          <w:numId w:val="16"/>
        </w:numPr>
      </w:pPr>
      <w:r w:rsidRPr="00935142">
        <w:t>Option 1: us</w:t>
      </w:r>
      <w:r w:rsidR="002C5B8E">
        <w:t>e</w:t>
      </w:r>
      <w:r w:rsidRPr="00935142">
        <w:t xml:space="preserve"> existing IETF RTP/SRTP RFC and draft</w:t>
      </w:r>
    </w:p>
    <w:p w14:paraId="766BF797" w14:textId="5AA84344" w:rsidR="00935142" w:rsidRPr="00935142" w:rsidRDefault="00935142" w:rsidP="00935142">
      <w:pPr>
        <w:pStyle w:val="ListParagraph"/>
        <w:numPr>
          <w:ilvl w:val="0"/>
          <w:numId w:val="16"/>
        </w:numPr>
      </w:pPr>
      <w:r w:rsidRPr="00935142">
        <w:t>Option 2: Defin</w:t>
      </w:r>
      <w:r w:rsidR="002C5B8E">
        <w:t>e/extend</w:t>
      </w:r>
      <w:r w:rsidRPr="00935142">
        <w:t xml:space="preserve"> N6 protocols</w:t>
      </w:r>
      <w:r w:rsidR="002C5B8E">
        <w:t xml:space="preserve"> to carry related info</w:t>
      </w:r>
    </w:p>
    <w:p w14:paraId="27065A7C" w14:textId="77777777" w:rsidR="00935142" w:rsidRPr="00935142" w:rsidRDefault="00935142" w:rsidP="00935142">
      <w:pPr>
        <w:pStyle w:val="ListParagraph"/>
        <w:numPr>
          <w:ilvl w:val="1"/>
          <w:numId w:val="16"/>
        </w:numPr>
      </w:pPr>
      <w:r w:rsidRPr="00935142">
        <w:t>Option 2.1: extend GTP-U protocol</w:t>
      </w:r>
    </w:p>
    <w:p w14:paraId="39CA1FFD" w14:textId="77777777" w:rsidR="00935142" w:rsidRPr="00935142" w:rsidRDefault="00935142" w:rsidP="00935142">
      <w:pPr>
        <w:pStyle w:val="ListParagraph"/>
        <w:numPr>
          <w:ilvl w:val="1"/>
          <w:numId w:val="16"/>
        </w:numPr>
      </w:pPr>
      <w:r w:rsidRPr="00935142">
        <w:t>Option 2.2: extend HTTP header (S2-2205830)</w:t>
      </w:r>
    </w:p>
    <w:p w14:paraId="1A39F7B1" w14:textId="77777777" w:rsidR="00935142" w:rsidRPr="00935142" w:rsidRDefault="00935142" w:rsidP="00935142">
      <w:pPr>
        <w:pStyle w:val="ListParagraph"/>
        <w:numPr>
          <w:ilvl w:val="1"/>
          <w:numId w:val="16"/>
        </w:numPr>
      </w:pPr>
      <w:r w:rsidRPr="00935142">
        <w:t>Option 2.3: extend RTP header</w:t>
      </w:r>
    </w:p>
    <w:p w14:paraId="3CDFFF6B" w14:textId="77777777" w:rsidR="00935142" w:rsidRPr="00935142" w:rsidRDefault="00935142" w:rsidP="00935142">
      <w:pPr>
        <w:pStyle w:val="ListParagraph"/>
        <w:numPr>
          <w:ilvl w:val="0"/>
          <w:numId w:val="16"/>
        </w:numPr>
      </w:pPr>
      <w:r w:rsidRPr="00935142">
        <w:t xml:space="preserve">Option 3: UPF implementation based on </w:t>
      </w:r>
      <w:proofErr w:type="gramStart"/>
      <w:r w:rsidRPr="00935142">
        <w:t>e.g.</w:t>
      </w:r>
      <w:proofErr w:type="gramEnd"/>
      <w:r w:rsidRPr="00935142">
        <w:t xml:space="preserve"> traffic characteristics.</w:t>
      </w:r>
    </w:p>
    <w:p w14:paraId="6B69CF6B" w14:textId="16275EE4" w:rsidR="00935142" w:rsidRPr="00935142" w:rsidRDefault="00935142" w:rsidP="00935142">
      <w:pPr>
        <w:pStyle w:val="ListParagraph"/>
        <w:numPr>
          <w:ilvl w:val="0"/>
          <w:numId w:val="16"/>
        </w:numPr>
      </w:pPr>
      <w:r w:rsidRPr="00935142">
        <w:t>Option 4: UPF interacts with NWDAF</w:t>
      </w:r>
      <w:r w:rsidR="00295907">
        <w:t xml:space="preserve"> </w:t>
      </w:r>
      <w:r w:rsidRPr="00935142">
        <w:t>(S2-2205838)</w:t>
      </w:r>
    </w:p>
    <w:p w14:paraId="7D01E476" w14:textId="77777777"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[Company view]</w:t>
      </w:r>
    </w:p>
    <w:p w14:paraId="6A7EC020" w14:textId="0102EF62" w:rsidR="00935142" w:rsidRPr="00935142" w:rsidRDefault="00935142" w:rsidP="00935142">
      <w:pPr>
        <w:jc w:val="both"/>
        <w:rPr>
          <w:rFonts w:eastAsiaTheme="minorEastAsia"/>
          <w:lang w:eastAsia="zh-CN"/>
        </w:rPr>
      </w:pPr>
      <w:r w:rsidRPr="00935142">
        <w:rPr>
          <w:rFonts w:eastAsiaTheme="minorEastAsia"/>
          <w:b/>
          <w:lang w:eastAsia="zh-CN"/>
        </w:rPr>
        <w:t>Position:</w:t>
      </w:r>
      <w:r w:rsidRPr="00B86F7D">
        <w:rPr>
          <w:rFonts w:eastAsiaTheme="minorEastAsia"/>
          <w:bCs/>
          <w:lang w:eastAsia="zh-CN"/>
        </w:rPr>
        <w:t xml:space="preserve"> </w:t>
      </w:r>
      <w:r w:rsidR="00B86F7D" w:rsidRPr="00B86F7D">
        <w:rPr>
          <w:rFonts w:eastAsiaTheme="minorEastAsia"/>
          <w:bCs/>
          <w:lang w:eastAsia="zh-CN"/>
        </w:rPr>
        <w:t xml:space="preserve">As a minimum, </w:t>
      </w:r>
      <w:r w:rsidR="00B65196" w:rsidRPr="00B65196">
        <w:rPr>
          <w:rFonts w:eastAsiaTheme="minorEastAsia"/>
          <w:bCs/>
          <w:lang w:eastAsia="zh-CN"/>
        </w:rPr>
        <w:t>Option 2.1</w:t>
      </w:r>
      <w:r w:rsidR="00B86F7D">
        <w:rPr>
          <w:rFonts w:eastAsiaTheme="minorEastAsia"/>
          <w:bCs/>
          <w:lang w:eastAsia="zh-CN"/>
        </w:rPr>
        <w:t xml:space="preserve"> to be progressed to normative work</w:t>
      </w:r>
      <w:r w:rsidR="00B65196" w:rsidRPr="00B65196">
        <w:rPr>
          <w:rFonts w:eastAsiaTheme="minorEastAsia"/>
          <w:bCs/>
          <w:lang w:eastAsia="zh-CN"/>
        </w:rPr>
        <w:t>. Other options are FFS.</w:t>
      </w:r>
    </w:p>
    <w:p w14:paraId="13899FF1" w14:textId="77777777" w:rsidR="00B86F7D"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r w:rsidR="00B65196">
        <w:rPr>
          <w:rFonts w:eastAsiaTheme="minorEastAsia"/>
          <w:lang w:eastAsia="zh-CN"/>
        </w:rPr>
        <w:t>Option 2.1 has minimum impact on the 5G system as the burden of PDU Set identification is delegated to the Application Server.</w:t>
      </w:r>
    </w:p>
    <w:p w14:paraId="44BE1E82" w14:textId="429C8041" w:rsidR="00935142" w:rsidRDefault="00B65196" w:rsidP="00935142">
      <w:pPr>
        <w:jc w:val="both"/>
        <w:rPr>
          <w:rFonts w:eastAsiaTheme="minorEastAsia"/>
          <w:lang w:eastAsia="zh-CN"/>
        </w:rPr>
      </w:pPr>
      <w:r>
        <w:rPr>
          <w:rFonts w:eastAsiaTheme="minorEastAsia"/>
          <w:lang w:eastAsia="zh-CN"/>
        </w:rPr>
        <w:t>In contrast, Option 1 requires “PDU Set identification rules”, which implies PDR extensions to include packet fields beyond the traditional IP 5-tuple</w:t>
      </w:r>
      <w:r w:rsidR="00B86F7D">
        <w:rPr>
          <w:rFonts w:eastAsiaTheme="minorEastAsia"/>
          <w:lang w:eastAsia="zh-CN"/>
        </w:rPr>
        <w:t xml:space="preserve"> which are specific to the upper layer protocol (RTP, SRTP, NAL)</w:t>
      </w:r>
      <w:r>
        <w:rPr>
          <w:rFonts w:eastAsiaTheme="minorEastAsia"/>
          <w:lang w:eastAsia="zh-CN"/>
        </w:rPr>
        <w:t>.</w:t>
      </w:r>
      <w:r w:rsidR="00B86F7D">
        <w:rPr>
          <w:rFonts w:eastAsiaTheme="minorEastAsia"/>
          <w:lang w:eastAsia="zh-CN"/>
        </w:rPr>
        <w:t xml:space="preserve"> Option 3 does not require any specification. Option 4 is unclear.</w:t>
      </w:r>
    </w:p>
    <w:p w14:paraId="03A7AC0C" w14:textId="77777777" w:rsidR="00141C30" w:rsidRDefault="00141C30" w:rsidP="00141C30">
      <w:pPr>
        <w:pBdr>
          <w:bottom w:val="single" w:sz="6" w:space="1" w:color="auto"/>
        </w:pBdr>
        <w:jc w:val="both"/>
        <w:rPr>
          <w:rFonts w:eastAsiaTheme="minorEastAsia"/>
          <w:lang w:eastAsia="zh-CN"/>
        </w:rPr>
      </w:pPr>
    </w:p>
    <w:p w14:paraId="527FFDC8" w14:textId="7128209A" w:rsidR="00141C30" w:rsidRPr="00935142" w:rsidRDefault="00141C30" w:rsidP="00141C30">
      <w:pPr>
        <w:pStyle w:val="Heading3"/>
        <w:rPr>
          <w:lang w:val="en-US"/>
        </w:rPr>
      </w:pPr>
      <w:r w:rsidRPr="00935142">
        <w:rPr>
          <w:lang w:val="en-US"/>
        </w:rPr>
        <w:t>Q</w:t>
      </w:r>
      <w:r>
        <w:rPr>
          <w:lang w:val="en-US"/>
        </w:rPr>
        <w:t>2</w:t>
      </w:r>
      <w:r w:rsidRPr="00935142">
        <w:rPr>
          <w:lang w:val="en-US"/>
        </w:rPr>
        <w:t>. How to deliver PDU Set importance information to RAN:</w:t>
      </w:r>
    </w:p>
    <w:p w14:paraId="1337CF0E" w14:textId="77777777" w:rsidR="00141C30" w:rsidRPr="00935142" w:rsidRDefault="00141C30" w:rsidP="00141C30">
      <w:pPr>
        <w:pStyle w:val="ListParagraph"/>
        <w:numPr>
          <w:ilvl w:val="0"/>
          <w:numId w:val="18"/>
        </w:numPr>
        <w:jc w:val="both"/>
        <w:rPr>
          <w:rFonts w:eastAsiaTheme="minorEastAsia"/>
          <w:lang w:eastAsia="zh-CN"/>
        </w:rPr>
      </w:pPr>
      <w:r w:rsidRPr="00935142">
        <w:rPr>
          <w:rFonts w:eastAsiaTheme="minorEastAsia"/>
          <w:lang w:eastAsia="zh-CN"/>
        </w:rPr>
        <w:t>Option 1: us</w:t>
      </w:r>
      <w:r>
        <w:rPr>
          <w:rFonts w:eastAsiaTheme="minorEastAsia"/>
          <w:lang w:eastAsia="zh-CN"/>
        </w:rPr>
        <w:t>e</w:t>
      </w:r>
      <w:r w:rsidRPr="00935142">
        <w:rPr>
          <w:rFonts w:eastAsiaTheme="minorEastAsia"/>
          <w:lang w:eastAsia="zh-CN"/>
        </w:rPr>
        <w:t xml:space="preserve"> different QoS Flows with different priority level. </w:t>
      </w:r>
      <w:r w:rsidRPr="00935142">
        <w:rPr>
          <w:lang w:val="en-US"/>
        </w:rPr>
        <w:t>PDU Set importance</w:t>
      </w:r>
      <w:r w:rsidRPr="00935142">
        <w:rPr>
          <w:rFonts w:eastAsiaTheme="minorEastAsia"/>
          <w:lang w:eastAsia="zh-CN"/>
        </w:rPr>
        <w:t xml:space="preserve"> </w:t>
      </w:r>
      <w:r>
        <w:rPr>
          <w:rFonts w:eastAsiaTheme="minorEastAsia"/>
          <w:lang w:eastAsia="zh-CN"/>
        </w:rPr>
        <w:t xml:space="preserve">is mapped to existing </w:t>
      </w:r>
      <w:r w:rsidRPr="00935142">
        <w:rPr>
          <w:rFonts w:eastAsiaTheme="minorEastAsia"/>
          <w:lang w:eastAsia="zh-CN"/>
        </w:rPr>
        <w:t>QoS flow priority.</w:t>
      </w:r>
    </w:p>
    <w:p w14:paraId="5F0F070E" w14:textId="77777777" w:rsidR="00141C30" w:rsidRPr="00935142" w:rsidRDefault="00141C30" w:rsidP="00141C30">
      <w:pPr>
        <w:pStyle w:val="ListParagraph"/>
        <w:numPr>
          <w:ilvl w:val="0"/>
          <w:numId w:val="18"/>
        </w:numPr>
        <w:jc w:val="both"/>
        <w:rPr>
          <w:rFonts w:eastAsiaTheme="minorEastAsia"/>
          <w:lang w:eastAsia="zh-CN"/>
        </w:rPr>
      </w:pPr>
      <w:r w:rsidRPr="00935142">
        <w:rPr>
          <w:rFonts w:eastAsiaTheme="minorEastAsia"/>
          <w:lang w:eastAsia="zh-CN"/>
        </w:rPr>
        <w:t>Option 2: us</w:t>
      </w:r>
      <w:r>
        <w:rPr>
          <w:rFonts w:eastAsiaTheme="minorEastAsia"/>
          <w:lang w:eastAsia="zh-CN"/>
        </w:rPr>
        <w:t>e</w:t>
      </w:r>
      <w:r w:rsidRPr="00935142">
        <w:rPr>
          <w:rFonts w:eastAsiaTheme="minorEastAsia"/>
          <w:lang w:eastAsia="zh-CN"/>
        </w:rPr>
        <w:t xml:space="preserve"> one QoS flow for different PDU Set with different priority level</w:t>
      </w:r>
    </w:p>
    <w:p w14:paraId="5E8E7C0D" w14:textId="77777777" w:rsidR="00141C30" w:rsidRPr="00935142" w:rsidRDefault="00141C30" w:rsidP="00141C30">
      <w:pPr>
        <w:pStyle w:val="ListParagraph"/>
        <w:numPr>
          <w:ilvl w:val="1"/>
          <w:numId w:val="18"/>
        </w:numPr>
        <w:jc w:val="both"/>
        <w:rPr>
          <w:rFonts w:eastAsiaTheme="minorEastAsia"/>
          <w:lang w:eastAsia="zh-CN"/>
        </w:rPr>
      </w:pPr>
      <w:r w:rsidRPr="00935142">
        <w:rPr>
          <w:rFonts w:eastAsiaTheme="minorEastAsia"/>
          <w:lang w:eastAsia="zh-CN"/>
        </w:rPr>
        <w:t>Option 2.1: us</w:t>
      </w:r>
      <w:r>
        <w:rPr>
          <w:rFonts w:eastAsiaTheme="minorEastAsia"/>
          <w:lang w:eastAsia="zh-CN"/>
        </w:rPr>
        <w:t>e</w:t>
      </w:r>
      <w:r w:rsidRPr="00935142">
        <w:rPr>
          <w:rFonts w:eastAsiaTheme="minorEastAsia"/>
          <w:lang w:eastAsia="zh-CN"/>
        </w:rPr>
        <w:t xml:space="preserve"> different sub-QoS Flow within one QoS Flow, and using sub-QoS flow Identifier in GTP-U header</w:t>
      </w:r>
    </w:p>
    <w:p w14:paraId="1B39E201" w14:textId="77777777" w:rsidR="00141C30" w:rsidRPr="00935142" w:rsidRDefault="00141C30" w:rsidP="00141C30">
      <w:pPr>
        <w:pStyle w:val="ListParagraph"/>
        <w:numPr>
          <w:ilvl w:val="1"/>
          <w:numId w:val="18"/>
        </w:numPr>
        <w:jc w:val="both"/>
        <w:rPr>
          <w:rFonts w:eastAsiaTheme="minorEastAsia"/>
          <w:lang w:eastAsia="zh-CN"/>
        </w:rPr>
      </w:pPr>
      <w:r w:rsidRPr="00935142">
        <w:rPr>
          <w:rFonts w:eastAsiaTheme="minorEastAsia"/>
          <w:lang w:eastAsia="zh-CN"/>
        </w:rPr>
        <w:t>Option 2.2: us</w:t>
      </w:r>
      <w:r>
        <w:rPr>
          <w:rFonts w:eastAsiaTheme="minorEastAsia"/>
          <w:lang w:eastAsia="zh-CN"/>
        </w:rPr>
        <w:t>e</w:t>
      </w:r>
      <w:r w:rsidRPr="00935142">
        <w:rPr>
          <w:rFonts w:eastAsiaTheme="minorEastAsia"/>
          <w:lang w:eastAsia="zh-CN"/>
        </w:rPr>
        <w:t xml:space="preserve"> PDU Set importance information in GTP-U header</w:t>
      </w:r>
    </w:p>
    <w:p w14:paraId="16A00DB1" w14:textId="77777777"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[Company view]</w:t>
      </w:r>
    </w:p>
    <w:p w14:paraId="153A042A" w14:textId="2DD457A3" w:rsidR="00141C30" w:rsidRPr="00550D39" w:rsidRDefault="00141C30" w:rsidP="00141C30">
      <w:pPr>
        <w:jc w:val="both"/>
        <w:rPr>
          <w:rFonts w:eastAsiaTheme="minorEastAsia"/>
          <w:lang w:val="en-US" w:eastAsia="zh-CN"/>
        </w:rPr>
      </w:pPr>
      <w:r w:rsidRPr="00550D39">
        <w:rPr>
          <w:rFonts w:eastAsiaTheme="minorEastAsia"/>
          <w:b/>
          <w:lang w:val="en-US" w:eastAsia="zh-CN"/>
        </w:rPr>
        <w:t xml:space="preserve">Position: </w:t>
      </w:r>
      <w:r w:rsidR="00B65196" w:rsidRPr="00550D39">
        <w:rPr>
          <w:rFonts w:eastAsiaTheme="minorEastAsia"/>
          <w:bCs/>
          <w:lang w:val="en-US" w:eastAsia="zh-CN"/>
        </w:rPr>
        <w:t>Option 2.2.</w:t>
      </w:r>
    </w:p>
    <w:p w14:paraId="6DBE6FF5" w14:textId="7F6FFFE1" w:rsidR="00141C30" w:rsidRDefault="00141C30" w:rsidP="00141C30">
      <w:pPr>
        <w:jc w:val="both"/>
        <w:rPr>
          <w:rFonts w:eastAsiaTheme="minorEastAsia"/>
          <w:lang w:val="en-US" w:eastAsia="zh-CN"/>
        </w:rPr>
      </w:pPr>
      <w:r w:rsidRPr="00B65196">
        <w:rPr>
          <w:rFonts w:eastAsiaTheme="minorEastAsia"/>
          <w:b/>
          <w:lang w:val="en-US" w:eastAsia="zh-CN"/>
        </w:rPr>
        <w:t>Justification</w:t>
      </w:r>
      <w:r w:rsidRPr="00B65196">
        <w:rPr>
          <w:rFonts w:eastAsiaTheme="minorEastAsia"/>
          <w:lang w:val="en-US" w:eastAsia="zh-CN"/>
        </w:rPr>
        <w:t xml:space="preserve">: </w:t>
      </w:r>
      <w:r w:rsidR="00B65196" w:rsidRPr="00B65196">
        <w:rPr>
          <w:rFonts w:eastAsiaTheme="minorEastAsia"/>
          <w:lang w:val="en-US" w:eastAsia="zh-CN"/>
        </w:rPr>
        <w:t xml:space="preserve">Option 2.2 </w:t>
      </w:r>
      <w:r w:rsidR="00B65196">
        <w:rPr>
          <w:rFonts w:eastAsiaTheme="minorEastAsia"/>
          <w:lang w:val="en-US" w:eastAsia="zh-CN"/>
        </w:rPr>
        <w:t xml:space="preserve">of Q2 </w:t>
      </w:r>
      <w:r w:rsidR="00B65196" w:rsidRPr="00B65196">
        <w:rPr>
          <w:rFonts w:eastAsiaTheme="minorEastAsia"/>
          <w:lang w:val="en-US" w:eastAsia="zh-CN"/>
        </w:rPr>
        <w:t>(together with Option 2.</w:t>
      </w:r>
      <w:r w:rsidR="00B65196">
        <w:rPr>
          <w:rFonts w:eastAsiaTheme="minorEastAsia"/>
          <w:lang w:val="en-US" w:eastAsia="zh-CN"/>
        </w:rPr>
        <w:t>1 of Q1</w:t>
      </w:r>
      <w:r w:rsidR="00B65196" w:rsidRPr="00B65196">
        <w:rPr>
          <w:rFonts w:eastAsiaTheme="minorEastAsia"/>
          <w:lang w:val="en-US" w:eastAsia="zh-CN"/>
        </w:rPr>
        <w:t xml:space="preserve">) relies on </w:t>
      </w:r>
      <w:r w:rsidR="00B65196">
        <w:rPr>
          <w:rFonts w:eastAsiaTheme="minorEastAsia"/>
          <w:lang w:val="en-US" w:eastAsia="zh-CN"/>
        </w:rPr>
        <w:t>the traditional IP 5-tuple for QoS Flow binding</w:t>
      </w:r>
      <w:r w:rsidR="00B86F7D">
        <w:rPr>
          <w:rFonts w:eastAsiaTheme="minorEastAsia"/>
          <w:lang w:val="en-US" w:eastAsia="zh-CN"/>
        </w:rPr>
        <w:t>, the additional information for PDU Set importance being conveyed in</w:t>
      </w:r>
      <w:r w:rsidR="00295907">
        <w:rPr>
          <w:rFonts w:eastAsiaTheme="minorEastAsia"/>
          <w:lang w:val="en-US" w:eastAsia="zh-CN"/>
        </w:rPr>
        <w:t>-</w:t>
      </w:r>
      <w:r w:rsidR="00B86F7D">
        <w:rPr>
          <w:rFonts w:eastAsiaTheme="minorEastAsia"/>
          <w:lang w:val="en-US" w:eastAsia="zh-CN"/>
        </w:rPr>
        <w:t>band</w:t>
      </w:r>
      <w:r w:rsidR="00B65196">
        <w:rPr>
          <w:rFonts w:eastAsiaTheme="minorEastAsia"/>
          <w:lang w:val="en-US" w:eastAsia="zh-CN"/>
        </w:rPr>
        <w:t xml:space="preserve">. </w:t>
      </w:r>
      <w:r w:rsidR="00B86F7D">
        <w:rPr>
          <w:rFonts w:eastAsiaTheme="minorEastAsia"/>
          <w:lang w:val="en-US" w:eastAsia="zh-CN"/>
        </w:rPr>
        <w:t xml:space="preserve">This option preserves the order of packet arrival. When combined with Option 2.1 of Q1 it implies simple copy/paste of the PDU Set importance information received on N6. </w:t>
      </w:r>
      <w:r w:rsidR="00B65196">
        <w:rPr>
          <w:rFonts w:eastAsiaTheme="minorEastAsia"/>
          <w:lang w:val="en-US" w:eastAsia="zh-CN"/>
        </w:rPr>
        <w:t xml:space="preserve">In our view the PDU Set importance information should </w:t>
      </w:r>
      <w:r w:rsidR="00B86F7D">
        <w:rPr>
          <w:rFonts w:eastAsiaTheme="minorEastAsia"/>
          <w:lang w:val="en-US" w:eastAsia="zh-CN"/>
        </w:rPr>
        <w:t xml:space="preserve">primarily </w:t>
      </w:r>
      <w:r w:rsidR="00B65196">
        <w:rPr>
          <w:rFonts w:eastAsiaTheme="minorEastAsia"/>
          <w:lang w:val="en-US" w:eastAsia="zh-CN"/>
        </w:rPr>
        <w:t xml:space="preserve">be understood as “discard eligibility” </w:t>
      </w:r>
      <w:proofErr w:type="gramStart"/>
      <w:r w:rsidR="00B65196">
        <w:rPr>
          <w:rFonts w:eastAsiaTheme="minorEastAsia"/>
          <w:lang w:val="en-US" w:eastAsia="zh-CN"/>
        </w:rPr>
        <w:t>i.e.</w:t>
      </w:r>
      <w:proofErr w:type="gramEnd"/>
      <w:r w:rsidR="00B65196">
        <w:rPr>
          <w:rFonts w:eastAsiaTheme="minorEastAsia"/>
          <w:lang w:val="en-US" w:eastAsia="zh-CN"/>
        </w:rPr>
        <w:t xml:space="preserve"> it is used by NG-RAN primarily for the purpose of discarding entire PDU Sets of lower importance in presence of congestion</w:t>
      </w:r>
      <w:r w:rsidR="00B86F7D">
        <w:rPr>
          <w:rFonts w:eastAsiaTheme="minorEastAsia"/>
          <w:lang w:val="en-US" w:eastAsia="zh-CN"/>
        </w:rPr>
        <w:t>. It is possible that NG-RAN could use the PDU Set information for additional purpose (</w:t>
      </w:r>
      <w:proofErr w:type="gramStart"/>
      <w:r w:rsidR="00B86F7D">
        <w:rPr>
          <w:rFonts w:eastAsiaTheme="minorEastAsia"/>
          <w:lang w:val="en-US" w:eastAsia="zh-CN"/>
        </w:rPr>
        <w:t>e.g.</w:t>
      </w:r>
      <w:proofErr w:type="gramEnd"/>
      <w:r w:rsidR="00B86F7D">
        <w:rPr>
          <w:rFonts w:eastAsiaTheme="minorEastAsia"/>
          <w:lang w:val="en-US" w:eastAsia="zh-CN"/>
        </w:rPr>
        <w:t xml:space="preserve"> setting of more relaxed parameters for transmission on the radio interface), but this is up to RAN2 WG to discuss.</w:t>
      </w:r>
    </w:p>
    <w:p w14:paraId="7544B1CE" w14:textId="66F9BF28" w:rsidR="00B86F7D" w:rsidRPr="00B65196" w:rsidRDefault="00B86F7D" w:rsidP="00141C30">
      <w:pPr>
        <w:jc w:val="both"/>
        <w:rPr>
          <w:rFonts w:eastAsiaTheme="minorEastAsia"/>
          <w:lang w:val="en-US" w:eastAsia="zh-CN"/>
        </w:rPr>
      </w:pPr>
      <w:r>
        <w:rPr>
          <w:rFonts w:eastAsiaTheme="minorEastAsia"/>
          <w:lang w:val="en-US" w:eastAsia="zh-CN"/>
        </w:rPr>
        <w:t>In contrast, Option 1 increases the number of QoS Flows and may lead to out-of-order delivery</w:t>
      </w:r>
      <w:r w:rsidR="00A7012F">
        <w:rPr>
          <w:rFonts w:eastAsiaTheme="minorEastAsia"/>
          <w:lang w:val="en-US" w:eastAsia="zh-CN"/>
        </w:rPr>
        <w:t xml:space="preserve"> if the QoS Flows are mapped to </w:t>
      </w:r>
      <w:r w:rsidR="006B1788">
        <w:rPr>
          <w:rFonts w:eastAsiaTheme="minorEastAsia"/>
          <w:lang w:val="en-US" w:eastAsia="zh-CN"/>
        </w:rPr>
        <w:t>different DRBs by NG-RAN</w:t>
      </w:r>
      <w:r>
        <w:rPr>
          <w:rFonts w:eastAsiaTheme="minorEastAsia"/>
          <w:lang w:val="en-US" w:eastAsia="zh-CN"/>
        </w:rPr>
        <w:t>. Option 2.</w:t>
      </w:r>
      <w:r w:rsidR="00A95DB7">
        <w:rPr>
          <w:rFonts w:eastAsiaTheme="minorEastAsia"/>
          <w:lang w:val="en-US" w:eastAsia="zh-CN"/>
        </w:rPr>
        <w:t>1</w:t>
      </w:r>
      <w:r>
        <w:rPr>
          <w:rFonts w:eastAsiaTheme="minorEastAsia"/>
          <w:lang w:val="en-US" w:eastAsia="zh-CN"/>
        </w:rPr>
        <w:t xml:space="preserve"> introduces unnecessary complexity implying that a “QoS </w:t>
      </w:r>
      <w:proofErr w:type="spellStart"/>
      <w:r>
        <w:rPr>
          <w:rFonts w:eastAsiaTheme="minorEastAsia"/>
          <w:lang w:val="en-US" w:eastAsia="zh-CN"/>
        </w:rPr>
        <w:t>Subflow</w:t>
      </w:r>
      <w:proofErr w:type="spellEnd"/>
      <w:r>
        <w:rPr>
          <w:rFonts w:eastAsiaTheme="minorEastAsia"/>
          <w:lang w:val="en-US" w:eastAsia="zh-CN"/>
        </w:rPr>
        <w:t>” could have a set of 5QI characteristics.</w:t>
      </w:r>
    </w:p>
    <w:p w14:paraId="0498FA41" w14:textId="77777777" w:rsidR="00935142" w:rsidRPr="00B65196" w:rsidRDefault="00935142" w:rsidP="00935142">
      <w:pPr>
        <w:pBdr>
          <w:bottom w:val="single" w:sz="6" w:space="1" w:color="auto"/>
        </w:pBdr>
        <w:jc w:val="both"/>
        <w:rPr>
          <w:rFonts w:eastAsiaTheme="minorEastAsia"/>
          <w:lang w:val="en-US" w:eastAsia="zh-CN"/>
        </w:rPr>
      </w:pPr>
    </w:p>
    <w:p w14:paraId="4E4B696A" w14:textId="2780E76C" w:rsidR="00935142" w:rsidRPr="00935142" w:rsidRDefault="00935142" w:rsidP="00935142">
      <w:pPr>
        <w:pStyle w:val="Heading3"/>
        <w:rPr>
          <w:lang w:val="en-US"/>
        </w:rPr>
      </w:pPr>
      <w:r w:rsidRPr="00935142">
        <w:rPr>
          <w:lang w:val="en-US"/>
        </w:rPr>
        <w:t>Q</w:t>
      </w:r>
      <w:r w:rsidR="00141C30">
        <w:rPr>
          <w:lang w:val="en-US"/>
        </w:rPr>
        <w:t>3</w:t>
      </w:r>
      <w:r w:rsidRPr="00935142">
        <w:rPr>
          <w:lang w:val="en-US"/>
        </w:rPr>
        <w:t>: Support to PDU Set dependency-based scheduling</w:t>
      </w:r>
    </w:p>
    <w:p w14:paraId="3E17F727" w14:textId="77777777" w:rsidR="00935142" w:rsidRPr="00935142" w:rsidRDefault="00935142" w:rsidP="00935142">
      <w:pPr>
        <w:pStyle w:val="ListParagraph"/>
        <w:numPr>
          <w:ilvl w:val="0"/>
          <w:numId w:val="17"/>
        </w:numPr>
        <w:jc w:val="both"/>
        <w:rPr>
          <w:rFonts w:eastAsiaTheme="minorEastAsia"/>
          <w:lang w:eastAsia="zh-CN"/>
        </w:rPr>
      </w:pPr>
      <w:r w:rsidRPr="00935142">
        <w:rPr>
          <w:rFonts w:eastAsiaTheme="minorEastAsia"/>
          <w:lang w:eastAsia="zh-CN"/>
        </w:rPr>
        <w:t>Option 1: Identify accurate dependency relationship between PDU Sets for scheduling.</w:t>
      </w:r>
    </w:p>
    <w:p w14:paraId="38715F5F" w14:textId="6330B388" w:rsidR="00935142" w:rsidRPr="00935142" w:rsidRDefault="00935142" w:rsidP="00935142">
      <w:pPr>
        <w:pStyle w:val="ListParagraph"/>
        <w:numPr>
          <w:ilvl w:val="0"/>
          <w:numId w:val="17"/>
        </w:numPr>
        <w:jc w:val="both"/>
        <w:rPr>
          <w:rFonts w:eastAsiaTheme="minorEastAsia"/>
          <w:lang w:eastAsia="zh-CN"/>
        </w:rPr>
      </w:pPr>
      <w:r w:rsidRPr="00935142">
        <w:rPr>
          <w:rFonts w:eastAsiaTheme="minorEastAsia"/>
          <w:lang w:eastAsia="zh-CN"/>
        </w:rPr>
        <w:t>Option 2: In some scenario (</w:t>
      </w:r>
      <w:proofErr w:type="gramStart"/>
      <w:r w:rsidRPr="00935142">
        <w:rPr>
          <w:rFonts w:eastAsiaTheme="minorEastAsia"/>
          <w:lang w:eastAsia="zh-CN"/>
        </w:rPr>
        <w:t>e.g.</w:t>
      </w:r>
      <w:proofErr w:type="gramEnd"/>
      <w:r w:rsidRPr="00935142">
        <w:rPr>
          <w:rFonts w:eastAsiaTheme="minorEastAsia"/>
          <w:lang w:eastAsia="zh-CN"/>
        </w:rPr>
        <w:t xml:space="preserve"> closed GOP), the decoding of the non-I frames between two successive I frames always directly or indirectly relies on the 1st I frame of the two successive I frames. </w:t>
      </w:r>
      <w:r>
        <w:rPr>
          <w:rFonts w:eastAsiaTheme="minorEastAsia"/>
          <w:lang w:eastAsia="zh-CN"/>
        </w:rPr>
        <w:t>I</w:t>
      </w:r>
      <w:r w:rsidRPr="00935142">
        <w:rPr>
          <w:rFonts w:eastAsiaTheme="minorEastAsia"/>
          <w:lang w:eastAsia="zh-CN"/>
        </w:rPr>
        <w:t>f the 1st I frame is in error, th</w:t>
      </w:r>
      <w:r>
        <w:rPr>
          <w:rFonts w:eastAsiaTheme="minorEastAsia"/>
          <w:lang w:eastAsia="zh-CN"/>
        </w:rPr>
        <w:t>e</w:t>
      </w:r>
      <w:r w:rsidRPr="00935142">
        <w:rPr>
          <w:rFonts w:eastAsiaTheme="minorEastAsia"/>
          <w:lang w:eastAsia="zh-CN"/>
        </w:rPr>
        <w:t xml:space="preserve"> non-I frames can be dropped</w:t>
      </w:r>
      <w:r>
        <w:rPr>
          <w:rFonts w:eastAsiaTheme="minorEastAsia"/>
          <w:lang w:eastAsia="zh-CN"/>
        </w:rPr>
        <w:t xml:space="preserve"> until the next I frame</w:t>
      </w:r>
      <w:r w:rsidRPr="00935142">
        <w:rPr>
          <w:rFonts w:eastAsiaTheme="minorEastAsia"/>
          <w:lang w:eastAsia="zh-CN"/>
        </w:rPr>
        <w:t>. (</w:t>
      </w:r>
      <w:proofErr w:type="gramStart"/>
      <w:r w:rsidRPr="00935142">
        <w:rPr>
          <w:rFonts w:eastAsiaTheme="minorEastAsia"/>
          <w:lang w:eastAsia="zh-CN"/>
        </w:rPr>
        <w:t>proposed</w:t>
      </w:r>
      <w:proofErr w:type="gramEnd"/>
      <w:r w:rsidRPr="00935142">
        <w:rPr>
          <w:rFonts w:eastAsiaTheme="minorEastAsia"/>
          <w:lang w:eastAsia="zh-CN"/>
        </w:rPr>
        <w:t xml:space="preserve"> in S2-2205839)</w:t>
      </w:r>
    </w:p>
    <w:p w14:paraId="789B9B12" w14:textId="6D8E150F" w:rsidR="00935142" w:rsidRPr="00935142" w:rsidRDefault="00935142" w:rsidP="00935142">
      <w:pPr>
        <w:pStyle w:val="ListParagraph"/>
        <w:numPr>
          <w:ilvl w:val="0"/>
          <w:numId w:val="17"/>
        </w:numPr>
        <w:jc w:val="both"/>
        <w:rPr>
          <w:rFonts w:eastAsiaTheme="minorEastAsia"/>
          <w:lang w:eastAsia="zh-CN"/>
        </w:rPr>
      </w:pPr>
      <w:r w:rsidRPr="00935142">
        <w:rPr>
          <w:rFonts w:eastAsiaTheme="minorEastAsia"/>
          <w:lang w:eastAsia="zh-CN"/>
        </w:rPr>
        <w:t xml:space="preserve">Option 3: </w:t>
      </w:r>
      <w:r w:rsidR="00FD7110">
        <w:rPr>
          <w:rFonts w:eastAsiaTheme="minorEastAsia"/>
          <w:lang w:eastAsia="zh-CN"/>
        </w:rPr>
        <w:t>If a PDU Set is depended by others, it can be considered as more important</w:t>
      </w:r>
      <w:r w:rsidR="00D80BD7">
        <w:rPr>
          <w:rFonts w:eastAsiaTheme="minorEastAsia"/>
          <w:lang w:eastAsia="zh-CN"/>
        </w:rPr>
        <w:t xml:space="preserve"> during scheduling</w:t>
      </w:r>
      <w:r w:rsidR="00FD7110">
        <w:rPr>
          <w:rFonts w:eastAsiaTheme="minorEastAsia"/>
          <w:lang w:eastAsia="zh-CN"/>
        </w:rPr>
        <w:t>. But the scheduling will not further consider the accurate dependency relationship.</w:t>
      </w:r>
    </w:p>
    <w:p w14:paraId="7CA71585" w14:textId="77777777"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[Company view]</w:t>
      </w:r>
    </w:p>
    <w:p w14:paraId="30F1804F" w14:textId="6CC63579"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0B3505">
        <w:rPr>
          <w:rFonts w:eastAsiaTheme="minorEastAsia"/>
          <w:bCs/>
          <w:lang w:eastAsia="zh-CN"/>
        </w:rPr>
        <w:t>Leaning towards Option 3, but o</w:t>
      </w:r>
      <w:r w:rsidR="000B3505" w:rsidRPr="000B3505">
        <w:rPr>
          <w:rFonts w:eastAsiaTheme="minorEastAsia"/>
          <w:bCs/>
          <w:lang w:eastAsia="zh-CN"/>
        </w:rPr>
        <w:t>pen for further discussion.</w:t>
      </w:r>
    </w:p>
    <w:p w14:paraId="3BD42D3E" w14:textId="56AD0F44" w:rsidR="00935142" w:rsidRP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r w:rsidR="000B3505">
        <w:rPr>
          <w:rFonts w:eastAsiaTheme="minorEastAsia"/>
          <w:lang w:eastAsia="zh-CN"/>
        </w:rPr>
        <w:t xml:space="preserve">In our reading of the SA4 </w:t>
      </w:r>
      <w:proofErr w:type="gramStart"/>
      <w:r w:rsidR="000B3505">
        <w:rPr>
          <w:rFonts w:eastAsiaTheme="minorEastAsia"/>
          <w:lang w:eastAsia="zh-CN"/>
        </w:rPr>
        <w:t>reply</w:t>
      </w:r>
      <w:proofErr w:type="gramEnd"/>
      <w:r w:rsidR="000B3505">
        <w:rPr>
          <w:rFonts w:eastAsiaTheme="minorEastAsia"/>
          <w:lang w:eastAsia="zh-CN"/>
        </w:rPr>
        <w:t xml:space="preserve"> LS (S2-2203658), SA4 are advising against any handling of PDU Set dependencies at transport level because corresponding use cases that would benefit from such handling seem difficult to identify (refer to the text below from S2-2203658). According to Option 3, the “reference PDU Set” could be indicated explicitly (</w:t>
      </w:r>
      <w:proofErr w:type="gramStart"/>
      <w:r w:rsidR="000B3505">
        <w:rPr>
          <w:rFonts w:eastAsiaTheme="minorEastAsia"/>
          <w:lang w:eastAsia="zh-CN"/>
        </w:rPr>
        <w:t>e.g.</w:t>
      </w:r>
      <w:proofErr w:type="gramEnd"/>
      <w:r w:rsidR="000B3505">
        <w:rPr>
          <w:rFonts w:eastAsiaTheme="minorEastAsia"/>
          <w:lang w:eastAsia="zh-CN"/>
        </w:rPr>
        <w:t xml:space="preserve"> in the GTP-U header) or can be indicated implicitly by assigning a high PDU Set priority to it.</w:t>
      </w:r>
    </w:p>
    <w:p w14:paraId="7ACE2768" w14:textId="3A6238FD" w:rsidR="00935142" w:rsidRDefault="00935142" w:rsidP="00935142">
      <w:pPr>
        <w:pBdr>
          <w:bottom w:val="single" w:sz="6" w:space="1" w:color="auto"/>
        </w:pBdr>
        <w:jc w:val="both"/>
        <w:rPr>
          <w:rFonts w:eastAsiaTheme="minorEastAsia"/>
          <w:lang w:eastAsia="zh-CN"/>
        </w:rPr>
      </w:pPr>
    </w:p>
    <w:p w14:paraId="0B5B574B" w14:textId="58452AB1" w:rsidR="000B3505" w:rsidRPr="00295907" w:rsidRDefault="000B3505" w:rsidP="000B3505">
      <w:pPr>
        <w:pStyle w:val="ListParagraph"/>
        <w:pBdr>
          <w:top w:val="single" w:sz="4" w:space="1" w:color="auto"/>
          <w:left w:val="single" w:sz="4" w:space="4" w:color="auto"/>
          <w:bottom w:val="single" w:sz="4" w:space="1" w:color="auto"/>
          <w:right w:val="single" w:sz="4" w:space="4" w:color="auto"/>
        </w:pBdr>
        <w:overflowPunct/>
        <w:autoSpaceDE/>
        <w:autoSpaceDN/>
        <w:snapToGrid w:val="0"/>
        <w:spacing w:after="80" w:line="264" w:lineRule="auto"/>
        <w:ind w:left="357"/>
        <w:textAlignment w:val="auto"/>
        <w:rPr>
          <w:rFonts w:eastAsiaTheme="minorEastAsia"/>
          <w:b/>
          <w:bCs/>
          <w:i/>
          <w:color w:val="000000" w:themeColor="text1"/>
          <w:lang w:eastAsia="zh-CN"/>
        </w:rPr>
      </w:pPr>
      <w:r w:rsidRPr="00295907">
        <w:rPr>
          <w:rFonts w:eastAsiaTheme="minorEastAsia"/>
          <w:b/>
          <w:bCs/>
          <w:i/>
          <w:color w:val="000000" w:themeColor="text1"/>
          <w:lang w:eastAsia="zh-CN"/>
        </w:rPr>
        <w:t>4. Clarify what, if any, dependency there is between PDU Sets that may carry, e.g. different frames</w:t>
      </w:r>
      <w:proofErr w:type="gramStart"/>
      <w:r w:rsidRPr="00295907">
        <w:rPr>
          <w:rFonts w:eastAsiaTheme="minorEastAsia"/>
          <w:b/>
          <w:bCs/>
          <w:i/>
          <w:color w:val="000000" w:themeColor="text1"/>
          <w:lang w:eastAsia="zh-CN"/>
        </w:rPr>
        <w:t>/”slices</w:t>
      </w:r>
      <w:proofErr w:type="gramEnd"/>
      <w:r w:rsidRPr="00295907">
        <w:rPr>
          <w:rFonts w:eastAsiaTheme="minorEastAsia"/>
          <w:b/>
          <w:bCs/>
          <w:i/>
          <w:color w:val="000000" w:themeColor="text1"/>
          <w:lang w:eastAsia="zh-CN"/>
        </w:rPr>
        <w:t>”.</w:t>
      </w:r>
    </w:p>
    <w:p w14:paraId="4A3092B1" w14:textId="77777777" w:rsidR="000B3505" w:rsidRPr="00295907" w:rsidRDefault="000B3505" w:rsidP="000B3505">
      <w:pPr>
        <w:pBdr>
          <w:top w:val="single" w:sz="4" w:space="1" w:color="auto"/>
          <w:left w:val="single" w:sz="4" w:space="4" w:color="auto"/>
          <w:bottom w:val="single" w:sz="4" w:space="1" w:color="auto"/>
          <w:right w:val="single" w:sz="4" w:space="4" w:color="auto"/>
        </w:pBdr>
        <w:snapToGrid w:val="0"/>
        <w:spacing w:line="264" w:lineRule="auto"/>
        <w:ind w:left="357"/>
        <w:jc w:val="both"/>
        <w:rPr>
          <w:i/>
          <w:lang w:val="en-US" w:eastAsia="zh-CN"/>
        </w:rPr>
      </w:pPr>
      <w:r w:rsidRPr="00295907">
        <w:rPr>
          <w:bCs/>
          <w:i/>
          <w:lang w:val="en-US" w:eastAsia="zh-CN"/>
        </w:rPr>
        <w:t xml:space="preserve">Again, referring to the response in question 1, no single comprehensive answer can be provided. In some cases, there are no dependencies, in other cases dependencies exist. Referring to the examples, spatial and or temporal prediction of slices/frames across NAL units in the case of the video coding typically applies. </w:t>
      </w:r>
      <w:r w:rsidRPr="00295907">
        <w:rPr>
          <w:b/>
          <w:i/>
          <w:lang w:val="en-US" w:eastAsia="zh-CN"/>
        </w:rPr>
        <w:t xml:space="preserve"> </w:t>
      </w:r>
      <w:r w:rsidRPr="00295907">
        <w:rPr>
          <w:i/>
          <w:lang w:val="en-US" w:eastAsia="zh-CN"/>
        </w:rPr>
        <w:t xml:space="preserve">In motion-compensated predicted video decoding, some frames/slices refer to other frames (typically entire frames and not restricted to slices) based on the video encoding configuration but also based on dynamic operational decisions. As consequence, a PDU Set may “depend” on previously received PDU Sets. However, such dependencies do not necessarily result in discarding dependent information units, but the user experience may be degraded. </w:t>
      </w:r>
    </w:p>
    <w:p w14:paraId="44785DDA" w14:textId="77777777" w:rsidR="000B3505" w:rsidRPr="00295907" w:rsidRDefault="000B3505" w:rsidP="000B3505">
      <w:pPr>
        <w:pBdr>
          <w:top w:val="single" w:sz="4" w:space="1" w:color="auto"/>
          <w:left w:val="single" w:sz="4" w:space="4" w:color="auto"/>
          <w:bottom w:val="single" w:sz="4" w:space="1" w:color="auto"/>
          <w:right w:val="single" w:sz="4" w:space="4" w:color="auto"/>
        </w:pBdr>
        <w:snapToGrid w:val="0"/>
        <w:spacing w:line="264" w:lineRule="auto"/>
        <w:ind w:left="357"/>
        <w:jc w:val="both"/>
        <w:rPr>
          <w:i/>
          <w:lang w:val="en-US"/>
        </w:rPr>
      </w:pPr>
      <w:r w:rsidRPr="00295907">
        <w:rPr>
          <w:i/>
          <w:lang w:val="en-US" w:eastAsia="zh-CN"/>
        </w:rPr>
        <w:t xml:space="preserve">SA4 would like to point out, that due to its heavy-compression and spatial-temporal prediction, any packet losses in video generally result in degradation </w:t>
      </w:r>
      <w:r w:rsidRPr="00295907">
        <w:rPr>
          <w:i/>
        </w:rPr>
        <w:t>of the user-perceived quality of experience</w:t>
      </w:r>
      <w:r w:rsidRPr="00295907">
        <w:rPr>
          <w:i/>
          <w:lang w:val="en-US" w:eastAsia="zh-CN"/>
        </w:rPr>
        <w:t xml:space="preserve">. Hence, video applications generally (i) benefit, (ii) are more efficient and (iii) can be </w:t>
      </w:r>
      <w:proofErr w:type="gramStart"/>
      <w:r w:rsidRPr="00295907">
        <w:rPr>
          <w:i/>
          <w:lang w:val="en-US" w:eastAsia="zh-CN"/>
        </w:rPr>
        <w:t>simplified, if</w:t>
      </w:r>
      <w:proofErr w:type="gramEnd"/>
      <w:r w:rsidRPr="00295907">
        <w:rPr>
          <w:i/>
          <w:lang w:val="en-US" w:eastAsia="zh-CN"/>
        </w:rPr>
        <w:t xml:space="preserve"> the network minimizes video packet losses. Nevertheless, a video decoder </w:t>
      </w:r>
      <w:proofErr w:type="gramStart"/>
      <w:r w:rsidRPr="00295907">
        <w:rPr>
          <w:i/>
          <w:lang w:val="en-US" w:eastAsia="zh-CN"/>
        </w:rPr>
        <w:t>in particular in</w:t>
      </w:r>
      <w:proofErr w:type="gramEnd"/>
      <w:r w:rsidRPr="00295907">
        <w:rPr>
          <w:i/>
          <w:lang w:val="en-US" w:eastAsia="zh-CN"/>
        </w:rPr>
        <w:t xml:space="preserve"> a low-latency application needs to include mechanisms to handle packet losses and delayed packets, such as frequent resynchronization and error concealment. In those cases, the operation of the receiver/network may vary. For example, the handling of dependent PDU Sets once a leading PDU Set is lost is not universally defined and depends on the operation of the application. However, typically, video applications prefer reducing the encoding bitrate </w:t>
      </w:r>
      <w:proofErr w:type="gramStart"/>
      <w:r w:rsidRPr="00295907">
        <w:rPr>
          <w:i/>
          <w:lang w:val="en-US" w:eastAsia="zh-CN"/>
        </w:rPr>
        <w:t>in order to</w:t>
      </w:r>
      <w:proofErr w:type="gramEnd"/>
      <w:r w:rsidRPr="00295907">
        <w:rPr>
          <w:i/>
          <w:lang w:val="en-US" w:eastAsia="zh-CN"/>
        </w:rPr>
        <w:t xml:space="preserve"> minimize congestion-related packet losses.</w:t>
      </w:r>
      <w:r w:rsidRPr="00295907">
        <w:rPr>
          <w:i/>
        </w:rPr>
        <w:t xml:space="preserve"> If the application and the 5GS have agreed to a QoS flow establishment, </w:t>
      </w:r>
      <w:r w:rsidRPr="00295907">
        <w:rPr>
          <w:i/>
          <w:lang w:val="en-US" w:eastAsia="zh-CN"/>
        </w:rPr>
        <w:t>then the network is obviously expected to support the delivery of PDUs according to the QoS requirements of the application.</w:t>
      </w:r>
    </w:p>
    <w:p w14:paraId="65310472" w14:textId="24846EA5" w:rsidR="000B3505" w:rsidRDefault="000B3505" w:rsidP="00935142">
      <w:pPr>
        <w:pBdr>
          <w:bottom w:val="single" w:sz="6" w:space="1" w:color="auto"/>
        </w:pBdr>
        <w:jc w:val="both"/>
        <w:rPr>
          <w:rFonts w:eastAsiaTheme="minorEastAsia"/>
          <w:lang w:eastAsia="zh-CN"/>
        </w:rPr>
      </w:pPr>
    </w:p>
    <w:p w14:paraId="079572A2" w14:textId="77777777" w:rsidR="000B3505" w:rsidRDefault="000B3505" w:rsidP="00935142">
      <w:pPr>
        <w:pBdr>
          <w:bottom w:val="single" w:sz="6" w:space="1" w:color="auto"/>
        </w:pBdr>
        <w:jc w:val="both"/>
        <w:rPr>
          <w:rFonts w:eastAsiaTheme="minorEastAsia"/>
          <w:lang w:eastAsia="zh-CN"/>
        </w:rPr>
      </w:pPr>
    </w:p>
    <w:p w14:paraId="23162B83" w14:textId="48F20E42" w:rsidR="00935142" w:rsidRPr="00935142" w:rsidRDefault="00935142" w:rsidP="00935142">
      <w:pPr>
        <w:pStyle w:val="Heading3"/>
        <w:rPr>
          <w:lang w:val="en-US"/>
        </w:rPr>
      </w:pPr>
      <w:r w:rsidRPr="00935142">
        <w:rPr>
          <w:lang w:val="en-US"/>
        </w:rPr>
        <w:t>Q</w:t>
      </w:r>
      <w:r w:rsidR="00141C30">
        <w:rPr>
          <w:lang w:val="en-US"/>
        </w:rPr>
        <w:t>4</w:t>
      </w:r>
      <w:r w:rsidRPr="00935142">
        <w:rPr>
          <w:lang w:val="en-US"/>
        </w:rPr>
        <w:t>. Support to hierarchical PDU Set:</w:t>
      </w:r>
    </w:p>
    <w:p w14:paraId="24900740" w14:textId="77777777" w:rsidR="00935142" w:rsidRPr="00935142" w:rsidRDefault="00935142" w:rsidP="00935142">
      <w:pPr>
        <w:pStyle w:val="ListParagraph"/>
        <w:numPr>
          <w:ilvl w:val="0"/>
          <w:numId w:val="19"/>
        </w:numPr>
        <w:jc w:val="both"/>
        <w:rPr>
          <w:rFonts w:eastAsiaTheme="minorEastAsia"/>
          <w:lang w:eastAsia="zh-CN"/>
        </w:rPr>
      </w:pPr>
      <w:r w:rsidRPr="00935142">
        <w:rPr>
          <w:rFonts w:eastAsiaTheme="minorEastAsia"/>
          <w:lang w:eastAsia="zh-CN"/>
        </w:rPr>
        <w:t>Option 1: introduces PDU Set group. (S2-2205938)</w:t>
      </w:r>
    </w:p>
    <w:p w14:paraId="04A9A290" w14:textId="43F12A36" w:rsidR="00935142" w:rsidRDefault="00935142" w:rsidP="00935142">
      <w:pPr>
        <w:pStyle w:val="ListParagraph"/>
        <w:numPr>
          <w:ilvl w:val="0"/>
          <w:numId w:val="19"/>
        </w:numPr>
        <w:jc w:val="both"/>
        <w:rPr>
          <w:rFonts w:eastAsiaTheme="minorEastAsia"/>
          <w:lang w:eastAsia="zh-CN"/>
        </w:rPr>
      </w:pPr>
      <w:r w:rsidRPr="00935142">
        <w:rPr>
          <w:rFonts w:eastAsiaTheme="minorEastAsia"/>
          <w:lang w:eastAsia="zh-CN"/>
        </w:rPr>
        <w:t>Option 2: not support.</w:t>
      </w:r>
    </w:p>
    <w:p w14:paraId="45385F91" w14:textId="77777777"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[Company view]</w:t>
      </w:r>
    </w:p>
    <w:p w14:paraId="1EB7206F" w14:textId="0444AAC5" w:rsidR="00935142" w:rsidRPr="00B86F7D" w:rsidRDefault="00935142" w:rsidP="00935142">
      <w:pPr>
        <w:jc w:val="both"/>
        <w:rPr>
          <w:rFonts w:eastAsiaTheme="minorEastAsia"/>
          <w:bCs/>
          <w:lang w:eastAsia="zh-CN"/>
        </w:rPr>
      </w:pPr>
      <w:r w:rsidRPr="00935142">
        <w:rPr>
          <w:rFonts w:eastAsiaTheme="minorEastAsia"/>
          <w:b/>
          <w:lang w:eastAsia="zh-CN"/>
        </w:rPr>
        <w:t>Position:</w:t>
      </w:r>
      <w:r w:rsidRPr="00B86F7D">
        <w:rPr>
          <w:rFonts w:eastAsiaTheme="minorEastAsia"/>
          <w:bCs/>
          <w:lang w:eastAsia="zh-CN"/>
        </w:rPr>
        <w:t xml:space="preserve"> </w:t>
      </w:r>
      <w:r w:rsidR="00B86F7D" w:rsidRPr="00B86F7D">
        <w:rPr>
          <w:rFonts w:eastAsiaTheme="minorEastAsia"/>
          <w:bCs/>
          <w:lang w:eastAsia="zh-CN"/>
        </w:rPr>
        <w:t>Option 2.</w:t>
      </w:r>
    </w:p>
    <w:p w14:paraId="7264053C" w14:textId="37A19583" w:rsidR="00935142" w:rsidRP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r w:rsidR="00B86F7D">
        <w:rPr>
          <w:rFonts w:eastAsiaTheme="minorEastAsia"/>
          <w:lang w:eastAsia="zh-CN"/>
        </w:rPr>
        <w:t>Unnecessary complexity without a clear benefit.</w:t>
      </w:r>
    </w:p>
    <w:p w14:paraId="7B8BF958" w14:textId="77777777" w:rsidR="00141C30" w:rsidRDefault="00141C30" w:rsidP="00141C30">
      <w:pPr>
        <w:pBdr>
          <w:bottom w:val="single" w:sz="6" w:space="1" w:color="auto"/>
        </w:pBdr>
        <w:jc w:val="both"/>
        <w:rPr>
          <w:rFonts w:eastAsiaTheme="minorEastAsia"/>
          <w:lang w:eastAsia="zh-CN"/>
        </w:rPr>
      </w:pPr>
    </w:p>
    <w:p w14:paraId="43E9AB04" w14:textId="117FD8CB" w:rsidR="00141C30" w:rsidRPr="00797F25" w:rsidRDefault="00141C30" w:rsidP="00141C30">
      <w:pPr>
        <w:pStyle w:val="Heading3"/>
        <w:rPr>
          <w:rFonts w:eastAsia="DengXian"/>
        </w:rPr>
      </w:pPr>
      <w:r w:rsidRPr="00935142">
        <w:rPr>
          <w:lang w:val="en-US"/>
        </w:rPr>
        <w:lastRenderedPageBreak/>
        <w:t>Q</w:t>
      </w:r>
      <w:r>
        <w:rPr>
          <w:lang w:val="en-US"/>
        </w:rPr>
        <w:t>5</w:t>
      </w:r>
      <w:r w:rsidRPr="00935142">
        <w:rPr>
          <w:lang w:val="en-US"/>
        </w:rPr>
        <w:t xml:space="preserve">. </w:t>
      </w:r>
      <w:r w:rsidR="00797F25">
        <w:rPr>
          <w:lang w:val="en-US"/>
        </w:rPr>
        <w:t>On “</w:t>
      </w:r>
      <w:r w:rsidR="00797F25" w:rsidRPr="00797F25">
        <w:rPr>
          <w:rFonts w:eastAsia="DengXian"/>
          <w:i/>
        </w:rPr>
        <w:t>Whether to drop a PDU Set in case PSDB is exceeded</w:t>
      </w:r>
      <w:r w:rsidR="00797F25">
        <w:rPr>
          <w:lang w:val="en-US"/>
        </w:rPr>
        <w:t>”, do we need further define</w:t>
      </w:r>
      <w:r w:rsidRPr="00935142">
        <w:rPr>
          <w:lang w:val="en-US"/>
        </w:rPr>
        <w:t xml:space="preserve"> </w:t>
      </w:r>
      <w:r w:rsidR="00C53116">
        <w:rPr>
          <w:lang w:val="en-US"/>
        </w:rPr>
        <w:t>“</w:t>
      </w:r>
      <w:r w:rsidR="00C53116" w:rsidRPr="00797F25">
        <w:rPr>
          <w:rFonts w:eastAsia="DengXian"/>
          <w:i/>
        </w:rPr>
        <w:t>PDU Set Discard Time</w:t>
      </w:r>
      <w:r w:rsidR="00E16248">
        <w:rPr>
          <w:rFonts w:eastAsia="DengXian"/>
        </w:rPr>
        <w:t>”</w:t>
      </w:r>
      <w:r w:rsidR="00C53116" w:rsidRPr="00C53116">
        <w:rPr>
          <w:rFonts w:eastAsia="DengXian"/>
        </w:rPr>
        <w:t xml:space="preserve"> (A PDU Set </w:t>
      </w:r>
      <w:r w:rsidR="00C53116" w:rsidRPr="00797F25">
        <w:rPr>
          <w:rFonts w:eastAsia="DengXian"/>
        </w:rPr>
        <w:t xml:space="preserve">shall be dropped </w:t>
      </w:r>
      <w:r w:rsidR="00C53116" w:rsidRPr="00C53116">
        <w:rPr>
          <w:rFonts w:eastAsia="DengXian"/>
        </w:rPr>
        <w:t xml:space="preserve">in case </w:t>
      </w:r>
      <w:r w:rsidR="00C53116" w:rsidRPr="00797F25">
        <w:rPr>
          <w:rFonts w:eastAsia="DengXian"/>
        </w:rPr>
        <w:t>this time</w:t>
      </w:r>
      <w:r w:rsidR="00C53116" w:rsidRPr="00C53116">
        <w:rPr>
          <w:rFonts w:eastAsia="DengXian"/>
        </w:rPr>
        <w:t xml:space="preserve"> is exceeded</w:t>
      </w:r>
      <w:r w:rsidR="00797F25">
        <w:rPr>
          <w:rFonts w:eastAsia="DengXian"/>
        </w:rPr>
        <w:t xml:space="preserve"> (sol 25 etc)</w:t>
      </w:r>
      <w:r w:rsidRPr="00797F25">
        <w:rPr>
          <w:rFonts w:eastAsia="DengXian"/>
        </w:rPr>
        <w:t>:</w:t>
      </w:r>
    </w:p>
    <w:p w14:paraId="765290A4" w14:textId="4794CAE8" w:rsidR="00141C30" w:rsidRPr="00935142" w:rsidRDefault="00141C30" w:rsidP="00141C30">
      <w:pPr>
        <w:pStyle w:val="ListParagraph"/>
        <w:numPr>
          <w:ilvl w:val="0"/>
          <w:numId w:val="19"/>
        </w:numPr>
        <w:jc w:val="both"/>
        <w:rPr>
          <w:rFonts w:eastAsiaTheme="minorEastAsia"/>
          <w:lang w:eastAsia="zh-CN"/>
        </w:rPr>
      </w:pPr>
      <w:r w:rsidRPr="00935142">
        <w:rPr>
          <w:rFonts w:eastAsiaTheme="minorEastAsia"/>
          <w:lang w:eastAsia="zh-CN"/>
        </w:rPr>
        <w:t xml:space="preserve">Option 1: </w:t>
      </w:r>
      <w:r w:rsidR="00C53116">
        <w:rPr>
          <w:rFonts w:eastAsiaTheme="minorEastAsia"/>
          <w:lang w:eastAsia="zh-CN"/>
        </w:rPr>
        <w:t>Support</w:t>
      </w:r>
    </w:p>
    <w:p w14:paraId="5883DBC3" w14:textId="77777777" w:rsidR="00141C30" w:rsidRDefault="00141C30" w:rsidP="00141C30">
      <w:pPr>
        <w:pStyle w:val="ListParagraph"/>
        <w:numPr>
          <w:ilvl w:val="0"/>
          <w:numId w:val="19"/>
        </w:numPr>
        <w:jc w:val="both"/>
        <w:rPr>
          <w:rFonts w:eastAsiaTheme="minorEastAsia"/>
          <w:lang w:eastAsia="zh-CN"/>
        </w:rPr>
      </w:pPr>
      <w:r w:rsidRPr="00935142">
        <w:rPr>
          <w:rFonts w:eastAsiaTheme="minorEastAsia"/>
          <w:lang w:eastAsia="zh-CN"/>
        </w:rPr>
        <w:t>Option 2: not support.</w:t>
      </w:r>
    </w:p>
    <w:p w14:paraId="5592AF2A" w14:textId="77777777"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[Company view]</w:t>
      </w:r>
    </w:p>
    <w:p w14:paraId="7756CA9A" w14:textId="47A2A419" w:rsidR="00141C30" w:rsidRPr="00935142" w:rsidRDefault="00141C30" w:rsidP="00141C30">
      <w:pPr>
        <w:jc w:val="both"/>
        <w:rPr>
          <w:rFonts w:eastAsiaTheme="minorEastAsia"/>
          <w:lang w:eastAsia="zh-CN"/>
        </w:rPr>
      </w:pPr>
      <w:r w:rsidRPr="00935142">
        <w:rPr>
          <w:rFonts w:eastAsiaTheme="minorEastAsia"/>
          <w:b/>
          <w:lang w:eastAsia="zh-CN"/>
        </w:rPr>
        <w:t xml:space="preserve">Position: </w:t>
      </w:r>
      <w:r w:rsidR="00201E86" w:rsidRPr="00201E86">
        <w:rPr>
          <w:rFonts w:eastAsiaTheme="minorEastAsia"/>
          <w:bCs/>
          <w:lang w:eastAsia="zh-CN"/>
        </w:rPr>
        <w:t>Option 2</w:t>
      </w:r>
      <w:r w:rsidR="00F60C12">
        <w:rPr>
          <w:rFonts w:eastAsiaTheme="minorEastAsia"/>
          <w:bCs/>
          <w:lang w:eastAsia="zh-CN"/>
        </w:rPr>
        <w:t xml:space="preserve"> (or FFS)</w:t>
      </w:r>
      <w:r w:rsidR="00201E86" w:rsidRPr="00201E86">
        <w:rPr>
          <w:rFonts w:eastAsiaTheme="minorEastAsia"/>
          <w:bCs/>
          <w:lang w:eastAsia="zh-CN"/>
        </w:rPr>
        <w:t>.</w:t>
      </w:r>
    </w:p>
    <w:p w14:paraId="57A768CF" w14:textId="475C95EA" w:rsidR="00141C30" w:rsidRPr="00935142"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r w:rsidR="00201E86">
        <w:rPr>
          <w:rFonts w:eastAsiaTheme="minorEastAsia"/>
          <w:lang w:eastAsia="zh-CN"/>
        </w:rPr>
        <w:t>SA2 should focus on the PSDB definition. Any need for “discard time” will be assessed based on the agreed PSDB definition.</w:t>
      </w:r>
    </w:p>
    <w:p w14:paraId="15ED21DA" w14:textId="77777777" w:rsidR="00935142" w:rsidRPr="00935142" w:rsidRDefault="00935142" w:rsidP="00935142">
      <w:pPr>
        <w:jc w:val="both"/>
        <w:rPr>
          <w:rFonts w:eastAsiaTheme="minorEastAsia"/>
          <w:lang w:eastAsia="zh-CN"/>
        </w:rPr>
      </w:pPr>
    </w:p>
    <w:sectPr w:rsidR="00935142" w:rsidRPr="00935142">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E37A" w14:textId="77777777" w:rsidR="00F72EA1" w:rsidRDefault="00F72EA1">
      <w:r>
        <w:separator/>
      </w:r>
    </w:p>
    <w:p w14:paraId="73A78706" w14:textId="77777777" w:rsidR="00F72EA1" w:rsidRDefault="00F72EA1"/>
  </w:endnote>
  <w:endnote w:type="continuationSeparator" w:id="0">
    <w:p w14:paraId="3485F987" w14:textId="77777777" w:rsidR="00F72EA1" w:rsidRDefault="00F72EA1">
      <w:r>
        <w:continuationSeparator/>
      </w:r>
    </w:p>
    <w:p w14:paraId="12C27069" w14:textId="77777777" w:rsidR="00F72EA1" w:rsidRDefault="00F72EA1"/>
  </w:endnote>
  <w:endnote w:type="continuationNotice" w:id="1">
    <w:p w14:paraId="0478067F" w14:textId="77777777" w:rsidR="00F72EA1" w:rsidRDefault="00F72E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586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11D5F1C"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D68546"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0240" w14:textId="77777777" w:rsidR="00F72EA1" w:rsidRDefault="00F72EA1">
      <w:r>
        <w:separator/>
      </w:r>
    </w:p>
    <w:p w14:paraId="65E9138F" w14:textId="77777777" w:rsidR="00F72EA1" w:rsidRDefault="00F72EA1"/>
  </w:footnote>
  <w:footnote w:type="continuationSeparator" w:id="0">
    <w:p w14:paraId="558289A6" w14:textId="77777777" w:rsidR="00F72EA1" w:rsidRDefault="00F72EA1">
      <w:r>
        <w:continuationSeparator/>
      </w:r>
    </w:p>
    <w:p w14:paraId="0BE7928E" w14:textId="77777777" w:rsidR="00F72EA1" w:rsidRDefault="00F72EA1"/>
  </w:footnote>
  <w:footnote w:type="continuationNotice" w:id="1">
    <w:p w14:paraId="3E4DD39B" w14:textId="77777777" w:rsidR="00F72EA1" w:rsidRDefault="00F72E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3BCC" w14:textId="77777777" w:rsidR="006F5DD0" w:rsidRDefault="006F5DD0"/>
  <w:p w14:paraId="18CBDA34"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B9C3"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 xml:space="preserve">SA WG2 </w:t>
    </w:r>
    <w:proofErr w:type="spellStart"/>
    <w:r w:rsidRPr="0091233D">
      <w:rPr>
        <w:rFonts w:ascii="Arial" w:hAnsi="Arial" w:cs="Arial"/>
        <w:b/>
        <w:bCs/>
        <w:sz w:val="18"/>
        <w:lang w:val="fr-FR"/>
      </w:rPr>
      <w:t>Temporary</w:t>
    </w:r>
    <w:proofErr w:type="spellEnd"/>
    <w:r w:rsidRPr="0091233D">
      <w:rPr>
        <w:rFonts w:ascii="Arial" w:hAnsi="Arial" w:cs="Arial"/>
        <w:b/>
        <w:bCs/>
        <w:sz w:val="18"/>
        <w:lang w:val="fr-FR"/>
      </w:rPr>
      <w:t xml:space="preserve"> Document</w:t>
    </w:r>
  </w:p>
  <w:p w14:paraId="4E843851"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6D0C2A">
      <w:rPr>
        <w:rFonts w:ascii="Arial" w:hAnsi="Arial" w:cs="Arial"/>
        <w:b/>
        <w:bCs/>
        <w:noProof/>
        <w:sz w:val="18"/>
        <w:lang w:val="fr-FR"/>
      </w:rPr>
      <w:t>4</w:t>
    </w:r>
    <w:r>
      <w:rPr>
        <w:rFonts w:ascii="Arial" w:hAnsi="Arial" w:cs="Arial"/>
        <w:b/>
        <w:bCs/>
        <w:sz w:val="18"/>
      </w:rPr>
      <w:fldChar w:fldCharType="end"/>
    </w:r>
  </w:p>
  <w:p w14:paraId="41716A65"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695657"/>
    <w:multiLevelType w:val="hybridMultilevel"/>
    <w:tmpl w:val="1A603FAA"/>
    <w:lvl w:ilvl="0" w:tplc="519419D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22761"/>
    <w:multiLevelType w:val="hybridMultilevel"/>
    <w:tmpl w:val="F3800F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F9944CB"/>
    <w:multiLevelType w:val="hybridMultilevel"/>
    <w:tmpl w:val="9F0E8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B441E4"/>
    <w:multiLevelType w:val="hybridMultilevel"/>
    <w:tmpl w:val="55B0A01C"/>
    <w:lvl w:ilvl="0" w:tplc="4A7AA2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D0C2E"/>
    <w:multiLevelType w:val="hybridMultilevel"/>
    <w:tmpl w:val="E6247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
  </w:num>
  <w:num w:numId="4">
    <w:abstractNumId w:val="5"/>
  </w:num>
  <w:num w:numId="5">
    <w:abstractNumId w:val="13"/>
  </w:num>
  <w:num w:numId="6">
    <w:abstractNumId w:val="19"/>
  </w:num>
  <w:num w:numId="7">
    <w:abstractNumId w:val="9"/>
  </w:num>
  <w:num w:numId="8">
    <w:abstractNumId w:val="12"/>
  </w:num>
  <w:num w:numId="9">
    <w:abstractNumId w:val="15"/>
  </w:num>
  <w:num w:numId="10">
    <w:abstractNumId w:val="20"/>
  </w:num>
  <w:num w:numId="11">
    <w:abstractNumId w:val="10"/>
  </w:num>
  <w:num w:numId="12">
    <w:abstractNumId w:val="0"/>
  </w:num>
  <w:num w:numId="13">
    <w:abstractNumId w:val="4"/>
  </w:num>
  <w:num w:numId="14">
    <w:abstractNumId w:val="11"/>
  </w:num>
  <w:num w:numId="15">
    <w:abstractNumId w:val="18"/>
  </w:num>
  <w:num w:numId="16">
    <w:abstractNumId w:val="3"/>
  </w:num>
  <w:num w:numId="17">
    <w:abstractNumId w:val="16"/>
  </w:num>
  <w:num w:numId="18">
    <w:abstractNumId w:val="17"/>
  </w:num>
  <w:num w:numId="19">
    <w:abstractNumId w:val="6"/>
  </w:num>
  <w:num w:numId="20">
    <w:abstractNumId w:val="7"/>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17CC"/>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4C44"/>
    <w:rsid w:val="000150DA"/>
    <w:rsid w:val="000153C3"/>
    <w:rsid w:val="00016A41"/>
    <w:rsid w:val="000220E9"/>
    <w:rsid w:val="00023565"/>
    <w:rsid w:val="00024628"/>
    <w:rsid w:val="00024798"/>
    <w:rsid w:val="000252AF"/>
    <w:rsid w:val="000268FB"/>
    <w:rsid w:val="000276E6"/>
    <w:rsid w:val="00027B9C"/>
    <w:rsid w:val="0003091B"/>
    <w:rsid w:val="00032C4D"/>
    <w:rsid w:val="00033FBB"/>
    <w:rsid w:val="00034D60"/>
    <w:rsid w:val="0003510B"/>
    <w:rsid w:val="0003771C"/>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2FE"/>
    <w:rsid w:val="00063321"/>
    <w:rsid w:val="00063EF2"/>
    <w:rsid w:val="000644E5"/>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3C82"/>
    <w:rsid w:val="000A49D3"/>
    <w:rsid w:val="000A5948"/>
    <w:rsid w:val="000A75B1"/>
    <w:rsid w:val="000B103E"/>
    <w:rsid w:val="000B128A"/>
    <w:rsid w:val="000B131F"/>
    <w:rsid w:val="000B1493"/>
    <w:rsid w:val="000B3505"/>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57C"/>
    <w:rsid w:val="000F5D71"/>
    <w:rsid w:val="000F5E59"/>
    <w:rsid w:val="000F60B7"/>
    <w:rsid w:val="000F67B7"/>
    <w:rsid w:val="000F67B8"/>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77"/>
    <w:rsid w:val="001378CD"/>
    <w:rsid w:val="00137A15"/>
    <w:rsid w:val="0014061E"/>
    <w:rsid w:val="0014072B"/>
    <w:rsid w:val="00140AC7"/>
    <w:rsid w:val="001412C9"/>
    <w:rsid w:val="00141776"/>
    <w:rsid w:val="00141C30"/>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750"/>
    <w:rsid w:val="00161B39"/>
    <w:rsid w:val="00163C76"/>
    <w:rsid w:val="00163E01"/>
    <w:rsid w:val="00164342"/>
    <w:rsid w:val="00164A1B"/>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5A44"/>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585"/>
    <w:rsid w:val="001D06A4"/>
    <w:rsid w:val="001D1200"/>
    <w:rsid w:val="001D1FB4"/>
    <w:rsid w:val="001D2DF9"/>
    <w:rsid w:val="001D4064"/>
    <w:rsid w:val="001E0DF5"/>
    <w:rsid w:val="001E125D"/>
    <w:rsid w:val="001E1F34"/>
    <w:rsid w:val="001E4DFF"/>
    <w:rsid w:val="001E5C9E"/>
    <w:rsid w:val="001F0424"/>
    <w:rsid w:val="001F0BF7"/>
    <w:rsid w:val="001F0F75"/>
    <w:rsid w:val="001F1523"/>
    <w:rsid w:val="001F2671"/>
    <w:rsid w:val="001F2899"/>
    <w:rsid w:val="001F320F"/>
    <w:rsid w:val="001F381B"/>
    <w:rsid w:val="001F4582"/>
    <w:rsid w:val="001F478B"/>
    <w:rsid w:val="001F4D77"/>
    <w:rsid w:val="001F5984"/>
    <w:rsid w:val="001F5C0F"/>
    <w:rsid w:val="001F6AA4"/>
    <w:rsid w:val="00200C7B"/>
    <w:rsid w:val="00201759"/>
    <w:rsid w:val="00201E86"/>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5204"/>
    <w:rsid w:val="00227B72"/>
    <w:rsid w:val="00230A69"/>
    <w:rsid w:val="00232176"/>
    <w:rsid w:val="002322E5"/>
    <w:rsid w:val="002324D7"/>
    <w:rsid w:val="00232A66"/>
    <w:rsid w:val="00233A50"/>
    <w:rsid w:val="00235221"/>
    <w:rsid w:val="00235368"/>
    <w:rsid w:val="00235E58"/>
    <w:rsid w:val="00237043"/>
    <w:rsid w:val="002406EC"/>
    <w:rsid w:val="00241D00"/>
    <w:rsid w:val="00241E53"/>
    <w:rsid w:val="0024206B"/>
    <w:rsid w:val="00242823"/>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72A"/>
    <w:rsid w:val="002629C1"/>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367"/>
    <w:rsid w:val="002756C1"/>
    <w:rsid w:val="00275FD2"/>
    <w:rsid w:val="002761A8"/>
    <w:rsid w:val="00276C68"/>
    <w:rsid w:val="0028020F"/>
    <w:rsid w:val="002804F9"/>
    <w:rsid w:val="00280862"/>
    <w:rsid w:val="00281104"/>
    <w:rsid w:val="00281F13"/>
    <w:rsid w:val="00282E1C"/>
    <w:rsid w:val="00282EEC"/>
    <w:rsid w:val="00285692"/>
    <w:rsid w:val="00286417"/>
    <w:rsid w:val="002866A8"/>
    <w:rsid w:val="0028786F"/>
    <w:rsid w:val="00287A12"/>
    <w:rsid w:val="00287B41"/>
    <w:rsid w:val="00287F1F"/>
    <w:rsid w:val="00291038"/>
    <w:rsid w:val="00292E3B"/>
    <w:rsid w:val="002934C0"/>
    <w:rsid w:val="002943A4"/>
    <w:rsid w:val="00295907"/>
    <w:rsid w:val="00295FEC"/>
    <w:rsid w:val="0029673F"/>
    <w:rsid w:val="002A062F"/>
    <w:rsid w:val="002A3C41"/>
    <w:rsid w:val="002A58A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5B8E"/>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2114"/>
    <w:rsid w:val="002F35F8"/>
    <w:rsid w:val="002F400D"/>
    <w:rsid w:val="002F4B59"/>
    <w:rsid w:val="002F4F84"/>
    <w:rsid w:val="002F5879"/>
    <w:rsid w:val="002F702C"/>
    <w:rsid w:val="002F7117"/>
    <w:rsid w:val="002F7A8F"/>
    <w:rsid w:val="002F7F76"/>
    <w:rsid w:val="0030069C"/>
    <w:rsid w:val="00301264"/>
    <w:rsid w:val="0030127B"/>
    <w:rsid w:val="003016D5"/>
    <w:rsid w:val="00301754"/>
    <w:rsid w:val="003034B2"/>
    <w:rsid w:val="00304908"/>
    <w:rsid w:val="00305F20"/>
    <w:rsid w:val="00310422"/>
    <w:rsid w:val="00310B0A"/>
    <w:rsid w:val="0031175D"/>
    <w:rsid w:val="00312459"/>
    <w:rsid w:val="003142A3"/>
    <w:rsid w:val="0031486D"/>
    <w:rsid w:val="003153C7"/>
    <w:rsid w:val="00316798"/>
    <w:rsid w:val="00317BA6"/>
    <w:rsid w:val="0032155D"/>
    <w:rsid w:val="003232A3"/>
    <w:rsid w:val="00323DAB"/>
    <w:rsid w:val="003244C5"/>
    <w:rsid w:val="00324F09"/>
    <w:rsid w:val="00325BE6"/>
    <w:rsid w:val="003264F1"/>
    <w:rsid w:val="00326539"/>
    <w:rsid w:val="00327CA6"/>
    <w:rsid w:val="00331F83"/>
    <w:rsid w:val="00333038"/>
    <w:rsid w:val="003338BB"/>
    <w:rsid w:val="00333FA8"/>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57530"/>
    <w:rsid w:val="003607F8"/>
    <w:rsid w:val="00360CF4"/>
    <w:rsid w:val="0036121B"/>
    <w:rsid w:val="003619B5"/>
    <w:rsid w:val="00361C57"/>
    <w:rsid w:val="00363BB4"/>
    <w:rsid w:val="00364C69"/>
    <w:rsid w:val="0036528F"/>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77842"/>
    <w:rsid w:val="0038028D"/>
    <w:rsid w:val="00380547"/>
    <w:rsid w:val="00380585"/>
    <w:rsid w:val="00380A07"/>
    <w:rsid w:val="00380E86"/>
    <w:rsid w:val="00383848"/>
    <w:rsid w:val="00383F2D"/>
    <w:rsid w:val="00384D8F"/>
    <w:rsid w:val="00385B51"/>
    <w:rsid w:val="0038795A"/>
    <w:rsid w:val="00390FCF"/>
    <w:rsid w:val="00391008"/>
    <w:rsid w:val="00391607"/>
    <w:rsid w:val="00391898"/>
    <w:rsid w:val="00391B9A"/>
    <w:rsid w:val="0039273B"/>
    <w:rsid w:val="00392EA7"/>
    <w:rsid w:val="00393992"/>
    <w:rsid w:val="00393E52"/>
    <w:rsid w:val="00393F0E"/>
    <w:rsid w:val="003948EF"/>
    <w:rsid w:val="00395453"/>
    <w:rsid w:val="003960DE"/>
    <w:rsid w:val="00396BC9"/>
    <w:rsid w:val="00396CFF"/>
    <w:rsid w:val="003970D5"/>
    <w:rsid w:val="003976E4"/>
    <w:rsid w:val="00397BED"/>
    <w:rsid w:val="00397CED"/>
    <w:rsid w:val="00397F82"/>
    <w:rsid w:val="00397FCF"/>
    <w:rsid w:val="003A02E5"/>
    <w:rsid w:val="003A11FD"/>
    <w:rsid w:val="003A306D"/>
    <w:rsid w:val="003A376F"/>
    <w:rsid w:val="003A3BC8"/>
    <w:rsid w:val="003A5197"/>
    <w:rsid w:val="003A69B6"/>
    <w:rsid w:val="003A6AB2"/>
    <w:rsid w:val="003B00A0"/>
    <w:rsid w:val="003B020E"/>
    <w:rsid w:val="003B0AEA"/>
    <w:rsid w:val="003B0FC2"/>
    <w:rsid w:val="003B2B3B"/>
    <w:rsid w:val="003B2E77"/>
    <w:rsid w:val="003B2F4F"/>
    <w:rsid w:val="003B3C85"/>
    <w:rsid w:val="003B59D6"/>
    <w:rsid w:val="003B7365"/>
    <w:rsid w:val="003B7948"/>
    <w:rsid w:val="003C02B3"/>
    <w:rsid w:val="003C484F"/>
    <w:rsid w:val="003C4B0C"/>
    <w:rsid w:val="003C599D"/>
    <w:rsid w:val="003C68A0"/>
    <w:rsid w:val="003C73D0"/>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55C7"/>
    <w:rsid w:val="003E704E"/>
    <w:rsid w:val="003E7535"/>
    <w:rsid w:val="003E7907"/>
    <w:rsid w:val="003E7B49"/>
    <w:rsid w:val="003F1EA3"/>
    <w:rsid w:val="003F20AB"/>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AE"/>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17AA1"/>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4A8"/>
    <w:rsid w:val="004438D7"/>
    <w:rsid w:val="00443F2F"/>
    <w:rsid w:val="004452BF"/>
    <w:rsid w:val="004478B2"/>
    <w:rsid w:val="004503FD"/>
    <w:rsid w:val="00450E86"/>
    <w:rsid w:val="004519CB"/>
    <w:rsid w:val="004531FA"/>
    <w:rsid w:val="0045374B"/>
    <w:rsid w:val="00453A49"/>
    <w:rsid w:val="00453D72"/>
    <w:rsid w:val="0045410E"/>
    <w:rsid w:val="00455110"/>
    <w:rsid w:val="004565EE"/>
    <w:rsid w:val="00456A5B"/>
    <w:rsid w:val="004603EE"/>
    <w:rsid w:val="004611C8"/>
    <w:rsid w:val="0046254E"/>
    <w:rsid w:val="00462B3D"/>
    <w:rsid w:val="00463039"/>
    <w:rsid w:val="00463840"/>
    <w:rsid w:val="0046434C"/>
    <w:rsid w:val="00464F7D"/>
    <w:rsid w:val="00465AD0"/>
    <w:rsid w:val="00465DB0"/>
    <w:rsid w:val="00466150"/>
    <w:rsid w:val="00467673"/>
    <w:rsid w:val="0047003A"/>
    <w:rsid w:val="00470CA4"/>
    <w:rsid w:val="004745FD"/>
    <w:rsid w:val="00476D1C"/>
    <w:rsid w:val="004774B4"/>
    <w:rsid w:val="00481CD8"/>
    <w:rsid w:val="004821D9"/>
    <w:rsid w:val="004821E6"/>
    <w:rsid w:val="00482DD7"/>
    <w:rsid w:val="00482F42"/>
    <w:rsid w:val="00483322"/>
    <w:rsid w:val="00483E3C"/>
    <w:rsid w:val="00485470"/>
    <w:rsid w:val="004854FA"/>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1995"/>
    <w:rsid w:val="004C2A9C"/>
    <w:rsid w:val="004C49BC"/>
    <w:rsid w:val="004C531F"/>
    <w:rsid w:val="004C540F"/>
    <w:rsid w:val="004C6763"/>
    <w:rsid w:val="004C6ACF"/>
    <w:rsid w:val="004C738E"/>
    <w:rsid w:val="004D0285"/>
    <w:rsid w:val="004D051B"/>
    <w:rsid w:val="004D0CAD"/>
    <w:rsid w:val="004D1C86"/>
    <w:rsid w:val="004D1D31"/>
    <w:rsid w:val="004D1D8B"/>
    <w:rsid w:val="004D478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434"/>
    <w:rsid w:val="004F277A"/>
    <w:rsid w:val="004F306D"/>
    <w:rsid w:val="004F3D4A"/>
    <w:rsid w:val="004F5854"/>
    <w:rsid w:val="004F7074"/>
    <w:rsid w:val="0050023D"/>
    <w:rsid w:val="005008D7"/>
    <w:rsid w:val="00500DFD"/>
    <w:rsid w:val="00501824"/>
    <w:rsid w:val="00501F65"/>
    <w:rsid w:val="00501FF2"/>
    <w:rsid w:val="005021FA"/>
    <w:rsid w:val="0050224E"/>
    <w:rsid w:val="0050232B"/>
    <w:rsid w:val="0050290A"/>
    <w:rsid w:val="0050338E"/>
    <w:rsid w:val="00504A5E"/>
    <w:rsid w:val="00504E72"/>
    <w:rsid w:val="005055E1"/>
    <w:rsid w:val="00505A3D"/>
    <w:rsid w:val="00506D4F"/>
    <w:rsid w:val="00507B36"/>
    <w:rsid w:val="00510668"/>
    <w:rsid w:val="005108F7"/>
    <w:rsid w:val="00512CCB"/>
    <w:rsid w:val="00512FC2"/>
    <w:rsid w:val="00514958"/>
    <w:rsid w:val="00514B9A"/>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8A0"/>
    <w:rsid w:val="00535C60"/>
    <w:rsid w:val="00536771"/>
    <w:rsid w:val="00536988"/>
    <w:rsid w:val="00536E09"/>
    <w:rsid w:val="005372E9"/>
    <w:rsid w:val="005408D6"/>
    <w:rsid w:val="00541980"/>
    <w:rsid w:val="00541BDE"/>
    <w:rsid w:val="00541E59"/>
    <w:rsid w:val="00543406"/>
    <w:rsid w:val="00543E55"/>
    <w:rsid w:val="00543F19"/>
    <w:rsid w:val="005446D6"/>
    <w:rsid w:val="00550D39"/>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0696"/>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41BB"/>
    <w:rsid w:val="005C5B01"/>
    <w:rsid w:val="005C5C0D"/>
    <w:rsid w:val="005C63A7"/>
    <w:rsid w:val="005C6DF0"/>
    <w:rsid w:val="005C7997"/>
    <w:rsid w:val="005C7D5D"/>
    <w:rsid w:val="005D014E"/>
    <w:rsid w:val="005D1751"/>
    <w:rsid w:val="005D226C"/>
    <w:rsid w:val="005D369B"/>
    <w:rsid w:val="005D48A6"/>
    <w:rsid w:val="005D6828"/>
    <w:rsid w:val="005D6A9A"/>
    <w:rsid w:val="005D76D7"/>
    <w:rsid w:val="005E0279"/>
    <w:rsid w:val="005E05FD"/>
    <w:rsid w:val="005E2735"/>
    <w:rsid w:val="005E28BC"/>
    <w:rsid w:val="005E449C"/>
    <w:rsid w:val="005E46B9"/>
    <w:rsid w:val="005E4B3C"/>
    <w:rsid w:val="005E562A"/>
    <w:rsid w:val="005E677C"/>
    <w:rsid w:val="005E793F"/>
    <w:rsid w:val="005E7A4A"/>
    <w:rsid w:val="005F027B"/>
    <w:rsid w:val="005F08C9"/>
    <w:rsid w:val="005F209C"/>
    <w:rsid w:val="005F23C8"/>
    <w:rsid w:val="005F302E"/>
    <w:rsid w:val="005F33AF"/>
    <w:rsid w:val="005F3633"/>
    <w:rsid w:val="005F3781"/>
    <w:rsid w:val="005F59D9"/>
    <w:rsid w:val="005F723E"/>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6F9"/>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B01"/>
    <w:rsid w:val="00646281"/>
    <w:rsid w:val="006462C1"/>
    <w:rsid w:val="00650D83"/>
    <w:rsid w:val="00651D13"/>
    <w:rsid w:val="0065267B"/>
    <w:rsid w:val="0065339E"/>
    <w:rsid w:val="006539B5"/>
    <w:rsid w:val="00654026"/>
    <w:rsid w:val="0066251F"/>
    <w:rsid w:val="00665688"/>
    <w:rsid w:val="00665E8C"/>
    <w:rsid w:val="00666995"/>
    <w:rsid w:val="0066757F"/>
    <w:rsid w:val="00667CB5"/>
    <w:rsid w:val="006701F5"/>
    <w:rsid w:val="006705D5"/>
    <w:rsid w:val="00670D34"/>
    <w:rsid w:val="00671D64"/>
    <w:rsid w:val="006724E3"/>
    <w:rsid w:val="00672D14"/>
    <w:rsid w:val="00673CFE"/>
    <w:rsid w:val="00674CCA"/>
    <w:rsid w:val="00676A96"/>
    <w:rsid w:val="00677D95"/>
    <w:rsid w:val="006810AB"/>
    <w:rsid w:val="0068137E"/>
    <w:rsid w:val="0068264E"/>
    <w:rsid w:val="00682F7D"/>
    <w:rsid w:val="006833A7"/>
    <w:rsid w:val="006839CA"/>
    <w:rsid w:val="006841E8"/>
    <w:rsid w:val="00684304"/>
    <w:rsid w:val="00690B18"/>
    <w:rsid w:val="00691090"/>
    <w:rsid w:val="00691976"/>
    <w:rsid w:val="00692A94"/>
    <w:rsid w:val="00692CBA"/>
    <w:rsid w:val="006934FB"/>
    <w:rsid w:val="00696617"/>
    <w:rsid w:val="00696865"/>
    <w:rsid w:val="0069689F"/>
    <w:rsid w:val="0069690B"/>
    <w:rsid w:val="00696998"/>
    <w:rsid w:val="006974E6"/>
    <w:rsid w:val="006A2C65"/>
    <w:rsid w:val="006A3DDC"/>
    <w:rsid w:val="006A4B39"/>
    <w:rsid w:val="006A587E"/>
    <w:rsid w:val="006A6DF0"/>
    <w:rsid w:val="006A770B"/>
    <w:rsid w:val="006B02B8"/>
    <w:rsid w:val="006B043A"/>
    <w:rsid w:val="006B134E"/>
    <w:rsid w:val="006B1788"/>
    <w:rsid w:val="006B3143"/>
    <w:rsid w:val="006B3A95"/>
    <w:rsid w:val="006B4823"/>
    <w:rsid w:val="006B48E8"/>
    <w:rsid w:val="006B5909"/>
    <w:rsid w:val="006C02F9"/>
    <w:rsid w:val="006C042F"/>
    <w:rsid w:val="006C0A54"/>
    <w:rsid w:val="006C1208"/>
    <w:rsid w:val="006C2225"/>
    <w:rsid w:val="006C2781"/>
    <w:rsid w:val="006C3572"/>
    <w:rsid w:val="006C383E"/>
    <w:rsid w:val="006C6C32"/>
    <w:rsid w:val="006C70F0"/>
    <w:rsid w:val="006C7993"/>
    <w:rsid w:val="006D0C2A"/>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3FCA"/>
    <w:rsid w:val="00704663"/>
    <w:rsid w:val="00705F89"/>
    <w:rsid w:val="00706881"/>
    <w:rsid w:val="007077AE"/>
    <w:rsid w:val="00710BD8"/>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049"/>
    <w:rsid w:val="007266D9"/>
    <w:rsid w:val="00726AC2"/>
    <w:rsid w:val="00726CD5"/>
    <w:rsid w:val="00730B98"/>
    <w:rsid w:val="00731985"/>
    <w:rsid w:val="00733D6B"/>
    <w:rsid w:val="00734562"/>
    <w:rsid w:val="00734DB5"/>
    <w:rsid w:val="00735A00"/>
    <w:rsid w:val="007362CE"/>
    <w:rsid w:val="007375A8"/>
    <w:rsid w:val="00737642"/>
    <w:rsid w:val="007403DF"/>
    <w:rsid w:val="007409A7"/>
    <w:rsid w:val="00740DC9"/>
    <w:rsid w:val="007445FE"/>
    <w:rsid w:val="00744FCE"/>
    <w:rsid w:val="007471CD"/>
    <w:rsid w:val="00750D5B"/>
    <w:rsid w:val="007516E8"/>
    <w:rsid w:val="007518AE"/>
    <w:rsid w:val="00754C4F"/>
    <w:rsid w:val="0075550E"/>
    <w:rsid w:val="00756755"/>
    <w:rsid w:val="00757168"/>
    <w:rsid w:val="007573CC"/>
    <w:rsid w:val="0076013E"/>
    <w:rsid w:val="00762063"/>
    <w:rsid w:val="00762143"/>
    <w:rsid w:val="00762A9C"/>
    <w:rsid w:val="00763E75"/>
    <w:rsid w:val="007662E0"/>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A0D"/>
    <w:rsid w:val="00791C57"/>
    <w:rsid w:val="00791E6F"/>
    <w:rsid w:val="00792449"/>
    <w:rsid w:val="0079316E"/>
    <w:rsid w:val="00793959"/>
    <w:rsid w:val="00793ADF"/>
    <w:rsid w:val="00793C7A"/>
    <w:rsid w:val="007955E4"/>
    <w:rsid w:val="0079605A"/>
    <w:rsid w:val="0079694A"/>
    <w:rsid w:val="00797B49"/>
    <w:rsid w:val="00797F25"/>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C87"/>
    <w:rsid w:val="007C0D39"/>
    <w:rsid w:val="007C107C"/>
    <w:rsid w:val="007C1086"/>
    <w:rsid w:val="007C1782"/>
    <w:rsid w:val="007C1838"/>
    <w:rsid w:val="007C2972"/>
    <w:rsid w:val="007C4A64"/>
    <w:rsid w:val="007C5E11"/>
    <w:rsid w:val="007C71BB"/>
    <w:rsid w:val="007C75CA"/>
    <w:rsid w:val="007D1079"/>
    <w:rsid w:val="007D13D5"/>
    <w:rsid w:val="007D154A"/>
    <w:rsid w:val="007D3431"/>
    <w:rsid w:val="007D3C8C"/>
    <w:rsid w:val="007D4832"/>
    <w:rsid w:val="007D4A0E"/>
    <w:rsid w:val="007D572B"/>
    <w:rsid w:val="007D7CDC"/>
    <w:rsid w:val="007E00BC"/>
    <w:rsid w:val="007E21DF"/>
    <w:rsid w:val="007E2968"/>
    <w:rsid w:val="007E2C47"/>
    <w:rsid w:val="007E49AA"/>
    <w:rsid w:val="007E5287"/>
    <w:rsid w:val="007E605A"/>
    <w:rsid w:val="007E69CC"/>
    <w:rsid w:val="007E6FB0"/>
    <w:rsid w:val="007F05BE"/>
    <w:rsid w:val="007F0D82"/>
    <w:rsid w:val="007F0DCB"/>
    <w:rsid w:val="007F1E68"/>
    <w:rsid w:val="007F20F1"/>
    <w:rsid w:val="007F2AC2"/>
    <w:rsid w:val="007F373F"/>
    <w:rsid w:val="007F4A19"/>
    <w:rsid w:val="007F4B21"/>
    <w:rsid w:val="007F5299"/>
    <w:rsid w:val="007F536A"/>
    <w:rsid w:val="007F53F7"/>
    <w:rsid w:val="007F5DAF"/>
    <w:rsid w:val="007F647F"/>
    <w:rsid w:val="007F70CC"/>
    <w:rsid w:val="007F76F3"/>
    <w:rsid w:val="007F79FA"/>
    <w:rsid w:val="007F7AE1"/>
    <w:rsid w:val="0080026A"/>
    <w:rsid w:val="00800E2F"/>
    <w:rsid w:val="00801464"/>
    <w:rsid w:val="00802E9A"/>
    <w:rsid w:val="00803142"/>
    <w:rsid w:val="00804551"/>
    <w:rsid w:val="008048C5"/>
    <w:rsid w:val="00805B03"/>
    <w:rsid w:val="00807E74"/>
    <w:rsid w:val="008103FE"/>
    <w:rsid w:val="00811981"/>
    <w:rsid w:val="0081245E"/>
    <w:rsid w:val="00812CCD"/>
    <w:rsid w:val="00813D73"/>
    <w:rsid w:val="0081442B"/>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5865"/>
    <w:rsid w:val="00837072"/>
    <w:rsid w:val="0083744C"/>
    <w:rsid w:val="00842C2E"/>
    <w:rsid w:val="00844157"/>
    <w:rsid w:val="008449F4"/>
    <w:rsid w:val="00844B8F"/>
    <w:rsid w:val="00844FFC"/>
    <w:rsid w:val="0084515B"/>
    <w:rsid w:val="0084577E"/>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4997"/>
    <w:rsid w:val="00865BCA"/>
    <w:rsid w:val="00866FBC"/>
    <w:rsid w:val="0086771E"/>
    <w:rsid w:val="00872977"/>
    <w:rsid w:val="00872C22"/>
    <w:rsid w:val="008735AA"/>
    <w:rsid w:val="008735C7"/>
    <w:rsid w:val="00873EFD"/>
    <w:rsid w:val="008744AF"/>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DEB"/>
    <w:rsid w:val="008A0FD2"/>
    <w:rsid w:val="008A122A"/>
    <w:rsid w:val="008A1C78"/>
    <w:rsid w:val="008A44CC"/>
    <w:rsid w:val="008A462E"/>
    <w:rsid w:val="008A469B"/>
    <w:rsid w:val="008A4928"/>
    <w:rsid w:val="008A4A5E"/>
    <w:rsid w:val="008A4C5A"/>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A03"/>
    <w:rsid w:val="008D1B17"/>
    <w:rsid w:val="008D1DB6"/>
    <w:rsid w:val="008D2D20"/>
    <w:rsid w:val="008D3ED9"/>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190"/>
    <w:rsid w:val="0090025D"/>
    <w:rsid w:val="00900BEF"/>
    <w:rsid w:val="009014FC"/>
    <w:rsid w:val="009015B4"/>
    <w:rsid w:val="0090490C"/>
    <w:rsid w:val="0090537A"/>
    <w:rsid w:val="009057AA"/>
    <w:rsid w:val="00906662"/>
    <w:rsid w:val="00906EE0"/>
    <w:rsid w:val="0090740B"/>
    <w:rsid w:val="009077DB"/>
    <w:rsid w:val="00907EB0"/>
    <w:rsid w:val="009106FA"/>
    <w:rsid w:val="00911EB1"/>
    <w:rsid w:val="0091233D"/>
    <w:rsid w:val="0091455A"/>
    <w:rsid w:val="009151B8"/>
    <w:rsid w:val="0091538B"/>
    <w:rsid w:val="00916839"/>
    <w:rsid w:val="009173A0"/>
    <w:rsid w:val="0092375A"/>
    <w:rsid w:val="00923A7D"/>
    <w:rsid w:val="00926B89"/>
    <w:rsid w:val="00927C1B"/>
    <w:rsid w:val="00930E05"/>
    <w:rsid w:val="009312F0"/>
    <w:rsid w:val="009316FD"/>
    <w:rsid w:val="00932D8C"/>
    <w:rsid w:val="00934371"/>
    <w:rsid w:val="00934470"/>
    <w:rsid w:val="00934C2E"/>
    <w:rsid w:val="00935142"/>
    <w:rsid w:val="00935344"/>
    <w:rsid w:val="0093589E"/>
    <w:rsid w:val="0093615C"/>
    <w:rsid w:val="009365AB"/>
    <w:rsid w:val="00936678"/>
    <w:rsid w:val="009367F5"/>
    <w:rsid w:val="00936D93"/>
    <w:rsid w:val="00937D45"/>
    <w:rsid w:val="00942421"/>
    <w:rsid w:val="00942586"/>
    <w:rsid w:val="00942A8D"/>
    <w:rsid w:val="009437EA"/>
    <w:rsid w:val="00945C17"/>
    <w:rsid w:val="00947C57"/>
    <w:rsid w:val="00950198"/>
    <w:rsid w:val="00950B60"/>
    <w:rsid w:val="00950FCA"/>
    <w:rsid w:val="009519B2"/>
    <w:rsid w:val="00951BDD"/>
    <w:rsid w:val="00952B67"/>
    <w:rsid w:val="00953C09"/>
    <w:rsid w:val="00953CD8"/>
    <w:rsid w:val="0095413B"/>
    <w:rsid w:val="0095460C"/>
    <w:rsid w:val="0095559B"/>
    <w:rsid w:val="00955EE5"/>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996"/>
    <w:rsid w:val="00986C0C"/>
    <w:rsid w:val="00986CFF"/>
    <w:rsid w:val="00990A90"/>
    <w:rsid w:val="00990BC7"/>
    <w:rsid w:val="00991147"/>
    <w:rsid w:val="00991666"/>
    <w:rsid w:val="009934B9"/>
    <w:rsid w:val="00993749"/>
    <w:rsid w:val="009946FC"/>
    <w:rsid w:val="00994AE2"/>
    <w:rsid w:val="009952E9"/>
    <w:rsid w:val="00995E59"/>
    <w:rsid w:val="00996972"/>
    <w:rsid w:val="00997FCA"/>
    <w:rsid w:val="009A0D9E"/>
    <w:rsid w:val="009A14F4"/>
    <w:rsid w:val="009A1939"/>
    <w:rsid w:val="009A250E"/>
    <w:rsid w:val="009A36B1"/>
    <w:rsid w:val="009A44DE"/>
    <w:rsid w:val="009A5214"/>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0F13"/>
    <w:rsid w:val="009F1B24"/>
    <w:rsid w:val="009F2CB6"/>
    <w:rsid w:val="009F4F45"/>
    <w:rsid w:val="009F57A4"/>
    <w:rsid w:val="009F5B1D"/>
    <w:rsid w:val="009F5C37"/>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195"/>
    <w:rsid w:val="00A62ECF"/>
    <w:rsid w:val="00A63160"/>
    <w:rsid w:val="00A643FF"/>
    <w:rsid w:val="00A64C7B"/>
    <w:rsid w:val="00A65A7D"/>
    <w:rsid w:val="00A66142"/>
    <w:rsid w:val="00A66AAC"/>
    <w:rsid w:val="00A66AFD"/>
    <w:rsid w:val="00A67645"/>
    <w:rsid w:val="00A7012F"/>
    <w:rsid w:val="00A73750"/>
    <w:rsid w:val="00A73B63"/>
    <w:rsid w:val="00A7456F"/>
    <w:rsid w:val="00A746AE"/>
    <w:rsid w:val="00A74961"/>
    <w:rsid w:val="00A74DEE"/>
    <w:rsid w:val="00A75755"/>
    <w:rsid w:val="00A767CC"/>
    <w:rsid w:val="00A76903"/>
    <w:rsid w:val="00A7757A"/>
    <w:rsid w:val="00A7791F"/>
    <w:rsid w:val="00A805E4"/>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5DB7"/>
    <w:rsid w:val="00A964D3"/>
    <w:rsid w:val="00A964DC"/>
    <w:rsid w:val="00A96D7B"/>
    <w:rsid w:val="00A96E57"/>
    <w:rsid w:val="00A9719F"/>
    <w:rsid w:val="00A971BA"/>
    <w:rsid w:val="00A97625"/>
    <w:rsid w:val="00A97CE6"/>
    <w:rsid w:val="00AA0654"/>
    <w:rsid w:val="00AA11D6"/>
    <w:rsid w:val="00AA170E"/>
    <w:rsid w:val="00AA27DB"/>
    <w:rsid w:val="00AA2CB3"/>
    <w:rsid w:val="00AA3334"/>
    <w:rsid w:val="00AA41C0"/>
    <w:rsid w:val="00AA49BE"/>
    <w:rsid w:val="00AA5503"/>
    <w:rsid w:val="00AA5E5D"/>
    <w:rsid w:val="00AA6E53"/>
    <w:rsid w:val="00AA738E"/>
    <w:rsid w:val="00AB3BD1"/>
    <w:rsid w:val="00AB443B"/>
    <w:rsid w:val="00AB4A09"/>
    <w:rsid w:val="00AB4AFA"/>
    <w:rsid w:val="00AB51CF"/>
    <w:rsid w:val="00AB59A9"/>
    <w:rsid w:val="00AB5DB5"/>
    <w:rsid w:val="00AB7E31"/>
    <w:rsid w:val="00AC0322"/>
    <w:rsid w:val="00AC0A18"/>
    <w:rsid w:val="00AC1F7B"/>
    <w:rsid w:val="00AC2BA4"/>
    <w:rsid w:val="00AC2D32"/>
    <w:rsid w:val="00AC3D02"/>
    <w:rsid w:val="00AC450A"/>
    <w:rsid w:val="00AC4537"/>
    <w:rsid w:val="00AC488C"/>
    <w:rsid w:val="00AC4939"/>
    <w:rsid w:val="00AC4A6A"/>
    <w:rsid w:val="00AC4CDB"/>
    <w:rsid w:val="00AC4EB8"/>
    <w:rsid w:val="00AC5656"/>
    <w:rsid w:val="00AC62CD"/>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47D"/>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4C92"/>
    <w:rsid w:val="00B3593E"/>
    <w:rsid w:val="00B367F4"/>
    <w:rsid w:val="00B369A9"/>
    <w:rsid w:val="00B37C46"/>
    <w:rsid w:val="00B401EF"/>
    <w:rsid w:val="00B41DDA"/>
    <w:rsid w:val="00B435BF"/>
    <w:rsid w:val="00B438A2"/>
    <w:rsid w:val="00B43D26"/>
    <w:rsid w:val="00B444C8"/>
    <w:rsid w:val="00B44BCC"/>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47DC"/>
    <w:rsid w:val="00B65196"/>
    <w:rsid w:val="00B67B0A"/>
    <w:rsid w:val="00B702BB"/>
    <w:rsid w:val="00B71D07"/>
    <w:rsid w:val="00B71DC3"/>
    <w:rsid w:val="00B71E39"/>
    <w:rsid w:val="00B72CC6"/>
    <w:rsid w:val="00B738FB"/>
    <w:rsid w:val="00B741F2"/>
    <w:rsid w:val="00B75989"/>
    <w:rsid w:val="00B762F4"/>
    <w:rsid w:val="00B77B34"/>
    <w:rsid w:val="00B80DC6"/>
    <w:rsid w:val="00B8134A"/>
    <w:rsid w:val="00B81E96"/>
    <w:rsid w:val="00B82343"/>
    <w:rsid w:val="00B8312C"/>
    <w:rsid w:val="00B85847"/>
    <w:rsid w:val="00B86F7D"/>
    <w:rsid w:val="00B90A18"/>
    <w:rsid w:val="00B91779"/>
    <w:rsid w:val="00B91E98"/>
    <w:rsid w:val="00B92AF9"/>
    <w:rsid w:val="00B9467E"/>
    <w:rsid w:val="00B95DC8"/>
    <w:rsid w:val="00B9643B"/>
    <w:rsid w:val="00BA00DE"/>
    <w:rsid w:val="00BA2F3F"/>
    <w:rsid w:val="00BA3200"/>
    <w:rsid w:val="00BA340C"/>
    <w:rsid w:val="00BA345C"/>
    <w:rsid w:val="00BA449F"/>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0B52"/>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06F4"/>
    <w:rsid w:val="00C01033"/>
    <w:rsid w:val="00C0156F"/>
    <w:rsid w:val="00C0157E"/>
    <w:rsid w:val="00C01BAC"/>
    <w:rsid w:val="00C0214E"/>
    <w:rsid w:val="00C0236F"/>
    <w:rsid w:val="00C02871"/>
    <w:rsid w:val="00C03038"/>
    <w:rsid w:val="00C034A9"/>
    <w:rsid w:val="00C03BBB"/>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679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0512"/>
    <w:rsid w:val="00C51CC5"/>
    <w:rsid w:val="00C52444"/>
    <w:rsid w:val="00C52C13"/>
    <w:rsid w:val="00C530DD"/>
    <w:rsid w:val="00C53116"/>
    <w:rsid w:val="00C541F2"/>
    <w:rsid w:val="00C54513"/>
    <w:rsid w:val="00C548C2"/>
    <w:rsid w:val="00C5511B"/>
    <w:rsid w:val="00C55399"/>
    <w:rsid w:val="00C578D2"/>
    <w:rsid w:val="00C623D7"/>
    <w:rsid w:val="00C627BE"/>
    <w:rsid w:val="00C62DFF"/>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1CA4"/>
    <w:rsid w:val="00C82DE6"/>
    <w:rsid w:val="00C83CA4"/>
    <w:rsid w:val="00C83D2F"/>
    <w:rsid w:val="00C845DE"/>
    <w:rsid w:val="00C871EF"/>
    <w:rsid w:val="00C87EF3"/>
    <w:rsid w:val="00C910E9"/>
    <w:rsid w:val="00C91B18"/>
    <w:rsid w:val="00C93857"/>
    <w:rsid w:val="00C93C88"/>
    <w:rsid w:val="00C948FD"/>
    <w:rsid w:val="00C96367"/>
    <w:rsid w:val="00C9791E"/>
    <w:rsid w:val="00C979B6"/>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5CC"/>
    <w:rsid w:val="00CC3816"/>
    <w:rsid w:val="00CC3CAD"/>
    <w:rsid w:val="00CC4D9F"/>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4B91"/>
    <w:rsid w:val="00CE682B"/>
    <w:rsid w:val="00CE7069"/>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5CE5"/>
    <w:rsid w:val="00D1621C"/>
    <w:rsid w:val="00D2130C"/>
    <w:rsid w:val="00D21661"/>
    <w:rsid w:val="00D21FA0"/>
    <w:rsid w:val="00D226CE"/>
    <w:rsid w:val="00D22A00"/>
    <w:rsid w:val="00D22E63"/>
    <w:rsid w:val="00D237E7"/>
    <w:rsid w:val="00D2382D"/>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1433"/>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76AB8"/>
    <w:rsid w:val="00D80624"/>
    <w:rsid w:val="00D80AF2"/>
    <w:rsid w:val="00D80BD7"/>
    <w:rsid w:val="00D81B95"/>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4AF2"/>
    <w:rsid w:val="00DC510B"/>
    <w:rsid w:val="00DC5335"/>
    <w:rsid w:val="00DC612C"/>
    <w:rsid w:val="00DC66C7"/>
    <w:rsid w:val="00DC7E89"/>
    <w:rsid w:val="00DD0926"/>
    <w:rsid w:val="00DD1FA5"/>
    <w:rsid w:val="00DD278C"/>
    <w:rsid w:val="00DD2B73"/>
    <w:rsid w:val="00DD2CFA"/>
    <w:rsid w:val="00DD47B2"/>
    <w:rsid w:val="00DD5B62"/>
    <w:rsid w:val="00DD6A08"/>
    <w:rsid w:val="00DE2B7E"/>
    <w:rsid w:val="00DE2FA3"/>
    <w:rsid w:val="00DE325F"/>
    <w:rsid w:val="00DE4468"/>
    <w:rsid w:val="00DE4D23"/>
    <w:rsid w:val="00DE4FE3"/>
    <w:rsid w:val="00DE5E51"/>
    <w:rsid w:val="00DE7993"/>
    <w:rsid w:val="00DF0A26"/>
    <w:rsid w:val="00DF14F4"/>
    <w:rsid w:val="00DF1A53"/>
    <w:rsid w:val="00DF2E05"/>
    <w:rsid w:val="00DF35F4"/>
    <w:rsid w:val="00DF54A8"/>
    <w:rsid w:val="00DF65BD"/>
    <w:rsid w:val="00DF6E9D"/>
    <w:rsid w:val="00DF7AE0"/>
    <w:rsid w:val="00E0020D"/>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248"/>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1E1"/>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5CD8"/>
    <w:rsid w:val="00E66033"/>
    <w:rsid w:val="00E6696D"/>
    <w:rsid w:val="00E676F0"/>
    <w:rsid w:val="00E67CCB"/>
    <w:rsid w:val="00E71882"/>
    <w:rsid w:val="00E72791"/>
    <w:rsid w:val="00E72A6B"/>
    <w:rsid w:val="00E72C53"/>
    <w:rsid w:val="00E73FF9"/>
    <w:rsid w:val="00E74A85"/>
    <w:rsid w:val="00E7536C"/>
    <w:rsid w:val="00E75C05"/>
    <w:rsid w:val="00E767EE"/>
    <w:rsid w:val="00E76FAD"/>
    <w:rsid w:val="00E7788F"/>
    <w:rsid w:val="00E81533"/>
    <w:rsid w:val="00E81685"/>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59"/>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3231"/>
    <w:rsid w:val="00F36872"/>
    <w:rsid w:val="00F36E18"/>
    <w:rsid w:val="00F37BA2"/>
    <w:rsid w:val="00F40EE5"/>
    <w:rsid w:val="00F41905"/>
    <w:rsid w:val="00F429BE"/>
    <w:rsid w:val="00F43148"/>
    <w:rsid w:val="00F43588"/>
    <w:rsid w:val="00F44AF0"/>
    <w:rsid w:val="00F45049"/>
    <w:rsid w:val="00F45EB4"/>
    <w:rsid w:val="00F46295"/>
    <w:rsid w:val="00F4677B"/>
    <w:rsid w:val="00F47CC0"/>
    <w:rsid w:val="00F50778"/>
    <w:rsid w:val="00F51F96"/>
    <w:rsid w:val="00F53417"/>
    <w:rsid w:val="00F549D1"/>
    <w:rsid w:val="00F550D1"/>
    <w:rsid w:val="00F55732"/>
    <w:rsid w:val="00F55950"/>
    <w:rsid w:val="00F5650A"/>
    <w:rsid w:val="00F566A0"/>
    <w:rsid w:val="00F56BB9"/>
    <w:rsid w:val="00F56F6F"/>
    <w:rsid w:val="00F60C12"/>
    <w:rsid w:val="00F60CB6"/>
    <w:rsid w:val="00F61070"/>
    <w:rsid w:val="00F62FE9"/>
    <w:rsid w:val="00F64B9B"/>
    <w:rsid w:val="00F65A1B"/>
    <w:rsid w:val="00F66C8A"/>
    <w:rsid w:val="00F67522"/>
    <w:rsid w:val="00F67578"/>
    <w:rsid w:val="00F678F2"/>
    <w:rsid w:val="00F67C3F"/>
    <w:rsid w:val="00F72B8D"/>
    <w:rsid w:val="00F72DB4"/>
    <w:rsid w:val="00F72EA1"/>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69F9"/>
    <w:rsid w:val="00FA73F2"/>
    <w:rsid w:val="00FB1055"/>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110"/>
    <w:rsid w:val="00FD7BCD"/>
    <w:rsid w:val="00FE1099"/>
    <w:rsid w:val="00FE1F7B"/>
    <w:rsid w:val="00FE367E"/>
    <w:rsid w:val="00FE60EB"/>
    <w:rsid w:val="00FE670B"/>
    <w:rsid w:val="00FE7296"/>
    <w:rsid w:val="00FE7DEA"/>
    <w:rsid w:val="00FF0203"/>
    <w:rsid w:val="00FF1A27"/>
    <w:rsid w:val="00FF1B8B"/>
    <w:rsid w:val="00FF40CB"/>
    <w:rsid w:val="00FF4956"/>
    <w:rsid w:val="0A3BCA59"/>
    <w:rsid w:val="41F97009"/>
    <w:rsid w:val="44F03E24"/>
    <w:rsid w:val="70793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BE72D"/>
  <w15:chartTrackingRefBased/>
  <w15:docId w15:val="{A636FFD4-8483-4409-B54A-4D5469C2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B3Char2">
    <w:name w:val="B3 Char2"/>
    <w:link w:val="B3"/>
    <w:rsid w:val="00650D83"/>
    <w:rPr>
      <w:color w:val="000000"/>
      <w:lang w:val="en-GB" w:eastAsia="ja-JP"/>
    </w:rPr>
  </w:style>
  <w:style w:type="character" w:styleId="UnresolvedMention">
    <w:name w:val="Unresolved Mention"/>
    <w:basedOn w:val="DefaultParagraphFont"/>
    <w:uiPriority w:val="99"/>
    <w:unhideWhenUsed/>
    <w:rsid w:val="002F35F8"/>
    <w:rPr>
      <w:color w:val="605E5C"/>
      <w:shd w:val="clear" w:color="auto" w:fill="E1DFDD"/>
    </w:rPr>
  </w:style>
  <w:style w:type="character" w:styleId="Mention">
    <w:name w:val="Mention"/>
    <w:basedOn w:val="DefaultParagraphFont"/>
    <w:uiPriority w:val="99"/>
    <w:unhideWhenUsed/>
    <w:rsid w:val="002F35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2619BF4-F5F1-41E9-BEE6-8AB5B471249C}">
  <ds:schemaRefs>
    <ds:schemaRef ds:uri="http://schemas.openxmlformats.org/officeDocument/2006/bibliography"/>
  </ds:schemaRefs>
</ds:datastoreItem>
</file>

<file path=customXml/itemProps4.xml><?xml version="1.0" encoding="utf-8"?>
<ds:datastoreItem xmlns:ds="http://schemas.openxmlformats.org/officeDocument/2006/customXml" ds:itemID="{142DA3F3-F21A-4603-82BC-A6957DDC0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1023</Words>
  <Characters>5628</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6638</CharactersWithSpaces>
  <SharedDoc>false</SharedDoc>
  <HLinks>
    <vt:vector size="6" baseType="variant">
      <vt:variant>
        <vt:i4>131182</vt:i4>
      </vt:variant>
      <vt:variant>
        <vt:i4>0</vt:i4>
      </vt:variant>
      <vt:variant>
        <vt:i4>0</vt:i4>
      </vt:variant>
      <vt:variant>
        <vt:i4>5</vt:i4>
      </vt:variant>
      <vt:variant>
        <vt:lpwstr>mailto:rafia.malik@intel.com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intel user 15 SEP</cp:lastModifiedBy>
  <cp:revision>3</cp:revision>
  <cp:lastPrinted>2018-08-13T16:59:00Z</cp:lastPrinted>
  <dcterms:created xsi:type="dcterms:W3CDTF">2022-09-15T10:47:00Z</dcterms:created>
  <dcterms:modified xsi:type="dcterms:W3CDTF">2022-09-15T10:51:00Z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(3)Hh7LtbPilfGbuGyib1hCIdCD5iD710zdwwYSdhCM7FHb0roIiGD0AM+hU71ZEvMpbXx6ISHG
xQhL2gRcm3kvQMgqWmo4RcrSsXa/xdIWS1Lq0F/gKLcVbCcn/ad40nxfuc8JsjpHxxet7G0q
MaE/9I8B3RMZ0mGurTzkLhAWYqCOiZcIHLGh5/KC6/mL2N9QpaZ4iGUJPwpYGM+t71jkeiAp
OwIMTRlzNYEqRDYVpp</vt:lpwstr>
  </property>
  <property fmtid="{D5CDD505-2E9C-101B-9397-08002B2CF9AE}" pid="9" name="_2015_ms_pID_7253431">
    <vt:lpwstr>NMiXHKg/QSm/ChdyDSg7vzBSVAj+mgF85CISXKCpoSQvzeNfK5j/nr
z2e9E3A9Do90cJQawmETqf3Ax5rMa5THAj2ui1exHVqcqh7kXb1BiQu0xp6jfnYpjt+XsldB
ekzzedRvnp3ML480udqjovz1SLOI81P7rWsx8UXAMDCOhUHKkr/enh12nIWi6o9Et4IqieO+
AF44HAYG95gJm3ugia9LsOBVRZBO+uyzuUIv</vt:lpwstr>
  </property>
  <property fmtid="{D5CDD505-2E9C-101B-9397-08002B2CF9AE}" pid="10" name="_2015_ms_pID_7253432">
    <vt:lpwstr>E7CRvmiGAoop056SJeTEGf0=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1662347153</vt:lpwstr>
  </property>
  <property fmtid="{D5CDD505-2E9C-101B-9397-08002B2CF9AE}" pid="15" name="ContentTypeId">
    <vt:lpwstr>0x010100C3355BB4B7850E44A83DAD8AF6CF14B0</vt:lpwstr>
  </property>
</Properties>
</file>