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DD5D8" w14:textId="6AC75760" w:rsidR="0060589D" w:rsidRPr="00482263" w:rsidRDefault="00482263" w:rsidP="007E128B">
      <w:pPr>
        <w:keepNext/>
        <w:rPr>
          <w:b/>
          <w:bCs/>
          <w:sz w:val="28"/>
          <w:szCs w:val="28"/>
        </w:rPr>
      </w:pPr>
      <w:r w:rsidRPr="00482263">
        <w:rPr>
          <w:b/>
          <w:bCs/>
          <w:sz w:val="28"/>
          <w:szCs w:val="28"/>
        </w:rPr>
        <w:t xml:space="preserve">FS_eNS_Ph2 Agenda: </w:t>
      </w:r>
    </w:p>
    <w:p w14:paraId="19ACC192" w14:textId="6D6EB855" w:rsidR="00265A5E" w:rsidRPr="00482263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82263">
        <w:rPr>
          <w:sz w:val="28"/>
          <w:szCs w:val="28"/>
          <w:u w:val="single"/>
        </w:rPr>
        <w:t>CC#1: </w:t>
      </w:r>
      <w:r w:rsidR="00265A5E">
        <w:rPr>
          <w:sz w:val="28"/>
          <w:szCs w:val="28"/>
          <w:u w:val="single"/>
        </w:rPr>
        <w:t xml:space="preserve"> March 25</w:t>
      </w:r>
      <w:r w:rsidR="00265A5E" w:rsidRPr="00265A5E">
        <w:rPr>
          <w:sz w:val="28"/>
          <w:szCs w:val="28"/>
          <w:u w:val="single"/>
          <w:vertAlign w:val="superscript"/>
        </w:rPr>
        <w:t>th</w:t>
      </w:r>
      <w:r w:rsidR="00265A5E">
        <w:rPr>
          <w:sz w:val="28"/>
          <w:szCs w:val="28"/>
          <w:u w:val="single"/>
        </w:rPr>
        <w:t xml:space="preserve"> (Wed.) (</w:t>
      </w:r>
      <w:proofErr w:type="spellStart"/>
      <w:r w:rsidR="00265A5E" w:rsidRPr="00265A5E">
        <w:rPr>
          <w:color w:val="4472C4" w:themeColor="accent1"/>
          <w:sz w:val="28"/>
          <w:szCs w:val="28"/>
          <w:u w:val="single"/>
        </w:rPr>
        <w:t>tdoc</w:t>
      </w:r>
      <w:proofErr w:type="spellEnd"/>
      <w:r w:rsidR="00265A5E" w:rsidRPr="00265A5E">
        <w:rPr>
          <w:color w:val="4472C4" w:themeColor="accent1"/>
          <w:sz w:val="28"/>
          <w:szCs w:val="28"/>
          <w:u w:val="single"/>
        </w:rPr>
        <w:t xml:space="preserve"> deadline March 23</w:t>
      </w:r>
      <w:r w:rsidR="00265A5E" w:rsidRPr="00265A5E">
        <w:rPr>
          <w:color w:val="4472C4" w:themeColor="accent1"/>
          <w:sz w:val="28"/>
          <w:szCs w:val="28"/>
          <w:u w:val="single"/>
          <w:vertAlign w:val="superscript"/>
        </w:rPr>
        <w:t>rd</w:t>
      </w:r>
      <w:r w:rsidR="00265A5E" w:rsidRPr="00265A5E">
        <w:rPr>
          <w:color w:val="4472C4" w:themeColor="accent1"/>
          <w:sz w:val="28"/>
          <w:szCs w:val="28"/>
          <w:u w:val="single"/>
        </w:rPr>
        <w:t xml:space="preserve"> (Mon.) @6 am Pacific Time</w:t>
      </w:r>
      <w:r w:rsidR="00265A5E">
        <w:rPr>
          <w:sz w:val="28"/>
          <w:szCs w:val="28"/>
          <w:u w:val="single"/>
        </w:rPr>
        <w:t>)</w:t>
      </w:r>
    </w:p>
    <w:p w14:paraId="3CA72AE7" w14:textId="77777777" w:rsidR="00482263" w:rsidRPr="00482263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2263">
        <w:rPr>
          <w:sz w:val="28"/>
          <w:szCs w:val="28"/>
        </w:rPr>
        <w:t>- Review and discuss the proposed merge solutions for KI#1 and KI#2 (refer to CC plan attached)</w:t>
      </w:r>
    </w:p>
    <w:p w14:paraId="7425A9A5" w14:textId="77777777" w:rsidR="00482263" w:rsidRPr="00482263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2263">
        <w:rPr>
          <w:sz w:val="28"/>
          <w:szCs w:val="28"/>
        </w:rPr>
        <w:t>- Review and</w:t>
      </w:r>
      <w:r w:rsidRPr="00482263">
        <w:rPr>
          <w:rStyle w:val="apple-converted-space"/>
          <w:sz w:val="28"/>
          <w:szCs w:val="28"/>
        </w:rPr>
        <w:t> </w:t>
      </w:r>
      <w:r w:rsidRPr="00482263">
        <w:rPr>
          <w:sz w:val="28"/>
          <w:szCs w:val="28"/>
        </w:rPr>
        <w:t>work on the merger of</w:t>
      </w:r>
      <w:r w:rsidRPr="00482263">
        <w:rPr>
          <w:rStyle w:val="apple-converted-space"/>
          <w:sz w:val="28"/>
          <w:szCs w:val="28"/>
        </w:rPr>
        <w:t> </w:t>
      </w:r>
      <w:r w:rsidRPr="00482263">
        <w:rPr>
          <w:sz w:val="28"/>
          <w:szCs w:val="28"/>
        </w:rPr>
        <w:t>the Unhandled/revised PCRs from SA2#136 F2F meeting for KI#1 - KI#4 </w:t>
      </w:r>
    </w:p>
    <w:p w14:paraId="63EA14F4" w14:textId="2AB54036" w:rsidR="00482263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2263">
        <w:rPr>
          <w:sz w:val="28"/>
          <w:szCs w:val="28"/>
        </w:rPr>
        <w:t>- If time permit, review new PCRs to determine if they are within the scope of KI#1-KI#4 in order to be considered as the potential solution</w:t>
      </w:r>
    </w:p>
    <w:p w14:paraId="066D0F38" w14:textId="77777777" w:rsidR="00482263" w:rsidRPr="00482263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632B1C7" w14:textId="024B269B" w:rsidR="00482263" w:rsidRPr="00482263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82263">
        <w:rPr>
          <w:sz w:val="28"/>
          <w:szCs w:val="28"/>
          <w:u w:val="single"/>
        </w:rPr>
        <w:t>CC#2: </w:t>
      </w:r>
      <w:r w:rsidR="00265A5E">
        <w:rPr>
          <w:sz w:val="28"/>
          <w:szCs w:val="28"/>
          <w:u w:val="single"/>
        </w:rPr>
        <w:t>April 3</w:t>
      </w:r>
      <w:r w:rsidR="00265A5E" w:rsidRPr="00265A5E">
        <w:rPr>
          <w:sz w:val="28"/>
          <w:szCs w:val="28"/>
          <w:u w:val="single"/>
          <w:vertAlign w:val="superscript"/>
        </w:rPr>
        <w:t>rd</w:t>
      </w:r>
      <w:r w:rsidR="00265A5E">
        <w:rPr>
          <w:sz w:val="28"/>
          <w:szCs w:val="28"/>
          <w:u w:val="single"/>
        </w:rPr>
        <w:t xml:space="preserve"> (Fri.) (</w:t>
      </w:r>
      <w:proofErr w:type="spellStart"/>
      <w:r w:rsidR="00265A5E" w:rsidRPr="00265A5E">
        <w:rPr>
          <w:color w:val="4472C4" w:themeColor="accent1"/>
          <w:sz w:val="28"/>
          <w:szCs w:val="28"/>
          <w:u w:val="single"/>
        </w:rPr>
        <w:t>tdoc</w:t>
      </w:r>
      <w:proofErr w:type="spellEnd"/>
      <w:r w:rsidR="00265A5E" w:rsidRPr="00265A5E">
        <w:rPr>
          <w:color w:val="4472C4" w:themeColor="accent1"/>
          <w:sz w:val="28"/>
          <w:szCs w:val="28"/>
          <w:u w:val="single"/>
        </w:rPr>
        <w:t xml:space="preserve"> deadline March 31</w:t>
      </w:r>
      <w:r w:rsidR="00265A5E" w:rsidRPr="00265A5E">
        <w:rPr>
          <w:color w:val="4472C4" w:themeColor="accent1"/>
          <w:sz w:val="28"/>
          <w:szCs w:val="28"/>
          <w:u w:val="single"/>
          <w:vertAlign w:val="superscript"/>
        </w:rPr>
        <w:t>st</w:t>
      </w:r>
      <w:r w:rsidR="00265A5E" w:rsidRPr="00265A5E">
        <w:rPr>
          <w:color w:val="4472C4" w:themeColor="accent1"/>
          <w:sz w:val="28"/>
          <w:szCs w:val="28"/>
          <w:u w:val="single"/>
        </w:rPr>
        <w:t xml:space="preserve"> (Tue.) @6 am Pacific Time</w:t>
      </w:r>
      <w:r w:rsidR="00265A5E">
        <w:rPr>
          <w:sz w:val="28"/>
          <w:szCs w:val="28"/>
          <w:u w:val="single"/>
        </w:rPr>
        <w:t>)</w:t>
      </w:r>
    </w:p>
    <w:p w14:paraId="01DAF0AB" w14:textId="77777777" w:rsidR="00482263" w:rsidRPr="00482263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2263">
        <w:rPr>
          <w:sz w:val="28"/>
          <w:szCs w:val="28"/>
        </w:rPr>
        <w:t>- Review and</w:t>
      </w:r>
      <w:r w:rsidRPr="00482263">
        <w:rPr>
          <w:rStyle w:val="apple-converted-space"/>
          <w:sz w:val="28"/>
          <w:szCs w:val="28"/>
        </w:rPr>
        <w:t> </w:t>
      </w:r>
      <w:r w:rsidRPr="00482263">
        <w:rPr>
          <w:sz w:val="28"/>
          <w:szCs w:val="28"/>
        </w:rPr>
        <w:t>work on the merger of</w:t>
      </w:r>
      <w:r w:rsidRPr="00482263">
        <w:rPr>
          <w:rStyle w:val="apple-converted-space"/>
          <w:sz w:val="28"/>
          <w:szCs w:val="28"/>
        </w:rPr>
        <w:t> </w:t>
      </w:r>
      <w:r w:rsidRPr="00482263">
        <w:rPr>
          <w:sz w:val="28"/>
          <w:szCs w:val="28"/>
        </w:rPr>
        <w:t>the Unhandled/revised PCRs from SA2#136 F2F meeting for KI#5 - KI#8</w:t>
      </w:r>
    </w:p>
    <w:p w14:paraId="474F8DA3" w14:textId="77777777" w:rsidR="00482263" w:rsidRPr="00482263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2263">
        <w:rPr>
          <w:sz w:val="28"/>
          <w:szCs w:val="28"/>
        </w:rPr>
        <w:t>- If time permit, review new PCRs to determine if they are within the scope of KI#5-KI#8 in order to be considered as the potential solution</w:t>
      </w:r>
    </w:p>
    <w:p w14:paraId="5B9CAB48" w14:textId="79F0D5A4" w:rsidR="00482263" w:rsidRDefault="00482263" w:rsidP="007E128B">
      <w:pPr>
        <w:keepNext/>
        <w:rPr>
          <w:sz w:val="28"/>
          <w:szCs w:val="28"/>
        </w:rPr>
      </w:pPr>
    </w:p>
    <w:p w14:paraId="6ACEE9A8" w14:textId="339212FB" w:rsidR="0011198D" w:rsidRDefault="0011198D" w:rsidP="007E128B">
      <w:pPr>
        <w:keepNext/>
        <w:rPr>
          <w:color w:val="FF0000"/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yellow"/>
        </w:rPr>
        <w:t xml:space="preserve">NOTE-1: Merge proposal will have priority to be handled during the CC. </w:t>
      </w:r>
    </w:p>
    <w:p w14:paraId="2740DFCD" w14:textId="5FBCD89D" w:rsidR="00265A5E" w:rsidRPr="00482263" w:rsidRDefault="00265A5E" w:rsidP="007E128B">
      <w:pPr>
        <w:keepNext/>
        <w:rPr>
          <w:sz w:val="28"/>
          <w:szCs w:val="28"/>
        </w:rPr>
      </w:pPr>
      <w:r w:rsidRPr="00265A5E">
        <w:rPr>
          <w:color w:val="FF0000"/>
          <w:sz w:val="28"/>
          <w:szCs w:val="28"/>
          <w:highlight w:val="yellow"/>
        </w:rPr>
        <w:t>NOTE</w:t>
      </w:r>
      <w:r w:rsidR="0011198D">
        <w:rPr>
          <w:color w:val="FF0000"/>
          <w:sz w:val="28"/>
          <w:szCs w:val="28"/>
          <w:highlight w:val="yellow"/>
        </w:rPr>
        <w:t>-2:</w:t>
      </w:r>
      <w:r w:rsidRPr="00265A5E">
        <w:rPr>
          <w:color w:val="FF0000"/>
          <w:sz w:val="28"/>
          <w:szCs w:val="28"/>
          <w:highlight w:val="yellow"/>
        </w:rPr>
        <w:t xml:space="preserve"> Following SA2 Vice Chair’s </w:t>
      </w:r>
      <w:r>
        <w:rPr>
          <w:color w:val="FF0000"/>
          <w:sz w:val="28"/>
          <w:szCs w:val="28"/>
          <w:highlight w:val="yellow"/>
        </w:rPr>
        <w:t>instructions</w:t>
      </w:r>
      <w:r w:rsidRPr="00265A5E">
        <w:rPr>
          <w:color w:val="FF0000"/>
          <w:sz w:val="28"/>
          <w:szCs w:val="28"/>
          <w:highlight w:val="yellow"/>
        </w:rPr>
        <w:t xml:space="preserve">, even for the SA2#136ah unhandled </w:t>
      </w:r>
      <w:proofErr w:type="spellStart"/>
      <w:r w:rsidRPr="00265A5E">
        <w:rPr>
          <w:color w:val="FF0000"/>
          <w:sz w:val="28"/>
          <w:szCs w:val="28"/>
          <w:highlight w:val="yellow"/>
        </w:rPr>
        <w:t>tdoc</w:t>
      </w:r>
      <w:proofErr w:type="spellEnd"/>
      <w:r w:rsidRPr="00265A5E">
        <w:rPr>
          <w:color w:val="FF0000"/>
          <w:sz w:val="28"/>
          <w:szCs w:val="28"/>
          <w:highlight w:val="yellow"/>
        </w:rPr>
        <w:t xml:space="preserve">, please kindly resubmitted your revision.   If no revision is received, there will be no discussion on the unhandled </w:t>
      </w:r>
      <w:proofErr w:type="spellStart"/>
      <w:r w:rsidRPr="00265A5E">
        <w:rPr>
          <w:color w:val="FF0000"/>
          <w:sz w:val="28"/>
          <w:szCs w:val="28"/>
          <w:highlight w:val="yellow"/>
        </w:rPr>
        <w:t>tdoc</w:t>
      </w:r>
      <w:proofErr w:type="spellEnd"/>
      <w:r w:rsidRPr="00265A5E">
        <w:rPr>
          <w:color w:val="FF0000"/>
          <w:sz w:val="28"/>
          <w:szCs w:val="28"/>
          <w:highlight w:val="yellow"/>
        </w:rPr>
        <w:t>.</w:t>
      </w:r>
      <w:r w:rsidRPr="00265A5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250A168" w14:textId="77777777" w:rsidR="00482263" w:rsidRDefault="00482263" w:rsidP="007E128B">
      <w:pPr>
        <w:keepNext/>
      </w:pPr>
    </w:p>
    <w:p w14:paraId="07999E34" w14:textId="298A05BF" w:rsidR="0060589D" w:rsidRDefault="007F4FC8" w:rsidP="007E128B">
      <w:pPr>
        <w:pStyle w:val="TH"/>
        <w:keepLines w:val="0"/>
        <w:rPr>
          <w:sz w:val="36"/>
          <w:szCs w:val="36"/>
        </w:rPr>
      </w:pPr>
      <w:r>
        <w:rPr>
          <w:sz w:val="36"/>
          <w:szCs w:val="36"/>
        </w:rPr>
        <w:t xml:space="preserve">Rapporteur Proposed </w:t>
      </w:r>
      <w:r w:rsidR="00617F47">
        <w:rPr>
          <w:sz w:val="36"/>
          <w:szCs w:val="36"/>
        </w:rPr>
        <w:t xml:space="preserve">Agenda for CC#1 </w:t>
      </w:r>
    </w:p>
    <w:p w14:paraId="2F0B4013" w14:textId="533D2BE2" w:rsidR="000917C2" w:rsidRPr="000917C2" w:rsidRDefault="000917C2" w:rsidP="000917C2">
      <w:pPr>
        <w:pStyle w:val="TH"/>
        <w:keepLines w:val="0"/>
        <w:jc w:val="left"/>
        <w:rPr>
          <w:sz w:val="24"/>
          <w:szCs w:val="24"/>
        </w:rPr>
      </w:pPr>
      <w:bookmarkStart w:id="0" w:name="_GoBack"/>
      <w:r w:rsidRPr="000917C2">
        <w:rPr>
          <w:sz w:val="24"/>
          <w:szCs w:val="24"/>
        </w:rPr>
        <w:t xml:space="preserve">3GPP Folder: </w:t>
      </w:r>
    </w:p>
    <w:bookmarkEnd w:id="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3611"/>
        <w:gridCol w:w="998"/>
        <w:gridCol w:w="1562"/>
        <w:gridCol w:w="2450"/>
        <w:gridCol w:w="2989"/>
      </w:tblGrid>
      <w:tr w:rsidR="003242DE" w:rsidRPr="00DF0011" w14:paraId="5D77FB68" w14:textId="4831B86A" w:rsidTr="00776A21">
        <w:tc>
          <w:tcPr>
            <w:tcW w:w="517" w:type="pct"/>
            <w:tcBorders>
              <w:bottom w:val="single" w:sz="4" w:space="0" w:color="auto"/>
            </w:tcBorders>
            <w:shd w:val="solid" w:color="E7E6E6" w:themeColor="background2" w:fill="E7E6E6" w:themeFill="background2"/>
          </w:tcPr>
          <w:p w14:paraId="73219235" w14:textId="77777777" w:rsidR="00617F47" w:rsidRDefault="00617F47" w:rsidP="007E128B">
            <w:pPr>
              <w:pStyle w:val="TAH"/>
              <w:keepNext w:val="0"/>
              <w:keepLines w:val="0"/>
              <w:rPr>
                <w:sz w:val="20"/>
              </w:rPr>
            </w:pPr>
          </w:p>
          <w:p w14:paraId="2B56F3E1" w14:textId="2597011E" w:rsidR="003242DE" w:rsidRPr="00DF0011" w:rsidRDefault="00356330" w:rsidP="007E128B">
            <w:pPr>
              <w:pStyle w:val="TAH"/>
              <w:keepNext w:val="0"/>
              <w:keepLines w:val="0"/>
              <w:rPr>
                <w:sz w:val="20"/>
              </w:rPr>
            </w:pPr>
            <w:proofErr w:type="spellStart"/>
            <w:r>
              <w:rPr>
                <w:sz w:val="20"/>
              </w:rPr>
              <w:t>Item</w:t>
            </w:r>
            <w:r w:rsidR="003242DE" w:rsidRPr="00DF0011">
              <w:rPr>
                <w:sz w:val="20"/>
              </w:rPr>
              <w:t>#'s</w:t>
            </w:r>
            <w:proofErr w:type="spellEnd"/>
            <w:r w:rsidR="003242DE" w:rsidRPr="00DF0011">
              <w:rPr>
                <w:sz w:val="20"/>
              </w:rPr>
              <w:t xml:space="preserve"> </w:t>
            </w:r>
          </w:p>
        </w:tc>
        <w:tc>
          <w:tcPr>
            <w:tcW w:w="1394" w:type="pct"/>
            <w:tcBorders>
              <w:bottom w:val="single" w:sz="4" w:space="0" w:color="auto"/>
            </w:tcBorders>
            <w:shd w:val="solid" w:color="E7E6E6" w:themeColor="background2" w:fill="E7E6E6" w:themeFill="background2"/>
          </w:tcPr>
          <w:p w14:paraId="5D01F158" w14:textId="77777777" w:rsidR="00DF0011" w:rsidRDefault="00DF0011" w:rsidP="007E128B">
            <w:pPr>
              <w:pStyle w:val="TAH"/>
              <w:keepNext w:val="0"/>
              <w:keepLines w:val="0"/>
              <w:rPr>
                <w:sz w:val="20"/>
              </w:rPr>
            </w:pPr>
          </w:p>
          <w:p w14:paraId="41D6C10D" w14:textId="165F31B0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  <w:r w:rsidRPr="00DF0011">
              <w:rPr>
                <w:sz w:val="20"/>
              </w:rPr>
              <w:t>Solution Titles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solid" w:color="E7E6E6" w:themeColor="background2" w:fill="E7E6E6" w:themeFill="background2"/>
          </w:tcPr>
          <w:p w14:paraId="66B8E00B" w14:textId="77777777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  <w:r w:rsidRPr="00DF0011">
              <w:rPr>
                <w:sz w:val="20"/>
              </w:rPr>
              <w:t xml:space="preserve">Key </w:t>
            </w:r>
            <w:proofErr w:type="spellStart"/>
            <w:r w:rsidRPr="00DF0011">
              <w:rPr>
                <w:sz w:val="20"/>
              </w:rPr>
              <w:t>Issue#'s</w:t>
            </w:r>
            <w:proofErr w:type="spellEnd"/>
          </w:p>
        </w:tc>
        <w:tc>
          <w:tcPr>
            <w:tcW w:w="603" w:type="pct"/>
            <w:tcBorders>
              <w:bottom w:val="single" w:sz="4" w:space="0" w:color="auto"/>
            </w:tcBorders>
            <w:shd w:val="solid" w:color="E7E6E6" w:themeColor="background2" w:fill="E7E6E6" w:themeFill="background2"/>
          </w:tcPr>
          <w:p w14:paraId="77685EE5" w14:textId="77777777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</w:p>
          <w:p w14:paraId="4EB04CE6" w14:textId="4DC41BB9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  <w:r w:rsidRPr="00DF0011">
              <w:rPr>
                <w:sz w:val="20"/>
              </w:rPr>
              <w:t>Contributor(s)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solid" w:color="E7E6E6" w:themeColor="background2" w:fill="E7E6E6" w:themeFill="background2"/>
          </w:tcPr>
          <w:p w14:paraId="56A667AA" w14:textId="77777777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</w:p>
          <w:p w14:paraId="5CA12CF0" w14:textId="730D0C86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  <w:r w:rsidRPr="00DF0011">
              <w:rPr>
                <w:sz w:val="20"/>
              </w:rPr>
              <w:t xml:space="preserve">Rapporteur’s proposal for Merging 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shd w:val="solid" w:color="E7E6E6" w:themeColor="background2" w:fill="E7E6E6" w:themeFill="background2"/>
          </w:tcPr>
          <w:p w14:paraId="4AEADA58" w14:textId="77777777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</w:p>
          <w:p w14:paraId="367C9A44" w14:textId="590DEF9E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  <w:r w:rsidRPr="00DF0011">
              <w:rPr>
                <w:sz w:val="20"/>
              </w:rPr>
              <w:t xml:space="preserve">Outcome </w:t>
            </w:r>
          </w:p>
        </w:tc>
      </w:tr>
      <w:tr w:rsidR="003242DE" w:rsidRPr="00DF0011" w14:paraId="2736BE33" w14:textId="653701C9" w:rsidTr="00776A21">
        <w:tc>
          <w:tcPr>
            <w:tcW w:w="517" w:type="pct"/>
            <w:shd w:val="solid" w:color="E2EFD9" w:themeColor="accent6" w:themeTint="33" w:fill="E2EFD9" w:themeFill="accent6" w:themeFillTint="33"/>
          </w:tcPr>
          <w:p w14:paraId="3F859FD8" w14:textId="77777777" w:rsidR="003242DE" w:rsidRDefault="003242DE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</w:p>
          <w:p w14:paraId="5EF4B6D2" w14:textId="0451FBB0" w:rsidR="00356330" w:rsidRPr="00DF0011" w:rsidRDefault="00356330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394" w:type="pct"/>
            <w:shd w:val="solid" w:color="E2EFD9" w:themeColor="accent6" w:themeTint="33" w:fill="E2EFD9" w:themeFill="accent6" w:themeFillTint="33"/>
          </w:tcPr>
          <w:p w14:paraId="6D1681A9" w14:textId="292C9DCE" w:rsidR="003242DE" w:rsidRPr="00DF0011" w:rsidRDefault="00617F47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617F47">
              <w:rPr>
                <w:rFonts w:cs="Arial"/>
                <w:sz w:val="20"/>
              </w:rPr>
              <w:t xml:space="preserve">S2-2000515 KI#3 Solution on limitation of data rate per Network Slice in UL </w:t>
            </w:r>
            <w:proofErr w:type="gramStart"/>
            <w:r w:rsidRPr="00617F47">
              <w:rPr>
                <w:rFonts w:cs="Arial"/>
                <w:sz w:val="20"/>
              </w:rPr>
              <w:t>a.._</w:t>
            </w:r>
            <w:proofErr w:type="gramEnd"/>
            <w:r w:rsidRPr="00617F47">
              <w:rPr>
                <w:rFonts w:cs="Arial"/>
                <w:sz w:val="20"/>
              </w:rPr>
              <w:t xml:space="preserve"> mergingv3 (HW &amp; ZTE)</w:t>
            </w:r>
          </w:p>
        </w:tc>
        <w:tc>
          <w:tcPr>
            <w:tcW w:w="385" w:type="pct"/>
            <w:shd w:val="solid" w:color="E2EFD9" w:themeColor="accent6" w:themeTint="33" w:fill="E2EFD9" w:themeFill="accent6" w:themeFillTint="33"/>
          </w:tcPr>
          <w:p w14:paraId="13791567" w14:textId="2638D0C6" w:rsidR="003242DE" w:rsidRPr="00DF0011" w:rsidRDefault="00617F47" w:rsidP="007E128B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>3</w:t>
            </w:r>
          </w:p>
        </w:tc>
        <w:tc>
          <w:tcPr>
            <w:tcW w:w="603" w:type="pct"/>
            <w:shd w:val="solid" w:color="E2EFD9" w:themeColor="accent6" w:themeTint="33" w:fill="E2EFD9" w:themeFill="accent6" w:themeFillTint="33"/>
          </w:tcPr>
          <w:p w14:paraId="6399EAD1" w14:textId="77777777" w:rsidR="003242DE" w:rsidRPr="00DF0011" w:rsidRDefault="003242DE" w:rsidP="007E128B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</w:p>
          <w:p w14:paraId="27D3F69B" w14:textId="2BFFA744" w:rsidR="003242DE" w:rsidRPr="004E0098" w:rsidRDefault="003242DE" w:rsidP="007E128B">
            <w:pPr>
              <w:pStyle w:val="TAC"/>
              <w:keepNext w:val="0"/>
              <w:keepLines w:val="0"/>
              <w:rPr>
                <w:rFonts w:cs="Arial"/>
                <w:b/>
                <w:bCs/>
                <w:sz w:val="20"/>
              </w:rPr>
            </w:pPr>
            <w:r w:rsidRPr="004E0098">
              <w:rPr>
                <w:rFonts w:cs="Arial"/>
                <w:b/>
                <w:bCs/>
                <w:sz w:val="20"/>
              </w:rPr>
              <w:t>HW</w:t>
            </w:r>
            <w:r w:rsidR="00617F47" w:rsidRPr="004E0098">
              <w:rPr>
                <w:rFonts w:cs="Arial"/>
                <w:b/>
                <w:bCs/>
                <w:sz w:val="20"/>
              </w:rPr>
              <w:t>, ZTE</w:t>
            </w:r>
            <w:r w:rsidRPr="004E0098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946" w:type="pct"/>
            <w:shd w:val="solid" w:color="E2EFD9" w:themeColor="accent6" w:themeTint="33" w:fill="E2EFD9" w:themeFill="accent6" w:themeFillTint="33"/>
          </w:tcPr>
          <w:p w14:paraId="4B9A2061" w14:textId="77777777" w:rsidR="003242DE" w:rsidRPr="00DF0011" w:rsidRDefault="003242DE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solid" w:color="E2EFD9" w:themeColor="accent6" w:themeTint="33" w:fill="E2EFD9" w:themeFill="accent6" w:themeFillTint="33"/>
          </w:tcPr>
          <w:p w14:paraId="0A4C691E" w14:textId="77777777" w:rsidR="003242DE" w:rsidRPr="00DF0011" w:rsidRDefault="003242DE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9F051C" w:rsidRPr="00DF0011" w14:paraId="77F2B370" w14:textId="77777777" w:rsidTr="00776A21">
        <w:tc>
          <w:tcPr>
            <w:tcW w:w="517" w:type="pct"/>
            <w:shd w:val="solid" w:color="E2EFD9" w:themeColor="accent6" w:themeTint="33" w:fill="E2EFD9" w:themeFill="accent6" w:themeFillTint="33"/>
          </w:tcPr>
          <w:p w14:paraId="07BB827B" w14:textId="583136B9" w:rsidR="009F051C" w:rsidRPr="00DF0011" w:rsidRDefault="00356330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394" w:type="pct"/>
            <w:shd w:val="solid" w:color="E2EFD9" w:themeColor="accent6" w:themeTint="33" w:fill="E2EFD9" w:themeFill="accent6" w:themeFillTint="33"/>
          </w:tcPr>
          <w:p w14:paraId="3F897064" w14:textId="71674E8A" w:rsidR="009F051C" w:rsidRPr="00617F47" w:rsidRDefault="009F051C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9F051C">
              <w:rPr>
                <w:rFonts w:cs="Arial"/>
                <w:sz w:val="20"/>
              </w:rPr>
              <w:t>S2-20xxxxx-Solution-for-Key-issue-3_FS_eNS_ph2_1 (Apple)</w:t>
            </w:r>
          </w:p>
        </w:tc>
        <w:tc>
          <w:tcPr>
            <w:tcW w:w="385" w:type="pct"/>
            <w:shd w:val="solid" w:color="E2EFD9" w:themeColor="accent6" w:themeTint="33" w:fill="E2EFD9" w:themeFill="accent6" w:themeFillTint="33"/>
          </w:tcPr>
          <w:p w14:paraId="16A97FA7" w14:textId="538DE8D0" w:rsidR="009F051C" w:rsidRDefault="009F051C" w:rsidP="007E128B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>3</w:t>
            </w:r>
          </w:p>
        </w:tc>
        <w:tc>
          <w:tcPr>
            <w:tcW w:w="603" w:type="pct"/>
            <w:shd w:val="solid" w:color="E2EFD9" w:themeColor="accent6" w:themeTint="33" w:fill="E2EFD9" w:themeFill="accent6" w:themeFillTint="33"/>
          </w:tcPr>
          <w:p w14:paraId="7F92DC8A" w14:textId="747E5C62" w:rsidR="009F051C" w:rsidRPr="004E0098" w:rsidRDefault="009F051C" w:rsidP="007E128B">
            <w:pPr>
              <w:pStyle w:val="TAC"/>
              <w:keepNext w:val="0"/>
              <w:keepLines w:val="0"/>
              <w:rPr>
                <w:rFonts w:cs="Arial"/>
                <w:b/>
                <w:bCs/>
                <w:sz w:val="20"/>
              </w:rPr>
            </w:pPr>
            <w:r w:rsidRPr="004E0098">
              <w:rPr>
                <w:rFonts w:cs="Arial"/>
                <w:b/>
                <w:bCs/>
                <w:sz w:val="20"/>
              </w:rPr>
              <w:t xml:space="preserve">Apple </w:t>
            </w:r>
          </w:p>
        </w:tc>
        <w:tc>
          <w:tcPr>
            <w:tcW w:w="946" w:type="pct"/>
            <w:shd w:val="solid" w:color="E2EFD9" w:themeColor="accent6" w:themeTint="33" w:fill="E2EFD9" w:themeFill="accent6" w:themeFillTint="33"/>
          </w:tcPr>
          <w:p w14:paraId="4023A726" w14:textId="77777777" w:rsidR="009F051C" w:rsidRPr="00DF0011" w:rsidRDefault="009F051C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solid" w:color="E2EFD9" w:themeColor="accent6" w:themeTint="33" w:fill="E2EFD9" w:themeFill="accent6" w:themeFillTint="33"/>
          </w:tcPr>
          <w:p w14:paraId="32D030F3" w14:textId="77777777" w:rsidR="009F051C" w:rsidRPr="00DF0011" w:rsidRDefault="009F051C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9F051C" w:rsidRPr="00DF0011" w14:paraId="2D9DF24E" w14:textId="77777777" w:rsidTr="00776A21">
        <w:tc>
          <w:tcPr>
            <w:tcW w:w="517" w:type="pct"/>
            <w:shd w:val="solid" w:color="E2EFD9" w:themeColor="accent6" w:themeTint="33" w:fill="E2EFD9" w:themeFill="accent6" w:themeFillTint="33"/>
          </w:tcPr>
          <w:p w14:paraId="326AD7EC" w14:textId="730D425A" w:rsidR="009F051C" w:rsidRPr="00DF0011" w:rsidRDefault="00356330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3</w:t>
            </w:r>
          </w:p>
        </w:tc>
        <w:tc>
          <w:tcPr>
            <w:tcW w:w="1394" w:type="pct"/>
            <w:shd w:val="solid" w:color="E2EFD9" w:themeColor="accent6" w:themeTint="33" w:fill="E2EFD9" w:themeFill="accent6" w:themeFillTint="33"/>
          </w:tcPr>
          <w:p w14:paraId="47EA5678" w14:textId="3E28D781" w:rsidR="009F051C" w:rsidRPr="00617F47" w:rsidRDefault="00E920F3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E920F3">
              <w:rPr>
                <w:rFonts w:cs="Arial"/>
                <w:sz w:val="20"/>
              </w:rPr>
              <w:t>S2-20xxxxx-Solution-for-Key-issue-3_FS_eNS_ph2_2 (Apple)</w:t>
            </w:r>
          </w:p>
        </w:tc>
        <w:tc>
          <w:tcPr>
            <w:tcW w:w="385" w:type="pct"/>
            <w:shd w:val="solid" w:color="E2EFD9" w:themeColor="accent6" w:themeTint="33" w:fill="E2EFD9" w:themeFill="accent6" w:themeFillTint="33"/>
          </w:tcPr>
          <w:p w14:paraId="04041C5A" w14:textId="1D208922" w:rsidR="009F051C" w:rsidRDefault="00E920F3" w:rsidP="007E128B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>3</w:t>
            </w:r>
          </w:p>
        </w:tc>
        <w:tc>
          <w:tcPr>
            <w:tcW w:w="603" w:type="pct"/>
            <w:shd w:val="solid" w:color="E2EFD9" w:themeColor="accent6" w:themeTint="33" w:fill="E2EFD9" w:themeFill="accent6" w:themeFillTint="33"/>
          </w:tcPr>
          <w:p w14:paraId="2CC06B9C" w14:textId="4EC38742" w:rsidR="009F051C" w:rsidRPr="004E0098" w:rsidRDefault="00E920F3" w:rsidP="007E128B">
            <w:pPr>
              <w:pStyle w:val="TAC"/>
              <w:keepNext w:val="0"/>
              <w:keepLines w:val="0"/>
              <w:rPr>
                <w:rFonts w:cs="Arial"/>
                <w:b/>
                <w:bCs/>
                <w:sz w:val="20"/>
              </w:rPr>
            </w:pPr>
            <w:r w:rsidRPr="004E0098">
              <w:rPr>
                <w:rFonts w:cs="Arial"/>
                <w:b/>
                <w:bCs/>
                <w:sz w:val="20"/>
              </w:rPr>
              <w:t>Apple</w:t>
            </w:r>
          </w:p>
        </w:tc>
        <w:tc>
          <w:tcPr>
            <w:tcW w:w="946" w:type="pct"/>
            <w:shd w:val="solid" w:color="E2EFD9" w:themeColor="accent6" w:themeTint="33" w:fill="E2EFD9" w:themeFill="accent6" w:themeFillTint="33"/>
          </w:tcPr>
          <w:p w14:paraId="6CECFB03" w14:textId="77777777" w:rsidR="009F051C" w:rsidRPr="00DF0011" w:rsidRDefault="009F051C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solid" w:color="E2EFD9" w:themeColor="accent6" w:themeTint="33" w:fill="E2EFD9" w:themeFill="accent6" w:themeFillTint="33"/>
          </w:tcPr>
          <w:p w14:paraId="5A669CE5" w14:textId="77777777" w:rsidR="009F051C" w:rsidRPr="00DF0011" w:rsidRDefault="009F051C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9F051C" w:rsidRPr="00DF0011" w14:paraId="4DC132A7" w14:textId="77777777" w:rsidTr="00776A21">
        <w:tc>
          <w:tcPr>
            <w:tcW w:w="517" w:type="pct"/>
            <w:shd w:val="solid" w:color="E2EFD9" w:themeColor="accent6" w:themeTint="33" w:fill="E2EFD9" w:themeFill="accent6" w:themeFillTint="33"/>
          </w:tcPr>
          <w:p w14:paraId="056F0B30" w14:textId="4A51DCB4" w:rsidR="009F051C" w:rsidRPr="00DF0011" w:rsidRDefault="00356330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394" w:type="pct"/>
            <w:shd w:val="solid" w:color="E2EFD9" w:themeColor="accent6" w:themeTint="33" w:fill="E2EFD9" w:themeFill="accent6" w:themeFillTint="33"/>
          </w:tcPr>
          <w:p w14:paraId="100CDE4C" w14:textId="0DBDEDA0" w:rsidR="009F051C" w:rsidRPr="00617F47" w:rsidRDefault="00356330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356330">
              <w:rPr>
                <w:rFonts w:cs="Arial"/>
                <w:sz w:val="20"/>
              </w:rPr>
              <w:t>S2-2000xxx_eNS_kI#3 - limitation of data rate per network slice per UE (Ericsson)</w:t>
            </w:r>
          </w:p>
        </w:tc>
        <w:tc>
          <w:tcPr>
            <w:tcW w:w="385" w:type="pct"/>
            <w:shd w:val="solid" w:color="E2EFD9" w:themeColor="accent6" w:themeTint="33" w:fill="E2EFD9" w:themeFill="accent6" w:themeFillTint="33"/>
          </w:tcPr>
          <w:p w14:paraId="58B8C361" w14:textId="01755B9C" w:rsidR="009F051C" w:rsidRDefault="00356330" w:rsidP="007E128B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>3</w:t>
            </w:r>
          </w:p>
        </w:tc>
        <w:tc>
          <w:tcPr>
            <w:tcW w:w="603" w:type="pct"/>
            <w:shd w:val="solid" w:color="E2EFD9" w:themeColor="accent6" w:themeTint="33" w:fill="E2EFD9" w:themeFill="accent6" w:themeFillTint="33"/>
          </w:tcPr>
          <w:p w14:paraId="432C3BCD" w14:textId="13C7961E" w:rsidR="009F051C" w:rsidRPr="004E0098" w:rsidRDefault="00356330" w:rsidP="007E128B">
            <w:pPr>
              <w:pStyle w:val="TAC"/>
              <w:keepNext w:val="0"/>
              <w:keepLines w:val="0"/>
              <w:rPr>
                <w:rFonts w:cs="Arial"/>
                <w:b/>
                <w:bCs/>
                <w:sz w:val="20"/>
              </w:rPr>
            </w:pPr>
            <w:r w:rsidRPr="004E0098">
              <w:rPr>
                <w:rFonts w:cs="Arial"/>
                <w:b/>
                <w:bCs/>
                <w:sz w:val="20"/>
              </w:rPr>
              <w:t>Ericsson</w:t>
            </w:r>
          </w:p>
        </w:tc>
        <w:tc>
          <w:tcPr>
            <w:tcW w:w="946" w:type="pct"/>
            <w:shd w:val="solid" w:color="E2EFD9" w:themeColor="accent6" w:themeTint="33" w:fill="E2EFD9" w:themeFill="accent6" w:themeFillTint="33"/>
          </w:tcPr>
          <w:p w14:paraId="12FEFFF7" w14:textId="77777777" w:rsidR="009F051C" w:rsidRPr="00DF0011" w:rsidRDefault="009F051C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solid" w:color="E2EFD9" w:themeColor="accent6" w:themeTint="33" w:fill="E2EFD9" w:themeFill="accent6" w:themeFillTint="33"/>
          </w:tcPr>
          <w:p w14:paraId="5BAE6E10" w14:textId="77777777" w:rsidR="009F051C" w:rsidRPr="00DF0011" w:rsidRDefault="009F051C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9F051C" w:rsidRPr="00DF0011" w14:paraId="3D23985D" w14:textId="77777777" w:rsidTr="00776A21">
        <w:tc>
          <w:tcPr>
            <w:tcW w:w="517" w:type="pct"/>
            <w:shd w:val="solid" w:color="E2EFD9" w:themeColor="accent6" w:themeTint="33" w:fill="E2EFD9" w:themeFill="accent6" w:themeFillTint="33"/>
          </w:tcPr>
          <w:p w14:paraId="6E5A603C" w14:textId="24FF425B" w:rsidR="009F051C" w:rsidRPr="00DF0011" w:rsidRDefault="00356330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394" w:type="pct"/>
            <w:shd w:val="solid" w:color="E2EFD9" w:themeColor="accent6" w:themeTint="33" w:fill="E2EFD9" w:themeFill="accent6" w:themeFillTint="33"/>
          </w:tcPr>
          <w:p w14:paraId="1C2AD935" w14:textId="1A17FADA" w:rsidR="009F051C" w:rsidRPr="00617F47" w:rsidRDefault="00356330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356330">
              <w:rPr>
                <w:rFonts w:cs="Arial"/>
                <w:sz w:val="20"/>
              </w:rPr>
              <w:t>S2-2000694 - KI3 Sol Resub (Samsung)</w:t>
            </w:r>
          </w:p>
        </w:tc>
        <w:tc>
          <w:tcPr>
            <w:tcW w:w="385" w:type="pct"/>
            <w:shd w:val="solid" w:color="E2EFD9" w:themeColor="accent6" w:themeTint="33" w:fill="E2EFD9" w:themeFill="accent6" w:themeFillTint="33"/>
          </w:tcPr>
          <w:p w14:paraId="32DB8006" w14:textId="0E482CAB" w:rsidR="009F051C" w:rsidRDefault="00356330" w:rsidP="007E128B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>3</w:t>
            </w:r>
          </w:p>
        </w:tc>
        <w:tc>
          <w:tcPr>
            <w:tcW w:w="603" w:type="pct"/>
            <w:shd w:val="solid" w:color="E2EFD9" w:themeColor="accent6" w:themeTint="33" w:fill="E2EFD9" w:themeFill="accent6" w:themeFillTint="33"/>
          </w:tcPr>
          <w:p w14:paraId="29CB41BE" w14:textId="5935D7C1" w:rsidR="009F051C" w:rsidRPr="004E0098" w:rsidRDefault="00356330" w:rsidP="007E128B">
            <w:pPr>
              <w:pStyle w:val="TAC"/>
              <w:keepNext w:val="0"/>
              <w:keepLines w:val="0"/>
              <w:rPr>
                <w:rFonts w:cs="Arial"/>
                <w:b/>
                <w:bCs/>
                <w:sz w:val="20"/>
              </w:rPr>
            </w:pPr>
            <w:r w:rsidRPr="004E0098">
              <w:rPr>
                <w:rFonts w:cs="Arial"/>
                <w:b/>
                <w:bCs/>
                <w:sz w:val="20"/>
              </w:rPr>
              <w:t>Samsung</w:t>
            </w:r>
          </w:p>
        </w:tc>
        <w:tc>
          <w:tcPr>
            <w:tcW w:w="946" w:type="pct"/>
            <w:shd w:val="solid" w:color="E2EFD9" w:themeColor="accent6" w:themeTint="33" w:fill="E2EFD9" w:themeFill="accent6" w:themeFillTint="33"/>
          </w:tcPr>
          <w:p w14:paraId="75A5EE83" w14:textId="77777777" w:rsidR="009F051C" w:rsidRPr="00DF0011" w:rsidRDefault="009F051C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solid" w:color="E2EFD9" w:themeColor="accent6" w:themeTint="33" w:fill="E2EFD9" w:themeFill="accent6" w:themeFillTint="33"/>
          </w:tcPr>
          <w:p w14:paraId="79BC0548" w14:textId="77777777" w:rsidR="009F051C" w:rsidRPr="00DF0011" w:rsidRDefault="009F051C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9F051C" w:rsidRPr="00DF0011" w14:paraId="5DEC3A9F" w14:textId="77777777" w:rsidTr="00776A21">
        <w:tc>
          <w:tcPr>
            <w:tcW w:w="517" w:type="pct"/>
            <w:shd w:val="solid" w:color="E2EFD9" w:themeColor="accent6" w:themeTint="33" w:fill="E2EFD9" w:themeFill="accent6" w:themeFillTint="33"/>
          </w:tcPr>
          <w:p w14:paraId="4E4A08B3" w14:textId="72CE6C0C" w:rsidR="009F051C" w:rsidRPr="00DF0011" w:rsidRDefault="00356330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394" w:type="pct"/>
            <w:shd w:val="solid" w:color="E2EFD9" w:themeColor="accent6" w:themeTint="33" w:fill="E2EFD9" w:themeFill="accent6" w:themeFillTint="33"/>
          </w:tcPr>
          <w:p w14:paraId="093C8C1A" w14:textId="2909AA13" w:rsidR="009F051C" w:rsidRPr="00617F47" w:rsidRDefault="00356330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356330">
              <w:rPr>
                <w:rFonts w:cs="Arial"/>
                <w:sz w:val="20"/>
              </w:rPr>
              <w:t>S2-2000317 Updates to Solution #2 Max number of UEs per Network Slice control at registration ver</w:t>
            </w:r>
            <w:proofErr w:type="gramStart"/>
            <w:r w:rsidRPr="00356330">
              <w:rPr>
                <w:rFonts w:cs="Arial"/>
                <w:sz w:val="20"/>
              </w:rPr>
              <w:t>03  KI</w:t>
            </w:r>
            <w:proofErr w:type="gramEnd"/>
            <w:r w:rsidRPr="00356330">
              <w:rPr>
                <w:rFonts w:cs="Arial"/>
                <w:sz w:val="20"/>
              </w:rPr>
              <w:t>#1(NEC)</w:t>
            </w:r>
          </w:p>
        </w:tc>
        <w:tc>
          <w:tcPr>
            <w:tcW w:w="385" w:type="pct"/>
            <w:shd w:val="solid" w:color="E2EFD9" w:themeColor="accent6" w:themeTint="33" w:fill="E2EFD9" w:themeFill="accent6" w:themeFillTint="33"/>
          </w:tcPr>
          <w:p w14:paraId="72D78973" w14:textId="5DF2A13E" w:rsidR="009F051C" w:rsidRDefault="00356330" w:rsidP="007E128B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>3</w:t>
            </w:r>
          </w:p>
        </w:tc>
        <w:tc>
          <w:tcPr>
            <w:tcW w:w="603" w:type="pct"/>
            <w:shd w:val="solid" w:color="E2EFD9" w:themeColor="accent6" w:themeTint="33" w:fill="E2EFD9" w:themeFill="accent6" w:themeFillTint="33"/>
          </w:tcPr>
          <w:p w14:paraId="63E41C8C" w14:textId="77777777" w:rsidR="009F051C" w:rsidRDefault="009F051C" w:rsidP="007E128B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</w:p>
          <w:p w14:paraId="51C0EFF8" w14:textId="087D95DD" w:rsidR="00356330" w:rsidRPr="004E0098" w:rsidRDefault="00356330" w:rsidP="007E128B">
            <w:pPr>
              <w:pStyle w:val="TAC"/>
              <w:keepNext w:val="0"/>
              <w:keepLines w:val="0"/>
              <w:rPr>
                <w:rFonts w:cs="Arial"/>
                <w:b/>
                <w:bCs/>
                <w:sz w:val="20"/>
              </w:rPr>
            </w:pPr>
            <w:r w:rsidRPr="004E0098">
              <w:rPr>
                <w:rFonts w:cs="Arial"/>
                <w:b/>
                <w:bCs/>
                <w:sz w:val="20"/>
              </w:rPr>
              <w:t>NEC</w:t>
            </w:r>
          </w:p>
        </w:tc>
        <w:tc>
          <w:tcPr>
            <w:tcW w:w="946" w:type="pct"/>
            <w:shd w:val="solid" w:color="E2EFD9" w:themeColor="accent6" w:themeTint="33" w:fill="E2EFD9" w:themeFill="accent6" w:themeFillTint="33"/>
          </w:tcPr>
          <w:p w14:paraId="71C2EC36" w14:textId="77777777" w:rsidR="009F051C" w:rsidRPr="00DF0011" w:rsidRDefault="009F051C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solid" w:color="E2EFD9" w:themeColor="accent6" w:themeTint="33" w:fill="E2EFD9" w:themeFill="accent6" w:themeFillTint="33"/>
          </w:tcPr>
          <w:p w14:paraId="5DECBBC4" w14:textId="77777777" w:rsidR="009F051C" w:rsidRPr="00DF0011" w:rsidRDefault="009F051C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F93E62" w:rsidRPr="00DF0011" w14:paraId="66B4179B" w14:textId="77777777" w:rsidTr="008C235B">
        <w:tc>
          <w:tcPr>
            <w:tcW w:w="517" w:type="pct"/>
            <w:shd w:val="clear" w:color="auto" w:fill="D5DCE4" w:themeFill="text2" w:themeFillTint="33"/>
          </w:tcPr>
          <w:p w14:paraId="12D16F06" w14:textId="7B96F414" w:rsidR="00F93E62" w:rsidRDefault="008C235B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394" w:type="pct"/>
            <w:shd w:val="clear" w:color="auto" w:fill="D5DCE4" w:themeFill="text2" w:themeFillTint="33"/>
          </w:tcPr>
          <w:p w14:paraId="079CFC9E" w14:textId="35D34E04" w:rsidR="00F93E62" w:rsidRPr="00356330" w:rsidRDefault="008C235B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8C235B">
              <w:rPr>
                <w:rFonts w:cs="Arial"/>
                <w:sz w:val="20"/>
              </w:rPr>
              <w:t>S2-20xxxxx-was-S2-2000932-Solution-for-Key issue-1-Registration-Quota_v6 (Apple)</w:t>
            </w:r>
          </w:p>
        </w:tc>
        <w:tc>
          <w:tcPr>
            <w:tcW w:w="385" w:type="pct"/>
            <w:shd w:val="clear" w:color="auto" w:fill="D5DCE4" w:themeFill="text2" w:themeFillTint="33"/>
          </w:tcPr>
          <w:p w14:paraId="2C93FF28" w14:textId="5AD1E9C7" w:rsidR="00F93E62" w:rsidRDefault="00E660A5" w:rsidP="007E128B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>1</w:t>
            </w:r>
          </w:p>
        </w:tc>
        <w:tc>
          <w:tcPr>
            <w:tcW w:w="603" w:type="pct"/>
            <w:shd w:val="clear" w:color="auto" w:fill="D5DCE4" w:themeFill="text2" w:themeFillTint="33"/>
          </w:tcPr>
          <w:p w14:paraId="7CD4B1FD" w14:textId="77777777" w:rsidR="00E660A5" w:rsidRDefault="00E660A5" w:rsidP="007E128B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</w:p>
          <w:p w14:paraId="44B07F7E" w14:textId="72CEA674" w:rsidR="00F93E62" w:rsidRPr="00E660A5" w:rsidRDefault="00E660A5" w:rsidP="007E128B">
            <w:pPr>
              <w:pStyle w:val="TAC"/>
              <w:keepNext w:val="0"/>
              <w:keepLines w:val="0"/>
              <w:rPr>
                <w:rFonts w:cs="Arial"/>
                <w:b/>
                <w:bCs/>
                <w:sz w:val="20"/>
              </w:rPr>
            </w:pPr>
            <w:r w:rsidRPr="00E660A5">
              <w:rPr>
                <w:rFonts w:cs="Arial"/>
                <w:b/>
                <w:bCs/>
                <w:sz w:val="20"/>
              </w:rPr>
              <w:t>Apple</w:t>
            </w:r>
          </w:p>
        </w:tc>
        <w:tc>
          <w:tcPr>
            <w:tcW w:w="946" w:type="pct"/>
            <w:shd w:val="clear" w:color="auto" w:fill="D5DCE4" w:themeFill="text2" w:themeFillTint="33"/>
          </w:tcPr>
          <w:p w14:paraId="4217D612" w14:textId="77777777" w:rsidR="00F93E62" w:rsidRPr="00DF0011" w:rsidRDefault="00F93E62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clear" w:color="auto" w:fill="D5DCE4" w:themeFill="text2" w:themeFillTint="33"/>
          </w:tcPr>
          <w:p w14:paraId="277C4D74" w14:textId="77777777" w:rsidR="00F93E62" w:rsidRPr="00DF0011" w:rsidRDefault="00F93E62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8C235B" w:rsidRPr="00DF0011" w14:paraId="308864FC" w14:textId="77777777" w:rsidTr="008C235B">
        <w:tc>
          <w:tcPr>
            <w:tcW w:w="517" w:type="pct"/>
            <w:shd w:val="clear" w:color="auto" w:fill="D5DCE4" w:themeFill="text2" w:themeFillTint="33"/>
          </w:tcPr>
          <w:p w14:paraId="33632C19" w14:textId="691EAFFB" w:rsidR="008C235B" w:rsidRDefault="008C235B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394" w:type="pct"/>
            <w:shd w:val="clear" w:color="auto" w:fill="D5DCE4" w:themeFill="text2" w:themeFillTint="33"/>
          </w:tcPr>
          <w:p w14:paraId="7E9F997D" w14:textId="6B73BED2" w:rsidR="008C235B" w:rsidRPr="00356330" w:rsidRDefault="008C235B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8C235B">
              <w:rPr>
                <w:rFonts w:cs="Arial"/>
                <w:sz w:val="20"/>
              </w:rPr>
              <w:t>S2-2000076_eNS_Ph2_Sol4_Updates-r1 KI#1 (DoCoMo)</w:t>
            </w:r>
          </w:p>
        </w:tc>
        <w:tc>
          <w:tcPr>
            <w:tcW w:w="385" w:type="pct"/>
            <w:shd w:val="clear" w:color="auto" w:fill="D5DCE4" w:themeFill="text2" w:themeFillTint="33"/>
          </w:tcPr>
          <w:p w14:paraId="4BD04B84" w14:textId="75964A2D" w:rsidR="008C235B" w:rsidRDefault="00E660A5" w:rsidP="007E128B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>1</w:t>
            </w:r>
          </w:p>
        </w:tc>
        <w:tc>
          <w:tcPr>
            <w:tcW w:w="603" w:type="pct"/>
            <w:shd w:val="clear" w:color="auto" w:fill="D5DCE4" w:themeFill="text2" w:themeFillTint="33"/>
          </w:tcPr>
          <w:p w14:paraId="164ABDFD" w14:textId="77777777" w:rsidR="00E660A5" w:rsidRDefault="00E660A5" w:rsidP="007E128B">
            <w:pPr>
              <w:pStyle w:val="TAC"/>
              <w:keepNext w:val="0"/>
              <w:keepLines w:val="0"/>
              <w:rPr>
                <w:rFonts w:cs="Arial"/>
                <w:b/>
                <w:bCs/>
                <w:sz w:val="20"/>
              </w:rPr>
            </w:pPr>
          </w:p>
          <w:p w14:paraId="10EDF194" w14:textId="50A209A6" w:rsidR="008C235B" w:rsidRDefault="00E660A5" w:rsidP="007E128B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DoCoMo</w:t>
            </w:r>
          </w:p>
        </w:tc>
        <w:tc>
          <w:tcPr>
            <w:tcW w:w="946" w:type="pct"/>
            <w:shd w:val="clear" w:color="auto" w:fill="D5DCE4" w:themeFill="text2" w:themeFillTint="33"/>
          </w:tcPr>
          <w:p w14:paraId="13598074" w14:textId="77777777" w:rsidR="008C235B" w:rsidRPr="00DF0011" w:rsidRDefault="008C235B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clear" w:color="auto" w:fill="D5DCE4" w:themeFill="text2" w:themeFillTint="33"/>
          </w:tcPr>
          <w:p w14:paraId="6BA192C4" w14:textId="77777777" w:rsidR="008C235B" w:rsidRPr="00DF0011" w:rsidRDefault="008C235B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8C235B" w:rsidRPr="00DF0011" w14:paraId="68BCEAA6" w14:textId="77777777" w:rsidTr="008C235B">
        <w:tc>
          <w:tcPr>
            <w:tcW w:w="517" w:type="pct"/>
            <w:shd w:val="clear" w:color="auto" w:fill="D5DCE4" w:themeFill="text2" w:themeFillTint="33"/>
          </w:tcPr>
          <w:p w14:paraId="4EB53A62" w14:textId="59520ED1" w:rsidR="008C235B" w:rsidRDefault="008C235B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394" w:type="pct"/>
            <w:shd w:val="clear" w:color="auto" w:fill="D5DCE4" w:themeFill="text2" w:themeFillTint="33"/>
          </w:tcPr>
          <w:p w14:paraId="198DB046" w14:textId="601E70AD" w:rsidR="008C235B" w:rsidRPr="00356330" w:rsidRDefault="008C235B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8C235B">
              <w:rPr>
                <w:rFonts w:cs="Arial"/>
                <w:sz w:val="20"/>
              </w:rPr>
              <w:t xml:space="preserve">S2-2000686 KI1 </w:t>
            </w:r>
            <w:proofErr w:type="spellStart"/>
            <w:r w:rsidRPr="008C235B">
              <w:rPr>
                <w:rFonts w:cs="Arial"/>
                <w:sz w:val="20"/>
              </w:rPr>
              <w:t>Backoff</w:t>
            </w:r>
            <w:proofErr w:type="spellEnd"/>
            <w:r w:rsidRPr="008C235B">
              <w:rPr>
                <w:rFonts w:cs="Arial"/>
                <w:sz w:val="20"/>
              </w:rPr>
              <w:t xml:space="preserve"> timer (Samsung)</w:t>
            </w:r>
          </w:p>
        </w:tc>
        <w:tc>
          <w:tcPr>
            <w:tcW w:w="385" w:type="pct"/>
            <w:shd w:val="clear" w:color="auto" w:fill="D5DCE4" w:themeFill="text2" w:themeFillTint="33"/>
          </w:tcPr>
          <w:p w14:paraId="6BB02BC5" w14:textId="21A893AA" w:rsidR="008C235B" w:rsidRDefault="00E660A5" w:rsidP="007E128B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>1</w:t>
            </w:r>
          </w:p>
        </w:tc>
        <w:tc>
          <w:tcPr>
            <w:tcW w:w="603" w:type="pct"/>
            <w:shd w:val="clear" w:color="auto" w:fill="D5DCE4" w:themeFill="text2" w:themeFillTint="33"/>
          </w:tcPr>
          <w:p w14:paraId="608C0333" w14:textId="687785D1" w:rsidR="008C235B" w:rsidRDefault="00E660A5" w:rsidP="007E128B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Samsung</w:t>
            </w:r>
          </w:p>
        </w:tc>
        <w:tc>
          <w:tcPr>
            <w:tcW w:w="946" w:type="pct"/>
            <w:shd w:val="clear" w:color="auto" w:fill="D5DCE4" w:themeFill="text2" w:themeFillTint="33"/>
          </w:tcPr>
          <w:p w14:paraId="7663A540" w14:textId="77777777" w:rsidR="008C235B" w:rsidRPr="00DF0011" w:rsidRDefault="008C235B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clear" w:color="auto" w:fill="D5DCE4" w:themeFill="text2" w:themeFillTint="33"/>
          </w:tcPr>
          <w:p w14:paraId="67C76D67" w14:textId="77777777" w:rsidR="008C235B" w:rsidRPr="00DF0011" w:rsidRDefault="008C235B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8C235B" w:rsidRPr="00DF0011" w14:paraId="07DD4E73" w14:textId="77777777" w:rsidTr="008C235B">
        <w:tc>
          <w:tcPr>
            <w:tcW w:w="517" w:type="pct"/>
            <w:shd w:val="clear" w:color="auto" w:fill="D5DCE4" w:themeFill="text2" w:themeFillTint="33"/>
          </w:tcPr>
          <w:p w14:paraId="224498FB" w14:textId="32B95297" w:rsidR="008C235B" w:rsidRDefault="008C235B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394" w:type="pct"/>
            <w:shd w:val="clear" w:color="auto" w:fill="D5DCE4" w:themeFill="text2" w:themeFillTint="33"/>
          </w:tcPr>
          <w:p w14:paraId="3CAD9A1E" w14:textId="1FC97745" w:rsidR="008C235B" w:rsidRPr="00356330" w:rsidRDefault="008C235B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8C235B">
              <w:rPr>
                <w:rFonts w:cs="Arial"/>
                <w:sz w:val="20"/>
              </w:rPr>
              <w:t>S2-200xxxx_00630_Solution#1 updates _v4.5 KI#1 (HW)</w:t>
            </w:r>
          </w:p>
        </w:tc>
        <w:tc>
          <w:tcPr>
            <w:tcW w:w="385" w:type="pct"/>
            <w:shd w:val="clear" w:color="auto" w:fill="D5DCE4" w:themeFill="text2" w:themeFillTint="33"/>
          </w:tcPr>
          <w:p w14:paraId="6AFE4EEE" w14:textId="631E0D5E" w:rsidR="008C235B" w:rsidRDefault="00E660A5" w:rsidP="007E128B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>1</w:t>
            </w:r>
          </w:p>
        </w:tc>
        <w:tc>
          <w:tcPr>
            <w:tcW w:w="603" w:type="pct"/>
            <w:shd w:val="clear" w:color="auto" w:fill="D5DCE4" w:themeFill="text2" w:themeFillTint="33"/>
          </w:tcPr>
          <w:p w14:paraId="3926FF17" w14:textId="03CB2192" w:rsidR="008C235B" w:rsidRDefault="00E660A5" w:rsidP="007E128B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Huawei</w:t>
            </w:r>
          </w:p>
        </w:tc>
        <w:tc>
          <w:tcPr>
            <w:tcW w:w="946" w:type="pct"/>
            <w:shd w:val="clear" w:color="auto" w:fill="D5DCE4" w:themeFill="text2" w:themeFillTint="33"/>
          </w:tcPr>
          <w:p w14:paraId="2814EE4C" w14:textId="77777777" w:rsidR="008C235B" w:rsidRPr="00DF0011" w:rsidRDefault="008C235B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clear" w:color="auto" w:fill="D5DCE4" w:themeFill="text2" w:themeFillTint="33"/>
          </w:tcPr>
          <w:p w14:paraId="4606A463" w14:textId="77777777" w:rsidR="008C235B" w:rsidRPr="00DF0011" w:rsidRDefault="008C235B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8C235B" w:rsidRPr="00DF0011" w14:paraId="43453C5F" w14:textId="77777777" w:rsidTr="008C235B">
        <w:tc>
          <w:tcPr>
            <w:tcW w:w="517" w:type="pct"/>
            <w:shd w:val="clear" w:color="auto" w:fill="C9C9C9" w:themeFill="accent3" w:themeFillTint="99"/>
          </w:tcPr>
          <w:p w14:paraId="646F405A" w14:textId="5D86634F" w:rsidR="008C235B" w:rsidRDefault="008C235B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394" w:type="pct"/>
            <w:shd w:val="clear" w:color="auto" w:fill="C9C9C9" w:themeFill="accent3" w:themeFillTint="99"/>
          </w:tcPr>
          <w:p w14:paraId="1B0496E9" w14:textId="09351937" w:rsidR="008C235B" w:rsidRPr="00356330" w:rsidRDefault="008C235B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8C235B">
              <w:rPr>
                <w:rFonts w:cs="Arial"/>
                <w:sz w:val="20"/>
              </w:rPr>
              <w:t>S2-2xxxxxx-Solution-for-Key issue-2_PDU-Quota_Availability_To_UE_v4 (Apple)</w:t>
            </w:r>
          </w:p>
        </w:tc>
        <w:tc>
          <w:tcPr>
            <w:tcW w:w="385" w:type="pct"/>
            <w:shd w:val="clear" w:color="auto" w:fill="C9C9C9" w:themeFill="accent3" w:themeFillTint="99"/>
          </w:tcPr>
          <w:p w14:paraId="1A1E36CC" w14:textId="2746FB17" w:rsidR="008C235B" w:rsidRDefault="00E660A5" w:rsidP="007E128B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>2</w:t>
            </w:r>
          </w:p>
        </w:tc>
        <w:tc>
          <w:tcPr>
            <w:tcW w:w="603" w:type="pct"/>
            <w:shd w:val="clear" w:color="auto" w:fill="C9C9C9" w:themeFill="accent3" w:themeFillTint="99"/>
          </w:tcPr>
          <w:p w14:paraId="29E4AB16" w14:textId="77777777" w:rsidR="00E660A5" w:rsidRDefault="00E660A5" w:rsidP="007E128B">
            <w:pPr>
              <w:pStyle w:val="TAC"/>
              <w:keepNext w:val="0"/>
              <w:keepLines w:val="0"/>
              <w:rPr>
                <w:rFonts w:cs="Arial"/>
                <w:b/>
                <w:bCs/>
                <w:sz w:val="20"/>
              </w:rPr>
            </w:pPr>
          </w:p>
          <w:p w14:paraId="1428F4E6" w14:textId="78D54C7F" w:rsidR="008C235B" w:rsidRDefault="00E660A5" w:rsidP="007E128B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E660A5">
              <w:rPr>
                <w:rFonts w:cs="Arial"/>
                <w:b/>
                <w:bCs/>
                <w:sz w:val="20"/>
              </w:rPr>
              <w:t>Apple</w:t>
            </w:r>
          </w:p>
        </w:tc>
        <w:tc>
          <w:tcPr>
            <w:tcW w:w="946" w:type="pct"/>
            <w:shd w:val="clear" w:color="auto" w:fill="C9C9C9" w:themeFill="accent3" w:themeFillTint="99"/>
          </w:tcPr>
          <w:p w14:paraId="0247C54B" w14:textId="77777777" w:rsidR="008C235B" w:rsidRPr="00DF0011" w:rsidRDefault="008C235B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clear" w:color="auto" w:fill="C9C9C9" w:themeFill="accent3" w:themeFillTint="99"/>
          </w:tcPr>
          <w:p w14:paraId="16688865" w14:textId="77777777" w:rsidR="008C235B" w:rsidRPr="00DF0011" w:rsidRDefault="008C235B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8C235B" w:rsidRPr="00DF0011" w14:paraId="36E3A6D7" w14:textId="77777777" w:rsidTr="008C235B">
        <w:tc>
          <w:tcPr>
            <w:tcW w:w="517" w:type="pct"/>
            <w:shd w:val="clear" w:color="auto" w:fill="C9C9C9" w:themeFill="accent3" w:themeFillTint="99"/>
          </w:tcPr>
          <w:p w14:paraId="79A989C9" w14:textId="1F52D0A0" w:rsidR="008C235B" w:rsidRDefault="008C235B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394" w:type="pct"/>
            <w:shd w:val="clear" w:color="auto" w:fill="C9C9C9" w:themeFill="accent3" w:themeFillTint="99"/>
          </w:tcPr>
          <w:p w14:paraId="7817F022" w14:textId="1CC1BA28" w:rsidR="008C235B" w:rsidRPr="00356330" w:rsidRDefault="008C235B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8C235B">
              <w:rPr>
                <w:rFonts w:cs="Arial"/>
                <w:sz w:val="20"/>
              </w:rPr>
              <w:t>S2-20xxxxx-was-S2-2001477-Solution-for-Key issue-2_PDU-Quota_v1.3 (Apple)</w:t>
            </w:r>
          </w:p>
        </w:tc>
        <w:tc>
          <w:tcPr>
            <w:tcW w:w="385" w:type="pct"/>
            <w:shd w:val="clear" w:color="auto" w:fill="C9C9C9" w:themeFill="accent3" w:themeFillTint="99"/>
          </w:tcPr>
          <w:p w14:paraId="49643BF7" w14:textId="4259690F" w:rsidR="008C235B" w:rsidRDefault="00E660A5" w:rsidP="007E128B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>2</w:t>
            </w:r>
          </w:p>
        </w:tc>
        <w:tc>
          <w:tcPr>
            <w:tcW w:w="603" w:type="pct"/>
            <w:shd w:val="clear" w:color="auto" w:fill="C9C9C9" w:themeFill="accent3" w:themeFillTint="99"/>
          </w:tcPr>
          <w:p w14:paraId="1C5AEA37" w14:textId="77777777" w:rsidR="00E660A5" w:rsidRDefault="00E660A5" w:rsidP="007E128B">
            <w:pPr>
              <w:pStyle w:val="TAC"/>
              <w:keepNext w:val="0"/>
              <w:keepLines w:val="0"/>
              <w:rPr>
                <w:rFonts w:cs="Arial"/>
                <w:b/>
                <w:bCs/>
                <w:sz w:val="20"/>
              </w:rPr>
            </w:pPr>
          </w:p>
          <w:p w14:paraId="255D5710" w14:textId="448423B7" w:rsidR="008C235B" w:rsidRDefault="00E660A5" w:rsidP="007E128B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 w:rsidRPr="00E660A5">
              <w:rPr>
                <w:rFonts w:cs="Arial"/>
                <w:b/>
                <w:bCs/>
                <w:sz w:val="20"/>
              </w:rPr>
              <w:t>Apple</w:t>
            </w:r>
          </w:p>
        </w:tc>
        <w:tc>
          <w:tcPr>
            <w:tcW w:w="946" w:type="pct"/>
            <w:shd w:val="clear" w:color="auto" w:fill="C9C9C9" w:themeFill="accent3" w:themeFillTint="99"/>
          </w:tcPr>
          <w:p w14:paraId="08E1BC9C" w14:textId="77777777" w:rsidR="008C235B" w:rsidRPr="00DF0011" w:rsidRDefault="008C235B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clear" w:color="auto" w:fill="C9C9C9" w:themeFill="accent3" w:themeFillTint="99"/>
          </w:tcPr>
          <w:p w14:paraId="570D5E33" w14:textId="77777777" w:rsidR="008C235B" w:rsidRPr="00DF0011" w:rsidRDefault="008C235B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8C235B" w:rsidRPr="00DF0011" w14:paraId="50B5F619" w14:textId="77777777" w:rsidTr="008C235B">
        <w:tc>
          <w:tcPr>
            <w:tcW w:w="517" w:type="pct"/>
            <w:shd w:val="clear" w:color="auto" w:fill="C9C9C9" w:themeFill="accent3" w:themeFillTint="99"/>
          </w:tcPr>
          <w:p w14:paraId="3FA3F29E" w14:textId="11922D50" w:rsidR="008C235B" w:rsidRDefault="008C235B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</w:p>
        </w:tc>
        <w:tc>
          <w:tcPr>
            <w:tcW w:w="1394" w:type="pct"/>
            <w:shd w:val="clear" w:color="auto" w:fill="C9C9C9" w:themeFill="accent3" w:themeFillTint="99"/>
          </w:tcPr>
          <w:p w14:paraId="0F9F7BF5" w14:textId="363763B2" w:rsidR="008C235B" w:rsidRPr="00356330" w:rsidRDefault="008C235B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8C235B">
              <w:rPr>
                <w:rFonts w:cs="Arial"/>
                <w:sz w:val="20"/>
              </w:rPr>
              <w:t>S2-200yyyy_Solution#7 updates _v2.6 KI#2 (HW)</w:t>
            </w:r>
          </w:p>
        </w:tc>
        <w:tc>
          <w:tcPr>
            <w:tcW w:w="385" w:type="pct"/>
            <w:shd w:val="clear" w:color="auto" w:fill="C9C9C9" w:themeFill="accent3" w:themeFillTint="99"/>
          </w:tcPr>
          <w:p w14:paraId="74631056" w14:textId="7B20385E" w:rsidR="008C235B" w:rsidRDefault="00E660A5" w:rsidP="007E128B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>2</w:t>
            </w:r>
          </w:p>
        </w:tc>
        <w:tc>
          <w:tcPr>
            <w:tcW w:w="603" w:type="pct"/>
            <w:shd w:val="clear" w:color="auto" w:fill="C9C9C9" w:themeFill="accent3" w:themeFillTint="99"/>
          </w:tcPr>
          <w:p w14:paraId="1776A523" w14:textId="536E5A7F" w:rsidR="008C235B" w:rsidRDefault="00E660A5" w:rsidP="007E128B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Huawei</w:t>
            </w:r>
          </w:p>
        </w:tc>
        <w:tc>
          <w:tcPr>
            <w:tcW w:w="946" w:type="pct"/>
            <w:shd w:val="clear" w:color="auto" w:fill="C9C9C9" w:themeFill="accent3" w:themeFillTint="99"/>
          </w:tcPr>
          <w:p w14:paraId="3DA9E6CA" w14:textId="77777777" w:rsidR="008C235B" w:rsidRPr="00DF0011" w:rsidRDefault="008C235B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clear" w:color="auto" w:fill="C9C9C9" w:themeFill="accent3" w:themeFillTint="99"/>
          </w:tcPr>
          <w:p w14:paraId="3A079A44" w14:textId="77777777" w:rsidR="008C235B" w:rsidRPr="00DF0011" w:rsidRDefault="008C235B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8C235B" w:rsidRPr="00DF0011" w14:paraId="2593578C" w14:textId="77777777" w:rsidTr="008C235B">
        <w:tc>
          <w:tcPr>
            <w:tcW w:w="517" w:type="pct"/>
            <w:shd w:val="clear" w:color="auto" w:fill="C9C9C9" w:themeFill="accent3" w:themeFillTint="99"/>
          </w:tcPr>
          <w:p w14:paraId="40D5E808" w14:textId="6ADB1AE7" w:rsidR="008C235B" w:rsidRDefault="008C235B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</w:t>
            </w:r>
          </w:p>
        </w:tc>
        <w:tc>
          <w:tcPr>
            <w:tcW w:w="1394" w:type="pct"/>
            <w:shd w:val="clear" w:color="auto" w:fill="C9C9C9" w:themeFill="accent3" w:themeFillTint="99"/>
          </w:tcPr>
          <w:p w14:paraId="693359B0" w14:textId="51800CC7" w:rsidR="008C235B" w:rsidRPr="00356330" w:rsidRDefault="008C235B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  <w:r w:rsidRPr="008C235B">
              <w:rPr>
                <w:rFonts w:cs="Arial"/>
                <w:sz w:val="20"/>
              </w:rPr>
              <w:t xml:space="preserve">KI#2 Updates to the Max number of PDU Session </w:t>
            </w:r>
            <w:proofErr w:type="spellStart"/>
            <w:r w:rsidRPr="008C235B">
              <w:rPr>
                <w:rFonts w:cs="Arial"/>
                <w:sz w:val="20"/>
              </w:rPr>
              <w:t>perNetwork</w:t>
            </w:r>
            <w:proofErr w:type="spellEnd"/>
            <w:r w:rsidRPr="008C235B">
              <w:rPr>
                <w:rFonts w:cs="Arial"/>
                <w:sz w:val="20"/>
              </w:rPr>
              <w:t xml:space="preserve"> Slice control ver01 (NEC)</w:t>
            </w:r>
          </w:p>
        </w:tc>
        <w:tc>
          <w:tcPr>
            <w:tcW w:w="385" w:type="pct"/>
            <w:shd w:val="clear" w:color="auto" w:fill="C9C9C9" w:themeFill="accent3" w:themeFillTint="99"/>
          </w:tcPr>
          <w:p w14:paraId="7204AC85" w14:textId="38EC62E6" w:rsidR="008C235B" w:rsidRDefault="00E660A5" w:rsidP="007E128B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>2</w:t>
            </w:r>
          </w:p>
        </w:tc>
        <w:tc>
          <w:tcPr>
            <w:tcW w:w="603" w:type="pct"/>
            <w:shd w:val="clear" w:color="auto" w:fill="C9C9C9" w:themeFill="accent3" w:themeFillTint="99"/>
          </w:tcPr>
          <w:p w14:paraId="5907FB07" w14:textId="77777777" w:rsidR="00E660A5" w:rsidRDefault="00E660A5" w:rsidP="007E128B">
            <w:pPr>
              <w:pStyle w:val="TAC"/>
              <w:keepNext w:val="0"/>
              <w:keepLines w:val="0"/>
              <w:rPr>
                <w:rFonts w:cs="Arial"/>
                <w:b/>
                <w:sz w:val="20"/>
              </w:rPr>
            </w:pPr>
          </w:p>
          <w:p w14:paraId="385B66A0" w14:textId="55487D9E" w:rsidR="008C235B" w:rsidRDefault="00E660A5" w:rsidP="007E128B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NEC</w:t>
            </w:r>
          </w:p>
        </w:tc>
        <w:tc>
          <w:tcPr>
            <w:tcW w:w="946" w:type="pct"/>
            <w:shd w:val="clear" w:color="auto" w:fill="C9C9C9" w:themeFill="accent3" w:themeFillTint="99"/>
          </w:tcPr>
          <w:p w14:paraId="257CC8CA" w14:textId="77777777" w:rsidR="008C235B" w:rsidRPr="00DF0011" w:rsidRDefault="008C235B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154" w:type="pct"/>
            <w:shd w:val="clear" w:color="auto" w:fill="C9C9C9" w:themeFill="accent3" w:themeFillTint="99"/>
          </w:tcPr>
          <w:p w14:paraId="3F2FBDDB" w14:textId="77777777" w:rsidR="008C235B" w:rsidRPr="00DF0011" w:rsidRDefault="008C235B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</w:tbl>
    <w:p w14:paraId="38DCBF09" w14:textId="77777777" w:rsidR="0060589D" w:rsidRDefault="0060589D"/>
    <w:sectPr w:rsidR="0060589D" w:rsidSect="0060589D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11D23" w14:textId="77777777" w:rsidR="003355E5" w:rsidRDefault="003355E5" w:rsidP="00855CC9">
      <w:pPr>
        <w:spacing w:after="0"/>
      </w:pPr>
      <w:r>
        <w:separator/>
      </w:r>
    </w:p>
  </w:endnote>
  <w:endnote w:type="continuationSeparator" w:id="0">
    <w:p w14:paraId="0A517F72" w14:textId="77777777" w:rsidR="003355E5" w:rsidRDefault="003355E5" w:rsidP="00855C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9442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5D450" w14:textId="7AE08D14" w:rsidR="00855CC9" w:rsidRDefault="00855C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45D23C" w14:textId="77777777" w:rsidR="00855CC9" w:rsidRDefault="00855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4BF94" w14:textId="77777777" w:rsidR="003355E5" w:rsidRDefault="003355E5" w:rsidP="00855CC9">
      <w:pPr>
        <w:spacing w:after="0"/>
      </w:pPr>
      <w:r>
        <w:separator/>
      </w:r>
    </w:p>
  </w:footnote>
  <w:footnote w:type="continuationSeparator" w:id="0">
    <w:p w14:paraId="20165E77" w14:textId="77777777" w:rsidR="003355E5" w:rsidRDefault="003355E5" w:rsidP="00855C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5BD5"/>
    <w:multiLevelType w:val="hybridMultilevel"/>
    <w:tmpl w:val="DF541A30"/>
    <w:lvl w:ilvl="0" w:tplc="38DEFF4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9D"/>
    <w:rsid w:val="000917C2"/>
    <w:rsid w:val="000B788E"/>
    <w:rsid w:val="0011198D"/>
    <w:rsid w:val="001D779A"/>
    <w:rsid w:val="00265A5E"/>
    <w:rsid w:val="002C43B9"/>
    <w:rsid w:val="00310E91"/>
    <w:rsid w:val="003242DE"/>
    <w:rsid w:val="00327F77"/>
    <w:rsid w:val="003355E5"/>
    <w:rsid w:val="00356330"/>
    <w:rsid w:val="003B20E2"/>
    <w:rsid w:val="003B4931"/>
    <w:rsid w:val="00482263"/>
    <w:rsid w:val="004C54B9"/>
    <w:rsid w:val="004E0098"/>
    <w:rsid w:val="00593915"/>
    <w:rsid w:val="0060589D"/>
    <w:rsid w:val="00617F47"/>
    <w:rsid w:val="00635D18"/>
    <w:rsid w:val="00776A21"/>
    <w:rsid w:val="007958B3"/>
    <w:rsid w:val="007E128B"/>
    <w:rsid w:val="007E1E3D"/>
    <w:rsid w:val="007F4FC8"/>
    <w:rsid w:val="0084595D"/>
    <w:rsid w:val="00855CC9"/>
    <w:rsid w:val="008C235B"/>
    <w:rsid w:val="0091518F"/>
    <w:rsid w:val="00921A6E"/>
    <w:rsid w:val="009F051C"/>
    <w:rsid w:val="00A90C4A"/>
    <w:rsid w:val="00BD487A"/>
    <w:rsid w:val="00C50E9A"/>
    <w:rsid w:val="00D157D2"/>
    <w:rsid w:val="00D32EE6"/>
    <w:rsid w:val="00DF0011"/>
    <w:rsid w:val="00E660A5"/>
    <w:rsid w:val="00E920F3"/>
    <w:rsid w:val="00F9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CC155"/>
  <w15:chartTrackingRefBased/>
  <w15:docId w15:val="{C61871B8-91C5-4E2E-A6C7-DD60BD12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9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H">
    <w:name w:val="TAH"/>
    <w:basedOn w:val="TAC"/>
    <w:link w:val="TAHCar"/>
    <w:rsid w:val="0060589D"/>
    <w:rPr>
      <w:b/>
    </w:rPr>
  </w:style>
  <w:style w:type="paragraph" w:customStyle="1" w:styleId="TAC">
    <w:name w:val="TAC"/>
    <w:basedOn w:val="Normal"/>
    <w:rsid w:val="0060589D"/>
    <w:pPr>
      <w:keepNext/>
      <w:keepLines/>
      <w:spacing w:after="0"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qFormat/>
    <w:rsid w:val="0060589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HCar">
    <w:name w:val="TAH Car"/>
    <w:link w:val="TAH"/>
    <w:qFormat/>
    <w:rsid w:val="0060589D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60589D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Hyperlink">
    <w:name w:val="Hyperlink"/>
    <w:uiPriority w:val="99"/>
    <w:rsid w:val="007E1E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2263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82263"/>
  </w:style>
  <w:style w:type="paragraph" w:styleId="Header">
    <w:name w:val="header"/>
    <w:basedOn w:val="Normal"/>
    <w:link w:val="HeaderChar"/>
    <w:uiPriority w:val="99"/>
    <w:unhideWhenUsed/>
    <w:rsid w:val="00855CC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5CC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5C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5CC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rapp</dc:creator>
  <cp:keywords/>
  <dc:description/>
  <cp:lastModifiedBy>zte</cp:lastModifiedBy>
  <cp:revision>8</cp:revision>
  <dcterms:created xsi:type="dcterms:W3CDTF">2020-03-24T06:03:00Z</dcterms:created>
  <dcterms:modified xsi:type="dcterms:W3CDTF">2020-03-24T07:43:00Z</dcterms:modified>
</cp:coreProperties>
</file>