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B10" w:rsidRDefault="006E1633">
      <w:pPr>
        <w:pStyle w:val="af2"/>
        <w:tabs>
          <w:tab w:val="right" w:pos="9639"/>
        </w:tabs>
        <w:rPr>
          <w:bCs/>
          <w:i/>
          <w:sz w:val="24"/>
          <w:szCs w:val="24"/>
        </w:rPr>
      </w:pPr>
      <w:r>
        <w:rPr>
          <w:bCs/>
          <w:sz w:val="24"/>
          <w:szCs w:val="24"/>
        </w:rPr>
        <w:t>3GPP TSG-RAN WG2 Meeting #133</w:t>
      </w:r>
      <w:r>
        <w:rPr>
          <w:bCs/>
          <w:sz w:val="24"/>
          <w:szCs w:val="24"/>
        </w:rPr>
        <w:tab/>
      </w:r>
      <w:hyperlink r:id="rId12" w:history="1">
        <w:r>
          <w:rPr>
            <w:rStyle w:val="afa"/>
            <w:bCs/>
            <w:sz w:val="24"/>
            <w:szCs w:val="24"/>
          </w:rPr>
          <w:t>R2-250xxxx</w:t>
        </w:r>
      </w:hyperlink>
    </w:p>
    <w:p w:rsidR="003C1B10" w:rsidRDefault="006E1633">
      <w:pPr>
        <w:pStyle w:val="af2"/>
        <w:tabs>
          <w:tab w:val="right" w:pos="9641"/>
        </w:tabs>
        <w:rPr>
          <w:bCs/>
          <w:sz w:val="24"/>
          <w:szCs w:val="24"/>
          <w:lang w:eastAsia="zh-CN"/>
        </w:rPr>
      </w:pPr>
      <w:r>
        <w:rPr>
          <w:sz w:val="24"/>
        </w:rPr>
        <w:t>Gothenburg, Sweden, 9 – 13 February 2026</w:t>
      </w:r>
      <w:r>
        <w:rPr>
          <w:sz w:val="24"/>
        </w:rPr>
        <w:tab/>
      </w:r>
    </w:p>
    <w:p w:rsidR="003C1B10" w:rsidRDefault="003C1B10">
      <w:pPr>
        <w:pStyle w:val="af2"/>
        <w:rPr>
          <w:bCs/>
          <w:sz w:val="24"/>
        </w:rPr>
      </w:pPr>
    </w:p>
    <w:p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w:t>
      </w:r>
      <w:proofErr w:type="gramStart"/>
      <w:r>
        <w:rPr>
          <w:rFonts w:ascii="Arial" w:hAnsi="Arial" w:cs="Arial"/>
          <w:b/>
          <w:bCs/>
          <w:sz w:val="24"/>
        </w:rPr>
        <w:t>132][</w:t>
      </w:r>
      <w:proofErr w:type="gramEnd"/>
      <w:r>
        <w:rPr>
          <w:rFonts w:ascii="Arial" w:hAnsi="Arial" w:cs="Arial"/>
          <w:b/>
          <w:bCs/>
          <w:sz w:val="24"/>
        </w:rPr>
        <w:t>017][6G] RRC structure – modular design (Nokia)</w:t>
      </w:r>
    </w:p>
    <w:p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rsidR="003C1B10" w:rsidRDefault="006E1633">
      <w:pPr>
        <w:pStyle w:val="1"/>
      </w:pPr>
      <w:r>
        <w:t>1</w:t>
      </w:r>
      <w:r>
        <w:tab/>
        <w:t>Introduction</w:t>
      </w:r>
    </w:p>
    <w:p w:rsidR="003C1B10" w:rsidRDefault="006E1633">
      <w:r>
        <w:t>This document is the report of the following email discussion:</w:t>
      </w:r>
    </w:p>
    <w:p w:rsidR="003C1B10" w:rsidRDefault="006E1633">
      <w:pPr>
        <w:pStyle w:val="EmailDiscussion"/>
      </w:pPr>
      <w:r>
        <w:t>[POST</w:t>
      </w:r>
      <w:proofErr w:type="gramStart"/>
      <w:r>
        <w:t>132][</w:t>
      </w:r>
      <w:proofErr w:type="gramEnd"/>
      <w:r>
        <w:t>017][6G] RRC structure – modular design (Nokia)</w:t>
      </w:r>
    </w:p>
    <w:p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rsidR="003C1B10" w:rsidRDefault="006E1633">
      <w:pPr>
        <w:pStyle w:val="EmailDiscussion2"/>
      </w:pPr>
      <w:r>
        <w:tab/>
        <w:t>Discuss details of questions for email discussion on an offline during the meeting</w:t>
      </w:r>
    </w:p>
    <w:p w:rsidR="003C1B10" w:rsidRDefault="006E1633">
      <w:pPr>
        <w:pStyle w:val="EmailDiscussion2"/>
      </w:pPr>
      <w:r>
        <w:tab/>
        <w:t xml:space="preserve">Deadline:  Two phase: 1) identify issues and 2) suggested solutions/definitions of modules/examples </w:t>
      </w:r>
    </w:p>
    <w:p w:rsidR="003C1B10" w:rsidRDefault="006E1633">
      <w:pPr>
        <w:pStyle w:val="EmailDiscussion2"/>
      </w:pPr>
      <w:r>
        <w:tab/>
        <w:t>Long</w:t>
      </w:r>
    </w:p>
    <w:p w:rsidR="003C1B10" w:rsidRDefault="003C1B10">
      <w:pPr>
        <w:pStyle w:val="EmailDiscussion2"/>
        <w:ind w:left="0" w:firstLine="0"/>
      </w:pPr>
    </w:p>
    <w:p w:rsidR="003C1B10" w:rsidRDefault="006E1633">
      <w:pPr>
        <w:pStyle w:val="EmailDiscussion2"/>
        <w:tabs>
          <w:tab w:val="left" w:pos="6620"/>
        </w:tabs>
        <w:ind w:left="0" w:firstLine="0"/>
      </w:pPr>
      <w:r>
        <w:t>This was related to the following agreements made during RAN2#132:</w:t>
      </w:r>
      <w:r>
        <w:tab/>
      </w:r>
    </w:p>
    <w:p w:rsidR="003C1B10" w:rsidRDefault="003C1B10">
      <w:pPr>
        <w:pStyle w:val="EmailDiscussion2"/>
        <w:tabs>
          <w:tab w:val="left" w:pos="6620"/>
        </w:tabs>
        <w:ind w:left="0" w:firstLine="0"/>
      </w:pPr>
    </w:p>
    <w:p w:rsidR="003C1B10" w:rsidRDefault="006E1633">
      <w:pPr>
        <w:pStyle w:val="Agreement"/>
      </w:pPr>
      <w:r>
        <w:t>Study what we want to achieve, what are the main problems to address based on lessons learned from 5G</w:t>
      </w:r>
    </w:p>
    <w:p w:rsidR="003C1B10" w:rsidRDefault="003C1B10">
      <w:pPr>
        <w:pStyle w:val="EmailDiscussion2"/>
        <w:tabs>
          <w:tab w:val="left" w:pos="6620"/>
        </w:tabs>
        <w:ind w:left="0" w:firstLine="0"/>
      </w:pPr>
    </w:p>
    <w:p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rsidR="003C1B10" w:rsidRDefault="003C1B10">
      <w:pPr>
        <w:pStyle w:val="EmailDiscussion2"/>
        <w:tabs>
          <w:tab w:val="left" w:pos="6620"/>
        </w:tabs>
        <w:ind w:left="0" w:firstLine="0"/>
      </w:pPr>
    </w:p>
    <w:p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rsidR="003C1B10" w:rsidRDefault="003C1B10">
      <w:pPr>
        <w:pStyle w:val="EmailDiscussion2"/>
        <w:ind w:left="0" w:firstLine="0"/>
      </w:pPr>
    </w:p>
    <w:p w:rsidR="003C1B10" w:rsidRDefault="003C1B10">
      <w:pPr>
        <w:pStyle w:val="EmailDiscussion2"/>
        <w:ind w:left="0" w:firstLine="0"/>
      </w:pPr>
    </w:p>
    <w:p w:rsidR="003C1B10" w:rsidRDefault="006E1633">
      <w:pPr>
        <w:pStyle w:val="EmailDiscussion2"/>
        <w:ind w:left="0" w:firstLine="0"/>
      </w:pPr>
      <w:r>
        <w:t xml:space="preserve">The discussion will be conducted in two phases: </w:t>
      </w:r>
    </w:p>
    <w:p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rsidR="003C1B10" w:rsidRDefault="003C1B10">
      <w:pPr>
        <w:pStyle w:val="EmailDiscussion2"/>
        <w:ind w:left="360" w:firstLine="0"/>
      </w:pPr>
    </w:p>
    <w:p w:rsidR="003C1B10" w:rsidRDefault="006E1633">
      <w:pPr>
        <w:pStyle w:val="1"/>
      </w:pPr>
      <w:r>
        <w:t>2</w:t>
      </w:r>
      <w:r>
        <w:tab/>
        <w:t>Contact Points</w:t>
      </w:r>
    </w:p>
    <w:p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tero.henttonen@nokia.com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proofErr w:type="spellStart"/>
            <w:r>
              <w:rPr>
                <w:lang w:eastAsia="zh-CN"/>
              </w:rPr>
              <w:t>Håkan</w:t>
            </w:r>
            <w:proofErr w:type="spellEnd"/>
            <w:r>
              <w:rPr>
                <w:lang w:eastAsia="zh-CN"/>
              </w:rPr>
              <w:t xml:space="preserve"> Palm</w:t>
            </w:r>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hakan.l.palm@ericsson.com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pasi.laitinen@mediatek.com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Prateek </w:t>
            </w:r>
            <w:proofErr w:type="spellStart"/>
            <w:r>
              <w:rPr>
                <w:lang w:eastAsia="zh-CN"/>
              </w:rPr>
              <w:t>Basu</w:t>
            </w:r>
            <w:proofErr w:type="spellEnd"/>
            <w:r>
              <w:rPr>
                <w:lang w:eastAsia="zh-CN"/>
              </w:rPr>
              <w:t xml:space="preserve"> Mallick</w:t>
            </w:r>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pmallick@lenovo.com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xiaoxiao26@xiaomi.com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David </w:t>
            </w:r>
            <w:proofErr w:type="spellStart"/>
            <w:r>
              <w:rPr>
                <w:lang w:eastAsia="zh-CN"/>
              </w:rPr>
              <w:t>Lecompte</w:t>
            </w:r>
            <w:proofErr w:type="spellEnd"/>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david.lecompte@huawei.com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bl>
    <w:p w:rsidR="003C1B10" w:rsidRDefault="003C1B10"/>
    <w:p w:rsidR="003C1B10" w:rsidRDefault="006E1633">
      <w:pPr>
        <w:pStyle w:val="1"/>
      </w:pPr>
      <w:r>
        <w:t>3</w:t>
      </w:r>
      <w:r>
        <w:tab/>
        <w:t xml:space="preserve">Discussion </w:t>
      </w:r>
    </w:p>
    <w:p w:rsidR="003C1B10" w:rsidRDefault="006E1633">
      <w:pPr>
        <w:pStyle w:val="2"/>
      </w:pPr>
      <w:r>
        <w:t>3.1</w:t>
      </w:r>
      <w:r>
        <w:tab/>
        <w:t>Phase 1: Issues and problems in 5G RRC structure</w:t>
      </w:r>
    </w:p>
    <w:p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rsidR="003C1B10" w:rsidRDefault="006E1633">
      <w:pPr>
        <w:pStyle w:val="3"/>
      </w:pPr>
      <w:r>
        <w:t>3.1.0</w:t>
      </w:r>
      <w:r>
        <w:tab/>
        <w:t xml:space="preserve">Main problems in 5G RRC </w:t>
      </w:r>
    </w:p>
    <w:p w:rsidR="003C1B10" w:rsidRDefault="006E1633">
      <w:r>
        <w:t xml:space="preserve">The purpose of this section is to collect what the companies see as the “main” problems in 5G RRC signalling structure, e.g. in a similar format as in ZTE </w:t>
      </w:r>
      <w:hyperlink r:id="rId13" w:history="1">
        <w:r>
          <w:rPr>
            <w:rStyle w:val="afa"/>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rsidR="003C1B10" w:rsidRDefault="006E1633">
      <w:pPr>
        <w:jc w:val="center"/>
      </w:pPr>
      <w:r>
        <w:rPr>
          <w:noProof/>
        </w:rPr>
        <w:drawing>
          <wp:inline distT="0" distB="0" distL="0" distR="0">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4"/>
                    <a:stretch>
                      <a:fillRect/>
                    </a:stretch>
                  </pic:blipFill>
                  <pic:spPr>
                    <a:xfrm>
                      <a:off x="0" y="0"/>
                      <a:ext cx="5187911" cy="1141868"/>
                    </a:xfrm>
                    <a:prstGeom prst="rect">
                      <a:avLst/>
                    </a:prstGeom>
                    <a:ln>
                      <a:solidFill>
                        <a:schemeClr val="accent1"/>
                      </a:solidFill>
                    </a:ln>
                  </pic:spPr>
                </pic:pic>
              </a:graphicData>
            </a:graphic>
          </wp:inline>
        </w:drawing>
      </w:r>
    </w:p>
    <w:p w:rsidR="003C1B10" w:rsidRDefault="006E1633">
      <w:pPr>
        <w:pStyle w:val="a8"/>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5" w:history="1">
        <w:r>
          <w:rPr>
            <w:rStyle w:val="afa"/>
            <w:b/>
            <w:i w:val="0"/>
          </w:rPr>
          <w:t>R2-2508406</w:t>
        </w:r>
      </w:hyperlink>
      <w:r>
        <w:rPr>
          <w:b/>
          <w:i w:val="0"/>
        </w:rPr>
        <w:t>)</w:t>
      </w:r>
    </w:p>
    <w:p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Why these problems are most relevant?</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rsidR="003C1B10" w:rsidRDefault="006E1633">
            <w:pPr>
              <w:pStyle w:val="TAC"/>
              <w:spacing w:before="20" w:after="20"/>
              <w:ind w:left="57" w:right="57"/>
              <w:jc w:val="left"/>
              <w:rPr>
                <w:b/>
                <w:bCs/>
                <w:lang w:eastAsia="zh-CN"/>
              </w:rPr>
            </w:pPr>
            <w:r>
              <w:rPr>
                <w:lang w:eastAsia="zh-CN"/>
              </w:rPr>
              <w:t>We explain this in detail as an additional problem in 3.1.6.</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rsidR="003C1B10" w:rsidRDefault="006E1633">
            <w:pPr>
              <w:pStyle w:val="TAC"/>
              <w:spacing w:before="20" w:after="20"/>
              <w:ind w:left="57" w:right="57"/>
              <w:jc w:val="left"/>
              <w:rPr>
                <w:b/>
                <w:bCs/>
                <w:lang w:eastAsia="zh-CN"/>
              </w:rPr>
            </w:pPr>
            <w:r>
              <w:rPr>
                <w:lang w:eastAsia="zh-CN"/>
              </w:rPr>
              <w:t>We explain this in detail in 3.1.1.</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rsidR="003C1B10" w:rsidRDefault="003C1B10">
            <w:pPr>
              <w:pStyle w:val="TAC"/>
              <w:spacing w:before="20" w:after="20"/>
              <w:ind w:left="57" w:right="57"/>
              <w:jc w:val="left"/>
              <w:rPr>
                <w:lang w:val="en-US" w:eastAsia="zh-CN"/>
              </w:rPr>
            </w:pP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Deeply nested signalling structure (3.1.1)</w:t>
            </w:r>
          </w:p>
          <w:p w:rsidR="003C1B10" w:rsidRDefault="006E1633">
            <w:pPr>
              <w:pStyle w:val="TAC"/>
              <w:spacing w:before="20" w:after="20"/>
              <w:ind w:left="57" w:right="57"/>
              <w:jc w:val="left"/>
              <w:rPr>
                <w:lang w:eastAsia="zh-CN"/>
              </w:rPr>
            </w:pPr>
            <w:r>
              <w:rPr>
                <w:lang w:eastAsia="zh-CN"/>
              </w:rPr>
              <w:t>Complicated RRC signalling structure (3.1.2)</w:t>
            </w:r>
          </w:p>
          <w:p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UE implementation:</w:t>
            </w:r>
          </w:p>
          <w:p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Network issues:</w:t>
            </w:r>
          </w:p>
          <w:p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Readability/Maintainability:</w:t>
            </w:r>
          </w:p>
          <w:p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However, "readability/maintainability" was more affected by:</w:t>
            </w:r>
          </w:p>
          <w:p w:rsidR="003C1B10" w:rsidRDefault="006E1633">
            <w:pPr>
              <w:pStyle w:val="TAC"/>
              <w:spacing w:before="20" w:after="20"/>
              <w:ind w:left="57" w:right="57"/>
              <w:jc w:val="left"/>
              <w:rPr>
                <w:lang w:eastAsia="zh-CN"/>
              </w:rPr>
            </w:pPr>
            <w:r>
              <w:rPr>
                <w:lang w:eastAsia="zh-CN"/>
              </w:rPr>
              <w:t>- RRC structure design errors</w:t>
            </w:r>
          </w:p>
          <w:p w:rsidR="003C1B10" w:rsidRDefault="006E1633">
            <w:pPr>
              <w:pStyle w:val="TAC"/>
              <w:spacing w:before="20" w:after="20"/>
              <w:ind w:left="57" w:right="57"/>
              <w:jc w:val="left"/>
              <w:rPr>
                <w:lang w:eastAsia="zh-CN"/>
              </w:rPr>
            </w:pPr>
            <w:r>
              <w:rPr>
                <w:lang w:eastAsia="zh-CN"/>
              </w:rPr>
              <w:t>- inconsistent extensions</w:t>
            </w:r>
          </w:p>
          <w:p w:rsidR="003C1B10" w:rsidRDefault="006E1633">
            <w:pPr>
              <w:pStyle w:val="TAC"/>
              <w:spacing w:before="20" w:after="20"/>
              <w:ind w:left="57" w:right="57"/>
              <w:jc w:val="left"/>
              <w:rPr>
                <w:lang w:eastAsia="zh-CN"/>
              </w:rPr>
            </w:pPr>
            <w:r>
              <w:rPr>
                <w:lang w:eastAsia="zh-CN"/>
              </w:rPr>
              <w:t xml:space="preserve">- too complex and yet incomplete guidelines </w:t>
            </w:r>
          </w:p>
          <w:p w:rsidR="003C1B10" w:rsidRDefault="006E1633">
            <w:pPr>
              <w:pStyle w:val="TAC"/>
              <w:spacing w:before="20" w:after="20"/>
              <w:ind w:left="57" w:right="57"/>
              <w:jc w:val="left"/>
              <w:rPr>
                <w:lang w:eastAsia="zh-CN"/>
              </w:rPr>
            </w:pPr>
            <w:r>
              <w:rPr>
                <w:lang w:eastAsia="zh-CN"/>
              </w:rPr>
              <w:t>- multiple solutions for delta signalling</w:t>
            </w:r>
          </w:p>
          <w:p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rsidR="0036133D" w:rsidRDefault="0036133D" w:rsidP="0036133D">
            <w:pPr>
              <w:pStyle w:val="TAC"/>
              <w:spacing w:before="20" w:after="20"/>
              <w:ind w:left="57" w:right="57"/>
              <w:jc w:val="left"/>
              <w:rPr>
                <w:lang w:eastAsia="zh-CN"/>
              </w:rPr>
            </w:pPr>
            <w:r>
              <w:rPr>
                <w:lang w:eastAsia="zh-CN"/>
              </w:rPr>
              <w:t>Deeply nested signalling structure (3.1.1)</w:t>
            </w:r>
          </w:p>
          <w:p w:rsidR="0036133D" w:rsidRDefault="0036133D" w:rsidP="0036133D">
            <w:pPr>
              <w:pStyle w:val="TAC"/>
              <w:spacing w:before="20" w:after="20"/>
              <w:ind w:left="57" w:right="57"/>
              <w:jc w:val="left"/>
              <w:rPr>
                <w:lang w:eastAsia="zh-CN"/>
              </w:rPr>
            </w:pPr>
            <w:r>
              <w:rPr>
                <w:lang w:eastAsia="zh-CN"/>
              </w:rPr>
              <w:t>Complicated RRC signalling structure (3.1.2)</w:t>
            </w:r>
          </w:p>
          <w:p w:rsidR="003C1B10" w:rsidRDefault="0036133D" w:rsidP="0036133D">
            <w:pPr>
              <w:pStyle w:val="TAC"/>
              <w:spacing w:before="20" w:after="20"/>
              <w:ind w:left="57" w:right="57"/>
              <w:jc w:val="left"/>
              <w:rPr>
                <w:lang w:eastAsia="zh-CN"/>
              </w:rPr>
            </w:pPr>
            <w:r>
              <w:rPr>
                <w:lang w:eastAsia="zh-CN"/>
              </w:rPr>
              <w:t>Maintainability of RRC specification</w:t>
            </w:r>
            <w:r>
              <w:rPr>
                <w:lang w:eastAsia="zh-CN"/>
              </w:rPr>
              <w:t xml:space="preserve"> (3.1.</w:t>
            </w:r>
            <w:r>
              <w:rPr>
                <w:lang w:eastAsia="zh-CN"/>
              </w:rPr>
              <w:t>4</w:t>
            </w:r>
            <w:r>
              <w:rPr>
                <w:lang w:eastAsia="zh-CN"/>
              </w:rPr>
              <w:t>)</w:t>
            </w:r>
          </w:p>
        </w:tc>
        <w:tc>
          <w:tcPr>
            <w:tcW w:w="3966" w:type="dxa"/>
            <w:tcBorders>
              <w:top w:val="single" w:sz="4" w:space="0" w:color="auto"/>
              <w:left w:val="single" w:sz="4" w:space="0" w:color="auto"/>
              <w:bottom w:val="single" w:sz="4" w:space="0" w:color="auto"/>
              <w:right w:val="single" w:sz="4" w:space="0" w:color="auto"/>
            </w:tcBorders>
          </w:tcPr>
          <w:p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rsidR="00532667" w:rsidRDefault="00532667" w:rsidP="0036133D">
            <w:pPr>
              <w:pStyle w:val="TAC"/>
              <w:spacing w:before="20" w:after="20"/>
              <w:ind w:left="57" w:right="57"/>
              <w:jc w:val="left"/>
              <w:rPr>
                <w:lang w:eastAsia="zh-CN"/>
              </w:rPr>
            </w:pPr>
          </w:p>
          <w:p w:rsidR="0036133D" w:rsidRDefault="0036133D" w:rsidP="0036133D">
            <w:pPr>
              <w:pStyle w:val="TAC"/>
              <w:spacing w:before="20" w:after="20"/>
              <w:ind w:left="57" w:right="57"/>
              <w:jc w:val="left"/>
              <w:rPr>
                <w:rFonts w:hint="eastAsia"/>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bl>
    <w:p w:rsidR="003C1B10" w:rsidRDefault="003C1B10"/>
    <w:p w:rsidR="003C1B10" w:rsidRDefault="006E1633">
      <w:r>
        <w:rPr>
          <w:b/>
          <w:bCs/>
        </w:rPr>
        <w:t>Summary 0</w:t>
      </w:r>
      <w:r>
        <w:t>: TBD.</w:t>
      </w:r>
    </w:p>
    <w:p w:rsidR="003C1B10" w:rsidRDefault="003C1B10"/>
    <w:p w:rsidR="003C1B10" w:rsidRDefault="006E1633">
      <w:pPr>
        <w:pStyle w:val="3"/>
      </w:pPr>
      <w:r>
        <w:t>3.1.1</w:t>
      </w:r>
      <w:r>
        <w:tab/>
        <w:t xml:space="preserve">Deeply nested RRC protocol structure </w:t>
      </w:r>
    </w:p>
    <w:p w:rsidR="003C1B10" w:rsidRDefault="006E1633">
      <w:r>
        <w:t xml:space="preserve">Several companies (MediaTek </w:t>
      </w:r>
      <w:hyperlink r:id="rId16" w:history="1">
        <w:r>
          <w:rPr>
            <w:rStyle w:val="afa"/>
          </w:rPr>
          <w:t>R2-2508112</w:t>
        </w:r>
      </w:hyperlink>
      <w:r>
        <w:t xml:space="preserve">, TCL </w:t>
      </w:r>
      <w:hyperlink r:id="rId17" w:history="1">
        <w:r>
          <w:rPr>
            <w:rStyle w:val="afa"/>
          </w:rPr>
          <w:t>R2-2508175</w:t>
        </w:r>
      </w:hyperlink>
      <w:r>
        <w:t xml:space="preserve">, CATT </w:t>
      </w:r>
      <w:hyperlink r:id="rId18" w:history="1">
        <w:r>
          <w:rPr>
            <w:rStyle w:val="afa"/>
          </w:rPr>
          <w:t>R2-2508098</w:t>
        </w:r>
      </w:hyperlink>
      <w:r>
        <w:t xml:space="preserve">, ZTE </w:t>
      </w:r>
      <w:hyperlink r:id="rId19" w:history="1">
        <w:r>
          <w:rPr>
            <w:rStyle w:val="afa"/>
          </w:rPr>
          <w:t>R2-2508406</w:t>
        </w:r>
      </w:hyperlink>
      <w:r>
        <w:t xml:space="preserve">, Apple </w:t>
      </w:r>
      <w:hyperlink r:id="rId20" w:history="1">
        <w:r>
          <w:rPr>
            <w:rStyle w:val="afa"/>
          </w:rPr>
          <w:t>R2-2508450</w:t>
        </w:r>
      </w:hyperlink>
      <w:r>
        <w:t xml:space="preserve">, Ericsson </w:t>
      </w:r>
      <w:hyperlink r:id="rId21" w:history="1">
        <w:r>
          <w:rPr>
            <w:rStyle w:val="afa"/>
          </w:rPr>
          <w:t>R2-2508614</w:t>
        </w:r>
      </w:hyperlink>
      <w:r>
        <w:t xml:space="preserve">, Samsung </w:t>
      </w:r>
      <w:hyperlink r:id="rId22"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23" w:history="1">
        <w:r>
          <w:rPr>
            <w:rStyle w:val="afa"/>
          </w:rPr>
          <w:t>R2-2509077</w:t>
        </w:r>
      </w:hyperlink>
      <w:r>
        <w:t xml:space="preserve">, Xiaomi </w:t>
      </w:r>
      <w:hyperlink r:id="rId24" w:history="1">
        <w:r>
          <w:rPr>
            <w:rStyle w:val="afa"/>
          </w:rPr>
          <w:t>R2-2508080</w:t>
        </w:r>
      </w:hyperlink>
      <w:r>
        <w:t xml:space="preserve">, LG </w:t>
      </w:r>
      <w:hyperlink r:id="rId25" w:history="1">
        <w:r>
          <w:rPr>
            <w:rStyle w:val="afa"/>
          </w:rPr>
          <w:t>R2-2508139</w:t>
        </w:r>
      </w:hyperlink>
      <w:r>
        <w:t xml:space="preserve">, Nokia </w:t>
      </w:r>
      <w:hyperlink r:id="rId26" w:history="1">
        <w:r>
          <w:rPr>
            <w:rStyle w:val="afa"/>
          </w:rPr>
          <w:t>R2-2508349</w:t>
        </w:r>
      </w:hyperlink>
      <w:r>
        <w:t xml:space="preserve">, Interdigital </w:t>
      </w:r>
      <w:hyperlink r:id="rId27" w:history="1">
        <w:r>
          <w:rPr>
            <w:rStyle w:val="afa"/>
          </w:rPr>
          <w:t>R2-2508386</w:t>
        </w:r>
      </w:hyperlink>
      <w:r>
        <w:t xml:space="preserve">, </w:t>
      </w:r>
      <w:proofErr w:type="spellStart"/>
      <w:r>
        <w:t>Ofinno</w:t>
      </w:r>
      <w:proofErr w:type="spellEnd"/>
      <w:r>
        <w:t xml:space="preserve"> </w:t>
      </w:r>
      <w:hyperlink r:id="rId28" w:history="1">
        <w:r>
          <w:rPr>
            <w:rStyle w:val="afa"/>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29" w:history="1">
        <w:r>
          <w:rPr>
            <w:rStyle w:val="afa"/>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0" w:history="1">
        <w:r>
          <w:rPr>
            <w:rStyle w:val="afa"/>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1" w:history="1">
        <w:r>
          <w:rPr>
            <w:rStyle w:val="afa"/>
          </w:rPr>
          <w:t>R2-2508112</w:t>
        </w:r>
      </w:hyperlink>
      <w:r>
        <w:t>).</w:t>
      </w:r>
    </w:p>
    <w:p w:rsidR="003C1B10" w:rsidRDefault="006E1633">
      <w:r>
        <w:rPr>
          <w:noProof/>
        </w:rPr>
        <w:drawing>
          <wp:inline distT="0" distB="0" distL="0" distR="0">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rsidR="003C1B10" w:rsidRDefault="006E1633">
      <w:pPr>
        <w:pStyle w:val="a8"/>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3" w:history="1">
        <w:r>
          <w:rPr>
            <w:rStyle w:val="afa"/>
            <w:b/>
            <w:i w:val="0"/>
          </w:rPr>
          <w:t>R2-2508406</w:t>
        </w:r>
      </w:hyperlink>
      <w:r>
        <w:rPr>
          <w:b/>
          <w:i w:val="0"/>
        </w:rPr>
        <w:t>)</w:t>
      </w:r>
    </w:p>
    <w:p w:rsidR="003C1B10" w:rsidRDefault="003C1B10"/>
    <w:p w:rsidR="003C1B10" w:rsidRDefault="006E1633">
      <w:pPr>
        <w:keepNext/>
        <w:jc w:val="both"/>
      </w:pPr>
      <w:r>
        <w:object w:dxaOrig="9630" w:dyaOrig="4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34.45pt" o:ole="">
            <v:imagedata r:id="rId34" o:title=""/>
          </v:shape>
          <o:OLEObject Type="Embed" ProgID="Visio.Drawing.15" ShapeID="_x0000_i1025" DrawAspect="Content" ObjectID="_1829077500" r:id="rId35"/>
        </w:object>
      </w:r>
    </w:p>
    <w:p w:rsidR="003C1B10" w:rsidRDefault="006E1633">
      <w:pPr>
        <w:pStyle w:val="a8"/>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6" w:history="1">
        <w:r>
          <w:rPr>
            <w:rStyle w:val="afa"/>
            <w:b/>
            <w:i w:val="0"/>
          </w:rPr>
          <w:t>R2-2508139</w:t>
        </w:r>
      </w:hyperlink>
      <w:r>
        <w:rPr>
          <w:b/>
          <w:i w:val="0"/>
        </w:rPr>
        <w:t>)</w:t>
      </w:r>
      <w:r>
        <w:rPr>
          <w:rFonts w:eastAsiaTheme="minorEastAsia" w:hint="eastAsia"/>
          <w:b/>
          <w:bCs/>
          <w:i w:val="0"/>
          <w:iCs w:val="0"/>
          <w:lang w:eastAsia="ko-KR"/>
        </w:rPr>
        <w:t>.</w:t>
      </w:r>
    </w:p>
    <w:p w:rsidR="003C1B10" w:rsidRDefault="006E1633">
      <w:pPr>
        <w:jc w:val="center"/>
      </w:pPr>
      <w:r>
        <w:rPr>
          <w:noProof/>
        </w:rPr>
        <w:drawing>
          <wp:inline distT="0" distB="0" distL="0" distR="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7"/>
                    <a:stretch>
                      <a:fillRect/>
                    </a:stretch>
                  </pic:blipFill>
                  <pic:spPr>
                    <a:xfrm>
                      <a:off x="0" y="0"/>
                      <a:ext cx="4961614" cy="1341144"/>
                    </a:xfrm>
                    <a:prstGeom prst="rect">
                      <a:avLst/>
                    </a:prstGeom>
                    <a:ln>
                      <a:solidFill>
                        <a:schemeClr val="accent1"/>
                      </a:solidFill>
                    </a:ln>
                  </pic:spPr>
                </pic:pic>
              </a:graphicData>
            </a:graphic>
          </wp:inline>
        </w:drawing>
      </w:r>
    </w:p>
    <w:p w:rsidR="003C1B10" w:rsidRDefault="006E1633">
      <w:pPr>
        <w:pStyle w:val="a8"/>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8" w:history="1">
        <w:r>
          <w:rPr>
            <w:rStyle w:val="afa"/>
            <w:b/>
            <w:i w:val="0"/>
          </w:rPr>
          <w:t>R2-2508112</w:t>
        </w:r>
      </w:hyperlink>
      <w:r>
        <w:rPr>
          <w:b/>
          <w:i w:val="0"/>
        </w:rPr>
        <w:t>).</w:t>
      </w:r>
    </w:p>
    <w:p w:rsidR="003C1B10" w:rsidRDefault="006E1633">
      <w:r>
        <w:t xml:space="preserve">The stated problems from the deep nesting vary, but the stated problems are NW configuration errors (e.g. Xiaomi </w:t>
      </w:r>
      <w:hyperlink r:id="rId39" w:history="1">
        <w:r>
          <w:rPr>
            <w:rStyle w:val="afa"/>
          </w:rPr>
          <w:t>R2-2508080</w:t>
        </w:r>
      </w:hyperlink>
      <w:r>
        <w:t xml:space="preserve">), difficulties in delta signalling (e.g. Xiaomi </w:t>
      </w:r>
      <w:hyperlink r:id="rId40" w:history="1">
        <w:r>
          <w:rPr>
            <w:rStyle w:val="afa"/>
          </w:rPr>
          <w:t>R2-2508080</w:t>
        </w:r>
      </w:hyperlink>
      <w:r>
        <w:t xml:space="preserve">, Ericsson </w:t>
      </w:r>
      <w:hyperlink r:id="rId41" w:history="1">
        <w:r>
          <w:rPr>
            <w:rStyle w:val="afa"/>
          </w:rPr>
          <w:t>R2-2508614</w:t>
        </w:r>
      </w:hyperlink>
      <w:r>
        <w:t xml:space="preserve">), dependency issues (Interdigital </w:t>
      </w:r>
      <w:hyperlink r:id="rId42" w:history="1">
        <w:r>
          <w:rPr>
            <w:rStyle w:val="afa"/>
          </w:rPr>
          <w:t>R2-2508386</w:t>
        </w:r>
      </w:hyperlink>
      <w:r>
        <w:t>), and a lot of the problems seem to be about specification creation and maintenance issues leading to IODT problems.</w:t>
      </w:r>
    </w:p>
    <w:p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Problem to be solved with the RRC deep nesting</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LTE’s and NR’s RRC ASN.1 </w:t>
            </w:r>
            <w:proofErr w:type="gramStart"/>
            <w:r>
              <w:rPr>
                <w:lang w:eastAsia="zh-CN"/>
              </w:rPr>
              <w:t>messages</w:t>
            </w:r>
            <w:proofErr w:type="gramEnd"/>
            <w:r>
              <w:rPr>
                <w:lang w:eastAsia="zh-CN"/>
              </w:rPr>
              <w:t xml:space="preserve">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Yes, this is a problem.</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rsidR="003C1B10" w:rsidRDefault="003C1B10">
            <w:pPr>
              <w:pStyle w:val="TAC"/>
              <w:spacing w:before="20" w:after="20"/>
              <w:ind w:right="57"/>
              <w:jc w:val="left"/>
              <w:rPr>
                <w:lang w:eastAsia="zh-CN"/>
              </w:rPr>
            </w:pPr>
          </w:p>
          <w:p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rsidR="003C1B10" w:rsidRDefault="003C1B10">
            <w:pPr>
              <w:pStyle w:val="TAC"/>
              <w:spacing w:before="20" w:after="20"/>
              <w:ind w:left="57" w:right="57"/>
              <w:jc w:val="left"/>
            </w:pPr>
          </w:p>
          <w:p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rsidR="003C1B10" w:rsidRDefault="003C1B10">
            <w:pPr>
              <w:pStyle w:val="TAC"/>
              <w:spacing w:before="20" w:after="20"/>
              <w:ind w:left="57" w:right="57"/>
              <w:jc w:val="left"/>
            </w:pPr>
          </w:p>
          <w:p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rsidR="006E1633" w:rsidRPr="008C12FE" w:rsidRDefault="006E1633" w:rsidP="006E1633">
            <w:pPr>
              <w:pStyle w:val="TAC"/>
              <w:spacing w:before="20" w:after="20"/>
              <w:ind w:left="57" w:right="57"/>
              <w:jc w:val="left"/>
            </w:pPr>
          </w:p>
          <w:p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rsidR="006E1633" w:rsidRDefault="006E1633" w:rsidP="006E1633">
            <w:pPr>
              <w:pStyle w:val="TAC"/>
              <w:spacing w:before="20" w:after="20"/>
              <w:ind w:left="57" w:right="57"/>
              <w:jc w:val="left"/>
              <w:rPr>
                <w:lang w:eastAsia="zh-CN"/>
              </w:rPr>
            </w:pPr>
          </w:p>
          <w:p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rsidR="006E1633" w:rsidRPr="00D64363" w:rsidRDefault="006E1633" w:rsidP="006E1633">
            <w:pPr>
              <w:pStyle w:val="TAC"/>
              <w:spacing w:before="20" w:after="20"/>
              <w:ind w:left="57" w:right="57"/>
              <w:jc w:val="left"/>
              <w:rPr>
                <w:rFonts w:hint="eastAsia"/>
                <w:lang w:eastAsia="zh-CN"/>
              </w:rPr>
            </w:pPr>
          </w:p>
          <w:p w:rsidR="006E1633" w:rsidRDefault="006E1633" w:rsidP="006E1633">
            <w:pPr>
              <w:pStyle w:val="TAC"/>
              <w:spacing w:before="20" w:after="20"/>
              <w:ind w:left="57" w:right="57"/>
              <w:jc w:val="left"/>
              <w:rPr>
                <w:rFonts w:hint="eastAsia"/>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rsidR="006E1633" w:rsidRDefault="006E1633" w:rsidP="006E1633">
            <w:pPr>
              <w:pStyle w:val="TAC"/>
              <w:spacing w:before="20" w:after="20"/>
              <w:ind w:left="57" w:right="57"/>
              <w:jc w:val="left"/>
              <w:rPr>
                <w:rFonts w:hint="eastAsia"/>
                <w:lang w:eastAsia="zh-CN"/>
              </w:rPr>
            </w:pPr>
          </w:p>
          <w:p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rsidR="006E1633" w:rsidRPr="009A63A0" w:rsidRDefault="006E1633" w:rsidP="006E1633">
            <w:pPr>
              <w:pStyle w:val="TAC"/>
              <w:spacing w:before="20" w:after="20"/>
              <w:ind w:left="57" w:right="57"/>
              <w:jc w:val="left"/>
              <w:rPr>
                <w:rFonts w:hint="eastAsia"/>
                <w:lang w:eastAsia="zh-CN"/>
              </w:rPr>
            </w:pPr>
          </w:p>
        </w:tc>
      </w:tr>
      <w:tr w:rsidR="006E1633">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rPr>
                <w:lang w:eastAsia="zh-CN"/>
              </w:rPr>
            </w:pPr>
          </w:p>
        </w:tc>
      </w:tr>
      <w:tr w:rsidR="006E1633">
        <w:trPr>
          <w:trHeight w:val="240"/>
          <w:jc w:val="center"/>
        </w:trPr>
        <w:tc>
          <w:tcPr>
            <w:tcW w:w="1695"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6E1633" w:rsidRDefault="006E1633" w:rsidP="006E1633">
            <w:pPr>
              <w:pStyle w:val="TAC"/>
              <w:spacing w:before="20" w:after="20"/>
              <w:ind w:left="57" w:right="57"/>
              <w:jc w:val="left"/>
              <w:rPr>
                <w:lang w:eastAsia="zh-CN"/>
              </w:rPr>
            </w:pPr>
          </w:p>
        </w:tc>
      </w:tr>
    </w:tbl>
    <w:p w:rsidR="003C1B10" w:rsidRDefault="003C1B10"/>
    <w:p w:rsidR="003C1B10" w:rsidRDefault="006E1633">
      <w:r>
        <w:rPr>
          <w:b/>
          <w:bCs/>
        </w:rPr>
        <w:t>Summary 1</w:t>
      </w:r>
      <w:r>
        <w:t>: TBD.</w:t>
      </w:r>
    </w:p>
    <w:p w:rsidR="003C1B10" w:rsidRDefault="003C1B10"/>
    <w:p w:rsidR="003C1B10" w:rsidRDefault="006E1633">
      <w:pPr>
        <w:pStyle w:val="3"/>
      </w:pPr>
      <w:r>
        <w:t>3.1.2</w:t>
      </w:r>
      <w:r>
        <w:tab/>
        <w:t xml:space="preserve">Complicated RRC configuration structure </w:t>
      </w:r>
    </w:p>
    <w:p w:rsidR="003C1B10" w:rsidRDefault="006E1633">
      <w:r>
        <w:t xml:space="preserve">Several companies (MediaTek </w:t>
      </w:r>
      <w:hyperlink r:id="rId43" w:history="1">
        <w:r>
          <w:rPr>
            <w:rStyle w:val="afa"/>
          </w:rPr>
          <w:t>R2-2508112</w:t>
        </w:r>
      </w:hyperlink>
      <w:r>
        <w:t xml:space="preserve">, TCL </w:t>
      </w:r>
      <w:hyperlink r:id="rId44" w:history="1">
        <w:r>
          <w:rPr>
            <w:rStyle w:val="afa"/>
          </w:rPr>
          <w:t>R2-2508175</w:t>
        </w:r>
      </w:hyperlink>
      <w:r>
        <w:t xml:space="preserve">, CATT </w:t>
      </w:r>
      <w:hyperlink r:id="rId45" w:history="1">
        <w:r>
          <w:rPr>
            <w:rStyle w:val="afa"/>
          </w:rPr>
          <w:t>R2-2508098</w:t>
        </w:r>
      </w:hyperlink>
      <w:r>
        <w:t xml:space="preserve">, ZTE </w:t>
      </w:r>
      <w:hyperlink r:id="rId46" w:history="1">
        <w:r>
          <w:rPr>
            <w:rStyle w:val="afa"/>
          </w:rPr>
          <w:t>R2-2508406</w:t>
        </w:r>
      </w:hyperlink>
      <w:r>
        <w:t xml:space="preserve">, Apple </w:t>
      </w:r>
      <w:hyperlink r:id="rId47" w:history="1">
        <w:r>
          <w:rPr>
            <w:rStyle w:val="afa"/>
          </w:rPr>
          <w:t>R2-2508450</w:t>
        </w:r>
      </w:hyperlink>
      <w:r>
        <w:t xml:space="preserve">, Ericsson </w:t>
      </w:r>
      <w:hyperlink r:id="rId48" w:history="1">
        <w:r>
          <w:rPr>
            <w:rStyle w:val="afa"/>
          </w:rPr>
          <w:t>R2-2508614</w:t>
        </w:r>
      </w:hyperlink>
      <w:r>
        <w:t xml:space="preserve">, Samsung </w:t>
      </w:r>
      <w:hyperlink r:id="rId49"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50" w:history="1">
        <w:r>
          <w:rPr>
            <w:rStyle w:val="afa"/>
          </w:rPr>
          <w:t>R2-2509077</w:t>
        </w:r>
      </w:hyperlink>
      <w:r>
        <w:t xml:space="preserve">, Xiaomi </w:t>
      </w:r>
      <w:hyperlink r:id="rId51" w:history="1">
        <w:r>
          <w:rPr>
            <w:rStyle w:val="afa"/>
          </w:rPr>
          <w:t>R2-2508080</w:t>
        </w:r>
      </w:hyperlink>
      <w:r>
        <w:t xml:space="preserve">, LG </w:t>
      </w:r>
      <w:hyperlink r:id="rId52" w:history="1">
        <w:r>
          <w:rPr>
            <w:rStyle w:val="afa"/>
          </w:rPr>
          <w:t>R2-2508139</w:t>
        </w:r>
      </w:hyperlink>
      <w:r>
        <w:t xml:space="preserve">, Nokia </w:t>
      </w:r>
      <w:hyperlink r:id="rId53" w:history="1">
        <w:r>
          <w:rPr>
            <w:rStyle w:val="afa"/>
          </w:rPr>
          <w:t>R2-2508349</w:t>
        </w:r>
      </w:hyperlink>
      <w:r>
        <w:t xml:space="preserve">, Interdigital </w:t>
      </w:r>
      <w:hyperlink r:id="rId54" w:history="1">
        <w:r>
          <w:rPr>
            <w:rStyle w:val="afa"/>
          </w:rPr>
          <w:t>R2-2508386</w:t>
        </w:r>
      </w:hyperlink>
      <w:r>
        <w:t xml:space="preserve">, </w:t>
      </w:r>
      <w:proofErr w:type="spellStart"/>
      <w:r>
        <w:t>Ofinno</w:t>
      </w:r>
      <w:proofErr w:type="spellEnd"/>
      <w:r>
        <w:t xml:space="preserve"> </w:t>
      </w:r>
      <w:hyperlink r:id="rId55" w:history="1">
        <w:r>
          <w:rPr>
            <w:rStyle w:val="afa"/>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6" w:history="1">
        <w:r>
          <w:rPr>
            <w:rStyle w:val="afa"/>
          </w:rPr>
          <w:t>R2-2508874</w:t>
        </w:r>
      </w:hyperlink>
      <w:r>
        <w:t>).</w:t>
      </w:r>
    </w:p>
    <w:p w:rsidR="003C1B10" w:rsidRDefault="003C1B10"/>
    <w:p w:rsidR="003C1B10" w:rsidRDefault="006E1633">
      <w:r>
        <w:rPr>
          <w:noProof/>
        </w:rPr>
        <w:drawing>
          <wp:inline distT="0" distB="0" distL="0" distR="0">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rsidR="003C1B10" w:rsidRDefault="006E1633">
      <w:pPr>
        <w:pStyle w:val="a8"/>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8" w:history="1">
        <w:r>
          <w:rPr>
            <w:rStyle w:val="afa"/>
            <w:b/>
            <w:i w:val="0"/>
          </w:rPr>
          <w:t>R2-2508874</w:t>
        </w:r>
      </w:hyperlink>
      <w:r>
        <w:rPr>
          <w:b/>
          <w:i w:val="0"/>
        </w:rPr>
        <w:t>)</w:t>
      </w:r>
    </w:p>
    <w:p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59" w:history="1">
        <w:r>
          <w:rPr>
            <w:rStyle w:val="afa"/>
          </w:rPr>
          <w:t>R2-2508406</w:t>
        </w:r>
      </w:hyperlink>
      <w:r>
        <w:t xml:space="preserve"> for general structure, LG </w:t>
      </w:r>
      <w:hyperlink r:id="rId60" w:history="1">
        <w:r>
          <w:rPr>
            <w:rStyle w:val="afa"/>
          </w:rPr>
          <w:t>R2-2508139</w:t>
        </w:r>
      </w:hyperlink>
      <w:r>
        <w:t xml:space="preserve"> for BWP configuration and Xiaomi </w:t>
      </w:r>
      <w:hyperlink r:id="rId61" w:history="1">
        <w:r>
          <w:rPr>
            <w:rStyle w:val="afa"/>
          </w:rPr>
          <w:t>R2-2508080</w:t>
        </w:r>
      </w:hyperlink>
      <w:r>
        <w:t xml:space="preserve"> for MIMO evolution). This leads to e.g. large signalling size (as pointed out by e.g. Nokia </w:t>
      </w:r>
      <w:hyperlink r:id="rId62" w:history="1">
        <w:r>
          <w:rPr>
            <w:rStyle w:val="afa"/>
          </w:rPr>
          <w:t>R2-2508349</w:t>
        </w:r>
      </w:hyperlink>
      <w:r>
        <w:t>), which reduces network efficiency for messages over SRBs.</w:t>
      </w:r>
    </w:p>
    <w:p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Problem to be solved with the complex RRC configuration</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3" w:history="1">
              <w:r>
                <w:rPr>
                  <w:rStyle w:val="afa"/>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Yes, this is a problem.</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4" w:history="1">
              <w:r>
                <w:rPr>
                  <w:rStyle w:val="afa"/>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rsidR="003C1B10" w:rsidRDefault="006E1633">
            <w:pPr>
              <w:pStyle w:val="TAC"/>
              <w:numPr>
                <w:ilvl w:val="0"/>
                <w:numId w:val="9"/>
              </w:numPr>
              <w:spacing w:before="20" w:after="20"/>
              <w:ind w:right="57"/>
              <w:jc w:val="left"/>
              <w:rPr>
                <w:lang w:eastAsia="zh-CN"/>
              </w:rPr>
            </w:pPr>
            <w:r>
              <w:rPr>
                <w:lang w:eastAsia="zh-CN"/>
              </w:rPr>
              <w:t>The features to be supported in 6G Day-1,</w:t>
            </w:r>
          </w:p>
          <w:p w:rsidR="003C1B10" w:rsidRDefault="006E1633">
            <w:pPr>
              <w:pStyle w:val="TAC"/>
              <w:numPr>
                <w:ilvl w:val="0"/>
                <w:numId w:val="9"/>
              </w:numPr>
              <w:spacing w:before="20" w:after="20"/>
              <w:ind w:right="57"/>
              <w:jc w:val="left"/>
              <w:rPr>
                <w:lang w:eastAsia="zh-CN"/>
              </w:rPr>
            </w:pPr>
            <w:r>
              <w:rPr>
                <w:lang w:eastAsia="zh-CN"/>
              </w:rPr>
              <w:t>The configurable parameters involved, and</w:t>
            </w:r>
          </w:p>
          <w:p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rsidR="003C1B10" w:rsidRDefault="003C1B10">
            <w:pPr>
              <w:pStyle w:val="TAC"/>
              <w:spacing w:before="20" w:after="20"/>
              <w:ind w:right="57"/>
              <w:jc w:val="left"/>
              <w:rPr>
                <w:lang w:eastAsia="zh-CN"/>
              </w:rPr>
            </w:pPr>
          </w:p>
          <w:p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rsidR="003C1B10" w:rsidRDefault="003C1B10">
            <w:pPr>
              <w:pStyle w:val="TAC"/>
              <w:spacing w:before="20" w:after="20"/>
              <w:ind w:right="57"/>
              <w:jc w:val="left"/>
              <w:rPr>
                <w:lang w:eastAsia="zh-CN"/>
              </w:rPr>
            </w:pPr>
          </w:p>
          <w:p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rsidR="003C1B10" w:rsidRDefault="006E1633">
            <w:pPr>
              <w:pStyle w:val="TAC"/>
              <w:spacing w:before="20" w:after="20"/>
              <w:ind w:left="57" w:right="57"/>
              <w:jc w:val="left"/>
              <w:rPr>
                <w:lang w:eastAsia="zh-CN"/>
              </w:rPr>
            </w:pPr>
            <w:r>
              <w:rPr>
                <w:lang w:eastAsia="zh-CN"/>
              </w:rPr>
              <w:t>If RAN1 provide their parameters at a late stage, it makes this difficult.</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rsidR="006D4B69" w:rsidRDefault="006D4B69">
            <w:pPr>
              <w:pStyle w:val="TAC"/>
              <w:spacing w:before="20" w:after="20"/>
              <w:ind w:left="57" w:right="57"/>
              <w:jc w:val="left"/>
              <w:rPr>
                <w:lang w:eastAsia="zh-CN"/>
              </w:rPr>
            </w:pPr>
          </w:p>
          <w:p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w:t>
            </w:r>
            <w:r w:rsidR="001003D4">
              <w:rPr>
                <w:lang w:eastAsia="zh-CN"/>
              </w:rPr>
              <w:t xml:space="preserve">should we put all the associated parameters into one </w:t>
            </w:r>
            <w:proofErr w:type="gramStart"/>
            <w:r w:rsidR="006D4B69">
              <w:rPr>
                <w:lang w:eastAsia="zh-CN"/>
              </w:rPr>
              <w:t>SEQUENCE</w:t>
            </w:r>
            <w:r w:rsidR="001003D4">
              <w:rPr>
                <w:lang w:eastAsia="zh-CN"/>
              </w:rPr>
              <w:t>{</w:t>
            </w:r>
            <w:proofErr w:type="gramEnd"/>
            <w:r w:rsidR="001003D4">
              <w:rPr>
                <w:lang w:eastAsia="zh-CN"/>
              </w:rPr>
              <w:t>}</w:t>
            </w:r>
            <w:r w:rsidR="001003D4">
              <w:rPr>
                <w:lang w:eastAsia="zh-CN"/>
              </w:rPr>
              <w:t>?</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rsidR="006D4B69" w:rsidRDefault="006D4B69">
            <w:pPr>
              <w:pStyle w:val="TAC"/>
              <w:spacing w:before="20" w:after="20"/>
              <w:ind w:left="57" w:right="57"/>
              <w:jc w:val="left"/>
              <w:rPr>
                <w:rFonts w:hint="eastAsia"/>
                <w:lang w:eastAsia="zh-CN"/>
              </w:rPr>
            </w:pPr>
          </w:p>
          <w:p w:rsidR="001003D4" w:rsidRDefault="001003D4">
            <w:pPr>
              <w:pStyle w:val="TAC"/>
              <w:spacing w:before="20" w:after="20"/>
              <w:ind w:left="57" w:right="57"/>
              <w:jc w:val="left"/>
              <w:rPr>
                <w:rFonts w:hint="eastAsia"/>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rsidR="001003D4" w:rsidRPr="001003D4" w:rsidRDefault="006D4B69" w:rsidP="006D4B69">
            <w:pPr>
              <w:pStyle w:val="TAC"/>
              <w:spacing w:before="20" w:after="20"/>
              <w:ind w:right="57"/>
              <w:jc w:val="left"/>
              <w:rPr>
                <w:rFonts w:hint="eastAsia"/>
                <w:lang w:eastAsia="zh-CN"/>
              </w:rPr>
            </w:pPr>
            <w:r>
              <w:rPr>
                <w:rFonts w:hint="eastAsia"/>
                <w:lang w:eastAsia="zh-CN"/>
              </w:rPr>
              <w:t xml:space="preserve"> </w:t>
            </w:r>
          </w:p>
          <w:p w:rsidR="001003D4" w:rsidRDefault="001171E5" w:rsidP="001003D4">
            <w:pPr>
              <w:pStyle w:val="TAC"/>
              <w:spacing w:before="20" w:after="20"/>
              <w:ind w:left="57" w:right="57"/>
              <w:jc w:val="left"/>
              <w:rPr>
                <w:rFonts w:hint="eastAsia"/>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86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76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86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bl>
    <w:p w:rsidR="003C1B10" w:rsidRDefault="003C1B10">
      <w:pPr>
        <w:rPr>
          <w:lang w:eastAsia="ko-KR"/>
        </w:rPr>
      </w:pPr>
    </w:p>
    <w:p w:rsidR="003C1B10" w:rsidRDefault="006E1633">
      <w:r>
        <w:rPr>
          <w:b/>
          <w:bCs/>
        </w:rPr>
        <w:t>Summary 2</w:t>
      </w:r>
      <w:r>
        <w:t>: TBD.</w:t>
      </w:r>
    </w:p>
    <w:p w:rsidR="003C1B10" w:rsidRDefault="003C1B10"/>
    <w:p w:rsidR="003C1B10" w:rsidRDefault="006E1633">
      <w:pPr>
        <w:pStyle w:val="3"/>
      </w:pPr>
      <w:bookmarkStart w:id="5" w:name="_Hlk216862950"/>
      <w:r>
        <w:t>3.1.3</w:t>
      </w:r>
      <w:r>
        <w:tab/>
        <w:t xml:space="preserve">Delta signalling ambiguities (leading to e.g. frequent full configurations) </w:t>
      </w:r>
    </w:p>
    <w:p w:rsidR="003C1B10" w:rsidRDefault="006E1633">
      <w:pPr>
        <w:rPr>
          <w:b/>
          <w:bCs/>
          <w:u w:val="single"/>
        </w:rPr>
      </w:pPr>
      <w:r>
        <w:rPr>
          <w:b/>
          <w:bCs/>
          <w:u w:val="single"/>
        </w:rPr>
        <w:t>This topic is included as a reminder that this was raised as a problem by many companies. However, the email discussion “[POST</w:t>
      </w:r>
      <w:proofErr w:type="gramStart"/>
      <w:r>
        <w:rPr>
          <w:b/>
          <w:bCs/>
          <w:u w:val="single"/>
        </w:rPr>
        <w:t>132][</w:t>
      </w:r>
      <w:proofErr w:type="gramEnd"/>
      <w:r>
        <w:rPr>
          <w:b/>
          <w:bCs/>
          <w:u w:val="single"/>
        </w:rPr>
        <w:t>018][6G] ASN.1 structure” is already handling the details of delta signalling design, so this discussion should avoid this topic unless something cannot be raised directly there.</w:t>
      </w:r>
    </w:p>
    <w:bookmarkEnd w:id="5"/>
    <w:p w:rsidR="003C1B10" w:rsidRDefault="003C1B10"/>
    <w:p w:rsidR="003C1B10" w:rsidRDefault="006E1633">
      <w:pPr>
        <w:pStyle w:val="3"/>
      </w:pPr>
      <w:r>
        <w:lastRenderedPageBreak/>
        <w:t>3.1.4</w:t>
      </w:r>
      <w:r>
        <w:tab/>
        <w:t>Maintainability of RRC specification</w:t>
      </w:r>
    </w:p>
    <w:p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rsidR="003C1B10" w:rsidRDefault="006E1633">
      <w:pPr>
        <w:pStyle w:val="afc"/>
        <w:numPr>
          <w:ilvl w:val="0"/>
          <w:numId w:val="11"/>
        </w:numPr>
      </w:pPr>
      <w:r>
        <w:t xml:space="preserve">Error-prone structure due to incremental changes in RRC releases (Sharp </w:t>
      </w:r>
      <w:hyperlink r:id="rId65" w:history="1">
        <w:r>
          <w:rPr>
            <w:rStyle w:val="afa"/>
          </w:rPr>
          <w:t>R2-2508220</w:t>
        </w:r>
      </w:hyperlink>
      <w:r>
        <w:t xml:space="preserve">, Interdigital </w:t>
      </w:r>
      <w:hyperlink r:id="rId66" w:history="1">
        <w:r>
          <w:rPr>
            <w:rStyle w:val="afa"/>
          </w:rPr>
          <w:t>R2-2508386</w:t>
        </w:r>
      </w:hyperlink>
      <w:r>
        <w:t>)</w:t>
      </w:r>
    </w:p>
    <w:p w:rsidR="003C1B10" w:rsidRDefault="006E1633">
      <w:pPr>
        <w:pStyle w:val="afc"/>
        <w:numPr>
          <w:ilvl w:val="0"/>
          <w:numId w:val="11"/>
        </w:numPr>
      </w:pPr>
      <w:r>
        <w:t xml:space="preserve">Some RRC rules (e.g. need codes) are not machine-readable (Ericsson </w:t>
      </w:r>
      <w:hyperlink r:id="rId67" w:history="1">
        <w:r>
          <w:rPr>
            <w:rStyle w:val="afa"/>
          </w:rPr>
          <w:t>R2-2508614</w:t>
        </w:r>
      </w:hyperlink>
      <w:r>
        <w:t xml:space="preserve">, MediaTek </w:t>
      </w:r>
      <w:hyperlink r:id="rId68" w:history="1">
        <w:r>
          <w:rPr>
            <w:rStyle w:val="afa"/>
          </w:rPr>
          <w:t>R2-2508112</w:t>
        </w:r>
      </w:hyperlink>
      <w:r>
        <w:t xml:space="preserve">, Huawei </w:t>
      </w:r>
      <w:hyperlink r:id="rId69" w:history="1">
        <w:r>
          <w:rPr>
            <w:rStyle w:val="afa"/>
          </w:rPr>
          <w:t>R2-2508618</w:t>
        </w:r>
      </w:hyperlink>
      <w:r>
        <w:t>)</w:t>
      </w:r>
    </w:p>
    <w:p w:rsidR="003C1B10" w:rsidRDefault="006E1633">
      <w:pPr>
        <w:pStyle w:val="afc"/>
        <w:numPr>
          <w:ilvl w:val="0"/>
          <w:numId w:val="11"/>
        </w:numPr>
      </w:pPr>
      <w:r>
        <w:t xml:space="preserve">Determining validity of received RRC configuration is difficult, including use of ASN.1 constraints (MediaTek </w:t>
      </w:r>
      <w:hyperlink r:id="rId70" w:history="1">
        <w:r>
          <w:rPr>
            <w:rStyle w:val="afa"/>
          </w:rPr>
          <w:t>R2-2508112</w:t>
        </w:r>
      </w:hyperlink>
      <w:r>
        <w:t xml:space="preserve">, Toyota </w:t>
      </w:r>
      <w:hyperlink r:id="rId71" w:history="1">
        <w:r>
          <w:rPr>
            <w:rStyle w:val="afa"/>
          </w:rPr>
          <w:t>R2-2508649</w:t>
        </w:r>
      </w:hyperlink>
      <w:r>
        <w:t>)</w:t>
      </w:r>
    </w:p>
    <w:p w:rsidR="003C1B10" w:rsidRDefault="006E1633">
      <w:pPr>
        <w:pStyle w:val="afc"/>
        <w:numPr>
          <w:ilvl w:val="0"/>
          <w:numId w:val="11"/>
        </w:numPr>
      </w:pPr>
      <w:r>
        <w:t xml:space="preserve">Massive use of non-critical extensions complicates configurations and extensions (Ericsson </w:t>
      </w:r>
      <w:hyperlink r:id="rId72" w:history="1">
        <w:r>
          <w:rPr>
            <w:rStyle w:val="afa"/>
          </w:rPr>
          <w:t>R2-2508614</w:t>
        </w:r>
      </w:hyperlink>
      <w:r>
        <w:t xml:space="preserve">, Interdigital </w:t>
      </w:r>
      <w:hyperlink r:id="rId73" w:history="1">
        <w:r>
          <w:rPr>
            <w:rStyle w:val="afa"/>
          </w:rPr>
          <w:t>R2-2508386</w:t>
        </w:r>
      </w:hyperlink>
      <w:r>
        <w:t>)</w:t>
      </w:r>
    </w:p>
    <w:p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Problem to be solved with RRC specification maintainability</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Yes, this is a problem. </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w:t>
            </w:r>
            <w:proofErr w:type="gramStart"/>
            <w:r>
              <w:rPr>
                <w:lang w:eastAsia="zh-CN"/>
              </w:rPr>
              <w:t>132][</w:t>
            </w:r>
            <w:proofErr w:type="gramEnd"/>
            <w:r>
              <w:rPr>
                <w:lang w:eastAsia="zh-CN"/>
              </w:rPr>
              <w:t>018][6G] ASN.1 structure, clause 3.1 and 4.1/4.2.</w:t>
            </w:r>
          </w:p>
          <w:p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rsidR="003C1B10" w:rsidRDefault="003C1B10">
            <w:pPr>
              <w:pStyle w:val="TAC"/>
              <w:spacing w:before="20" w:after="20"/>
              <w:ind w:left="57" w:right="57"/>
              <w:jc w:val="left"/>
              <w:rPr>
                <w:rFonts w:eastAsia="Malgun Gothic"/>
                <w:lang w:eastAsia="ko-KR"/>
              </w:rPr>
            </w:pPr>
          </w:p>
          <w:p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rsidR="00420ACA" w:rsidRDefault="00420ACA" w:rsidP="00E70035">
            <w:pPr>
              <w:pStyle w:val="TAC"/>
              <w:spacing w:before="20" w:after="20"/>
              <w:ind w:left="57" w:right="57"/>
              <w:jc w:val="left"/>
              <w:rPr>
                <w:lang w:eastAsia="zh-CN"/>
              </w:rPr>
            </w:pPr>
            <w:r>
              <w:rPr>
                <w:lang w:eastAsia="zh-CN"/>
              </w:rPr>
              <w:t xml:space="preserve">Agree this is a problem. </w:t>
            </w:r>
          </w:p>
          <w:p w:rsidR="00E70035" w:rsidRDefault="00E70035" w:rsidP="00E70035">
            <w:pPr>
              <w:pStyle w:val="TAC"/>
              <w:spacing w:before="20" w:after="20"/>
              <w:ind w:left="57" w:right="57"/>
              <w:jc w:val="left"/>
              <w:rPr>
                <w:rFonts w:hint="eastAsia"/>
                <w:lang w:eastAsia="zh-CN"/>
              </w:rPr>
            </w:pPr>
          </w:p>
          <w:p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rsidR="00423FA3" w:rsidRDefault="00423FA3" w:rsidP="00423FA3">
            <w:pPr>
              <w:pStyle w:val="TAC"/>
              <w:spacing w:before="20" w:after="20"/>
              <w:ind w:left="57" w:right="57"/>
              <w:jc w:val="left"/>
              <w:rPr>
                <w:rFonts w:hint="eastAsia"/>
                <w:lang w:eastAsia="zh-CN"/>
              </w:rPr>
            </w:pPr>
          </w:p>
          <w:p w:rsidR="00423FA3" w:rsidRPr="00420ACA" w:rsidRDefault="00423FA3" w:rsidP="00AB1160">
            <w:pPr>
              <w:pStyle w:val="TAC"/>
              <w:spacing w:before="20" w:after="20"/>
              <w:ind w:left="57" w:right="57"/>
              <w:jc w:val="left"/>
              <w:rPr>
                <w:rFonts w:hint="eastAsia"/>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bl>
    <w:p w:rsidR="003C1B10" w:rsidRDefault="003C1B10">
      <w:pPr>
        <w:rPr>
          <w:lang w:eastAsia="ko-KR"/>
        </w:rPr>
      </w:pPr>
    </w:p>
    <w:p w:rsidR="003C1B10" w:rsidRDefault="006E1633">
      <w:r>
        <w:rPr>
          <w:b/>
          <w:bCs/>
        </w:rPr>
        <w:t>Summary 3</w:t>
      </w:r>
      <w:r>
        <w:t>: TBD.</w:t>
      </w:r>
    </w:p>
    <w:p w:rsidR="003C1B10" w:rsidRDefault="003C1B10"/>
    <w:p w:rsidR="003C1B10" w:rsidRDefault="006E1633">
      <w:pPr>
        <w:pStyle w:val="3"/>
      </w:pPr>
      <w:r>
        <w:t>3.1.5</w:t>
      </w:r>
      <w:r>
        <w:tab/>
        <w:t>Limiting implementation to specific device types</w:t>
      </w:r>
    </w:p>
    <w:p w:rsidR="003C1B10" w:rsidRDefault="006E1633">
      <w:r>
        <w:t xml:space="preserve">Several companies (Apple </w:t>
      </w:r>
      <w:hyperlink r:id="rId74" w:history="1">
        <w:r>
          <w:rPr>
            <w:rStyle w:val="afa"/>
          </w:rPr>
          <w:t>R2-2508450</w:t>
        </w:r>
      </w:hyperlink>
      <w:r>
        <w:t xml:space="preserve">, KT </w:t>
      </w:r>
      <w:hyperlink r:id="rId75" w:history="1">
        <w:r>
          <w:rPr>
            <w:rStyle w:val="afa"/>
          </w:rPr>
          <w:t>R2-2508510</w:t>
        </w:r>
      </w:hyperlink>
      <w:r>
        <w:t xml:space="preserve">, </w:t>
      </w:r>
      <w:proofErr w:type="spellStart"/>
      <w:r>
        <w:t>Ofinno</w:t>
      </w:r>
      <w:proofErr w:type="spellEnd"/>
      <w:r>
        <w:t xml:space="preserve"> </w:t>
      </w:r>
      <w:hyperlink r:id="rId76" w:history="1">
        <w:r>
          <w:rPr>
            <w:rStyle w:val="afa"/>
          </w:rPr>
          <w:t>R2-2508115</w:t>
        </w:r>
      </w:hyperlink>
      <w:r>
        <w:t xml:space="preserve">, ETRI </w:t>
      </w:r>
      <w:hyperlink r:id="rId77" w:history="1">
        <w:r>
          <w:rPr>
            <w:rStyle w:val="afa"/>
          </w:rPr>
          <w:t>R2-2508852</w:t>
        </w:r>
      </w:hyperlink>
      <w:r>
        <w:t xml:space="preserve">, Qualcomm </w:t>
      </w:r>
      <w:hyperlink r:id="rId78" w:history="1">
        <w:r>
          <w:rPr>
            <w:rStyle w:val="afa"/>
          </w:rPr>
          <w:t>R2-2508758</w:t>
        </w:r>
      </w:hyperlink>
      <w:r>
        <w:t xml:space="preserve">, Samsung </w:t>
      </w:r>
      <w:hyperlink r:id="rId79"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80" w:history="1">
        <w:r>
          <w:rPr>
            <w:rStyle w:val="afa"/>
          </w:rPr>
          <w:t>R2-2509077</w:t>
        </w:r>
      </w:hyperlink>
      <w:r>
        <w:t xml:space="preserve">, vivo </w:t>
      </w:r>
      <w:hyperlink r:id="rId81" w:history="1">
        <w:r>
          <w:rPr>
            <w:rStyle w:val="afa"/>
          </w:rPr>
          <w:t>R2-2508051</w:t>
        </w:r>
      </w:hyperlink>
      <w:r>
        <w:t xml:space="preserve">, OPPO </w:t>
      </w:r>
      <w:hyperlink r:id="rId82" w:history="1">
        <w:r>
          <w:rPr>
            <w:rStyle w:val="afa"/>
          </w:rPr>
          <w:t>R2-2508115</w:t>
        </w:r>
      </w:hyperlink>
      <w:r>
        <w:t xml:space="preserve">, ZTE </w:t>
      </w:r>
      <w:hyperlink r:id="rId83" w:history="1">
        <w:r>
          <w:rPr>
            <w:rStyle w:val="afa"/>
          </w:rPr>
          <w:t>R2-2508406</w:t>
        </w:r>
      </w:hyperlink>
      <w:r>
        <w:t xml:space="preserve">, Panasonic </w:t>
      </w:r>
      <w:hyperlink r:id="rId84" w:history="1">
        <w:r>
          <w:rPr>
            <w:rStyle w:val="afa"/>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5" w:history="1">
        <w:r>
          <w:rPr>
            <w:rStyle w:val="afa"/>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6" w:history="1">
        <w:r>
          <w:rPr>
            <w:rStyle w:val="afa"/>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7" w:history="1">
        <w:r>
          <w:rPr>
            <w:rStyle w:val="afa"/>
          </w:rPr>
          <w:t>R2-2509077</w:t>
        </w:r>
      </w:hyperlink>
      <w:r>
        <w:t>) are cited as problems.</w:t>
      </w:r>
    </w:p>
    <w:p w:rsidR="003C1B10" w:rsidRDefault="006E1633">
      <w:r>
        <w:rPr>
          <w:noProof/>
        </w:rPr>
        <w:drawing>
          <wp:inline distT="0" distB="0" distL="0" distR="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89" w:history="1">
        <w:r>
          <w:rPr>
            <w:rStyle w:val="afa"/>
            <w:b/>
            <w:bCs/>
          </w:rPr>
          <w:t>R2-2508618</w:t>
        </w:r>
      </w:hyperlink>
      <w:r>
        <w:rPr>
          <w:b/>
          <w:bCs/>
        </w:rPr>
        <w:t>)</w:t>
      </w:r>
    </w:p>
    <w:p w:rsidR="003C1B10" w:rsidRDefault="003C1B10"/>
    <w:p w:rsidR="003C1B10" w:rsidRDefault="006E1633">
      <w:pPr>
        <w:keepNext/>
        <w:spacing w:line="276" w:lineRule="auto"/>
        <w:jc w:val="center"/>
      </w:pPr>
      <w:r>
        <w:rPr>
          <w:b/>
          <w:noProof/>
          <w:sz w:val="22"/>
          <w:lang w:eastAsia="zh-CN"/>
        </w:rPr>
        <w:lastRenderedPageBreak/>
        <mc:AlternateContent>
          <mc:Choice Requires="wpg">
            <w:drawing>
              <wp:inline distT="0" distB="0" distL="0" distR="0">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E1633" w:rsidRDefault="006E163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id="Group 4" o:spid="_x0000_s1026" style="width:262.95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rsidR="006E1633" w:rsidRDefault="006E163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rsidR="003C1B10" w:rsidRDefault="006E1633">
      <w:pPr>
        <w:pStyle w:val="a8"/>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0" w:history="1">
        <w:r>
          <w:rPr>
            <w:rStyle w:val="afa"/>
            <w:b/>
            <w:bCs/>
            <w:i w:val="0"/>
            <w:iCs w:val="0"/>
          </w:rPr>
          <w:t>R2-2508758</w:t>
        </w:r>
      </w:hyperlink>
      <w:r>
        <w:rPr>
          <w:b/>
          <w:bCs/>
          <w:i w:val="0"/>
          <w:iCs w:val="0"/>
        </w:rPr>
        <w:t>)</w:t>
      </w:r>
    </w:p>
    <w:p w:rsidR="003C1B10" w:rsidRDefault="006E1633">
      <w:pPr>
        <w:keepNext/>
        <w:spacing w:line="276" w:lineRule="auto"/>
        <w:jc w:val="center"/>
      </w:pPr>
      <w:r>
        <w:rPr>
          <w:rFonts w:eastAsia="等线"/>
          <w:noProof/>
          <w:lang w:eastAsia="zh-CN"/>
        </w:rPr>
        <w:drawing>
          <wp:inline distT="0" distB="0" distL="0" distR="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1"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rsidR="003C1B10" w:rsidRDefault="006E1633">
      <w:pPr>
        <w:pStyle w:val="a8"/>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2" w:history="1">
        <w:r>
          <w:rPr>
            <w:rStyle w:val="afa"/>
            <w:b/>
            <w:bCs/>
            <w:i w:val="0"/>
            <w:iCs w:val="0"/>
          </w:rPr>
          <w:t>R2-2509077</w:t>
        </w:r>
      </w:hyperlink>
      <w:r>
        <w:rPr>
          <w:b/>
          <w:bCs/>
          <w:i w:val="0"/>
          <w:iCs w:val="0"/>
        </w:rPr>
        <w:t>)</w:t>
      </w:r>
    </w:p>
    <w:p w:rsidR="003C1B10" w:rsidRDefault="003C1B10"/>
    <w:p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Problem to be solved with device type – specific configurations</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3" w:history="1">
              <w:r>
                <w:rPr>
                  <w:rStyle w:val="afa"/>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We do not see this a problem.</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rsidR="003C1B10" w:rsidRDefault="009935BB">
            <w:pPr>
              <w:pStyle w:val="TAC"/>
              <w:spacing w:before="20" w:after="20"/>
              <w:ind w:left="57" w:right="57"/>
              <w:jc w:val="left"/>
              <w:rPr>
                <w:lang w:eastAsia="zh-CN"/>
              </w:rPr>
            </w:pPr>
            <w:r>
              <w:rPr>
                <w:lang w:eastAsia="zh-CN"/>
              </w:rPr>
              <w:t>We do not think this is a problem.</w:t>
            </w:r>
          </w:p>
          <w:p w:rsidR="009935BB" w:rsidRDefault="009935BB">
            <w:pPr>
              <w:pStyle w:val="TAC"/>
              <w:spacing w:before="20" w:after="20"/>
              <w:ind w:left="57" w:right="57"/>
              <w:jc w:val="left"/>
              <w:rPr>
                <w:lang w:eastAsia="zh-CN"/>
              </w:rPr>
            </w:pPr>
          </w:p>
          <w:p w:rsidR="009935BB" w:rsidRDefault="009935BB" w:rsidP="0036133D">
            <w:pPr>
              <w:pStyle w:val="TAC"/>
              <w:spacing w:before="20" w:after="20"/>
              <w:ind w:left="57" w:right="57"/>
              <w:jc w:val="left"/>
              <w:rPr>
                <w:rFonts w:hint="eastAsia"/>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r w:rsidR="003C1B10">
        <w:trPr>
          <w:trHeight w:val="240"/>
          <w:jc w:val="center"/>
        </w:trPr>
        <w:tc>
          <w:tcPr>
            <w:tcW w:w="1705"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lang w:eastAsia="zh-CN"/>
              </w:rPr>
            </w:pPr>
          </w:p>
        </w:tc>
      </w:tr>
    </w:tbl>
    <w:p w:rsidR="003C1B10" w:rsidRDefault="003C1B10">
      <w:pPr>
        <w:rPr>
          <w:lang w:eastAsia="ko-KR"/>
        </w:rPr>
      </w:pPr>
    </w:p>
    <w:p w:rsidR="003C1B10" w:rsidRDefault="006E1633">
      <w:r>
        <w:rPr>
          <w:b/>
          <w:bCs/>
        </w:rPr>
        <w:t>Summary 4</w:t>
      </w:r>
      <w:r>
        <w:t>: TBD.</w:t>
      </w:r>
    </w:p>
    <w:p w:rsidR="003C1B10" w:rsidRDefault="003C1B10"/>
    <w:p w:rsidR="003C1B10" w:rsidRDefault="003C1B10"/>
    <w:p w:rsidR="003C1B10" w:rsidRDefault="006E1633">
      <w:pPr>
        <w:pStyle w:val="3"/>
      </w:pPr>
      <w:r>
        <w:t>3.1.6</w:t>
      </w:r>
      <w:r>
        <w:tab/>
        <w:t>Implementation expense/effort due to non-machine-readable RRC configurations</w:t>
      </w:r>
    </w:p>
    <w:p w:rsidR="003C1B10" w:rsidRDefault="006E1633">
      <w:pPr>
        <w:rPr>
          <w:lang w:eastAsia="zh-CN"/>
        </w:rPr>
      </w:pPr>
      <w:hyperlink r:id="rId94" w:history="1">
        <w:r>
          <w:rPr>
            <w:rStyle w:val="afa"/>
          </w:rPr>
          <w:t>R2-2508112</w:t>
        </w:r>
      </w:hyperlink>
      <w:r>
        <w:t xml:space="preserve"> (MediaTek), </w:t>
      </w:r>
      <w:hyperlink r:id="rId95" w:history="1">
        <w:r>
          <w:rPr>
            <w:rStyle w:val="afa"/>
          </w:rPr>
          <w:t>R2-2508649</w:t>
        </w:r>
      </w:hyperlink>
      <w:r>
        <w:t xml:space="preserve"> (Toyota ITC)</w:t>
      </w:r>
    </w:p>
    <w:p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pPr>
            <w:r>
              <w:t>Problem to be solved with non-machine-readable RRC configurations</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w:t>
            </w:r>
            <w:proofErr w:type="gramStart"/>
            <w:r>
              <w:rPr>
                <w:lang w:eastAsia="zh-CN"/>
              </w:rPr>
              <w:t>132][</w:t>
            </w:r>
            <w:proofErr w:type="gramEnd"/>
            <w:r>
              <w:rPr>
                <w:lang w:eastAsia="zh-CN"/>
              </w:rPr>
              <w:t>018][6G] ASN.1 structure, clause 3.2 and 4.2.</w:t>
            </w:r>
          </w:p>
          <w:p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w:t>
            </w:r>
            <w:bookmarkStart w:id="9" w:name="_GoBack"/>
            <w:bookmarkEnd w:id="9"/>
            <w:r>
              <w:rPr>
                <w:lang w:eastAsia="zh-CN"/>
              </w:rPr>
              <w:t>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rsidR="003C1B10" w:rsidRDefault="003C1B10">
            <w:pPr>
              <w:pStyle w:val="TAC"/>
              <w:spacing w:before="20" w:after="20"/>
              <w:ind w:left="57" w:right="57"/>
              <w:jc w:val="left"/>
              <w:rPr>
                <w:lang w:eastAsia="zh-CN"/>
              </w:rPr>
            </w:pPr>
          </w:p>
          <w:p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pStyle w:val="TAC"/>
              <w:spacing w:before="20" w:after="20"/>
              <w:ind w:left="57" w:right="57"/>
              <w:jc w:val="left"/>
              <w:rPr>
                <w:highlight w:val="lightGray"/>
                <w:lang w:val="en-US" w:eastAsia="zh-CN"/>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r w:rsidR="003C1B1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lang w:eastAsia="ko-KR"/>
              </w:rPr>
            </w:pPr>
          </w:p>
        </w:tc>
      </w:tr>
    </w:tbl>
    <w:p w:rsidR="003C1B10" w:rsidRDefault="003C1B10">
      <w:pPr>
        <w:rPr>
          <w:highlight w:val="lightGray"/>
          <w:lang w:eastAsia="ko-KR"/>
        </w:rPr>
      </w:pPr>
    </w:p>
    <w:p w:rsidR="003C1B10" w:rsidRDefault="006E1633">
      <w:r>
        <w:rPr>
          <w:b/>
          <w:bCs/>
        </w:rPr>
        <w:t>Summary N</w:t>
      </w:r>
      <w:r>
        <w:t>: TBD.</w:t>
      </w:r>
    </w:p>
    <w:p w:rsidR="003C1B10" w:rsidRDefault="003C1B10"/>
    <w:p w:rsidR="003C1B10" w:rsidRDefault="003C1B10"/>
    <w:p w:rsidR="003C1B10" w:rsidRDefault="006E1633">
      <w:pPr>
        <w:pStyle w:val="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rsidR="003C1B10" w:rsidRDefault="006E1633">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rsidR="003C1B10" w:rsidRDefault="003C1B10">
      <w:pPr>
        <w:rPr>
          <w:highlight w:val="lightGray"/>
        </w:rPr>
      </w:pPr>
    </w:p>
    <w:p w:rsidR="003C1B10" w:rsidRDefault="006E1633">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rsidR="003C1B10" w:rsidRDefault="006E1633">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3C1B10">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C1B10" w:rsidRDefault="006E1633">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6E1633">
            <w:pPr>
              <w:pStyle w:val="TAC"/>
              <w:spacing w:before="20" w:after="20"/>
              <w:ind w:left="57" w:right="57"/>
              <w:jc w:val="left"/>
              <w:rPr>
                <w:lang w:eastAsia="zh-CN"/>
              </w:rPr>
            </w:pPr>
            <w:r>
              <w:rPr>
                <w:lang w:eastAsia="zh-CN"/>
              </w:rPr>
              <w:t xml:space="preserve">When a feature is configured by the source </w:t>
            </w:r>
            <w:proofErr w:type="spellStart"/>
            <w:r>
              <w:rPr>
                <w:lang w:eastAsia="zh-CN"/>
              </w:rPr>
              <w:t>gNB</w:t>
            </w:r>
            <w:proofErr w:type="spellEnd"/>
            <w:r>
              <w:rPr>
                <w:lang w:eastAsia="zh-CN"/>
              </w:rPr>
              <w:t xml:space="preserve"> and the target </w:t>
            </w:r>
            <w:proofErr w:type="spellStart"/>
            <w:r>
              <w:rPr>
                <w:lang w:eastAsia="zh-CN"/>
              </w:rPr>
              <w:t>gNB</w:t>
            </w:r>
            <w:proofErr w:type="spellEnd"/>
            <w:r>
              <w:rPr>
                <w:lang w:eastAsia="zh-CN"/>
              </w:rPr>
              <w:t xml:space="preserve"> does not understand that feature, the target </w:t>
            </w:r>
            <w:proofErr w:type="spellStart"/>
            <w:r>
              <w:rPr>
                <w:lang w:eastAsia="zh-CN"/>
              </w:rPr>
              <w:t>gNB</w:t>
            </w:r>
            <w:proofErr w:type="spellEnd"/>
            <w:r>
              <w:rPr>
                <w:lang w:eastAsia="zh-CN"/>
              </w:rPr>
              <w:t xml:space="preserve"> has no other solution than full configuration, in part because there are parameters scattered across the whole UE configuration for these features.</w:t>
            </w:r>
          </w:p>
          <w:p w:rsidR="003C1B10" w:rsidRDefault="006E1633">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r w:rsidR="003C1B10">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rsidR="003C1B10" w:rsidRDefault="003C1B10">
            <w:pPr>
              <w:rPr>
                <w:highlight w:val="lightGray"/>
              </w:rPr>
            </w:pPr>
          </w:p>
        </w:tc>
      </w:tr>
    </w:tbl>
    <w:p w:rsidR="003C1B10" w:rsidRDefault="003C1B10">
      <w:pPr>
        <w:rPr>
          <w:highlight w:val="lightGray"/>
        </w:rPr>
      </w:pPr>
    </w:p>
    <w:p w:rsidR="003C1B10" w:rsidRDefault="006E1633">
      <w:r>
        <w:rPr>
          <w:b/>
          <w:bCs/>
          <w:highlight w:val="lightGray"/>
        </w:rPr>
        <w:t>Summary N</w:t>
      </w:r>
      <w:r>
        <w:rPr>
          <w:highlight w:val="lightGray"/>
        </w:rPr>
        <w:t>: TBD.</w:t>
      </w:r>
    </w:p>
    <w:p w:rsidR="003C1B10" w:rsidRDefault="003C1B10"/>
    <w:p w:rsidR="003C1B10" w:rsidRDefault="003C1B10"/>
    <w:p w:rsidR="003C1B10" w:rsidRDefault="006E1633">
      <w:pPr>
        <w:rPr>
          <w:b/>
          <w:bCs/>
          <w:sz w:val="32"/>
          <w:szCs w:val="32"/>
        </w:rPr>
      </w:pPr>
      <w:r>
        <w:rPr>
          <w:b/>
          <w:bCs/>
          <w:sz w:val="32"/>
          <w:szCs w:val="32"/>
          <w:highlight w:val="yellow"/>
        </w:rPr>
        <w:t xml:space="preserve">PHASE 2 PLACEHOLDER – to be filled in once phase 1 concludes! </w:t>
      </w:r>
    </w:p>
    <w:p w:rsidR="003C1B10" w:rsidRDefault="003C1B10"/>
    <w:p w:rsidR="003C1B10" w:rsidRDefault="006E1633">
      <w:pPr>
        <w:pStyle w:val="2"/>
        <w:rPr>
          <w:highlight w:val="yellow"/>
        </w:rPr>
      </w:pPr>
      <w:r>
        <w:rPr>
          <w:highlight w:val="yellow"/>
        </w:rPr>
        <w:t>3.2</w:t>
      </w:r>
      <w:r>
        <w:rPr>
          <w:highlight w:val="yellow"/>
        </w:rPr>
        <w:tab/>
        <w:t>Phase 2: Solutions and modularity</w:t>
      </w:r>
    </w:p>
    <w:p w:rsidR="003C1B10" w:rsidRDefault="006E1633">
      <w:pPr>
        <w:rPr>
          <w:i/>
          <w:iCs/>
          <w:highlight w:val="yellow"/>
        </w:rPr>
      </w:pPr>
      <w:r>
        <w:rPr>
          <w:i/>
          <w:iCs/>
          <w:highlight w:val="yellow"/>
        </w:rPr>
        <w:t>Explain background</w:t>
      </w:r>
    </w:p>
    <w:p w:rsidR="003C1B10" w:rsidRDefault="006E1633">
      <w:pPr>
        <w:pStyle w:val="3"/>
        <w:rPr>
          <w:highlight w:val="yellow"/>
        </w:rPr>
      </w:pPr>
      <w:r>
        <w:rPr>
          <w:highlight w:val="yellow"/>
        </w:rPr>
        <w:t>3.2.1</w:t>
      </w:r>
      <w:r>
        <w:rPr>
          <w:highlight w:val="yellow"/>
        </w:rPr>
        <w:tab/>
        <w:t>Summary of identified 5G RRC problems (from Phase 1)</w:t>
      </w:r>
    </w:p>
    <w:p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rsidR="003C1B10" w:rsidRDefault="006E1633">
      <w:pPr>
        <w:rPr>
          <w:highlight w:val="yellow"/>
        </w:rPr>
      </w:pPr>
      <w:r>
        <w:rPr>
          <w:b/>
          <w:bCs/>
          <w:highlight w:val="yellow"/>
        </w:rPr>
        <w:t>Proposal 1</w:t>
      </w:r>
      <w:r>
        <w:rPr>
          <w:highlight w:val="yellow"/>
        </w:rPr>
        <w:t>: TBD.</w:t>
      </w:r>
    </w:p>
    <w:p w:rsidR="003C1B10" w:rsidRDefault="006E1633">
      <w:pPr>
        <w:pStyle w:val="3"/>
        <w:rPr>
          <w:highlight w:val="yellow"/>
        </w:rPr>
      </w:pPr>
      <w:r>
        <w:rPr>
          <w:highlight w:val="yellow"/>
        </w:rPr>
        <w:t>3.2.2</w:t>
      </w:r>
      <w:r>
        <w:rPr>
          <w:highlight w:val="yellow"/>
        </w:rPr>
        <w:tab/>
        <w:t>Proposed conclusions to 5G RRC problems (from Phase 1)</w:t>
      </w:r>
    </w:p>
    <w:p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rsidR="003C1B10" w:rsidRDefault="006E1633">
      <w:pPr>
        <w:pStyle w:val="3"/>
        <w:rPr>
          <w:highlight w:val="yellow"/>
        </w:rPr>
      </w:pPr>
      <w:r>
        <w:rPr>
          <w:highlight w:val="yellow"/>
        </w:rPr>
        <w:t>3.2.3</w:t>
      </w:r>
      <w:r>
        <w:rPr>
          <w:highlight w:val="yellow"/>
        </w:rPr>
        <w:tab/>
        <w:t>Modularity in 6G RRC</w:t>
      </w:r>
    </w:p>
    <w:p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rsidR="003C1B10" w:rsidRDefault="006E1633">
      <w:pPr>
        <w:pStyle w:val="afc"/>
        <w:numPr>
          <w:ilvl w:val="0"/>
          <w:numId w:val="12"/>
        </w:numPr>
        <w:rPr>
          <w:i/>
          <w:iCs/>
          <w:highlight w:val="yellow"/>
        </w:rPr>
      </w:pPr>
      <w:r>
        <w:rPr>
          <w:b/>
          <w:bCs/>
          <w:i/>
          <w:iCs/>
          <w:highlight w:val="yellow"/>
        </w:rPr>
        <w:t>Question:</w:t>
      </w:r>
      <w:r>
        <w:rPr>
          <w:i/>
          <w:iCs/>
          <w:highlight w:val="yellow"/>
        </w:rPr>
        <w:t xml:space="preserve"> What is the definition of a modularity for 6G RRC? </w:t>
      </w:r>
    </w:p>
    <w:p w:rsidR="003C1B10" w:rsidRDefault="006E1633">
      <w:pPr>
        <w:pStyle w:val="afc"/>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rsidR="003C1B10" w:rsidRDefault="006E1633">
      <w:pPr>
        <w:pStyle w:val="afc"/>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rsidR="003C1B10" w:rsidRDefault="006E1633">
      <w:pPr>
        <w:rPr>
          <w:highlight w:val="yellow"/>
        </w:rPr>
      </w:pPr>
      <w:r>
        <w:rPr>
          <w:b/>
          <w:bCs/>
          <w:highlight w:val="yellow"/>
        </w:rPr>
        <w:t>Proposal 2</w:t>
      </w:r>
      <w:r>
        <w:rPr>
          <w:highlight w:val="yellow"/>
        </w:rPr>
        <w:t>: TBD.</w:t>
      </w:r>
    </w:p>
    <w:p w:rsidR="003C1B10" w:rsidRDefault="003C1B10"/>
    <w:p w:rsidR="003C1B10" w:rsidRDefault="003C1B10"/>
    <w:p w:rsidR="003C1B10" w:rsidRDefault="006E1633">
      <w:pPr>
        <w:pStyle w:val="1"/>
      </w:pPr>
      <w:r>
        <w:t>4</w:t>
      </w:r>
      <w:r>
        <w:tab/>
        <w:t>Conclusion</w:t>
      </w:r>
    </w:p>
    <w:p w:rsidR="003C1B10" w:rsidRDefault="006E1633">
      <w:r>
        <w:t>TBD.</w:t>
      </w:r>
    </w:p>
    <w:p w:rsidR="003C1B10" w:rsidRDefault="003C1B10"/>
    <w:p w:rsidR="003C1B10" w:rsidRDefault="003C1B10"/>
    <w:p w:rsidR="003C1B10" w:rsidRDefault="006E1633">
      <w:pPr>
        <w:pStyle w:val="1"/>
      </w:pPr>
      <w:r>
        <w:t>5</w:t>
      </w:r>
      <w:r>
        <w:tab/>
        <w:t>References</w:t>
      </w:r>
    </w:p>
    <w:p w:rsidR="003C1B10" w:rsidRDefault="006E1633">
      <w:r>
        <w:t xml:space="preserve">[1] </w:t>
      </w:r>
      <w:hyperlink r:id="rId96" w:history="1">
        <w:r>
          <w:rPr>
            <w:rStyle w:val="afa"/>
          </w:rPr>
          <w:t>R2-2508051</w:t>
        </w:r>
      </w:hyperlink>
      <w:r>
        <w:tab/>
        <w:t>6GR RRC Structure and (re)configuration</w:t>
      </w:r>
      <w:r>
        <w:tab/>
        <w:t>vivo</w:t>
      </w:r>
    </w:p>
    <w:p w:rsidR="003C1B10" w:rsidRDefault="006E1633">
      <w:r>
        <w:t xml:space="preserve">[2] </w:t>
      </w:r>
      <w:hyperlink r:id="rId97" w:history="1">
        <w:r>
          <w:rPr>
            <w:rStyle w:val="afa"/>
          </w:rPr>
          <w:t>R2-2508080</w:t>
        </w:r>
      </w:hyperlink>
      <w:r>
        <w:tab/>
        <w:t>Discussion on RRC (re)configuration and signalling design</w:t>
      </w:r>
      <w:r>
        <w:tab/>
        <w:t>Xiaomi</w:t>
      </w:r>
    </w:p>
    <w:p w:rsidR="003C1B10" w:rsidRDefault="006E1633">
      <w:r>
        <w:lastRenderedPageBreak/>
        <w:t xml:space="preserve">[3] </w:t>
      </w:r>
      <w:hyperlink r:id="rId98" w:history="1">
        <w:r>
          <w:rPr>
            <w:rStyle w:val="afa"/>
          </w:rPr>
          <w:t>R2-2508098</w:t>
        </w:r>
      </w:hyperlink>
      <w:r>
        <w:tab/>
        <w:t>Considerations on RRC Structure and (re)configuration</w:t>
      </w:r>
      <w:r>
        <w:tab/>
        <w:t>CATT</w:t>
      </w:r>
    </w:p>
    <w:p w:rsidR="003C1B10" w:rsidRDefault="006E1633">
      <w:r>
        <w:t xml:space="preserve">[4] </w:t>
      </w:r>
      <w:hyperlink r:id="rId99" w:history="1">
        <w:r>
          <w:rPr>
            <w:rStyle w:val="afa"/>
          </w:rPr>
          <w:t>R2-2508112</w:t>
        </w:r>
      </w:hyperlink>
      <w:r>
        <w:tab/>
        <w:t>RRC signalling and ASN.1 aspects</w:t>
      </w:r>
      <w:r>
        <w:tab/>
        <w:t>MediaTek Inc.</w:t>
      </w:r>
    </w:p>
    <w:p w:rsidR="003C1B10" w:rsidRDefault="006E1633">
      <w:r>
        <w:t xml:space="preserve">[5] </w:t>
      </w:r>
      <w:hyperlink r:id="rId100" w:history="1">
        <w:r>
          <w:rPr>
            <w:rStyle w:val="afa"/>
          </w:rPr>
          <w:t>R2-2508115</w:t>
        </w:r>
      </w:hyperlink>
      <w:r>
        <w:tab/>
        <w:t>Discussion on 6G RRC ASN.1 Encoding</w:t>
      </w:r>
      <w:r>
        <w:tab/>
        <w:t>OPPO</w:t>
      </w:r>
    </w:p>
    <w:p w:rsidR="003C1B10" w:rsidRDefault="006E1633">
      <w:r>
        <w:t xml:space="preserve">[6] </w:t>
      </w:r>
      <w:hyperlink r:id="rId101" w:history="1">
        <w:r>
          <w:rPr>
            <w:rStyle w:val="afa"/>
          </w:rPr>
          <w:t>R2-2508139</w:t>
        </w:r>
      </w:hyperlink>
      <w:r>
        <w:tab/>
        <w:t>Considerations on RRC (re)configuration structure</w:t>
      </w:r>
      <w:r>
        <w:tab/>
        <w:t>LG Electronics France</w:t>
      </w:r>
    </w:p>
    <w:p w:rsidR="003C1B10" w:rsidRDefault="006E1633">
      <w:r>
        <w:t xml:space="preserve">[7] </w:t>
      </w:r>
      <w:hyperlink r:id="rId102" w:history="1">
        <w:r>
          <w:rPr>
            <w:rStyle w:val="afa"/>
          </w:rPr>
          <w:t>R2-2508175</w:t>
        </w:r>
      </w:hyperlink>
      <w:r>
        <w:tab/>
        <w:t>Discussion on the modular design of RRC for 6GR</w:t>
      </w:r>
      <w:r>
        <w:tab/>
        <w:t>TCL</w:t>
      </w:r>
    </w:p>
    <w:p w:rsidR="003C1B10" w:rsidRDefault="006E1633">
      <w:r>
        <w:t xml:space="preserve">[8] </w:t>
      </w:r>
      <w:hyperlink r:id="rId103" w:history="1">
        <w:r>
          <w:rPr>
            <w:rStyle w:val="afa"/>
          </w:rPr>
          <w:t>R2-2508220</w:t>
        </w:r>
      </w:hyperlink>
      <w:r>
        <w:tab/>
        <w:t>RRC structure and configuration</w:t>
      </w:r>
      <w:r>
        <w:tab/>
        <w:t>Sharp</w:t>
      </w:r>
    </w:p>
    <w:p w:rsidR="003C1B10" w:rsidRDefault="006E1633">
      <w:r>
        <w:t xml:space="preserve">[9] </w:t>
      </w:r>
      <w:hyperlink r:id="rId104" w:history="1">
        <w:r>
          <w:rPr>
            <w:rStyle w:val="afa"/>
          </w:rPr>
          <w:t>R2-2508227</w:t>
        </w:r>
      </w:hyperlink>
      <w:r>
        <w:tab/>
        <w:t>Discussion on RRC structure and (re)configuration in 6G</w:t>
      </w:r>
      <w:r>
        <w:tab/>
      </w:r>
      <w:proofErr w:type="spellStart"/>
      <w:r>
        <w:t>Transsion</w:t>
      </w:r>
      <w:proofErr w:type="spellEnd"/>
      <w:r>
        <w:t xml:space="preserve"> Holdings</w:t>
      </w:r>
    </w:p>
    <w:p w:rsidR="003C1B10" w:rsidRDefault="006E1633">
      <w:r>
        <w:t xml:space="preserve">[10] </w:t>
      </w:r>
      <w:hyperlink r:id="rId105" w:history="1">
        <w:r>
          <w:rPr>
            <w:rStyle w:val="afa"/>
          </w:rPr>
          <w:t>R2-2508349</w:t>
        </w:r>
      </w:hyperlink>
      <w:r>
        <w:tab/>
        <w:t>RRC structure and configuration in 6GR</w:t>
      </w:r>
      <w:r>
        <w:tab/>
        <w:t>Nokia</w:t>
      </w:r>
    </w:p>
    <w:p w:rsidR="003C1B10" w:rsidRDefault="006E1633">
      <w:r>
        <w:t xml:space="preserve">[11] </w:t>
      </w:r>
      <w:hyperlink r:id="rId106" w:history="1">
        <w:r>
          <w:rPr>
            <w:rStyle w:val="afa"/>
          </w:rPr>
          <w:t>R2-2508386</w:t>
        </w:r>
      </w:hyperlink>
      <w:r>
        <w:tab/>
        <w:t>RRC Structure and Reconfiguration for 6GR</w:t>
      </w:r>
      <w:r>
        <w:tab/>
      </w:r>
      <w:proofErr w:type="spellStart"/>
      <w:r>
        <w:t>InterDigital</w:t>
      </w:r>
      <w:proofErr w:type="spellEnd"/>
      <w:r>
        <w:t xml:space="preserve"> France R&amp;D, SAS</w:t>
      </w:r>
    </w:p>
    <w:p w:rsidR="003C1B10" w:rsidRDefault="006E1633">
      <w:r>
        <w:t xml:space="preserve">[12] </w:t>
      </w:r>
      <w:hyperlink r:id="rId107" w:history="1">
        <w:r>
          <w:rPr>
            <w:rStyle w:val="afa"/>
          </w:rPr>
          <w:t>R2-2508406</w:t>
        </w:r>
      </w:hyperlink>
      <w:r>
        <w:tab/>
        <w:t>Consideration on modular RRC and RRC signalling improvements</w:t>
      </w:r>
      <w:r>
        <w:tab/>
        <w:t xml:space="preserve">ZTE Corporation, </w:t>
      </w:r>
      <w:proofErr w:type="spellStart"/>
      <w:r>
        <w:t>Sanechips</w:t>
      </w:r>
      <w:proofErr w:type="spellEnd"/>
    </w:p>
    <w:p w:rsidR="003C1B10" w:rsidRDefault="006E1633">
      <w:r>
        <w:t xml:space="preserve">[13] </w:t>
      </w:r>
      <w:hyperlink r:id="rId108"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p>
    <w:p w:rsidR="003C1B10" w:rsidRDefault="006E1633">
      <w:r>
        <w:t xml:space="preserve">[14] </w:t>
      </w:r>
      <w:hyperlink r:id="rId109" w:history="1">
        <w:r>
          <w:rPr>
            <w:rStyle w:val="afa"/>
          </w:rPr>
          <w:t>R2-2508450</w:t>
        </w:r>
      </w:hyperlink>
      <w:r>
        <w:tab/>
        <w:t>Views on RRC Structure and Configuration</w:t>
      </w:r>
      <w:r>
        <w:tab/>
        <w:t>Apple</w:t>
      </w:r>
    </w:p>
    <w:p w:rsidR="003C1B10" w:rsidRDefault="006E1633">
      <w:r>
        <w:t xml:space="preserve">[15] </w:t>
      </w:r>
      <w:hyperlink r:id="rId110" w:history="1">
        <w:r>
          <w:rPr>
            <w:rStyle w:val="afa"/>
          </w:rPr>
          <w:t>R2-2508510</w:t>
        </w:r>
      </w:hyperlink>
      <w:r>
        <w:tab/>
        <w:t>Discussion on RRC structure and reconfiguration</w:t>
      </w:r>
      <w:r>
        <w:tab/>
        <w:t>KT Corp.</w:t>
      </w:r>
    </w:p>
    <w:p w:rsidR="003C1B10" w:rsidRDefault="006E1633">
      <w:r>
        <w:t xml:space="preserve">[16] </w:t>
      </w:r>
      <w:hyperlink r:id="rId111" w:history="1">
        <w:r>
          <w:rPr>
            <w:rStyle w:val="afa"/>
          </w:rPr>
          <w:t>R2-2508609</w:t>
        </w:r>
      </w:hyperlink>
      <w:r>
        <w:tab/>
        <w:t>Reducing RRC signalling overhead</w:t>
      </w:r>
      <w:r>
        <w:tab/>
        <w:t>Fraunhofer IIS, Fraunhofer HHI</w:t>
      </w:r>
    </w:p>
    <w:p w:rsidR="003C1B10" w:rsidRDefault="006E1633">
      <w:r>
        <w:t xml:space="preserve">[17] </w:t>
      </w:r>
      <w:hyperlink r:id="rId112" w:history="1">
        <w:r>
          <w:rPr>
            <w:rStyle w:val="afa"/>
          </w:rPr>
          <w:t>R2-2508614</w:t>
        </w:r>
      </w:hyperlink>
      <w:r>
        <w:tab/>
        <w:t>RRC ASN.1 structure for 6G</w:t>
      </w:r>
      <w:r>
        <w:tab/>
        <w:t>Ericsson</w:t>
      </w:r>
    </w:p>
    <w:p w:rsidR="003C1B10" w:rsidRDefault="006E1633">
      <w:r>
        <w:t xml:space="preserve">[18] </w:t>
      </w:r>
      <w:hyperlink r:id="rId113"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rsidR="003C1B10" w:rsidRDefault="006E1633">
      <w:r>
        <w:t xml:space="preserve">[19] </w:t>
      </w:r>
      <w:hyperlink r:id="rId114" w:history="1">
        <w:r>
          <w:rPr>
            <w:rStyle w:val="afa"/>
          </w:rPr>
          <w:t>R2-2508623</w:t>
        </w:r>
      </w:hyperlink>
      <w:r>
        <w:tab/>
        <w:t>Considerations on modular ASN.1 and RRC design for 6GR</w:t>
      </w:r>
      <w:r>
        <w:tab/>
        <w:t>Lenovo</w:t>
      </w:r>
    </w:p>
    <w:p w:rsidR="003C1B10" w:rsidRDefault="006E1633">
      <w:r>
        <w:t xml:space="preserve">[20] </w:t>
      </w:r>
      <w:hyperlink r:id="rId115" w:history="1">
        <w:r>
          <w:rPr>
            <w:rStyle w:val="afa"/>
          </w:rPr>
          <w:t>R2-2508631</w:t>
        </w:r>
      </w:hyperlink>
      <w:r>
        <w:tab/>
        <w:t>RRC structure and (re)configuration</w:t>
      </w:r>
      <w:r>
        <w:tab/>
      </w:r>
      <w:proofErr w:type="spellStart"/>
      <w:r>
        <w:t>Ofinno</w:t>
      </w:r>
      <w:proofErr w:type="spellEnd"/>
    </w:p>
    <w:p w:rsidR="003C1B10" w:rsidRDefault="006E1633">
      <w:r>
        <w:t xml:space="preserve">[21] </w:t>
      </w:r>
      <w:hyperlink r:id="rId116" w:history="1">
        <w:r>
          <w:rPr>
            <w:rStyle w:val="afa"/>
          </w:rPr>
          <w:t>R2-2508649</w:t>
        </w:r>
      </w:hyperlink>
      <w:r>
        <w:tab/>
        <w:t xml:space="preserve">Robust RRC </w:t>
      </w:r>
      <w:proofErr w:type="spellStart"/>
      <w:r>
        <w:t>Signaling</w:t>
      </w:r>
      <w:proofErr w:type="spellEnd"/>
      <w:r>
        <w:t xml:space="preserve"> Using Constraint ASN.1 Subtypes</w:t>
      </w:r>
      <w:r>
        <w:tab/>
        <w:t>TOYOTA ITC</w:t>
      </w:r>
    </w:p>
    <w:p w:rsidR="003C1B10" w:rsidRDefault="006E1633">
      <w:r>
        <w:t xml:space="preserve">[22] </w:t>
      </w:r>
      <w:hyperlink r:id="rId117" w:history="1">
        <w:r>
          <w:rPr>
            <w:rStyle w:val="afa"/>
          </w:rPr>
          <w:t>R2-2508758</w:t>
        </w:r>
      </w:hyperlink>
      <w:r>
        <w:tab/>
        <w:t>Views on 6G RRC structure and (re)configuration</w:t>
      </w:r>
      <w:r>
        <w:tab/>
        <w:t>Qualcomm Incorporated</w:t>
      </w:r>
    </w:p>
    <w:p w:rsidR="003C1B10" w:rsidRDefault="006E1633">
      <w:r>
        <w:t xml:space="preserve">[23] </w:t>
      </w:r>
      <w:hyperlink r:id="rId118" w:history="1">
        <w:r>
          <w:rPr>
            <w:rStyle w:val="afa"/>
          </w:rPr>
          <w:t>R2-2508781</w:t>
        </w:r>
      </w:hyperlink>
      <w:r>
        <w:tab/>
        <w:t>Discussion on Radio Protocol Architecture – Control Plane</w:t>
      </w:r>
      <w:r>
        <w:tab/>
        <w:t>Rakuten Mobile, Inc</w:t>
      </w:r>
    </w:p>
    <w:p w:rsidR="003C1B10" w:rsidRDefault="006E1633">
      <w:r>
        <w:t xml:space="preserve">[24] </w:t>
      </w:r>
      <w:hyperlink r:id="rId119" w:history="1">
        <w:r>
          <w:rPr>
            <w:rStyle w:val="afa"/>
          </w:rPr>
          <w:t>R2-2508852</w:t>
        </w:r>
      </w:hyperlink>
      <w:r>
        <w:tab/>
        <w:t>Discussion on RRC Structure and Configuration in 6G</w:t>
      </w:r>
      <w:r>
        <w:tab/>
        <w:t>ETRI</w:t>
      </w:r>
    </w:p>
    <w:p w:rsidR="003C1B10" w:rsidRDefault="006E1633">
      <w:r>
        <w:t xml:space="preserve">[25] </w:t>
      </w:r>
      <w:hyperlink r:id="rId120" w:history="1">
        <w:r>
          <w:rPr>
            <w:rStyle w:val="afa"/>
          </w:rPr>
          <w:t>R2-2508874</w:t>
        </w:r>
      </w:hyperlink>
      <w:r>
        <w:tab/>
        <w:t>RRC Restructuring and modular aspects for 6G</w:t>
      </w:r>
      <w:r>
        <w:tab/>
        <w:t>Samsung</w:t>
      </w:r>
    </w:p>
    <w:p w:rsidR="003C1B10" w:rsidRDefault="006E1633">
      <w:r>
        <w:t xml:space="preserve">[26] </w:t>
      </w:r>
      <w:hyperlink r:id="rId121" w:history="1">
        <w:r>
          <w:rPr>
            <w:rStyle w:val="afa"/>
          </w:rPr>
          <w:t>R2-2508946</w:t>
        </w:r>
      </w:hyperlink>
      <w:r>
        <w:tab/>
        <w:t>Discussion on RRC Structure and (re)configuration in 6G</w:t>
      </w:r>
      <w:r>
        <w:tab/>
        <w:t>Fujitsu</w:t>
      </w:r>
    </w:p>
    <w:p w:rsidR="003C1B10" w:rsidRDefault="006E1633">
      <w:r>
        <w:t xml:space="preserve">[27] </w:t>
      </w:r>
      <w:hyperlink r:id="rId122" w:history="1">
        <w:r>
          <w:rPr>
            <w:rStyle w:val="afa"/>
          </w:rPr>
          <w:t>R2-2508972</w:t>
        </w:r>
      </w:hyperlink>
      <w:r>
        <w:tab/>
        <w:t>Discussion on RRC Structure and (re)configuration</w:t>
      </w:r>
      <w:r>
        <w:tab/>
        <w:t>Google Korea LLC</w:t>
      </w:r>
    </w:p>
    <w:p w:rsidR="003C1B10" w:rsidRDefault="006E1633">
      <w:r>
        <w:t xml:space="preserve">[28] </w:t>
      </w:r>
      <w:hyperlink r:id="rId123" w:history="1">
        <w:r>
          <w:rPr>
            <w:rStyle w:val="afa"/>
          </w:rPr>
          <w:t>R2-2509014</w:t>
        </w:r>
      </w:hyperlink>
      <w:r>
        <w:tab/>
        <w:t>RRC configuration for flexible and adaptive UE behaviour</w:t>
      </w:r>
      <w:r>
        <w:tab/>
        <w:t>Qualcomm Incorporated, MediaTek Inc.</w:t>
      </w:r>
    </w:p>
    <w:p w:rsidR="003C1B10" w:rsidRDefault="006E1633">
      <w:r>
        <w:t xml:space="preserve">[29] </w:t>
      </w:r>
      <w:hyperlink r:id="rId124" w:history="1">
        <w:r>
          <w:rPr>
            <w:rStyle w:val="afa"/>
          </w:rPr>
          <w:t>R2-2509077</w:t>
        </w:r>
      </w:hyperlink>
      <w:r>
        <w:tab/>
        <w:t>Modular design for 6GR Protocol</w:t>
      </w:r>
      <w:r>
        <w:tab/>
        <w:t xml:space="preserve">CMCC, NTT DOCOMO, </w:t>
      </w:r>
      <w:proofErr w:type="spellStart"/>
      <w:r>
        <w:t>Turkcell</w:t>
      </w:r>
      <w:proofErr w:type="spellEnd"/>
      <w:r>
        <w:t>, China Unicom, Nokia</w:t>
      </w:r>
    </w:p>
    <w:p w:rsidR="003C1B10" w:rsidRDefault="003C1B10"/>
    <w:p w:rsidR="003C1B10" w:rsidRDefault="006E1633">
      <w:r>
        <w:t xml:space="preserve">which is mentioned by almost many companies (vivo </w:t>
      </w:r>
      <w:hyperlink r:id="rId125" w:history="1">
        <w:r>
          <w:rPr>
            <w:rStyle w:val="afa"/>
          </w:rPr>
          <w:t>R2-2508051</w:t>
        </w:r>
      </w:hyperlink>
      <w:r>
        <w:t xml:space="preserve">, MediaTek </w:t>
      </w:r>
      <w:hyperlink r:id="rId126" w:history="1">
        <w:r>
          <w:rPr>
            <w:rStyle w:val="afa"/>
          </w:rPr>
          <w:t>R2-2508112</w:t>
        </w:r>
      </w:hyperlink>
      <w:r>
        <w:t xml:space="preserve">, TCL </w:t>
      </w:r>
      <w:hyperlink r:id="rId127" w:history="1">
        <w:r>
          <w:rPr>
            <w:rStyle w:val="afa"/>
          </w:rPr>
          <w:t>R2-2508175</w:t>
        </w:r>
      </w:hyperlink>
      <w:r>
        <w:t xml:space="preserve">, CATT </w:t>
      </w:r>
      <w:hyperlink r:id="rId128" w:history="1">
        <w:r>
          <w:rPr>
            <w:rStyle w:val="afa"/>
          </w:rPr>
          <w:t>R2-2508098</w:t>
        </w:r>
      </w:hyperlink>
      <w:r>
        <w:t xml:space="preserve">, Sharp </w:t>
      </w:r>
      <w:hyperlink r:id="rId129" w:history="1">
        <w:r>
          <w:rPr>
            <w:rStyle w:val="afa"/>
          </w:rPr>
          <w:t>R2-2508220</w:t>
        </w:r>
      </w:hyperlink>
      <w:r>
        <w:t xml:space="preserve">, ZTE </w:t>
      </w:r>
      <w:hyperlink r:id="rId130" w:history="1">
        <w:r>
          <w:rPr>
            <w:rStyle w:val="afa"/>
          </w:rPr>
          <w:t>R2-2508406</w:t>
        </w:r>
      </w:hyperlink>
      <w:r>
        <w:t xml:space="preserve">, Apple </w:t>
      </w:r>
      <w:hyperlink r:id="rId131" w:history="1">
        <w:r>
          <w:rPr>
            <w:rStyle w:val="afa"/>
          </w:rPr>
          <w:t>R2-2508450</w:t>
        </w:r>
      </w:hyperlink>
      <w:r>
        <w:t xml:space="preserve">, Ericsson </w:t>
      </w:r>
      <w:hyperlink r:id="rId132" w:history="1">
        <w:r>
          <w:rPr>
            <w:rStyle w:val="afa"/>
          </w:rPr>
          <w:t>R2-2508614</w:t>
        </w:r>
      </w:hyperlink>
      <w:r>
        <w:t xml:space="preserve">, Samsung </w:t>
      </w:r>
      <w:hyperlink r:id="rId133"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134" w:history="1">
        <w:r>
          <w:rPr>
            <w:rStyle w:val="afa"/>
          </w:rPr>
          <w:t>R2-2509077</w:t>
        </w:r>
      </w:hyperlink>
      <w:r>
        <w:t xml:space="preserve">, Xiaomi </w:t>
      </w:r>
      <w:hyperlink r:id="rId135" w:history="1">
        <w:r>
          <w:rPr>
            <w:rStyle w:val="afa"/>
          </w:rPr>
          <w:t>R2-2508080</w:t>
        </w:r>
      </w:hyperlink>
      <w:r>
        <w:t xml:space="preserve">, LG </w:t>
      </w:r>
      <w:hyperlink r:id="rId136" w:history="1">
        <w:r>
          <w:rPr>
            <w:rStyle w:val="afa"/>
          </w:rPr>
          <w:t>R2-2508139</w:t>
        </w:r>
      </w:hyperlink>
      <w:r>
        <w:t xml:space="preserve">, Nokia </w:t>
      </w:r>
      <w:hyperlink r:id="rId137" w:history="1">
        <w:r>
          <w:rPr>
            <w:rStyle w:val="afa"/>
          </w:rPr>
          <w:t>R2-2508349</w:t>
        </w:r>
      </w:hyperlink>
      <w:r>
        <w:t xml:space="preserve">, Interdigital </w:t>
      </w:r>
      <w:hyperlink r:id="rId138" w:history="1">
        <w:r>
          <w:rPr>
            <w:rStyle w:val="afa"/>
          </w:rPr>
          <w:t>R2-2508386</w:t>
        </w:r>
      </w:hyperlink>
      <w:r>
        <w:t xml:space="preserve">, </w:t>
      </w:r>
      <w:proofErr w:type="spellStart"/>
      <w:r>
        <w:t>Ofinno</w:t>
      </w:r>
      <w:proofErr w:type="spellEnd"/>
      <w:r>
        <w:t xml:space="preserve"> </w:t>
      </w:r>
      <w:hyperlink r:id="rId139" w:history="1">
        <w:r>
          <w:rPr>
            <w:rStyle w:val="afa"/>
          </w:rPr>
          <w:t>R2-2508631</w:t>
        </w:r>
      </w:hyperlink>
      <w:r>
        <w:t xml:space="preserve">, Huawei </w:t>
      </w:r>
      <w:hyperlink r:id="rId140" w:history="1">
        <w:r>
          <w:rPr>
            <w:rStyle w:val="afa"/>
          </w:rPr>
          <w:t>R2-2508618</w:t>
        </w:r>
      </w:hyperlink>
      <w:r>
        <w:t xml:space="preserve">). The particular problems mentioned are: </w:t>
      </w:r>
    </w:p>
    <w:p w:rsidR="003C1B10" w:rsidRDefault="006E1633">
      <w:r>
        <w:t xml:space="preserve">(vivo </w:t>
      </w:r>
      <w:hyperlink r:id="rId141" w:history="1">
        <w:r>
          <w:rPr>
            <w:rStyle w:val="afa"/>
          </w:rPr>
          <w:t>R2-2508051</w:t>
        </w:r>
      </w:hyperlink>
      <w:r>
        <w:t xml:space="preserve">, MediaTek </w:t>
      </w:r>
      <w:hyperlink r:id="rId142" w:history="1">
        <w:r>
          <w:rPr>
            <w:rStyle w:val="afa"/>
          </w:rPr>
          <w:t>R2-2508112</w:t>
        </w:r>
      </w:hyperlink>
      <w:r>
        <w:t xml:space="preserve">, TCL </w:t>
      </w:r>
      <w:hyperlink r:id="rId143" w:history="1">
        <w:r>
          <w:rPr>
            <w:rStyle w:val="afa"/>
          </w:rPr>
          <w:t>R2-2508175</w:t>
        </w:r>
      </w:hyperlink>
      <w:r>
        <w:t xml:space="preserve">, CATT </w:t>
      </w:r>
      <w:hyperlink r:id="rId144" w:history="1">
        <w:r>
          <w:rPr>
            <w:rStyle w:val="afa"/>
          </w:rPr>
          <w:t>R2-2508098</w:t>
        </w:r>
      </w:hyperlink>
      <w:r>
        <w:t xml:space="preserve">, Sharp </w:t>
      </w:r>
      <w:hyperlink r:id="rId145" w:history="1">
        <w:r>
          <w:rPr>
            <w:rStyle w:val="afa"/>
          </w:rPr>
          <w:t>R2-2508220</w:t>
        </w:r>
      </w:hyperlink>
      <w:r>
        <w:t xml:space="preserve">, ZTE </w:t>
      </w:r>
      <w:hyperlink r:id="rId146" w:history="1">
        <w:r>
          <w:rPr>
            <w:rStyle w:val="afa"/>
          </w:rPr>
          <w:t>R2-2508406</w:t>
        </w:r>
      </w:hyperlink>
      <w:r>
        <w:t xml:space="preserve">, Apple </w:t>
      </w:r>
      <w:hyperlink r:id="rId147" w:history="1">
        <w:r>
          <w:rPr>
            <w:rStyle w:val="afa"/>
          </w:rPr>
          <w:t>R2-2508450</w:t>
        </w:r>
      </w:hyperlink>
      <w:r>
        <w:t xml:space="preserve">, , Samsung </w:t>
      </w:r>
      <w:hyperlink r:id="rId148"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149" w:history="1">
        <w:r>
          <w:rPr>
            <w:rStyle w:val="afa"/>
          </w:rPr>
          <w:t>R2-2509077</w:t>
        </w:r>
      </w:hyperlink>
      <w:r>
        <w:t xml:space="preserve">, Xiaomi </w:t>
      </w:r>
      <w:hyperlink r:id="rId150" w:history="1">
        <w:r>
          <w:rPr>
            <w:rStyle w:val="afa"/>
          </w:rPr>
          <w:t>R2-2508080</w:t>
        </w:r>
      </w:hyperlink>
      <w:r>
        <w:t xml:space="preserve">, LG </w:t>
      </w:r>
      <w:hyperlink r:id="rId151" w:history="1">
        <w:r>
          <w:rPr>
            <w:rStyle w:val="afa"/>
          </w:rPr>
          <w:t>R2-2508139</w:t>
        </w:r>
      </w:hyperlink>
      <w:r>
        <w:t xml:space="preserve">, Nokia </w:t>
      </w:r>
      <w:hyperlink r:id="rId152" w:history="1">
        <w:r>
          <w:rPr>
            <w:rStyle w:val="afa"/>
          </w:rPr>
          <w:t>R2-2508349</w:t>
        </w:r>
      </w:hyperlink>
      <w:r>
        <w:t xml:space="preserve">, Interdigital </w:t>
      </w:r>
      <w:hyperlink r:id="rId153" w:history="1">
        <w:r>
          <w:rPr>
            <w:rStyle w:val="afa"/>
          </w:rPr>
          <w:t>R2-2508386</w:t>
        </w:r>
      </w:hyperlink>
      <w:r>
        <w:t xml:space="preserve">, </w:t>
      </w:r>
      <w:proofErr w:type="spellStart"/>
      <w:r>
        <w:t>Ofinno</w:t>
      </w:r>
      <w:proofErr w:type="spellEnd"/>
      <w:r>
        <w:t xml:space="preserve"> </w:t>
      </w:r>
      <w:hyperlink r:id="rId154" w:history="1">
        <w:r>
          <w:rPr>
            <w:rStyle w:val="afa"/>
          </w:rPr>
          <w:t>R2-2508631</w:t>
        </w:r>
      </w:hyperlink>
      <w:r>
        <w:t xml:space="preserve">, Huawei </w:t>
      </w:r>
      <w:hyperlink r:id="rId155" w:history="1">
        <w:r>
          <w:rPr>
            <w:rStyle w:val="afa"/>
          </w:rPr>
          <w:t>R2-2508618</w:t>
        </w:r>
      </w:hyperlink>
      <w:r>
        <w:t xml:space="preserve">). The particular problems mentioned are: </w:t>
      </w:r>
    </w:p>
    <w:p w:rsidR="003C1B10" w:rsidRDefault="006E1633">
      <w:r>
        <w:lastRenderedPageBreak/>
        <w:t xml:space="preserve">(MediaTek </w:t>
      </w:r>
      <w:hyperlink r:id="rId156" w:history="1">
        <w:r>
          <w:rPr>
            <w:rStyle w:val="afa"/>
          </w:rPr>
          <w:t>R2-2508112</w:t>
        </w:r>
      </w:hyperlink>
      <w:r>
        <w:t xml:space="preserve">, TCL </w:t>
      </w:r>
      <w:hyperlink r:id="rId157" w:history="1">
        <w:r>
          <w:rPr>
            <w:rStyle w:val="afa"/>
          </w:rPr>
          <w:t>R2-2508175</w:t>
        </w:r>
      </w:hyperlink>
      <w:r>
        <w:t xml:space="preserve">, CATT </w:t>
      </w:r>
      <w:hyperlink r:id="rId158" w:history="1">
        <w:r>
          <w:rPr>
            <w:rStyle w:val="afa"/>
          </w:rPr>
          <w:t>R2-2508098</w:t>
        </w:r>
      </w:hyperlink>
      <w:r>
        <w:t xml:space="preserve">, ZTE </w:t>
      </w:r>
      <w:hyperlink r:id="rId159" w:history="1">
        <w:r>
          <w:rPr>
            <w:rStyle w:val="afa"/>
          </w:rPr>
          <w:t>R2-2508406</w:t>
        </w:r>
      </w:hyperlink>
      <w:r>
        <w:t xml:space="preserve">, , Ericsson </w:t>
      </w:r>
      <w:hyperlink r:id="rId160" w:history="1">
        <w:r>
          <w:rPr>
            <w:rStyle w:val="afa"/>
          </w:rPr>
          <w:t>R2-2508614</w:t>
        </w:r>
      </w:hyperlink>
      <w:r>
        <w:t xml:space="preserve">, Samsung </w:t>
      </w:r>
      <w:hyperlink r:id="rId161"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162" w:history="1">
        <w:r>
          <w:rPr>
            <w:rStyle w:val="afa"/>
          </w:rPr>
          <w:t>R2-2509077</w:t>
        </w:r>
      </w:hyperlink>
      <w:r>
        <w:t xml:space="preserve">, Xiaomi </w:t>
      </w:r>
      <w:hyperlink r:id="rId163" w:history="1">
        <w:r>
          <w:rPr>
            <w:rStyle w:val="afa"/>
          </w:rPr>
          <w:t>R2-2508080</w:t>
        </w:r>
      </w:hyperlink>
      <w:r>
        <w:t xml:space="preserve">, LG </w:t>
      </w:r>
      <w:hyperlink r:id="rId164" w:history="1">
        <w:r>
          <w:rPr>
            <w:rStyle w:val="afa"/>
          </w:rPr>
          <w:t>R2-2508139</w:t>
        </w:r>
      </w:hyperlink>
      <w:r>
        <w:t xml:space="preserve">, Nokia </w:t>
      </w:r>
      <w:hyperlink r:id="rId165" w:history="1">
        <w:r>
          <w:rPr>
            <w:rStyle w:val="afa"/>
          </w:rPr>
          <w:t>R2-2508349</w:t>
        </w:r>
      </w:hyperlink>
      <w:r>
        <w:t xml:space="preserve">, Interdigital </w:t>
      </w:r>
      <w:hyperlink r:id="rId166" w:history="1">
        <w:r>
          <w:rPr>
            <w:rStyle w:val="afa"/>
          </w:rPr>
          <w:t>R2-2508386</w:t>
        </w:r>
      </w:hyperlink>
      <w:r>
        <w:t xml:space="preserve">, </w:t>
      </w:r>
      <w:proofErr w:type="spellStart"/>
      <w:r>
        <w:t>Ofinno</w:t>
      </w:r>
      <w:proofErr w:type="spellEnd"/>
      <w:r>
        <w:t xml:space="preserve"> </w:t>
      </w:r>
      <w:hyperlink r:id="rId167" w:history="1">
        <w:r>
          <w:rPr>
            <w:rStyle w:val="afa"/>
          </w:rPr>
          <w:t>R2-2508631</w:t>
        </w:r>
      </w:hyperlink>
      <w:r>
        <w:t>)</w:t>
      </w:r>
    </w:p>
    <w:p w:rsidR="003C1B10" w:rsidRDefault="003C1B10"/>
    <w:p w:rsidR="003C1B10" w:rsidRDefault="006E1633">
      <w:pPr>
        <w:pStyle w:val="1"/>
      </w:pPr>
      <w:r>
        <w:t>Annex A:</w:t>
      </w:r>
      <w:r>
        <w:tab/>
        <w:t>Company contributions on 6G RRC structure</w:t>
      </w:r>
    </w:p>
    <w:p w:rsidR="003C1B10" w:rsidRDefault="006E1633">
      <w:pPr>
        <w:pStyle w:val="Doc-title"/>
      </w:pPr>
      <w:hyperlink r:id="rId168" w:history="1">
        <w:r>
          <w:rPr>
            <w:rStyle w:val="afa"/>
          </w:rPr>
          <w:t>R2-2509077</w:t>
        </w:r>
      </w:hyperlink>
      <w:r>
        <w:tab/>
        <w:t>Modular design for 6GR Protocol</w:t>
      </w:r>
      <w:r>
        <w:tab/>
        <w:t xml:space="preserve">CMCC, NTT DOCOMO, </w:t>
      </w:r>
      <w:proofErr w:type="spellStart"/>
      <w:r>
        <w:t>Turkcell</w:t>
      </w:r>
      <w:proofErr w:type="spellEnd"/>
      <w:r>
        <w:t>, China Unicom, Nokia</w:t>
      </w:r>
      <w:r>
        <w:tab/>
        <w:t>discussion</w:t>
      </w:r>
      <w:r>
        <w:tab/>
        <w:t>Rel-20</w:t>
      </w:r>
      <w:r>
        <w:tab/>
        <w:t>FS_6G_Radio</w:t>
      </w:r>
    </w:p>
    <w:p w:rsidR="003C1B10" w:rsidRDefault="006E1633">
      <w:pPr>
        <w:pStyle w:val="Doc-text2"/>
        <w:rPr>
          <w:i/>
          <w:iCs/>
        </w:rPr>
      </w:pPr>
      <w:r>
        <w:rPr>
          <w:i/>
          <w:iCs/>
        </w:rPr>
        <w:t>Observation 1: The following key issues from 5G commercialization should be addressed:</w:t>
      </w:r>
    </w:p>
    <w:p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rsidR="003C1B10" w:rsidRDefault="006E1633">
      <w:pPr>
        <w:pStyle w:val="Doc-text2"/>
        <w:rPr>
          <w:i/>
          <w:iCs/>
        </w:rPr>
      </w:pPr>
      <w:r>
        <w:rPr>
          <w:i/>
          <w:iCs/>
        </w:rPr>
        <w:t>o</w:t>
      </w:r>
      <w:r>
        <w:rPr>
          <w:i/>
          <w:iCs/>
        </w:rPr>
        <w:tab/>
        <w:t>The NR RRC configuration with strong inter-IE coupling and internal cross-references, is difficult to maintain</w:t>
      </w:r>
    </w:p>
    <w:p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rsidR="003C1B10" w:rsidRDefault="006E1633">
      <w:pPr>
        <w:pStyle w:val="Doc-title"/>
        <w:rPr>
          <w:i/>
          <w:iCs/>
        </w:rPr>
      </w:pPr>
      <w:hyperlink r:id="rId169" w:history="1">
        <w:r>
          <w:rPr>
            <w:rStyle w:val="afa"/>
          </w:rPr>
          <w:t>R2-2508098</w:t>
        </w:r>
      </w:hyperlink>
      <w:r>
        <w:tab/>
        <w:t>Considerations on RRC Structure and (re)configuration</w:t>
      </w:r>
      <w:r>
        <w:tab/>
        <w:t>CATT</w:t>
      </w:r>
      <w:r>
        <w:tab/>
        <w:t>discussion</w:t>
      </w:r>
      <w:r>
        <w:tab/>
        <w:t>Rel-20</w:t>
      </w:r>
      <w:r>
        <w:rPr>
          <w:i/>
          <w:iCs/>
        </w:rPr>
        <w:tab/>
        <w:t>FS_6G_Radio</w:t>
      </w:r>
    </w:p>
    <w:p w:rsidR="003C1B10" w:rsidRDefault="006E1633">
      <w:pPr>
        <w:pStyle w:val="Doc-title"/>
        <w:ind w:left="2395"/>
        <w:rPr>
          <w:b/>
          <w:bCs/>
          <w:i/>
          <w:iCs/>
        </w:rPr>
      </w:pPr>
      <w:r>
        <w:rPr>
          <w:b/>
          <w:bCs/>
          <w:i/>
          <w:iCs/>
        </w:rPr>
        <w:t>RRC Structure</w:t>
      </w:r>
    </w:p>
    <w:p w:rsidR="003C1B10" w:rsidRDefault="006E1633">
      <w:pPr>
        <w:pStyle w:val="Doc-title"/>
        <w:ind w:left="2395"/>
        <w:rPr>
          <w:i/>
          <w:iCs/>
        </w:rPr>
      </w:pPr>
      <w:r>
        <w:rPr>
          <w:i/>
          <w:iCs/>
        </w:rPr>
        <w:t>Observation 1: 5G RRC structure can be regarded as a single comprehensive module without detailed partitioning.</w:t>
      </w:r>
    </w:p>
    <w:p w:rsidR="003C1B10" w:rsidRDefault="006E1633">
      <w:pPr>
        <w:pStyle w:val="Doc-title"/>
        <w:ind w:left="2395"/>
        <w:rPr>
          <w:i/>
          <w:iCs/>
        </w:rPr>
      </w:pPr>
      <w:r>
        <w:rPr>
          <w:i/>
          <w:iCs/>
        </w:rPr>
        <w:t>Proposal 1: To partition the ASN.1 content of RRC protocol as following:</w:t>
      </w:r>
    </w:p>
    <w:p w:rsidR="003C1B10" w:rsidRDefault="006E1633">
      <w:pPr>
        <w:pStyle w:val="Doc-title"/>
        <w:ind w:left="2395"/>
        <w:rPr>
          <w:i/>
          <w:iCs/>
        </w:rPr>
      </w:pPr>
      <w:r>
        <w:rPr>
          <w:i/>
          <w:iCs/>
        </w:rPr>
        <w:lastRenderedPageBreak/>
        <w:t>-</w:t>
      </w:r>
      <w:r>
        <w:rPr>
          <w:i/>
          <w:iCs/>
        </w:rPr>
        <w:tab/>
        <w:t>Basic RRC modules: One general module + several common modules which have less/weak cross-coupling with other common modules, e.g. mobility, measurement;</w:t>
      </w:r>
    </w:p>
    <w:p w:rsidR="003C1B10" w:rsidRDefault="006E1633">
      <w:pPr>
        <w:pStyle w:val="Doc-title"/>
        <w:ind w:left="2395"/>
        <w:rPr>
          <w:i/>
          <w:iCs/>
        </w:rPr>
      </w:pPr>
      <w:r>
        <w:rPr>
          <w:i/>
          <w:iCs/>
        </w:rPr>
        <w:t>-</w:t>
      </w:r>
      <w:r>
        <w:rPr>
          <w:i/>
          <w:iCs/>
        </w:rPr>
        <w:tab/>
        <w:t>Feature modules: Separate modules for specific features, e.g. NTN.</w:t>
      </w:r>
    </w:p>
    <w:p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rsidR="003C1B10" w:rsidRDefault="006E1633">
      <w:pPr>
        <w:pStyle w:val="Doc-title"/>
        <w:ind w:left="2395"/>
        <w:rPr>
          <w:i/>
          <w:iCs/>
        </w:rPr>
      </w:pPr>
      <w:r>
        <w:rPr>
          <w:i/>
          <w:iCs/>
        </w:rPr>
        <w:t>Proposal 3: Once RAN2 reaches a decision on RRC modular structure, we should inform RAN1 and RAN4 to follow such structure in their work.</w:t>
      </w:r>
    </w:p>
    <w:p w:rsidR="003C1B10" w:rsidRDefault="006E1633">
      <w:pPr>
        <w:pStyle w:val="Doc-title"/>
        <w:ind w:left="2395"/>
        <w:rPr>
          <w:b/>
          <w:bCs/>
          <w:i/>
          <w:iCs/>
        </w:rPr>
      </w:pPr>
      <w:r>
        <w:rPr>
          <w:b/>
          <w:bCs/>
          <w:i/>
          <w:iCs/>
        </w:rPr>
        <w:t>Delta Configuration for RRC signalling</w:t>
      </w:r>
    </w:p>
    <w:p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rsidR="003C1B10" w:rsidRDefault="006E1633">
      <w:pPr>
        <w:pStyle w:val="Doc-title"/>
        <w:ind w:left="2395"/>
        <w:rPr>
          <w:b/>
          <w:bCs/>
          <w:i/>
          <w:iCs/>
        </w:rPr>
      </w:pPr>
      <w:r>
        <w:rPr>
          <w:b/>
          <w:bCs/>
          <w:i/>
          <w:iCs/>
        </w:rPr>
        <w:t>Failure of re-configuration</w:t>
      </w:r>
    </w:p>
    <w:p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rsidR="003C1B10" w:rsidRDefault="003C1B10">
      <w:pPr>
        <w:pStyle w:val="Doc-text2"/>
      </w:pPr>
    </w:p>
    <w:p w:rsidR="003C1B10" w:rsidRDefault="006E1633">
      <w:pPr>
        <w:pStyle w:val="Doc-title"/>
      </w:pPr>
      <w:hyperlink r:id="rId170" w:history="1">
        <w:r>
          <w:rPr>
            <w:rStyle w:val="afa"/>
          </w:rPr>
          <w:t>R2-2508051</w:t>
        </w:r>
      </w:hyperlink>
      <w:r>
        <w:tab/>
        <w:t>6GR RRC Structure and (re)configuration</w:t>
      </w:r>
      <w:r>
        <w:tab/>
        <w:t>vivo</w:t>
      </w:r>
      <w:r>
        <w:tab/>
        <w:t>discussion</w:t>
      </w:r>
      <w:r>
        <w:tab/>
        <w:t>Rel-20</w:t>
      </w:r>
    </w:p>
    <w:p w:rsidR="003C1B10" w:rsidRDefault="006E1633">
      <w:pPr>
        <w:pStyle w:val="Doc-text2"/>
        <w:rPr>
          <w:b/>
          <w:bCs/>
          <w:i/>
          <w:iCs/>
        </w:rPr>
      </w:pPr>
      <w:r>
        <w:rPr>
          <w:b/>
          <w:bCs/>
          <w:i/>
          <w:iCs/>
        </w:rPr>
        <w:t>Modular design</w:t>
      </w:r>
    </w:p>
    <w:p w:rsidR="003C1B10" w:rsidRDefault="006E1633">
      <w:pPr>
        <w:pStyle w:val="Doc-text2"/>
        <w:rPr>
          <w:i/>
          <w:iCs/>
        </w:rPr>
      </w:pPr>
      <w:r>
        <w:rPr>
          <w:i/>
          <w:iCs/>
        </w:rPr>
        <w:t>Observation 1: Motivations of RRC modular to be achieved at least support the following the goals and benefits:</w:t>
      </w:r>
    </w:p>
    <w:p w:rsidR="003C1B10" w:rsidRDefault="006E1633">
      <w:pPr>
        <w:pStyle w:val="Doc-text2"/>
        <w:rPr>
          <w:i/>
          <w:iCs/>
        </w:rPr>
      </w:pPr>
      <w:r>
        <w:rPr>
          <w:i/>
          <w:iCs/>
        </w:rPr>
        <w:t></w:t>
      </w:r>
      <w:r>
        <w:rPr>
          <w:i/>
          <w:iCs/>
        </w:rPr>
        <w:tab/>
        <w:t xml:space="preserve">Motivation 1: Product developer can easily extract the ASN.1 </w:t>
      </w:r>
      <w:proofErr w:type="gramStart"/>
      <w:r>
        <w:rPr>
          <w:i/>
          <w:iCs/>
        </w:rPr>
        <w:t>codes</w:t>
      </w:r>
      <w:proofErr w:type="gramEnd"/>
      <w:r>
        <w:rPr>
          <w:i/>
          <w:iCs/>
        </w:rPr>
        <w:t xml:space="preserve"> corresponding to the supported features by the UE, i.e., facilitate the ASN.1 codes trimming corresponding to the unsupported features, which is conducive to the reduction of memory footprint, especially for cost-limited devices.</w:t>
      </w:r>
    </w:p>
    <w:p w:rsidR="003C1B10" w:rsidRDefault="006E1633">
      <w:pPr>
        <w:pStyle w:val="Doc-text2"/>
        <w:rPr>
          <w:i/>
          <w:iCs/>
        </w:rPr>
      </w:pPr>
      <w:r>
        <w:rPr>
          <w:i/>
          <w:iCs/>
        </w:rPr>
        <w:t></w:t>
      </w:r>
      <w:r>
        <w:rPr>
          <w:i/>
          <w:iCs/>
        </w:rPr>
        <w:tab/>
        <w:t>Motivation 2: Different modules for different pairs of communication objects.</w:t>
      </w:r>
    </w:p>
    <w:p w:rsidR="003C1B10" w:rsidRDefault="006E1633">
      <w:pPr>
        <w:pStyle w:val="Doc-text2"/>
        <w:rPr>
          <w:i/>
          <w:iCs/>
        </w:rPr>
      </w:pPr>
      <w:r>
        <w:rPr>
          <w:i/>
          <w:iCs/>
        </w:rPr>
        <w:t></w:t>
      </w:r>
      <w:r>
        <w:rPr>
          <w:i/>
          <w:iCs/>
        </w:rPr>
        <w:tab/>
        <w:t>Motivation 3: The improvement of the readability of the specification.</w:t>
      </w:r>
    </w:p>
    <w:p w:rsidR="003C1B10" w:rsidRDefault="003C1B10">
      <w:pPr>
        <w:pStyle w:val="Doc-text2"/>
        <w:rPr>
          <w:i/>
          <w:iCs/>
        </w:rPr>
      </w:pPr>
    </w:p>
    <w:p w:rsidR="003C1B10" w:rsidRDefault="006E1633">
      <w:pPr>
        <w:pStyle w:val="Doc-text2"/>
        <w:rPr>
          <w:i/>
          <w:iCs/>
        </w:rPr>
      </w:pPr>
      <w:r>
        <w:rPr>
          <w:i/>
          <w:iCs/>
        </w:rPr>
        <w:t xml:space="preserve">Proposal 1: The modular discussed in RAN2 should </w:t>
      </w:r>
      <w:proofErr w:type="spellStart"/>
      <w:r>
        <w:rPr>
          <w:i/>
          <w:iCs/>
        </w:rPr>
        <w:t>fucus</w:t>
      </w:r>
      <w:proofErr w:type="spellEnd"/>
      <w:r>
        <w:rPr>
          <w:i/>
          <w:iCs/>
        </w:rPr>
        <w:t xml:space="preserve"> on the modular of ASN.1 </w:t>
      </w:r>
      <w:proofErr w:type="gramStart"/>
      <w:r>
        <w:rPr>
          <w:i/>
          <w:iCs/>
        </w:rPr>
        <w:t>codes</w:t>
      </w:r>
      <w:proofErr w:type="gramEnd"/>
      <w:r>
        <w:rPr>
          <w:i/>
          <w:iCs/>
        </w:rPr>
        <w:t xml:space="preserve"> in the RRC specification. RAN2 to discuss the following two issues:</w:t>
      </w:r>
    </w:p>
    <w:p w:rsidR="003C1B10" w:rsidRDefault="006E1633">
      <w:pPr>
        <w:pStyle w:val="Doc-text2"/>
        <w:rPr>
          <w:i/>
          <w:iCs/>
        </w:rPr>
      </w:pPr>
      <w:r>
        <w:rPr>
          <w:i/>
          <w:iCs/>
        </w:rPr>
        <w:t></w:t>
      </w:r>
      <w:r>
        <w:rPr>
          <w:i/>
          <w:iCs/>
        </w:rPr>
        <w:tab/>
        <w:t xml:space="preserve">Issue 1: the rules of how to divide ASN.1 </w:t>
      </w:r>
      <w:proofErr w:type="gramStart"/>
      <w:r>
        <w:rPr>
          <w:i/>
          <w:iCs/>
        </w:rPr>
        <w:t>codes</w:t>
      </w:r>
      <w:proofErr w:type="gramEnd"/>
      <w:r>
        <w:rPr>
          <w:i/>
          <w:iCs/>
        </w:rPr>
        <w:t xml:space="preserve"> into different modules?</w:t>
      </w:r>
    </w:p>
    <w:p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rsidR="003C1B10" w:rsidRDefault="003C1B10">
      <w:pPr>
        <w:pStyle w:val="Doc-text2"/>
        <w:rPr>
          <w:i/>
          <w:iCs/>
        </w:rPr>
      </w:pPr>
    </w:p>
    <w:p w:rsidR="003C1B10" w:rsidRDefault="006E1633">
      <w:pPr>
        <w:pStyle w:val="Doc-text2"/>
        <w:rPr>
          <w:i/>
          <w:iCs/>
        </w:rPr>
      </w:pPr>
      <w:r>
        <w:rPr>
          <w:i/>
          <w:iCs/>
        </w:rPr>
        <w:t>Proposal 2: study the possible rules for module division, including:</w:t>
      </w:r>
    </w:p>
    <w:p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rsidR="003C1B10" w:rsidRDefault="006E1633">
      <w:pPr>
        <w:pStyle w:val="Doc-text2"/>
        <w:rPr>
          <w:i/>
          <w:iCs/>
        </w:rPr>
      </w:pPr>
      <w:r>
        <w:rPr>
          <w:i/>
          <w:iCs/>
        </w:rPr>
        <w:t></w:t>
      </w:r>
      <w:r>
        <w:rPr>
          <w:i/>
          <w:iCs/>
        </w:rPr>
        <w:tab/>
        <w:t>Rule2: dimension of pair of communication objects.</w:t>
      </w:r>
    </w:p>
    <w:p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rsidR="003C1B10" w:rsidRDefault="003C1B10">
      <w:pPr>
        <w:pStyle w:val="Doc-text2"/>
        <w:rPr>
          <w:i/>
          <w:iCs/>
        </w:rPr>
      </w:pPr>
    </w:p>
    <w:p w:rsidR="003C1B10" w:rsidRDefault="006E1633">
      <w:pPr>
        <w:pStyle w:val="Doc-text2"/>
        <w:rPr>
          <w:i/>
          <w:iCs/>
        </w:rPr>
      </w:pPr>
      <w:r>
        <w:rPr>
          <w:i/>
          <w:iCs/>
        </w:rPr>
        <w:t>Proposal 3: RAN2 to study the improvement of ASN.1 encoding and decoding efficiency for OCTET STRING and consider the following principles:</w:t>
      </w:r>
    </w:p>
    <w:p w:rsidR="003C1B10" w:rsidRDefault="006E1633">
      <w:pPr>
        <w:pStyle w:val="Doc-text2"/>
        <w:rPr>
          <w:i/>
          <w:iCs/>
        </w:rPr>
      </w:pPr>
      <w:r>
        <w:rPr>
          <w:i/>
          <w:iCs/>
        </w:rPr>
        <w:t></w:t>
      </w:r>
      <w:r>
        <w:rPr>
          <w:i/>
          <w:iCs/>
        </w:rPr>
        <w:tab/>
        <w:t>The IEs from a basic/common/mandatory module can be directly used by other modules after importing.</w:t>
      </w:r>
    </w:p>
    <w:p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rsidR="003C1B10" w:rsidRDefault="006E1633">
      <w:pPr>
        <w:pStyle w:val="Doc-text2"/>
        <w:rPr>
          <w:b/>
          <w:bCs/>
          <w:i/>
          <w:iCs/>
        </w:rPr>
      </w:pPr>
      <w:r>
        <w:rPr>
          <w:b/>
          <w:bCs/>
          <w:i/>
          <w:iCs/>
        </w:rPr>
        <w:t>Delta configuration</w:t>
      </w:r>
    </w:p>
    <w:p w:rsidR="003C1B10" w:rsidRDefault="006E1633">
      <w:pPr>
        <w:pStyle w:val="Doc-text2"/>
        <w:rPr>
          <w:i/>
          <w:iCs/>
        </w:rPr>
      </w:pPr>
      <w:r>
        <w:rPr>
          <w:i/>
          <w:iCs/>
        </w:rPr>
        <w:lastRenderedPageBreak/>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rsidR="003C1B10" w:rsidRDefault="003C1B10">
      <w:pPr>
        <w:pStyle w:val="Doc-text2"/>
        <w:rPr>
          <w:i/>
          <w:iCs/>
        </w:rPr>
      </w:pPr>
    </w:p>
    <w:p w:rsidR="003C1B10" w:rsidRDefault="006E1633">
      <w:pPr>
        <w:pStyle w:val="Doc-text2"/>
        <w:rPr>
          <w:i/>
          <w:iCs/>
        </w:rPr>
      </w:pPr>
      <w:r>
        <w:rPr>
          <w:i/>
          <w:iCs/>
        </w:rPr>
        <w:t>Proposal 4: Delta configuration study in 6GR considers to support the following use cases:</w:t>
      </w:r>
    </w:p>
    <w:p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rsidR="003C1B10" w:rsidRDefault="006E1633">
      <w:pPr>
        <w:pStyle w:val="Doc-text2"/>
        <w:rPr>
          <w:i/>
          <w:iCs/>
        </w:rPr>
      </w:pPr>
      <w:r>
        <w:rPr>
          <w:i/>
          <w:iCs/>
        </w:rPr>
        <w:t></w:t>
      </w:r>
      <w:r>
        <w:rPr>
          <w:i/>
          <w:iCs/>
        </w:rPr>
        <w:tab/>
        <w:t>Use case#2: Supporting delta configuration between SIB1 and dedicated signalling</w:t>
      </w:r>
    </w:p>
    <w:p w:rsidR="003C1B10" w:rsidRDefault="006E1633">
      <w:pPr>
        <w:pStyle w:val="Doc-text2"/>
        <w:rPr>
          <w:i/>
          <w:iCs/>
        </w:rPr>
      </w:pPr>
      <w:r>
        <w:rPr>
          <w:i/>
          <w:iCs/>
        </w:rPr>
        <w:t></w:t>
      </w:r>
      <w:r>
        <w:rPr>
          <w:i/>
          <w:iCs/>
        </w:rPr>
        <w:tab/>
        <w:t xml:space="preserve">Use case#3: Supporting delta configuration for dedicated signalling for inter-node reconfiguration </w:t>
      </w:r>
    </w:p>
    <w:p w:rsidR="003C1B10" w:rsidRDefault="003C1B10">
      <w:pPr>
        <w:pStyle w:val="Doc-text2"/>
        <w:rPr>
          <w:i/>
          <w:iCs/>
        </w:rPr>
      </w:pPr>
    </w:p>
    <w:p w:rsidR="003C1B10" w:rsidRDefault="006E1633">
      <w:pPr>
        <w:pStyle w:val="Doc-text2"/>
        <w:rPr>
          <w:b/>
          <w:bCs/>
          <w:i/>
          <w:iCs/>
        </w:rPr>
      </w:pPr>
      <w:r>
        <w:rPr>
          <w:b/>
          <w:bCs/>
          <w:i/>
          <w:iCs/>
        </w:rPr>
        <w:t>RRC reconfiguration failure</w:t>
      </w:r>
    </w:p>
    <w:p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rsidR="003C1B10" w:rsidRDefault="006E1633">
      <w:pPr>
        <w:pStyle w:val="Doc-text2"/>
        <w:rPr>
          <w:i/>
          <w:iCs/>
        </w:rPr>
      </w:pPr>
      <w:r>
        <w:rPr>
          <w:i/>
          <w:iCs/>
        </w:rPr>
        <w:t></w:t>
      </w:r>
      <w:r>
        <w:rPr>
          <w:i/>
          <w:iCs/>
        </w:rPr>
        <w:tab/>
        <w:t>If the UE's Access Stratum (AS) security has been activated, the RRC Connection Re-establishment procedure is triggered.</w:t>
      </w:r>
    </w:p>
    <w:p w:rsidR="003C1B10" w:rsidRDefault="006E1633">
      <w:pPr>
        <w:pStyle w:val="Doc-text2"/>
        <w:rPr>
          <w:i/>
          <w:iCs/>
        </w:rPr>
      </w:pPr>
      <w:r>
        <w:rPr>
          <w:i/>
          <w:iCs/>
        </w:rPr>
        <w:t></w:t>
      </w:r>
      <w:r>
        <w:rPr>
          <w:i/>
          <w:iCs/>
        </w:rPr>
        <w:tab/>
        <w:t>Otherwise, the UE transits to RRC_IDLE.</w:t>
      </w:r>
    </w:p>
    <w:p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w:t>
      </w:r>
      <w:proofErr w:type="gramStart"/>
      <w:r>
        <w:rPr>
          <w:i/>
          <w:iCs/>
        </w:rPr>
        <w:t>a</w:t>
      </w:r>
      <w:proofErr w:type="gramEnd"/>
      <w:r>
        <w:rPr>
          <w:i/>
          <w:iCs/>
        </w:rPr>
        <w:t xml:space="preserve"> RRC Connection re-establishment procedure.</w:t>
      </w:r>
    </w:p>
    <w:p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rsidR="003C1B10" w:rsidRDefault="003C1B10">
      <w:pPr>
        <w:pStyle w:val="Doc-text2"/>
        <w:rPr>
          <w:i/>
          <w:iCs/>
        </w:rPr>
      </w:pPr>
    </w:p>
    <w:p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rsidR="003C1B10" w:rsidRDefault="003C1B10">
      <w:pPr>
        <w:pStyle w:val="Doc-text2"/>
        <w:ind w:left="0" w:firstLine="0"/>
      </w:pPr>
    </w:p>
    <w:p w:rsidR="003C1B10" w:rsidRDefault="003C1B10">
      <w:pPr>
        <w:pStyle w:val="Doc-text2"/>
        <w:ind w:left="0" w:firstLine="0"/>
      </w:pPr>
    </w:p>
    <w:p w:rsidR="003C1B10" w:rsidRDefault="006E1633">
      <w:pPr>
        <w:pStyle w:val="Doc-text2"/>
        <w:ind w:left="0" w:firstLine="0"/>
      </w:pPr>
      <w:hyperlink r:id="rId171" w:history="1">
        <w:r>
          <w:rPr>
            <w:rStyle w:val="afa"/>
          </w:rPr>
          <w:t>R2-2508115</w:t>
        </w:r>
      </w:hyperlink>
      <w:r>
        <w:t xml:space="preserve">   Discussion on 6G RRC ASN.1 Encoding</w:t>
      </w:r>
      <w:r>
        <w:tab/>
        <w:t>OPPO</w:t>
      </w:r>
      <w:r>
        <w:tab/>
        <w:t>discussion</w:t>
      </w:r>
      <w:r>
        <w:tab/>
        <w:t>Rel-20</w:t>
      </w:r>
      <w:r>
        <w:tab/>
        <w:t>FS_6G_Radio</w:t>
      </w:r>
    </w:p>
    <w:p w:rsidR="003C1B10" w:rsidRDefault="003C1B10">
      <w:pPr>
        <w:pStyle w:val="Doc-text2"/>
        <w:rPr>
          <w:i/>
          <w:iCs/>
        </w:rPr>
      </w:pPr>
    </w:p>
    <w:p w:rsidR="003C1B10" w:rsidRDefault="006E1633">
      <w:pPr>
        <w:pStyle w:val="Doc-text2"/>
        <w:rPr>
          <w:i/>
          <w:iCs/>
        </w:rPr>
      </w:pPr>
      <w:r>
        <w:rPr>
          <w:i/>
          <w:iCs/>
        </w:rPr>
        <w:t>Observation 1</w:t>
      </w:r>
      <w:r>
        <w:rPr>
          <w:i/>
          <w:iCs/>
        </w:rPr>
        <w:tab/>
        <w:t>Cond is a very useful tool, to restrict the parameter combinations that UE has to tackle with.</w:t>
      </w:r>
    </w:p>
    <w:p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rsidR="003C1B10" w:rsidRDefault="006E1633">
      <w:pPr>
        <w:pStyle w:val="Doc-text2"/>
        <w:rPr>
          <w:i/>
          <w:iCs/>
        </w:rPr>
      </w:pPr>
      <w:r>
        <w:rPr>
          <w:i/>
          <w:iCs/>
        </w:rPr>
        <w:lastRenderedPageBreak/>
        <w:t>Observation 5</w:t>
      </w:r>
      <w:r>
        <w:rPr>
          <w:i/>
          <w:iCs/>
        </w:rPr>
        <w:tab/>
        <w:t>Considering that need-code would be anyway needed at least for need-S, there seems no big reason to waste bit (1-bit per field) to explicitly indicate the need-M and need-R for each related field.</w:t>
      </w:r>
    </w:p>
    <w:p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rsidR="003C1B10" w:rsidRDefault="006E1633">
      <w:pPr>
        <w:pStyle w:val="Doc-text2"/>
        <w:rPr>
          <w:i/>
          <w:iCs/>
        </w:rPr>
      </w:pPr>
      <w:r>
        <w:rPr>
          <w:i/>
          <w:iCs/>
        </w:rPr>
        <w:t>Observation 8</w:t>
      </w:r>
      <w:r>
        <w:rPr>
          <w:i/>
          <w:iCs/>
        </w:rPr>
        <w:tab/>
        <w:t>Features for category-A has specific form-factor, and thus motivate a separate track of ASN.1.</w:t>
      </w:r>
    </w:p>
    <w:p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rsidR="003C1B10" w:rsidRDefault="003C1B10">
      <w:pPr>
        <w:pStyle w:val="Doc-text2"/>
        <w:rPr>
          <w:i/>
          <w:iCs/>
        </w:rPr>
      </w:pPr>
    </w:p>
    <w:p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rsidR="003C1B10" w:rsidRDefault="006E1633">
      <w:pPr>
        <w:pStyle w:val="Doc-text2"/>
        <w:rPr>
          <w:i/>
          <w:iCs/>
        </w:rPr>
      </w:pPr>
      <w:r>
        <w:rPr>
          <w:i/>
          <w:iCs/>
        </w:rPr>
        <w:t>Proposal 2</w:t>
      </w:r>
      <w:r>
        <w:rPr>
          <w:i/>
          <w:iCs/>
        </w:rPr>
        <w:tab/>
        <w:t>For 6G ASN.1, reuse need-code definition in 5G, including Need-S, need-N, need-M and need-R.</w:t>
      </w:r>
    </w:p>
    <w:p w:rsidR="003C1B10" w:rsidRDefault="006E1633">
      <w:pPr>
        <w:pStyle w:val="Doc-text2"/>
        <w:rPr>
          <w:i/>
          <w:iCs/>
        </w:rPr>
      </w:pPr>
      <w:r>
        <w:rPr>
          <w:i/>
          <w:iCs/>
        </w:rPr>
        <w:t>Proposal 3</w:t>
      </w:r>
      <w:r>
        <w:rPr>
          <w:i/>
          <w:iCs/>
        </w:rPr>
        <w:tab/>
        <w:t xml:space="preserve">For 6G ASN.1 design, R2 study to adopt modular ASN.1 design based on verticals / device-types of different form factor, to decouple the RRC design. FFS on device-types (pending progress of RP and </w:t>
      </w:r>
      <w:proofErr w:type="gramStart"/>
      <w:r>
        <w:rPr>
          <w:i/>
          <w:iCs/>
        </w:rPr>
        <w:t>other</w:t>
      </w:r>
      <w:proofErr w:type="gramEnd"/>
      <w:r>
        <w:rPr>
          <w:i/>
          <w:iCs/>
        </w:rPr>
        <w:t xml:space="preserve"> RAN WGs).</w:t>
      </w:r>
    </w:p>
    <w:p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rsidR="003C1B10" w:rsidRDefault="003C1B10">
      <w:pPr>
        <w:pStyle w:val="Doc-text2"/>
        <w:ind w:left="0" w:firstLine="0"/>
      </w:pPr>
    </w:p>
    <w:p w:rsidR="003C1B10" w:rsidRDefault="003C1B10">
      <w:pPr>
        <w:pStyle w:val="Doc-text2"/>
        <w:ind w:left="0" w:firstLine="0"/>
      </w:pPr>
    </w:p>
    <w:p w:rsidR="003C1B10" w:rsidRDefault="006E1633">
      <w:pPr>
        <w:pStyle w:val="Doc-title"/>
      </w:pPr>
      <w:hyperlink r:id="rId172" w:history="1">
        <w:r>
          <w:rPr>
            <w:rStyle w:val="afa"/>
          </w:rPr>
          <w:t>R2-2508080</w:t>
        </w:r>
      </w:hyperlink>
      <w:r>
        <w:tab/>
        <w:t>Discussion on RRC (re)configuration and signalling design</w:t>
      </w:r>
      <w:r>
        <w:tab/>
        <w:t>Xiaomi</w:t>
      </w:r>
      <w:r>
        <w:tab/>
        <w:t>discussion</w:t>
      </w:r>
      <w:r>
        <w:tab/>
        <w:t>Rel-20</w:t>
      </w:r>
      <w:r>
        <w:tab/>
        <w:t>FS_6G_Radio</w:t>
      </w:r>
    </w:p>
    <w:p w:rsidR="003C1B10" w:rsidRDefault="006E1633">
      <w:pPr>
        <w:pStyle w:val="Doc-text2"/>
        <w:rPr>
          <w:b/>
          <w:bCs/>
          <w:i/>
          <w:iCs/>
        </w:rPr>
      </w:pPr>
      <w:r>
        <w:rPr>
          <w:b/>
          <w:bCs/>
          <w:i/>
          <w:iCs/>
        </w:rPr>
        <w:t>Modularization of RRC (re)configuration</w:t>
      </w:r>
    </w:p>
    <w:p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rsidR="003C1B10" w:rsidRDefault="006E1633">
      <w:pPr>
        <w:pStyle w:val="Doc-text2"/>
        <w:rPr>
          <w:i/>
          <w:iCs/>
        </w:rPr>
      </w:pPr>
      <w:r>
        <w:rPr>
          <w:i/>
          <w:iCs/>
        </w:rPr>
        <w:t>Proposal 1: 6G RRC modularization is studied with the following modelling on the RRC modules:</w:t>
      </w:r>
    </w:p>
    <w:p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rsidR="003C1B10" w:rsidRDefault="006E1633">
      <w:pPr>
        <w:pStyle w:val="Doc-text2"/>
        <w:rPr>
          <w:i/>
          <w:iCs/>
        </w:rPr>
      </w:pPr>
      <w:r>
        <w:rPr>
          <w:i/>
          <w:iCs/>
        </w:rPr>
        <w:t xml:space="preserve">Proposal 2: Upon reception of </w:t>
      </w:r>
      <w:proofErr w:type="gramStart"/>
      <w:r>
        <w:rPr>
          <w:i/>
          <w:iCs/>
        </w:rPr>
        <w:t>a</w:t>
      </w:r>
      <w:proofErr w:type="gramEnd"/>
      <w:r>
        <w:rPr>
          <w:i/>
          <w:iCs/>
        </w:rPr>
        <w:t xml:space="preserve">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rsidR="003C1B10" w:rsidRDefault="006E1633">
      <w:pPr>
        <w:pStyle w:val="Doc-text2"/>
        <w:rPr>
          <w:i/>
          <w:iCs/>
        </w:rPr>
      </w:pPr>
      <w:r>
        <w:rPr>
          <w:i/>
          <w:iCs/>
        </w:rPr>
        <w:t>Proposal 3: Following principles are considered during 6G RRC modulization study:</w:t>
      </w:r>
    </w:p>
    <w:p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rsidR="003C1B10" w:rsidRDefault="006E1633">
      <w:pPr>
        <w:pStyle w:val="Doc-text2"/>
        <w:rPr>
          <w:i/>
          <w:iCs/>
        </w:rPr>
      </w:pPr>
      <w:r>
        <w:rPr>
          <w:i/>
          <w:iCs/>
        </w:rPr>
        <w:lastRenderedPageBreak/>
        <w:t>•</w:t>
      </w:r>
      <w:r>
        <w:rPr>
          <w:i/>
          <w:iCs/>
        </w:rPr>
        <w:tab/>
        <w:t>Principle 3: If the RRC parameters of a feature/functionality are not coupled and can work independently with those of another feature/functionality, they should be put in different feature-/functionality-specific modules.</w:t>
      </w:r>
    </w:p>
    <w:p w:rsidR="003C1B10" w:rsidRDefault="006E1633">
      <w:pPr>
        <w:pStyle w:val="Doc-text2"/>
        <w:rPr>
          <w:b/>
          <w:bCs/>
          <w:i/>
          <w:iCs/>
        </w:rPr>
      </w:pPr>
      <w:r>
        <w:rPr>
          <w:b/>
          <w:bCs/>
          <w:i/>
          <w:iCs/>
        </w:rPr>
        <w:t>Handling of (re)configuration failure</w:t>
      </w:r>
    </w:p>
    <w:p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rsidR="003C1B10" w:rsidRDefault="006E1633">
      <w:pPr>
        <w:pStyle w:val="Doc-text2"/>
        <w:rPr>
          <w:i/>
          <w:iCs/>
        </w:rPr>
      </w:pPr>
      <w:r>
        <w:rPr>
          <w:i/>
          <w:iCs/>
        </w:rPr>
        <w:t>-</w:t>
      </w:r>
      <w:r>
        <w:rPr>
          <w:i/>
          <w:iCs/>
        </w:rPr>
        <w:tab/>
        <w:t>Root issue 1: Configuration errors by the NW</w:t>
      </w:r>
    </w:p>
    <w:p w:rsidR="003C1B10" w:rsidRDefault="006E1633">
      <w:pPr>
        <w:pStyle w:val="Doc-text2"/>
        <w:rPr>
          <w:i/>
          <w:iCs/>
        </w:rPr>
      </w:pPr>
      <w:r>
        <w:rPr>
          <w:i/>
          <w:iCs/>
        </w:rPr>
        <w:t>-</w:t>
      </w:r>
      <w:r>
        <w:rPr>
          <w:i/>
          <w:iCs/>
        </w:rPr>
        <w:tab/>
        <w:t>Root issue 2: Inability to comply caused by the change of UE status/capability</w:t>
      </w:r>
    </w:p>
    <w:p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rsidR="003C1B10" w:rsidRDefault="006E1633">
      <w:pPr>
        <w:pStyle w:val="Doc-text2"/>
        <w:rPr>
          <w:b/>
          <w:bCs/>
          <w:i/>
          <w:iCs/>
        </w:rPr>
      </w:pPr>
      <w:r>
        <w:rPr>
          <w:b/>
          <w:bCs/>
          <w:i/>
          <w:iCs/>
        </w:rPr>
        <w:t>Optimization for delta-/non-delta-signalling</w:t>
      </w:r>
    </w:p>
    <w:p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rsidR="003C1B10" w:rsidRDefault="006E1633">
      <w:pPr>
        <w:pStyle w:val="Doc-text2"/>
        <w:rPr>
          <w:i/>
          <w:iCs/>
        </w:rPr>
      </w:pPr>
      <w:r>
        <w:rPr>
          <w:i/>
          <w:iCs/>
        </w:rPr>
        <w:t>-</w:t>
      </w:r>
      <w:r>
        <w:rPr>
          <w:i/>
          <w:iCs/>
        </w:rPr>
        <w:tab/>
        <w:t xml:space="preserve">avoiding duplication of unchanged configurations (e.g. by means of reference/default configurations); </w:t>
      </w:r>
    </w:p>
    <w:p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rsidR="003C1B10" w:rsidRDefault="006E1633">
      <w:pPr>
        <w:pStyle w:val="Doc-text2"/>
        <w:rPr>
          <w:i/>
          <w:iCs/>
        </w:rPr>
      </w:pPr>
      <w:r>
        <w:rPr>
          <w:i/>
          <w:iCs/>
        </w:rPr>
        <w:t>-</w:t>
      </w:r>
      <w:r>
        <w:rPr>
          <w:i/>
          <w:iCs/>
        </w:rPr>
        <w:tab/>
        <w:t>clarifying the applicability of delta signalling.</w:t>
      </w:r>
    </w:p>
    <w:p w:rsidR="003C1B10" w:rsidRDefault="003C1B10">
      <w:pPr>
        <w:pStyle w:val="Doc-text2"/>
        <w:ind w:left="0" w:firstLine="0"/>
      </w:pPr>
    </w:p>
    <w:p w:rsidR="003C1B10" w:rsidRDefault="006E1633">
      <w:pPr>
        <w:pStyle w:val="Doc-title"/>
        <w:rPr>
          <w:b/>
          <w:bCs/>
        </w:rPr>
      </w:pPr>
      <w:r>
        <w:rPr>
          <w:b/>
          <w:bCs/>
        </w:rPr>
        <w:t>Delta Configuration – Improvements</w:t>
      </w:r>
    </w:p>
    <w:p w:rsidR="003C1B10" w:rsidRDefault="006E1633">
      <w:pPr>
        <w:pStyle w:val="Doc-title"/>
      </w:pPr>
      <w:hyperlink r:id="rId173"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rsidR="003C1B10" w:rsidRDefault="006E1633">
      <w:pPr>
        <w:pStyle w:val="Doc-text2"/>
        <w:rPr>
          <w:b/>
          <w:bCs/>
          <w:i/>
          <w:iCs/>
        </w:rPr>
      </w:pPr>
      <w:r>
        <w:rPr>
          <w:b/>
          <w:bCs/>
          <w:i/>
          <w:iCs/>
        </w:rPr>
        <w:t>RRC modular design</w:t>
      </w:r>
    </w:p>
    <w:p w:rsidR="003C1B10" w:rsidRDefault="006E1633">
      <w:pPr>
        <w:pStyle w:val="Doc-text2"/>
        <w:rPr>
          <w:i/>
          <w:iCs/>
        </w:rPr>
      </w:pPr>
      <w:r>
        <w:rPr>
          <w:i/>
          <w:iCs/>
        </w:rPr>
        <w:t>Observation 2-1:</w:t>
      </w:r>
      <w:r>
        <w:rPr>
          <w:i/>
          <w:iCs/>
        </w:rPr>
        <w:tab/>
        <w:t>The interwoven structure of NR RRC signalling design causes the following issues:</w:t>
      </w:r>
    </w:p>
    <w:p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rsidR="003C1B10" w:rsidRDefault="006E1633">
      <w:pPr>
        <w:pStyle w:val="Doc-text2"/>
        <w:rPr>
          <w:i/>
          <w:iCs/>
        </w:rPr>
      </w:pPr>
      <w:r>
        <w:rPr>
          <w:i/>
          <w:iCs/>
        </w:rPr>
        <w:t>Proposal 1:</w:t>
      </w:r>
      <w:r>
        <w:rPr>
          <w:i/>
          <w:iCs/>
        </w:rPr>
        <w:tab/>
        <w:t>RRC modular design should not have negative impacts on the performance of features.</w:t>
      </w:r>
    </w:p>
    <w:p w:rsidR="003C1B10" w:rsidRDefault="006E1633">
      <w:pPr>
        <w:pStyle w:val="Doc-text2"/>
        <w:rPr>
          <w:i/>
          <w:iCs/>
        </w:rPr>
      </w:pPr>
      <w:r>
        <w:rPr>
          <w:i/>
          <w:iCs/>
        </w:rPr>
        <w:t>Proposal 2:</w:t>
      </w:r>
      <w:r>
        <w:rPr>
          <w:i/>
          <w:iCs/>
        </w:rPr>
        <w:tab/>
        <w:t>The RRC modular design for 6G should aim to:</w:t>
      </w:r>
    </w:p>
    <w:p w:rsidR="003C1B10" w:rsidRDefault="006E1633">
      <w:pPr>
        <w:pStyle w:val="Doc-text2"/>
        <w:rPr>
          <w:i/>
          <w:iCs/>
        </w:rPr>
      </w:pPr>
      <w:r>
        <w:rPr>
          <w:i/>
          <w:iCs/>
        </w:rPr>
        <w:t>•</w:t>
      </w:r>
      <w:r>
        <w:rPr>
          <w:i/>
          <w:iCs/>
        </w:rPr>
        <w:tab/>
        <w:t>Support implementing only IEs of features to be developed in UE implementation;</w:t>
      </w:r>
    </w:p>
    <w:p w:rsidR="003C1B10" w:rsidRDefault="006E1633">
      <w:pPr>
        <w:pStyle w:val="Doc-text2"/>
        <w:rPr>
          <w:i/>
          <w:iCs/>
        </w:rPr>
      </w:pPr>
      <w:r>
        <w:rPr>
          <w:i/>
          <w:iCs/>
        </w:rPr>
        <w:t>•</w:t>
      </w:r>
      <w:r>
        <w:rPr>
          <w:i/>
          <w:iCs/>
        </w:rPr>
        <w:tab/>
        <w:t>Reduce the use of full configuration in inter-BS handover cases due to version mismatch between BSs;</w:t>
      </w:r>
    </w:p>
    <w:p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w:t>
      </w:r>
      <w:r>
        <w:rPr>
          <w:i/>
          <w:iCs/>
        </w:rPr>
        <w:lastRenderedPageBreak/>
        <w:t>split depends on 6G feature design and needs coordination with RAN1/RAN4 for detail design in a later stage.</w:t>
      </w:r>
    </w:p>
    <w:p w:rsidR="003C1B10" w:rsidRDefault="003C1B10">
      <w:pPr>
        <w:pStyle w:val="Doc-text2"/>
        <w:rPr>
          <w:i/>
          <w:iCs/>
        </w:rPr>
      </w:pPr>
    </w:p>
    <w:p w:rsidR="003C1B10" w:rsidRDefault="006E1633">
      <w:pPr>
        <w:pStyle w:val="Doc-text2"/>
        <w:rPr>
          <w:b/>
          <w:bCs/>
          <w:i/>
          <w:iCs/>
        </w:rPr>
      </w:pPr>
      <w:r>
        <w:rPr>
          <w:b/>
          <w:bCs/>
          <w:i/>
          <w:iCs/>
        </w:rPr>
        <w:t>Delta configuration</w:t>
      </w:r>
    </w:p>
    <w:p w:rsidR="003C1B10" w:rsidRDefault="006E1633">
      <w:pPr>
        <w:pStyle w:val="Doc-text2"/>
        <w:rPr>
          <w:i/>
          <w:iCs/>
        </w:rPr>
      </w:pPr>
      <w:r>
        <w:rPr>
          <w:i/>
          <w:iCs/>
        </w:rPr>
        <w:t>Observation 5-1:</w:t>
      </w:r>
      <w:r>
        <w:rPr>
          <w:i/>
          <w:iCs/>
        </w:rPr>
        <w:tab/>
        <w:t>Delta configuration is still useful in 6G to reduce signalling overhead.</w:t>
      </w:r>
    </w:p>
    <w:p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rsidR="003C1B10" w:rsidRDefault="003C1B10">
      <w:pPr>
        <w:pStyle w:val="Doc-text2"/>
        <w:ind w:left="0" w:firstLine="0"/>
      </w:pPr>
    </w:p>
    <w:p w:rsidR="003C1B10" w:rsidRDefault="006E1633">
      <w:pPr>
        <w:pStyle w:val="Doc-title"/>
      </w:pPr>
      <w:hyperlink r:id="rId174" w:history="1">
        <w:r>
          <w:rPr>
            <w:rStyle w:val="afa"/>
          </w:rPr>
          <w:t>R2-2508112</w:t>
        </w:r>
      </w:hyperlink>
      <w:r>
        <w:tab/>
        <w:t>RRC signalling and ASN.1 aspects</w:t>
      </w:r>
      <w:r>
        <w:tab/>
        <w:t>MediaTek Inc.</w:t>
      </w:r>
      <w:r>
        <w:tab/>
        <w:t>discussion</w:t>
      </w:r>
      <w:r>
        <w:tab/>
        <w:t>Rel-20</w:t>
      </w:r>
      <w:r>
        <w:tab/>
        <w:t>FS_6G_Radio</w:t>
      </w:r>
    </w:p>
    <w:p w:rsidR="003C1B10" w:rsidRDefault="006E1633">
      <w:pPr>
        <w:pStyle w:val="Doc-text2"/>
        <w:rPr>
          <w:b/>
          <w:bCs/>
          <w:i/>
          <w:iCs/>
        </w:rPr>
      </w:pPr>
      <w:r>
        <w:rPr>
          <w:b/>
          <w:bCs/>
          <w:i/>
          <w:iCs/>
        </w:rPr>
        <w:t>UE Configuration Structure</w:t>
      </w:r>
    </w:p>
    <w:p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rsidR="003C1B10" w:rsidRDefault="006E1633">
      <w:pPr>
        <w:pStyle w:val="Doc-text2"/>
        <w:rPr>
          <w:b/>
          <w:bCs/>
          <w:i/>
          <w:iCs/>
        </w:rPr>
      </w:pPr>
      <w:r>
        <w:rPr>
          <w:b/>
          <w:bCs/>
          <w:i/>
          <w:iCs/>
        </w:rPr>
        <w:t>Delta Signalling</w:t>
      </w:r>
    </w:p>
    <w:p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rsidR="003C1B10" w:rsidRDefault="006E1633">
      <w:pPr>
        <w:pStyle w:val="Doc-text2"/>
        <w:rPr>
          <w:b/>
          <w:bCs/>
          <w:i/>
          <w:iCs/>
        </w:rPr>
      </w:pPr>
      <w:r>
        <w:rPr>
          <w:b/>
          <w:bCs/>
          <w:i/>
          <w:iCs/>
        </w:rPr>
        <w:t>ASN.1 Ambiguities</w:t>
      </w:r>
    </w:p>
    <w:p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rsidR="003C1B10" w:rsidRDefault="006E1633">
      <w:pPr>
        <w:pStyle w:val="Doc-text2"/>
        <w:rPr>
          <w:i/>
          <w:iCs/>
        </w:rPr>
      </w:pPr>
      <w:r>
        <w:rPr>
          <w:i/>
          <w:iCs/>
        </w:rPr>
        <w:t>•</w:t>
      </w:r>
      <w:r>
        <w:rPr>
          <w:i/>
          <w:iCs/>
        </w:rPr>
        <w:tab/>
        <w:t xml:space="preserve">In the ASN.1 IE for initial configuration of the feature/functionality, functionally mandatory UE configuration parameters are carried by mandatory ASN.1 </w:t>
      </w:r>
      <w:proofErr w:type="gramStart"/>
      <w:r>
        <w:rPr>
          <w:i/>
          <w:iCs/>
        </w:rPr>
        <w:t>fields</w:t>
      </w:r>
      <w:proofErr w:type="gramEnd"/>
      <w:r>
        <w:rPr>
          <w:i/>
          <w:iCs/>
        </w:rPr>
        <w:t>;</w:t>
      </w:r>
    </w:p>
    <w:p w:rsidR="003C1B10" w:rsidRDefault="006E1633">
      <w:pPr>
        <w:pStyle w:val="Doc-text2"/>
        <w:rPr>
          <w:i/>
          <w:iCs/>
        </w:rPr>
      </w:pPr>
      <w:r>
        <w:rPr>
          <w:i/>
          <w:iCs/>
        </w:rPr>
        <w:t>•</w:t>
      </w:r>
      <w:r>
        <w:rPr>
          <w:i/>
          <w:iCs/>
        </w:rPr>
        <w:tab/>
        <w:t xml:space="preserve">In the ASN.1 IE for subsequent reconfiguration of the feature/functionality, ASN.1 </w:t>
      </w:r>
      <w:proofErr w:type="gramStart"/>
      <w:r>
        <w:rPr>
          <w:i/>
          <w:iCs/>
        </w:rPr>
        <w:t>fields</w:t>
      </w:r>
      <w:proofErr w:type="gramEnd"/>
      <w:r>
        <w:rPr>
          <w:i/>
          <w:iCs/>
        </w:rPr>
        <w:t xml:space="preserve"> do not exist for UE configuration parameters which shouldn't be modified after initial configuration of the feature/functionality.</w:t>
      </w:r>
    </w:p>
    <w:p w:rsidR="003C1B10" w:rsidRDefault="006E1633">
      <w:pPr>
        <w:pStyle w:val="Doc-text2"/>
        <w:rPr>
          <w:b/>
          <w:bCs/>
          <w:i/>
          <w:iCs/>
        </w:rPr>
      </w:pPr>
      <w:r>
        <w:rPr>
          <w:b/>
          <w:bCs/>
          <w:i/>
          <w:iCs/>
        </w:rPr>
        <w:t>Readability of ASN.1</w:t>
      </w:r>
    </w:p>
    <w:p w:rsidR="003C1B10" w:rsidRDefault="006E1633">
      <w:pPr>
        <w:pStyle w:val="Doc-text2"/>
        <w:rPr>
          <w:i/>
          <w:iCs/>
        </w:rPr>
      </w:pPr>
      <w:r>
        <w:rPr>
          <w:i/>
          <w:iCs/>
        </w:rPr>
        <w:lastRenderedPageBreak/>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rsidR="003C1B10" w:rsidRDefault="003C1B10">
      <w:pPr>
        <w:pStyle w:val="Doc-text2"/>
        <w:ind w:left="0" w:firstLine="0"/>
      </w:pPr>
    </w:p>
    <w:p w:rsidR="003C1B10" w:rsidRDefault="006E1633">
      <w:pPr>
        <w:pStyle w:val="Doc-title"/>
        <w:rPr>
          <w:b/>
          <w:bCs/>
        </w:rPr>
      </w:pPr>
      <w:r>
        <w:rPr>
          <w:b/>
          <w:bCs/>
        </w:rPr>
        <w:t>Other Signalling Reduction Enhancements</w:t>
      </w:r>
    </w:p>
    <w:p w:rsidR="003C1B10" w:rsidRDefault="006E1633">
      <w:pPr>
        <w:pStyle w:val="Doc-title"/>
      </w:pPr>
      <w:hyperlink r:id="rId175" w:history="1">
        <w:r>
          <w:rPr>
            <w:rStyle w:val="afa"/>
          </w:rPr>
          <w:t>R2-2508349</w:t>
        </w:r>
      </w:hyperlink>
      <w:r>
        <w:tab/>
        <w:t>RRC structure and configuration in 6GR</w:t>
      </w:r>
      <w:r>
        <w:tab/>
        <w:t>Nokia</w:t>
      </w:r>
      <w:r>
        <w:tab/>
        <w:t>discussion</w:t>
      </w:r>
      <w:r>
        <w:tab/>
        <w:t>Rel-20</w:t>
      </w:r>
      <w:r>
        <w:tab/>
        <w:t>FS_6G_Radio</w:t>
      </w:r>
    </w:p>
    <w:p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rsidR="003C1B10" w:rsidRDefault="006E1633">
      <w:pPr>
        <w:pStyle w:val="Doc-title"/>
        <w:ind w:left="2518"/>
        <w:rPr>
          <w:i/>
          <w:iCs/>
        </w:rPr>
      </w:pPr>
      <w:r>
        <w:rPr>
          <w:i/>
          <w:iCs/>
        </w:rPr>
        <w:t>Observation 2: ASN.1 modularity almost requires a “main” module that is used for IMPORT for other modules.</w:t>
      </w:r>
    </w:p>
    <w:p w:rsidR="003C1B10" w:rsidRDefault="006E1633">
      <w:pPr>
        <w:pStyle w:val="Doc-title"/>
        <w:ind w:left="2518"/>
        <w:rPr>
          <w:i/>
          <w:iCs/>
        </w:rPr>
      </w:pPr>
      <w:r>
        <w:rPr>
          <w:i/>
          <w:iCs/>
        </w:rPr>
        <w:t>Observation 3: Using OCTET STRING allows “modularizing” ASN.1 content with the cost of 1-2 bytes for each OCTET STRING.</w:t>
      </w:r>
    </w:p>
    <w:p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rsidR="003C1B10" w:rsidRDefault="006E1633">
      <w:pPr>
        <w:pStyle w:val="Doc-title"/>
        <w:ind w:left="2518"/>
        <w:rPr>
          <w:i/>
          <w:iCs/>
        </w:rPr>
      </w:pPr>
      <w:r>
        <w:rPr>
          <w:i/>
          <w:iCs/>
        </w:rPr>
        <w:t>Proposal 1: Consider reducing the RRC configuration size by using a modular structure. Discuss “delta signalling” based on detailed proposals.</w:t>
      </w:r>
    </w:p>
    <w:p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rsidR="003C1B10" w:rsidRDefault="006E1633">
      <w:pPr>
        <w:pStyle w:val="Doc-title"/>
        <w:ind w:left="2518"/>
        <w:rPr>
          <w:i/>
          <w:iCs/>
        </w:rPr>
      </w:pPr>
      <w:r>
        <w:rPr>
          <w:i/>
          <w:iCs/>
        </w:rPr>
        <w:t>Proposal 2: RAN2 to discuss modularity based on concrete proposals based in Rel-15 NR RRC structure.</w:t>
      </w:r>
    </w:p>
    <w:p w:rsidR="003C1B10" w:rsidRDefault="006E1633">
      <w:pPr>
        <w:pStyle w:val="Doc-title"/>
        <w:ind w:left="2518"/>
        <w:rPr>
          <w:i/>
          <w:iCs/>
        </w:rPr>
      </w:pPr>
      <w:r>
        <w:rPr>
          <w:i/>
          <w:iCs/>
        </w:rPr>
        <w:t>Proposal 3: RAN2 to adopt the definition of module that allows the setup, release and replacing of the module contents.</w:t>
      </w:r>
    </w:p>
    <w:p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rsidR="003C1B10" w:rsidRDefault="006E1633">
      <w:pPr>
        <w:pStyle w:val="Doc-title"/>
        <w:ind w:left="2518"/>
        <w:rPr>
          <w:i/>
          <w:iCs/>
        </w:rPr>
      </w:pPr>
      <w:r>
        <w:rPr>
          <w:i/>
          <w:iCs/>
        </w:rPr>
        <w:t>Proposal 4: Study modularization of the 6GR RRC based on a functional view and further discuss the modules to define.</w:t>
      </w:r>
    </w:p>
    <w:p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rsidR="003C1B10" w:rsidRDefault="006E1633">
      <w:pPr>
        <w:pStyle w:val="Doc-title"/>
        <w:ind w:left="2518"/>
        <w:rPr>
          <w:i/>
          <w:iCs/>
        </w:rPr>
      </w:pPr>
      <w:r>
        <w:rPr>
          <w:i/>
          <w:iCs/>
        </w:rPr>
        <w:t>Proposal 5: The 6G RRC configuration and signalling design should allow reusable stored configurations based on configuration modules.</w:t>
      </w:r>
    </w:p>
    <w:p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rsidR="003C1B10" w:rsidRDefault="003C1B10">
      <w:pPr>
        <w:rPr>
          <w:lang w:eastAsia="en-GB"/>
        </w:rPr>
      </w:pPr>
    </w:p>
    <w:p w:rsidR="003C1B10" w:rsidRDefault="006E1633">
      <w:pPr>
        <w:pStyle w:val="Doc-title"/>
      </w:pPr>
      <w:hyperlink r:id="rId176" w:history="1">
        <w:r>
          <w:rPr>
            <w:rStyle w:val="afa"/>
          </w:rPr>
          <w:t>R2-2508386</w:t>
        </w:r>
      </w:hyperlink>
      <w:r>
        <w:tab/>
        <w:t>RRC Structure and Reconfiguration for 6GR</w:t>
      </w:r>
      <w:r>
        <w:tab/>
      </w:r>
      <w:proofErr w:type="spellStart"/>
      <w:r>
        <w:t>InterDigital</w:t>
      </w:r>
      <w:proofErr w:type="spellEnd"/>
      <w:r>
        <w:t xml:space="preserve"> France R&amp;D, SAS</w:t>
      </w:r>
      <w:r>
        <w:tab/>
        <w:t>discussion</w:t>
      </w:r>
    </w:p>
    <w:p w:rsidR="003C1B10" w:rsidRDefault="006E1633">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rsidR="003C1B10" w:rsidRDefault="006E1633">
      <w:pPr>
        <w:pStyle w:val="Doc-text2"/>
        <w:rPr>
          <w:i/>
          <w:iCs/>
        </w:rPr>
      </w:pPr>
      <w:r>
        <w:rPr>
          <w:i/>
          <w:iCs/>
        </w:rPr>
        <w:lastRenderedPageBreak/>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rsidR="003C1B10" w:rsidRDefault="006E1633">
      <w:pPr>
        <w:pStyle w:val="Doc-text2"/>
        <w:rPr>
          <w:i/>
          <w:iCs/>
        </w:rPr>
      </w:pPr>
      <w:r>
        <w:rPr>
          <w:i/>
          <w:iCs/>
        </w:rPr>
        <w:t>Based on these, the following conclusions are made:</w:t>
      </w:r>
    </w:p>
    <w:p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rsidR="003C1B10" w:rsidRDefault="006E1633">
      <w:pPr>
        <w:pStyle w:val="Doc-text2"/>
        <w:rPr>
          <w:i/>
          <w:iCs/>
        </w:rPr>
      </w:pPr>
      <w:r>
        <w:rPr>
          <w:i/>
          <w:iCs/>
        </w:rPr>
        <w:t>Proposal 5:</w:t>
      </w:r>
      <w:r>
        <w:rPr>
          <w:i/>
          <w:iCs/>
        </w:rPr>
        <w:tab/>
        <w:t xml:space="preserve">Support low-latency and low signalling overhead reconfiguration during state transition to an active state (e.g., from low-power state or </w:t>
      </w:r>
      <w:proofErr w:type="spellStart"/>
      <w:r>
        <w:rPr>
          <w:i/>
          <w:iCs/>
        </w:rPr>
        <w:t>substate</w:t>
      </w:r>
      <w:proofErr w:type="spellEnd"/>
      <w:r>
        <w:rPr>
          <w:i/>
          <w:iCs/>
        </w:rPr>
        <w:t xml:space="preserve"> to data transmission state or </w:t>
      </w:r>
      <w:proofErr w:type="spellStart"/>
      <w:r>
        <w:rPr>
          <w:i/>
          <w:iCs/>
        </w:rPr>
        <w:t>substate</w:t>
      </w:r>
      <w:proofErr w:type="spellEnd"/>
      <w:r>
        <w:rPr>
          <w:i/>
          <w:iCs/>
        </w:rPr>
        <w:t>).</w:t>
      </w:r>
    </w:p>
    <w:p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rsidR="003C1B10" w:rsidRDefault="003C1B10">
      <w:pPr>
        <w:pStyle w:val="Doc-text2"/>
        <w:ind w:left="0" w:firstLine="0"/>
      </w:pPr>
    </w:p>
    <w:p w:rsidR="003C1B10" w:rsidRDefault="006E1633">
      <w:pPr>
        <w:pStyle w:val="Doc-title"/>
        <w:rPr>
          <w:b/>
          <w:bCs/>
        </w:rPr>
      </w:pPr>
      <w:r>
        <w:rPr>
          <w:b/>
          <w:bCs/>
        </w:rPr>
        <w:t>Reconfiguration Errors</w:t>
      </w:r>
    </w:p>
    <w:p w:rsidR="003C1B10" w:rsidRDefault="006E1633">
      <w:pPr>
        <w:pStyle w:val="Doc-title"/>
      </w:pPr>
      <w:hyperlink r:id="rId177" w:history="1">
        <w:r>
          <w:rPr>
            <w:rStyle w:val="afa"/>
          </w:rPr>
          <w:t>R2-2508450</w:t>
        </w:r>
      </w:hyperlink>
      <w:r>
        <w:tab/>
        <w:t>Views on RRC Structure and Configuration</w:t>
      </w:r>
      <w:r>
        <w:tab/>
        <w:t>Apple</w:t>
      </w:r>
      <w:r>
        <w:tab/>
        <w:t>discussion</w:t>
      </w:r>
      <w:r>
        <w:tab/>
        <w:t>Rel-20</w:t>
      </w:r>
      <w:r>
        <w:tab/>
        <w:t>FS_6G_Radio</w:t>
      </w:r>
    </w:p>
    <w:p w:rsidR="003C1B10" w:rsidRDefault="006E1633">
      <w:pPr>
        <w:pStyle w:val="Doc-text2"/>
        <w:rPr>
          <w:b/>
          <w:bCs/>
          <w:i/>
          <w:iCs/>
        </w:rPr>
      </w:pPr>
      <w:r>
        <w:rPr>
          <w:b/>
          <w:bCs/>
          <w:i/>
          <w:iCs/>
        </w:rPr>
        <w:t>&lt; Reference configuration&gt;</w:t>
      </w:r>
    </w:p>
    <w:p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rsidR="003C1B10" w:rsidRDefault="006E1633">
      <w:pPr>
        <w:pStyle w:val="Doc-text2"/>
        <w:rPr>
          <w:i/>
          <w:iCs/>
        </w:rPr>
      </w:pPr>
      <w:r>
        <w:rPr>
          <w:i/>
          <w:iCs/>
        </w:rPr>
        <w:t>Observation 2: For UEs with the same capabilities and service types in the same deployment, most UE-specific configurations (over 90%) are the same.</w:t>
      </w:r>
    </w:p>
    <w:p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rsidR="003C1B10" w:rsidRDefault="003C1B10">
      <w:pPr>
        <w:pStyle w:val="Doc-text2"/>
        <w:rPr>
          <w:i/>
          <w:iCs/>
        </w:rPr>
      </w:pPr>
    </w:p>
    <w:p w:rsidR="003C1B10" w:rsidRDefault="006E1633">
      <w:pPr>
        <w:pStyle w:val="Doc-text2"/>
        <w:rPr>
          <w:b/>
          <w:bCs/>
          <w:i/>
          <w:iCs/>
        </w:rPr>
      </w:pPr>
      <w:r>
        <w:rPr>
          <w:b/>
          <w:bCs/>
          <w:i/>
          <w:iCs/>
        </w:rPr>
        <w:t>&lt;Delta configuration&gt;</w:t>
      </w:r>
    </w:p>
    <w:p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rsidR="003C1B10" w:rsidRDefault="006E1633">
      <w:pPr>
        <w:pStyle w:val="Doc-text2"/>
        <w:rPr>
          <w:i/>
          <w:iCs/>
        </w:rPr>
      </w:pPr>
      <w:r>
        <w:rPr>
          <w:i/>
          <w:iCs/>
        </w:rPr>
        <w:lastRenderedPageBreak/>
        <w:t>•</w:t>
      </w:r>
      <w:r>
        <w:rPr>
          <w:i/>
          <w:iCs/>
        </w:rPr>
        <w:tab/>
        <w:t>Group the configurations with the same attributes together.</w:t>
      </w:r>
    </w:p>
    <w:p w:rsidR="003C1B10" w:rsidRDefault="006E1633">
      <w:pPr>
        <w:pStyle w:val="Doc-text2"/>
        <w:rPr>
          <w:i/>
          <w:iCs/>
        </w:rPr>
      </w:pPr>
      <w:r>
        <w:rPr>
          <w:i/>
          <w:iCs/>
        </w:rPr>
        <w:t>•</w:t>
      </w:r>
      <w:r>
        <w:rPr>
          <w:i/>
          <w:iCs/>
        </w:rPr>
        <w:tab/>
        <w:t>Place the parameters that need to be associated in the same structure or describe the relationship in the same way/location.</w:t>
      </w:r>
    </w:p>
    <w:p w:rsidR="003C1B10" w:rsidRDefault="003C1B10">
      <w:pPr>
        <w:pStyle w:val="Doc-text2"/>
        <w:rPr>
          <w:i/>
          <w:iCs/>
        </w:rPr>
      </w:pPr>
    </w:p>
    <w:p w:rsidR="003C1B10" w:rsidRDefault="006E1633">
      <w:pPr>
        <w:pStyle w:val="Doc-text2"/>
        <w:rPr>
          <w:b/>
          <w:bCs/>
          <w:i/>
          <w:iCs/>
        </w:rPr>
      </w:pPr>
      <w:r>
        <w:rPr>
          <w:b/>
          <w:bCs/>
          <w:i/>
          <w:iCs/>
        </w:rPr>
        <w:t>&lt; Modular RRC design&gt;</w:t>
      </w:r>
    </w:p>
    <w:p w:rsidR="003C1B10" w:rsidRDefault="006E1633">
      <w:pPr>
        <w:pStyle w:val="Doc-text2"/>
        <w:rPr>
          <w:i/>
          <w:iCs/>
        </w:rPr>
      </w:pPr>
      <w:r>
        <w:rPr>
          <w:i/>
          <w:iCs/>
        </w:rPr>
        <w:t>Proposal 3: The study of the modular RRC design should consider the following aspects:</w:t>
      </w:r>
    </w:p>
    <w:p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rsidR="003C1B10" w:rsidRDefault="006E1633">
      <w:pPr>
        <w:pStyle w:val="Doc-text2"/>
        <w:rPr>
          <w:i/>
          <w:iCs/>
        </w:rPr>
      </w:pPr>
      <w:r>
        <w:rPr>
          <w:i/>
          <w:iCs/>
        </w:rPr>
        <w:t>-</w:t>
      </w:r>
      <w:r>
        <w:rPr>
          <w:i/>
          <w:iCs/>
        </w:rPr>
        <w:tab/>
        <w:t>2) The design should have good universality, scalability, and forward compatibility.</w:t>
      </w:r>
    </w:p>
    <w:p w:rsidR="003C1B10" w:rsidRDefault="006E1633">
      <w:pPr>
        <w:pStyle w:val="Doc-text2"/>
        <w:rPr>
          <w:i/>
          <w:iCs/>
        </w:rPr>
      </w:pPr>
      <w:r>
        <w:rPr>
          <w:i/>
          <w:iCs/>
        </w:rPr>
        <w:t xml:space="preserve">Observation 5: The feature specific modular design is only applicable to the independent features, but not to the dependent features. </w:t>
      </w:r>
    </w:p>
    <w:p w:rsidR="003C1B10" w:rsidRDefault="006E1633">
      <w:pPr>
        <w:pStyle w:val="Doc-text2"/>
        <w:rPr>
          <w:i/>
          <w:iCs/>
        </w:rPr>
      </w:pPr>
      <w:r>
        <w:rPr>
          <w:i/>
          <w:iCs/>
        </w:rPr>
        <w:t xml:space="preserve">Observation 6: The function specific modular can help reduce the duplicated configuration in some cases (e.g. BWP). </w:t>
      </w:r>
    </w:p>
    <w:p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rsidR="003C1B10" w:rsidRDefault="006E1633">
      <w:pPr>
        <w:pStyle w:val="Doc-text2"/>
        <w:rPr>
          <w:i/>
          <w:iCs/>
        </w:rPr>
      </w:pPr>
      <w:r>
        <w:rPr>
          <w:i/>
          <w:iCs/>
        </w:rPr>
        <w:t>Proposal 4: RAN2 study on modular RRC design should focus on the followings:</w:t>
      </w:r>
    </w:p>
    <w:p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rsidR="003C1B10" w:rsidRDefault="006E1633">
      <w:pPr>
        <w:pStyle w:val="Doc-text2"/>
        <w:rPr>
          <w:i/>
          <w:iCs/>
        </w:rPr>
      </w:pPr>
      <w:r>
        <w:rPr>
          <w:i/>
          <w:iCs/>
        </w:rPr>
        <w:t>-</w:t>
      </w:r>
      <w:r>
        <w:rPr>
          <w:i/>
          <w:iCs/>
        </w:rPr>
        <w:tab/>
        <w:t xml:space="preserve">For function specific modular design, focus on the duplicated configuration avoidance purpose. </w:t>
      </w:r>
    </w:p>
    <w:p w:rsidR="003C1B10" w:rsidRDefault="003C1B10">
      <w:pPr>
        <w:pStyle w:val="Doc-text2"/>
        <w:rPr>
          <w:i/>
          <w:iCs/>
        </w:rPr>
      </w:pPr>
    </w:p>
    <w:p w:rsidR="003C1B10" w:rsidRDefault="006E1633">
      <w:pPr>
        <w:pStyle w:val="Doc-text2"/>
        <w:rPr>
          <w:b/>
          <w:bCs/>
          <w:i/>
          <w:iCs/>
        </w:rPr>
      </w:pPr>
      <w:r>
        <w:rPr>
          <w:b/>
          <w:bCs/>
          <w:i/>
          <w:iCs/>
        </w:rPr>
        <w:t>&lt; RRC configuration error handling&gt;</w:t>
      </w:r>
    </w:p>
    <w:p w:rsidR="003C1B10" w:rsidRDefault="006E1633">
      <w:pPr>
        <w:pStyle w:val="Doc-text2"/>
        <w:rPr>
          <w:i/>
          <w:iCs/>
        </w:rPr>
      </w:pPr>
      <w:r>
        <w:rPr>
          <w:i/>
          <w:iCs/>
        </w:rPr>
        <w:t>Observation 8: Upon detecting the RRC reconfiguration failure, triggering the RRC connection reestablishment upon brings the significant negative impact.</w:t>
      </w:r>
    </w:p>
    <w:p w:rsidR="003C1B10" w:rsidRDefault="006E1633">
      <w:pPr>
        <w:pStyle w:val="Doc-text2"/>
        <w:rPr>
          <w:i/>
          <w:iCs/>
        </w:rPr>
      </w:pPr>
      <w:r>
        <w:rPr>
          <w:i/>
          <w:iCs/>
        </w:rPr>
        <w:t>Observation 9: Not all configuration errors will affect the current transmission.</w:t>
      </w:r>
    </w:p>
    <w:p w:rsidR="003C1B10" w:rsidRDefault="006E1633">
      <w:pPr>
        <w:pStyle w:val="Doc-text2"/>
        <w:rPr>
          <w:i/>
          <w:iCs/>
        </w:rPr>
      </w:pPr>
      <w:r>
        <w:rPr>
          <w:i/>
          <w:iCs/>
        </w:rPr>
        <w:t>Observation 10: Network cannot fully guarantee the correctness of configuration.</w:t>
      </w:r>
    </w:p>
    <w:p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rsidR="003C1B10" w:rsidRDefault="003C1B10">
      <w:pPr>
        <w:pStyle w:val="Doc-title"/>
      </w:pPr>
    </w:p>
    <w:p w:rsidR="003C1B10" w:rsidRDefault="006E1633">
      <w:pPr>
        <w:pStyle w:val="Doc-title"/>
      </w:pPr>
      <w:hyperlink r:id="rId178" w:history="1">
        <w:r>
          <w:rPr>
            <w:rStyle w:val="afa"/>
          </w:rPr>
          <w:t>R2-2508758</w:t>
        </w:r>
      </w:hyperlink>
      <w:r>
        <w:tab/>
        <w:t>Views on 6G RRC structure and (re)configuration</w:t>
      </w:r>
      <w:r>
        <w:tab/>
        <w:t>Qualcomm Incorporated</w:t>
      </w:r>
      <w:r>
        <w:tab/>
        <w:t>discussion</w:t>
      </w:r>
      <w:r>
        <w:tab/>
        <w:t>Rel-20</w:t>
      </w:r>
      <w:r>
        <w:tab/>
        <w:t>FS_6G_Radio</w:t>
      </w:r>
    </w:p>
    <w:p w:rsidR="003C1B10" w:rsidRDefault="006E1633">
      <w:pPr>
        <w:pStyle w:val="Review-comment"/>
        <w:rPr>
          <w:b/>
          <w:bCs/>
          <w:i/>
          <w:iCs/>
          <w:color w:val="auto"/>
          <w:sz w:val="20"/>
        </w:rPr>
      </w:pPr>
      <w:r>
        <w:rPr>
          <w:b/>
          <w:bCs/>
          <w:i/>
          <w:iCs/>
          <w:color w:val="auto"/>
          <w:sz w:val="20"/>
        </w:rPr>
        <w:t>RRC configuration improvements</w:t>
      </w:r>
    </w:p>
    <w:p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rsidR="003C1B10" w:rsidRDefault="006E1633">
      <w:pPr>
        <w:pStyle w:val="Review-comment"/>
        <w:rPr>
          <w:b/>
          <w:bCs/>
          <w:i/>
          <w:iCs/>
          <w:color w:val="auto"/>
          <w:sz w:val="20"/>
        </w:rPr>
      </w:pPr>
      <w:r>
        <w:rPr>
          <w:b/>
          <w:bCs/>
          <w:i/>
          <w:iCs/>
          <w:color w:val="auto"/>
          <w:sz w:val="20"/>
        </w:rPr>
        <w:t>Modularization of RRC</w:t>
      </w:r>
    </w:p>
    <w:p w:rsidR="003C1B10" w:rsidRDefault="006E1633">
      <w:pPr>
        <w:pStyle w:val="Review-comment"/>
        <w:rPr>
          <w:i/>
          <w:iCs/>
          <w:color w:val="auto"/>
          <w:sz w:val="20"/>
        </w:rPr>
      </w:pPr>
      <w:r>
        <w:rPr>
          <w:i/>
          <w:iCs/>
          <w:color w:val="auto"/>
          <w:sz w:val="20"/>
        </w:rPr>
        <w:t>Observation 6.</w:t>
      </w:r>
      <w:r>
        <w:rPr>
          <w:i/>
          <w:iCs/>
          <w:color w:val="auto"/>
          <w:sz w:val="20"/>
        </w:rPr>
        <w:tab/>
        <w:t xml:space="preserve">To enable creating/implementing a tailored-RRC for different types of devices corresponding to different use cases, RAN2 should aim to design RRC such that </w:t>
      </w:r>
      <w:r>
        <w:rPr>
          <w:i/>
          <w:iCs/>
          <w:color w:val="auto"/>
          <w:sz w:val="20"/>
        </w:rPr>
        <w:lastRenderedPageBreak/>
        <w:t>different type of devices can efficiently implement and support only the minimum required RRC for the supported use case(s).</w:t>
      </w:r>
    </w:p>
    <w:p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rsidR="003C1B10" w:rsidRDefault="006E1633">
      <w:pPr>
        <w:pStyle w:val="Review-comment"/>
        <w:rPr>
          <w:b/>
          <w:bCs/>
          <w:i/>
          <w:iCs/>
          <w:color w:val="auto"/>
          <w:sz w:val="20"/>
        </w:rPr>
      </w:pPr>
      <w:r>
        <w:rPr>
          <w:b/>
          <w:bCs/>
          <w:i/>
          <w:iCs/>
          <w:color w:val="auto"/>
          <w:sz w:val="20"/>
        </w:rPr>
        <w:t>Reducing the signalling size</w:t>
      </w:r>
    </w:p>
    <w:p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rsidR="003C1B10" w:rsidRDefault="003C1B10">
      <w:pPr>
        <w:pStyle w:val="Doc-text2"/>
        <w:ind w:left="0" w:firstLine="0"/>
      </w:pPr>
    </w:p>
    <w:p w:rsidR="003C1B10" w:rsidRDefault="003C1B10">
      <w:pPr>
        <w:pStyle w:val="Doc-text2"/>
        <w:ind w:left="0" w:firstLine="0"/>
      </w:pPr>
    </w:p>
    <w:p w:rsidR="003C1B10" w:rsidRDefault="006E1633">
      <w:pPr>
        <w:pStyle w:val="Doc-title"/>
        <w:rPr>
          <w:b/>
          <w:bCs/>
        </w:rPr>
      </w:pPr>
      <w:r>
        <w:rPr>
          <w:b/>
          <w:bCs/>
        </w:rPr>
        <w:t>Other ASN.1 Improvements</w:t>
      </w:r>
    </w:p>
    <w:p w:rsidR="003C1B10" w:rsidRDefault="006E1633">
      <w:pPr>
        <w:pStyle w:val="Doc-title"/>
      </w:pPr>
      <w:hyperlink r:id="rId179" w:history="1">
        <w:r>
          <w:rPr>
            <w:rStyle w:val="afa"/>
          </w:rPr>
          <w:t>R2-2508614</w:t>
        </w:r>
      </w:hyperlink>
      <w:r>
        <w:tab/>
        <w:t>RRC ASN.1 structure for 6G</w:t>
      </w:r>
      <w:r>
        <w:tab/>
        <w:t>Ericsson</w:t>
      </w:r>
      <w:r>
        <w:tab/>
        <w:t>discussion</w:t>
      </w:r>
      <w:r>
        <w:tab/>
        <w:t>Rel-20</w:t>
      </w:r>
      <w:r>
        <w:tab/>
        <w:t>FS_6G_Radio</w:t>
      </w:r>
    </w:p>
    <w:p w:rsidR="003C1B10" w:rsidRDefault="006E1633">
      <w:pPr>
        <w:pStyle w:val="Doc-text2"/>
        <w:rPr>
          <w:i/>
          <w:iCs/>
        </w:rPr>
      </w:pPr>
      <w:r>
        <w:rPr>
          <w:i/>
          <w:iCs/>
        </w:rPr>
        <w:t>Observation 1</w:t>
      </w:r>
      <w:r>
        <w:rPr>
          <w:i/>
          <w:iCs/>
        </w:rPr>
        <w:tab/>
        <w:t xml:space="preserve">While hierarchical groups (Serving Cells, BWPs, …) intended to inherit common properties to their child elements (channels, signals, …) there are typically exceptions when </w:t>
      </w:r>
      <w:proofErr w:type="gramStart"/>
      <w:r>
        <w:rPr>
          <w:i/>
          <w:iCs/>
        </w:rPr>
        <w:t>those default inheritance</w:t>
      </w:r>
      <w:proofErr w:type="gramEnd"/>
      <w:r>
        <w:rPr>
          <w:i/>
          <w:iCs/>
        </w:rPr>
        <w:t xml:space="preserve"> isn’t applicable.</w:t>
      </w:r>
    </w:p>
    <w:p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rsidR="003C1B10" w:rsidRDefault="006E1633">
      <w:pPr>
        <w:pStyle w:val="Doc-text2"/>
        <w:rPr>
          <w:i/>
          <w:iCs/>
        </w:rPr>
      </w:pPr>
      <w:r>
        <w:rPr>
          <w:i/>
          <w:iCs/>
        </w:rPr>
        <w:t>Observation 10</w:t>
      </w:r>
      <w:r>
        <w:rPr>
          <w:i/>
          <w:iCs/>
        </w:rPr>
        <w:tab/>
        <w:t xml:space="preserve">Defining the RRC ASN.1 structure in many smaller ASN.1 </w:t>
      </w:r>
      <w:proofErr w:type="gramStart"/>
      <w:r>
        <w:rPr>
          <w:i/>
          <w:iCs/>
        </w:rPr>
        <w:t>modules</w:t>
      </w:r>
      <w:proofErr w:type="gramEnd"/>
      <w:r>
        <w:rPr>
          <w:i/>
          <w:iCs/>
        </w:rPr>
        <w:t xml:space="preserve"> and capturing them in individual *.</w:t>
      </w:r>
      <w:proofErr w:type="spellStart"/>
      <w:r>
        <w:rPr>
          <w:i/>
          <w:iCs/>
        </w:rPr>
        <w:t>asn</w:t>
      </w:r>
      <w:proofErr w:type="spellEnd"/>
      <w:r>
        <w:rPr>
          <w:i/>
          <w:iCs/>
        </w:rPr>
        <w:t xml:space="preserve"> files simplifies their development and maintenance.</w:t>
      </w:r>
    </w:p>
    <w:p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rsidR="003C1B10" w:rsidRDefault="003C1B10">
      <w:pPr>
        <w:pStyle w:val="Doc-text2"/>
        <w:rPr>
          <w:i/>
          <w:iCs/>
        </w:rPr>
      </w:pPr>
    </w:p>
    <w:p w:rsidR="003C1B10" w:rsidRDefault="006E1633">
      <w:pPr>
        <w:pStyle w:val="Doc-text2"/>
        <w:rPr>
          <w:i/>
          <w:iCs/>
        </w:rPr>
      </w:pPr>
      <w:r>
        <w:rPr>
          <w:i/>
          <w:iCs/>
        </w:rPr>
        <w:t>We propose:</w:t>
      </w:r>
    </w:p>
    <w:p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rsidR="003C1B10" w:rsidRDefault="006E1633">
      <w:pPr>
        <w:pStyle w:val="Doc-text2"/>
        <w:rPr>
          <w:i/>
          <w:iCs/>
        </w:rPr>
      </w:pPr>
      <w:r>
        <w:rPr>
          <w:i/>
          <w:iCs/>
        </w:rPr>
        <w:lastRenderedPageBreak/>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rsidR="003C1B10" w:rsidRDefault="006E1633">
      <w:pPr>
        <w:pStyle w:val="Doc-text2"/>
        <w:rPr>
          <w:i/>
          <w:iCs/>
        </w:rPr>
      </w:pPr>
      <w:r>
        <w:rPr>
          <w:i/>
          <w:iCs/>
        </w:rPr>
        <w:t>Proposal 5</w:t>
      </w:r>
      <w:r>
        <w:rPr>
          <w:i/>
          <w:iCs/>
        </w:rPr>
        <w:tab/>
        <w:t xml:space="preserve">Discuss which practical problems arise from NR’s large ASN.1 </w:t>
      </w:r>
      <w:proofErr w:type="gramStart"/>
      <w:r>
        <w:rPr>
          <w:i/>
          <w:iCs/>
        </w:rPr>
        <w:t>modules</w:t>
      </w:r>
      <w:proofErr w:type="gramEnd"/>
      <w:r>
        <w:rPr>
          <w:i/>
          <w:iCs/>
        </w:rPr>
        <w:t xml:space="preserve"> and thereafter seek for a solution that does neither cause market fragmentation nor increases development efforts.</w:t>
      </w:r>
    </w:p>
    <w:p w:rsidR="003C1B10" w:rsidRDefault="003C1B10">
      <w:pPr>
        <w:pStyle w:val="Doc-text2"/>
        <w:rPr>
          <w:i/>
          <w:iCs/>
        </w:rPr>
      </w:pPr>
    </w:p>
    <w:p w:rsidR="003C1B10" w:rsidRDefault="003C1B10">
      <w:pPr>
        <w:pStyle w:val="Doc-text2"/>
      </w:pPr>
    </w:p>
    <w:p w:rsidR="003C1B10" w:rsidRDefault="006E1633">
      <w:pPr>
        <w:pStyle w:val="Doc-title"/>
      </w:pPr>
      <w:hyperlink r:id="rId180" w:history="1">
        <w:r>
          <w:rPr>
            <w:rStyle w:val="afa"/>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rsidR="003C1B10" w:rsidRDefault="006E1633">
      <w:pPr>
        <w:pStyle w:val="Doc-text2"/>
      </w:pPr>
      <w:r>
        <w:object w:dxaOrig="9616" w:dyaOrig="3378">
          <v:shape id="_x0000_i1026" type="#_x0000_t75" style="width:480.8pt;height:168.9pt" o:ole="">
            <v:imagedata r:id="rId181" o:title="" croptop="4733f" cropbottom="19843f" cropleft="-205f" cropright="205f"/>
          </v:shape>
          <o:OLEObject Type="Embed" ProgID="PowerPoint.Slide.12" ShapeID="_x0000_i1026" DrawAspect="Content" ObjectID="_1829077501" r:id="rId182"/>
        </w:object>
      </w:r>
    </w:p>
    <w:p w:rsidR="003C1B10" w:rsidRDefault="006E1633">
      <w:pPr>
        <w:pStyle w:val="Doc-text2"/>
        <w:rPr>
          <w:i/>
          <w:iCs/>
        </w:rPr>
      </w:pPr>
      <w:r>
        <w:object w:dxaOrig="9616" w:dyaOrig="5419">
          <v:shape id="_x0000_i1027" type="#_x0000_t75" style="width:480.8pt;height:270.9pt" o:ole="">
            <v:imagedata r:id="rId183" o:title=""/>
          </v:shape>
          <o:OLEObject Type="Embed" ProgID="PowerPoint.Slide.12" ShapeID="_x0000_i1027" DrawAspect="Content" ObjectID="_1829077502" r:id="rId184"/>
        </w:object>
      </w:r>
    </w:p>
    <w:p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rsidR="003C1B10" w:rsidRDefault="003C1B10">
      <w:pPr>
        <w:pStyle w:val="Doc-text2"/>
      </w:pPr>
    </w:p>
    <w:p w:rsidR="003C1B10" w:rsidRDefault="006E1633">
      <w:pPr>
        <w:pStyle w:val="Doc-title"/>
      </w:pPr>
      <w:hyperlink r:id="rId185" w:history="1">
        <w:r>
          <w:rPr>
            <w:rStyle w:val="afa"/>
          </w:rPr>
          <w:t>R2-2508139</w:t>
        </w:r>
      </w:hyperlink>
      <w:r>
        <w:tab/>
        <w:t>Considerations on RRC (re)configuration structure</w:t>
      </w:r>
      <w:r>
        <w:tab/>
        <w:t>LG Electronics France</w:t>
      </w:r>
      <w:r>
        <w:tab/>
        <w:t>discussion</w:t>
      </w:r>
      <w:r>
        <w:tab/>
        <w:t>Rel-20</w:t>
      </w:r>
      <w:r>
        <w:tab/>
        <w:t>FS_6G_Radio</w:t>
      </w:r>
    </w:p>
    <w:p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rsidR="003C1B10" w:rsidRDefault="006E1633">
      <w:pPr>
        <w:pStyle w:val="Doc-text2"/>
        <w:rPr>
          <w:i/>
          <w:iCs/>
        </w:rPr>
      </w:pPr>
      <w:r>
        <w:rPr>
          <w:i/>
          <w:iCs/>
        </w:rPr>
        <w:t>Finally, we propose following statements:</w:t>
      </w:r>
    </w:p>
    <w:p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rsidR="003C1B10" w:rsidRDefault="006E1633">
      <w:pPr>
        <w:pStyle w:val="Doc-text2"/>
        <w:rPr>
          <w:i/>
          <w:iCs/>
        </w:rPr>
      </w:pPr>
      <w:r>
        <w:rPr>
          <w:i/>
          <w:iCs/>
        </w:rPr>
        <w:lastRenderedPageBreak/>
        <w:t xml:space="preserve">Proposal 2. </w:t>
      </w:r>
      <w:r>
        <w:rPr>
          <w:i/>
          <w:iCs/>
        </w:rPr>
        <w:tab/>
        <w:t>RAN2 to focus on flattening signalling structure, by defining modules as e.g., depth-1.</w:t>
      </w:r>
    </w:p>
    <w:p w:rsidR="003C1B10" w:rsidRDefault="006E1633">
      <w:pPr>
        <w:pStyle w:val="Doc-text2"/>
        <w:rPr>
          <w:i/>
          <w:iCs/>
        </w:rPr>
      </w:pPr>
      <w:r>
        <w:rPr>
          <w:i/>
          <w:iCs/>
        </w:rPr>
        <w:t>-</w:t>
      </w:r>
      <w:r>
        <w:rPr>
          <w:i/>
          <w:iCs/>
        </w:rPr>
        <w:tab/>
        <w:t>Instance of a module has an identifier.</w:t>
      </w:r>
    </w:p>
    <w:p w:rsidR="003C1B10" w:rsidRDefault="006E1633">
      <w:pPr>
        <w:pStyle w:val="Doc-text2"/>
        <w:rPr>
          <w:i/>
          <w:iCs/>
        </w:rPr>
      </w:pPr>
      <w:r>
        <w:rPr>
          <w:i/>
          <w:iCs/>
        </w:rPr>
        <w:t>-</w:t>
      </w:r>
      <w:r>
        <w:rPr>
          <w:i/>
          <w:iCs/>
        </w:rPr>
        <w:tab/>
        <w:t xml:space="preserve">One module can have configuration of another module as its sub-configuration, where the instance of the calling module is associated with the instance of the </w:t>
      </w:r>
      <w:proofErr w:type="spellStart"/>
      <w:r>
        <w:rPr>
          <w:i/>
          <w:iCs/>
        </w:rPr>
        <w:t>callee</w:t>
      </w:r>
      <w:proofErr w:type="spellEnd"/>
      <w:r>
        <w:rPr>
          <w:i/>
          <w:iCs/>
        </w:rPr>
        <w:t xml:space="preserve"> module via ID of the module instance.</w:t>
      </w:r>
    </w:p>
    <w:p w:rsidR="003C1B10" w:rsidRDefault="003C1B10">
      <w:pPr>
        <w:rPr>
          <w:lang w:eastAsia="en-GB"/>
        </w:rPr>
      </w:pPr>
    </w:p>
    <w:p w:rsidR="003C1B10" w:rsidRDefault="006E1633">
      <w:pPr>
        <w:pStyle w:val="Doc-title"/>
      </w:pPr>
      <w:hyperlink r:id="rId186" w:history="1">
        <w:r>
          <w:rPr>
            <w:rStyle w:val="afa"/>
          </w:rPr>
          <w:t>R2-2508175</w:t>
        </w:r>
      </w:hyperlink>
      <w:r>
        <w:tab/>
        <w:t>Discussion on the modular design of RRC for 6GR</w:t>
      </w:r>
      <w:r>
        <w:tab/>
        <w:t>TCL</w:t>
      </w:r>
      <w:r>
        <w:tab/>
        <w:t>discussion</w:t>
      </w:r>
    </w:p>
    <w:p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rsidR="003C1B10" w:rsidRDefault="003C1B10">
      <w:pPr>
        <w:pStyle w:val="Doc-text2"/>
        <w:rPr>
          <w:i/>
          <w:iCs/>
        </w:rPr>
      </w:pPr>
    </w:p>
    <w:p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rsidR="003C1B10" w:rsidRDefault="006E1633">
      <w:pPr>
        <w:pStyle w:val="Doc-text2"/>
        <w:rPr>
          <w:i/>
          <w:iCs/>
        </w:rPr>
      </w:pPr>
      <w:r>
        <w:rPr>
          <w:i/>
          <w:iCs/>
        </w:rPr>
        <w:t xml:space="preserve"> - The Baseline Module contains core functions common to all UEs (e.g., connection control, basic radio setup).</w:t>
      </w:r>
    </w:p>
    <w:p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rsidR="003C1B10" w:rsidRDefault="003C1B10">
      <w:pPr>
        <w:rPr>
          <w:lang w:eastAsia="en-GB"/>
        </w:rPr>
      </w:pPr>
    </w:p>
    <w:p w:rsidR="003C1B10" w:rsidRDefault="006E1633">
      <w:pPr>
        <w:pStyle w:val="Doc-title"/>
      </w:pPr>
      <w:hyperlink r:id="rId187" w:history="1">
        <w:r>
          <w:rPr>
            <w:rStyle w:val="afa"/>
          </w:rPr>
          <w:t>R2-2508227</w:t>
        </w:r>
      </w:hyperlink>
      <w:r>
        <w:tab/>
        <w:t>Discussion on RRC structure and (re)configuration in 6G</w:t>
      </w:r>
      <w:r>
        <w:tab/>
      </w:r>
      <w:proofErr w:type="spellStart"/>
      <w:r>
        <w:t>Transsion</w:t>
      </w:r>
      <w:proofErr w:type="spellEnd"/>
      <w:r>
        <w:t xml:space="preserve"> Holdings</w:t>
      </w:r>
      <w:r>
        <w:tab/>
        <w:t>discussion</w:t>
      </w:r>
      <w:r>
        <w:tab/>
        <w:t>Rel-20</w:t>
      </w:r>
    </w:p>
    <w:p w:rsidR="003C1B10" w:rsidRDefault="006E1633">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rsidR="003C1B10" w:rsidRDefault="006E1633">
      <w:pPr>
        <w:pStyle w:val="Doc-text2"/>
        <w:rPr>
          <w:i/>
          <w:iCs/>
        </w:rPr>
      </w:pPr>
      <w:r>
        <w:rPr>
          <w:i/>
          <w:iCs/>
        </w:rPr>
        <w:lastRenderedPageBreak/>
        <w:t>Proposal 2:</w:t>
      </w:r>
      <w:r>
        <w:rPr>
          <w:i/>
          <w:iCs/>
        </w:rPr>
        <w:tab/>
        <w:t xml:space="preserve"> The UE RRC (re)configure failure handing procedure for 6G should provide the network enough information to make a better decision.</w:t>
      </w:r>
    </w:p>
    <w:p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rsidR="003C1B10" w:rsidRDefault="006E1633">
      <w:pPr>
        <w:pStyle w:val="Doc-title"/>
      </w:pPr>
      <w:hyperlink r:id="rId188"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rsidR="003C1B10" w:rsidRDefault="003C1B10">
      <w:pPr>
        <w:pStyle w:val="Doc-text2"/>
        <w:rPr>
          <w:i/>
          <w:iCs/>
        </w:rPr>
      </w:pPr>
    </w:p>
    <w:p w:rsidR="003C1B10" w:rsidRDefault="006E1633">
      <w:pPr>
        <w:pStyle w:val="Doc-title"/>
      </w:pPr>
      <w:hyperlink r:id="rId189" w:history="1">
        <w:r>
          <w:rPr>
            <w:rStyle w:val="afa"/>
          </w:rPr>
          <w:t>R2-2508510</w:t>
        </w:r>
      </w:hyperlink>
      <w:r>
        <w:tab/>
        <w:t>Discussion on RRC structure and reconfiguration</w:t>
      </w:r>
      <w:r>
        <w:tab/>
        <w:t>KT Corp.</w:t>
      </w:r>
      <w:r>
        <w:tab/>
        <w:t>discussion</w:t>
      </w:r>
    </w:p>
    <w:p w:rsidR="003C1B10" w:rsidRDefault="006E1633">
      <w:pPr>
        <w:pStyle w:val="Doc-text2"/>
        <w:rPr>
          <w:i/>
          <w:iCs/>
        </w:rPr>
      </w:pPr>
      <w:r>
        <w:rPr>
          <w:i/>
          <w:iCs/>
        </w:rPr>
        <w:t>Proposal 1. RAN2 study to modularize the RRC information element based on 6G Usage scenario, device type.</w:t>
      </w:r>
    </w:p>
    <w:p w:rsidR="003C1B10" w:rsidRDefault="006E1633">
      <w:pPr>
        <w:pStyle w:val="Doc-text2"/>
        <w:rPr>
          <w:i/>
          <w:iCs/>
        </w:rPr>
      </w:pPr>
      <w:r>
        <w:rPr>
          <w:i/>
          <w:iCs/>
        </w:rPr>
        <w:t>Proposal 2. RAN2 study to avoid re-establishment procedure due to reconfiguration failure.</w:t>
      </w:r>
    </w:p>
    <w:p w:rsidR="003C1B10" w:rsidRDefault="003C1B10">
      <w:pPr>
        <w:pStyle w:val="Doc-text2"/>
        <w:rPr>
          <w:i/>
          <w:iCs/>
        </w:rPr>
      </w:pPr>
    </w:p>
    <w:p w:rsidR="003C1B10" w:rsidRDefault="006E1633">
      <w:pPr>
        <w:pStyle w:val="Doc-title"/>
      </w:pPr>
      <w:hyperlink r:id="rId190" w:history="1">
        <w:r>
          <w:rPr>
            <w:rStyle w:val="afa"/>
          </w:rPr>
          <w:t>R2-2508609</w:t>
        </w:r>
      </w:hyperlink>
      <w:r>
        <w:tab/>
        <w:t>Reducing RRC signalling overhead</w:t>
      </w:r>
      <w:r>
        <w:tab/>
        <w:t>Fraunhofer IIS, Fraunhofer HHI</w:t>
      </w:r>
      <w:r>
        <w:tab/>
        <w:t>discussion</w:t>
      </w:r>
    </w:p>
    <w:p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rsidR="003C1B10" w:rsidRDefault="003C1B10">
      <w:pPr>
        <w:pStyle w:val="Doc-text2"/>
        <w:rPr>
          <w:i/>
          <w:iCs/>
        </w:rPr>
      </w:pPr>
    </w:p>
    <w:p w:rsidR="003C1B10" w:rsidRDefault="006E1633">
      <w:pPr>
        <w:pStyle w:val="Doc-text2"/>
        <w:rPr>
          <w:i/>
          <w:iCs/>
        </w:rPr>
      </w:pPr>
      <w:r>
        <w:rPr>
          <w:i/>
          <w:iCs/>
        </w:rPr>
        <w:t xml:space="preserve">Based on above observations, we propose the following: </w:t>
      </w:r>
    </w:p>
    <w:p w:rsidR="003C1B10" w:rsidRDefault="003C1B10">
      <w:pPr>
        <w:pStyle w:val="Doc-text2"/>
        <w:rPr>
          <w:i/>
          <w:iCs/>
        </w:rPr>
      </w:pPr>
    </w:p>
    <w:p w:rsidR="003C1B10" w:rsidRDefault="006E1633">
      <w:pPr>
        <w:pStyle w:val="Doc-text2"/>
        <w:rPr>
          <w:i/>
          <w:iCs/>
        </w:rPr>
      </w:pPr>
      <w:r>
        <w:rPr>
          <w:i/>
          <w:iCs/>
        </w:rPr>
        <w:t xml:space="preserve">Proposal 1: RAN2 shall consider designing modules of configuration, so that </w:t>
      </w:r>
    </w:p>
    <w:p w:rsidR="003C1B10" w:rsidRDefault="006E1633">
      <w:pPr>
        <w:pStyle w:val="Doc-text2"/>
        <w:rPr>
          <w:i/>
          <w:iCs/>
        </w:rPr>
      </w:pPr>
      <w:r>
        <w:rPr>
          <w:i/>
          <w:iCs/>
        </w:rPr>
        <w:t>1)</w:t>
      </w:r>
      <w:r>
        <w:rPr>
          <w:i/>
          <w:iCs/>
        </w:rPr>
        <w:tab/>
        <w:t xml:space="preserve">The modules that are successfully configured can be retained, and only failed modules are reconfigured. </w:t>
      </w:r>
    </w:p>
    <w:p w:rsidR="003C1B10" w:rsidRDefault="006E1633">
      <w:pPr>
        <w:pStyle w:val="Doc-text2"/>
        <w:rPr>
          <w:i/>
          <w:iCs/>
        </w:rPr>
      </w:pPr>
      <w:r>
        <w:rPr>
          <w:i/>
          <w:iCs/>
        </w:rPr>
        <w:t>2)</w:t>
      </w:r>
      <w:r>
        <w:rPr>
          <w:i/>
          <w:iCs/>
        </w:rPr>
        <w:tab/>
        <w:t>An identifier can be included in failure message to indicate where the failure occurred</w:t>
      </w:r>
    </w:p>
    <w:p w:rsidR="003C1B10" w:rsidRDefault="006E1633">
      <w:pPr>
        <w:pStyle w:val="Doc-text2"/>
        <w:rPr>
          <w:i/>
          <w:iCs/>
        </w:rPr>
      </w:pPr>
      <w:r>
        <w:rPr>
          <w:i/>
          <w:iCs/>
        </w:rPr>
        <w:t>Proposal 2: RAN2 shall consider RRC configuration with validity area scope. Unchanged RRC configuration shall be carried over from source to target cell.</w:t>
      </w:r>
    </w:p>
    <w:p w:rsidR="003C1B10" w:rsidRDefault="006E1633">
      <w:pPr>
        <w:pStyle w:val="Doc-title"/>
      </w:pPr>
      <w:hyperlink r:id="rId191" w:history="1">
        <w:r>
          <w:rPr>
            <w:rStyle w:val="afa"/>
          </w:rPr>
          <w:t>R2-2508623</w:t>
        </w:r>
      </w:hyperlink>
      <w:r>
        <w:tab/>
        <w:t>Considerations on modular ASN.1 and RRC design for 6GR</w:t>
      </w:r>
      <w:r>
        <w:tab/>
        <w:t>Lenovo</w:t>
      </w:r>
      <w:r>
        <w:tab/>
        <w:t>discussion</w:t>
      </w:r>
      <w:r>
        <w:tab/>
        <w:t>Rel-20</w:t>
      </w:r>
      <w:r>
        <w:tab/>
        <w:t>FS_6G_Radio</w:t>
      </w:r>
    </w:p>
    <w:p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rsidR="003C1B10" w:rsidRDefault="006E1633">
      <w:pPr>
        <w:pStyle w:val="Doc-text2"/>
        <w:rPr>
          <w:i/>
          <w:iCs/>
        </w:rPr>
      </w:pPr>
      <w:r>
        <w:rPr>
          <w:i/>
          <w:iCs/>
        </w:rPr>
        <w:t>Proposal 3: RAN2 to study solutions which keep the size of 6G RRC messages below a defined 6G RRC PDU size limit.</w:t>
      </w:r>
    </w:p>
    <w:p w:rsidR="003C1B10" w:rsidRDefault="006E1633">
      <w:pPr>
        <w:pStyle w:val="Doc-text2"/>
        <w:rPr>
          <w:i/>
          <w:iCs/>
        </w:rPr>
      </w:pPr>
      <w:r>
        <w:rPr>
          <w:i/>
          <w:iCs/>
        </w:rPr>
        <w:t>Proposal 4: RAN2 to consult SA3 on the maximum size of 6G RRC messages which should be security-protected.</w:t>
      </w:r>
    </w:p>
    <w:p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rsidR="003C1B10" w:rsidRDefault="003C1B10">
      <w:pPr>
        <w:rPr>
          <w:lang w:eastAsia="en-GB"/>
        </w:rPr>
      </w:pPr>
    </w:p>
    <w:p w:rsidR="003C1B10" w:rsidRDefault="006E1633">
      <w:pPr>
        <w:pStyle w:val="Doc-title"/>
      </w:pPr>
      <w:hyperlink r:id="rId192" w:history="1">
        <w:r>
          <w:rPr>
            <w:rStyle w:val="afa"/>
          </w:rPr>
          <w:t>R2-2508781</w:t>
        </w:r>
      </w:hyperlink>
      <w:r>
        <w:tab/>
        <w:t>Discussion on Radio Protocol Architecture – Control Plane</w:t>
      </w:r>
      <w:r>
        <w:tab/>
        <w:t>Rakuten Mobile, Inc</w:t>
      </w:r>
      <w:r>
        <w:tab/>
        <w:t>discussion</w:t>
      </w:r>
      <w:r>
        <w:tab/>
        <w:t>Rel-20</w:t>
      </w:r>
    </w:p>
    <w:p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rsidR="003C1B10" w:rsidRDefault="006E1633">
      <w:pPr>
        <w:pStyle w:val="Doc-text2"/>
        <w:rPr>
          <w:i/>
          <w:iCs/>
        </w:rPr>
      </w:pPr>
      <w:r>
        <w:rPr>
          <w:i/>
          <w:iCs/>
        </w:rPr>
        <w:t>Proposal 2</w:t>
      </w:r>
      <w:r>
        <w:rPr>
          <w:i/>
          <w:iCs/>
        </w:rPr>
        <w:tab/>
      </w:r>
      <w:r>
        <w:rPr>
          <w:i/>
          <w:iCs/>
        </w:rPr>
        <w:tab/>
      </w:r>
      <w:r>
        <w:rPr>
          <w:i/>
          <w:iCs/>
        </w:rPr>
        <w:tab/>
        <w:t xml:space="preserve">Send </w:t>
      </w:r>
      <w:proofErr w:type="gramStart"/>
      <w:r>
        <w:rPr>
          <w:i/>
          <w:iCs/>
        </w:rPr>
        <w:t>an</w:t>
      </w:r>
      <w:proofErr w:type="gramEnd"/>
      <w:r>
        <w:rPr>
          <w:i/>
          <w:iCs/>
        </w:rPr>
        <w:t xml:space="preserve"> LS to RAN3 to study the impacts of a split-RRC architecture on the network side.</w:t>
      </w:r>
    </w:p>
    <w:p w:rsidR="003C1B10" w:rsidRDefault="003C1B10">
      <w:pPr>
        <w:pStyle w:val="Doc-text2"/>
        <w:rPr>
          <w:i/>
          <w:iCs/>
        </w:rPr>
      </w:pPr>
    </w:p>
    <w:p w:rsidR="003C1B10" w:rsidRDefault="006E1633">
      <w:pPr>
        <w:pStyle w:val="Doc-title"/>
      </w:pPr>
      <w:hyperlink r:id="rId193" w:history="1">
        <w:r>
          <w:rPr>
            <w:rStyle w:val="afa"/>
          </w:rPr>
          <w:t>R2-2508220</w:t>
        </w:r>
      </w:hyperlink>
      <w:r>
        <w:tab/>
        <w:t>RRC structure and configuration</w:t>
      </w:r>
      <w:r>
        <w:tab/>
        <w:t>Sharp</w:t>
      </w:r>
      <w:r>
        <w:tab/>
        <w:t>discussion</w:t>
      </w:r>
      <w:r>
        <w:tab/>
        <w:t>Rel-20</w:t>
      </w:r>
      <w:r>
        <w:tab/>
        <w:t>FS_6G_Radio</w:t>
      </w:r>
    </w:p>
    <w:p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rsidR="003C1B10" w:rsidRDefault="003C1B10">
      <w:pPr>
        <w:pStyle w:val="Doc-text2"/>
        <w:rPr>
          <w:i/>
          <w:iCs/>
        </w:rPr>
      </w:pPr>
    </w:p>
    <w:p w:rsidR="003C1B10" w:rsidRDefault="006E1633">
      <w:pPr>
        <w:pStyle w:val="Doc-title"/>
      </w:pPr>
      <w:hyperlink r:id="rId194" w:history="1">
        <w:r>
          <w:rPr>
            <w:rStyle w:val="afa"/>
          </w:rPr>
          <w:t>R2-2508852</w:t>
        </w:r>
      </w:hyperlink>
      <w:r>
        <w:tab/>
        <w:t>Discussion on RRC Structure and Configuration in 6G</w:t>
      </w:r>
      <w:r>
        <w:tab/>
        <w:t>ETRI</w:t>
      </w:r>
      <w:r>
        <w:tab/>
        <w:t>discussion</w:t>
      </w:r>
      <w:r>
        <w:tab/>
        <w:t>Rel-20</w:t>
      </w:r>
      <w:r>
        <w:tab/>
        <w:t>FS_6G_Radio</w:t>
      </w:r>
    </w:p>
    <w:p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rsidR="003C1B10" w:rsidRDefault="006E1633">
      <w:pPr>
        <w:pStyle w:val="Doc-text2"/>
        <w:rPr>
          <w:i/>
          <w:iCs/>
        </w:rPr>
      </w:pPr>
      <w:r>
        <w:rPr>
          <w:i/>
          <w:iCs/>
        </w:rPr>
        <w:t>Observation 2: A function-based modular design provides the balance between efficiency, maintainability, and scalability.</w:t>
      </w:r>
    </w:p>
    <w:p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rsidR="003C1B10" w:rsidRDefault="003C1B10">
      <w:pPr>
        <w:pStyle w:val="Doc-text2"/>
        <w:rPr>
          <w:i/>
          <w:iCs/>
        </w:rPr>
      </w:pPr>
    </w:p>
    <w:p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rsidR="003C1B10" w:rsidRDefault="003C1B10">
      <w:pPr>
        <w:rPr>
          <w:lang w:eastAsia="en-GB"/>
        </w:rPr>
      </w:pPr>
    </w:p>
    <w:p w:rsidR="003C1B10" w:rsidRDefault="006E1633">
      <w:pPr>
        <w:pStyle w:val="Doc-title"/>
      </w:pPr>
      <w:hyperlink r:id="rId195" w:history="1">
        <w:r>
          <w:rPr>
            <w:rStyle w:val="afa"/>
          </w:rPr>
          <w:t>R2-2508874</w:t>
        </w:r>
      </w:hyperlink>
      <w:r>
        <w:tab/>
        <w:t>RRC Restructuring and modular aspects for 6G</w:t>
      </w:r>
      <w:r>
        <w:tab/>
        <w:t>Samsung</w:t>
      </w:r>
      <w:r>
        <w:tab/>
        <w:t>discussion</w:t>
      </w:r>
      <w:r>
        <w:tab/>
        <w:t>Rel-20</w:t>
      </w:r>
    </w:p>
    <w:p w:rsidR="003C1B10" w:rsidRDefault="006E1633">
      <w:pPr>
        <w:pStyle w:val="Doc-text2"/>
        <w:rPr>
          <w:i/>
          <w:iCs/>
        </w:rPr>
      </w:pPr>
      <w:r>
        <w:rPr>
          <w:i/>
          <w:iCs/>
        </w:rPr>
        <w:t>Observation 1: 5G RRC design couldn't achieve the 'one protocol stack for all' model due to its complexity and ad-hoc customizations for diverse devices.</w:t>
      </w:r>
    </w:p>
    <w:p w:rsidR="003C1B10" w:rsidRDefault="006E1633">
      <w:pPr>
        <w:pStyle w:val="Doc-text2"/>
        <w:rPr>
          <w:i/>
          <w:iCs/>
        </w:rPr>
      </w:pPr>
      <w:r>
        <w:rPr>
          <w:i/>
          <w:iCs/>
        </w:rPr>
        <w:t>Observation 2: The monolithic design of RRC has led to the following observations:</w:t>
      </w:r>
    </w:p>
    <w:p w:rsidR="003C1B10" w:rsidRDefault="006E1633">
      <w:pPr>
        <w:pStyle w:val="Doc-text2"/>
        <w:rPr>
          <w:i/>
          <w:iCs/>
        </w:rPr>
      </w:pPr>
      <w:r>
        <w:rPr>
          <w:i/>
          <w:iCs/>
        </w:rPr>
        <w:t>•</w:t>
      </w:r>
      <w:r>
        <w:rPr>
          <w:i/>
          <w:iCs/>
        </w:rPr>
        <w:tab/>
        <w:t>Multiple modules are impacted when adding new features.</w:t>
      </w:r>
    </w:p>
    <w:p w:rsidR="003C1B10" w:rsidRDefault="006E1633">
      <w:pPr>
        <w:pStyle w:val="Doc-text2"/>
        <w:rPr>
          <w:i/>
          <w:iCs/>
        </w:rPr>
      </w:pPr>
      <w:r>
        <w:rPr>
          <w:i/>
          <w:iCs/>
        </w:rPr>
        <w:t>•</w:t>
      </w:r>
      <w:r>
        <w:rPr>
          <w:i/>
          <w:iCs/>
        </w:rPr>
        <w:tab/>
        <w:t>High interdependencies between RRC modules increase specification efforts and complexity.</w:t>
      </w:r>
    </w:p>
    <w:p w:rsidR="003C1B10" w:rsidRDefault="006E1633">
      <w:pPr>
        <w:pStyle w:val="Doc-text2"/>
        <w:rPr>
          <w:i/>
          <w:iCs/>
        </w:rPr>
      </w:pPr>
      <w:r>
        <w:rPr>
          <w:i/>
          <w:iCs/>
        </w:rPr>
        <w:lastRenderedPageBreak/>
        <w:t>•</w:t>
      </w:r>
      <w:r>
        <w:rPr>
          <w:i/>
          <w:iCs/>
        </w:rPr>
        <w:tab/>
        <w:t>The RRC specification has grown rapidly due to ad-hoc additions of capabilities and verticals.</w:t>
      </w:r>
    </w:p>
    <w:p w:rsidR="003C1B10" w:rsidRDefault="003C1B10">
      <w:pPr>
        <w:pStyle w:val="Doc-text2"/>
        <w:rPr>
          <w:i/>
          <w:iCs/>
        </w:rPr>
      </w:pPr>
    </w:p>
    <w:p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rsidR="003C1B10" w:rsidRDefault="006E1633">
      <w:pPr>
        <w:pStyle w:val="Doc-text2"/>
        <w:rPr>
          <w:i/>
          <w:iCs/>
        </w:rPr>
      </w:pPr>
      <w:r>
        <w:rPr>
          <w:i/>
          <w:iCs/>
        </w:rPr>
        <w:t>Observation 7: After RRC re-establishment, the network may resend the same configuration because it is unaware of the failure cause.</w:t>
      </w:r>
    </w:p>
    <w:p w:rsidR="003C1B10" w:rsidRDefault="006E1633">
      <w:pPr>
        <w:pStyle w:val="Doc-text2"/>
        <w:rPr>
          <w:i/>
          <w:iCs/>
        </w:rPr>
      </w:pPr>
      <w:r>
        <w:rPr>
          <w:i/>
          <w:iCs/>
        </w:rPr>
        <w:t>Observation 8: The delta configuration is currently ambiguous due to the existing RRC ASN structure.</w:t>
      </w:r>
    </w:p>
    <w:p w:rsidR="003C1B10" w:rsidRDefault="006E1633">
      <w:pPr>
        <w:pStyle w:val="Doc-text2"/>
        <w:rPr>
          <w:i/>
          <w:iCs/>
        </w:rPr>
      </w:pPr>
      <w:r>
        <w:rPr>
          <w:i/>
          <w:iCs/>
        </w:rPr>
        <w:t>Based on the observations, RAN2 is requested to discuss and agree the following proposals:</w:t>
      </w:r>
    </w:p>
    <w:p w:rsidR="003C1B10" w:rsidRDefault="003C1B10">
      <w:pPr>
        <w:pStyle w:val="Doc-text2"/>
        <w:rPr>
          <w:i/>
          <w:iCs/>
        </w:rPr>
      </w:pPr>
    </w:p>
    <w:p w:rsidR="003C1B10" w:rsidRDefault="006E1633">
      <w:pPr>
        <w:pStyle w:val="Doc-text2"/>
        <w:rPr>
          <w:i/>
          <w:iCs/>
        </w:rPr>
      </w:pPr>
      <w:r>
        <w:rPr>
          <w:i/>
          <w:iCs/>
        </w:rPr>
        <w:t>Proposal 1: RAN2 should discuss and define the components of essential protocol stack functionality within the RRC applicable to all device types or services.</w:t>
      </w:r>
    </w:p>
    <w:p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rsidR="003C1B10" w:rsidRDefault="006E1633">
      <w:pPr>
        <w:pStyle w:val="Doc-text2"/>
        <w:rPr>
          <w:i/>
          <w:iCs/>
        </w:rPr>
      </w:pPr>
      <w:r>
        <w:rPr>
          <w:i/>
          <w:iCs/>
        </w:rPr>
        <w:t xml:space="preserve">Proposal 3: RAN2 should share agreed guidelines with RAN1 to maintain the consistency among various groups. </w:t>
      </w:r>
    </w:p>
    <w:p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rsidR="003C1B10" w:rsidRDefault="006E1633">
      <w:pPr>
        <w:pStyle w:val="Doc-text2"/>
        <w:rPr>
          <w:i/>
          <w:iCs/>
        </w:rPr>
      </w:pPr>
      <w:r>
        <w:rPr>
          <w:i/>
          <w:iCs/>
        </w:rPr>
        <w:t>Proposal 5: RAN2 need to consider how delta configuration is applied in 6G RRC based on new RRC structuring and design.</w:t>
      </w:r>
    </w:p>
    <w:p w:rsidR="003C1B10" w:rsidRDefault="003C1B10">
      <w:pPr>
        <w:pStyle w:val="Doc-text2"/>
        <w:rPr>
          <w:i/>
          <w:iCs/>
        </w:rPr>
      </w:pPr>
    </w:p>
    <w:p w:rsidR="003C1B10" w:rsidRDefault="006E1633">
      <w:pPr>
        <w:pStyle w:val="Doc-title"/>
      </w:pPr>
      <w:hyperlink r:id="rId196" w:history="1">
        <w:r>
          <w:rPr>
            <w:rStyle w:val="afa"/>
          </w:rPr>
          <w:t>R2-2508946</w:t>
        </w:r>
      </w:hyperlink>
      <w:r>
        <w:tab/>
        <w:t>Discussion on RRC Structure and (re)configuration in 6G</w:t>
      </w:r>
      <w:r>
        <w:tab/>
        <w:t>Fujitsu</w:t>
      </w:r>
      <w:r>
        <w:tab/>
        <w:t>discussion</w:t>
      </w:r>
      <w:r>
        <w:tab/>
        <w:t>Rel-20</w:t>
      </w:r>
    </w:p>
    <w:p w:rsidR="003C1B10" w:rsidRDefault="006E1633">
      <w:pPr>
        <w:pStyle w:val="Doc-text2"/>
        <w:rPr>
          <w:i/>
          <w:iCs/>
        </w:rPr>
      </w:pPr>
      <w:r>
        <w:rPr>
          <w:i/>
          <w:iCs/>
        </w:rPr>
        <w:t>Observation 1: 5G RRC design couldn't achieve the 'one protocol stack for all' model due to its complexity and ad-hoc customizations for diverse devices.</w:t>
      </w:r>
    </w:p>
    <w:p w:rsidR="003C1B10" w:rsidRDefault="006E1633">
      <w:pPr>
        <w:pStyle w:val="Doc-text2"/>
        <w:rPr>
          <w:i/>
          <w:iCs/>
        </w:rPr>
      </w:pPr>
      <w:r>
        <w:rPr>
          <w:i/>
          <w:iCs/>
        </w:rPr>
        <w:t>Observation 2: The monolithic design of RRC has led to the following observations:</w:t>
      </w:r>
    </w:p>
    <w:p w:rsidR="003C1B10" w:rsidRDefault="006E1633">
      <w:pPr>
        <w:pStyle w:val="Doc-text2"/>
        <w:rPr>
          <w:i/>
          <w:iCs/>
        </w:rPr>
      </w:pPr>
      <w:r>
        <w:rPr>
          <w:i/>
          <w:iCs/>
        </w:rPr>
        <w:t>•</w:t>
      </w:r>
      <w:r>
        <w:rPr>
          <w:i/>
          <w:iCs/>
        </w:rPr>
        <w:tab/>
        <w:t>Multiple modules are impacted when adding new features.</w:t>
      </w:r>
    </w:p>
    <w:p w:rsidR="003C1B10" w:rsidRDefault="006E1633">
      <w:pPr>
        <w:pStyle w:val="Doc-text2"/>
        <w:rPr>
          <w:i/>
          <w:iCs/>
        </w:rPr>
      </w:pPr>
      <w:r>
        <w:rPr>
          <w:i/>
          <w:iCs/>
        </w:rPr>
        <w:t>•</w:t>
      </w:r>
      <w:r>
        <w:rPr>
          <w:i/>
          <w:iCs/>
        </w:rPr>
        <w:tab/>
        <w:t>High interdependencies between RRC modules increase specification efforts and complexity.</w:t>
      </w:r>
    </w:p>
    <w:p w:rsidR="003C1B10" w:rsidRDefault="006E1633">
      <w:pPr>
        <w:pStyle w:val="Doc-text2"/>
        <w:rPr>
          <w:i/>
          <w:iCs/>
        </w:rPr>
      </w:pPr>
      <w:r>
        <w:rPr>
          <w:i/>
          <w:iCs/>
        </w:rPr>
        <w:t>•</w:t>
      </w:r>
      <w:r>
        <w:rPr>
          <w:i/>
          <w:iCs/>
        </w:rPr>
        <w:tab/>
        <w:t>The RRC specification has grown rapidly due to ad-hoc additions of capabilities and verticals.</w:t>
      </w:r>
    </w:p>
    <w:p w:rsidR="003C1B10" w:rsidRDefault="003C1B10">
      <w:pPr>
        <w:pStyle w:val="Doc-text2"/>
        <w:rPr>
          <w:i/>
          <w:iCs/>
        </w:rPr>
      </w:pPr>
    </w:p>
    <w:p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rsidR="003C1B10" w:rsidRDefault="006E1633">
      <w:pPr>
        <w:pStyle w:val="Doc-text2"/>
        <w:rPr>
          <w:i/>
          <w:iCs/>
        </w:rPr>
      </w:pPr>
      <w:r>
        <w:rPr>
          <w:i/>
          <w:iCs/>
        </w:rPr>
        <w:t>Observation 7: After RRC re-establishment, the network may resend the same configuration because it is unaware of the failure cause.</w:t>
      </w:r>
    </w:p>
    <w:p w:rsidR="003C1B10" w:rsidRDefault="006E1633">
      <w:pPr>
        <w:pStyle w:val="Doc-text2"/>
        <w:rPr>
          <w:i/>
          <w:iCs/>
        </w:rPr>
      </w:pPr>
      <w:r>
        <w:rPr>
          <w:i/>
          <w:iCs/>
        </w:rPr>
        <w:t>Observation 8: The delta configuration is currently ambiguous due to the existing RRC ASN structure.</w:t>
      </w:r>
    </w:p>
    <w:p w:rsidR="003C1B10" w:rsidRDefault="006E1633">
      <w:pPr>
        <w:pStyle w:val="Doc-text2"/>
        <w:rPr>
          <w:i/>
          <w:iCs/>
        </w:rPr>
      </w:pPr>
      <w:r>
        <w:rPr>
          <w:i/>
          <w:iCs/>
        </w:rPr>
        <w:t>Based on the observations, RAN2 is requested to discuss and agree the following proposals:</w:t>
      </w:r>
    </w:p>
    <w:p w:rsidR="003C1B10" w:rsidRDefault="003C1B10">
      <w:pPr>
        <w:pStyle w:val="Doc-text2"/>
        <w:rPr>
          <w:i/>
          <w:iCs/>
        </w:rPr>
      </w:pPr>
    </w:p>
    <w:p w:rsidR="003C1B10" w:rsidRDefault="006E1633">
      <w:pPr>
        <w:pStyle w:val="Doc-text2"/>
        <w:rPr>
          <w:i/>
          <w:iCs/>
        </w:rPr>
      </w:pPr>
      <w:r>
        <w:rPr>
          <w:i/>
          <w:iCs/>
        </w:rPr>
        <w:t>Proposal 1: RAN2 should discuss and define the components of essential protocol stack functionality within the RRC applicable to all device types or services.</w:t>
      </w:r>
    </w:p>
    <w:p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rsidR="003C1B10" w:rsidRDefault="006E1633">
      <w:pPr>
        <w:pStyle w:val="Doc-text2"/>
        <w:rPr>
          <w:i/>
          <w:iCs/>
        </w:rPr>
      </w:pPr>
      <w:r>
        <w:rPr>
          <w:i/>
          <w:iCs/>
        </w:rPr>
        <w:t xml:space="preserve">Proposal 3: RAN2 should share agreed guidelines with RAN1 to maintain the consistency among various groups. </w:t>
      </w:r>
    </w:p>
    <w:p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rsidR="003C1B10" w:rsidRDefault="006E1633">
      <w:pPr>
        <w:pStyle w:val="Doc-text2"/>
        <w:rPr>
          <w:i/>
          <w:iCs/>
        </w:rPr>
      </w:pPr>
      <w:r>
        <w:rPr>
          <w:i/>
          <w:iCs/>
        </w:rPr>
        <w:t>Proposal 5: RAN2 need to consider how delta configuration is applied in 6G RRC based on new RRC structuring and design.</w:t>
      </w:r>
    </w:p>
    <w:p w:rsidR="003C1B10" w:rsidRDefault="003C1B10">
      <w:pPr>
        <w:pStyle w:val="Doc-text2"/>
        <w:rPr>
          <w:i/>
          <w:iCs/>
        </w:rPr>
      </w:pPr>
    </w:p>
    <w:p w:rsidR="003C1B10" w:rsidRDefault="006E1633">
      <w:pPr>
        <w:pStyle w:val="Doc-title"/>
      </w:pPr>
      <w:hyperlink r:id="rId197" w:history="1">
        <w:r>
          <w:rPr>
            <w:rStyle w:val="afa"/>
          </w:rPr>
          <w:t>R2-2509014</w:t>
        </w:r>
      </w:hyperlink>
      <w:r>
        <w:tab/>
        <w:t>RRC configuration for flexible and adaptive UE behaviour</w:t>
      </w:r>
      <w:r>
        <w:tab/>
        <w:t>Qualcomm Incorporated, MediaTek Inc.</w:t>
      </w:r>
      <w:r>
        <w:tab/>
        <w:t>discussion</w:t>
      </w:r>
    </w:p>
    <w:p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rsidR="003C1B10" w:rsidRDefault="006E1633">
      <w:pPr>
        <w:pStyle w:val="Doc-text2"/>
        <w:rPr>
          <w:i/>
          <w:iCs/>
        </w:rPr>
      </w:pPr>
      <w:r>
        <w:rPr>
          <w:i/>
          <w:iCs/>
        </w:rPr>
        <w:t>Observation 3: With the introduction of AI/ML models in NR-Advanced, 3GPP is now adopting a performance monitoring-based control of the UE behaviour.</w:t>
      </w:r>
    </w:p>
    <w:p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rsidR="003C1B10" w:rsidRDefault="006E1633">
      <w:pPr>
        <w:pStyle w:val="Doc-text2"/>
        <w:rPr>
          <w:i/>
          <w:iCs/>
        </w:rPr>
      </w:pPr>
      <w:r>
        <w:rPr>
          <w:i/>
          <w:iCs/>
        </w:rPr>
        <w:t>Observation 5: The UEs are capable of collecting and analysing vast amounts of data for self-learning and improvement.</w:t>
      </w:r>
    </w:p>
    <w:p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rsidR="003C1B10" w:rsidRDefault="006E1633">
      <w:pPr>
        <w:pStyle w:val="Doc-text2"/>
        <w:rPr>
          <w:i/>
          <w:iCs/>
        </w:rPr>
      </w:pPr>
      <w:r>
        <w:rPr>
          <w:i/>
          <w:iCs/>
        </w:rPr>
        <w:t>Observation 8: The UE can adapt the parameter values dynamically based on environmental, application, and radio conditions to improve the user experience.</w:t>
      </w:r>
    </w:p>
    <w:p w:rsidR="003C1B10" w:rsidRDefault="006E1633">
      <w:pPr>
        <w:pStyle w:val="Doc-text2"/>
        <w:rPr>
          <w:i/>
          <w:iCs/>
        </w:rPr>
      </w:pPr>
      <w:r>
        <w:rPr>
          <w:i/>
          <w:iCs/>
        </w:rPr>
        <w:t>Proposal 2: RAN2 study a mechanism which can allow the UE to adapt values of RRC configured parameters under network supervision.</w:t>
      </w:r>
    </w:p>
    <w:p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rsidR="003C1B10" w:rsidRDefault="003C1B10"/>
    <w:p w:rsidR="003C1B10" w:rsidRDefault="006E1633">
      <w:pPr>
        <w:pStyle w:val="Doc-title"/>
      </w:pPr>
      <w:hyperlink r:id="rId198" w:history="1">
        <w:r>
          <w:rPr>
            <w:rStyle w:val="afa"/>
          </w:rPr>
          <w:t>R2-2508972</w:t>
        </w:r>
      </w:hyperlink>
      <w:r>
        <w:tab/>
        <w:t>Discussion on RRC Structure and (re)configuration</w:t>
      </w:r>
      <w:r>
        <w:tab/>
        <w:t>Google Korea LLC</w:t>
      </w:r>
      <w:r>
        <w:tab/>
        <w:t>discussion</w:t>
      </w:r>
    </w:p>
    <w:p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rsidR="003C1B10" w:rsidRDefault="006E1633">
      <w:pPr>
        <w:pStyle w:val="Doc-text2"/>
        <w:rPr>
          <w:i/>
          <w:iCs/>
          <w:lang w:val="en-US"/>
        </w:rPr>
      </w:pPr>
      <w:r>
        <w:rPr>
          <w:i/>
          <w:iCs/>
          <w:lang w:val="en-US"/>
        </w:rPr>
        <w:t>Proposal 2: Grouping by Feature shall be the baseline for the 6G RRC modular design study.</w:t>
      </w:r>
    </w:p>
    <w:sectPr w:rsidR="003C1B10">
      <w:headerReference w:type="even" r:id="rId199"/>
      <w:headerReference w:type="default" r:id="rId200"/>
      <w:footerReference w:type="even" r:id="rId201"/>
      <w:footerReference w:type="default" r:id="rId202"/>
      <w:headerReference w:type="first" r:id="rId203"/>
      <w:footerReference w:type="first" r:id="rId204"/>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30E" w:rsidRDefault="009B530E">
      <w:pPr>
        <w:spacing w:after="0"/>
      </w:pPr>
      <w:r>
        <w:separator/>
      </w:r>
    </w:p>
  </w:endnote>
  <w:endnote w:type="continuationSeparator" w:id="0">
    <w:p w:rsidR="009B530E" w:rsidRDefault="009B53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30E" w:rsidRDefault="009B530E">
      <w:pPr>
        <w:spacing w:after="0"/>
      </w:pPr>
      <w:r>
        <w:separator/>
      </w:r>
    </w:p>
  </w:footnote>
  <w:footnote w:type="continuationSeparator" w:id="0">
    <w:p w:rsidR="009B530E" w:rsidRDefault="009B53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633" w:rsidRDefault="006E163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7"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4"/>
  </w:num>
  <w:num w:numId="5">
    <w:abstractNumId w:val="2"/>
  </w:num>
  <w:num w:numId="6">
    <w:abstractNumId w:val="8"/>
  </w:num>
  <w:num w:numId="7">
    <w:abstractNumId w:val="7"/>
  </w:num>
  <w:num w:numId="8">
    <w:abstractNumId w:val="5"/>
  </w:num>
  <w:num w:numId="9">
    <w:abstractNumId w:val="6"/>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F1FAE"/>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935BB"/>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669A"/>
    <w:rsid w:val="00A320DA"/>
    <w:rsid w:val="00A34D99"/>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612EE"/>
    <w:rsid w:val="00D61387"/>
    <w:rsid w:val="00D62E19"/>
    <w:rsid w:val="00D64E79"/>
    <w:rsid w:val="00D6524B"/>
    <w:rsid w:val="00D67CD1"/>
    <w:rsid w:val="00D67D42"/>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0701"/>
    <w:rsid w:val="00E32055"/>
    <w:rsid w:val="00E328FE"/>
    <w:rsid w:val="00E33314"/>
    <w:rsid w:val="00E34180"/>
    <w:rsid w:val="00E3676F"/>
    <w:rsid w:val="00E36F9E"/>
    <w:rsid w:val="00E37739"/>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27AD6D"/>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footer"/>
    <w:basedOn w:val="a"/>
    <w:link w:val="af1"/>
    <w:qFormat/>
    <w:pPr>
      <w:tabs>
        <w:tab w:val="center" w:pos="4513"/>
        <w:tab w:val="right" w:pos="9026"/>
      </w:tabs>
      <w:spacing w:after="0"/>
    </w:pPr>
  </w:style>
  <w:style w:type="paragraph" w:styleId="af2">
    <w:name w:val="header"/>
    <w:link w:val="af3"/>
    <w:qFormat/>
    <w:pPr>
      <w:widowControl w:val="0"/>
      <w:overflowPunct w:val="0"/>
      <w:autoSpaceDE w:val="0"/>
      <w:autoSpaceDN w:val="0"/>
      <w:adjustRightInd w:val="0"/>
      <w:textAlignment w:val="baseline"/>
    </w:pPr>
    <w:rPr>
      <w:rFonts w:ascii="Arial" w:hAnsi="Arial"/>
      <w:b/>
      <w:sz w:val="18"/>
      <w:lang w:val="en-GB" w:eastAsia="ja-JP"/>
    </w:rPr>
  </w:style>
  <w:style w:type="paragraph" w:styleId="af4">
    <w:name w:val="Signature"/>
    <w:basedOn w:val="a"/>
    <w:link w:val="af5"/>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6">
    <w:name w:val="annotation subject"/>
    <w:basedOn w:val="aa"/>
    <w:next w:val="aa"/>
    <w:link w:val="af7"/>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qFormat/>
    <w:rPr>
      <w:color w:val="954F72" w:themeColor="followedHyperlink"/>
      <w:u w:val="single"/>
    </w:rPr>
  </w:style>
  <w:style w:type="character" w:styleId="afa">
    <w:name w:val="Hyperlink"/>
    <w:uiPriority w:val="99"/>
    <w:qFormat/>
    <w:rPr>
      <w:color w:val="0000FF"/>
      <w:u w:val="single"/>
    </w:rPr>
  </w:style>
  <w:style w:type="character" w:styleId="afb">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7">
    <w:name w:val="批注主题 字符"/>
    <w:basedOn w:val="ab"/>
    <w:link w:val="af6"/>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5">
    <w:name w:val="签名 字符"/>
    <w:basedOn w:val="a0"/>
    <w:link w:val="af4"/>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3">
    <w:name w:val="页眉 字符"/>
    <w:basedOn w:val="a0"/>
    <w:link w:val="af2"/>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c">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1">
    <w:name w:val="页脚 字符"/>
    <w:basedOn w:val="a0"/>
    <w:link w:val="af0"/>
    <w:qFormat/>
    <w:rPr>
      <w:lang w:eastAsia="en-US"/>
    </w:rPr>
  </w:style>
  <w:style w:type="character" w:customStyle="1" w:styleId="30">
    <w:name w:val="标题 3 字符"/>
    <w:basedOn w:val="a0"/>
    <w:link w:val="3"/>
    <w:qFormat/>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58.zip" TargetMode="External"/><Relationship Id="rId21" Type="http://schemas.openxmlformats.org/officeDocument/2006/relationships/hyperlink" Target="https://www.3gpp.org/ftp/TSG_RAN/WG2_RL2/TSGR2_132/Docs/R2-2508614.zip" TargetMode="External"/><Relationship Id="rId42" Type="http://schemas.openxmlformats.org/officeDocument/2006/relationships/hyperlink" Target="https://www.3gpp.org/ftp/TSG_RAN/WG2_RL2/TSGR2_132/Docs/R2-2508386.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414.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8406.zip" TargetMode="External"/><Relationship Id="rId170" Type="http://schemas.openxmlformats.org/officeDocument/2006/relationships/hyperlink" Target="https://www.3gpp.org/ftp/TSG_RAN/WG2_RL2/TSGR2_132/Docs/R2-2508051.zip" TargetMode="External"/><Relationship Id="rId191" Type="http://schemas.openxmlformats.org/officeDocument/2006/relationships/hyperlink" Target="https://www.3gpp.org/ftp/TSG_RAN/WG2_RL2/TSGR2_132/Docs/R2-2508623.zip" TargetMode="External"/><Relationship Id="rId205" Type="http://schemas.openxmlformats.org/officeDocument/2006/relationships/fontTable" Target="fontTable.xml"/><Relationship Id="rId107" Type="http://schemas.openxmlformats.org/officeDocument/2006/relationships/hyperlink" Target="https://www.3gpp.org/ftp/TSG_RAN/WG2_RL2/TSGR2_132/Docs/R2-2508406.zip" TargetMode="External"/><Relationship Id="rId11" Type="http://schemas.openxmlformats.org/officeDocument/2006/relationships/endnotes" Target="endnotes.xml"/><Relationship Id="rId32" Type="http://schemas.openxmlformats.org/officeDocument/2006/relationships/image" Target="media/image2.emf"/><Relationship Id="rId53" Type="http://schemas.openxmlformats.org/officeDocument/2006/relationships/hyperlink" Target="https://www.3gpp.org/ftp/TSG_RAN/WG2_RL2/TSGR2_132/Docs/R2-2508349.zip" TargetMode="External"/><Relationship Id="rId74" Type="http://schemas.openxmlformats.org/officeDocument/2006/relationships/hyperlink" Target="https://www.3gpp.org/ftp/TSG_RAN/WG2_RL2/TSGR2_132/Docs/R2-2508450.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907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649.zip" TargetMode="External"/><Relationship Id="rId160" Type="http://schemas.openxmlformats.org/officeDocument/2006/relationships/hyperlink" Target="https://www.3gpp.org/ftp/TSG_RAN/WG2_RL2/TSGR2_132/Docs/R2-2508614.zip" TargetMode="External"/><Relationship Id="rId181" Type="http://schemas.openxmlformats.org/officeDocument/2006/relationships/image" Target="media/image8.emf"/><Relationship Id="rId22" Type="http://schemas.openxmlformats.org/officeDocument/2006/relationships/hyperlink" Target="https://www.3gpp.org/ftp/TSG_RAN/WG2_RL2/TSGR2_132/Docs/R2-2508874.zip" TargetMode="External"/><Relationship Id="rId43" Type="http://schemas.openxmlformats.org/officeDocument/2006/relationships/hyperlink" Target="https://www.3gpp.org/ftp/TSG_RAN/WG2_RL2/TSGR2_132/Docs/R2-2508112.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81.zip" TargetMode="External"/><Relationship Id="rId139" Type="http://schemas.openxmlformats.org/officeDocument/2006/relationships/hyperlink" Target="https://www.3gpp.org/ftp/TSG_RAN/WG2_RL2/TSGR2_132/Docs/R2-2508631.zip" TargetMode="External"/><Relationship Id="rId85" Type="http://schemas.openxmlformats.org/officeDocument/2006/relationships/hyperlink" Target="https://www.3gpp.org/ftp/TSG_RAN/WG2_RL2/TSGR2_132/Docs/R2-2508618.zip" TargetMode="External"/><Relationship Id="rId150" Type="http://schemas.openxmlformats.org/officeDocument/2006/relationships/hyperlink" Target="https://www.3gpp.org/ftp/TSG_RAN/WG2_RL2/TSGR2_132/Docs/R2-2508080.zip" TargetMode="External"/><Relationship Id="rId171" Type="http://schemas.openxmlformats.org/officeDocument/2006/relationships/hyperlink" Target="https://www.3gpp.org/ftp/TSG_RAN/WG2_RL2/TSGR2_132/Docs/R2-2508115.zip" TargetMode="External"/><Relationship Id="rId192" Type="http://schemas.openxmlformats.org/officeDocument/2006/relationships/hyperlink" Target="https://www.3gpp.org/ftp/TSG_RAN/WG2_RL2/TSGR2_132/Docs/R2-2508781.zip" TargetMode="External"/><Relationship Id="rId206" Type="http://schemas.openxmlformats.org/officeDocument/2006/relationships/theme" Target="theme/theme1.xm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406.zip" TargetMode="External"/><Relationship Id="rId108" Type="http://schemas.openxmlformats.org/officeDocument/2006/relationships/hyperlink" Target="https://www.3gpp.org/ftp/TSG_RAN/WG2_RL2/TSGR2_132/Docs/R2-2508414.zip" TargetMode="External"/><Relationship Id="rId129" Type="http://schemas.openxmlformats.org/officeDocument/2006/relationships/hyperlink" Target="https://www.3gpp.org/ftp/TSG_RAN/WG2_RL2/TSGR2_132/Docs/R2-2508220.zip" TargetMode="External"/><Relationship Id="rId54" Type="http://schemas.openxmlformats.org/officeDocument/2006/relationships/hyperlink" Target="https://www.3gpp.org/ftp/TSG_RAN/WG2_RL2/TSGR2_132/Docs/R2-2508386.zip" TargetMode="External"/><Relationship Id="rId75" Type="http://schemas.openxmlformats.org/officeDocument/2006/relationships/hyperlink" Target="https://www.3gpp.org/ftp/TSG_RAN/WG2_RL2/TSGR2_132/Docs/R2-2508510.zip" TargetMode="External"/><Relationship Id="rId96" Type="http://schemas.openxmlformats.org/officeDocument/2006/relationships/hyperlink" Target="https://www.3gpp.org/ftp/TSG_RAN/WG2_RL2/TSGR2_132/Docs/R2-2508051.zip" TargetMode="External"/><Relationship Id="rId140" Type="http://schemas.openxmlformats.org/officeDocument/2006/relationships/hyperlink" Target="https://www.3gpp.org/ftp/TSG_RAN/WG2_RL2/TSGR2_132/Docs/R2-2508618.zip" TargetMode="External"/><Relationship Id="rId161" Type="http://schemas.openxmlformats.org/officeDocument/2006/relationships/hyperlink" Target="https://www.3gpp.org/ftp/TSG_RAN/WG2_RL2/TSGR2_132/Docs/R2-2508874.zip" TargetMode="External"/><Relationship Id="rId182" Type="http://schemas.openxmlformats.org/officeDocument/2006/relationships/package" Target="embeddings/Microsoft_PowerPoint_Slide.sldx"/><Relationship Id="rId6" Type="http://schemas.openxmlformats.org/officeDocument/2006/relationships/numbering" Target="numbering.xml"/><Relationship Id="rId23" Type="http://schemas.openxmlformats.org/officeDocument/2006/relationships/hyperlink" Target="https://www.3gpp.org/ftp/TSG_RAN/WG2_RL2/TSGR2_132/Docs/R2-2509077.zip" TargetMode="External"/><Relationship Id="rId119" Type="http://schemas.openxmlformats.org/officeDocument/2006/relationships/hyperlink" Target="https://www.3gpp.org/ftp/TSG_RAN/WG2_RL2/TSGR2_132/Docs/R2-2508852.zip" TargetMode="External"/><Relationship Id="rId44" Type="http://schemas.openxmlformats.org/officeDocument/2006/relationships/hyperlink" Target="https://www.3gpp.org/ftp/TSG_RAN/WG2_RL2/TSGR2_132/Docs/R2-2508175.zip" TargetMode="External"/><Relationship Id="rId65" Type="http://schemas.openxmlformats.org/officeDocument/2006/relationships/hyperlink" Target="https://www.3gpp.org/ftp/TSG_RAN/WG2_RL2/TSGR2_132/Docs/R2-2508220.zip" TargetMode="External"/><Relationship Id="rId86"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8406.zip" TargetMode="External"/><Relationship Id="rId151" Type="http://schemas.openxmlformats.org/officeDocument/2006/relationships/hyperlink" Target="https://www.3gpp.org/ftp/TSG_RAN/WG2_RL2/TSGR2_132/Docs/R2-2508139.zip" TargetMode="External"/><Relationship Id="rId172" Type="http://schemas.openxmlformats.org/officeDocument/2006/relationships/hyperlink" Target="https://www.3gpp.org/ftp/TSG_RAN/WG2_RL2/TSGR2_132/Docs/R2-2508080.zip" TargetMode="External"/><Relationship Id="rId193" Type="http://schemas.openxmlformats.org/officeDocument/2006/relationships/hyperlink" Target="https://www.3gpp.org/ftp/TSG_RAN/WG2_RL2/TSGR2_132/Docs/R2-2508220.zip" TargetMode="External"/><Relationship Id="rId13" Type="http://schemas.openxmlformats.org/officeDocument/2006/relationships/hyperlink" Target="https://www.3gpp.org/ftp/TSG_RAN/WG2_RL2/TSGR2_132/Docs/R2-2508406.zip" TargetMode="External"/><Relationship Id="rId109" Type="http://schemas.openxmlformats.org/officeDocument/2006/relationships/hyperlink" Target="https://www.3gpp.org/ftp/TSG_RAN/WG2_RL2/TSGR2_132/Docs/R2-2508450.zip" TargetMode="External"/><Relationship Id="rId34" Type="http://schemas.openxmlformats.org/officeDocument/2006/relationships/image" Target="media/image3.emf"/><Relationship Id="rId55" Type="http://schemas.openxmlformats.org/officeDocument/2006/relationships/hyperlink" Target="https://www.3gpp.org/ftp/TSG_RAN/WG2_RL2/TSGR2_132/Docs/R2-2508631.zip" TargetMode="External"/><Relationship Id="rId76" Type="http://schemas.openxmlformats.org/officeDocument/2006/relationships/hyperlink" Target="https://www.3gpp.org/ftp/TSG_RAN/WG2_RL2/TSGR2_132/Docs/R2-2508115.zip" TargetMode="External"/><Relationship Id="rId97" Type="http://schemas.openxmlformats.org/officeDocument/2006/relationships/hyperlink" Target="https://www.3gpp.org/ftp/TSG_RAN/WG2_RL2/TSGR2_132/Docs/R2-2508080.zip" TargetMode="External"/><Relationship Id="rId120"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051.zip" TargetMode="External"/><Relationship Id="rId7" Type="http://schemas.openxmlformats.org/officeDocument/2006/relationships/styles" Target="styles.xml"/><Relationship Id="rId162" Type="http://schemas.openxmlformats.org/officeDocument/2006/relationships/hyperlink" Target="https://www.3gpp.org/ftp/TSG_RAN/WG2_RL2/TSGR2_132/Docs/R2-2509077.zip" TargetMode="External"/><Relationship Id="rId183" Type="http://schemas.openxmlformats.org/officeDocument/2006/relationships/image" Target="media/image9.emf"/><Relationship Id="rId24" Type="http://schemas.openxmlformats.org/officeDocument/2006/relationships/hyperlink" Target="https://www.3gpp.org/ftp/TSG_RAN/WG2_RL2/TSGR2_132/Docs/R2-2508080.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098.zip" TargetMode="External"/><Relationship Id="rId66" Type="http://schemas.openxmlformats.org/officeDocument/2006/relationships/hyperlink" Target="https://www.3gpp.org/ftp/TSG_RAN/WG2_RL2/TSGR2_132/Docs/R2-2508386.zip" TargetMode="External"/><Relationship Id="rId87" Type="http://schemas.openxmlformats.org/officeDocument/2006/relationships/hyperlink" Target="https://www.3gpp.org/ftp/TSG_RAN/WG2_RL2/TSGR2_132/Docs/R2-2509077.zip" TargetMode="External"/><Relationship Id="rId110" Type="http://schemas.openxmlformats.org/officeDocument/2006/relationships/hyperlink" Target="https://www.3gpp.org/ftp/TSG_RAN/WG2_RL2/TSGR2_132/Docs/R2-2508510.zip" TargetMode="External"/><Relationship Id="rId115" Type="http://schemas.openxmlformats.org/officeDocument/2006/relationships/hyperlink" Target="https://www.3gpp.org/ftp/TSG_RAN/WG2_RL2/TSGR2_132/Docs/R2-2508631.zip" TargetMode="External"/><Relationship Id="rId131" Type="http://schemas.openxmlformats.org/officeDocument/2006/relationships/hyperlink" Target="https://www.3gpp.org/ftp/TSG_RAN/WG2_RL2/TSGR2_132/Docs/R2-2508450.zip" TargetMode="External"/><Relationship Id="rId136" Type="http://schemas.openxmlformats.org/officeDocument/2006/relationships/hyperlink" Target="https://www.3gpp.org/ftp/TSG_RAN/WG2_RL2/TSGR2_132/Docs/R2-2508139.zip" TargetMode="External"/><Relationship Id="rId157" Type="http://schemas.openxmlformats.org/officeDocument/2006/relationships/hyperlink" Target="https://www.3gpp.org/ftp/TSG_RAN/WG2_RL2/TSGR2_132/Docs/R2-2508175.zip" TargetMode="External"/><Relationship Id="rId178" Type="http://schemas.openxmlformats.org/officeDocument/2006/relationships/hyperlink" Target="https://www.3gpp.org/ftp/TSG_RAN/WG2_RL2/TSGR2_132/Docs/R2-2508758.zip" TargetMode="External"/><Relationship Id="rId61" Type="http://schemas.openxmlformats.org/officeDocument/2006/relationships/hyperlink" Target="https://www.3gpp.org/ftp/TSG_RAN/WG2_RL2/TSGR2_132/Docs/R2-2508080.zip" TargetMode="External"/><Relationship Id="rId82" Type="http://schemas.openxmlformats.org/officeDocument/2006/relationships/hyperlink" Target="https://www.3gpp.org/ftp/TSG_RAN/WG2_RL2/TSGR2_132/Docs/R2-2508115.zip" TargetMode="External"/><Relationship Id="rId152" Type="http://schemas.openxmlformats.org/officeDocument/2006/relationships/hyperlink" Target="https://www.3gpp.org/ftp/TSG_RAN/WG2_RL2/TSGR2_132/Docs/R2-2508349.zip" TargetMode="External"/><Relationship Id="rId173" Type="http://schemas.openxmlformats.org/officeDocument/2006/relationships/hyperlink" Target="https://www.3gpp.org/ftp/TSG_RAN/WG2_RL2/TSGR2_132/Docs/R2-2508618.zip" TargetMode="External"/><Relationship Id="rId194" Type="http://schemas.openxmlformats.org/officeDocument/2006/relationships/hyperlink" Target="https://www.3gpp.org/ftp/TSG_RAN/WG2_RL2/TSGR2_132/Docs/R2-2508852.zip" TargetMode="External"/><Relationship Id="rId199" Type="http://schemas.openxmlformats.org/officeDocument/2006/relationships/header" Target="header1.xml"/><Relationship Id="rId203" Type="http://schemas.openxmlformats.org/officeDocument/2006/relationships/header" Target="header3.xml"/><Relationship Id="rId19" Type="http://schemas.openxmlformats.org/officeDocument/2006/relationships/hyperlink" Target="https://www.3gpp.org/ftp/TSG_RAN/WG2_RL2/TSGR2_132/Docs/R2-2508406.zip" TargetMode="External"/><Relationship Id="rId14" Type="http://schemas.openxmlformats.org/officeDocument/2006/relationships/image" Target="media/image1.png"/><Relationship Id="rId30" Type="http://schemas.openxmlformats.org/officeDocument/2006/relationships/hyperlink" Target="https://www.3gpp.org/ftp/TSG_RAN/WG2_RL2/TSGR2_132/Docs/R2-2508139.zip" TargetMode="External"/><Relationship Id="rId35" Type="http://schemas.openxmlformats.org/officeDocument/2006/relationships/package" Target="embeddings/Microsoft_Visio_Drawing.vsdx"/><Relationship Id="rId56" Type="http://schemas.openxmlformats.org/officeDocument/2006/relationships/hyperlink" Target="https://www.3gpp.org/ftp/TSG_RAN/WG2_RL2/TSGR2_132/Docs/R2-2508874.zip" TargetMode="External"/><Relationship Id="rId77" Type="http://schemas.openxmlformats.org/officeDocument/2006/relationships/hyperlink" Target="https://www.3gpp.org/ftp/TSG_RAN/WG2_RL2/TSGR2_132/Docs/R2-2508852.zip" TargetMode="External"/><Relationship Id="rId100" Type="http://schemas.openxmlformats.org/officeDocument/2006/relationships/hyperlink" Target="https://www.3gpp.org/ftp/TSG_RAN/WG2_RL2/TSGR2_132/Docs/R2-2508115.zip" TargetMode="External"/><Relationship Id="rId105" Type="http://schemas.openxmlformats.org/officeDocument/2006/relationships/hyperlink" Target="https://www.3gpp.org/ftp/TSG_RAN/WG2_RL2/TSGR2_132/Docs/R2-2508349.zip" TargetMode="External"/><Relationship Id="rId126" Type="http://schemas.openxmlformats.org/officeDocument/2006/relationships/hyperlink" Target="https://www.3gpp.org/ftp/TSG_RAN/WG2_RL2/TSGR2_132/Docs/R2-2508112.zip" TargetMode="External"/><Relationship Id="rId147" Type="http://schemas.openxmlformats.org/officeDocument/2006/relationships/hyperlink" Target="https://www.3gpp.org/ftp/TSG_RAN/WG2_RL2/TSGR2_132/Docs/R2-2508450.zip" TargetMode="External"/><Relationship Id="rId168" Type="http://schemas.openxmlformats.org/officeDocument/2006/relationships/hyperlink" Target="https://www.3gpp.org/ftp/TSG_RAN/WG2_RL2/TSGR2_132/Docs/R2-2509077.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080.zip" TargetMode="External"/><Relationship Id="rId72" Type="http://schemas.openxmlformats.org/officeDocument/2006/relationships/hyperlink" Target="https://www.3gpp.org/ftp/TSG_RAN/WG2_RL2/TSGR2_132/Docs/R2-2508614.zip" TargetMode="External"/><Relationship Id="rId93" Type="http://schemas.openxmlformats.org/officeDocument/2006/relationships/hyperlink" Target="https://www.3gpp.org/ftp/TSG_RAN/WG2_RL2/TSGR2_132/Docs/R2-2508874.zip" TargetMode="External"/><Relationship Id="rId98" Type="http://schemas.openxmlformats.org/officeDocument/2006/relationships/hyperlink" Target="https://www.3gpp.org/ftp/TSG_RAN/WG2_RL2/TSGR2_132/Docs/R2-2508098.zip" TargetMode="External"/><Relationship Id="rId121" Type="http://schemas.openxmlformats.org/officeDocument/2006/relationships/hyperlink" Target="https://www.3gpp.org/ftp/TSG_RAN/WG2_RL2/TSGR2_132/Docs/R2-2508946.zip" TargetMode="External"/><Relationship Id="rId142" Type="http://schemas.openxmlformats.org/officeDocument/2006/relationships/hyperlink" Target="https://www.3gpp.org/ftp/TSG_RAN/WG2_RL2/TSGR2_132/Docs/R2-2508112.zip" TargetMode="External"/><Relationship Id="rId163" Type="http://schemas.openxmlformats.org/officeDocument/2006/relationships/hyperlink" Target="https://www.3gpp.org/ftp/TSG_RAN/WG2_RL2/TSGR2_132/Docs/R2-2508080.zip" TargetMode="External"/><Relationship Id="rId184" Type="http://schemas.openxmlformats.org/officeDocument/2006/relationships/package" Target="embeddings/Microsoft_PowerPoint_Slide1.sldx"/><Relationship Id="rId189" Type="http://schemas.openxmlformats.org/officeDocument/2006/relationships/hyperlink" Target="https://www.3gpp.org/ftp/TSG_RAN/WG2_RL2/TSGR2_132/Docs/R2-250851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139.zip" TargetMode="External"/><Relationship Id="rId46" Type="http://schemas.openxmlformats.org/officeDocument/2006/relationships/hyperlink" Target="https://www.3gpp.org/ftp/TSG_RAN/WG2_RL2/TSGR2_132/Docs/R2-2508406.zip" TargetMode="External"/><Relationship Id="rId67" Type="http://schemas.openxmlformats.org/officeDocument/2006/relationships/hyperlink" Target="https://www.3gpp.org/ftp/TSG_RAN/WG2_RL2/TSGR2_132/Docs/R2-2508614.zip" TargetMode="External"/><Relationship Id="rId116" Type="http://schemas.openxmlformats.org/officeDocument/2006/relationships/hyperlink" Target="https://www.3gpp.org/ftp/TSG_RAN/WG2_RL2/TSGR2_132/Docs/R2-250864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098.zip" TargetMode="External"/><Relationship Id="rId20" Type="http://schemas.openxmlformats.org/officeDocument/2006/relationships/hyperlink" Target="https://www.3gpp.org/ftp/TSG_RAN/WG2_RL2/TSGR2_132/Docs/R2-2508450.zip" TargetMode="External"/><Relationship Id="rId41" Type="http://schemas.openxmlformats.org/officeDocument/2006/relationships/hyperlink" Target="https://www.3gpp.org/ftp/TSG_RAN/WG2_RL2/TSGR2_132/Docs/R2-2508614.zip" TargetMode="External"/><Relationship Id="rId62" Type="http://schemas.openxmlformats.org/officeDocument/2006/relationships/hyperlink" Target="https://www.3gpp.org/ftp/TSG_RAN/WG2_RL2/TSGR2_132/Docs/R2-2508349.zip" TargetMode="External"/><Relationship Id="rId83" Type="http://schemas.openxmlformats.org/officeDocument/2006/relationships/hyperlink" Target="https://www.3gpp.org/ftp/TSG_RAN/WG2_RL2/TSGR2_132/Docs/R2-2508406.zip" TargetMode="External"/><Relationship Id="rId88" Type="http://schemas.openxmlformats.org/officeDocument/2006/relationships/image" Target="media/image6.emf"/><Relationship Id="rId111" Type="http://schemas.openxmlformats.org/officeDocument/2006/relationships/hyperlink" Target="https://www.3gpp.org/ftp/TSG_RAN/WG2_RL2/TSGR2_132/Docs/R2-2508609.zip" TargetMode="External"/><Relationship Id="rId132" Type="http://schemas.openxmlformats.org/officeDocument/2006/relationships/hyperlink" Target="https://www.3gpp.org/ftp/TSG_RAN/WG2_RL2/TSGR2_132/Docs/R2-2508614.zip" TargetMode="External"/><Relationship Id="rId153" Type="http://schemas.openxmlformats.org/officeDocument/2006/relationships/hyperlink" Target="https://www.3gpp.org/ftp/TSG_RAN/WG2_RL2/TSGR2_132/Docs/R2-2508386.zip" TargetMode="External"/><Relationship Id="rId174" Type="http://schemas.openxmlformats.org/officeDocument/2006/relationships/hyperlink" Target="https://www.3gpp.org/ftp/TSG_RAN/WG2_RL2/TSGR2_132/Docs/R2-2508112.zip" TargetMode="External"/><Relationship Id="rId179" Type="http://schemas.openxmlformats.org/officeDocument/2006/relationships/hyperlink" Target="https://www.3gpp.org/ftp/TSG_RAN/WG2_RL2/TSGR2_132/Docs/R2-2508614.zip" TargetMode="External"/><Relationship Id="rId195" Type="http://schemas.openxmlformats.org/officeDocument/2006/relationships/hyperlink" Target="https://www.3gpp.org/ftp/TSG_RAN/WG2_RL2/TSGR2_132/Docs/R2-2508874.zip" TargetMode="External"/><Relationship Id="rId190" Type="http://schemas.openxmlformats.org/officeDocument/2006/relationships/hyperlink" Target="https://www.3gpp.org/ftp/TSG_RAN/WG2_RL2/TSGR2_132/Docs/R2-2508609.zip" TargetMode="External"/><Relationship Id="rId204" Type="http://schemas.openxmlformats.org/officeDocument/2006/relationships/footer" Target="footer3.xml"/><Relationship Id="rId15" Type="http://schemas.openxmlformats.org/officeDocument/2006/relationships/hyperlink" Target="https://www.3gpp.org/ftp/TSG_RAN/WG2_RL2/TSGR2_132/Docs/R2-2508406.zip" TargetMode="External"/><Relationship Id="rId36" Type="http://schemas.openxmlformats.org/officeDocument/2006/relationships/hyperlink" Target="https://www.3gpp.org/ftp/TSG_RAN/WG2_RL2/TSGR2_132/Docs/R2-2508139.zip" TargetMode="External"/><Relationship Id="rId57" Type="http://schemas.openxmlformats.org/officeDocument/2006/relationships/image" Target="media/image5.emf"/><Relationship Id="rId106" Type="http://schemas.openxmlformats.org/officeDocument/2006/relationships/hyperlink" Target="https://www.3gpp.org/ftp/TSG_RAN/WG2_RL2/TSGR2_132/Docs/R2-2508386.zip" TargetMode="External"/><Relationship Id="rId127" Type="http://schemas.openxmlformats.org/officeDocument/2006/relationships/hyperlink" Target="https://www.3gpp.org/ftp/TSG_RAN/WG2_RL2/TSGR2_132/Docs/R2-2508175.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12.zip" TargetMode="External"/><Relationship Id="rId52" Type="http://schemas.openxmlformats.org/officeDocument/2006/relationships/hyperlink" Target="https://www.3gpp.org/ftp/TSG_RAN/WG2_RL2/TSGR2_132/Docs/R2-2508139.zip" TargetMode="External"/><Relationship Id="rId73" Type="http://schemas.openxmlformats.org/officeDocument/2006/relationships/hyperlink" Target="https://www.3gpp.org/ftp/TSG_RAN/WG2_RL2/TSGR2_132/Docs/R2-2508386.zip" TargetMode="External"/><Relationship Id="rId78" Type="http://schemas.openxmlformats.org/officeDocument/2006/relationships/hyperlink" Target="https://www.3gpp.org/ftp/TSG_RAN/WG2_RL2/TSGR2_132/Docs/R2-2508758.zip" TargetMode="External"/><Relationship Id="rId94" Type="http://schemas.openxmlformats.org/officeDocument/2006/relationships/hyperlink" Target="https://www.3gpp.org/ftp/TSG_RAN/WG2_RL2/TSGR2_132/Docs/R2-2508112.zip" TargetMode="External"/><Relationship Id="rId99" Type="http://schemas.openxmlformats.org/officeDocument/2006/relationships/hyperlink" Target="https://www.3gpp.org/ftp/TSG_RAN/WG2_RL2/TSGR2_132/Docs/R2-2508112.zip" TargetMode="External"/><Relationship Id="rId101" Type="http://schemas.openxmlformats.org/officeDocument/2006/relationships/hyperlink" Target="https://www.3gpp.org/ftp/TSG_RAN/WG2_RL2/TSGR2_132/Docs/R2-2508139.zip" TargetMode="External"/><Relationship Id="rId122" Type="http://schemas.openxmlformats.org/officeDocument/2006/relationships/hyperlink" Target="https://www.3gpp.org/ftp/TSG_RAN/WG2_RL2/TSGR2_132/Docs/R2-2508972.zip" TargetMode="External"/><Relationship Id="rId143" Type="http://schemas.openxmlformats.org/officeDocument/2006/relationships/hyperlink" Target="https://www.3gpp.org/ftp/TSG_RAN/WG2_RL2/TSGR2_132/Docs/R2-2508175.zip" TargetMode="External"/><Relationship Id="rId148" Type="http://schemas.openxmlformats.org/officeDocument/2006/relationships/hyperlink" Target="https://www.3gpp.org/ftp/TSG_RAN/WG2_RL2/TSGR2_132/Docs/R2-2508874.zip" TargetMode="External"/><Relationship Id="rId164" Type="http://schemas.openxmlformats.org/officeDocument/2006/relationships/hyperlink" Target="https://www.3gpp.org/ftp/TSG_RAN/WG2_RL2/TSGR2_132/Docs/R2-2508139.zip" TargetMode="External"/><Relationship Id="rId169" Type="http://schemas.openxmlformats.org/officeDocument/2006/relationships/hyperlink" Target="https://www.3gpp.org/ftp/TSG_RAN/WG2_RL2/TSGR2_132/Docs/R2-2508098.zip" TargetMode="External"/><Relationship Id="rId185" Type="http://schemas.openxmlformats.org/officeDocument/2006/relationships/hyperlink" Target="https://www.3gpp.org/ftp/TSG_RAN/WG2_RL2/TSGR2_132/Docs/R2-250813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2_RL2/TSGR2_132/Docs/R2-2508649.zip" TargetMode="External"/><Relationship Id="rId26" Type="http://schemas.openxmlformats.org/officeDocument/2006/relationships/hyperlink" Target="https://www.3gpp.org/ftp/TSG_RAN/WG2_RL2/TSGR2_132/Docs/R2-2508349.zip" TargetMode="External"/><Relationship Id="rId47" Type="http://schemas.openxmlformats.org/officeDocument/2006/relationships/hyperlink" Target="https://www.3gpp.org/ftp/TSG_RAN/WG2_RL2/TSGR2_132/Docs/R2-2508450.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hyperlink" Target="https://www.3gpp.org/ftp/TSG_RAN/WG2_RL2/TSGR2_132/Docs/R2-2508618.zip" TargetMode="External"/><Relationship Id="rId112" Type="http://schemas.openxmlformats.org/officeDocument/2006/relationships/hyperlink" Target="https://www.3gpp.org/ftp/TSG_RAN/WG2_RL2/TSGR2_132/Docs/R2-2508614.zip" TargetMode="External"/><Relationship Id="rId133" Type="http://schemas.openxmlformats.org/officeDocument/2006/relationships/hyperlink" Target="https://www.3gpp.org/ftp/TSG_RAN/WG2_RL2/TSGR2_132/Docs/R2-2508874.zip" TargetMode="External"/><Relationship Id="rId154" Type="http://schemas.openxmlformats.org/officeDocument/2006/relationships/hyperlink" Target="https://www.3gpp.org/ftp/TSG_RAN/WG2_RL2/TSGR2_132/Docs/R2-2508631.zip" TargetMode="External"/><Relationship Id="rId175" Type="http://schemas.openxmlformats.org/officeDocument/2006/relationships/hyperlink" Target="https://www.3gpp.org/ftp/TSG_RAN/WG2_RL2/TSGR2_132/Docs/R2-2508349.zip" TargetMode="External"/><Relationship Id="rId196" Type="http://schemas.openxmlformats.org/officeDocument/2006/relationships/hyperlink" Target="https://www.3gpp.org/ftp/TSG_RAN/WG2_RL2/TSGR2_132/Docs/R2-2508946.zip" TargetMode="External"/><Relationship Id="rId200" Type="http://schemas.openxmlformats.org/officeDocument/2006/relationships/header" Target="header2.xml"/><Relationship Id="rId16" Type="http://schemas.openxmlformats.org/officeDocument/2006/relationships/hyperlink" Target="https://www.3gpp.org/ftp/TSG_RAN/WG2_RL2/TSGR2_132/Docs/R2-2508112.zip" TargetMode="External"/><Relationship Id="rId37" Type="http://schemas.openxmlformats.org/officeDocument/2006/relationships/image" Target="media/image4.png"/><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74.zip" TargetMode="External"/><Relationship Id="rId102" Type="http://schemas.openxmlformats.org/officeDocument/2006/relationships/hyperlink" Target="https://www.3gpp.org/ftp/TSG_RAN/WG2_RL2/TSGR2_132/Docs/R2-2508175.zip" TargetMode="External"/><Relationship Id="rId123" Type="http://schemas.openxmlformats.org/officeDocument/2006/relationships/hyperlink" Target="https://www.3gpp.org/ftp/TSG_RAN/WG2_RL2/TSGR2_132/Docs/R2-2509014.zip" TargetMode="External"/><Relationship Id="rId144" Type="http://schemas.openxmlformats.org/officeDocument/2006/relationships/hyperlink" Target="https://www.3gpp.org/ftp/TSG_RAN/WG2_RL2/TSGR2_132/Docs/R2-2508098.zip" TargetMode="External"/><Relationship Id="rId90" Type="http://schemas.openxmlformats.org/officeDocument/2006/relationships/hyperlink" Target="https://www.3gpp.org/ftp/TSG_RAN/WG2_RL2/TSGR2_132/Docs/R2-2508758.zip" TargetMode="External"/><Relationship Id="rId165" Type="http://schemas.openxmlformats.org/officeDocument/2006/relationships/hyperlink" Target="https://www.3gpp.org/ftp/TSG_RAN/WG2_RL2/TSGR2_132/Docs/R2-2508349.zip" TargetMode="External"/><Relationship Id="rId186" Type="http://schemas.openxmlformats.org/officeDocument/2006/relationships/hyperlink" Target="https://www.3gpp.org/ftp/TSG_RAN/WG2_RL2/TSGR2_132/Docs/R2-2508175.zip" TargetMode="External"/><Relationship Id="rId27" Type="http://schemas.openxmlformats.org/officeDocument/2006/relationships/hyperlink" Target="https://www.3gpp.org/ftp/TSG_RAN/WG2_RL2/TSGR2_132/Docs/R2-2508386.zip" TargetMode="External"/><Relationship Id="rId48" Type="http://schemas.openxmlformats.org/officeDocument/2006/relationships/hyperlink" Target="https://www.3gpp.org/ftp/TSG_RAN/WG2_RL2/TSGR2_132/Docs/R2-2508614.zip" TargetMode="External"/><Relationship Id="rId69" Type="http://schemas.openxmlformats.org/officeDocument/2006/relationships/hyperlink" Target="https://www.3gpp.org/ftp/TSG_RAN/WG2_RL2/TSGR2_132/Docs/R2-2508618.zip" TargetMode="External"/><Relationship Id="rId113"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9077.zip" TargetMode="External"/><Relationship Id="rId80" Type="http://schemas.openxmlformats.org/officeDocument/2006/relationships/hyperlink" Target="https://www.3gpp.org/ftp/TSG_RAN/WG2_RL2/TSGR2_132/Docs/R2-2509077.zip" TargetMode="External"/><Relationship Id="rId155" Type="http://schemas.openxmlformats.org/officeDocument/2006/relationships/hyperlink" Target="https://www.3gpp.org/ftp/TSG_RAN/WG2_RL2/TSGR2_132/Docs/R2-2508618.zip" TargetMode="External"/><Relationship Id="rId176" Type="http://schemas.openxmlformats.org/officeDocument/2006/relationships/hyperlink" Target="https://www.3gpp.org/ftp/TSG_RAN/WG2_RL2/TSGR2_132/Docs/R2-2508386.zip" TargetMode="External"/><Relationship Id="rId197" Type="http://schemas.openxmlformats.org/officeDocument/2006/relationships/hyperlink" Target="https://www.3gpp.org/ftp/TSG_RAN/WG2_RL2/TSGR2_132/Docs/R2-2509014.zip" TargetMode="External"/><Relationship Id="rId201" Type="http://schemas.openxmlformats.org/officeDocument/2006/relationships/footer" Target="footer1.xml"/><Relationship Id="rId17" Type="http://schemas.openxmlformats.org/officeDocument/2006/relationships/hyperlink" Target="https://www.3gpp.org/ftp/TSG_RAN/WG2_RL2/TSGR2_132/Docs/R2-2508175.zip" TargetMode="External"/><Relationship Id="rId38" Type="http://schemas.openxmlformats.org/officeDocument/2006/relationships/hyperlink" Target="https://www.3gpp.org/ftp/TSG_RAN/WG2_RL2/TSGR2_132/Docs/R2-2508112.zip" TargetMode="External"/><Relationship Id="rId59" Type="http://schemas.openxmlformats.org/officeDocument/2006/relationships/hyperlink" Target="https://www.3gpp.org/ftp/TSG_RAN/WG2_RL2/TSGR2_132/Docs/R2-2508406.zip" TargetMode="External"/><Relationship Id="rId103"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9077.zip" TargetMode="External"/><Relationship Id="rId70" Type="http://schemas.openxmlformats.org/officeDocument/2006/relationships/hyperlink" Target="https://www.3gpp.org/ftp/TSG_RAN/WG2_RL2/TSGR2_132/Docs/R2-2508112.zip" TargetMode="External"/><Relationship Id="rId91" Type="http://schemas.openxmlformats.org/officeDocument/2006/relationships/image" Target="media/image7.jpeg"/><Relationship Id="rId145" Type="http://schemas.openxmlformats.org/officeDocument/2006/relationships/hyperlink" Target="https://www.3gpp.org/ftp/TSG_RAN/WG2_RL2/TSGR2_132/Docs/R2-2508220.zip" TargetMode="External"/><Relationship Id="rId166" Type="http://schemas.openxmlformats.org/officeDocument/2006/relationships/hyperlink" Target="https://www.3gpp.org/ftp/TSG_RAN/WG2_RL2/TSGR2_132/Docs/R2-2508386.zip" TargetMode="External"/><Relationship Id="rId187"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631.zip" TargetMode="External"/><Relationship Id="rId49" Type="http://schemas.openxmlformats.org/officeDocument/2006/relationships/hyperlink" Target="https://www.3gpp.org/ftp/TSG_RAN/WG2_RL2/TSGR2_132/Docs/R2-2508874.zip" TargetMode="External"/><Relationship Id="rId114" Type="http://schemas.openxmlformats.org/officeDocument/2006/relationships/hyperlink" Target="https://www.3gpp.org/ftp/TSG_RAN/WG2_RL2/TSGR2_132/Docs/R2-2508623.zip" TargetMode="External"/><Relationship Id="rId60" Type="http://schemas.openxmlformats.org/officeDocument/2006/relationships/hyperlink" Target="https://www.3gpp.org/ftp/TSG_RAN/WG2_RL2/TSGR2_132/Docs/R2-2508139.zip" TargetMode="External"/><Relationship Id="rId81" Type="http://schemas.openxmlformats.org/officeDocument/2006/relationships/hyperlink" Target="https://www.3gpp.org/ftp/TSG_RAN/WG2_RL2/TSGR2_132/Docs/R2-2508051.zip" TargetMode="External"/><Relationship Id="rId135" Type="http://schemas.openxmlformats.org/officeDocument/2006/relationships/hyperlink" Target="https://www.3gpp.org/ftp/TSG_RAN/WG2_RL2/TSGR2_132/Docs/R2-2508080.zip" TargetMode="External"/><Relationship Id="rId156" Type="http://schemas.openxmlformats.org/officeDocument/2006/relationships/hyperlink" Target="https://www.3gpp.org/ftp/TSG_RAN/WG2_RL2/TSGR2_132/Docs/R2-2508112.zip" TargetMode="External"/><Relationship Id="rId177" Type="http://schemas.openxmlformats.org/officeDocument/2006/relationships/hyperlink" Target="https://www.3gpp.org/ftp/TSG_RAN/WG2_RL2/TSGR2_132/Docs/R2-2508450.zip" TargetMode="External"/><Relationship Id="rId198" Type="http://schemas.openxmlformats.org/officeDocument/2006/relationships/hyperlink" Target="https://www.3gpp.org/ftp/TSG_RAN/WG2_RL2/TSGR2_132/Docs/R2-2508972.zip" TargetMode="External"/><Relationship Id="rId202" Type="http://schemas.openxmlformats.org/officeDocument/2006/relationships/footer" Target="footer2.xml"/><Relationship Id="rId18" Type="http://schemas.openxmlformats.org/officeDocument/2006/relationships/hyperlink" Target="https://www.3gpp.org/ftp/TSG_RAN/WG2_RL2/TSGR2_132/Docs/R2-2508098.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9077.zip" TargetMode="External"/><Relationship Id="rId104" Type="http://schemas.openxmlformats.org/officeDocument/2006/relationships/hyperlink" Target="https://www.3gpp.org/ftp/TSG_RAN/WG2_RL2/TSGR2_132/Docs/R2-2508227.zip" TargetMode="External"/><Relationship Id="rId125" Type="http://schemas.openxmlformats.org/officeDocument/2006/relationships/hyperlink" Target="https://www.3gpp.org/ftp/TSG_RAN/WG2_RL2/TSGR2_132/Docs/R2-2508051.zip" TargetMode="External"/><Relationship Id="rId146" Type="http://schemas.openxmlformats.org/officeDocument/2006/relationships/hyperlink" Target="https://www.3gpp.org/ftp/TSG_RAN/WG2_RL2/TSGR2_132/Docs/R2-2508406.zip" TargetMode="External"/><Relationship Id="rId167" Type="http://schemas.openxmlformats.org/officeDocument/2006/relationships/hyperlink" Target="https://www.3gpp.org/ftp/TSG_RAN/WG2_RL2/TSGR2_132/Docs/R2-2508631.zip" TargetMode="External"/><Relationship Id="rId188" Type="http://schemas.openxmlformats.org/officeDocument/2006/relationships/hyperlink" Target="https://www.3gpp.org/ftp/TSG_RAN/WG2_RL2/TSGR2_132/Docs/R2-2508414.zip" TargetMode="External"/><Relationship Id="rId71" Type="http://schemas.openxmlformats.org/officeDocument/2006/relationships/hyperlink" Target="https://www.3gpp.org/ftp/TSG_RAN/WG2_RL2/TSGR2_132/Docs/R2-2508649.zip" TargetMode="External"/><Relationship Id="rId92" Type="http://schemas.openxmlformats.org/officeDocument/2006/relationships/hyperlink" Target="https://www.3gpp.org/ftp/TSG_RAN/WG2_RL2/TSGR2_132/Docs/R2-2509077.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40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8D94C92-DC02-42A2-ADFD-BAB9D286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37</Pages>
  <Words>19441</Words>
  <Characters>110814</Characters>
  <Application>Microsoft Office Word</Application>
  <DocSecurity>0</DocSecurity>
  <Lines>923</Lines>
  <Paragraphs>259</Paragraphs>
  <ScaleCrop>false</ScaleCrop>
  <Company>Nokia</Company>
  <LinksUpToDate>false</LinksUpToDate>
  <CharactersWithSpaces>129996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ZTE-Liujing</cp:lastModifiedBy>
  <cp:revision>11</cp:revision>
  <dcterms:created xsi:type="dcterms:W3CDTF">2026-01-02T09:14:00Z</dcterms:created>
  <dcterms:modified xsi:type="dcterms:W3CDTF">2026-01-04T16:16:00Z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ies>
</file>