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260C1" w14:textId="4402E822" w:rsidR="00E90E49" w:rsidRPr="00CE0424" w:rsidRDefault="00E8003B" w:rsidP="00D546FF">
      <w:pPr>
        <w:pStyle w:val="3GPPHeader"/>
        <w:rPr>
          <w:sz w:val="22"/>
        </w:rPr>
      </w:pPr>
      <w:r>
        <w:t xml:space="preserve"> </w:t>
      </w:r>
    </w:p>
    <w:p w14:paraId="2FCAF997" w14:textId="689C5B3C" w:rsidR="00323DFC" w:rsidRPr="005C66A2" w:rsidRDefault="00323DFC" w:rsidP="00323DFC">
      <w:pPr>
        <w:spacing w:line="278" w:lineRule="auto"/>
        <w:rPr>
          <w:rFonts w:cs="Arial"/>
          <w:b/>
          <w:szCs w:val="20"/>
          <w:lang w:val="en-GB"/>
        </w:rPr>
      </w:pPr>
      <w:r w:rsidRPr="005C66A2">
        <w:rPr>
          <w:rFonts w:cs="Arial"/>
          <w:b/>
          <w:szCs w:val="20"/>
          <w:lang w:val="en-GB"/>
        </w:rPr>
        <w:t>3GPP TSG RAN Meeting #109</w:t>
      </w:r>
      <w:r w:rsidRPr="005C66A2">
        <w:rPr>
          <w:rFonts w:cs="Arial"/>
          <w:b/>
          <w:szCs w:val="20"/>
          <w:lang w:val="en-GB"/>
        </w:rPr>
        <w:tab/>
      </w:r>
      <w:r w:rsidRPr="005C66A2">
        <w:rPr>
          <w:rFonts w:cs="Arial"/>
          <w:b/>
          <w:szCs w:val="20"/>
          <w:lang w:val="en-GB"/>
        </w:rPr>
        <w:tab/>
      </w:r>
      <w:r w:rsidRPr="005C66A2">
        <w:rPr>
          <w:rFonts w:cs="Arial"/>
          <w:b/>
          <w:szCs w:val="20"/>
          <w:lang w:val="en-GB"/>
        </w:rPr>
        <w:tab/>
      </w:r>
      <w:r w:rsidRPr="005C66A2">
        <w:rPr>
          <w:rFonts w:cs="Arial"/>
          <w:b/>
          <w:szCs w:val="20"/>
          <w:lang w:val="en-GB"/>
        </w:rPr>
        <w:tab/>
      </w:r>
      <w:r w:rsidRPr="005C66A2">
        <w:rPr>
          <w:rFonts w:cs="Arial"/>
          <w:b/>
          <w:szCs w:val="20"/>
          <w:lang w:val="en-GB"/>
        </w:rPr>
        <w:tab/>
      </w:r>
      <w:r w:rsidRPr="005C66A2">
        <w:rPr>
          <w:rFonts w:cs="Arial"/>
          <w:b/>
          <w:szCs w:val="20"/>
          <w:lang w:val="en-GB"/>
        </w:rPr>
        <w:tab/>
      </w:r>
      <w:r w:rsidRPr="005C66A2">
        <w:rPr>
          <w:rFonts w:cs="Arial"/>
          <w:b/>
          <w:szCs w:val="20"/>
          <w:lang w:val="en-GB"/>
        </w:rPr>
        <w:tab/>
      </w:r>
      <w:r w:rsidRPr="005C66A2">
        <w:rPr>
          <w:rFonts w:cs="Arial"/>
          <w:b/>
          <w:szCs w:val="20"/>
          <w:lang w:val="en-GB"/>
        </w:rPr>
        <w:tab/>
      </w:r>
      <w:r>
        <w:rPr>
          <w:rFonts w:cs="Arial"/>
          <w:b/>
          <w:szCs w:val="20"/>
          <w:lang w:val="en-GB"/>
        </w:rPr>
        <w:tab/>
      </w:r>
      <w:r>
        <w:rPr>
          <w:rFonts w:cs="Arial"/>
          <w:b/>
          <w:szCs w:val="20"/>
          <w:lang w:val="en-GB"/>
        </w:rPr>
        <w:tab/>
      </w:r>
      <w:r>
        <w:rPr>
          <w:rFonts w:cs="Arial"/>
          <w:b/>
          <w:szCs w:val="20"/>
          <w:lang w:val="en-GB"/>
        </w:rPr>
        <w:tab/>
      </w:r>
      <w:r w:rsidRPr="005C66A2">
        <w:rPr>
          <w:rFonts w:cs="Arial"/>
          <w:b/>
          <w:szCs w:val="20"/>
          <w:highlight w:val="cyan"/>
          <w:lang w:val="en-GB"/>
        </w:rPr>
        <w:t>RP-25</w:t>
      </w:r>
      <w:r w:rsidRPr="00F33692">
        <w:rPr>
          <w:rFonts w:cs="Arial"/>
          <w:b/>
          <w:szCs w:val="20"/>
          <w:highlight w:val="cyan"/>
          <w:lang w:val="en-GB"/>
        </w:rPr>
        <w:t>abcd</w:t>
      </w:r>
    </w:p>
    <w:p w14:paraId="18D5DD44" w14:textId="77777777" w:rsidR="00323DFC" w:rsidRPr="005C66A2" w:rsidRDefault="00323DFC" w:rsidP="00323DFC">
      <w:pPr>
        <w:spacing w:line="278" w:lineRule="auto"/>
        <w:rPr>
          <w:rFonts w:cs="Arial"/>
          <w:b/>
          <w:szCs w:val="20"/>
          <w:lang w:val="en-GB"/>
        </w:rPr>
      </w:pPr>
      <w:r w:rsidRPr="005C66A2">
        <w:rPr>
          <w:rFonts w:cs="Arial"/>
          <w:b/>
          <w:szCs w:val="20"/>
          <w:lang w:val="en-GB"/>
        </w:rPr>
        <w:t>Beijing, China, September 15-18, 2025</w:t>
      </w:r>
    </w:p>
    <w:p w14:paraId="5F963126" w14:textId="77777777" w:rsidR="00323DFC" w:rsidRPr="00637D0F" w:rsidRDefault="00323DFC" w:rsidP="00323DFC">
      <w:pPr>
        <w:rPr>
          <w:rFonts w:cs="Arial"/>
          <w:b/>
          <w:szCs w:val="20"/>
        </w:rPr>
      </w:pPr>
      <w:r w:rsidRPr="00637D0F">
        <w:rPr>
          <w:rFonts w:cs="Arial"/>
          <w:b/>
          <w:szCs w:val="20"/>
        </w:rPr>
        <w:t>Agenda Item:</w:t>
      </w:r>
      <w:bookmarkStart w:id="0" w:name="Source"/>
      <w:bookmarkEnd w:id="0"/>
      <w:r w:rsidRPr="00C114FC">
        <w:rPr>
          <w:rFonts w:cs="Arial"/>
          <w:b/>
          <w:szCs w:val="20"/>
        </w:rPr>
        <w:t xml:space="preserve"> </w:t>
      </w:r>
      <w:r w:rsidRPr="00637D0F">
        <w:rPr>
          <w:rFonts w:cs="Arial"/>
          <w:b/>
          <w:szCs w:val="20"/>
        </w:rPr>
        <w:t>9.</w:t>
      </w:r>
      <w:r>
        <w:rPr>
          <w:rFonts w:cs="Arial"/>
          <w:b/>
          <w:szCs w:val="20"/>
        </w:rPr>
        <w:t>6</w:t>
      </w:r>
      <w:r w:rsidRPr="00637D0F">
        <w:rPr>
          <w:rFonts w:cs="Arial"/>
          <w:b/>
          <w:szCs w:val="20"/>
        </w:rPr>
        <w:t>.1.</w:t>
      </w:r>
      <w:r w:rsidRPr="00C114FC">
        <w:rPr>
          <w:rFonts w:cs="Arial"/>
          <w:b/>
          <w:szCs w:val="20"/>
        </w:rPr>
        <w:t>5</w:t>
      </w:r>
    </w:p>
    <w:p w14:paraId="1FE86888" w14:textId="48D50762" w:rsidR="00323DFC" w:rsidRPr="00637D0F" w:rsidRDefault="00323DFC" w:rsidP="00323DFC">
      <w:pPr>
        <w:rPr>
          <w:rFonts w:cs="Arial"/>
          <w:b/>
          <w:szCs w:val="20"/>
          <w:lang w:val="en-GB"/>
        </w:rPr>
      </w:pPr>
      <w:r w:rsidRPr="00637D0F">
        <w:rPr>
          <w:rFonts w:cs="Arial"/>
          <w:b/>
          <w:szCs w:val="20"/>
          <w:lang w:val="en-GB"/>
        </w:rPr>
        <w:t>Source:</w:t>
      </w:r>
      <w:r w:rsidRPr="00C114FC">
        <w:rPr>
          <w:rFonts w:cs="Arial"/>
          <w:b/>
          <w:szCs w:val="20"/>
          <w:lang w:val="en-GB"/>
        </w:rPr>
        <w:t xml:space="preserve"> </w:t>
      </w:r>
      <w:r w:rsidRPr="00C114FC">
        <w:rPr>
          <w:rFonts w:cs="Arial"/>
          <w:b/>
          <w:szCs w:val="20"/>
        </w:rPr>
        <w:t>Ericsson</w:t>
      </w:r>
      <w:r>
        <w:rPr>
          <w:rFonts w:cs="Arial"/>
          <w:b/>
          <w:szCs w:val="20"/>
        </w:rPr>
        <w:t>, Apple</w:t>
      </w:r>
    </w:p>
    <w:p w14:paraId="31FEE833" w14:textId="77777777" w:rsidR="00323DFC" w:rsidRPr="00637D0F" w:rsidRDefault="00323DFC" w:rsidP="00323DFC">
      <w:pPr>
        <w:rPr>
          <w:rFonts w:cs="Arial"/>
          <w:b/>
          <w:szCs w:val="20"/>
          <w:lang w:val="en-GB"/>
        </w:rPr>
      </w:pPr>
      <w:r w:rsidRPr="00637D0F">
        <w:rPr>
          <w:rFonts w:cs="Arial"/>
          <w:b/>
          <w:szCs w:val="20"/>
          <w:lang w:val="en-GB"/>
        </w:rPr>
        <w:t>Title:</w:t>
      </w:r>
      <w:r>
        <w:rPr>
          <w:rFonts w:cs="Arial"/>
          <w:b/>
          <w:szCs w:val="20"/>
          <w:lang w:val="en-GB"/>
        </w:rPr>
        <w:t xml:space="preserve"> </w:t>
      </w:r>
      <w:r w:rsidRPr="00637D0F">
        <w:rPr>
          <w:rFonts w:cs="Arial"/>
          <w:b/>
          <w:szCs w:val="20"/>
          <w:lang w:val="en-GB"/>
        </w:rPr>
        <w:t>WI summary for</w:t>
      </w:r>
      <w:r>
        <w:rPr>
          <w:rFonts w:cs="Arial"/>
          <w:b/>
          <w:szCs w:val="20"/>
          <w:lang w:val="en-GB"/>
        </w:rPr>
        <w:t xml:space="preserve"> </w:t>
      </w:r>
      <w:r w:rsidRPr="00C114FC">
        <w:rPr>
          <w:rFonts w:cs="Arial"/>
          <w:b/>
          <w:szCs w:val="20"/>
          <w:lang w:val="en-GB"/>
        </w:rPr>
        <w:t>enhancements of n</w:t>
      </w:r>
      <w:r w:rsidRPr="00637D0F">
        <w:rPr>
          <w:rFonts w:cs="Arial"/>
          <w:b/>
          <w:szCs w:val="20"/>
          <w:lang w:val="en-GB"/>
        </w:rPr>
        <w:t>etwork energy savings for NR</w:t>
      </w:r>
    </w:p>
    <w:p w14:paraId="1B1EA83F" w14:textId="77777777" w:rsidR="00323DFC" w:rsidRPr="00637D0F" w:rsidRDefault="00323DFC" w:rsidP="00323DFC">
      <w:pPr>
        <w:rPr>
          <w:rFonts w:cs="Arial"/>
          <w:b/>
          <w:szCs w:val="20"/>
          <w:lang w:val="en-GB"/>
        </w:rPr>
      </w:pPr>
      <w:r w:rsidRPr="00637D0F">
        <w:rPr>
          <w:rFonts w:cs="Arial"/>
          <w:b/>
          <w:szCs w:val="20"/>
          <w:lang w:val="en-GB"/>
        </w:rPr>
        <w:t>WI code(s):</w:t>
      </w:r>
      <w:r w:rsidRPr="00C114FC">
        <w:rPr>
          <w:rFonts w:cs="Arial"/>
          <w:b/>
          <w:szCs w:val="20"/>
          <w:lang w:val="en-GB"/>
        </w:rPr>
        <w:t xml:space="preserve"> </w:t>
      </w:r>
      <w:proofErr w:type="spellStart"/>
      <w:r w:rsidRPr="00C114FC">
        <w:rPr>
          <w:rFonts w:cs="Arial"/>
          <w:b/>
          <w:szCs w:val="20"/>
          <w:lang w:val="en-GB"/>
        </w:rPr>
        <w:t>Netw_Energy_NR_enh</w:t>
      </w:r>
      <w:proofErr w:type="spellEnd"/>
    </w:p>
    <w:p w14:paraId="022949D0" w14:textId="77777777" w:rsidR="00323DFC" w:rsidRPr="00637D0F" w:rsidRDefault="00323DFC" w:rsidP="00323DFC">
      <w:pPr>
        <w:rPr>
          <w:rFonts w:cs="Arial"/>
          <w:b/>
          <w:szCs w:val="20"/>
          <w:lang w:val="en-GB"/>
        </w:rPr>
      </w:pPr>
      <w:bookmarkStart w:id="1" w:name="OLE_LINK1"/>
      <w:r w:rsidRPr="00637D0F">
        <w:rPr>
          <w:rFonts w:cs="Arial"/>
          <w:b/>
          <w:szCs w:val="20"/>
          <w:lang w:val="en-GB"/>
        </w:rPr>
        <w:t>Leading WG</w:t>
      </w:r>
      <w:bookmarkEnd w:id="1"/>
      <w:r w:rsidRPr="00637D0F">
        <w:rPr>
          <w:rFonts w:cs="Arial"/>
          <w:b/>
          <w:szCs w:val="20"/>
          <w:lang w:val="en-GB"/>
        </w:rPr>
        <w:t>:</w:t>
      </w:r>
      <w:r>
        <w:rPr>
          <w:rFonts w:cs="Arial"/>
          <w:b/>
          <w:szCs w:val="20"/>
          <w:lang w:val="en-GB"/>
        </w:rPr>
        <w:t xml:space="preserve"> </w:t>
      </w:r>
      <w:r w:rsidRPr="00637D0F">
        <w:rPr>
          <w:rFonts w:cs="Arial"/>
          <w:b/>
          <w:szCs w:val="20"/>
          <w:lang w:val="en-GB"/>
        </w:rPr>
        <w:t>RAN1</w:t>
      </w:r>
    </w:p>
    <w:p w14:paraId="05016AA3" w14:textId="77777777" w:rsidR="00323DFC" w:rsidRPr="00637D0F" w:rsidRDefault="00323DFC" w:rsidP="00323DFC">
      <w:pPr>
        <w:rPr>
          <w:rFonts w:cs="Arial"/>
          <w:b/>
          <w:szCs w:val="20"/>
          <w:lang w:val="en-GB"/>
        </w:rPr>
      </w:pPr>
      <w:r w:rsidRPr="00637D0F">
        <w:rPr>
          <w:rFonts w:cs="Arial"/>
          <w:b/>
          <w:szCs w:val="20"/>
          <w:lang w:val="en-GB"/>
        </w:rPr>
        <w:t>Release:</w:t>
      </w:r>
      <w:r w:rsidRPr="00C114FC">
        <w:rPr>
          <w:rFonts w:cs="Arial"/>
          <w:b/>
          <w:szCs w:val="20"/>
          <w:lang w:val="en-GB"/>
        </w:rPr>
        <w:t xml:space="preserve"> </w:t>
      </w:r>
      <w:r w:rsidRPr="00637D0F">
        <w:rPr>
          <w:rFonts w:cs="Arial"/>
          <w:b/>
          <w:szCs w:val="20"/>
          <w:lang w:val="en-GB"/>
        </w:rPr>
        <w:t>Rel-1</w:t>
      </w:r>
      <w:r>
        <w:rPr>
          <w:rFonts w:cs="Arial"/>
          <w:b/>
          <w:szCs w:val="20"/>
          <w:lang w:val="en-GB"/>
        </w:rPr>
        <w:t>9</w:t>
      </w:r>
    </w:p>
    <w:p w14:paraId="6883CB62" w14:textId="2882ED39" w:rsidR="00E90E49" w:rsidRPr="00CE0424" w:rsidRDefault="00E90E49" w:rsidP="00CC0D29">
      <w:pPr>
        <w:pStyle w:val="Heading1"/>
      </w:pPr>
      <w:r w:rsidRPr="00CE0424">
        <w:t>Introduction</w:t>
      </w:r>
    </w:p>
    <w:p w14:paraId="732C944C" w14:textId="2D623C88" w:rsidR="007544D8" w:rsidRDefault="007544D8" w:rsidP="007544D8">
      <w:pPr>
        <w:pStyle w:val="BodyText"/>
      </w:pPr>
      <w:r>
        <w:t xml:space="preserve">Energy performance continues to be a critical part of network operations and energy savings techniques are important in reducing operation </w:t>
      </w:r>
      <w:r w:rsidR="006E7917">
        <w:t>costs</w:t>
      </w:r>
      <w:r>
        <w:t xml:space="preserve"> while maintaining high network quality. Following up on Rel-18 study and work items on network energy </w:t>
      </w:r>
      <w:r w:rsidR="006E7917">
        <w:t>savings (</w:t>
      </w:r>
      <w:r>
        <w:t xml:space="preserve">[1][2]), the Rel-19 work item ([3]) introduces </w:t>
      </w:r>
      <w:r w:rsidR="008D2ACD">
        <w:t>the following</w:t>
      </w:r>
      <w:r>
        <w:t xml:space="preserve"> new functionalities for network energy savings in NR: </w:t>
      </w:r>
    </w:p>
    <w:p w14:paraId="10420BA4" w14:textId="77777777" w:rsidR="007544D8" w:rsidRDefault="007544D8" w:rsidP="007544D8">
      <w:pPr>
        <w:pStyle w:val="BodyText"/>
      </w:pPr>
      <w:r>
        <w:t>•</w:t>
      </w:r>
      <w:r>
        <w:tab/>
        <w:t xml:space="preserve">On-demand SSB operation for </w:t>
      </w:r>
      <w:proofErr w:type="spellStart"/>
      <w:r>
        <w:t>SCells</w:t>
      </w:r>
      <w:proofErr w:type="spellEnd"/>
    </w:p>
    <w:p w14:paraId="50C558EF" w14:textId="77777777" w:rsidR="007544D8" w:rsidRDefault="007544D8" w:rsidP="007544D8">
      <w:pPr>
        <w:pStyle w:val="BodyText"/>
      </w:pPr>
      <w:r>
        <w:t>•</w:t>
      </w:r>
      <w:r>
        <w:tab/>
        <w:t>On-demand SIB1 for UEs in idle/inactive mode</w:t>
      </w:r>
    </w:p>
    <w:p w14:paraId="231E64EA" w14:textId="3DF1B82B" w:rsidR="00477768" w:rsidRPr="00CE0424" w:rsidRDefault="007544D8" w:rsidP="007544D8">
      <w:pPr>
        <w:pStyle w:val="BodyText"/>
      </w:pPr>
      <w:r>
        <w:t>•</w:t>
      </w:r>
      <w:r>
        <w:tab/>
        <w:t>Adaptation of common signal/channel transmissions</w:t>
      </w:r>
    </w:p>
    <w:p w14:paraId="60123794" w14:textId="17166755" w:rsidR="004000E8" w:rsidRDefault="008D2ACD" w:rsidP="00CE0424">
      <w:pPr>
        <w:pStyle w:val="Heading1"/>
      </w:pPr>
      <w:r w:rsidRPr="008D2ACD">
        <w:t>Description</w:t>
      </w:r>
    </w:p>
    <w:p w14:paraId="6C5D1384" w14:textId="3E81CF64" w:rsidR="008D2ACD" w:rsidRPr="008D2ACD" w:rsidRDefault="008D2ACD" w:rsidP="008D2ACD">
      <w:pPr>
        <w:rPr>
          <w:lang w:val="en-GB" w:eastAsia="ja-JP"/>
        </w:rPr>
      </w:pPr>
      <w:r>
        <w:rPr>
          <w:lang w:val="en-GB" w:eastAsia="ja-JP"/>
        </w:rPr>
        <w:t xml:space="preserve">Below is a </w:t>
      </w:r>
      <w:r w:rsidR="00464E77">
        <w:rPr>
          <w:lang w:val="en-GB" w:eastAsia="ja-JP"/>
        </w:rPr>
        <w:t xml:space="preserve">brief </w:t>
      </w:r>
      <w:r>
        <w:rPr>
          <w:lang w:val="en-GB" w:eastAsia="ja-JP"/>
        </w:rPr>
        <w:t>description of the</w:t>
      </w:r>
      <w:r w:rsidR="00594935">
        <w:rPr>
          <w:lang w:val="en-GB" w:eastAsia="ja-JP"/>
        </w:rPr>
        <w:t xml:space="preserve"> functionalities introduced in the Rel-19 network energy savings</w:t>
      </w:r>
      <w:r w:rsidR="005748C7">
        <w:rPr>
          <w:lang w:val="en-GB" w:eastAsia="ja-JP"/>
        </w:rPr>
        <w:t xml:space="preserve"> </w:t>
      </w:r>
      <w:r w:rsidR="00594935">
        <w:rPr>
          <w:lang w:val="en-GB" w:eastAsia="ja-JP"/>
        </w:rPr>
        <w:t>enhancements work item.</w:t>
      </w:r>
    </w:p>
    <w:p w14:paraId="5712744D" w14:textId="77777777" w:rsidR="008D2ACD" w:rsidRPr="008D2ACD" w:rsidRDefault="008D2ACD" w:rsidP="008D2ACD">
      <w:pPr>
        <w:pStyle w:val="BodyText"/>
        <w:rPr>
          <w:b/>
          <w:bCs/>
          <w:u w:val="single"/>
        </w:rPr>
      </w:pPr>
      <w:r w:rsidRPr="008D2ACD">
        <w:rPr>
          <w:b/>
          <w:bCs/>
          <w:u w:val="single"/>
        </w:rPr>
        <w:t xml:space="preserve">On-demand SSB operation for </w:t>
      </w:r>
      <w:proofErr w:type="spellStart"/>
      <w:r w:rsidRPr="008D2ACD">
        <w:rPr>
          <w:b/>
          <w:bCs/>
          <w:u w:val="single"/>
        </w:rPr>
        <w:t>SCells</w:t>
      </w:r>
      <w:proofErr w:type="spellEnd"/>
    </w:p>
    <w:p w14:paraId="7A0481F7" w14:textId="561E73CC" w:rsidR="008D2ACD" w:rsidRPr="008D2ACD" w:rsidRDefault="008D2ACD" w:rsidP="008D2ACD">
      <w:pPr>
        <w:pStyle w:val="BodyText"/>
      </w:pPr>
      <w:r w:rsidRPr="008D2ACD">
        <w:t xml:space="preserve">Network energy consumption on </w:t>
      </w:r>
      <w:proofErr w:type="spellStart"/>
      <w:r w:rsidRPr="008D2ACD">
        <w:t>SCells</w:t>
      </w:r>
      <w:proofErr w:type="spellEnd"/>
      <w:r w:rsidRPr="008D2ACD">
        <w:t xml:space="preserve"> can be reduced by providing SSBs on demand. </w:t>
      </w:r>
      <w:proofErr w:type="gramStart"/>
      <w:r w:rsidRPr="008D2ACD">
        <w:t>On</w:t>
      </w:r>
      <w:proofErr w:type="gramEnd"/>
      <w:r w:rsidRPr="008D2ACD">
        <w:t xml:space="preserve">-demand SSB operation for an </w:t>
      </w:r>
      <w:proofErr w:type="spellStart"/>
      <w:r w:rsidRPr="008D2ACD">
        <w:t>SCell</w:t>
      </w:r>
      <w:proofErr w:type="spellEnd"/>
      <w:r w:rsidRPr="008D2ACD">
        <w:t xml:space="preserve"> is introduced for both of the following cases: 1) no always-on SSB on the </w:t>
      </w:r>
      <w:proofErr w:type="spellStart"/>
      <w:r w:rsidRPr="008D2ACD">
        <w:t>SCell</w:t>
      </w:r>
      <w:proofErr w:type="spellEnd"/>
      <w:r w:rsidRPr="008D2ACD">
        <w:t xml:space="preserve">, and 2) always-on SSB on the </w:t>
      </w:r>
      <w:proofErr w:type="spellStart"/>
      <w:r w:rsidRPr="008D2ACD">
        <w:t>SCell</w:t>
      </w:r>
      <w:proofErr w:type="spellEnd"/>
      <w:r w:rsidRPr="008D2ACD">
        <w:t xml:space="preserve">. The on-demand SSBs can be configured by higher layers, and the on-demand SSB transmissions can be activated, deactivated or adapted </w:t>
      </w:r>
      <w:r w:rsidR="005748C7">
        <w:t>using</w:t>
      </w:r>
      <w:r w:rsidRPr="008D2ACD">
        <w:t xml:space="preserve"> RRC-based and/or MAC-CE based </w:t>
      </w:r>
      <w:proofErr w:type="spellStart"/>
      <w:r w:rsidRPr="008D2ACD">
        <w:t>signalling</w:t>
      </w:r>
      <w:proofErr w:type="spellEnd"/>
      <w:r w:rsidRPr="008D2ACD">
        <w:t xml:space="preserve"> from the network. The center frequency locations of always-on SSB and on-demand SSB can be same or different. Both L1 and L3 measurements based on on-demand SSBs are supported. The on-demand SSB</w:t>
      </w:r>
      <w:r w:rsidR="005748C7">
        <w:t>s</w:t>
      </w:r>
      <w:r w:rsidRPr="008D2ACD">
        <w:t xml:space="preserve"> are not cell-defining.</w:t>
      </w:r>
    </w:p>
    <w:p w14:paraId="46637BB7" w14:textId="77777777" w:rsidR="008D2ACD" w:rsidRPr="008D2ACD" w:rsidRDefault="008D2ACD" w:rsidP="008D2ACD">
      <w:pPr>
        <w:pStyle w:val="BodyText"/>
        <w:rPr>
          <w:b/>
          <w:bCs/>
          <w:u w:val="single"/>
        </w:rPr>
      </w:pPr>
      <w:r w:rsidRPr="008D2ACD">
        <w:rPr>
          <w:b/>
          <w:bCs/>
          <w:u w:val="single"/>
        </w:rPr>
        <w:t>On-demand SIB1</w:t>
      </w:r>
    </w:p>
    <w:p w14:paraId="718DF2D8" w14:textId="7669738C" w:rsidR="008D2ACD" w:rsidRPr="008D2ACD" w:rsidRDefault="008D2ACD" w:rsidP="008D2ACD">
      <w:pPr>
        <w:pStyle w:val="BodyText"/>
      </w:pPr>
      <w:r w:rsidRPr="008D2ACD">
        <w:t xml:space="preserve">Energy consumption due to periodic SIB1 transmissions can be reduced by transmitting SIB1 on demand. A UE can transmit an uplink wakeup signal based on a SIB1 request configuration to request SIB1 transmission from a </w:t>
      </w:r>
      <w:proofErr w:type="spellStart"/>
      <w:r w:rsidRPr="008D2ACD">
        <w:t>gNB</w:t>
      </w:r>
      <w:proofErr w:type="spellEnd"/>
      <w:r w:rsidRPr="008D2ACD">
        <w:t xml:space="preserve">. A cell can transmit SIB1 request configuration(s) of one or multiple cells including its own SIB1 request configuration. The uplink wakeup signal is based on PRACH. Upon transmission of the uplink wakeup signal, the UE monitors for RAR and the UE can receive SIB1 in a time window. Inter NG-RAN node </w:t>
      </w:r>
      <w:proofErr w:type="spellStart"/>
      <w:r w:rsidRPr="008D2ACD">
        <w:t>signalling</w:t>
      </w:r>
      <w:proofErr w:type="spellEnd"/>
      <w:r w:rsidRPr="008D2ACD">
        <w:t xml:space="preserve"> is introduced for the exchange of </w:t>
      </w:r>
      <w:r w:rsidR="00C0597B" w:rsidRPr="008D2ACD">
        <w:t>the</w:t>
      </w:r>
      <w:r w:rsidRPr="008D2ACD">
        <w:t xml:space="preserve"> </w:t>
      </w:r>
      <w:r w:rsidR="005748C7">
        <w:t>SIB1 request</w:t>
      </w:r>
      <w:r w:rsidRPr="008D2ACD">
        <w:t xml:space="preserve"> configurations.</w:t>
      </w:r>
    </w:p>
    <w:p w14:paraId="37820DF1" w14:textId="77777777" w:rsidR="008D2ACD" w:rsidRPr="008D2ACD" w:rsidRDefault="008D2ACD" w:rsidP="008D2ACD">
      <w:pPr>
        <w:pStyle w:val="BodyText"/>
        <w:rPr>
          <w:b/>
          <w:bCs/>
          <w:u w:val="single"/>
        </w:rPr>
      </w:pPr>
      <w:r w:rsidRPr="008D2ACD">
        <w:rPr>
          <w:b/>
          <w:bCs/>
          <w:u w:val="single"/>
        </w:rPr>
        <w:t>Adaptation of common signal/channel transmissions</w:t>
      </w:r>
    </w:p>
    <w:p w14:paraId="135D9F76" w14:textId="62BF55E2" w:rsidR="008D2ACD" w:rsidRPr="008D2ACD" w:rsidRDefault="008D2ACD" w:rsidP="008D2ACD">
      <w:pPr>
        <w:pStyle w:val="BodyText"/>
      </w:pPr>
      <w:r w:rsidRPr="008D2ACD">
        <w:t xml:space="preserve">For an </w:t>
      </w:r>
      <w:proofErr w:type="spellStart"/>
      <w:r w:rsidRPr="008D2ACD">
        <w:t>SCell</w:t>
      </w:r>
      <w:proofErr w:type="spellEnd"/>
      <w:r w:rsidRPr="008D2ACD">
        <w:t xml:space="preserve">, SSB periodicity adaptation (e.g. between sparse and dense periodicities) can facilitate network energy savings. A UE can be configured with up to two additional SSB periodicities and corresponding frame-level/half-frame offsets for an </w:t>
      </w:r>
      <w:proofErr w:type="spellStart"/>
      <w:r w:rsidRPr="008D2ACD">
        <w:t>SCell</w:t>
      </w:r>
      <w:proofErr w:type="spellEnd"/>
      <w:r w:rsidRPr="008D2ACD">
        <w:t xml:space="preserve">. Group-common DCI 2_9 </w:t>
      </w:r>
      <w:proofErr w:type="spellStart"/>
      <w:r w:rsidRPr="008D2ACD">
        <w:t>signalling</w:t>
      </w:r>
      <w:proofErr w:type="spellEnd"/>
      <w:r w:rsidRPr="008D2ACD">
        <w:t xml:space="preserve"> is introduced to indicate the applicable SSB periodicity value for an </w:t>
      </w:r>
      <w:proofErr w:type="spellStart"/>
      <w:r w:rsidRPr="008D2ACD">
        <w:t>SCell</w:t>
      </w:r>
      <w:proofErr w:type="spellEnd"/>
      <w:r w:rsidRPr="008D2ACD">
        <w:t xml:space="preserve">, and the indication is also used for indicating the applicable SMTC from a </w:t>
      </w:r>
      <w:r w:rsidRPr="008D2ACD">
        <w:lastRenderedPageBreak/>
        <w:t xml:space="preserve">set of SMTCs configured for the </w:t>
      </w:r>
      <w:proofErr w:type="spellStart"/>
      <w:r w:rsidRPr="008D2ACD">
        <w:t>SCell</w:t>
      </w:r>
      <w:proofErr w:type="spellEnd"/>
      <w:r w:rsidRPr="008D2ACD">
        <w:t xml:space="preserve">. SSB periodicity adaptation is supported </w:t>
      </w:r>
      <w:proofErr w:type="gramStart"/>
      <w:r w:rsidRPr="008D2ACD">
        <w:t>for</w:t>
      </w:r>
      <w:proofErr w:type="gramEnd"/>
      <w:r w:rsidRPr="008D2ACD">
        <w:t xml:space="preserve"> SSB</w:t>
      </w:r>
      <w:r w:rsidR="00C0597B">
        <w:t>s</w:t>
      </w:r>
      <w:r w:rsidRPr="008D2ACD">
        <w:t xml:space="preserve"> that are not cell-defining.</w:t>
      </w:r>
    </w:p>
    <w:p w14:paraId="6A106419" w14:textId="246A0C62" w:rsidR="008D2ACD" w:rsidRPr="008D2ACD" w:rsidRDefault="008D2ACD" w:rsidP="008D2ACD">
      <w:pPr>
        <w:pStyle w:val="BodyText"/>
      </w:pPr>
      <w:r w:rsidRPr="008D2ACD">
        <w:t xml:space="preserve">Adaptation of PRACH in time domain (e.g. between sparse and dense random-access occasions in time domain) can facilitate network energy savings. A </w:t>
      </w:r>
      <w:proofErr w:type="spellStart"/>
      <w:r w:rsidRPr="008D2ACD">
        <w:t>gNB</w:t>
      </w:r>
      <w:proofErr w:type="spellEnd"/>
      <w:r w:rsidRPr="008D2ACD">
        <w:t xml:space="preserve"> can configure additional RACH resources in addition to legacy RACH resources in a cell and the availability of the additional RACH resources can be indicated using DCI 1_0 with P-RNTI and a configured validity </w:t>
      </w:r>
      <w:r w:rsidR="00AB2617" w:rsidRPr="008D2ACD">
        <w:t>duration or</w:t>
      </w:r>
      <w:r w:rsidRPr="008D2ACD">
        <w:t xml:space="preserve"> using DCI 1_0 with C-RNTI for PDCCH order. A PRACH subset mask is also introduced to allow selection of a subset of </w:t>
      </w:r>
      <w:r w:rsidR="00AB2617">
        <w:t xml:space="preserve">the </w:t>
      </w:r>
      <w:r w:rsidRPr="008D2ACD">
        <w:t xml:space="preserve">additional RACH resources. </w:t>
      </w:r>
      <w:r w:rsidR="00C0597B">
        <w:t>A</w:t>
      </w:r>
      <w:r w:rsidRPr="008D2ACD">
        <w:t>daptation of PRACH is supported</w:t>
      </w:r>
      <w:r w:rsidR="00AB2617">
        <w:t xml:space="preserve"> for</w:t>
      </w:r>
      <w:r w:rsidRPr="008D2ACD">
        <w:t xml:space="preserve"> both idle/inactive and connected mode</w:t>
      </w:r>
      <w:r w:rsidR="00AB2617">
        <w:t xml:space="preserve"> operation</w:t>
      </w:r>
      <w:r w:rsidRPr="008D2ACD">
        <w:t xml:space="preserve">. </w:t>
      </w:r>
    </w:p>
    <w:p w14:paraId="747C743C" w14:textId="7E008E25" w:rsidR="006E1C82" w:rsidRPr="008D2ACD" w:rsidRDefault="00C0597B" w:rsidP="008D2ACD">
      <w:pPr>
        <w:pStyle w:val="BodyText"/>
      </w:pPr>
      <w:r>
        <w:t>A</w:t>
      </w:r>
      <w:r w:rsidR="008D2ACD" w:rsidRPr="008D2ACD">
        <w:t>daptation of paging</w:t>
      </w:r>
      <w:r>
        <w:t xml:space="preserve"> by</w:t>
      </w:r>
      <w:r w:rsidR="008D2ACD" w:rsidRPr="008D2ACD">
        <w:t xml:space="preserve"> confining paging occasions in time domain can facilitate network energy savings. The value range for parameter N is extended to make it possible to have </w:t>
      </w:r>
      <w:r w:rsidR="00F42252" w:rsidRPr="008D2ACD">
        <w:t>an increased</w:t>
      </w:r>
      <w:r w:rsidR="008D2ACD" w:rsidRPr="008D2ACD">
        <w:t xml:space="preserve"> interval between PFs. The value range for the number of paging occasions within one paging </w:t>
      </w:r>
      <w:r w:rsidR="00F42252" w:rsidRPr="008D2ACD">
        <w:t>frame</w:t>
      </w:r>
      <w:r w:rsidR="008D2ACD" w:rsidRPr="008D2ACD">
        <w:t xml:space="preserve"> is increased to c</w:t>
      </w:r>
      <w:r w:rsidR="00F42252" w:rsidRPr="008D2ACD">
        <w:t xml:space="preserve">ompensate </w:t>
      </w:r>
      <w:proofErr w:type="spellStart"/>
      <w:r w:rsidR="00F42252" w:rsidRPr="008D2ACD">
        <w:t>for</w:t>
      </w:r>
      <w:r w:rsidR="008D2ACD" w:rsidRPr="008D2ACD">
        <w:t>the</w:t>
      </w:r>
      <w:proofErr w:type="spellEnd"/>
      <w:r w:rsidR="008D2ACD" w:rsidRPr="008D2ACD">
        <w:t xml:space="preserve"> decrease in the number of PFs. UEs supporting paging adaption and PEI can monitor PEI according to the additional PEI configuration, if configured.</w:t>
      </w:r>
    </w:p>
    <w:p w14:paraId="71D79D99" w14:textId="77777777" w:rsidR="00F507D1" w:rsidRPr="00CE0424" w:rsidRDefault="00F507D1" w:rsidP="00CE0424">
      <w:pPr>
        <w:pStyle w:val="Heading1"/>
      </w:pPr>
      <w:r w:rsidRPr="00CE0424">
        <w:t>References</w:t>
      </w:r>
    </w:p>
    <w:p w14:paraId="3DC59A29" w14:textId="77777777" w:rsidR="008D2ACD" w:rsidRPr="005748C7" w:rsidRDefault="008D2ACD" w:rsidP="008D2ACD">
      <w:pPr>
        <w:pStyle w:val="ListParagraph"/>
        <w:numPr>
          <w:ilvl w:val="0"/>
          <w:numId w:val="28"/>
        </w:numPr>
        <w:spacing w:line="278" w:lineRule="auto"/>
        <w:contextualSpacing/>
        <w:jc w:val="both"/>
        <w:rPr>
          <w:rFonts w:ascii="Arial" w:hAnsi="Arial" w:cs="Arial"/>
          <w:sz w:val="20"/>
          <w:szCs w:val="20"/>
          <w:lang w:val="en-GB"/>
        </w:rPr>
      </w:pPr>
      <w:r w:rsidRPr="005748C7">
        <w:rPr>
          <w:rFonts w:ascii="Arial" w:hAnsi="Arial" w:cs="Arial"/>
          <w:sz w:val="20"/>
          <w:szCs w:val="20"/>
          <w:lang w:val="en-GB"/>
        </w:rPr>
        <w:t>TR 38.864, Study on network energy savings for NR, March 2023</w:t>
      </w:r>
    </w:p>
    <w:p w14:paraId="60B7F813" w14:textId="77777777" w:rsidR="008D2ACD" w:rsidRPr="005748C7" w:rsidRDefault="008D2ACD" w:rsidP="008D2ACD">
      <w:pPr>
        <w:pStyle w:val="ListParagraph"/>
        <w:numPr>
          <w:ilvl w:val="0"/>
          <w:numId w:val="28"/>
        </w:numPr>
        <w:spacing w:line="278" w:lineRule="auto"/>
        <w:contextualSpacing/>
        <w:jc w:val="both"/>
        <w:rPr>
          <w:rFonts w:ascii="Arial" w:hAnsi="Arial" w:cs="Arial"/>
          <w:sz w:val="20"/>
          <w:szCs w:val="20"/>
          <w:lang w:val="en-GB"/>
        </w:rPr>
      </w:pPr>
      <w:r w:rsidRPr="005748C7">
        <w:rPr>
          <w:rFonts w:ascii="Arial" w:hAnsi="Arial" w:cs="Arial"/>
          <w:sz w:val="20"/>
          <w:szCs w:val="20"/>
          <w:lang w:val="en-GB"/>
        </w:rPr>
        <w:t>RP-230566, WID revision: Network energy savings for NR, RAN#99, March 2023</w:t>
      </w:r>
    </w:p>
    <w:p w14:paraId="0CB4E14C" w14:textId="77777777" w:rsidR="008D2ACD" w:rsidRPr="005748C7" w:rsidRDefault="008D2ACD" w:rsidP="008D2ACD">
      <w:pPr>
        <w:pStyle w:val="ListParagraph"/>
        <w:numPr>
          <w:ilvl w:val="0"/>
          <w:numId w:val="28"/>
        </w:numPr>
        <w:spacing w:line="278" w:lineRule="auto"/>
        <w:contextualSpacing/>
        <w:jc w:val="both"/>
        <w:rPr>
          <w:rFonts w:ascii="Arial" w:hAnsi="Arial" w:cs="Arial"/>
          <w:sz w:val="20"/>
          <w:szCs w:val="20"/>
          <w:lang w:val="en-GB"/>
        </w:rPr>
      </w:pPr>
      <w:r w:rsidRPr="005748C7">
        <w:rPr>
          <w:rFonts w:ascii="Arial" w:hAnsi="Arial" w:cs="Arial"/>
          <w:sz w:val="20"/>
          <w:szCs w:val="20"/>
          <w:lang w:val="en-GB"/>
        </w:rPr>
        <w:t>RP-251678, Revised WID on enhancements of network energy savings for NR, RAN#108, June 2025</w:t>
      </w:r>
    </w:p>
    <w:p w14:paraId="76F46C1E" w14:textId="2E83F22C" w:rsidR="000E4C36" w:rsidRPr="005748C7" w:rsidRDefault="00E16EDD" w:rsidP="008D2ACD">
      <w:pPr>
        <w:pStyle w:val="ListParagraph"/>
        <w:numPr>
          <w:ilvl w:val="0"/>
          <w:numId w:val="28"/>
        </w:numPr>
        <w:spacing w:line="278" w:lineRule="auto"/>
        <w:contextualSpacing/>
        <w:jc w:val="both"/>
        <w:rPr>
          <w:rFonts w:ascii="Arial" w:hAnsi="Arial" w:cs="Arial"/>
          <w:lang w:eastAsia="zh-CN"/>
        </w:rPr>
      </w:pPr>
      <w:r w:rsidRPr="00E16EDD">
        <w:rPr>
          <w:rFonts w:ascii="Arial" w:hAnsi="Arial" w:cs="Arial"/>
          <w:sz w:val="20"/>
          <w:szCs w:val="20"/>
          <w:lang w:val="en-GB"/>
        </w:rPr>
        <w:t>RP-252331</w:t>
      </w:r>
      <w:r w:rsidR="008D2ACD" w:rsidRPr="005748C7">
        <w:rPr>
          <w:rFonts w:ascii="Arial" w:hAnsi="Arial" w:cs="Arial"/>
          <w:sz w:val="20"/>
          <w:szCs w:val="20"/>
          <w:lang w:val="en-GB"/>
        </w:rPr>
        <w:t>, Status report for enhancements of network energy savings for NR</w:t>
      </w:r>
      <w:r>
        <w:rPr>
          <w:rFonts w:ascii="Arial" w:hAnsi="Arial" w:cs="Arial"/>
          <w:sz w:val="20"/>
          <w:szCs w:val="20"/>
          <w:lang w:val="en-GB"/>
        </w:rPr>
        <w:t>,</w:t>
      </w:r>
      <w:r w:rsidR="008D2ACD" w:rsidRPr="005748C7">
        <w:rPr>
          <w:rFonts w:ascii="Arial" w:hAnsi="Arial" w:cs="Arial"/>
          <w:sz w:val="20"/>
          <w:szCs w:val="20"/>
          <w:lang w:val="en-GB"/>
        </w:rPr>
        <w:t xml:space="preserve"> Ericsson, Apple, RAN#109, Sep 2025</w:t>
      </w:r>
    </w:p>
    <w:sectPr w:rsidR="000E4C36" w:rsidRPr="005748C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E4BBE" w14:textId="77777777" w:rsidR="00E408B2" w:rsidRDefault="00E408B2">
      <w:r>
        <w:separator/>
      </w:r>
    </w:p>
  </w:endnote>
  <w:endnote w:type="continuationSeparator" w:id="0">
    <w:p w14:paraId="2CEEA30E" w14:textId="77777777" w:rsidR="00E408B2" w:rsidRDefault="00E408B2">
      <w:r>
        <w:continuationSeparator/>
      </w:r>
    </w:p>
  </w:endnote>
  <w:endnote w:type="continuationNotice" w:id="1">
    <w:p w14:paraId="376F2B2B" w14:textId="77777777" w:rsidR="00E408B2" w:rsidRDefault="00E40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39BD" w14:textId="77777777" w:rsidR="00B421CF" w:rsidRDefault="00B421C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14117" w14:textId="77777777" w:rsidR="00E408B2" w:rsidRDefault="00E408B2">
      <w:r>
        <w:separator/>
      </w:r>
    </w:p>
  </w:footnote>
  <w:footnote w:type="continuationSeparator" w:id="0">
    <w:p w14:paraId="0A5EFF13" w14:textId="77777777" w:rsidR="00E408B2" w:rsidRDefault="00E408B2">
      <w:r>
        <w:continuationSeparator/>
      </w:r>
    </w:p>
  </w:footnote>
  <w:footnote w:type="continuationNotice" w:id="1">
    <w:p w14:paraId="445D0530" w14:textId="77777777" w:rsidR="00E408B2" w:rsidRDefault="00E40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F3D4" w14:textId="77777777" w:rsidR="00B421CF" w:rsidRDefault="00B421C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66F7AC3"/>
    <w:multiLevelType w:val="hybridMultilevel"/>
    <w:tmpl w:val="B9ACA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16B7"/>
    <w:multiLevelType w:val="hybridMultilevel"/>
    <w:tmpl w:val="4BC651F2"/>
    <w:lvl w:ilvl="0" w:tplc="0B669B7A">
      <w:start w:val="2"/>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5A261AC"/>
    <w:multiLevelType w:val="hybridMultilevel"/>
    <w:tmpl w:val="862EF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E06B9"/>
    <w:multiLevelType w:val="hybridMultilevel"/>
    <w:tmpl w:val="1160FA9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CF5EE7"/>
    <w:multiLevelType w:val="hybridMultilevel"/>
    <w:tmpl w:val="32822DEE"/>
    <w:lvl w:ilvl="0" w:tplc="3348B5BA">
      <w:numFmt w:val="bullet"/>
      <w:lvlText w:val="-"/>
      <w:lvlJc w:val="left"/>
      <w:pPr>
        <w:ind w:left="360" w:hanging="360"/>
      </w:pPr>
      <w:rPr>
        <w:rFonts w:ascii="Times" w:eastAsia="Malgun Gothic" w:hAnsi="Times" w:cs="Time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D22AF3"/>
    <w:multiLevelType w:val="hybridMultilevel"/>
    <w:tmpl w:val="CDFCC258"/>
    <w:lvl w:ilvl="0" w:tplc="FD6CDD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FB5315"/>
    <w:multiLevelType w:val="hybridMultilevel"/>
    <w:tmpl w:val="2F0E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C1A59"/>
    <w:multiLevelType w:val="hybridMultilevel"/>
    <w:tmpl w:val="2CA061A2"/>
    <w:lvl w:ilvl="0" w:tplc="FFFFFFFF">
      <w:start w:val="1"/>
      <w:numFmt w:val="decimal"/>
      <w:lvlText w:val="Observation %1"/>
      <w:lvlJc w:val="left"/>
      <w:pPr>
        <w:ind w:left="360" w:hanging="360"/>
      </w:pPr>
      <w:rPr>
        <w:rFont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8790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4513F94"/>
    <w:multiLevelType w:val="hybridMultilevel"/>
    <w:tmpl w:val="ACE07B5A"/>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6357C1"/>
    <w:multiLevelType w:val="hybridMultilevel"/>
    <w:tmpl w:val="8968D794"/>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955316">
    <w:abstractNumId w:val="12"/>
  </w:num>
  <w:num w:numId="2" w16cid:durableId="1349257284">
    <w:abstractNumId w:val="8"/>
  </w:num>
  <w:num w:numId="3" w16cid:durableId="1443456286">
    <w:abstractNumId w:val="0"/>
  </w:num>
  <w:num w:numId="4" w16cid:durableId="890460132">
    <w:abstractNumId w:val="16"/>
  </w:num>
  <w:num w:numId="5" w16cid:durableId="583606529">
    <w:abstractNumId w:val="17"/>
  </w:num>
  <w:num w:numId="6" w16cid:durableId="738017909">
    <w:abstractNumId w:val="19"/>
  </w:num>
  <w:num w:numId="7" w16cid:durableId="130221214">
    <w:abstractNumId w:val="4"/>
  </w:num>
  <w:num w:numId="8" w16cid:durableId="450562996">
    <w:abstractNumId w:val="6"/>
  </w:num>
  <w:num w:numId="9" w16cid:durableId="772214637">
    <w:abstractNumId w:val="3"/>
  </w:num>
  <w:num w:numId="10" w16cid:durableId="1500537096">
    <w:abstractNumId w:val="25"/>
  </w:num>
  <w:num w:numId="11" w16cid:durableId="173231599">
    <w:abstractNumId w:val="7"/>
  </w:num>
  <w:num w:numId="12" w16cid:durableId="755903588">
    <w:abstractNumId w:val="24"/>
  </w:num>
  <w:num w:numId="13" w16cid:durableId="1167818219">
    <w:abstractNumId w:val="22"/>
  </w:num>
  <w:num w:numId="14" w16cid:durableId="1405760957">
    <w:abstractNumId w:val="15"/>
  </w:num>
  <w:num w:numId="15" w16cid:durableId="381178554">
    <w:abstractNumId w:val="10"/>
  </w:num>
  <w:num w:numId="16" w16cid:durableId="118233645">
    <w:abstractNumId w:val="23"/>
  </w:num>
  <w:num w:numId="17" w16cid:durableId="250896430">
    <w:abstractNumId w:val="9"/>
  </w:num>
  <w:num w:numId="18" w16cid:durableId="2124416032">
    <w:abstractNumId w:val="26"/>
  </w:num>
  <w:num w:numId="19" w16cid:durableId="1835757643">
    <w:abstractNumId w:val="11"/>
  </w:num>
  <w:num w:numId="20" w16cid:durableId="1121151998">
    <w:abstractNumId w:val="21"/>
  </w:num>
  <w:num w:numId="21" w16cid:durableId="1705250349">
    <w:abstractNumId w:val="13"/>
  </w:num>
  <w:num w:numId="22" w16cid:durableId="289020716">
    <w:abstractNumId w:val="5"/>
  </w:num>
  <w:num w:numId="23" w16cid:durableId="839347053">
    <w:abstractNumId w:val="20"/>
  </w:num>
  <w:num w:numId="24" w16cid:durableId="402023757">
    <w:abstractNumId w:val="2"/>
  </w:num>
  <w:num w:numId="25" w16cid:durableId="35130475">
    <w:abstractNumId w:val="18"/>
  </w:num>
  <w:num w:numId="26" w16cid:durableId="1208032340">
    <w:abstractNumId w:val="1"/>
  </w:num>
  <w:num w:numId="27" w16cid:durableId="1484351170">
    <w:abstractNumId w:val="8"/>
  </w:num>
  <w:num w:numId="28" w16cid:durableId="57720627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it-IT"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inkAnnotations="0"/>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08F"/>
    <w:rsid w:val="00002A37"/>
    <w:rsid w:val="0000564C"/>
    <w:rsid w:val="00005DB6"/>
    <w:rsid w:val="00005FED"/>
    <w:rsid w:val="00006446"/>
    <w:rsid w:val="00006896"/>
    <w:rsid w:val="00007CDC"/>
    <w:rsid w:val="00007E6C"/>
    <w:rsid w:val="0001131D"/>
    <w:rsid w:val="0001162F"/>
    <w:rsid w:val="00011B28"/>
    <w:rsid w:val="00014D2A"/>
    <w:rsid w:val="00015D15"/>
    <w:rsid w:val="000172B1"/>
    <w:rsid w:val="00017FEA"/>
    <w:rsid w:val="00020B3A"/>
    <w:rsid w:val="000233C9"/>
    <w:rsid w:val="000235FE"/>
    <w:rsid w:val="000243C8"/>
    <w:rsid w:val="0002564D"/>
    <w:rsid w:val="00025ECA"/>
    <w:rsid w:val="0002642B"/>
    <w:rsid w:val="00027081"/>
    <w:rsid w:val="000314ED"/>
    <w:rsid w:val="000325B8"/>
    <w:rsid w:val="000333A1"/>
    <w:rsid w:val="00033703"/>
    <w:rsid w:val="00033CE2"/>
    <w:rsid w:val="00034C15"/>
    <w:rsid w:val="000364D0"/>
    <w:rsid w:val="00036BA1"/>
    <w:rsid w:val="00037C0B"/>
    <w:rsid w:val="000410A0"/>
    <w:rsid w:val="00041B93"/>
    <w:rsid w:val="00042054"/>
    <w:rsid w:val="000422E2"/>
    <w:rsid w:val="00042B28"/>
    <w:rsid w:val="00042F22"/>
    <w:rsid w:val="000444EF"/>
    <w:rsid w:val="000467FB"/>
    <w:rsid w:val="00052A07"/>
    <w:rsid w:val="000534E3"/>
    <w:rsid w:val="00053F07"/>
    <w:rsid w:val="0005606A"/>
    <w:rsid w:val="0005701E"/>
    <w:rsid w:val="00057117"/>
    <w:rsid w:val="000579EA"/>
    <w:rsid w:val="000616E7"/>
    <w:rsid w:val="0006487E"/>
    <w:rsid w:val="000649AB"/>
    <w:rsid w:val="00065E1A"/>
    <w:rsid w:val="00070E72"/>
    <w:rsid w:val="000713DA"/>
    <w:rsid w:val="00071E09"/>
    <w:rsid w:val="00072569"/>
    <w:rsid w:val="00072C72"/>
    <w:rsid w:val="00072D4A"/>
    <w:rsid w:val="0007408A"/>
    <w:rsid w:val="00074934"/>
    <w:rsid w:val="000779D7"/>
    <w:rsid w:val="00077E5F"/>
    <w:rsid w:val="0008036A"/>
    <w:rsid w:val="000811FF"/>
    <w:rsid w:val="00081AE6"/>
    <w:rsid w:val="000822B7"/>
    <w:rsid w:val="00083BBC"/>
    <w:rsid w:val="000855EB"/>
    <w:rsid w:val="00085B52"/>
    <w:rsid w:val="000866F2"/>
    <w:rsid w:val="0009009F"/>
    <w:rsid w:val="000902F7"/>
    <w:rsid w:val="00091557"/>
    <w:rsid w:val="000924C1"/>
    <w:rsid w:val="000924F0"/>
    <w:rsid w:val="000930AA"/>
    <w:rsid w:val="00093474"/>
    <w:rsid w:val="0009510F"/>
    <w:rsid w:val="0009622E"/>
    <w:rsid w:val="000964CC"/>
    <w:rsid w:val="000A0398"/>
    <w:rsid w:val="000A1168"/>
    <w:rsid w:val="000A1B7B"/>
    <w:rsid w:val="000A2B4D"/>
    <w:rsid w:val="000A52D1"/>
    <w:rsid w:val="000A56F2"/>
    <w:rsid w:val="000A5767"/>
    <w:rsid w:val="000A6BD5"/>
    <w:rsid w:val="000A7B5E"/>
    <w:rsid w:val="000B06D2"/>
    <w:rsid w:val="000B0E1C"/>
    <w:rsid w:val="000B150B"/>
    <w:rsid w:val="000B1B76"/>
    <w:rsid w:val="000B2719"/>
    <w:rsid w:val="000B2D59"/>
    <w:rsid w:val="000B3A8F"/>
    <w:rsid w:val="000B3E46"/>
    <w:rsid w:val="000B446E"/>
    <w:rsid w:val="000B4AB9"/>
    <w:rsid w:val="000B54A3"/>
    <w:rsid w:val="000B58C3"/>
    <w:rsid w:val="000B61E9"/>
    <w:rsid w:val="000C165A"/>
    <w:rsid w:val="000C2CD9"/>
    <w:rsid w:val="000C2E19"/>
    <w:rsid w:val="000C4155"/>
    <w:rsid w:val="000C4B9F"/>
    <w:rsid w:val="000C4EF7"/>
    <w:rsid w:val="000C71B8"/>
    <w:rsid w:val="000D0D07"/>
    <w:rsid w:val="000D3500"/>
    <w:rsid w:val="000D382B"/>
    <w:rsid w:val="000D4797"/>
    <w:rsid w:val="000D4C08"/>
    <w:rsid w:val="000D67B2"/>
    <w:rsid w:val="000D775A"/>
    <w:rsid w:val="000E0527"/>
    <w:rsid w:val="000E0944"/>
    <w:rsid w:val="000E1E92"/>
    <w:rsid w:val="000E4C36"/>
    <w:rsid w:val="000F06D6"/>
    <w:rsid w:val="000F0EB1"/>
    <w:rsid w:val="000F1106"/>
    <w:rsid w:val="000F3BE9"/>
    <w:rsid w:val="000F3F6C"/>
    <w:rsid w:val="000F6DF3"/>
    <w:rsid w:val="0010027F"/>
    <w:rsid w:val="001005FF"/>
    <w:rsid w:val="00100977"/>
    <w:rsid w:val="00100F88"/>
    <w:rsid w:val="00105B95"/>
    <w:rsid w:val="001062FB"/>
    <w:rsid w:val="001063E6"/>
    <w:rsid w:val="0010730C"/>
    <w:rsid w:val="00113CF4"/>
    <w:rsid w:val="0011451F"/>
    <w:rsid w:val="00114F9B"/>
    <w:rsid w:val="001153EA"/>
    <w:rsid w:val="00115643"/>
    <w:rsid w:val="00116765"/>
    <w:rsid w:val="0011697E"/>
    <w:rsid w:val="00116EB7"/>
    <w:rsid w:val="001214A4"/>
    <w:rsid w:val="001219F5"/>
    <w:rsid w:val="00121A20"/>
    <w:rsid w:val="0012229B"/>
    <w:rsid w:val="001235DE"/>
    <w:rsid w:val="0012377F"/>
    <w:rsid w:val="00124314"/>
    <w:rsid w:val="00124623"/>
    <w:rsid w:val="001262E1"/>
    <w:rsid w:val="00126B4A"/>
    <w:rsid w:val="00127E52"/>
    <w:rsid w:val="001313B7"/>
    <w:rsid w:val="00132B22"/>
    <w:rsid w:val="00132FD0"/>
    <w:rsid w:val="00133B99"/>
    <w:rsid w:val="001344C0"/>
    <w:rsid w:val="001346FA"/>
    <w:rsid w:val="00134C0C"/>
    <w:rsid w:val="00135252"/>
    <w:rsid w:val="00136E08"/>
    <w:rsid w:val="001373B3"/>
    <w:rsid w:val="00137777"/>
    <w:rsid w:val="00137AB5"/>
    <w:rsid w:val="00137AB6"/>
    <w:rsid w:val="00137F0B"/>
    <w:rsid w:val="001412DE"/>
    <w:rsid w:val="00142D26"/>
    <w:rsid w:val="00144780"/>
    <w:rsid w:val="001460E0"/>
    <w:rsid w:val="00147051"/>
    <w:rsid w:val="0015168F"/>
    <w:rsid w:val="00151AB1"/>
    <w:rsid w:val="00151E23"/>
    <w:rsid w:val="001526E0"/>
    <w:rsid w:val="00153B03"/>
    <w:rsid w:val="0015406F"/>
    <w:rsid w:val="001551B5"/>
    <w:rsid w:val="0015736E"/>
    <w:rsid w:val="00160DE2"/>
    <w:rsid w:val="00161283"/>
    <w:rsid w:val="00161D66"/>
    <w:rsid w:val="001620A7"/>
    <w:rsid w:val="001636C3"/>
    <w:rsid w:val="00163D13"/>
    <w:rsid w:val="001659C1"/>
    <w:rsid w:val="00166D66"/>
    <w:rsid w:val="00173A8E"/>
    <w:rsid w:val="0017502C"/>
    <w:rsid w:val="00177E4D"/>
    <w:rsid w:val="001812B6"/>
    <w:rsid w:val="0018143F"/>
    <w:rsid w:val="00181FF8"/>
    <w:rsid w:val="0018231F"/>
    <w:rsid w:val="001838E1"/>
    <w:rsid w:val="0018487A"/>
    <w:rsid w:val="00185C15"/>
    <w:rsid w:val="00187D4F"/>
    <w:rsid w:val="00187FCD"/>
    <w:rsid w:val="00190AC1"/>
    <w:rsid w:val="0019341A"/>
    <w:rsid w:val="0019459F"/>
    <w:rsid w:val="00195DB4"/>
    <w:rsid w:val="00196174"/>
    <w:rsid w:val="00196EF0"/>
    <w:rsid w:val="001975DB"/>
    <w:rsid w:val="00197DF9"/>
    <w:rsid w:val="001A1987"/>
    <w:rsid w:val="001A2564"/>
    <w:rsid w:val="001A2FCB"/>
    <w:rsid w:val="001A379C"/>
    <w:rsid w:val="001A604D"/>
    <w:rsid w:val="001A6173"/>
    <w:rsid w:val="001A6CBA"/>
    <w:rsid w:val="001A6E08"/>
    <w:rsid w:val="001B0D97"/>
    <w:rsid w:val="001B3AAD"/>
    <w:rsid w:val="001B3E3A"/>
    <w:rsid w:val="001B3FFF"/>
    <w:rsid w:val="001B4F6F"/>
    <w:rsid w:val="001B5A5D"/>
    <w:rsid w:val="001B725B"/>
    <w:rsid w:val="001B76BA"/>
    <w:rsid w:val="001C1242"/>
    <w:rsid w:val="001C16A5"/>
    <w:rsid w:val="001C1CE5"/>
    <w:rsid w:val="001C3D2A"/>
    <w:rsid w:val="001C4D36"/>
    <w:rsid w:val="001C4ECD"/>
    <w:rsid w:val="001C6340"/>
    <w:rsid w:val="001C6E00"/>
    <w:rsid w:val="001D408A"/>
    <w:rsid w:val="001D5023"/>
    <w:rsid w:val="001D51BA"/>
    <w:rsid w:val="001D53E7"/>
    <w:rsid w:val="001D6342"/>
    <w:rsid w:val="001D6D53"/>
    <w:rsid w:val="001E0486"/>
    <w:rsid w:val="001E173F"/>
    <w:rsid w:val="001E2057"/>
    <w:rsid w:val="001E326D"/>
    <w:rsid w:val="001E3B56"/>
    <w:rsid w:val="001E58E2"/>
    <w:rsid w:val="001E7AED"/>
    <w:rsid w:val="001F3916"/>
    <w:rsid w:val="001F4F2B"/>
    <w:rsid w:val="001F54C5"/>
    <w:rsid w:val="001F5AA7"/>
    <w:rsid w:val="001F662C"/>
    <w:rsid w:val="001F7074"/>
    <w:rsid w:val="001F7F86"/>
    <w:rsid w:val="00200490"/>
    <w:rsid w:val="00201F3A"/>
    <w:rsid w:val="00203F96"/>
    <w:rsid w:val="002058E5"/>
    <w:rsid w:val="00205910"/>
    <w:rsid w:val="00205AE4"/>
    <w:rsid w:val="002069B2"/>
    <w:rsid w:val="00207FA3"/>
    <w:rsid w:val="002115C9"/>
    <w:rsid w:val="00214DA8"/>
    <w:rsid w:val="002151DD"/>
    <w:rsid w:val="00215423"/>
    <w:rsid w:val="002158FA"/>
    <w:rsid w:val="00215D44"/>
    <w:rsid w:val="00216B64"/>
    <w:rsid w:val="00220600"/>
    <w:rsid w:val="00220906"/>
    <w:rsid w:val="002224DB"/>
    <w:rsid w:val="0022264B"/>
    <w:rsid w:val="002232D8"/>
    <w:rsid w:val="00223FCB"/>
    <w:rsid w:val="002252C3"/>
    <w:rsid w:val="00225C54"/>
    <w:rsid w:val="00230765"/>
    <w:rsid w:val="00230D18"/>
    <w:rsid w:val="002319E4"/>
    <w:rsid w:val="002322F3"/>
    <w:rsid w:val="002354DB"/>
    <w:rsid w:val="00235632"/>
    <w:rsid w:val="00235872"/>
    <w:rsid w:val="002375A3"/>
    <w:rsid w:val="002379EB"/>
    <w:rsid w:val="00240B86"/>
    <w:rsid w:val="00240C5B"/>
    <w:rsid w:val="00240DD6"/>
    <w:rsid w:val="002410BB"/>
    <w:rsid w:val="00241559"/>
    <w:rsid w:val="002435B3"/>
    <w:rsid w:val="00243C12"/>
    <w:rsid w:val="00245509"/>
    <w:rsid w:val="002458EB"/>
    <w:rsid w:val="00245F6C"/>
    <w:rsid w:val="002500C8"/>
    <w:rsid w:val="00250B07"/>
    <w:rsid w:val="00252210"/>
    <w:rsid w:val="00253319"/>
    <w:rsid w:val="00253F88"/>
    <w:rsid w:val="002546EE"/>
    <w:rsid w:val="00255E32"/>
    <w:rsid w:val="00256119"/>
    <w:rsid w:val="00257543"/>
    <w:rsid w:val="0026027C"/>
    <w:rsid w:val="002611F5"/>
    <w:rsid w:val="002617E7"/>
    <w:rsid w:val="0026208F"/>
    <w:rsid w:val="00264228"/>
    <w:rsid w:val="00264334"/>
    <w:rsid w:val="0026473E"/>
    <w:rsid w:val="00266214"/>
    <w:rsid w:val="00267C83"/>
    <w:rsid w:val="00271163"/>
    <w:rsid w:val="0027144F"/>
    <w:rsid w:val="00271813"/>
    <w:rsid w:val="00271F3A"/>
    <w:rsid w:val="00273278"/>
    <w:rsid w:val="002737F4"/>
    <w:rsid w:val="00273EC6"/>
    <w:rsid w:val="002805F5"/>
    <w:rsid w:val="00280751"/>
    <w:rsid w:val="00281112"/>
    <w:rsid w:val="0028280A"/>
    <w:rsid w:val="00282D52"/>
    <w:rsid w:val="002866C3"/>
    <w:rsid w:val="00286ACD"/>
    <w:rsid w:val="0028722C"/>
    <w:rsid w:val="00287497"/>
    <w:rsid w:val="00287838"/>
    <w:rsid w:val="00287B01"/>
    <w:rsid w:val="002907B5"/>
    <w:rsid w:val="00292EB7"/>
    <w:rsid w:val="00296227"/>
    <w:rsid w:val="0029674E"/>
    <w:rsid w:val="00296F44"/>
    <w:rsid w:val="00297774"/>
    <w:rsid w:val="0029777D"/>
    <w:rsid w:val="00297CD0"/>
    <w:rsid w:val="002A055E"/>
    <w:rsid w:val="002A1A6B"/>
    <w:rsid w:val="002A1D4E"/>
    <w:rsid w:val="002A2869"/>
    <w:rsid w:val="002A578E"/>
    <w:rsid w:val="002B24D6"/>
    <w:rsid w:val="002B266D"/>
    <w:rsid w:val="002B3CD5"/>
    <w:rsid w:val="002B75B0"/>
    <w:rsid w:val="002B76AB"/>
    <w:rsid w:val="002C41E6"/>
    <w:rsid w:val="002C6A6B"/>
    <w:rsid w:val="002C7BF2"/>
    <w:rsid w:val="002D071A"/>
    <w:rsid w:val="002D34B2"/>
    <w:rsid w:val="002D36DF"/>
    <w:rsid w:val="002D48B0"/>
    <w:rsid w:val="002D5B37"/>
    <w:rsid w:val="002D5EE9"/>
    <w:rsid w:val="002D7637"/>
    <w:rsid w:val="002E0A2E"/>
    <w:rsid w:val="002E1429"/>
    <w:rsid w:val="002E17F2"/>
    <w:rsid w:val="002E1FE1"/>
    <w:rsid w:val="002E296D"/>
    <w:rsid w:val="002E297C"/>
    <w:rsid w:val="002E7CAE"/>
    <w:rsid w:val="002F13E4"/>
    <w:rsid w:val="002F1AAC"/>
    <w:rsid w:val="002F2771"/>
    <w:rsid w:val="002F37A9"/>
    <w:rsid w:val="002F3A2B"/>
    <w:rsid w:val="002F49AA"/>
    <w:rsid w:val="002F604B"/>
    <w:rsid w:val="0030043E"/>
    <w:rsid w:val="00300998"/>
    <w:rsid w:val="003012AE"/>
    <w:rsid w:val="00301A80"/>
    <w:rsid w:val="00301CE6"/>
    <w:rsid w:val="0030256B"/>
    <w:rsid w:val="00303E34"/>
    <w:rsid w:val="003045E3"/>
    <w:rsid w:val="00304A85"/>
    <w:rsid w:val="0030501F"/>
    <w:rsid w:val="0030594D"/>
    <w:rsid w:val="00307214"/>
    <w:rsid w:val="00307BA1"/>
    <w:rsid w:val="00311702"/>
    <w:rsid w:val="00311E82"/>
    <w:rsid w:val="003120F4"/>
    <w:rsid w:val="00313D5E"/>
    <w:rsid w:val="00313FD6"/>
    <w:rsid w:val="003143BD"/>
    <w:rsid w:val="00314B82"/>
    <w:rsid w:val="00315363"/>
    <w:rsid w:val="003178CE"/>
    <w:rsid w:val="003203ED"/>
    <w:rsid w:val="00321714"/>
    <w:rsid w:val="00322C9F"/>
    <w:rsid w:val="00323DFC"/>
    <w:rsid w:val="00324D23"/>
    <w:rsid w:val="003274EB"/>
    <w:rsid w:val="00331751"/>
    <w:rsid w:val="0033454F"/>
    <w:rsid w:val="00334579"/>
    <w:rsid w:val="00335858"/>
    <w:rsid w:val="00336BDA"/>
    <w:rsid w:val="00336C1E"/>
    <w:rsid w:val="00337AB8"/>
    <w:rsid w:val="00342BD7"/>
    <w:rsid w:val="00346213"/>
    <w:rsid w:val="00346DB5"/>
    <w:rsid w:val="003477B1"/>
    <w:rsid w:val="00351588"/>
    <w:rsid w:val="003544B7"/>
    <w:rsid w:val="0035722D"/>
    <w:rsid w:val="00357380"/>
    <w:rsid w:val="003602D9"/>
    <w:rsid w:val="003604CE"/>
    <w:rsid w:val="00360D69"/>
    <w:rsid w:val="00364593"/>
    <w:rsid w:val="003649B9"/>
    <w:rsid w:val="0036644B"/>
    <w:rsid w:val="0036750D"/>
    <w:rsid w:val="00370137"/>
    <w:rsid w:val="00370E47"/>
    <w:rsid w:val="003731FA"/>
    <w:rsid w:val="00373542"/>
    <w:rsid w:val="003738B5"/>
    <w:rsid w:val="003742AC"/>
    <w:rsid w:val="00375648"/>
    <w:rsid w:val="00375C56"/>
    <w:rsid w:val="00375E81"/>
    <w:rsid w:val="00376193"/>
    <w:rsid w:val="00377CE1"/>
    <w:rsid w:val="00384DE1"/>
    <w:rsid w:val="00385BF0"/>
    <w:rsid w:val="003868E9"/>
    <w:rsid w:val="00391BAF"/>
    <w:rsid w:val="0039218F"/>
    <w:rsid w:val="00393576"/>
    <w:rsid w:val="003939FF"/>
    <w:rsid w:val="00393B97"/>
    <w:rsid w:val="0039448E"/>
    <w:rsid w:val="00395C28"/>
    <w:rsid w:val="0039630E"/>
    <w:rsid w:val="00396790"/>
    <w:rsid w:val="003968AD"/>
    <w:rsid w:val="003968C7"/>
    <w:rsid w:val="00397EF4"/>
    <w:rsid w:val="003A2223"/>
    <w:rsid w:val="003A2A0F"/>
    <w:rsid w:val="003A2E7D"/>
    <w:rsid w:val="003A4038"/>
    <w:rsid w:val="003A45A1"/>
    <w:rsid w:val="003A5B0A"/>
    <w:rsid w:val="003A6BAC"/>
    <w:rsid w:val="003A70A4"/>
    <w:rsid w:val="003A7EF3"/>
    <w:rsid w:val="003B0DDB"/>
    <w:rsid w:val="003B159C"/>
    <w:rsid w:val="003B349E"/>
    <w:rsid w:val="003B369F"/>
    <w:rsid w:val="003B36A3"/>
    <w:rsid w:val="003B3CCD"/>
    <w:rsid w:val="003B5D2C"/>
    <w:rsid w:val="003B64BB"/>
    <w:rsid w:val="003B6C38"/>
    <w:rsid w:val="003B74D2"/>
    <w:rsid w:val="003B7FE5"/>
    <w:rsid w:val="003C078C"/>
    <w:rsid w:val="003C11C8"/>
    <w:rsid w:val="003C2702"/>
    <w:rsid w:val="003C7806"/>
    <w:rsid w:val="003C7E38"/>
    <w:rsid w:val="003D109F"/>
    <w:rsid w:val="003D2478"/>
    <w:rsid w:val="003D2825"/>
    <w:rsid w:val="003D3C45"/>
    <w:rsid w:val="003D4EE0"/>
    <w:rsid w:val="003D5B1F"/>
    <w:rsid w:val="003E0A08"/>
    <w:rsid w:val="003E15FA"/>
    <w:rsid w:val="003E3BA2"/>
    <w:rsid w:val="003E55E4"/>
    <w:rsid w:val="003E699F"/>
    <w:rsid w:val="003E74E3"/>
    <w:rsid w:val="003F05C7"/>
    <w:rsid w:val="003F2CD4"/>
    <w:rsid w:val="003F5247"/>
    <w:rsid w:val="003F6419"/>
    <w:rsid w:val="003F6BBE"/>
    <w:rsid w:val="003F7AB2"/>
    <w:rsid w:val="004000E8"/>
    <w:rsid w:val="00401520"/>
    <w:rsid w:val="00402B17"/>
    <w:rsid w:val="00402E2B"/>
    <w:rsid w:val="0040512B"/>
    <w:rsid w:val="00405CA5"/>
    <w:rsid w:val="00406538"/>
    <w:rsid w:val="004068DF"/>
    <w:rsid w:val="00407CD3"/>
    <w:rsid w:val="00410134"/>
    <w:rsid w:val="00410B72"/>
    <w:rsid w:val="00410F18"/>
    <w:rsid w:val="004117F9"/>
    <w:rsid w:val="0041263E"/>
    <w:rsid w:val="00412677"/>
    <w:rsid w:val="00413AAC"/>
    <w:rsid w:val="00413E22"/>
    <w:rsid w:val="00413E92"/>
    <w:rsid w:val="0041440F"/>
    <w:rsid w:val="00417965"/>
    <w:rsid w:val="00417B40"/>
    <w:rsid w:val="00421105"/>
    <w:rsid w:val="00421EEF"/>
    <w:rsid w:val="00422AA4"/>
    <w:rsid w:val="00423D17"/>
    <w:rsid w:val="004241F1"/>
    <w:rsid w:val="004242F4"/>
    <w:rsid w:val="0042555A"/>
    <w:rsid w:val="00425FA9"/>
    <w:rsid w:val="00427248"/>
    <w:rsid w:val="00427E0C"/>
    <w:rsid w:val="00430E6A"/>
    <w:rsid w:val="004310D4"/>
    <w:rsid w:val="00434D06"/>
    <w:rsid w:val="00435CA9"/>
    <w:rsid w:val="00436EF1"/>
    <w:rsid w:val="00437447"/>
    <w:rsid w:val="0044175C"/>
    <w:rsid w:val="00441A92"/>
    <w:rsid w:val="004431DC"/>
    <w:rsid w:val="00443A02"/>
    <w:rsid w:val="00444F56"/>
    <w:rsid w:val="0044634D"/>
    <w:rsid w:val="00446488"/>
    <w:rsid w:val="00446843"/>
    <w:rsid w:val="00447C32"/>
    <w:rsid w:val="00450E5C"/>
    <w:rsid w:val="004517AA"/>
    <w:rsid w:val="0045228F"/>
    <w:rsid w:val="00452CAC"/>
    <w:rsid w:val="00453B5A"/>
    <w:rsid w:val="00455232"/>
    <w:rsid w:val="00457565"/>
    <w:rsid w:val="00457928"/>
    <w:rsid w:val="00457B71"/>
    <w:rsid w:val="0046014A"/>
    <w:rsid w:val="00460709"/>
    <w:rsid w:val="00464689"/>
    <w:rsid w:val="00464E77"/>
    <w:rsid w:val="004661EC"/>
    <w:rsid w:val="004669E2"/>
    <w:rsid w:val="00466FCB"/>
    <w:rsid w:val="00470A87"/>
    <w:rsid w:val="00470C31"/>
    <w:rsid w:val="0047116E"/>
    <w:rsid w:val="00471DE0"/>
    <w:rsid w:val="004734D0"/>
    <w:rsid w:val="00474DBA"/>
    <w:rsid w:val="0047556B"/>
    <w:rsid w:val="0047686B"/>
    <w:rsid w:val="00477768"/>
    <w:rsid w:val="00483E40"/>
    <w:rsid w:val="0048706D"/>
    <w:rsid w:val="00487CF6"/>
    <w:rsid w:val="0049134E"/>
    <w:rsid w:val="00491B07"/>
    <w:rsid w:val="00491C2E"/>
    <w:rsid w:val="00492BC5"/>
    <w:rsid w:val="004964F1"/>
    <w:rsid w:val="004A0253"/>
    <w:rsid w:val="004A16BC"/>
    <w:rsid w:val="004A2A87"/>
    <w:rsid w:val="004A2B94"/>
    <w:rsid w:val="004A2F1B"/>
    <w:rsid w:val="004A2FB1"/>
    <w:rsid w:val="004A3C26"/>
    <w:rsid w:val="004A4348"/>
    <w:rsid w:val="004B08AD"/>
    <w:rsid w:val="004B29B9"/>
    <w:rsid w:val="004B6549"/>
    <w:rsid w:val="004B6AAB"/>
    <w:rsid w:val="004B6F6A"/>
    <w:rsid w:val="004B7C0C"/>
    <w:rsid w:val="004C3898"/>
    <w:rsid w:val="004C38A5"/>
    <w:rsid w:val="004C454A"/>
    <w:rsid w:val="004D06CF"/>
    <w:rsid w:val="004D2DA1"/>
    <w:rsid w:val="004D36B1"/>
    <w:rsid w:val="004D758E"/>
    <w:rsid w:val="004D7CF8"/>
    <w:rsid w:val="004D7EBD"/>
    <w:rsid w:val="004E1876"/>
    <w:rsid w:val="004E2680"/>
    <w:rsid w:val="004E28F9"/>
    <w:rsid w:val="004E2CC9"/>
    <w:rsid w:val="004E2F8F"/>
    <w:rsid w:val="004E462E"/>
    <w:rsid w:val="004E52A1"/>
    <w:rsid w:val="004E56DC"/>
    <w:rsid w:val="004E6F69"/>
    <w:rsid w:val="004E7177"/>
    <w:rsid w:val="004E76F4"/>
    <w:rsid w:val="004F0B4E"/>
    <w:rsid w:val="004F0B6C"/>
    <w:rsid w:val="004F2078"/>
    <w:rsid w:val="004F495C"/>
    <w:rsid w:val="004F4A14"/>
    <w:rsid w:val="004F4DA3"/>
    <w:rsid w:val="004F7137"/>
    <w:rsid w:val="00500191"/>
    <w:rsid w:val="005001CE"/>
    <w:rsid w:val="00505D9A"/>
    <w:rsid w:val="005063D8"/>
    <w:rsid w:val="00506557"/>
    <w:rsid w:val="0050677A"/>
    <w:rsid w:val="00506D67"/>
    <w:rsid w:val="005073E0"/>
    <w:rsid w:val="005108D8"/>
    <w:rsid w:val="005116F9"/>
    <w:rsid w:val="005146E9"/>
    <w:rsid w:val="005153A7"/>
    <w:rsid w:val="0051783B"/>
    <w:rsid w:val="005219CF"/>
    <w:rsid w:val="00521AC9"/>
    <w:rsid w:val="00522AFE"/>
    <w:rsid w:val="0052571B"/>
    <w:rsid w:val="00525A50"/>
    <w:rsid w:val="00531BCC"/>
    <w:rsid w:val="00533687"/>
    <w:rsid w:val="00534B59"/>
    <w:rsid w:val="005350D5"/>
    <w:rsid w:val="00535290"/>
    <w:rsid w:val="00536759"/>
    <w:rsid w:val="00536AA6"/>
    <w:rsid w:val="0053751D"/>
    <w:rsid w:val="0053771C"/>
    <w:rsid w:val="005378D2"/>
    <w:rsid w:val="00537C62"/>
    <w:rsid w:val="00541301"/>
    <w:rsid w:val="00544E77"/>
    <w:rsid w:val="00546970"/>
    <w:rsid w:val="00547041"/>
    <w:rsid w:val="00547A65"/>
    <w:rsid w:val="005531CD"/>
    <w:rsid w:val="00553EE6"/>
    <w:rsid w:val="00554E19"/>
    <w:rsid w:val="0055748F"/>
    <w:rsid w:val="0056121F"/>
    <w:rsid w:val="00567B50"/>
    <w:rsid w:val="005700F4"/>
    <w:rsid w:val="0057035C"/>
    <w:rsid w:val="00570607"/>
    <w:rsid w:val="00572505"/>
    <w:rsid w:val="00573520"/>
    <w:rsid w:val="0057377D"/>
    <w:rsid w:val="00573828"/>
    <w:rsid w:val="005743B3"/>
    <w:rsid w:val="005747D1"/>
    <w:rsid w:val="005748C7"/>
    <w:rsid w:val="0057530A"/>
    <w:rsid w:val="005808EF"/>
    <w:rsid w:val="00581274"/>
    <w:rsid w:val="00582809"/>
    <w:rsid w:val="005836DD"/>
    <w:rsid w:val="005837D7"/>
    <w:rsid w:val="00584282"/>
    <w:rsid w:val="00584851"/>
    <w:rsid w:val="005871AA"/>
    <w:rsid w:val="0058729F"/>
    <w:rsid w:val="00587320"/>
    <w:rsid w:val="0058798C"/>
    <w:rsid w:val="005900FA"/>
    <w:rsid w:val="00590657"/>
    <w:rsid w:val="0059202E"/>
    <w:rsid w:val="005932DC"/>
    <w:rsid w:val="005935A4"/>
    <w:rsid w:val="005948C2"/>
    <w:rsid w:val="00594935"/>
    <w:rsid w:val="00595DCA"/>
    <w:rsid w:val="0059779B"/>
    <w:rsid w:val="005978A1"/>
    <w:rsid w:val="005A209A"/>
    <w:rsid w:val="005A28E4"/>
    <w:rsid w:val="005A29F5"/>
    <w:rsid w:val="005A2C09"/>
    <w:rsid w:val="005A52D5"/>
    <w:rsid w:val="005A662D"/>
    <w:rsid w:val="005A6DFD"/>
    <w:rsid w:val="005B049A"/>
    <w:rsid w:val="005B1409"/>
    <w:rsid w:val="005B1CB0"/>
    <w:rsid w:val="005B2345"/>
    <w:rsid w:val="005B35D7"/>
    <w:rsid w:val="005B392A"/>
    <w:rsid w:val="005B3AA3"/>
    <w:rsid w:val="005B4C11"/>
    <w:rsid w:val="005B6F83"/>
    <w:rsid w:val="005C4AD4"/>
    <w:rsid w:val="005C6562"/>
    <w:rsid w:val="005C666D"/>
    <w:rsid w:val="005C74FB"/>
    <w:rsid w:val="005D0500"/>
    <w:rsid w:val="005D0AC8"/>
    <w:rsid w:val="005D1602"/>
    <w:rsid w:val="005D2763"/>
    <w:rsid w:val="005E0AA4"/>
    <w:rsid w:val="005E0D83"/>
    <w:rsid w:val="005E0F45"/>
    <w:rsid w:val="005E2928"/>
    <w:rsid w:val="005E385F"/>
    <w:rsid w:val="005E5B81"/>
    <w:rsid w:val="005F2CB1"/>
    <w:rsid w:val="005F3025"/>
    <w:rsid w:val="005F546E"/>
    <w:rsid w:val="005F56E8"/>
    <w:rsid w:val="005F614D"/>
    <w:rsid w:val="005F618C"/>
    <w:rsid w:val="005F6DF4"/>
    <w:rsid w:val="005F70BD"/>
    <w:rsid w:val="006008B7"/>
    <w:rsid w:val="00602491"/>
    <w:rsid w:val="0060283C"/>
    <w:rsid w:val="00604F14"/>
    <w:rsid w:val="006070D6"/>
    <w:rsid w:val="00611B83"/>
    <w:rsid w:val="00613257"/>
    <w:rsid w:val="006139B3"/>
    <w:rsid w:val="00615FD4"/>
    <w:rsid w:val="00620A71"/>
    <w:rsid w:val="00620D80"/>
    <w:rsid w:val="006234A6"/>
    <w:rsid w:val="00630001"/>
    <w:rsid w:val="00630BCB"/>
    <w:rsid w:val="006311B3"/>
    <w:rsid w:val="00631ADC"/>
    <w:rsid w:val="00631C7D"/>
    <w:rsid w:val="0063284C"/>
    <w:rsid w:val="00634D82"/>
    <w:rsid w:val="00636060"/>
    <w:rsid w:val="00636398"/>
    <w:rsid w:val="006368D3"/>
    <w:rsid w:val="006377EC"/>
    <w:rsid w:val="0064080E"/>
    <w:rsid w:val="00640CD2"/>
    <w:rsid w:val="0064151F"/>
    <w:rsid w:val="00641533"/>
    <w:rsid w:val="006415AD"/>
    <w:rsid w:val="0064208D"/>
    <w:rsid w:val="00642460"/>
    <w:rsid w:val="00643475"/>
    <w:rsid w:val="006435BE"/>
    <w:rsid w:val="006436CB"/>
    <w:rsid w:val="0064396A"/>
    <w:rsid w:val="0064624E"/>
    <w:rsid w:val="006474AB"/>
    <w:rsid w:val="006505C6"/>
    <w:rsid w:val="00650AB9"/>
    <w:rsid w:val="00651027"/>
    <w:rsid w:val="00651336"/>
    <w:rsid w:val="00652128"/>
    <w:rsid w:val="006532AD"/>
    <w:rsid w:val="00655733"/>
    <w:rsid w:val="00655ACD"/>
    <w:rsid w:val="00656A92"/>
    <w:rsid w:val="00656DDE"/>
    <w:rsid w:val="0066011D"/>
    <w:rsid w:val="00660264"/>
    <w:rsid w:val="006607C0"/>
    <w:rsid w:val="006613A6"/>
    <w:rsid w:val="00661734"/>
    <w:rsid w:val="006627A2"/>
    <w:rsid w:val="006634E6"/>
    <w:rsid w:val="00663A87"/>
    <w:rsid w:val="00665139"/>
    <w:rsid w:val="00665510"/>
    <w:rsid w:val="006655EE"/>
    <w:rsid w:val="00667EE7"/>
    <w:rsid w:val="00670922"/>
    <w:rsid w:val="00670BE1"/>
    <w:rsid w:val="0067218F"/>
    <w:rsid w:val="006741F2"/>
    <w:rsid w:val="00674CC3"/>
    <w:rsid w:val="00675C72"/>
    <w:rsid w:val="006771F9"/>
    <w:rsid w:val="0067721B"/>
    <w:rsid w:val="006776D7"/>
    <w:rsid w:val="00680666"/>
    <w:rsid w:val="00681003"/>
    <w:rsid w:val="006817C9"/>
    <w:rsid w:val="00682228"/>
    <w:rsid w:val="00683ECE"/>
    <w:rsid w:val="00690406"/>
    <w:rsid w:val="006914FA"/>
    <w:rsid w:val="00692E50"/>
    <w:rsid w:val="0069459B"/>
    <w:rsid w:val="00694BAF"/>
    <w:rsid w:val="00695E6A"/>
    <w:rsid w:val="00695FC2"/>
    <w:rsid w:val="00696949"/>
    <w:rsid w:val="00697052"/>
    <w:rsid w:val="006A1C9C"/>
    <w:rsid w:val="006A46FB"/>
    <w:rsid w:val="006A49D2"/>
    <w:rsid w:val="006A5977"/>
    <w:rsid w:val="006A5E28"/>
    <w:rsid w:val="006A697B"/>
    <w:rsid w:val="006A76FC"/>
    <w:rsid w:val="006A7AFF"/>
    <w:rsid w:val="006A7E02"/>
    <w:rsid w:val="006B0285"/>
    <w:rsid w:val="006B05D8"/>
    <w:rsid w:val="006B1816"/>
    <w:rsid w:val="006B2099"/>
    <w:rsid w:val="006B50CF"/>
    <w:rsid w:val="006B6A64"/>
    <w:rsid w:val="006B7E83"/>
    <w:rsid w:val="006C016A"/>
    <w:rsid w:val="006C03B8"/>
    <w:rsid w:val="006C258F"/>
    <w:rsid w:val="006C5EC9"/>
    <w:rsid w:val="006C6059"/>
    <w:rsid w:val="006C69AB"/>
    <w:rsid w:val="006C70B0"/>
    <w:rsid w:val="006C7522"/>
    <w:rsid w:val="006C7ECB"/>
    <w:rsid w:val="006D17AC"/>
    <w:rsid w:val="006D34DE"/>
    <w:rsid w:val="006D56E2"/>
    <w:rsid w:val="006D6D79"/>
    <w:rsid w:val="006D6F08"/>
    <w:rsid w:val="006D7276"/>
    <w:rsid w:val="006D781A"/>
    <w:rsid w:val="006D7ABE"/>
    <w:rsid w:val="006E062C"/>
    <w:rsid w:val="006E1C82"/>
    <w:rsid w:val="006E28B7"/>
    <w:rsid w:val="006E2A9B"/>
    <w:rsid w:val="006E2C53"/>
    <w:rsid w:val="006E2EA9"/>
    <w:rsid w:val="006E3205"/>
    <w:rsid w:val="006E3310"/>
    <w:rsid w:val="006E4E39"/>
    <w:rsid w:val="006E565E"/>
    <w:rsid w:val="006E580C"/>
    <w:rsid w:val="006E673D"/>
    <w:rsid w:val="006E7350"/>
    <w:rsid w:val="006E7917"/>
    <w:rsid w:val="006E7D3B"/>
    <w:rsid w:val="006F13CD"/>
    <w:rsid w:val="006F198E"/>
    <w:rsid w:val="006F1B70"/>
    <w:rsid w:val="006F27ED"/>
    <w:rsid w:val="006F2FF2"/>
    <w:rsid w:val="006F341D"/>
    <w:rsid w:val="006F3655"/>
    <w:rsid w:val="006F3CDE"/>
    <w:rsid w:val="006F581A"/>
    <w:rsid w:val="006F58D4"/>
    <w:rsid w:val="006F5B6F"/>
    <w:rsid w:val="006F6582"/>
    <w:rsid w:val="006F6654"/>
    <w:rsid w:val="006F6C53"/>
    <w:rsid w:val="006F6CCE"/>
    <w:rsid w:val="006F6D9D"/>
    <w:rsid w:val="006F706D"/>
    <w:rsid w:val="006F7BE0"/>
    <w:rsid w:val="0070346E"/>
    <w:rsid w:val="00704EDB"/>
    <w:rsid w:val="00706101"/>
    <w:rsid w:val="00706F02"/>
    <w:rsid w:val="00707072"/>
    <w:rsid w:val="007078AC"/>
    <w:rsid w:val="00707D31"/>
    <w:rsid w:val="00707D61"/>
    <w:rsid w:val="00710B3E"/>
    <w:rsid w:val="00712287"/>
    <w:rsid w:val="00712772"/>
    <w:rsid w:val="00714203"/>
    <w:rsid w:val="007148D3"/>
    <w:rsid w:val="00715B9A"/>
    <w:rsid w:val="00716B95"/>
    <w:rsid w:val="00720586"/>
    <w:rsid w:val="00721B32"/>
    <w:rsid w:val="007257D0"/>
    <w:rsid w:val="00725AEE"/>
    <w:rsid w:val="00726215"/>
    <w:rsid w:val="00726EA6"/>
    <w:rsid w:val="00727208"/>
    <w:rsid w:val="00727680"/>
    <w:rsid w:val="0073037B"/>
    <w:rsid w:val="007348B1"/>
    <w:rsid w:val="0073502A"/>
    <w:rsid w:val="007362A6"/>
    <w:rsid w:val="00736D7D"/>
    <w:rsid w:val="007400AA"/>
    <w:rsid w:val="00740E58"/>
    <w:rsid w:val="00742231"/>
    <w:rsid w:val="00743418"/>
    <w:rsid w:val="007443E5"/>
    <w:rsid w:val="007445A0"/>
    <w:rsid w:val="0074524B"/>
    <w:rsid w:val="007465C4"/>
    <w:rsid w:val="0074755E"/>
    <w:rsid w:val="00747D8B"/>
    <w:rsid w:val="00751228"/>
    <w:rsid w:val="00753F3B"/>
    <w:rsid w:val="007544D8"/>
    <w:rsid w:val="00755682"/>
    <w:rsid w:val="00756133"/>
    <w:rsid w:val="007571E1"/>
    <w:rsid w:val="007604B2"/>
    <w:rsid w:val="00760D07"/>
    <w:rsid w:val="00763A34"/>
    <w:rsid w:val="0076412D"/>
    <w:rsid w:val="00765281"/>
    <w:rsid w:val="00766BAD"/>
    <w:rsid w:val="00771F26"/>
    <w:rsid w:val="00772407"/>
    <w:rsid w:val="007729A2"/>
    <w:rsid w:val="00772F90"/>
    <w:rsid w:val="007747B3"/>
    <w:rsid w:val="007754AE"/>
    <w:rsid w:val="0077555E"/>
    <w:rsid w:val="007755F2"/>
    <w:rsid w:val="00776971"/>
    <w:rsid w:val="00776BB1"/>
    <w:rsid w:val="0078041E"/>
    <w:rsid w:val="00780A80"/>
    <w:rsid w:val="0078177E"/>
    <w:rsid w:val="00781C1F"/>
    <w:rsid w:val="0078304C"/>
    <w:rsid w:val="00783673"/>
    <w:rsid w:val="007849C0"/>
    <w:rsid w:val="00785490"/>
    <w:rsid w:val="007855AE"/>
    <w:rsid w:val="0079039A"/>
    <w:rsid w:val="007925EA"/>
    <w:rsid w:val="00793CD8"/>
    <w:rsid w:val="00794321"/>
    <w:rsid w:val="00794552"/>
    <w:rsid w:val="00795955"/>
    <w:rsid w:val="00795C92"/>
    <w:rsid w:val="00796231"/>
    <w:rsid w:val="00797173"/>
    <w:rsid w:val="007978F7"/>
    <w:rsid w:val="007A036D"/>
    <w:rsid w:val="007A071F"/>
    <w:rsid w:val="007A1565"/>
    <w:rsid w:val="007A1CB3"/>
    <w:rsid w:val="007A306F"/>
    <w:rsid w:val="007A43A6"/>
    <w:rsid w:val="007A44B6"/>
    <w:rsid w:val="007A58A6"/>
    <w:rsid w:val="007A7449"/>
    <w:rsid w:val="007B0B2E"/>
    <w:rsid w:val="007B0B3D"/>
    <w:rsid w:val="007B2264"/>
    <w:rsid w:val="007B23C8"/>
    <w:rsid w:val="007B2B06"/>
    <w:rsid w:val="007B3B91"/>
    <w:rsid w:val="007B3C72"/>
    <w:rsid w:val="007B3D2D"/>
    <w:rsid w:val="007B4FD8"/>
    <w:rsid w:val="007B50AE"/>
    <w:rsid w:val="007B51DF"/>
    <w:rsid w:val="007B5A36"/>
    <w:rsid w:val="007B6306"/>
    <w:rsid w:val="007B6A4B"/>
    <w:rsid w:val="007C005C"/>
    <w:rsid w:val="007C05DD"/>
    <w:rsid w:val="007C0C64"/>
    <w:rsid w:val="007C2EEE"/>
    <w:rsid w:val="007C3686"/>
    <w:rsid w:val="007C3D18"/>
    <w:rsid w:val="007C4F12"/>
    <w:rsid w:val="007C60AB"/>
    <w:rsid w:val="007C60BF"/>
    <w:rsid w:val="007C6A07"/>
    <w:rsid w:val="007C75A1"/>
    <w:rsid w:val="007C77A5"/>
    <w:rsid w:val="007D011A"/>
    <w:rsid w:val="007D04E5"/>
    <w:rsid w:val="007D083A"/>
    <w:rsid w:val="007D1068"/>
    <w:rsid w:val="007D34BE"/>
    <w:rsid w:val="007D5901"/>
    <w:rsid w:val="007D749B"/>
    <w:rsid w:val="007D7526"/>
    <w:rsid w:val="007D75D4"/>
    <w:rsid w:val="007E041B"/>
    <w:rsid w:val="007E3212"/>
    <w:rsid w:val="007E3C4A"/>
    <w:rsid w:val="007E4610"/>
    <w:rsid w:val="007E4715"/>
    <w:rsid w:val="007E4DAA"/>
    <w:rsid w:val="007E505B"/>
    <w:rsid w:val="007E5220"/>
    <w:rsid w:val="007E5B14"/>
    <w:rsid w:val="007E6567"/>
    <w:rsid w:val="007E69D0"/>
    <w:rsid w:val="007E7091"/>
    <w:rsid w:val="007E7FC3"/>
    <w:rsid w:val="007F020B"/>
    <w:rsid w:val="007F2014"/>
    <w:rsid w:val="007F2654"/>
    <w:rsid w:val="007F363C"/>
    <w:rsid w:val="007F3FE1"/>
    <w:rsid w:val="007F4D91"/>
    <w:rsid w:val="007F592E"/>
    <w:rsid w:val="00801325"/>
    <w:rsid w:val="00803802"/>
    <w:rsid w:val="00803FAE"/>
    <w:rsid w:val="0080507B"/>
    <w:rsid w:val="00805D86"/>
    <w:rsid w:val="0080605F"/>
    <w:rsid w:val="00807786"/>
    <w:rsid w:val="00810096"/>
    <w:rsid w:val="008103E4"/>
    <w:rsid w:val="00811FCB"/>
    <w:rsid w:val="00814C06"/>
    <w:rsid w:val="00814E8A"/>
    <w:rsid w:val="008158D6"/>
    <w:rsid w:val="00817196"/>
    <w:rsid w:val="00822D66"/>
    <w:rsid w:val="008235C2"/>
    <w:rsid w:val="008235DB"/>
    <w:rsid w:val="00824AB4"/>
    <w:rsid w:val="00825C42"/>
    <w:rsid w:val="00825D25"/>
    <w:rsid w:val="0082670C"/>
    <w:rsid w:val="008267E6"/>
    <w:rsid w:val="00827D6F"/>
    <w:rsid w:val="008309C2"/>
    <w:rsid w:val="00831236"/>
    <w:rsid w:val="00831E53"/>
    <w:rsid w:val="00833FF6"/>
    <w:rsid w:val="008376AC"/>
    <w:rsid w:val="00841994"/>
    <w:rsid w:val="00842628"/>
    <w:rsid w:val="008444E8"/>
    <w:rsid w:val="00844C8C"/>
    <w:rsid w:val="00844E80"/>
    <w:rsid w:val="00845FE1"/>
    <w:rsid w:val="00846B6B"/>
    <w:rsid w:val="00846FE7"/>
    <w:rsid w:val="00847F4C"/>
    <w:rsid w:val="00851E4B"/>
    <w:rsid w:val="00852EB3"/>
    <w:rsid w:val="00856592"/>
    <w:rsid w:val="00856911"/>
    <w:rsid w:val="00860255"/>
    <w:rsid w:val="0086167B"/>
    <w:rsid w:val="00861A2F"/>
    <w:rsid w:val="00861E6F"/>
    <w:rsid w:val="00864503"/>
    <w:rsid w:val="00864C7B"/>
    <w:rsid w:val="008677FD"/>
    <w:rsid w:val="00870566"/>
    <w:rsid w:val="008706D4"/>
    <w:rsid w:val="00870F8A"/>
    <w:rsid w:val="008719A4"/>
    <w:rsid w:val="00871D23"/>
    <w:rsid w:val="00873967"/>
    <w:rsid w:val="00874312"/>
    <w:rsid w:val="0087437C"/>
    <w:rsid w:val="008743FF"/>
    <w:rsid w:val="008752EF"/>
    <w:rsid w:val="00875CD7"/>
    <w:rsid w:val="00876B4D"/>
    <w:rsid w:val="00876C8D"/>
    <w:rsid w:val="00877EFA"/>
    <w:rsid w:val="00877F18"/>
    <w:rsid w:val="00880697"/>
    <w:rsid w:val="00882513"/>
    <w:rsid w:val="008842D2"/>
    <w:rsid w:val="00886E64"/>
    <w:rsid w:val="00891984"/>
    <w:rsid w:val="008930A0"/>
    <w:rsid w:val="008941E3"/>
    <w:rsid w:val="008949FE"/>
    <w:rsid w:val="00894A88"/>
    <w:rsid w:val="00895386"/>
    <w:rsid w:val="00895E1F"/>
    <w:rsid w:val="00897F31"/>
    <w:rsid w:val="008A177D"/>
    <w:rsid w:val="008A21FF"/>
    <w:rsid w:val="008A22DC"/>
    <w:rsid w:val="008A2CE2"/>
    <w:rsid w:val="008A30AC"/>
    <w:rsid w:val="008A44B8"/>
    <w:rsid w:val="008A4B69"/>
    <w:rsid w:val="008A51A8"/>
    <w:rsid w:val="008A54C7"/>
    <w:rsid w:val="008A5B79"/>
    <w:rsid w:val="008A6E01"/>
    <w:rsid w:val="008A77D8"/>
    <w:rsid w:val="008B0483"/>
    <w:rsid w:val="008B048A"/>
    <w:rsid w:val="008B05B4"/>
    <w:rsid w:val="008B120C"/>
    <w:rsid w:val="008B51A0"/>
    <w:rsid w:val="008B592A"/>
    <w:rsid w:val="008B7B5C"/>
    <w:rsid w:val="008C0C99"/>
    <w:rsid w:val="008C1470"/>
    <w:rsid w:val="008C2017"/>
    <w:rsid w:val="008C2A19"/>
    <w:rsid w:val="008C3573"/>
    <w:rsid w:val="008C3AE3"/>
    <w:rsid w:val="008C4958"/>
    <w:rsid w:val="008C4BAA"/>
    <w:rsid w:val="008C4DAF"/>
    <w:rsid w:val="008C5B60"/>
    <w:rsid w:val="008C6AD0"/>
    <w:rsid w:val="008C6AE8"/>
    <w:rsid w:val="008C7573"/>
    <w:rsid w:val="008D00A5"/>
    <w:rsid w:val="008D2ACD"/>
    <w:rsid w:val="008D2B1A"/>
    <w:rsid w:val="008D34F1"/>
    <w:rsid w:val="008D39D8"/>
    <w:rsid w:val="008D5D49"/>
    <w:rsid w:val="008D6D1A"/>
    <w:rsid w:val="008E065E"/>
    <w:rsid w:val="008E0927"/>
    <w:rsid w:val="008E1909"/>
    <w:rsid w:val="008E57BF"/>
    <w:rsid w:val="008E7403"/>
    <w:rsid w:val="008E76F2"/>
    <w:rsid w:val="008F03B2"/>
    <w:rsid w:val="008F0B5A"/>
    <w:rsid w:val="008F1086"/>
    <w:rsid w:val="008F1C4E"/>
    <w:rsid w:val="008F1EAB"/>
    <w:rsid w:val="008F33DC"/>
    <w:rsid w:val="008F443F"/>
    <w:rsid w:val="008F477F"/>
    <w:rsid w:val="008F600E"/>
    <w:rsid w:val="008F733B"/>
    <w:rsid w:val="00900836"/>
    <w:rsid w:val="00900E05"/>
    <w:rsid w:val="00901DA1"/>
    <w:rsid w:val="00901ECF"/>
    <w:rsid w:val="00902350"/>
    <w:rsid w:val="0090336B"/>
    <w:rsid w:val="009039D8"/>
    <w:rsid w:val="009053AA"/>
    <w:rsid w:val="00906939"/>
    <w:rsid w:val="00906AE7"/>
    <w:rsid w:val="009100E6"/>
    <w:rsid w:val="00910778"/>
    <w:rsid w:val="00910B7D"/>
    <w:rsid w:val="00911DFB"/>
    <w:rsid w:val="00912B75"/>
    <w:rsid w:val="00912BF3"/>
    <w:rsid w:val="009139D9"/>
    <w:rsid w:val="00913C22"/>
    <w:rsid w:val="00914AD8"/>
    <w:rsid w:val="00915FE2"/>
    <w:rsid w:val="00916079"/>
    <w:rsid w:val="00917CE9"/>
    <w:rsid w:val="00917E86"/>
    <w:rsid w:val="0092075B"/>
    <w:rsid w:val="00920BF2"/>
    <w:rsid w:val="009219A6"/>
    <w:rsid w:val="00921A4D"/>
    <w:rsid w:val="00922010"/>
    <w:rsid w:val="00922CB7"/>
    <w:rsid w:val="00923FDA"/>
    <w:rsid w:val="00931BD9"/>
    <w:rsid w:val="00931F78"/>
    <w:rsid w:val="009349BC"/>
    <w:rsid w:val="00935AE2"/>
    <w:rsid w:val="009368F3"/>
    <w:rsid w:val="00936DB3"/>
    <w:rsid w:val="0093713A"/>
    <w:rsid w:val="0093724F"/>
    <w:rsid w:val="00937781"/>
    <w:rsid w:val="00941636"/>
    <w:rsid w:val="00941C6C"/>
    <w:rsid w:val="0094242C"/>
    <w:rsid w:val="00942C56"/>
    <w:rsid w:val="00943742"/>
    <w:rsid w:val="00944246"/>
    <w:rsid w:val="00944343"/>
    <w:rsid w:val="00945C05"/>
    <w:rsid w:val="00946945"/>
    <w:rsid w:val="0094716A"/>
    <w:rsid w:val="00947713"/>
    <w:rsid w:val="00950DE7"/>
    <w:rsid w:val="00952BC7"/>
    <w:rsid w:val="00952F48"/>
    <w:rsid w:val="00953371"/>
    <w:rsid w:val="00953920"/>
    <w:rsid w:val="00953D47"/>
    <w:rsid w:val="00953E04"/>
    <w:rsid w:val="0095681E"/>
    <w:rsid w:val="009572D4"/>
    <w:rsid w:val="009574BA"/>
    <w:rsid w:val="00957B9B"/>
    <w:rsid w:val="00961921"/>
    <w:rsid w:val="0096430A"/>
    <w:rsid w:val="0096546A"/>
    <w:rsid w:val="0096554B"/>
    <w:rsid w:val="0096584A"/>
    <w:rsid w:val="00966CE8"/>
    <w:rsid w:val="00971F08"/>
    <w:rsid w:val="009743A0"/>
    <w:rsid w:val="0097603D"/>
    <w:rsid w:val="00976949"/>
    <w:rsid w:val="00980477"/>
    <w:rsid w:val="00985253"/>
    <w:rsid w:val="009853B3"/>
    <w:rsid w:val="00985593"/>
    <w:rsid w:val="00985717"/>
    <w:rsid w:val="00990630"/>
    <w:rsid w:val="00991761"/>
    <w:rsid w:val="00994DCA"/>
    <w:rsid w:val="0099534F"/>
    <w:rsid w:val="009960EC"/>
    <w:rsid w:val="009965EE"/>
    <w:rsid w:val="00996BE1"/>
    <w:rsid w:val="009970DD"/>
    <w:rsid w:val="009A09DD"/>
    <w:rsid w:val="009A0FBA"/>
    <w:rsid w:val="009A15FE"/>
    <w:rsid w:val="009A1601"/>
    <w:rsid w:val="009A26BE"/>
    <w:rsid w:val="009A3BB6"/>
    <w:rsid w:val="009A3D6C"/>
    <w:rsid w:val="009A4027"/>
    <w:rsid w:val="009A462D"/>
    <w:rsid w:val="009A5CBA"/>
    <w:rsid w:val="009B1F30"/>
    <w:rsid w:val="009B3AC2"/>
    <w:rsid w:val="009B4DF4"/>
    <w:rsid w:val="009B4FC5"/>
    <w:rsid w:val="009B564E"/>
    <w:rsid w:val="009B736C"/>
    <w:rsid w:val="009B7E87"/>
    <w:rsid w:val="009C0169"/>
    <w:rsid w:val="009C0270"/>
    <w:rsid w:val="009C1DFE"/>
    <w:rsid w:val="009C403E"/>
    <w:rsid w:val="009C472E"/>
    <w:rsid w:val="009D14C3"/>
    <w:rsid w:val="009D1508"/>
    <w:rsid w:val="009D4FF0"/>
    <w:rsid w:val="009D703C"/>
    <w:rsid w:val="009D718F"/>
    <w:rsid w:val="009E068F"/>
    <w:rsid w:val="009E14E0"/>
    <w:rsid w:val="009E35DB"/>
    <w:rsid w:val="009E47A3"/>
    <w:rsid w:val="009E515C"/>
    <w:rsid w:val="009F0050"/>
    <w:rsid w:val="009F08F3"/>
    <w:rsid w:val="009F165F"/>
    <w:rsid w:val="009F344F"/>
    <w:rsid w:val="009F3F60"/>
    <w:rsid w:val="009F610F"/>
    <w:rsid w:val="00A031D8"/>
    <w:rsid w:val="00A048A8"/>
    <w:rsid w:val="00A04F49"/>
    <w:rsid w:val="00A1029A"/>
    <w:rsid w:val="00A10F91"/>
    <w:rsid w:val="00A111EA"/>
    <w:rsid w:val="00A12FD5"/>
    <w:rsid w:val="00A13E54"/>
    <w:rsid w:val="00A17F63"/>
    <w:rsid w:val="00A21342"/>
    <w:rsid w:val="00A215C9"/>
    <w:rsid w:val="00A2193B"/>
    <w:rsid w:val="00A220AB"/>
    <w:rsid w:val="00A2351A"/>
    <w:rsid w:val="00A240E0"/>
    <w:rsid w:val="00A255C9"/>
    <w:rsid w:val="00A25A7D"/>
    <w:rsid w:val="00A264A9"/>
    <w:rsid w:val="00A26707"/>
    <w:rsid w:val="00A26DCF"/>
    <w:rsid w:val="00A2700F"/>
    <w:rsid w:val="00A27785"/>
    <w:rsid w:val="00A27A08"/>
    <w:rsid w:val="00A30187"/>
    <w:rsid w:val="00A3047D"/>
    <w:rsid w:val="00A30F1B"/>
    <w:rsid w:val="00A30F47"/>
    <w:rsid w:val="00A33594"/>
    <w:rsid w:val="00A3448A"/>
    <w:rsid w:val="00A34B02"/>
    <w:rsid w:val="00A35BD1"/>
    <w:rsid w:val="00A36297"/>
    <w:rsid w:val="00A37524"/>
    <w:rsid w:val="00A40622"/>
    <w:rsid w:val="00A40FED"/>
    <w:rsid w:val="00A41887"/>
    <w:rsid w:val="00A41D6F"/>
    <w:rsid w:val="00A41E2B"/>
    <w:rsid w:val="00A4322B"/>
    <w:rsid w:val="00A45B74"/>
    <w:rsid w:val="00A468B1"/>
    <w:rsid w:val="00A46BCE"/>
    <w:rsid w:val="00A47CC7"/>
    <w:rsid w:val="00A516AB"/>
    <w:rsid w:val="00A521BC"/>
    <w:rsid w:val="00A52455"/>
    <w:rsid w:val="00A52E1D"/>
    <w:rsid w:val="00A53E57"/>
    <w:rsid w:val="00A55DAE"/>
    <w:rsid w:val="00A56AD6"/>
    <w:rsid w:val="00A56F7D"/>
    <w:rsid w:val="00A57B31"/>
    <w:rsid w:val="00A61499"/>
    <w:rsid w:val="00A62A77"/>
    <w:rsid w:val="00A63483"/>
    <w:rsid w:val="00A637C0"/>
    <w:rsid w:val="00A641FE"/>
    <w:rsid w:val="00A657D7"/>
    <w:rsid w:val="00A658C1"/>
    <w:rsid w:val="00A660AC"/>
    <w:rsid w:val="00A67A35"/>
    <w:rsid w:val="00A67E6C"/>
    <w:rsid w:val="00A71071"/>
    <w:rsid w:val="00A7150B"/>
    <w:rsid w:val="00A71B99"/>
    <w:rsid w:val="00A72060"/>
    <w:rsid w:val="00A72F79"/>
    <w:rsid w:val="00A739D0"/>
    <w:rsid w:val="00A73A13"/>
    <w:rsid w:val="00A761D4"/>
    <w:rsid w:val="00A778D8"/>
    <w:rsid w:val="00A77EC4"/>
    <w:rsid w:val="00A8082D"/>
    <w:rsid w:val="00A80CD9"/>
    <w:rsid w:val="00A819BB"/>
    <w:rsid w:val="00A85EAB"/>
    <w:rsid w:val="00A86A7A"/>
    <w:rsid w:val="00A86ADB"/>
    <w:rsid w:val="00A92622"/>
    <w:rsid w:val="00A92879"/>
    <w:rsid w:val="00A9442A"/>
    <w:rsid w:val="00A9720C"/>
    <w:rsid w:val="00AA016F"/>
    <w:rsid w:val="00AA1ED6"/>
    <w:rsid w:val="00AA4E99"/>
    <w:rsid w:val="00AA51D6"/>
    <w:rsid w:val="00AA63B4"/>
    <w:rsid w:val="00AA67B7"/>
    <w:rsid w:val="00AB0BC8"/>
    <w:rsid w:val="00AB11CA"/>
    <w:rsid w:val="00AB14D9"/>
    <w:rsid w:val="00AB2617"/>
    <w:rsid w:val="00AB4AB8"/>
    <w:rsid w:val="00AB5258"/>
    <w:rsid w:val="00AB655E"/>
    <w:rsid w:val="00AC007F"/>
    <w:rsid w:val="00AC0209"/>
    <w:rsid w:val="00AC1C9D"/>
    <w:rsid w:val="00AC2ECD"/>
    <w:rsid w:val="00AC3119"/>
    <w:rsid w:val="00AC45F5"/>
    <w:rsid w:val="00AC49FB"/>
    <w:rsid w:val="00AC5A10"/>
    <w:rsid w:val="00AC5FE4"/>
    <w:rsid w:val="00AC6A53"/>
    <w:rsid w:val="00AD0AA3"/>
    <w:rsid w:val="00AD2ED0"/>
    <w:rsid w:val="00AD3894"/>
    <w:rsid w:val="00AD3F94"/>
    <w:rsid w:val="00AD474B"/>
    <w:rsid w:val="00AD4A5A"/>
    <w:rsid w:val="00AD4BCF"/>
    <w:rsid w:val="00AD5E58"/>
    <w:rsid w:val="00AD6016"/>
    <w:rsid w:val="00AD60B0"/>
    <w:rsid w:val="00AD6DA3"/>
    <w:rsid w:val="00AD7D1D"/>
    <w:rsid w:val="00AE006E"/>
    <w:rsid w:val="00AE0E9D"/>
    <w:rsid w:val="00AE1E05"/>
    <w:rsid w:val="00AE27AC"/>
    <w:rsid w:val="00AE2EB1"/>
    <w:rsid w:val="00AE40E0"/>
    <w:rsid w:val="00AE4DBA"/>
    <w:rsid w:val="00AE4E8E"/>
    <w:rsid w:val="00AE4F07"/>
    <w:rsid w:val="00AE6B4D"/>
    <w:rsid w:val="00AF1C5D"/>
    <w:rsid w:val="00AF42D7"/>
    <w:rsid w:val="00AF4529"/>
    <w:rsid w:val="00AF594A"/>
    <w:rsid w:val="00AF5C19"/>
    <w:rsid w:val="00AF7BB0"/>
    <w:rsid w:val="00B006FE"/>
    <w:rsid w:val="00B007CB"/>
    <w:rsid w:val="00B01F32"/>
    <w:rsid w:val="00B027F6"/>
    <w:rsid w:val="00B02AA9"/>
    <w:rsid w:val="00B02FA3"/>
    <w:rsid w:val="00B03AB1"/>
    <w:rsid w:val="00B049BF"/>
    <w:rsid w:val="00B05084"/>
    <w:rsid w:val="00B060CA"/>
    <w:rsid w:val="00B100BF"/>
    <w:rsid w:val="00B13970"/>
    <w:rsid w:val="00B157F9"/>
    <w:rsid w:val="00B163E1"/>
    <w:rsid w:val="00B16BC8"/>
    <w:rsid w:val="00B16CF6"/>
    <w:rsid w:val="00B16F47"/>
    <w:rsid w:val="00B20256"/>
    <w:rsid w:val="00B20D09"/>
    <w:rsid w:val="00B224C9"/>
    <w:rsid w:val="00B22781"/>
    <w:rsid w:val="00B2387D"/>
    <w:rsid w:val="00B23EAA"/>
    <w:rsid w:val="00B2757F"/>
    <w:rsid w:val="00B2763F"/>
    <w:rsid w:val="00B27AAC"/>
    <w:rsid w:val="00B30929"/>
    <w:rsid w:val="00B32E63"/>
    <w:rsid w:val="00B32F25"/>
    <w:rsid w:val="00B33D8D"/>
    <w:rsid w:val="00B35754"/>
    <w:rsid w:val="00B36614"/>
    <w:rsid w:val="00B372AA"/>
    <w:rsid w:val="00B40445"/>
    <w:rsid w:val="00B409E0"/>
    <w:rsid w:val="00B41888"/>
    <w:rsid w:val="00B421CF"/>
    <w:rsid w:val="00B426DC"/>
    <w:rsid w:val="00B45A52"/>
    <w:rsid w:val="00B46175"/>
    <w:rsid w:val="00B47EDA"/>
    <w:rsid w:val="00B522F0"/>
    <w:rsid w:val="00B5315E"/>
    <w:rsid w:val="00B53814"/>
    <w:rsid w:val="00B53C2A"/>
    <w:rsid w:val="00B548B7"/>
    <w:rsid w:val="00B55480"/>
    <w:rsid w:val="00B5752A"/>
    <w:rsid w:val="00B57850"/>
    <w:rsid w:val="00B60296"/>
    <w:rsid w:val="00B6391A"/>
    <w:rsid w:val="00B64D44"/>
    <w:rsid w:val="00B664C7"/>
    <w:rsid w:val="00B669DD"/>
    <w:rsid w:val="00B66B2D"/>
    <w:rsid w:val="00B713D8"/>
    <w:rsid w:val="00B71628"/>
    <w:rsid w:val="00B72E28"/>
    <w:rsid w:val="00B739F6"/>
    <w:rsid w:val="00B73EF3"/>
    <w:rsid w:val="00B80516"/>
    <w:rsid w:val="00B81A6C"/>
    <w:rsid w:val="00B83149"/>
    <w:rsid w:val="00B85DE5"/>
    <w:rsid w:val="00B879E5"/>
    <w:rsid w:val="00B87CFD"/>
    <w:rsid w:val="00B900C9"/>
    <w:rsid w:val="00B90F73"/>
    <w:rsid w:val="00B91922"/>
    <w:rsid w:val="00B919D6"/>
    <w:rsid w:val="00B91EFA"/>
    <w:rsid w:val="00B92744"/>
    <w:rsid w:val="00B93B59"/>
    <w:rsid w:val="00B9406A"/>
    <w:rsid w:val="00B94A5A"/>
    <w:rsid w:val="00B9516F"/>
    <w:rsid w:val="00B95229"/>
    <w:rsid w:val="00BA2280"/>
    <w:rsid w:val="00BA278A"/>
    <w:rsid w:val="00BA2A08"/>
    <w:rsid w:val="00BA56D2"/>
    <w:rsid w:val="00BA667A"/>
    <w:rsid w:val="00BA7127"/>
    <w:rsid w:val="00BA76E0"/>
    <w:rsid w:val="00BB0D0A"/>
    <w:rsid w:val="00BB2A25"/>
    <w:rsid w:val="00BB3F2A"/>
    <w:rsid w:val="00BB40F4"/>
    <w:rsid w:val="00BB44A4"/>
    <w:rsid w:val="00BB51E9"/>
    <w:rsid w:val="00BB770D"/>
    <w:rsid w:val="00BC0FDC"/>
    <w:rsid w:val="00BC1DE4"/>
    <w:rsid w:val="00BC251E"/>
    <w:rsid w:val="00BC3053"/>
    <w:rsid w:val="00BC393C"/>
    <w:rsid w:val="00BC4D2E"/>
    <w:rsid w:val="00BC55FF"/>
    <w:rsid w:val="00BC7A86"/>
    <w:rsid w:val="00BD0AF9"/>
    <w:rsid w:val="00BD2486"/>
    <w:rsid w:val="00BD3D6A"/>
    <w:rsid w:val="00BD48AC"/>
    <w:rsid w:val="00BD5410"/>
    <w:rsid w:val="00BD5F1A"/>
    <w:rsid w:val="00BD6242"/>
    <w:rsid w:val="00BD6902"/>
    <w:rsid w:val="00BD753A"/>
    <w:rsid w:val="00BE0100"/>
    <w:rsid w:val="00BE098C"/>
    <w:rsid w:val="00BE0992"/>
    <w:rsid w:val="00BE0A5E"/>
    <w:rsid w:val="00BE1234"/>
    <w:rsid w:val="00BE1AE6"/>
    <w:rsid w:val="00BE1F9B"/>
    <w:rsid w:val="00BE2FA6"/>
    <w:rsid w:val="00BE333F"/>
    <w:rsid w:val="00BE3EEF"/>
    <w:rsid w:val="00BE4706"/>
    <w:rsid w:val="00BE5F58"/>
    <w:rsid w:val="00BE6A2B"/>
    <w:rsid w:val="00BE7406"/>
    <w:rsid w:val="00BE7603"/>
    <w:rsid w:val="00BF0DE8"/>
    <w:rsid w:val="00BF1A9A"/>
    <w:rsid w:val="00BF2701"/>
    <w:rsid w:val="00BF298C"/>
    <w:rsid w:val="00BF29E9"/>
    <w:rsid w:val="00BF3279"/>
    <w:rsid w:val="00BF4930"/>
    <w:rsid w:val="00BF5F0A"/>
    <w:rsid w:val="00BF6576"/>
    <w:rsid w:val="00BF74C7"/>
    <w:rsid w:val="00BF7BC9"/>
    <w:rsid w:val="00C01353"/>
    <w:rsid w:val="00C01564"/>
    <w:rsid w:val="00C015F1"/>
    <w:rsid w:val="00C01F33"/>
    <w:rsid w:val="00C02CC6"/>
    <w:rsid w:val="00C02D5E"/>
    <w:rsid w:val="00C040F7"/>
    <w:rsid w:val="00C044AB"/>
    <w:rsid w:val="00C05706"/>
    <w:rsid w:val="00C0597B"/>
    <w:rsid w:val="00C07377"/>
    <w:rsid w:val="00C10478"/>
    <w:rsid w:val="00C11042"/>
    <w:rsid w:val="00C112DF"/>
    <w:rsid w:val="00C12107"/>
    <w:rsid w:val="00C13421"/>
    <w:rsid w:val="00C14210"/>
    <w:rsid w:val="00C14D4B"/>
    <w:rsid w:val="00C154BB"/>
    <w:rsid w:val="00C24C95"/>
    <w:rsid w:val="00C279B5"/>
    <w:rsid w:val="00C27C45"/>
    <w:rsid w:val="00C3061E"/>
    <w:rsid w:val="00C323CA"/>
    <w:rsid w:val="00C329BD"/>
    <w:rsid w:val="00C344E3"/>
    <w:rsid w:val="00C35ADF"/>
    <w:rsid w:val="00C3719D"/>
    <w:rsid w:val="00C37CB2"/>
    <w:rsid w:val="00C41A63"/>
    <w:rsid w:val="00C435E6"/>
    <w:rsid w:val="00C4423C"/>
    <w:rsid w:val="00C44244"/>
    <w:rsid w:val="00C45D12"/>
    <w:rsid w:val="00C46B9A"/>
    <w:rsid w:val="00C473A5"/>
    <w:rsid w:val="00C50D42"/>
    <w:rsid w:val="00C528AD"/>
    <w:rsid w:val="00C54995"/>
    <w:rsid w:val="00C54D41"/>
    <w:rsid w:val="00C54FAA"/>
    <w:rsid w:val="00C552E3"/>
    <w:rsid w:val="00C56727"/>
    <w:rsid w:val="00C60783"/>
    <w:rsid w:val="00C617B6"/>
    <w:rsid w:val="00C61C27"/>
    <w:rsid w:val="00C62ED2"/>
    <w:rsid w:val="00C64672"/>
    <w:rsid w:val="00C646C5"/>
    <w:rsid w:val="00C70697"/>
    <w:rsid w:val="00C72093"/>
    <w:rsid w:val="00C72A1E"/>
    <w:rsid w:val="00C72EF4"/>
    <w:rsid w:val="00C744FE"/>
    <w:rsid w:val="00C75816"/>
    <w:rsid w:val="00C75D2F"/>
    <w:rsid w:val="00C767BE"/>
    <w:rsid w:val="00C76E3C"/>
    <w:rsid w:val="00C77C27"/>
    <w:rsid w:val="00C77C3F"/>
    <w:rsid w:val="00C81568"/>
    <w:rsid w:val="00C81FAC"/>
    <w:rsid w:val="00C821F5"/>
    <w:rsid w:val="00C83569"/>
    <w:rsid w:val="00C9027A"/>
    <w:rsid w:val="00C9068E"/>
    <w:rsid w:val="00C90F77"/>
    <w:rsid w:val="00C9143A"/>
    <w:rsid w:val="00C92B57"/>
    <w:rsid w:val="00C930C4"/>
    <w:rsid w:val="00C93814"/>
    <w:rsid w:val="00C93C4B"/>
    <w:rsid w:val="00C944AB"/>
    <w:rsid w:val="00C94C4C"/>
    <w:rsid w:val="00C95B40"/>
    <w:rsid w:val="00C966DA"/>
    <w:rsid w:val="00C967BB"/>
    <w:rsid w:val="00CA1ED8"/>
    <w:rsid w:val="00CA2783"/>
    <w:rsid w:val="00CA3909"/>
    <w:rsid w:val="00CA517E"/>
    <w:rsid w:val="00CA6524"/>
    <w:rsid w:val="00CA7194"/>
    <w:rsid w:val="00CA75B7"/>
    <w:rsid w:val="00CB1185"/>
    <w:rsid w:val="00CB196D"/>
    <w:rsid w:val="00CB1BAF"/>
    <w:rsid w:val="00CB1F63"/>
    <w:rsid w:val="00CB7170"/>
    <w:rsid w:val="00CB7EB1"/>
    <w:rsid w:val="00CC040E"/>
    <w:rsid w:val="00CC0D29"/>
    <w:rsid w:val="00CC111F"/>
    <w:rsid w:val="00CC2011"/>
    <w:rsid w:val="00CC31C5"/>
    <w:rsid w:val="00CC3AC9"/>
    <w:rsid w:val="00CC3EA0"/>
    <w:rsid w:val="00CC42AA"/>
    <w:rsid w:val="00CC7B45"/>
    <w:rsid w:val="00CC7B91"/>
    <w:rsid w:val="00CD1188"/>
    <w:rsid w:val="00CD2ED1"/>
    <w:rsid w:val="00CD337B"/>
    <w:rsid w:val="00CD437D"/>
    <w:rsid w:val="00CE0424"/>
    <w:rsid w:val="00CE216B"/>
    <w:rsid w:val="00CE390D"/>
    <w:rsid w:val="00CE48A3"/>
    <w:rsid w:val="00CE4F01"/>
    <w:rsid w:val="00CE6BE7"/>
    <w:rsid w:val="00CE704B"/>
    <w:rsid w:val="00CE7561"/>
    <w:rsid w:val="00CF1354"/>
    <w:rsid w:val="00CF2226"/>
    <w:rsid w:val="00CF2E4F"/>
    <w:rsid w:val="00CF3B1F"/>
    <w:rsid w:val="00CF3BF6"/>
    <w:rsid w:val="00CF3F0C"/>
    <w:rsid w:val="00CF4056"/>
    <w:rsid w:val="00CF5FE5"/>
    <w:rsid w:val="00CF625B"/>
    <w:rsid w:val="00CF687E"/>
    <w:rsid w:val="00D0349B"/>
    <w:rsid w:val="00D06539"/>
    <w:rsid w:val="00D0657B"/>
    <w:rsid w:val="00D06E8F"/>
    <w:rsid w:val="00D10249"/>
    <w:rsid w:val="00D115C3"/>
    <w:rsid w:val="00D11897"/>
    <w:rsid w:val="00D12A88"/>
    <w:rsid w:val="00D12B96"/>
    <w:rsid w:val="00D13135"/>
    <w:rsid w:val="00D13E1A"/>
    <w:rsid w:val="00D13E4E"/>
    <w:rsid w:val="00D152F5"/>
    <w:rsid w:val="00D16329"/>
    <w:rsid w:val="00D16EF0"/>
    <w:rsid w:val="00D202F2"/>
    <w:rsid w:val="00D20DC6"/>
    <w:rsid w:val="00D20DDE"/>
    <w:rsid w:val="00D213F2"/>
    <w:rsid w:val="00D21811"/>
    <w:rsid w:val="00D2247A"/>
    <w:rsid w:val="00D238DE"/>
    <w:rsid w:val="00D239A7"/>
    <w:rsid w:val="00D23F47"/>
    <w:rsid w:val="00D24110"/>
    <w:rsid w:val="00D257B6"/>
    <w:rsid w:val="00D277D4"/>
    <w:rsid w:val="00D30EA7"/>
    <w:rsid w:val="00D35246"/>
    <w:rsid w:val="00D36E71"/>
    <w:rsid w:val="00D37A37"/>
    <w:rsid w:val="00D37D87"/>
    <w:rsid w:val="00D40B33"/>
    <w:rsid w:val="00D41917"/>
    <w:rsid w:val="00D4318F"/>
    <w:rsid w:val="00D438BF"/>
    <w:rsid w:val="00D43CC7"/>
    <w:rsid w:val="00D440F8"/>
    <w:rsid w:val="00D47F5D"/>
    <w:rsid w:val="00D5033A"/>
    <w:rsid w:val="00D51ECD"/>
    <w:rsid w:val="00D546FF"/>
    <w:rsid w:val="00D54C8C"/>
    <w:rsid w:val="00D55090"/>
    <w:rsid w:val="00D55AD5"/>
    <w:rsid w:val="00D55FE5"/>
    <w:rsid w:val="00D56A9F"/>
    <w:rsid w:val="00D576CA"/>
    <w:rsid w:val="00D57DD6"/>
    <w:rsid w:val="00D60E1D"/>
    <w:rsid w:val="00D616C0"/>
    <w:rsid w:val="00D61AF5"/>
    <w:rsid w:val="00D652B5"/>
    <w:rsid w:val="00D66155"/>
    <w:rsid w:val="00D670CB"/>
    <w:rsid w:val="00D708B0"/>
    <w:rsid w:val="00D715AF"/>
    <w:rsid w:val="00D75E95"/>
    <w:rsid w:val="00D76F77"/>
    <w:rsid w:val="00D77B1D"/>
    <w:rsid w:val="00D8021F"/>
    <w:rsid w:val="00D80383"/>
    <w:rsid w:val="00D80AE8"/>
    <w:rsid w:val="00D823C6"/>
    <w:rsid w:val="00D8327F"/>
    <w:rsid w:val="00D83531"/>
    <w:rsid w:val="00D8384B"/>
    <w:rsid w:val="00D8514A"/>
    <w:rsid w:val="00D86CA3"/>
    <w:rsid w:val="00D871CE"/>
    <w:rsid w:val="00D9158A"/>
    <w:rsid w:val="00D9196D"/>
    <w:rsid w:val="00D92982"/>
    <w:rsid w:val="00D93C09"/>
    <w:rsid w:val="00D9540B"/>
    <w:rsid w:val="00D95565"/>
    <w:rsid w:val="00D9628F"/>
    <w:rsid w:val="00D9733F"/>
    <w:rsid w:val="00DA0DEF"/>
    <w:rsid w:val="00DA305E"/>
    <w:rsid w:val="00DA311B"/>
    <w:rsid w:val="00DA5417"/>
    <w:rsid w:val="00DA56E8"/>
    <w:rsid w:val="00DA6F3B"/>
    <w:rsid w:val="00DA7836"/>
    <w:rsid w:val="00DB0A9F"/>
    <w:rsid w:val="00DB14E7"/>
    <w:rsid w:val="00DB2382"/>
    <w:rsid w:val="00DB377D"/>
    <w:rsid w:val="00DB4C81"/>
    <w:rsid w:val="00DB7D42"/>
    <w:rsid w:val="00DC2520"/>
    <w:rsid w:val="00DC2D36"/>
    <w:rsid w:val="00DC31AD"/>
    <w:rsid w:val="00DC53EF"/>
    <w:rsid w:val="00DC5798"/>
    <w:rsid w:val="00DD0BC0"/>
    <w:rsid w:val="00DD7607"/>
    <w:rsid w:val="00DE0688"/>
    <w:rsid w:val="00DE1C9D"/>
    <w:rsid w:val="00DE2366"/>
    <w:rsid w:val="00DE4556"/>
    <w:rsid w:val="00DE5608"/>
    <w:rsid w:val="00DE58D0"/>
    <w:rsid w:val="00DE5FD5"/>
    <w:rsid w:val="00DE6111"/>
    <w:rsid w:val="00DE654F"/>
    <w:rsid w:val="00DE6D9A"/>
    <w:rsid w:val="00DE735A"/>
    <w:rsid w:val="00DE7C40"/>
    <w:rsid w:val="00DF0B6E"/>
    <w:rsid w:val="00DF0F97"/>
    <w:rsid w:val="00DF15E0"/>
    <w:rsid w:val="00DF2EAC"/>
    <w:rsid w:val="00DF37A0"/>
    <w:rsid w:val="00DF3D61"/>
    <w:rsid w:val="00DF40A5"/>
    <w:rsid w:val="00DF4E38"/>
    <w:rsid w:val="00DF5565"/>
    <w:rsid w:val="00DF61B0"/>
    <w:rsid w:val="00DF70A0"/>
    <w:rsid w:val="00E02557"/>
    <w:rsid w:val="00E038D0"/>
    <w:rsid w:val="00E039A7"/>
    <w:rsid w:val="00E04A5B"/>
    <w:rsid w:val="00E110E7"/>
    <w:rsid w:val="00E11B20"/>
    <w:rsid w:val="00E14607"/>
    <w:rsid w:val="00E1528E"/>
    <w:rsid w:val="00E16EDD"/>
    <w:rsid w:val="00E17FA2"/>
    <w:rsid w:val="00E207E4"/>
    <w:rsid w:val="00E208D5"/>
    <w:rsid w:val="00E210B1"/>
    <w:rsid w:val="00E220EE"/>
    <w:rsid w:val="00E22330"/>
    <w:rsid w:val="00E225A9"/>
    <w:rsid w:val="00E2404D"/>
    <w:rsid w:val="00E247A4"/>
    <w:rsid w:val="00E30B5A"/>
    <w:rsid w:val="00E30FFC"/>
    <w:rsid w:val="00E3123D"/>
    <w:rsid w:val="00E31461"/>
    <w:rsid w:val="00E31D43"/>
    <w:rsid w:val="00E32608"/>
    <w:rsid w:val="00E328F0"/>
    <w:rsid w:val="00E34188"/>
    <w:rsid w:val="00E34B6E"/>
    <w:rsid w:val="00E35559"/>
    <w:rsid w:val="00E3723A"/>
    <w:rsid w:val="00E37860"/>
    <w:rsid w:val="00E408B2"/>
    <w:rsid w:val="00E446F1"/>
    <w:rsid w:val="00E45E55"/>
    <w:rsid w:val="00E46886"/>
    <w:rsid w:val="00E47AEF"/>
    <w:rsid w:val="00E47E15"/>
    <w:rsid w:val="00E53B75"/>
    <w:rsid w:val="00E54E3B"/>
    <w:rsid w:val="00E55077"/>
    <w:rsid w:val="00E55551"/>
    <w:rsid w:val="00E57565"/>
    <w:rsid w:val="00E57586"/>
    <w:rsid w:val="00E6098B"/>
    <w:rsid w:val="00E617C8"/>
    <w:rsid w:val="00E631C5"/>
    <w:rsid w:val="00E63838"/>
    <w:rsid w:val="00E64434"/>
    <w:rsid w:val="00E655B4"/>
    <w:rsid w:val="00E6569B"/>
    <w:rsid w:val="00E67B34"/>
    <w:rsid w:val="00E67C51"/>
    <w:rsid w:val="00E67ED5"/>
    <w:rsid w:val="00E72CAB"/>
    <w:rsid w:val="00E72EFC"/>
    <w:rsid w:val="00E73E53"/>
    <w:rsid w:val="00E758EC"/>
    <w:rsid w:val="00E761E4"/>
    <w:rsid w:val="00E76381"/>
    <w:rsid w:val="00E7666D"/>
    <w:rsid w:val="00E76818"/>
    <w:rsid w:val="00E77945"/>
    <w:rsid w:val="00E8003B"/>
    <w:rsid w:val="00E80DBD"/>
    <w:rsid w:val="00E8234C"/>
    <w:rsid w:val="00E83AA9"/>
    <w:rsid w:val="00E84948"/>
    <w:rsid w:val="00E852A6"/>
    <w:rsid w:val="00E85928"/>
    <w:rsid w:val="00E87822"/>
    <w:rsid w:val="00E87FB0"/>
    <w:rsid w:val="00E90395"/>
    <w:rsid w:val="00E9092F"/>
    <w:rsid w:val="00E90E49"/>
    <w:rsid w:val="00E917F9"/>
    <w:rsid w:val="00E92020"/>
    <w:rsid w:val="00E928FC"/>
    <w:rsid w:val="00E9291C"/>
    <w:rsid w:val="00E93D55"/>
    <w:rsid w:val="00E93FFE"/>
    <w:rsid w:val="00E94F8A"/>
    <w:rsid w:val="00E96DF2"/>
    <w:rsid w:val="00EA03E3"/>
    <w:rsid w:val="00EA2386"/>
    <w:rsid w:val="00EA2BF8"/>
    <w:rsid w:val="00EA5A2A"/>
    <w:rsid w:val="00EA6BE2"/>
    <w:rsid w:val="00EA7A41"/>
    <w:rsid w:val="00EB062E"/>
    <w:rsid w:val="00EB077B"/>
    <w:rsid w:val="00EB0F62"/>
    <w:rsid w:val="00EB2D27"/>
    <w:rsid w:val="00EB2E4C"/>
    <w:rsid w:val="00EB4C40"/>
    <w:rsid w:val="00EB4EA2"/>
    <w:rsid w:val="00EB7283"/>
    <w:rsid w:val="00EB73E5"/>
    <w:rsid w:val="00EC24D5"/>
    <w:rsid w:val="00EC27C6"/>
    <w:rsid w:val="00EC3803"/>
    <w:rsid w:val="00EC4207"/>
    <w:rsid w:val="00EC55D2"/>
    <w:rsid w:val="00EC5653"/>
    <w:rsid w:val="00EC702C"/>
    <w:rsid w:val="00EC71CE"/>
    <w:rsid w:val="00EC7537"/>
    <w:rsid w:val="00ED07B5"/>
    <w:rsid w:val="00ED1006"/>
    <w:rsid w:val="00ED399B"/>
    <w:rsid w:val="00ED4600"/>
    <w:rsid w:val="00ED4A14"/>
    <w:rsid w:val="00ED71DD"/>
    <w:rsid w:val="00EE3C80"/>
    <w:rsid w:val="00EE652A"/>
    <w:rsid w:val="00EF12CD"/>
    <w:rsid w:val="00EF18FE"/>
    <w:rsid w:val="00EF1B28"/>
    <w:rsid w:val="00EF3650"/>
    <w:rsid w:val="00EF5787"/>
    <w:rsid w:val="00EF5CEB"/>
    <w:rsid w:val="00EF60D0"/>
    <w:rsid w:val="00EF62AF"/>
    <w:rsid w:val="00EF6BF1"/>
    <w:rsid w:val="00EF761A"/>
    <w:rsid w:val="00F04690"/>
    <w:rsid w:val="00F050C0"/>
    <w:rsid w:val="00F0528D"/>
    <w:rsid w:val="00F06C67"/>
    <w:rsid w:val="00F06DFD"/>
    <w:rsid w:val="00F071D1"/>
    <w:rsid w:val="00F07533"/>
    <w:rsid w:val="00F10629"/>
    <w:rsid w:val="00F11085"/>
    <w:rsid w:val="00F15FA5"/>
    <w:rsid w:val="00F16BAD"/>
    <w:rsid w:val="00F209B7"/>
    <w:rsid w:val="00F21662"/>
    <w:rsid w:val="00F2376F"/>
    <w:rsid w:val="00F243D8"/>
    <w:rsid w:val="00F2735B"/>
    <w:rsid w:val="00F27453"/>
    <w:rsid w:val="00F30828"/>
    <w:rsid w:val="00F31009"/>
    <w:rsid w:val="00F313D6"/>
    <w:rsid w:val="00F3161C"/>
    <w:rsid w:val="00F40F0C"/>
    <w:rsid w:val="00F412D2"/>
    <w:rsid w:val="00F42252"/>
    <w:rsid w:val="00F43064"/>
    <w:rsid w:val="00F436B5"/>
    <w:rsid w:val="00F4766C"/>
    <w:rsid w:val="00F5060E"/>
    <w:rsid w:val="00F507D1"/>
    <w:rsid w:val="00F519CE"/>
    <w:rsid w:val="00F51ADA"/>
    <w:rsid w:val="00F51B66"/>
    <w:rsid w:val="00F51D92"/>
    <w:rsid w:val="00F532A5"/>
    <w:rsid w:val="00F60203"/>
    <w:rsid w:val="00F60275"/>
    <w:rsid w:val="00F607C5"/>
    <w:rsid w:val="00F60DEA"/>
    <w:rsid w:val="00F61285"/>
    <w:rsid w:val="00F6158F"/>
    <w:rsid w:val="00F619FE"/>
    <w:rsid w:val="00F6202D"/>
    <w:rsid w:val="00F622F0"/>
    <w:rsid w:val="00F623F4"/>
    <w:rsid w:val="00F625BE"/>
    <w:rsid w:val="00F6302A"/>
    <w:rsid w:val="00F63950"/>
    <w:rsid w:val="00F63F52"/>
    <w:rsid w:val="00F64C2B"/>
    <w:rsid w:val="00F651BE"/>
    <w:rsid w:val="00F6798E"/>
    <w:rsid w:val="00F67F53"/>
    <w:rsid w:val="00F703BE"/>
    <w:rsid w:val="00F71555"/>
    <w:rsid w:val="00F71F69"/>
    <w:rsid w:val="00F72B72"/>
    <w:rsid w:val="00F73C6A"/>
    <w:rsid w:val="00F74BB9"/>
    <w:rsid w:val="00F75582"/>
    <w:rsid w:val="00F75C5D"/>
    <w:rsid w:val="00F75CBC"/>
    <w:rsid w:val="00F76EFA"/>
    <w:rsid w:val="00F776F5"/>
    <w:rsid w:val="00F804BE"/>
    <w:rsid w:val="00F80AF4"/>
    <w:rsid w:val="00F817CE"/>
    <w:rsid w:val="00F8212E"/>
    <w:rsid w:val="00F82A70"/>
    <w:rsid w:val="00F82B8D"/>
    <w:rsid w:val="00F82BDB"/>
    <w:rsid w:val="00F82FF5"/>
    <w:rsid w:val="00F84059"/>
    <w:rsid w:val="00F8456C"/>
    <w:rsid w:val="00F849F6"/>
    <w:rsid w:val="00F859D8"/>
    <w:rsid w:val="00F8671C"/>
    <w:rsid w:val="00F868F5"/>
    <w:rsid w:val="00F9056A"/>
    <w:rsid w:val="00F908B2"/>
    <w:rsid w:val="00F90F8D"/>
    <w:rsid w:val="00F92782"/>
    <w:rsid w:val="00F92BD3"/>
    <w:rsid w:val="00F93AA9"/>
    <w:rsid w:val="00F93CDD"/>
    <w:rsid w:val="00F95885"/>
    <w:rsid w:val="00F96985"/>
    <w:rsid w:val="00F96A6D"/>
    <w:rsid w:val="00F97838"/>
    <w:rsid w:val="00FA0C1E"/>
    <w:rsid w:val="00FA2BB3"/>
    <w:rsid w:val="00FA3DF7"/>
    <w:rsid w:val="00FA405A"/>
    <w:rsid w:val="00FA513E"/>
    <w:rsid w:val="00FA6250"/>
    <w:rsid w:val="00FA7944"/>
    <w:rsid w:val="00FB0336"/>
    <w:rsid w:val="00FB4C80"/>
    <w:rsid w:val="00FB5C3E"/>
    <w:rsid w:val="00FB639E"/>
    <w:rsid w:val="00FB6A6A"/>
    <w:rsid w:val="00FB713C"/>
    <w:rsid w:val="00FC1B0E"/>
    <w:rsid w:val="00FC2A74"/>
    <w:rsid w:val="00FC3617"/>
    <w:rsid w:val="00FC6755"/>
    <w:rsid w:val="00FC6FEB"/>
    <w:rsid w:val="00FC7429"/>
    <w:rsid w:val="00FC7909"/>
    <w:rsid w:val="00FC7B3A"/>
    <w:rsid w:val="00FD01DF"/>
    <w:rsid w:val="00FD07F6"/>
    <w:rsid w:val="00FD1EC8"/>
    <w:rsid w:val="00FD275C"/>
    <w:rsid w:val="00FD460D"/>
    <w:rsid w:val="00FD47ED"/>
    <w:rsid w:val="00FD74DB"/>
    <w:rsid w:val="00FD7660"/>
    <w:rsid w:val="00FD7D3C"/>
    <w:rsid w:val="00FE0655"/>
    <w:rsid w:val="00FE0E1D"/>
    <w:rsid w:val="00FE1B0C"/>
    <w:rsid w:val="00FE2365"/>
    <w:rsid w:val="00FE37D7"/>
    <w:rsid w:val="00FE400B"/>
    <w:rsid w:val="00FE4C7B"/>
    <w:rsid w:val="00FE7336"/>
    <w:rsid w:val="00FE787C"/>
    <w:rsid w:val="00FF0015"/>
    <w:rsid w:val="00FF45A5"/>
    <w:rsid w:val="00FF5C91"/>
    <w:rsid w:val="015FED20"/>
    <w:rsid w:val="0F2D262A"/>
    <w:rsid w:val="21A788C1"/>
    <w:rsid w:val="64FAA46E"/>
    <w:rsid w:val="6B8AEA46"/>
    <w:rsid w:val="7A9688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543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qFormat="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locked/>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locked/>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ocked/>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locked/>
    <w:rsid w:val="00230D18"/>
    <w:rPr>
      <w:rFonts w:ascii="Times New Roman" w:hAnsi="Times New Roman"/>
    </w:rPr>
  </w:style>
  <w:style w:type="paragraph" w:customStyle="1" w:styleId="B2">
    <w:name w:val="B2"/>
    <w:basedOn w:val="List2"/>
    <w:link w:val="B2Char"/>
    <w:locked/>
    <w:rsid w:val="00230D18"/>
    <w:rPr>
      <w:rFonts w:ascii="Times New Roman" w:hAnsi="Times New Roman"/>
    </w:rPr>
  </w:style>
  <w:style w:type="paragraph" w:customStyle="1" w:styleId="B3">
    <w:name w:val="B3"/>
    <w:basedOn w:val="List3"/>
    <w:link w:val="B3Char2"/>
    <w:locked/>
    <w:rsid w:val="00230D18"/>
    <w:rPr>
      <w:rFonts w:ascii="Times New Roman" w:hAnsi="Times New Roman"/>
    </w:rPr>
  </w:style>
  <w:style w:type="paragraph" w:customStyle="1" w:styleId="B4">
    <w:name w:val="B4"/>
    <w:basedOn w:val="List4"/>
    <w:link w:val="B4Char"/>
    <w:locked/>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locked/>
    <w:rsid w:val="00230D18"/>
    <w:rPr>
      <w:rFonts w:ascii="Times New Roman" w:hAnsi="Times New Roman"/>
    </w:rPr>
  </w:style>
  <w:style w:type="paragraph" w:customStyle="1" w:styleId="EX">
    <w:name w:val="EX"/>
    <w:basedOn w:val="Normal"/>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Normal"/>
    <w:link w:val="TALCar"/>
    <w:locked/>
    <w:rsid w:val="008D00A5"/>
    <w:pPr>
      <w:keepNext/>
      <w:keepLines/>
      <w:spacing w:after="0"/>
    </w:pPr>
    <w:rPr>
      <w:sz w:val="18"/>
      <w:lang w:val="x-none" w:eastAsia="x-none"/>
    </w:rPr>
  </w:style>
  <w:style w:type="paragraph" w:customStyle="1" w:styleId="TAC">
    <w:name w:val="TAC"/>
    <w:basedOn w:val="TAL"/>
    <w:locked/>
    <w:rsid w:val="008D00A5"/>
    <w:pPr>
      <w:jc w:val="center"/>
    </w:pPr>
  </w:style>
  <w:style w:type="paragraph" w:customStyle="1" w:styleId="TAH">
    <w:name w:val="TAH"/>
    <w:basedOn w:val="TAC"/>
    <w:link w:val="TAHCar"/>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Normal"/>
    <w:link w:val="THChar"/>
    <w:locked/>
    <w:rsid w:val="008D00A5"/>
    <w:pPr>
      <w:keepNext/>
      <w:keepLines/>
      <w:spacing w:before="60"/>
      <w:jc w:val="center"/>
    </w:pPr>
    <w:rPr>
      <w:b/>
      <w:lang w:val="x-none" w:eastAsia="x-none"/>
    </w:rPr>
  </w:style>
  <w:style w:type="paragraph" w:customStyle="1" w:styleId="TF">
    <w:name w:val="TF"/>
    <w:basedOn w:val="TH"/>
    <w:link w:val="TFChar"/>
    <w:locked/>
    <w:rsid w:val="008D00A5"/>
    <w:pPr>
      <w:keepNext w:val="0"/>
      <w:spacing w:before="0" w:after="240"/>
    </w:pPr>
  </w:style>
  <w:style w:type="paragraph" w:customStyle="1" w:styleId="TT">
    <w:name w:val="TT"/>
    <w:basedOn w:val="Heading1"/>
    <w:next w:val="Normal"/>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Normal"/>
    <w:locked/>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ocked/>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locked/>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locked/>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Normal bullet 2,Bullet list,목록단락,列"/>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Normal"/>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IntenseEmphasis">
    <w:name w:val="Intense Emphasis"/>
    <w:basedOn w:val="DefaultParagraphFont"/>
    <w:uiPriority w:val="21"/>
    <w:qFormat/>
    <w:rsid w:val="00721B32"/>
    <w:rPr>
      <w:i/>
      <w:iCs/>
      <w:color w:val="4472C4" w:themeColor="accent1"/>
    </w:rPr>
  </w:style>
  <w:style w:type="paragraph" w:styleId="Revision">
    <w:name w:val="Revision"/>
    <w:hidden/>
    <w:uiPriority w:val="99"/>
    <w:semiHidden/>
    <w:rsid w:val="00E67B34"/>
    <w:rPr>
      <w:rFonts w:ascii="Arial" w:eastAsiaTheme="minorHAnsi" w:hAnsi="Arial" w:cstheme="minorBidi"/>
      <w:szCs w:val="22"/>
      <w:lang w:val="en-US" w:eastAsia="en-US"/>
    </w:rPr>
  </w:style>
  <w:style w:type="paragraph" w:customStyle="1" w:styleId="TableText">
    <w:name w:val="Table_Text"/>
    <w:basedOn w:val="Normal"/>
    <w:link w:val="TableTextChar"/>
    <w:rsid w:val="00F82FF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auto"/>
    </w:pPr>
    <w:rPr>
      <w:rFonts w:ascii="Calibri" w:eastAsia="MS Mincho" w:hAnsi="Calibri" w:cs="Calibri"/>
      <w:sz w:val="22"/>
      <w:lang w:val="it-IT"/>
    </w:rPr>
  </w:style>
  <w:style w:type="character" w:customStyle="1" w:styleId="TableTextChar">
    <w:name w:val="Table_Text Char"/>
    <w:link w:val="TableText"/>
    <w:locked/>
    <w:rsid w:val="00F82FF5"/>
    <w:rPr>
      <w:rFonts w:ascii="Calibri" w:eastAsia="MS Mincho" w:hAnsi="Calibri" w:cs="Calibri"/>
      <w:sz w:val="22"/>
      <w:szCs w:val="22"/>
      <w:lang w:val="it-IT" w:eastAsia="en-US"/>
    </w:rPr>
  </w:style>
  <w:style w:type="paragraph" w:customStyle="1" w:styleId="Default">
    <w:name w:val="Default"/>
    <w:qFormat/>
    <w:rsid w:val="00F82FF5"/>
    <w:pPr>
      <w:autoSpaceDE w:val="0"/>
      <w:autoSpaceDN w:val="0"/>
      <w:adjustRightInd w:val="0"/>
    </w:pPr>
    <w:rPr>
      <w:rFonts w:ascii="Times New Roman" w:eastAsia="MS Mincho" w:hAnsi="Times New Roman"/>
      <w:color w:val="000000"/>
      <w:sz w:val="24"/>
      <w:szCs w:val="24"/>
      <w:lang w:val="it-IT" w:eastAsia="ja-JP" w:bidi="hi-IN"/>
    </w:rPr>
  </w:style>
  <w:style w:type="table" w:customStyle="1" w:styleId="TableGrid1">
    <w:name w:val="Table Grid1"/>
    <w:basedOn w:val="TableNormal"/>
    <w:next w:val="TableGrid"/>
    <w:rsid w:val="00F82FF5"/>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87C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5830">
      <w:bodyDiv w:val="1"/>
      <w:marLeft w:val="0"/>
      <w:marRight w:val="0"/>
      <w:marTop w:val="0"/>
      <w:marBottom w:val="0"/>
      <w:divBdr>
        <w:top w:val="none" w:sz="0" w:space="0" w:color="auto"/>
        <w:left w:val="none" w:sz="0" w:space="0" w:color="auto"/>
        <w:bottom w:val="none" w:sz="0" w:space="0" w:color="auto"/>
        <w:right w:val="none" w:sz="0" w:space="0" w:color="auto"/>
      </w:divBdr>
      <w:divsChild>
        <w:div w:id="1131822965">
          <w:marLeft w:val="547"/>
          <w:marRight w:val="0"/>
          <w:marTop w:val="60"/>
          <w:marBottom w:val="0"/>
          <w:divBdr>
            <w:top w:val="none" w:sz="0" w:space="0" w:color="auto"/>
            <w:left w:val="none" w:sz="0" w:space="0" w:color="auto"/>
            <w:bottom w:val="none" w:sz="0" w:space="0" w:color="auto"/>
            <w:right w:val="none" w:sz="0" w:space="0" w:color="auto"/>
          </w:divBdr>
        </w:div>
      </w:divsChild>
    </w:div>
    <w:div w:id="550969907">
      <w:bodyDiv w:val="1"/>
      <w:marLeft w:val="0"/>
      <w:marRight w:val="0"/>
      <w:marTop w:val="0"/>
      <w:marBottom w:val="0"/>
      <w:divBdr>
        <w:top w:val="none" w:sz="0" w:space="0" w:color="auto"/>
        <w:left w:val="none" w:sz="0" w:space="0" w:color="auto"/>
        <w:bottom w:val="none" w:sz="0" w:space="0" w:color="auto"/>
        <w:right w:val="none" w:sz="0" w:space="0" w:color="auto"/>
      </w:divBdr>
      <w:divsChild>
        <w:div w:id="756367922">
          <w:marLeft w:val="547"/>
          <w:marRight w:val="0"/>
          <w:marTop w:val="60"/>
          <w:marBottom w:val="0"/>
          <w:divBdr>
            <w:top w:val="none" w:sz="0" w:space="0" w:color="auto"/>
            <w:left w:val="none" w:sz="0" w:space="0" w:color="auto"/>
            <w:bottom w:val="none" w:sz="0" w:space="0" w:color="auto"/>
            <w:right w:val="none" w:sz="0" w:space="0" w:color="auto"/>
          </w:divBdr>
        </w:div>
      </w:divsChild>
    </w:div>
    <w:div w:id="1026444790">
      <w:bodyDiv w:val="1"/>
      <w:marLeft w:val="0"/>
      <w:marRight w:val="0"/>
      <w:marTop w:val="0"/>
      <w:marBottom w:val="0"/>
      <w:divBdr>
        <w:top w:val="none" w:sz="0" w:space="0" w:color="auto"/>
        <w:left w:val="none" w:sz="0" w:space="0" w:color="auto"/>
        <w:bottom w:val="none" w:sz="0" w:space="0" w:color="auto"/>
        <w:right w:val="none" w:sz="0" w:space="0" w:color="auto"/>
      </w:divBdr>
      <w:divsChild>
        <w:div w:id="104618249">
          <w:marLeft w:val="1123"/>
          <w:marRight w:val="0"/>
          <w:marTop w:val="60"/>
          <w:marBottom w:val="0"/>
          <w:divBdr>
            <w:top w:val="none" w:sz="0" w:space="0" w:color="auto"/>
            <w:left w:val="none" w:sz="0" w:space="0" w:color="auto"/>
            <w:bottom w:val="none" w:sz="0" w:space="0" w:color="auto"/>
            <w:right w:val="none" w:sz="0" w:space="0" w:color="auto"/>
          </w:divBdr>
        </w:div>
        <w:div w:id="1035278520">
          <w:marLeft w:val="1123"/>
          <w:marRight w:val="0"/>
          <w:marTop w:val="60"/>
          <w:marBottom w:val="0"/>
          <w:divBdr>
            <w:top w:val="none" w:sz="0" w:space="0" w:color="auto"/>
            <w:left w:val="none" w:sz="0" w:space="0" w:color="auto"/>
            <w:bottom w:val="none" w:sz="0" w:space="0" w:color="auto"/>
            <w:right w:val="none" w:sz="0" w:space="0" w:color="auto"/>
          </w:divBdr>
        </w:div>
        <w:div w:id="1767573639">
          <w:marLeft w:val="1123"/>
          <w:marRight w:val="0"/>
          <w:marTop w:val="60"/>
          <w:marBottom w:val="0"/>
          <w:divBdr>
            <w:top w:val="none" w:sz="0" w:space="0" w:color="auto"/>
            <w:left w:val="none" w:sz="0" w:space="0" w:color="auto"/>
            <w:bottom w:val="none" w:sz="0" w:space="0" w:color="auto"/>
            <w:right w:val="none" w:sz="0" w:space="0" w:color="auto"/>
          </w:divBdr>
        </w:div>
        <w:div w:id="2039964954">
          <w:marLeft w:val="1123"/>
          <w:marRight w:val="0"/>
          <w:marTop w:val="60"/>
          <w:marBottom w:val="0"/>
          <w:divBdr>
            <w:top w:val="none" w:sz="0" w:space="0" w:color="auto"/>
            <w:left w:val="none" w:sz="0" w:space="0" w:color="auto"/>
            <w:bottom w:val="none" w:sz="0" w:space="0" w:color="auto"/>
            <w:right w:val="none" w:sz="0" w:space="0" w:color="auto"/>
          </w:divBdr>
        </w:div>
      </w:divsChild>
    </w:div>
    <w:div w:id="1228225105">
      <w:bodyDiv w:val="1"/>
      <w:marLeft w:val="0"/>
      <w:marRight w:val="0"/>
      <w:marTop w:val="0"/>
      <w:marBottom w:val="0"/>
      <w:divBdr>
        <w:top w:val="none" w:sz="0" w:space="0" w:color="auto"/>
        <w:left w:val="none" w:sz="0" w:space="0" w:color="auto"/>
        <w:bottom w:val="none" w:sz="0" w:space="0" w:color="auto"/>
        <w:right w:val="none" w:sz="0" w:space="0" w:color="auto"/>
      </w:divBdr>
    </w:div>
    <w:div w:id="1349287612">
      <w:bodyDiv w:val="1"/>
      <w:marLeft w:val="0"/>
      <w:marRight w:val="0"/>
      <w:marTop w:val="0"/>
      <w:marBottom w:val="0"/>
      <w:divBdr>
        <w:top w:val="none" w:sz="0" w:space="0" w:color="auto"/>
        <w:left w:val="none" w:sz="0" w:space="0" w:color="auto"/>
        <w:bottom w:val="none" w:sz="0" w:space="0" w:color="auto"/>
        <w:right w:val="none" w:sz="0" w:space="0" w:color="auto"/>
      </w:divBdr>
    </w:div>
    <w:div w:id="1618684452">
      <w:bodyDiv w:val="1"/>
      <w:marLeft w:val="0"/>
      <w:marRight w:val="0"/>
      <w:marTop w:val="0"/>
      <w:marBottom w:val="0"/>
      <w:divBdr>
        <w:top w:val="none" w:sz="0" w:space="0" w:color="auto"/>
        <w:left w:val="none" w:sz="0" w:space="0" w:color="auto"/>
        <w:bottom w:val="none" w:sz="0" w:space="0" w:color="auto"/>
        <w:right w:val="none" w:sz="0" w:space="0" w:color="auto"/>
      </w:divBdr>
      <w:divsChild>
        <w:div w:id="258486601">
          <w:marLeft w:val="1123"/>
          <w:marRight w:val="0"/>
          <w:marTop w:val="60"/>
          <w:marBottom w:val="0"/>
          <w:divBdr>
            <w:top w:val="none" w:sz="0" w:space="0" w:color="auto"/>
            <w:left w:val="none" w:sz="0" w:space="0" w:color="auto"/>
            <w:bottom w:val="none" w:sz="0" w:space="0" w:color="auto"/>
            <w:right w:val="none" w:sz="0" w:space="0" w:color="auto"/>
          </w:divBdr>
        </w:div>
      </w:divsChild>
    </w:div>
    <w:div w:id="1727141507">
      <w:bodyDiv w:val="1"/>
      <w:marLeft w:val="0"/>
      <w:marRight w:val="0"/>
      <w:marTop w:val="0"/>
      <w:marBottom w:val="0"/>
      <w:divBdr>
        <w:top w:val="none" w:sz="0" w:space="0" w:color="auto"/>
        <w:left w:val="none" w:sz="0" w:space="0" w:color="auto"/>
        <w:bottom w:val="none" w:sz="0" w:space="0" w:color="auto"/>
        <w:right w:val="none" w:sz="0" w:space="0" w:color="auto"/>
      </w:divBdr>
    </w:div>
    <w:div w:id="1820803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7AC9D35-7E52-4810-8320-8CA61E8CC9FF}">
  <ds:schemaRefs>
    <ds:schemaRef ds:uri="http://schemas.microsoft.com/sharepoint/v3/contenttype/forms"/>
  </ds:schemaRefs>
</ds:datastoreItem>
</file>

<file path=customXml/itemProps2.xml><?xml version="1.0" encoding="utf-8"?>
<ds:datastoreItem xmlns:ds="http://schemas.openxmlformats.org/officeDocument/2006/customXml" ds:itemID="{AD64958D-6984-4DC3-9862-4093A4D28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50EE5-7CA1-4B04-BCA3-06682106BD87}">
  <ds:schemaRefs>
    <ds:schemaRef ds:uri="http://schemas.openxmlformats.org/officeDocument/2006/bibliography"/>
  </ds:schemaRefs>
</ds:datastoreItem>
</file>

<file path=customXml/itemProps4.xml><?xml version="1.0" encoding="utf-8"?>
<ds:datastoreItem xmlns:ds="http://schemas.openxmlformats.org/officeDocument/2006/customXml" ds:itemID="{78904BAF-21A8-4BB7-89F8-012CDE8A7D8D}">
  <ds:schemaRefs>
    <ds:schemaRef ds:uri="http://schemas.microsoft.com/office/2006/metadata/properties"/>
    <ds:schemaRef ds:uri="http://purl.org/dc/terms/"/>
    <ds:schemaRef ds:uri="d8762117-8292-4133-b1c7-eab5c6487cfd"/>
    <ds:schemaRef ds:uri="9b239327-9e80-40e4-b1b7-4394fed77a3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f282d3b-eb4a-4b09-b61f-b9593442e286"/>
    <ds:schemaRef ds:uri="http://schemas.microsoft.com/sharepoint/v3"/>
    <ds:schemaRef ds:uri="http://purl.org/dc/dcmitype/"/>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2025-09-04T07:16:00Z</dcterms:created>
  <dcterms:modified xsi:type="dcterms:W3CDTF">2025-09-04T07:16:00Z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