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CEDC" w14:textId="00F44E25" w:rsidR="009F3BC2" w:rsidRDefault="00A5157A">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w:t>
      </w:r>
      <w:r w:rsidR="00436908">
        <w:rPr>
          <w:rFonts w:cs="Times New Roman"/>
          <w:b/>
          <w:sz w:val="24"/>
          <w:lang w:val="de-DE" w:eastAsia="zh-CN"/>
        </w:rPr>
        <w:t>1bis</w:t>
      </w:r>
      <w:r>
        <w:rPr>
          <w:rFonts w:cs="Times New Roman"/>
          <w:b/>
          <w:sz w:val="24"/>
          <w:lang w:val="de-DE" w:eastAsia="zh-CN"/>
        </w:rPr>
        <w:tab/>
        <w:t>R2-250xxxx</w:t>
      </w:r>
    </w:p>
    <w:p w14:paraId="6CD1CEDD" w14:textId="2A7D5766" w:rsidR="009F3BC2" w:rsidRDefault="00436908">
      <w:pPr>
        <w:pStyle w:val="ad"/>
        <w:rPr>
          <w:rFonts w:eastAsia="MS Mincho"/>
          <w:sz w:val="24"/>
          <w:szCs w:val="24"/>
          <w:lang w:val="de-DE" w:eastAsia="zh-CN"/>
        </w:rPr>
      </w:pPr>
      <w:r>
        <w:rPr>
          <w:rFonts w:eastAsia="MS Mincho"/>
          <w:sz w:val="24"/>
          <w:szCs w:val="24"/>
          <w:lang w:val="de-DE" w:eastAsia="zh-CN"/>
        </w:rPr>
        <w:t>Prague, Czech Republic, Oct. 13th-17th, 20</w:t>
      </w:r>
      <w:r w:rsidR="00A5157A">
        <w:rPr>
          <w:rFonts w:eastAsia="MS Mincho"/>
          <w:sz w:val="24"/>
          <w:szCs w:val="24"/>
          <w:lang w:val="de-DE" w:eastAsia="zh-CN"/>
        </w:rPr>
        <w:t>25</w:t>
      </w:r>
    </w:p>
    <w:p w14:paraId="6CD1CEDE" w14:textId="77777777" w:rsidR="009F3BC2" w:rsidRDefault="009F3BC2">
      <w:pPr>
        <w:pStyle w:val="ad"/>
        <w:rPr>
          <w:bCs/>
          <w:sz w:val="24"/>
        </w:rPr>
      </w:pPr>
    </w:p>
    <w:p w14:paraId="6CD1CEDF" w14:textId="77777777" w:rsidR="009F3BC2" w:rsidRDefault="00A5157A">
      <w:pPr>
        <w:pStyle w:val="CRCoverPage"/>
        <w:tabs>
          <w:tab w:val="left" w:pos="1985"/>
        </w:tabs>
        <w:rPr>
          <w:rFonts w:cs="Arial"/>
          <w:b/>
          <w:bCs/>
          <w:sz w:val="24"/>
          <w:lang w:eastAsia="ja-JP"/>
        </w:rPr>
      </w:pPr>
      <w:r>
        <w:rPr>
          <w:rFonts w:cs="Arial"/>
          <w:b/>
          <w:bCs/>
          <w:sz w:val="24"/>
        </w:rPr>
        <w:t>Agenda item:</w:t>
      </w:r>
      <w:r>
        <w:rPr>
          <w:rFonts w:cs="Arial"/>
          <w:b/>
          <w:bCs/>
          <w:sz w:val="24"/>
        </w:rPr>
        <w:tab/>
        <w:t>8.13.1</w:t>
      </w:r>
    </w:p>
    <w:p w14:paraId="6CD1CEE0"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t>Samsung</w:t>
      </w:r>
    </w:p>
    <w:p w14:paraId="6CD1CEE1" w14:textId="3CAC5490"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sidR="00436908">
        <w:rPr>
          <w:rFonts w:eastAsia="宋体"/>
          <w:b/>
          <w:bCs/>
          <w:sz w:val="24"/>
          <w:szCs w:val="20"/>
          <w:lang w:val="en-GB" w:eastAsia="zh-CN"/>
        </w:rPr>
        <w:t>Open issues on</w:t>
      </w:r>
      <w:r>
        <w:rPr>
          <w:rFonts w:eastAsia="宋体"/>
          <w:b/>
          <w:bCs/>
          <w:sz w:val="24"/>
          <w:szCs w:val="20"/>
          <w:lang w:val="en-GB" w:eastAsia="en-US"/>
        </w:rPr>
        <w:t xml:space="preserve"> </w:t>
      </w:r>
      <w:r>
        <w:rPr>
          <w:rFonts w:eastAsia="宋体" w:hint="eastAsia"/>
          <w:b/>
          <w:bCs/>
          <w:sz w:val="24"/>
          <w:szCs w:val="20"/>
          <w:lang w:val="en-GB" w:eastAsia="zh-CN"/>
        </w:rPr>
        <w:t>Rel</w:t>
      </w:r>
      <w:r>
        <w:rPr>
          <w:rFonts w:eastAsia="宋体"/>
          <w:b/>
          <w:bCs/>
          <w:sz w:val="24"/>
          <w:szCs w:val="20"/>
          <w:lang w:val="en-GB" w:eastAsia="en-US"/>
        </w:rPr>
        <w:t>-19 Relay Capability</w:t>
      </w:r>
    </w:p>
    <w:p w14:paraId="6CD1CEE2" w14:textId="77777777" w:rsidR="009F3BC2" w:rsidRDefault="00A5157A">
      <w:pPr>
        <w:tabs>
          <w:tab w:val="left" w:pos="1985"/>
        </w:tabs>
        <w:ind w:left="1985" w:hanging="1985"/>
        <w:rPr>
          <w:rFonts w:eastAsia="宋体"/>
          <w:b/>
          <w:bCs/>
          <w:sz w:val="24"/>
          <w:szCs w:val="20"/>
          <w:lang w:val="en-GB" w:eastAsia="en-US"/>
        </w:rPr>
      </w:pPr>
      <w:r>
        <w:rPr>
          <w:b/>
          <w:bCs/>
          <w:sz w:val="24"/>
        </w:rPr>
        <w:t>WID/SID:</w:t>
      </w:r>
      <w:r>
        <w:rPr>
          <w:b/>
          <w:bCs/>
          <w:sz w:val="24"/>
        </w:rPr>
        <w:tab/>
      </w:r>
      <w:proofErr w:type="spellStart"/>
      <w:r>
        <w:rPr>
          <w:b/>
          <w:bCs/>
          <w:sz w:val="24"/>
        </w:rPr>
        <w:t>NR_SL_relay_multihop</w:t>
      </w:r>
      <w:proofErr w:type="spellEnd"/>
    </w:p>
    <w:p w14:paraId="6CD1CEE3" w14:textId="77777777" w:rsidR="009F3BC2" w:rsidRDefault="00A5157A">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t>Discussion and Decision</w:t>
      </w:r>
    </w:p>
    <w:bookmarkEnd w:id="0"/>
    <w:p w14:paraId="6CD1CEE4" w14:textId="77777777" w:rsidR="009F3BC2" w:rsidRDefault="00A5157A">
      <w:pPr>
        <w:pStyle w:val="1"/>
        <w:numPr>
          <w:ilvl w:val="0"/>
          <w:numId w:val="4"/>
        </w:numPr>
      </w:pPr>
      <w:r>
        <w:rPr>
          <w:rFonts w:hint="eastAsia"/>
          <w:lang w:eastAsia="zh-CN"/>
        </w:rPr>
        <w:t>In</w:t>
      </w:r>
      <w:r>
        <w:t>troduction</w:t>
      </w:r>
    </w:p>
    <w:p w14:paraId="6CD1CEEF" w14:textId="2A2CAF4C" w:rsidR="009F3BC2" w:rsidRDefault="00A5157A" w:rsidP="000920E4">
      <w:pPr>
        <w:ind w:left="360"/>
        <w:rPr>
          <w:rFonts w:eastAsia="宋体" w:hint="eastAsia"/>
          <w:lang w:val="en-GB" w:eastAsia="zh-CN"/>
        </w:rPr>
      </w:pPr>
      <w:r>
        <w:rPr>
          <w:rFonts w:eastAsia="宋体"/>
          <w:lang w:val="en-GB" w:eastAsia="zh-CN"/>
        </w:rPr>
        <w:t xml:space="preserve">This </w:t>
      </w:r>
      <w:proofErr w:type="spellStart"/>
      <w:r>
        <w:rPr>
          <w:rFonts w:eastAsia="宋体"/>
          <w:lang w:val="en-GB" w:eastAsia="zh-CN"/>
        </w:rPr>
        <w:t>tdoc</w:t>
      </w:r>
      <w:proofErr w:type="spellEnd"/>
      <w:r>
        <w:rPr>
          <w:rFonts w:eastAsia="宋体"/>
          <w:lang w:val="en-GB" w:eastAsia="zh-CN"/>
        </w:rPr>
        <w:t xml:space="preserve"> </w:t>
      </w:r>
      <w:r w:rsidR="00436908">
        <w:rPr>
          <w:rFonts w:eastAsia="宋体"/>
          <w:lang w:val="en-GB" w:eastAsia="zh-CN"/>
        </w:rPr>
        <w:t xml:space="preserve">aims to collect open issues for UE capability of Rel-19 </w:t>
      </w:r>
      <w:proofErr w:type="spellStart"/>
      <w:r w:rsidR="00436908">
        <w:rPr>
          <w:rFonts w:eastAsia="宋体"/>
          <w:lang w:val="en-GB" w:eastAsia="zh-CN"/>
        </w:rPr>
        <w:t>multihop</w:t>
      </w:r>
      <w:proofErr w:type="spellEnd"/>
      <w:r w:rsidR="00436908">
        <w:rPr>
          <w:rFonts w:eastAsia="宋体"/>
          <w:lang w:val="en-GB" w:eastAsia="zh-CN"/>
        </w:rPr>
        <w:t xml:space="preserve"> relay</w:t>
      </w:r>
      <w:r w:rsidR="000920E4">
        <w:rPr>
          <w:rFonts w:eastAsia="宋体"/>
          <w:lang w:val="en-GB" w:eastAsia="zh-CN"/>
        </w:rPr>
        <w:t xml:space="preserve"> based on the endorsed CRs </w:t>
      </w:r>
      <w:r w:rsidR="000920E4" w:rsidRPr="000920E4">
        <w:rPr>
          <w:rFonts w:eastAsia="宋体"/>
          <w:lang w:val="en-GB" w:eastAsia="zh-CN"/>
        </w:rPr>
        <w:t>R2-2506329 and R2-2506330</w:t>
      </w:r>
      <w:r w:rsidR="00436908">
        <w:rPr>
          <w:rFonts w:eastAsia="宋体"/>
          <w:lang w:val="en-GB" w:eastAsia="zh-CN"/>
        </w:rPr>
        <w:t xml:space="preserve">. </w:t>
      </w:r>
    </w:p>
    <w:p w14:paraId="6CD1CEF0" w14:textId="77777777" w:rsidR="009F3BC2" w:rsidRDefault="00A5157A">
      <w:pPr>
        <w:pStyle w:val="2"/>
        <w:numPr>
          <w:ilvl w:val="0"/>
          <w:numId w:val="0"/>
        </w:numPr>
        <w:ind w:left="576" w:right="200" w:hanging="576"/>
        <w:jc w:val="both"/>
      </w:pPr>
      <w: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0"/>
      </w:tblGrid>
      <w:tr w:rsidR="009F3BC2" w14:paraId="6CD1CEF3" w14:textId="77777777">
        <w:tc>
          <w:tcPr>
            <w:tcW w:w="3539" w:type="dxa"/>
          </w:tcPr>
          <w:p w14:paraId="6CD1CEF1" w14:textId="77777777" w:rsidR="009F3BC2" w:rsidRDefault="00A5157A">
            <w:pPr>
              <w:pStyle w:val="EmailDiscussion2"/>
              <w:ind w:left="0" w:firstLine="0"/>
              <w:rPr>
                <w:rFonts w:ascii="Times New Roman" w:hAnsi="Times New Roman"/>
                <w:b/>
              </w:rPr>
            </w:pPr>
            <w:r>
              <w:rPr>
                <w:rFonts w:ascii="Times New Roman" w:hAnsi="Times New Roman"/>
                <w:b/>
              </w:rPr>
              <w:t>Company</w:t>
            </w:r>
          </w:p>
        </w:tc>
        <w:tc>
          <w:tcPr>
            <w:tcW w:w="6090" w:type="dxa"/>
          </w:tcPr>
          <w:p w14:paraId="6CD1CEF2" w14:textId="77777777" w:rsidR="009F3BC2" w:rsidRDefault="00A5157A">
            <w:pPr>
              <w:pStyle w:val="EmailDiscussion2"/>
              <w:ind w:left="0" w:firstLine="0"/>
              <w:rPr>
                <w:rFonts w:ascii="Times New Roman" w:hAnsi="Times New Roman"/>
                <w:b/>
              </w:rPr>
            </w:pPr>
            <w:r>
              <w:rPr>
                <w:rFonts w:ascii="Times New Roman" w:hAnsi="Times New Roman"/>
                <w:b/>
              </w:rPr>
              <w:t>Name (Email)</w:t>
            </w:r>
          </w:p>
        </w:tc>
      </w:tr>
      <w:tr w:rsidR="009F3BC2" w14:paraId="6CD1CEF6" w14:textId="77777777">
        <w:tc>
          <w:tcPr>
            <w:tcW w:w="3539" w:type="dxa"/>
          </w:tcPr>
          <w:p w14:paraId="6CD1CEF4" w14:textId="1F6BBA40" w:rsidR="009F3BC2" w:rsidRDefault="009F3BC2">
            <w:pPr>
              <w:pStyle w:val="EmailDiscussion2"/>
              <w:ind w:left="0" w:firstLine="0"/>
              <w:rPr>
                <w:rFonts w:ascii="Times New Roman" w:eastAsia="等线" w:hAnsi="Times New Roman"/>
                <w:lang w:eastAsia="zh-CN"/>
              </w:rPr>
            </w:pPr>
          </w:p>
        </w:tc>
        <w:tc>
          <w:tcPr>
            <w:tcW w:w="6090" w:type="dxa"/>
          </w:tcPr>
          <w:p w14:paraId="6CD1CEF5" w14:textId="56DAB557" w:rsidR="009F3BC2" w:rsidRDefault="009F3BC2">
            <w:pPr>
              <w:pStyle w:val="EmailDiscussion2"/>
              <w:ind w:left="0" w:firstLine="0"/>
              <w:rPr>
                <w:rFonts w:ascii="Times New Roman" w:eastAsia="等线" w:hAnsi="Times New Roman"/>
                <w:lang w:eastAsia="zh-CN"/>
              </w:rPr>
            </w:pPr>
          </w:p>
        </w:tc>
      </w:tr>
      <w:tr w:rsidR="009F3BC2" w14:paraId="6CD1CEF9" w14:textId="77777777">
        <w:tc>
          <w:tcPr>
            <w:tcW w:w="3539" w:type="dxa"/>
          </w:tcPr>
          <w:p w14:paraId="6CD1CEF7" w14:textId="3ED93291" w:rsidR="009F3BC2" w:rsidRDefault="009F3BC2">
            <w:pPr>
              <w:pStyle w:val="EmailDiscussion2"/>
              <w:ind w:left="0" w:firstLine="0"/>
              <w:rPr>
                <w:rFonts w:ascii="Times New Roman" w:eastAsia="宋体" w:hAnsi="Times New Roman"/>
                <w:lang w:val="en-US"/>
              </w:rPr>
            </w:pPr>
          </w:p>
        </w:tc>
        <w:tc>
          <w:tcPr>
            <w:tcW w:w="6090" w:type="dxa"/>
          </w:tcPr>
          <w:p w14:paraId="6CD1CEF8" w14:textId="02D4F575" w:rsidR="009F3BC2" w:rsidRDefault="009F3BC2">
            <w:pPr>
              <w:pStyle w:val="EmailDiscussion2"/>
              <w:ind w:left="0" w:firstLine="0"/>
              <w:rPr>
                <w:rFonts w:ascii="Times New Roman" w:eastAsia="宋体" w:hAnsi="Times New Roman"/>
                <w:lang w:val="sv-SE" w:eastAsia="zh-CN"/>
              </w:rPr>
            </w:pPr>
          </w:p>
        </w:tc>
      </w:tr>
      <w:tr w:rsidR="009F3BC2" w14:paraId="6CD1CEFC" w14:textId="77777777">
        <w:tc>
          <w:tcPr>
            <w:tcW w:w="3539" w:type="dxa"/>
          </w:tcPr>
          <w:p w14:paraId="6CD1CEFA" w14:textId="16745527" w:rsidR="009F3BC2" w:rsidRPr="006E195A" w:rsidRDefault="009F3BC2">
            <w:pPr>
              <w:pStyle w:val="EmailDiscussion2"/>
              <w:ind w:left="0" w:firstLine="0"/>
              <w:rPr>
                <w:rFonts w:ascii="Times New Roman" w:eastAsia="宋体" w:hAnsi="Times New Roman"/>
                <w:lang w:eastAsia="zh-CN"/>
              </w:rPr>
            </w:pPr>
          </w:p>
        </w:tc>
        <w:tc>
          <w:tcPr>
            <w:tcW w:w="6090" w:type="dxa"/>
          </w:tcPr>
          <w:p w14:paraId="6CD1CEFB" w14:textId="2D75ACD6" w:rsidR="009F3BC2" w:rsidRDefault="009F3BC2">
            <w:pPr>
              <w:pStyle w:val="EmailDiscussion2"/>
              <w:ind w:left="0" w:firstLine="0"/>
              <w:rPr>
                <w:rFonts w:ascii="Times New Roman" w:eastAsia="Malgun Gothic" w:hAnsi="Times New Roman"/>
              </w:rPr>
            </w:pPr>
          </w:p>
        </w:tc>
      </w:tr>
      <w:tr w:rsidR="009F3BC2" w14:paraId="6CD1CEFF" w14:textId="77777777">
        <w:tc>
          <w:tcPr>
            <w:tcW w:w="3539" w:type="dxa"/>
          </w:tcPr>
          <w:p w14:paraId="6CD1CEFD" w14:textId="213420C3" w:rsidR="009F3BC2" w:rsidRDefault="009F3BC2">
            <w:pPr>
              <w:pStyle w:val="EmailDiscussion2"/>
              <w:ind w:left="0" w:firstLine="0"/>
              <w:rPr>
                <w:rFonts w:ascii="Times New Roman" w:hAnsi="Times New Roman"/>
              </w:rPr>
            </w:pPr>
          </w:p>
        </w:tc>
        <w:tc>
          <w:tcPr>
            <w:tcW w:w="6090" w:type="dxa"/>
          </w:tcPr>
          <w:p w14:paraId="6CD1CEFE" w14:textId="07F3709E" w:rsidR="009F3BC2" w:rsidRDefault="009F3BC2">
            <w:pPr>
              <w:pStyle w:val="EmailDiscussion2"/>
              <w:ind w:left="0" w:firstLine="0"/>
              <w:rPr>
                <w:rFonts w:ascii="Times New Roman" w:hAnsi="Times New Roman"/>
                <w:lang w:val="fr-FR"/>
              </w:rPr>
            </w:pPr>
          </w:p>
        </w:tc>
      </w:tr>
      <w:tr w:rsidR="009F3BC2" w14:paraId="6CD1CF02" w14:textId="77777777">
        <w:tc>
          <w:tcPr>
            <w:tcW w:w="3539" w:type="dxa"/>
          </w:tcPr>
          <w:p w14:paraId="6CD1CF00" w14:textId="219ADD92" w:rsidR="009F3BC2" w:rsidRDefault="009F3BC2">
            <w:pPr>
              <w:pStyle w:val="EmailDiscussion2"/>
              <w:ind w:left="0" w:firstLine="0"/>
              <w:rPr>
                <w:rFonts w:ascii="Times New Roman" w:eastAsia="宋体" w:hAnsi="Times New Roman"/>
              </w:rPr>
            </w:pPr>
          </w:p>
        </w:tc>
        <w:tc>
          <w:tcPr>
            <w:tcW w:w="6090" w:type="dxa"/>
          </w:tcPr>
          <w:p w14:paraId="6CD1CF01" w14:textId="67D997A1" w:rsidR="009F3BC2" w:rsidRDefault="009F3BC2">
            <w:pPr>
              <w:pStyle w:val="EmailDiscussion2"/>
              <w:ind w:left="0" w:firstLine="0"/>
              <w:rPr>
                <w:rFonts w:ascii="Times New Roman" w:eastAsia="宋体" w:hAnsi="Times New Roman"/>
              </w:rPr>
            </w:pPr>
          </w:p>
        </w:tc>
      </w:tr>
      <w:tr w:rsidR="009F3BC2" w14:paraId="6CD1CF05" w14:textId="77777777">
        <w:tc>
          <w:tcPr>
            <w:tcW w:w="3539" w:type="dxa"/>
          </w:tcPr>
          <w:p w14:paraId="6CD1CF03" w14:textId="37D28FCD" w:rsidR="009F3BC2" w:rsidRDefault="009F3BC2">
            <w:pPr>
              <w:pStyle w:val="EmailDiscussion2"/>
              <w:ind w:left="0" w:firstLine="0"/>
              <w:rPr>
                <w:rFonts w:ascii="Times New Roman" w:eastAsia="宋体" w:hAnsi="Times New Roman"/>
                <w:lang w:val="en-US"/>
              </w:rPr>
            </w:pPr>
          </w:p>
        </w:tc>
        <w:tc>
          <w:tcPr>
            <w:tcW w:w="6090" w:type="dxa"/>
          </w:tcPr>
          <w:p w14:paraId="6CD1CF04" w14:textId="4D32FAF6" w:rsidR="009F3BC2" w:rsidRDefault="009F3BC2">
            <w:pPr>
              <w:pStyle w:val="EmailDiscussion2"/>
              <w:ind w:left="0" w:firstLine="0"/>
              <w:rPr>
                <w:rFonts w:ascii="Times New Roman" w:eastAsia="宋体" w:hAnsi="Times New Roman"/>
                <w:lang w:val="fr-FR"/>
              </w:rPr>
            </w:pPr>
          </w:p>
        </w:tc>
      </w:tr>
    </w:tbl>
    <w:p w14:paraId="6CD1CF1B" w14:textId="77777777" w:rsidR="009F3BC2" w:rsidRDefault="009F3BC2">
      <w:pPr>
        <w:rPr>
          <w:rFonts w:eastAsia="宋体"/>
          <w:lang w:eastAsia="zh-CN"/>
        </w:rPr>
      </w:pPr>
    </w:p>
    <w:p w14:paraId="6CD1CF1C" w14:textId="77777777" w:rsidR="009F3BC2" w:rsidRDefault="00A5157A">
      <w:pPr>
        <w:pStyle w:val="1"/>
        <w:numPr>
          <w:ilvl w:val="0"/>
          <w:numId w:val="4"/>
        </w:numPr>
      </w:pPr>
      <w:r>
        <w:t>Issue and discussion</w:t>
      </w:r>
    </w:p>
    <w:p w14:paraId="6CD1CF1D" w14:textId="3DA3BD22" w:rsidR="009F3BC2" w:rsidRDefault="00A5157A">
      <w:pPr>
        <w:rPr>
          <w:rFonts w:eastAsia="宋体"/>
          <w:lang w:val="en-GB" w:eastAsia="zh-CN"/>
        </w:rPr>
      </w:pPr>
      <w:r>
        <w:rPr>
          <w:rFonts w:eastAsia="宋体" w:hint="eastAsia"/>
          <w:lang w:val="en-GB" w:eastAsia="zh-CN"/>
        </w:rPr>
        <w:t>I</w:t>
      </w:r>
      <w:r>
        <w:rPr>
          <w:rFonts w:eastAsia="宋体"/>
          <w:lang w:val="en-GB" w:eastAsia="zh-CN"/>
        </w:rPr>
        <w:t>n RAN2#13</w:t>
      </w:r>
      <w:r w:rsidR="000920E4">
        <w:rPr>
          <w:rFonts w:eastAsia="宋体"/>
          <w:lang w:val="en-GB" w:eastAsia="zh-CN"/>
        </w:rPr>
        <w:t>1, we have the following agreements:</w:t>
      </w:r>
    </w:p>
    <w:p w14:paraId="3554AA84"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Agreements:</w:t>
      </w:r>
    </w:p>
    <w:p w14:paraId="0C1E594E"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RAN2 confirm that UEs without </w:t>
      </w:r>
      <w:proofErr w:type="spellStart"/>
      <w:r>
        <w:t>Uu</w:t>
      </w:r>
      <w:proofErr w:type="spellEnd"/>
      <w:r>
        <w:t xml:space="preserve"> interface support are not in scope of this WI.</w:t>
      </w:r>
    </w:p>
    <w:p w14:paraId="0354C687"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In Rel-19, the new band combination capability for multi-hop relay discovery is not needed. </w:t>
      </w:r>
    </w:p>
    <w:p w14:paraId="6650DD91"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In Rel-19, the new path switch capability for multi-hop relay is not needed. </w:t>
      </w:r>
    </w:p>
    <w:p w14:paraId="4750EA2E"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In Rel-19, the L3 relay capability for multi-hop relay is not needed.</w:t>
      </w:r>
    </w:p>
    <w:p w14:paraId="0634C3C7" w14:textId="77777777" w:rsidR="000920E4" w:rsidRDefault="000920E4" w:rsidP="000920E4">
      <w:pPr>
        <w:pStyle w:val="Doc-text2"/>
        <w:pBdr>
          <w:top w:val="single" w:sz="4" w:space="1" w:color="auto"/>
          <w:left w:val="single" w:sz="4" w:space="4" w:color="auto"/>
          <w:bottom w:val="single" w:sz="4" w:space="1" w:color="auto"/>
          <w:right w:val="single" w:sz="4" w:space="4" w:color="auto"/>
        </w:pBdr>
      </w:pPr>
      <w:r>
        <w:t xml:space="preserve">Keep relayUE-MH-Operation-L2 for both last relay UE and intermediate relay UE, while at least for intermediate relay UE, the remoteUE-MH-Operation-L2 is also indicated.  </w:t>
      </w:r>
      <w:r w:rsidRPr="000920E4">
        <w:rPr>
          <w:highlight w:val="yellow"/>
        </w:rPr>
        <w:t>Whether remote operation is a prerequisite for relay operation can be discussed in maintenance</w:t>
      </w:r>
      <w:r>
        <w:t>.</w:t>
      </w:r>
    </w:p>
    <w:p w14:paraId="6CD1CF23" w14:textId="77777777" w:rsidR="009F3BC2" w:rsidRPr="000920E4" w:rsidRDefault="009F3BC2">
      <w:pPr>
        <w:tabs>
          <w:tab w:val="left" w:pos="1622"/>
        </w:tabs>
        <w:spacing w:after="0"/>
        <w:ind w:left="1622" w:hanging="363"/>
        <w:rPr>
          <w:rFonts w:cs="Times New Roman"/>
        </w:rPr>
      </w:pPr>
    </w:p>
    <w:p w14:paraId="6CD1CF3B" w14:textId="5FAC1B57" w:rsidR="009F3BC2" w:rsidRPr="000920E4" w:rsidRDefault="000920E4">
      <w:pPr>
        <w:jc w:val="both"/>
        <w:rPr>
          <w:rFonts w:eastAsia="宋体" w:cs="Times New Roman" w:hint="eastAsia"/>
          <w:lang w:val="en-GB" w:eastAsia="zh-CN"/>
        </w:rPr>
      </w:pPr>
      <w:bookmarkStart w:id="1" w:name="_Toc60777407"/>
      <w:bookmarkStart w:id="2" w:name="_Toc146781493"/>
      <w:bookmarkStart w:id="3" w:name="_Hlk142252059"/>
      <w:r>
        <w:rPr>
          <w:rFonts w:eastAsia="宋体" w:cs="Times New Roman" w:hint="eastAsia"/>
          <w:lang w:val="en-GB" w:eastAsia="zh-CN"/>
        </w:rPr>
        <w:t>T</w:t>
      </w:r>
      <w:r>
        <w:rPr>
          <w:rFonts w:eastAsia="宋体" w:cs="Times New Roman"/>
          <w:lang w:val="en-GB" w:eastAsia="zh-CN"/>
        </w:rPr>
        <w:t xml:space="preserve">he only remaining issue is the highlighted part above. The current CRs implement that the remote operation is not prerequisite for relay operation. From Rapporteur’s view, this implementation provides enough flexibility for the practical UE implementation since the capability for remote UE and relay UE can be separately indicated. </w:t>
      </w:r>
    </w:p>
    <w:p w14:paraId="6CD1CF3C" w14:textId="23D1DAB8" w:rsidR="009F3BC2" w:rsidRDefault="00A5157A">
      <w:pPr>
        <w:jc w:val="both"/>
        <w:rPr>
          <w:rFonts w:eastAsia="宋体"/>
          <w:i/>
          <w:lang w:val="en-GB" w:eastAsia="zh-CN"/>
        </w:rPr>
      </w:pPr>
      <w:r>
        <w:rPr>
          <w:rFonts w:eastAsia="宋体"/>
          <w:i/>
          <w:lang w:val="en-GB" w:eastAsia="zh-CN"/>
        </w:rPr>
        <w:t xml:space="preserve">Question 1: </w:t>
      </w:r>
      <w:r w:rsidR="00991754">
        <w:rPr>
          <w:rFonts w:eastAsia="宋体"/>
          <w:i/>
          <w:lang w:val="en-GB" w:eastAsia="zh-CN"/>
        </w:rPr>
        <w:t>Is the remote operation a prerequisite for relay operation</w:t>
      </w:r>
      <w:r>
        <w:rPr>
          <w:rFonts w:eastAsia="宋体"/>
          <w:i/>
          <w:lang w:val="en-GB" w:eastAsia="zh-CN"/>
        </w:rPr>
        <w:t>?</w:t>
      </w:r>
    </w:p>
    <w:tbl>
      <w:tblPr>
        <w:tblStyle w:val="af2"/>
        <w:tblW w:w="0" w:type="auto"/>
        <w:tblLook w:val="04A0" w:firstRow="1" w:lastRow="0" w:firstColumn="1" w:lastColumn="0" w:noHBand="0" w:noVBand="1"/>
      </w:tblPr>
      <w:tblGrid>
        <w:gridCol w:w="1413"/>
        <w:gridCol w:w="1701"/>
        <w:gridCol w:w="6517"/>
      </w:tblGrid>
      <w:tr w:rsidR="009F3BC2" w14:paraId="6CD1CF40" w14:textId="77777777">
        <w:tc>
          <w:tcPr>
            <w:tcW w:w="1413" w:type="dxa"/>
          </w:tcPr>
          <w:p w14:paraId="6CD1CF3D"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3E" w14:textId="77777777" w:rsidR="009F3BC2" w:rsidRDefault="00A5157A">
            <w:pPr>
              <w:jc w:val="both"/>
              <w:rPr>
                <w:rFonts w:eastAsia="宋体"/>
                <w:lang w:val="en-GB" w:eastAsia="zh-CN"/>
              </w:rPr>
            </w:pPr>
            <w:r>
              <w:rPr>
                <w:rFonts w:eastAsia="宋体" w:hint="eastAsia"/>
                <w:lang w:val="en-GB" w:eastAsia="zh-CN"/>
              </w:rPr>
              <w:t>Y</w:t>
            </w:r>
            <w:r>
              <w:rPr>
                <w:rFonts w:eastAsia="宋体"/>
                <w:lang w:val="en-GB" w:eastAsia="zh-CN"/>
              </w:rPr>
              <w:t>es/No</w:t>
            </w:r>
          </w:p>
        </w:tc>
        <w:tc>
          <w:tcPr>
            <w:tcW w:w="6517" w:type="dxa"/>
          </w:tcPr>
          <w:p w14:paraId="6CD1CF3F"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46" w14:textId="77777777">
        <w:tc>
          <w:tcPr>
            <w:tcW w:w="1413" w:type="dxa"/>
          </w:tcPr>
          <w:p w14:paraId="6CD1CF41" w14:textId="159093E3" w:rsidR="009F3BC2" w:rsidRDefault="009F3BC2">
            <w:pPr>
              <w:jc w:val="both"/>
              <w:rPr>
                <w:rFonts w:eastAsia="宋体"/>
                <w:lang w:val="en-GB" w:eastAsia="zh-CN"/>
              </w:rPr>
            </w:pPr>
          </w:p>
        </w:tc>
        <w:tc>
          <w:tcPr>
            <w:tcW w:w="1701" w:type="dxa"/>
          </w:tcPr>
          <w:p w14:paraId="6CD1CF42" w14:textId="27FFA603" w:rsidR="009F3BC2" w:rsidRDefault="009F3BC2">
            <w:pPr>
              <w:jc w:val="both"/>
              <w:rPr>
                <w:rFonts w:eastAsia="宋体"/>
                <w:lang w:val="en-GB" w:eastAsia="zh-CN"/>
              </w:rPr>
            </w:pPr>
          </w:p>
        </w:tc>
        <w:tc>
          <w:tcPr>
            <w:tcW w:w="6517" w:type="dxa"/>
          </w:tcPr>
          <w:p w14:paraId="6CD1CF45" w14:textId="44C0801D" w:rsidR="009F3BC2" w:rsidRDefault="009F3BC2">
            <w:pPr>
              <w:jc w:val="both"/>
              <w:rPr>
                <w:rFonts w:eastAsia="宋体"/>
                <w:lang w:val="en-GB" w:eastAsia="zh-CN"/>
              </w:rPr>
            </w:pPr>
          </w:p>
        </w:tc>
      </w:tr>
      <w:tr w:rsidR="009F3BC2" w14:paraId="6CD1CF4A" w14:textId="77777777">
        <w:tc>
          <w:tcPr>
            <w:tcW w:w="1413" w:type="dxa"/>
          </w:tcPr>
          <w:p w14:paraId="6CD1CF47" w14:textId="5F2EBF30" w:rsidR="009F3BC2" w:rsidRDefault="009F3BC2">
            <w:pPr>
              <w:jc w:val="both"/>
              <w:rPr>
                <w:rFonts w:eastAsia="宋体"/>
                <w:lang w:val="en-GB" w:eastAsia="zh-CN"/>
              </w:rPr>
            </w:pPr>
          </w:p>
        </w:tc>
        <w:tc>
          <w:tcPr>
            <w:tcW w:w="1701" w:type="dxa"/>
          </w:tcPr>
          <w:p w14:paraId="6CD1CF48" w14:textId="46770605" w:rsidR="009F3BC2" w:rsidRDefault="009F3BC2">
            <w:pPr>
              <w:jc w:val="both"/>
              <w:rPr>
                <w:rFonts w:eastAsia="宋体"/>
                <w:lang w:val="en-GB" w:eastAsia="zh-CN"/>
              </w:rPr>
            </w:pPr>
          </w:p>
        </w:tc>
        <w:tc>
          <w:tcPr>
            <w:tcW w:w="6517" w:type="dxa"/>
          </w:tcPr>
          <w:p w14:paraId="6CD1CF49" w14:textId="66863A4A" w:rsidR="009F3BC2" w:rsidRDefault="009F3BC2">
            <w:pPr>
              <w:jc w:val="both"/>
              <w:rPr>
                <w:rFonts w:eastAsia="宋体"/>
                <w:lang w:val="en-GB" w:eastAsia="zh-CN"/>
              </w:rPr>
            </w:pPr>
          </w:p>
        </w:tc>
      </w:tr>
      <w:tr w:rsidR="00CA7E07" w14:paraId="6CD1CF4E" w14:textId="77777777">
        <w:tc>
          <w:tcPr>
            <w:tcW w:w="1413" w:type="dxa"/>
          </w:tcPr>
          <w:p w14:paraId="6CD1CF4B" w14:textId="38DAFAF8" w:rsidR="00CA7E07" w:rsidRDefault="00CA7E07" w:rsidP="00CA7E07">
            <w:pPr>
              <w:jc w:val="both"/>
              <w:rPr>
                <w:rFonts w:eastAsia="宋体"/>
                <w:lang w:val="en-GB" w:eastAsia="zh-CN"/>
              </w:rPr>
            </w:pPr>
          </w:p>
        </w:tc>
        <w:tc>
          <w:tcPr>
            <w:tcW w:w="1701" w:type="dxa"/>
          </w:tcPr>
          <w:p w14:paraId="6CD1CF4C" w14:textId="2C399A23" w:rsidR="00CA7E07" w:rsidRDefault="00CA7E07" w:rsidP="00CA7E07">
            <w:pPr>
              <w:jc w:val="both"/>
              <w:rPr>
                <w:rFonts w:eastAsia="宋体"/>
                <w:lang w:val="en-GB" w:eastAsia="zh-CN"/>
              </w:rPr>
            </w:pPr>
          </w:p>
        </w:tc>
        <w:tc>
          <w:tcPr>
            <w:tcW w:w="6517" w:type="dxa"/>
          </w:tcPr>
          <w:p w14:paraId="6CD1CF4D" w14:textId="1F697852" w:rsidR="00CA7E07" w:rsidRDefault="00CA7E07" w:rsidP="00CA7E07">
            <w:pPr>
              <w:jc w:val="both"/>
              <w:rPr>
                <w:rFonts w:eastAsia="宋体"/>
                <w:lang w:val="en-GB" w:eastAsia="zh-CN"/>
              </w:rPr>
            </w:pPr>
          </w:p>
        </w:tc>
      </w:tr>
      <w:tr w:rsidR="0096546E" w14:paraId="6CD1CF52" w14:textId="77777777">
        <w:tc>
          <w:tcPr>
            <w:tcW w:w="1413" w:type="dxa"/>
          </w:tcPr>
          <w:p w14:paraId="6CD1CF4F" w14:textId="3FBC3633" w:rsidR="0096546E" w:rsidRDefault="0096546E" w:rsidP="0096546E">
            <w:pPr>
              <w:jc w:val="both"/>
              <w:rPr>
                <w:rFonts w:eastAsia="宋体"/>
                <w:lang w:val="en-GB" w:eastAsia="zh-CN"/>
              </w:rPr>
            </w:pPr>
          </w:p>
        </w:tc>
        <w:tc>
          <w:tcPr>
            <w:tcW w:w="1701" w:type="dxa"/>
          </w:tcPr>
          <w:p w14:paraId="6CD1CF50" w14:textId="3D56A31C" w:rsidR="0096546E" w:rsidRDefault="0096546E" w:rsidP="0096546E">
            <w:pPr>
              <w:jc w:val="both"/>
              <w:rPr>
                <w:rFonts w:eastAsia="宋体"/>
                <w:lang w:val="en-GB" w:eastAsia="zh-CN"/>
              </w:rPr>
            </w:pPr>
          </w:p>
        </w:tc>
        <w:tc>
          <w:tcPr>
            <w:tcW w:w="6517" w:type="dxa"/>
          </w:tcPr>
          <w:p w14:paraId="6CD1CF51" w14:textId="43DAD628" w:rsidR="0096546E" w:rsidRDefault="0096546E" w:rsidP="0096546E">
            <w:pPr>
              <w:jc w:val="both"/>
              <w:rPr>
                <w:rFonts w:eastAsia="宋体"/>
                <w:lang w:val="en-GB" w:eastAsia="zh-CN"/>
              </w:rPr>
            </w:pPr>
          </w:p>
        </w:tc>
      </w:tr>
      <w:tr w:rsidR="00CA7E07" w14:paraId="6CD1CF56" w14:textId="77777777">
        <w:tc>
          <w:tcPr>
            <w:tcW w:w="1413" w:type="dxa"/>
          </w:tcPr>
          <w:p w14:paraId="6CD1CF53" w14:textId="54B44FFC" w:rsidR="00CA7E07" w:rsidRDefault="00CA7E07" w:rsidP="00CA7E07">
            <w:pPr>
              <w:jc w:val="both"/>
              <w:rPr>
                <w:rFonts w:eastAsia="宋体"/>
                <w:lang w:val="en-GB" w:eastAsia="zh-CN"/>
              </w:rPr>
            </w:pPr>
          </w:p>
        </w:tc>
        <w:tc>
          <w:tcPr>
            <w:tcW w:w="1701" w:type="dxa"/>
          </w:tcPr>
          <w:p w14:paraId="6CD1CF54" w14:textId="4352A5ED" w:rsidR="00CA7E07" w:rsidRDefault="00CA7E07" w:rsidP="00CA7E07">
            <w:pPr>
              <w:jc w:val="both"/>
              <w:rPr>
                <w:rFonts w:eastAsia="宋体"/>
                <w:lang w:val="en-GB" w:eastAsia="zh-CN"/>
              </w:rPr>
            </w:pPr>
          </w:p>
        </w:tc>
        <w:tc>
          <w:tcPr>
            <w:tcW w:w="6517" w:type="dxa"/>
          </w:tcPr>
          <w:p w14:paraId="6CD1CF55" w14:textId="327811E1" w:rsidR="001A66EF" w:rsidRDefault="001A66EF" w:rsidP="00CA7E07">
            <w:pPr>
              <w:jc w:val="both"/>
              <w:rPr>
                <w:rFonts w:eastAsia="宋体"/>
                <w:lang w:val="en-GB" w:eastAsia="zh-CN"/>
              </w:rPr>
            </w:pPr>
          </w:p>
        </w:tc>
      </w:tr>
    </w:tbl>
    <w:p w14:paraId="6CD1CF63" w14:textId="77777777" w:rsidR="009F3BC2" w:rsidRDefault="009F3BC2">
      <w:pPr>
        <w:jc w:val="both"/>
        <w:rPr>
          <w:rFonts w:eastAsia="宋体"/>
          <w:lang w:val="en-GB" w:eastAsia="zh-CN"/>
        </w:rPr>
      </w:pPr>
    </w:p>
    <w:p w14:paraId="2C8F7AAF" w14:textId="154F5239" w:rsidR="00991754" w:rsidRDefault="00991754">
      <w:pPr>
        <w:jc w:val="both"/>
        <w:rPr>
          <w:rFonts w:eastAsia="宋体"/>
          <w:lang w:val="en-GB" w:eastAsia="zh-CN"/>
        </w:rPr>
      </w:pPr>
      <w:r>
        <w:rPr>
          <w:rFonts w:eastAsia="宋体" w:hint="eastAsia"/>
          <w:lang w:val="en-GB" w:eastAsia="zh-CN"/>
        </w:rPr>
        <w:t>E</w:t>
      </w:r>
      <w:r>
        <w:rPr>
          <w:rFonts w:eastAsia="宋体"/>
          <w:lang w:val="en-GB" w:eastAsia="zh-CN"/>
        </w:rPr>
        <w:t xml:space="preserve">xcept the above issue, if there is any remaining issues, please provide it in below table. </w:t>
      </w:r>
    </w:p>
    <w:p w14:paraId="6CD1CF68" w14:textId="4D12CAAC" w:rsidR="009F3BC2" w:rsidRDefault="00A5157A">
      <w:pPr>
        <w:jc w:val="both"/>
        <w:rPr>
          <w:rFonts w:eastAsia="宋体"/>
          <w:i/>
          <w:lang w:val="en-GB" w:eastAsia="zh-CN"/>
        </w:rPr>
      </w:pPr>
      <w:r>
        <w:rPr>
          <w:rFonts w:eastAsia="宋体"/>
          <w:i/>
          <w:lang w:val="en-GB" w:eastAsia="zh-CN"/>
        </w:rPr>
        <w:t xml:space="preserve">Question 2: </w:t>
      </w:r>
      <w:r w:rsidR="00991754">
        <w:rPr>
          <w:rFonts w:eastAsia="宋体"/>
          <w:i/>
          <w:lang w:val="en-GB" w:eastAsia="zh-CN"/>
        </w:rPr>
        <w:t>Please provide any remaining issues below</w:t>
      </w:r>
      <w:r>
        <w:rPr>
          <w:rFonts w:eastAsia="宋体"/>
          <w:i/>
          <w:lang w:val="en-GB" w:eastAsia="zh-CN"/>
        </w:rPr>
        <w:t>.</w:t>
      </w:r>
    </w:p>
    <w:tbl>
      <w:tblPr>
        <w:tblStyle w:val="af2"/>
        <w:tblW w:w="0" w:type="auto"/>
        <w:tblLook w:val="04A0" w:firstRow="1" w:lastRow="0" w:firstColumn="1" w:lastColumn="0" w:noHBand="0" w:noVBand="1"/>
      </w:tblPr>
      <w:tblGrid>
        <w:gridCol w:w="1413"/>
        <w:gridCol w:w="1701"/>
        <w:gridCol w:w="6517"/>
      </w:tblGrid>
      <w:tr w:rsidR="009F3BC2" w14:paraId="6CD1CF6C" w14:textId="77777777">
        <w:tc>
          <w:tcPr>
            <w:tcW w:w="1413" w:type="dxa"/>
          </w:tcPr>
          <w:p w14:paraId="6CD1CF69"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ompany</w:t>
            </w:r>
          </w:p>
        </w:tc>
        <w:tc>
          <w:tcPr>
            <w:tcW w:w="1701" w:type="dxa"/>
          </w:tcPr>
          <w:p w14:paraId="6CD1CF6A" w14:textId="77777777" w:rsidR="009F3BC2" w:rsidRDefault="00A5157A">
            <w:pPr>
              <w:jc w:val="both"/>
              <w:rPr>
                <w:rFonts w:eastAsia="宋体"/>
                <w:lang w:val="en-GB" w:eastAsia="zh-CN"/>
              </w:rPr>
            </w:pPr>
            <w:r>
              <w:rPr>
                <w:rFonts w:eastAsia="宋体"/>
                <w:lang w:val="en-GB" w:eastAsia="zh-CN"/>
              </w:rPr>
              <w:t>Option 1 or 2</w:t>
            </w:r>
          </w:p>
        </w:tc>
        <w:tc>
          <w:tcPr>
            <w:tcW w:w="6517" w:type="dxa"/>
          </w:tcPr>
          <w:p w14:paraId="6CD1CF6B" w14:textId="77777777" w:rsidR="009F3BC2" w:rsidRDefault="00A5157A">
            <w:pPr>
              <w:jc w:val="both"/>
              <w:rPr>
                <w:rFonts w:eastAsia="宋体"/>
                <w:lang w:val="en-GB" w:eastAsia="zh-CN"/>
              </w:rPr>
            </w:pPr>
            <w:r>
              <w:rPr>
                <w:rFonts w:eastAsia="宋体" w:hint="eastAsia"/>
                <w:lang w:val="en-GB" w:eastAsia="zh-CN"/>
              </w:rPr>
              <w:t>C</w:t>
            </w:r>
            <w:r>
              <w:rPr>
                <w:rFonts w:eastAsia="宋体"/>
                <w:lang w:val="en-GB" w:eastAsia="zh-CN"/>
              </w:rPr>
              <w:t>omments</w:t>
            </w:r>
          </w:p>
        </w:tc>
      </w:tr>
      <w:tr w:rsidR="009F3BC2" w14:paraId="6CD1CF71" w14:textId="77777777">
        <w:tc>
          <w:tcPr>
            <w:tcW w:w="1413" w:type="dxa"/>
          </w:tcPr>
          <w:p w14:paraId="6CD1CF6D" w14:textId="46A249EC" w:rsidR="009F3BC2" w:rsidRDefault="009F3BC2">
            <w:pPr>
              <w:jc w:val="both"/>
              <w:rPr>
                <w:rFonts w:eastAsia="宋体"/>
                <w:lang w:val="en-GB" w:eastAsia="zh-CN"/>
              </w:rPr>
            </w:pPr>
          </w:p>
        </w:tc>
        <w:tc>
          <w:tcPr>
            <w:tcW w:w="1701" w:type="dxa"/>
          </w:tcPr>
          <w:p w14:paraId="6CD1CF6E" w14:textId="4E1CEC4E" w:rsidR="009F3BC2" w:rsidRDefault="009F3BC2">
            <w:pPr>
              <w:jc w:val="both"/>
              <w:rPr>
                <w:rFonts w:eastAsia="宋体"/>
                <w:lang w:val="en-GB" w:eastAsia="zh-CN"/>
              </w:rPr>
            </w:pPr>
          </w:p>
        </w:tc>
        <w:tc>
          <w:tcPr>
            <w:tcW w:w="6517" w:type="dxa"/>
          </w:tcPr>
          <w:p w14:paraId="6CD1CF70" w14:textId="64F60B50" w:rsidR="009F3BC2" w:rsidRDefault="009F3BC2">
            <w:pPr>
              <w:jc w:val="both"/>
              <w:rPr>
                <w:rFonts w:eastAsia="宋体"/>
                <w:lang w:val="en-GB" w:eastAsia="zh-CN"/>
              </w:rPr>
            </w:pPr>
          </w:p>
        </w:tc>
      </w:tr>
      <w:tr w:rsidR="009F3BC2" w14:paraId="6CD1CF75" w14:textId="77777777">
        <w:tc>
          <w:tcPr>
            <w:tcW w:w="1413" w:type="dxa"/>
          </w:tcPr>
          <w:p w14:paraId="6CD1CF72" w14:textId="162A6C9F" w:rsidR="009F3BC2" w:rsidRDefault="009F3BC2">
            <w:pPr>
              <w:jc w:val="both"/>
              <w:rPr>
                <w:rFonts w:eastAsia="宋体"/>
                <w:lang w:val="en-GB" w:eastAsia="zh-CN"/>
              </w:rPr>
            </w:pPr>
          </w:p>
        </w:tc>
        <w:tc>
          <w:tcPr>
            <w:tcW w:w="1701" w:type="dxa"/>
          </w:tcPr>
          <w:p w14:paraId="6CD1CF73" w14:textId="5F608DBD" w:rsidR="009F3BC2" w:rsidRDefault="009F3BC2">
            <w:pPr>
              <w:jc w:val="both"/>
              <w:rPr>
                <w:rFonts w:eastAsia="宋体"/>
                <w:lang w:val="en-GB" w:eastAsia="zh-CN"/>
              </w:rPr>
            </w:pPr>
          </w:p>
        </w:tc>
        <w:tc>
          <w:tcPr>
            <w:tcW w:w="6517" w:type="dxa"/>
          </w:tcPr>
          <w:p w14:paraId="6CD1CF74" w14:textId="5AFAB78D" w:rsidR="009F3BC2" w:rsidRDefault="009F3BC2">
            <w:pPr>
              <w:jc w:val="both"/>
              <w:rPr>
                <w:rFonts w:eastAsia="宋体"/>
                <w:lang w:val="en-GB" w:eastAsia="zh-CN"/>
              </w:rPr>
            </w:pPr>
          </w:p>
        </w:tc>
      </w:tr>
      <w:tr w:rsidR="002B0ECE" w14:paraId="6CD1CF79" w14:textId="77777777">
        <w:tc>
          <w:tcPr>
            <w:tcW w:w="1413" w:type="dxa"/>
          </w:tcPr>
          <w:p w14:paraId="6CD1CF76" w14:textId="461EFA5D" w:rsidR="002B0ECE" w:rsidRDefault="002B0ECE" w:rsidP="002B0ECE">
            <w:pPr>
              <w:jc w:val="both"/>
              <w:rPr>
                <w:rFonts w:eastAsia="宋体"/>
                <w:lang w:val="en-GB" w:eastAsia="zh-CN"/>
              </w:rPr>
            </w:pPr>
          </w:p>
        </w:tc>
        <w:tc>
          <w:tcPr>
            <w:tcW w:w="1701" w:type="dxa"/>
          </w:tcPr>
          <w:p w14:paraId="6CD1CF77" w14:textId="30AF09FD" w:rsidR="002B0ECE" w:rsidRDefault="002B0ECE" w:rsidP="002B0ECE">
            <w:pPr>
              <w:jc w:val="both"/>
              <w:rPr>
                <w:rFonts w:eastAsia="宋体"/>
                <w:lang w:val="en-GB" w:eastAsia="zh-CN"/>
              </w:rPr>
            </w:pPr>
          </w:p>
        </w:tc>
        <w:tc>
          <w:tcPr>
            <w:tcW w:w="6517" w:type="dxa"/>
          </w:tcPr>
          <w:p w14:paraId="6CD1CF78" w14:textId="7495C4E2" w:rsidR="002B0ECE" w:rsidRDefault="002B0ECE" w:rsidP="002B0ECE">
            <w:pPr>
              <w:jc w:val="both"/>
              <w:rPr>
                <w:rFonts w:eastAsia="宋体"/>
                <w:lang w:val="en-GB" w:eastAsia="zh-CN"/>
              </w:rPr>
            </w:pPr>
          </w:p>
        </w:tc>
      </w:tr>
      <w:tr w:rsidR="00E12BE8" w14:paraId="6CD1CF7D" w14:textId="77777777">
        <w:tc>
          <w:tcPr>
            <w:tcW w:w="1413" w:type="dxa"/>
          </w:tcPr>
          <w:p w14:paraId="6CD1CF7A" w14:textId="30A2406C" w:rsidR="00E12BE8" w:rsidRDefault="00E12BE8" w:rsidP="00E12BE8">
            <w:pPr>
              <w:jc w:val="both"/>
              <w:rPr>
                <w:rFonts w:eastAsia="宋体"/>
                <w:lang w:val="en-GB" w:eastAsia="zh-CN"/>
              </w:rPr>
            </w:pPr>
          </w:p>
        </w:tc>
        <w:tc>
          <w:tcPr>
            <w:tcW w:w="1701" w:type="dxa"/>
          </w:tcPr>
          <w:p w14:paraId="6CD1CF7B" w14:textId="6018C09D" w:rsidR="00E12BE8" w:rsidRDefault="00E12BE8" w:rsidP="00E12BE8">
            <w:pPr>
              <w:jc w:val="both"/>
              <w:rPr>
                <w:rFonts w:eastAsia="宋体"/>
                <w:lang w:val="en-GB" w:eastAsia="zh-CN"/>
              </w:rPr>
            </w:pPr>
          </w:p>
        </w:tc>
        <w:tc>
          <w:tcPr>
            <w:tcW w:w="6517" w:type="dxa"/>
          </w:tcPr>
          <w:p w14:paraId="6CD1CF7C" w14:textId="2D779841" w:rsidR="00E12BE8" w:rsidRDefault="00E12BE8" w:rsidP="00E12BE8">
            <w:pPr>
              <w:jc w:val="both"/>
              <w:rPr>
                <w:rFonts w:eastAsia="宋体"/>
                <w:lang w:val="en-GB" w:eastAsia="zh-CN"/>
              </w:rPr>
            </w:pPr>
          </w:p>
        </w:tc>
      </w:tr>
    </w:tbl>
    <w:p w14:paraId="6CD1D060" w14:textId="77777777" w:rsidR="009F3BC2" w:rsidRDefault="009F3BC2">
      <w:pPr>
        <w:jc w:val="both"/>
        <w:rPr>
          <w:rFonts w:eastAsia="宋体" w:hint="eastAsia"/>
          <w:b/>
          <w:lang w:val="en-GB" w:eastAsia="zh-CN"/>
        </w:rPr>
      </w:pPr>
    </w:p>
    <w:bookmarkEnd w:id="1"/>
    <w:bookmarkEnd w:id="2"/>
    <w:bookmarkEnd w:id="3"/>
    <w:p w14:paraId="6CD1D061" w14:textId="77777777" w:rsidR="009F3BC2" w:rsidRDefault="00A5157A">
      <w:pPr>
        <w:pStyle w:val="1"/>
        <w:numPr>
          <w:ilvl w:val="0"/>
          <w:numId w:val="0"/>
        </w:numPr>
        <w:ind w:left="432" w:hanging="432"/>
        <w:jc w:val="both"/>
      </w:pPr>
      <w:r>
        <w:t>2 Conclusion</w:t>
      </w:r>
    </w:p>
    <w:p w14:paraId="6CD1D062" w14:textId="3B4149D8" w:rsidR="009F3BC2" w:rsidRDefault="003A480C">
      <w:pPr>
        <w:pStyle w:val="Reference0"/>
        <w:ind w:left="0" w:firstLine="0"/>
      </w:pPr>
      <w:r>
        <w:rPr>
          <w:rFonts w:hint="eastAsia"/>
        </w:rPr>
        <w:t>B</w:t>
      </w:r>
      <w:r>
        <w:t>ased on the discussion above, the following proposals are produced for discussion:</w:t>
      </w:r>
    </w:p>
    <w:p w14:paraId="268AA74F" w14:textId="4F04A7AE" w:rsidR="003A480C" w:rsidRPr="003A480C" w:rsidRDefault="00991754">
      <w:pPr>
        <w:pStyle w:val="Reference0"/>
        <w:ind w:left="0" w:firstLine="0"/>
      </w:pPr>
      <w:r w:rsidRPr="00991754">
        <w:rPr>
          <w:highlight w:val="yellow"/>
        </w:rPr>
        <w:t>TBD</w:t>
      </w:r>
    </w:p>
    <w:sectPr w:rsidR="003A480C" w:rsidRPr="003A480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4330" w14:textId="77777777" w:rsidR="000615BC" w:rsidRDefault="000615BC">
      <w:pPr>
        <w:spacing w:after="0"/>
      </w:pPr>
      <w:r>
        <w:separator/>
      </w:r>
    </w:p>
  </w:endnote>
  <w:endnote w:type="continuationSeparator" w:id="0">
    <w:p w14:paraId="67F19842" w14:textId="77777777" w:rsidR="000615BC" w:rsidRDefault="00061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1C95" w14:textId="77777777" w:rsidR="000615BC" w:rsidRDefault="000615BC">
      <w:pPr>
        <w:spacing w:after="0"/>
      </w:pPr>
      <w:r>
        <w:separator/>
      </w:r>
    </w:p>
  </w:footnote>
  <w:footnote w:type="continuationSeparator" w:id="0">
    <w:p w14:paraId="6137FEFE" w14:textId="77777777" w:rsidR="000615BC" w:rsidRDefault="000615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BC0"/>
    <w:multiLevelType w:val="multilevel"/>
    <w:tmpl w:val="10680BC0"/>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4B4CAA"/>
    <w:multiLevelType w:val="multilevel"/>
    <w:tmpl w:val="264B4CAA"/>
    <w:lvl w:ilvl="0">
      <w:numFmt w:val="bullet"/>
      <w:lvlText w:val=""/>
      <w:lvlJc w:val="left"/>
      <w:pPr>
        <w:ind w:left="720" w:hanging="360"/>
      </w:pPr>
      <w:rPr>
        <w:rFonts w:ascii="Wingdings" w:eastAsia="宋体" w:hAnsi="Wingdings"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EA5347"/>
    <w:multiLevelType w:val="multilevel"/>
    <w:tmpl w:val="54EA53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3328A2"/>
    <w:multiLevelType w:val="multilevel"/>
    <w:tmpl w:val="693328A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5BC"/>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0E4"/>
    <w:rsid w:val="00092310"/>
    <w:rsid w:val="00092CA5"/>
    <w:rsid w:val="00093957"/>
    <w:rsid w:val="00093C97"/>
    <w:rsid w:val="00093FA2"/>
    <w:rsid w:val="00094568"/>
    <w:rsid w:val="00094C6B"/>
    <w:rsid w:val="00095C30"/>
    <w:rsid w:val="000966E2"/>
    <w:rsid w:val="00096D61"/>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262A"/>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1361"/>
    <w:rsid w:val="003724CA"/>
    <w:rsid w:val="003733E4"/>
    <w:rsid w:val="003758A3"/>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480C"/>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5EC7"/>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908"/>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4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275"/>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05"/>
    <w:rsid w:val="00787199"/>
    <w:rsid w:val="0078727C"/>
    <w:rsid w:val="00787719"/>
    <w:rsid w:val="00787FF0"/>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1420"/>
    <w:rsid w:val="007F26E2"/>
    <w:rsid w:val="007F2D37"/>
    <w:rsid w:val="007F2E08"/>
    <w:rsid w:val="007F315F"/>
    <w:rsid w:val="007F378E"/>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D6DE8"/>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1754"/>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62E"/>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021"/>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2FA6"/>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16A"/>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330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3BAE"/>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57EF"/>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42"/>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1CCE"/>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3F5E"/>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4D7"/>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07017"/>
    <w:rsid w:val="00E10513"/>
    <w:rsid w:val="00E107C1"/>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1468"/>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3FEE"/>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07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304"/>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1CEDC"/>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uiPriority="99" w:qFormat="1"/>
    <w:lsdException w:name="foot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Arial" w:eastAsia="MS Mincho" w:hAnsi="Arial" w:cs="Arial"/>
      <w:szCs w:val="24"/>
      <w:lang w:eastAsia="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a4">
    <w:name w:val="Document Map"/>
    <w:basedOn w:val="a"/>
    <w:link w:val="a5"/>
    <w:qFormat/>
    <w:pPr>
      <w:spacing w:after="0"/>
    </w:pPr>
    <w:rPr>
      <w:sz w:val="24"/>
    </w:rPr>
  </w:style>
  <w:style w:type="paragraph" w:styleId="a6">
    <w:name w:val="annotation text"/>
    <w:basedOn w:val="a"/>
    <w:link w:val="a7"/>
    <w:uiPriority w:val="99"/>
    <w:qFormat/>
  </w:style>
  <w:style w:type="paragraph" w:styleId="a8">
    <w:name w:val="Body Text"/>
    <w:basedOn w:val="a"/>
    <w:link w:val="a9"/>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af">
    <w:name w:val="Normal (Web)"/>
    <w:basedOn w:val="a"/>
    <w:uiPriority w:val="99"/>
    <w:unhideWhenUsed/>
    <w:qFormat/>
    <w:pPr>
      <w:spacing w:before="100" w:beforeAutospacing="1" w:after="100" w:afterAutospacing="1"/>
    </w:pPr>
    <w:rPr>
      <w:rFonts w:ascii="Gulim" w:eastAsia="Gulim" w:hAnsi="Gulim" w:cs="Gulim"/>
      <w:sz w:val="24"/>
      <w:lang w:eastAsia="ko-KR"/>
    </w:rPr>
  </w:style>
  <w:style w:type="paragraph" w:styleId="af0">
    <w:name w:val="annotation subject"/>
    <w:basedOn w:val="a6"/>
    <w:next w:val="a6"/>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6">
    <w:name w:val="List Paragraph"/>
    <w:basedOn w:val="a"/>
    <w:link w:val="af7"/>
    <w:uiPriority w:val="34"/>
    <w:qFormat/>
    <w:pPr>
      <w:spacing w:after="0"/>
      <w:ind w:left="720"/>
      <w:contextualSpacing/>
    </w:pPr>
    <w:rPr>
      <w:sz w:val="22"/>
    </w:rPr>
  </w:style>
  <w:style w:type="character" w:customStyle="1" w:styleId="af7">
    <w:name w:val="列表段落 字符"/>
    <w:basedOn w:val="a0"/>
    <w:link w:val="af6"/>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style>
  <w:style w:type="character" w:customStyle="1" w:styleId="a7">
    <w:name w:val="批注文字 字符"/>
    <w:basedOn w:val="a0"/>
    <w:link w:val="a6"/>
    <w:uiPriority w:val="99"/>
    <w:qFormat/>
    <w:rPr>
      <w:lang w:eastAsia="en-US"/>
    </w:rPr>
  </w:style>
  <w:style w:type="character" w:customStyle="1" w:styleId="af1">
    <w:name w:val="批注主题 字符"/>
    <w:basedOn w:val="a7"/>
    <w:link w:val="af0"/>
    <w:rPr>
      <w:b/>
      <w:bCs/>
      <w:lang w:eastAsia="en-US"/>
    </w:rPr>
  </w:style>
  <w:style w:type="character" w:customStyle="1" w:styleId="a9">
    <w:name w:val="正文文本 字符"/>
    <w:basedOn w:val="a0"/>
    <w:link w:val="a8"/>
    <w:rPr>
      <w:rFonts w:ascii="Arial" w:eastAsiaTheme="minorEastAsia" w:hAnsi="Arial" w:cstheme="minorBidi"/>
      <w:sz w:val="22"/>
      <w:szCs w:val="22"/>
      <w:lang w:val="en-US" w:eastAsia="zh-CN"/>
    </w:rPr>
  </w:style>
  <w:style w:type="character" w:customStyle="1" w:styleId="10">
    <w:name w:val="标题 1 字符"/>
    <w:basedOn w:val="a0"/>
    <w:link w:val="1"/>
    <w:qFormat/>
    <w:rPr>
      <w:rFonts w:ascii="Arial" w:hAnsi="Arial"/>
      <w:sz w:val="36"/>
      <w:lang w:eastAsia="en-US"/>
    </w:rPr>
  </w:style>
  <w:style w:type="character" w:styleId="af8">
    <w:name w:val="Placeholder Text"/>
    <w:basedOn w:val="a0"/>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a0"/>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1"/>
    <w:uiPriority w:val="39"/>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pPr>
      <w:jc w:val="both"/>
    </w:pPr>
    <w:rPr>
      <w:rFonts w:ascii="Times New Roman" w:hAnsi="Times New Roman" w:cs="Times New Roman"/>
    </w:rPr>
  </w:style>
  <w:style w:type="paragraph" w:customStyle="1" w:styleId="Reference0">
    <w:name w:val="Reference"/>
    <w:basedOn w:val="a"/>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locked/>
    <w:rPr>
      <w:rFonts w:ascii="Arial" w:hAnsi="Arial" w:cs="Times New Roman"/>
      <w:kern w:val="0"/>
      <w:sz w:val="18"/>
      <w:szCs w:val="20"/>
      <w:lang w:val="en-GB" w:eastAsia="en-US"/>
    </w:rPr>
  </w:style>
  <w:style w:type="paragraph" w:customStyle="1" w:styleId="Comments">
    <w:name w:val="Comments"/>
    <w:basedOn w:val="a"/>
    <w:link w:val="CommentsChar"/>
    <w:qFormat/>
    <w:pPr>
      <w:spacing w:before="40" w:after="0"/>
    </w:pPr>
    <w:rPr>
      <w:rFonts w:cs="Times New Roman"/>
      <w:i/>
      <w:sz w:val="18"/>
      <w:lang w:val="en-GB"/>
    </w:rPr>
  </w:style>
  <w:style w:type="character" w:customStyle="1" w:styleId="CommentsChar">
    <w:name w:val="Comments Char"/>
    <w:link w:val="Comments"/>
    <w:qFormat/>
    <w:rPr>
      <w:rFonts w:ascii="Arial" w:eastAsia="MS Mincho" w:hAnsi="Arial"/>
      <w:i/>
      <w:sz w:val="18"/>
      <w:szCs w:val="24"/>
    </w:rPr>
  </w:style>
  <w:style w:type="character" w:customStyle="1" w:styleId="CRCoverPageZchn">
    <w:name w:val="CR Cover Page Zchn"/>
    <w:link w:val="CRCoverPage"/>
    <w:qFormat/>
    <w:rPr>
      <w:rFonts w:ascii="Arial" w:eastAsia="MS Mincho" w:hAnsi="Arial"/>
      <w:lang w:eastAsia="en-US"/>
    </w:rPr>
  </w:style>
  <w:style w:type="paragraph" w:customStyle="1" w:styleId="EmailDiscussion">
    <w:name w:val="EmailDiscussion"/>
    <w:basedOn w:val="a"/>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Doc-text2"/>
    <w:qFormat/>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353</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(Youn)</dc:creator>
  <cp:lastModifiedBy>Samsung-Weiwei</cp:lastModifiedBy>
  <cp:revision>34</cp:revision>
  <dcterms:created xsi:type="dcterms:W3CDTF">2025-07-30T22:46:00Z</dcterms:created>
  <dcterms:modified xsi:type="dcterms:W3CDTF">2025-09-30T01:59:00Z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2052-12.1.0.21915</vt:lpwstr>
  </property>
  <property fmtid="{D5CDD505-2E9C-101B-9397-08002B2CF9AE}" pid="6" name="ICV">
    <vt:lpwstr>1E71A25CE9FE4025AFE4FA9C2C8CC163_12</vt:lpwstr>
  </property>
</Properties>
</file>