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95BF7D7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 xml:space="preserve">Prague, Czech Republic, </w:t>
      </w:r>
      <w:r w:rsidR="0024443C">
        <w:rPr>
          <w:b/>
          <w:bCs/>
          <w:sz w:val="24"/>
          <w:lang w:val="en-US"/>
        </w:rPr>
        <w:t xml:space="preserve">October </w:t>
      </w:r>
      <w:r w:rsidR="007D6161" w:rsidRPr="007D6161">
        <w:rPr>
          <w:b/>
          <w:bCs/>
          <w:sz w:val="24"/>
          <w:lang w:val="en-US"/>
        </w:rPr>
        <w:t>13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7D6161" w:rsidRPr="007D6161">
        <w:rPr>
          <w:b/>
          <w:bCs/>
          <w:sz w:val="24"/>
          <w:lang w:val="en-US"/>
        </w:rPr>
        <w:t xml:space="preserve"> – 17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24443C">
        <w:rPr>
          <w:b/>
          <w:bCs/>
          <w:sz w:val="24"/>
          <w:lang w:val="en-US"/>
        </w:rPr>
        <w:t xml:space="preserve">, </w:t>
      </w:r>
      <w:r w:rsidR="007D6161" w:rsidRPr="007D6161">
        <w:rPr>
          <w:b/>
          <w:bCs/>
          <w:sz w:val="24"/>
          <w:lang w:val="en-US"/>
        </w:rPr>
        <w:t>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417F7160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24443C">
        <w:rPr>
          <w:rFonts w:ascii="Arial" w:eastAsia="MS Mincho" w:hAnsi="Arial" w:cs="Arial"/>
          <w:b/>
          <w:bCs/>
          <w:sz w:val="24"/>
          <w:lang w:eastAsia="en-US"/>
        </w:rPr>
        <w:t>17</w:t>
      </w:r>
    </w:p>
    <w:p w14:paraId="5BC79BF3" w14:textId="75955303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43C">
        <w:rPr>
          <w:rFonts w:ascii="Arial" w:hAnsi="Arial" w:cs="Arial"/>
          <w:b/>
          <w:bCs/>
          <w:sz w:val="24"/>
          <w:lang w:eastAsia="en-US"/>
        </w:rPr>
        <w:t>Xiaomi</w:t>
      </w:r>
    </w:p>
    <w:p w14:paraId="13B6A614" w14:textId="2071C3D4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</w:t>
      </w:r>
      <w:r w:rsidR="0024443C">
        <w:rPr>
          <w:rFonts w:ascii="Arial" w:hAnsi="Arial" w:cs="Arial"/>
          <w:b/>
          <w:bCs/>
          <w:sz w:val="24"/>
          <w:lang w:eastAsia="en-US"/>
        </w:rPr>
        <w:t xml:space="preserve"> IoT NTN TDD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</w:t>
      </w:r>
      <w:r w:rsidR="0024443C">
        <w:rPr>
          <w:rFonts w:ascii="Arial" w:hAnsi="Arial" w:cs="Arial"/>
          <w:b/>
          <w:bCs/>
          <w:sz w:val="24"/>
          <w:lang w:eastAsia="en-US"/>
        </w:rPr>
        <w:t>6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.3</w:t>
      </w:r>
      <w:r w:rsidR="0024443C">
        <w:rPr>
          <w:rFonts w:ascii="Arial" w:hAnsi="Arial" w:cs="Arial"/>
          <w:b/>
          <w:bCs/>
          <w:sz w:val="24"/>
          <w:lang w:eastAsia="en-US"/>
        </w:rPr>
        <w:t>04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D9B0F8A" w14:textId="3E368B5C" w:rsidR="0024443C" w:rsidRDefault="0024443C" w:rsidP="00F05ACE">
      <w:pPr>
        <w:jc w:val="both"/>
        <w:rPr>
          <w:lang w:val="en-US"/>
        </w:rPr>
      </w:pPr>
      <w:bookmarkStart w:id="0" w:name="_Ref178064866"/>
      <w:r>
        <w:rPr>
          <w:lang w:val="en-US"/>
        </w:rPr>
        <w:t>This paper is to discuss the identified open issues for the agreed 36.304 CR (</w:t>
      </w:r>
      <w:r w:rsidRPr="0024443C">
        <w:rPr>
          <w:lang w:val="en-US"/>
        </w:rPr>
        <w:t>R2-2506542</w:t>
      </w:r>
      <w:r>
        <w:rPr>
          <w:lang w:val="en-US"/>
        </w:rPr>
        <w:t>) for Rel-19 IoT NTN TDD.</w:t>
      </w:r>
    </w:p>
    <w:p w14:paraId="60737384" w14:textId="0ABADC1E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5634322D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2BDD4EDC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>Rapporteur has</w:t>
      </w:r>
      <w:r w:rsidR="0024443C">
        <w:rPr>
          <w:lang w:eastAsia="sv-SE"/>
        </w:rPr>
        <w:t xml:space="preserve"> so far</w:t>
      </w:r>
      <w:r w:rsidRPr="00681B4A">
        <w:rPr>
          <w:lang w:eastAsia="sv-SE"/>
        </w:rPr>
        <w:t xml:space="preserve"> not identified open issues related </w:t>
      </w:r>
      <w:r>
        <w:rPr>
          <w:lang w:eastAsia="sv-SE"/>
        </w:rPr>
        <w:t xml:space="preserve">to Rel-19 </w:t>
      </w:r>
      <w:r w:rsidR="0024443C">
        <w:rPr>
          <w:lang w:eastAsia="sv-SE"/>
        </w:rPr>
        <w:t>IoT NTN TDD</w:t>
      </w:r>
      <w:r w:rsidR="00BC7DFA">
        <w:rPr>
          <w:lang w:eastAsia="sv-SE"/>
        </w:rPr>
        <w:t xml:space="preserve"> 3</w:t>
      </w:r>
      <w:r w:rsidR="0024443C">
        <w:rPr>
          <w:lang w:eastAsia="sv-SE"/>
        </w:rPr>
        <w:t>6</w:t>
      </w:r>
      <w:r w:rsidR="00BC7DFA">
        <w:rPr>
          <w:lang w:eastAsia="sv-SE"/>
        </w:rPr>
        <w:t>.3</w:t>
      </w:r>
      <w:r w:rsidR="0024443C">
        <w:rPr>
          <w:lang w:eastAsia="sv-SE"/>
        </w:rPr>
        <w:t>04</w:t>
      </w:r>
      <w:r>
        <w:rPr>
          <w:lang w:eastAsia="sv-SE"/>
        </w:rPr>
        <w:t xml:space="preserve">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3B453CB1" w14:textId="4DA08D49" w:rsidR="00AC7CCB" w:rsidRDefault="00AC7CCB" w:rsidP="0024443C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64271CBF" w:rsidR="00A62242" w:rsidRDefault="00A62242" w:rsidP="00A62242">
      <w:pPr>
        <w:rPr>
          <w:lang w:eastAsia="zh-CN"/>
        </w:rPr>
      </w:pPr>
      <w:r w:rsidRPr="0024443C">
        <w:rPr>
          <w:highlight w:val="green"/>
          <w:lang w:eastAsia="zh-CN"/>
        </w:rPr>
        <w:t>Based on above discussion, following open issues are identified:</w:t>
      </w:r>
      <w:r>
        <w:rPr>
          <w:lang w:eastAsia="zh-CN"/>
        </w:rPr>
        <w:t xml:space="preserve">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4103" w14:textId="77777777" w:rsidR="007B70FC" w:rsidRDefault="007B70FC">
      <w:pPr>
        <w:spacing w:after="0"/>
      </w:pPr>
      <w:r>
        <w:separator/>
      </w:r>
    </w:p>
  </w:endnote>
  <w:endnote w:type="continuationSeparator" w:id="0">
    <w:p w14:paraId="1C6EB887" w14:textId="77777777" w:rsidR="007B70FC" w:rsidRDefault="007B70FC">
      <w:pPr>
        <w:spacing w:after="0"/>
      </w:pPr>
      <w:r>
        <w:continuationSeparator/>
      </w:r>
    </w:p>
  </w:endnote>
  <w:endnote w:type="continuationNotice" w:id="1">
    <w:p w14:paraId="33AD1CEB" w14:textId="77777777" w:rsidR="007B70FC" w:rsidRDefault="007B70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62C9" w14:textId="77777777" w:rsidR="007B70FC" w:rsidRDefault="007B70FC">
      <w:pPr>
        <w:spacing w:after="0"/>
      </w:pPr>
      <w:r>
        <w:separator/>
      </w:r>
    </w:p>
  </w:footnote>
  <w:footnote w:type="continuationSeparator" w:id="0">
    <w:p w14:paraId="1B246CF2" w14:textId="77777777" w:rsidR="007B70FC" w:rsidRDefault="007B70FC">
      <w:pPr>
        <w:spacing w:after="0"/>
      </w:pPr>
      <w:r>
        <w:continuationSeparator/>
      </w:r>
    </w:p>
  </w:footnote>
  <w:footnote w:type="continuationNotice" w:id="1">
    <w:p w14:paraId="08239229" w14:textId="77777777" w:rsidR="007B70FC" w:rsidRDefault="007B70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aliases w:val="TableGrid"/>
    <w:basedOn w:val="a2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Xiaomi</cp:lastModifiedBy>
  <cp:revision>5</cp:revision>
  <dcterms:created xsi:type="dcterms:W3CDTF">2025-09-17T02:05:00Z</dcterms:created>
  <dcterms:modified xsi:type="dcterms:W3CDTF">2025-09-17T02:13:00Z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</Properties>
</file>