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E1580B">
      <w:pPr>
        <w:spacing w:after="60"/>
        <w:ind w:left="1985"/>
        <w:textAlignment w:val="baseline"/>
        <w:rPr>
          <w:rFonts w:ascii="Arial" w:eastAsia="Times New Roman" w:hAnsi="Arial" w:cs="Arial"/>
          <w:b/>
          <w:sz w:val="22"/>
          <w:szCs w:val="22"/>
        </w:rPr>
      </w:pPr>
      <w:hyperlink r:id="rId7" w:history="1">
        <w:r w:rsidR="007F59C5">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8"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6CF11B2F"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RAN2 assumes those agreements may </w:t>
      </w:r>
      <w:r>
        <w:rPr>
          <w:rFonts w:ascii="Arial" w:hAnsi="Arial" w:cs="Arial" w:hint="eastAsia"/>
          <w:lang w:eastAsia="zh-CN"/>
        </w:rPr>
        <w:t>have RAN1 and/or RAN3 impact</w:t>
      </w:r>
    </w:p>
    <w:p w14:paraId="57C91512"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RAN1 to take into account:</w:t>
      </w:r>
    </w:p>
    <w:p w14:paraId="583A3552" w14:textId="48120294" w:rsidR="007F59C5" w:rsidRDefault="005D6441">
      <w:pPr>
        <w:numPr>
          <w:ilvl w:val="0"/>
          <w:numId w:val="7"/>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w:t>
      </w:r>
      <w:proofErr w:type="spellStart"/>
      <w:r>
        <w:rPr>
          <w:rFonts w:ascii="Arial" w:hAnsi="Arial" w:cs="Arial"/>
          <w:i/>
          <w:iCs/>
          <w:lang w:eastAsia="zh-CN"/>
        </w:rPr>
        <w:t>MeasConfig</w:t>
      </w:r>
      <w:proofErr w:type="spellEnd"/>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w:t>
      </w:r>
      <w:proofErr w:type="spellStart"/>
      <w:r>
        <w:rPr>
          <w:rFonts w:ascii="Arial" w:hAnsi="Arial" w:cs="Arial"/>
          <w:lang w:eastAsia="zh-CN"/>
        </w:rPr>
        <w:t>RRC</w:t>
      </w:r>
      <w:proofErr w:type="spellEnd"/>
      <w:r>
        <w:rPr>
          <w:rFonts w:ascii="Arial" w:hAnsi="Arial" w:cs="Arial"/>
          <w:lang w:eastAsia="zh-CN"/>
        </w:rPr>
        <w:t xml:space="preserve"> spec.</w:t>
      </w:r>
    </w:p>
    <w:p w14:paraId="2FDF11AD" w14:textId="4E0D26D8" w:rsidR="00250F36" w:rsidRPr="00250F36" w:rsidRDefault="00250F36" w:rsidP="00250F36">
      <w:pPr>
        <w:numPr>
          <w:ilvl w:val="0"/>
          <w:numId w:val="7"/>
        </w:numPr>
        <w:rPr>
          <w:rFonts w:ascii="Arial" w:hAnsi="Arial" w:cs="Arial" w:hint="eastAsia"/>
          <w:lang w:eastAsia="zh-CN"/>
        </w:rPr>
      </w:pPr>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periodicity is configurable for NW side data collection.</w:t>
      </w:r>
      <w:bookmarkStart w:id="3" w:name="_GoBack"/>
      <w:bookmarkEnd w:id="3"/>
    </w:p>
    <w:p w14:paraId="4C1C6633" w14:textId="1C180EAD" w:rsidR="007F59C5" w:rsidRDefault="005D6441">
      <w:pPr>
        <w:numPr>
          <w:ilvl w:val="0"/>
          <w:numId w:val="7"/>
        </w:numPr>
        <w:rPr>
          <w:rFonts w:ascii="Arial" w:hAnsi="Arial" w:cs="Arial"/>
          <w:lang w:eastAsia="zh-CN"/>
        </w:rPr>
      </w:pPr>
      <w:r>
        <w:rPr>
          <w:rFonts w:ascii="Arial" w:hAnsi="Arial" w:cs="Arial" w:hint="eastAsia"/>
          <w:lang w:eastAsia="zh-CN"/>
        </w:rPr>
        <w:t xml:space="preserve">From </w:t>
      </w:r>
      <w:proofErr w:type="spellStart"/>
      <w:r>
        <w:rPr>
          <w:rFonts w:ascii="Arial" w:hAnsi="Arial" w:cs="Arial" w:hint="eastAsia"/>
          <w:lang w:eastAsia="zh-CN"/>
        </w:rPr>
        <w:t>RAN2</w:t>
      </w:r>
      <w:proofErr w:type="spellEnd"/>
      <w:r>
        <w:rPr>
          <w:rFonts w:ascii="Arial" w:hAnsi="Arial" w:cs="Arial" w:hint="eastAsia"/>
          <w:lang w:eastAsia="zh-CN"/>
        </w:rPr>
        <w:t xml:space="preserve"> point of view, </w:t>
      </w:r>
      <w:r w:rsidR="00CC7576">
        <w:rPr>
          <w:rFonts w:ascii="Arial" w:hAnsi="Arial" w:cs="Arial"/>
          <w:lang w:eastAsia="zh-CN"/>
        </w:rPr>
        <w:t>it</w:t>
      </w:r>
      <w:r>
        <w:rPr>
          <w:rFonts w:ascii="Arial" w:hAnsi="Arial" w:cs="Arial"/>
          <w:lang w:eastAsia="zh-CN"/>
        </w:rPr>
        <w:t xml:space="preserve"> is sufficient to collect the </w:t>
      </w:r>
      <w:proofErr w:type="spellStart"/>
      <w:r>
        <w:rPr>
          <w:rFonts w:ascii="Arial" w:hAnsi="Arial" w:cs="Arial"/>
          <w:lang w:eastAsia="zh-CN"/>
        </w:rPr>
        <w:t>L1-RSRP</w:t>
      </w:r>
      <w:proofErr w:type="spellEnd"/>
      <w:r>
        <w:rPr>
          <w:rFonts w:ascii="Arial" w:hAnsi="Arial" w:cs="Arial"/>
          <w:lang w:eastAsia="zh-CN"/>
        </w:rPr>
        <w:t xml:space="preserve">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r>
        <w:rPr>
          <w:rFonts w:ascii="Arial" w:hAnsi="Arial" w:cs="Arial" w:hint="eastAsia"/>
          <w:lang w:eastAsia="zh-CN"/>
        </w:rPr>
        <w:t>From RAN2 point of view, 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37D0E7E4" w14:textId="77777777" w:rsidR="007F59C5" w:rsidRDefault="005D6441">
      <w:pPr>
        <w:numPr>
          <w:ilvl w:val="0"/>
          <w:numId w:val="8"/>
        </w:numPr>
        <w:rPr>
          <w:rFonts w:ascii="Arial" w:hAnsi="Arial" w:cs="Arial"/>
          <w:lang w:eastAsia="zh-CN"/>
        </w:rPr>
      </w:pPr>
      <w:r>
        <w:rPr>
          <w:rFonts w:ascii="Arial" w:hAnsi="Arial" w:cs="Arial"/>
          <w:lang w:eastAsia="zh-CN"/>
        </w:rPr>
        <w:t xml:space="preserve">The logging configuration is configured in the </w:t>
      </w:r>
      <w:r>
        <w:rPr>
          <w:rFonts w:ascii="Arial" w:hAnsi="Arial" w:cs="Arial"/>
          <w:i/>
          <w:iCs/>
          <w:lang w:eastAsia="zh-CN"/>
        </w:rPr>
        <w:t>CSI-</w:t>
      </w:r>
      <w:proofErr w:type="spellStart"/>
      <w:r>
        <w:rPr>
          <w:rFonts w:ascii="Arial" w:hAnsi="Arial" w:cs="Arial"/>
          <w:i/>
          <w:iCs/>
          <w:lang w:eastAsia="zh-CN"/>
        </w:rPr>
        <w:t>MeasConfig</w:t>
      </w:r>
      <w:proofErr w:type="spellEnd"/>
      <w:r>
        <w:rPr>
          <w:rFonts w:ascii="Arial" w:hAnsi="Arial" w:cs="Arial"/>
          <w:i/>
          <w:iCs/>
          <w:lang w:eastAsia="zh-CN"/>
        </w:rPr>
        <w:t>.</w:t>
      </w:r>
    </w:p>
    <w:p w14:paraId="645CD717" w14:textId="0EDA6F6B" w:rsidR="007F59C5" w:rsidRDefault="006F41B9">
      <w:pPr>
        <w:numPr>
          <w:ilvl w:val="0"/>
          <w:numId w:val="8"/>
        </w:numPr>
        <w:rPr>
          <w:rFonts w:ascii="Arial" w:hAnsi="Arial" w:cs="Arial"/>
          <w:lang w:eastAsia="zh-CN"/>
        </w:rPr>
      </w:pPr>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(i.e. similar to Event A1 and Event </w:t>
      </w:r>
      <w:proofErr w:type="spellStart"/>
      <w:r w:rsidR="005D6441">
        <w:rPr>
          <w:rFonts w:ascii="Arial" w:hAnsi="Arial" w:cs="Arial"/>
          <w:lang w:eastAsia="zh-CN"/>
        </w:rPr>
        <w:t>A2</w:t>
      </w:r>
      <w:proofErr w:type="spellEnd"/>
      <w:r w:rsidR="005D6441">
        <w:rPr>
          <w:rFonts w:ascii="Arial" w:hAnsi="Arial" w:cs="Arial"/>
          <w:lang w:eastAsia="zh-CN"/>
        </w:rPr>
        <w:t>)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77777777" w:rsidR="008A65F8" w:rsidRPr="008A65F8" w:rsidRDefault="008A65F8" w:rsidP="008A65F8">
      <w:pPr>
        <w:numPr>
          <w:ilvl w:val="0"/>
          <w:numId w:val="8"/>
        </w:numPr>
        <w:rPr>
          <w:rFonts w:ascii="Arial" w:hAnsi="Arial" w:cs="Arial"/>
          <w:lang w:eastAsia="zh-CN"/>
        </w:rPr>
      </w:pPr>
      <w:r w:rsidRPr="008A65F8">
        <w:rPr>
          <w:rFonts w:ascii="Arial" w:hAnsi="Arial" w:cs="Arial"/>
          <w:lang w:eastAsia="zh-CN"/>
        </w:rPr>
        <w:t>The UE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The data collection shall be de</w:t>
      </w:r>
      <w:r w:rsidR="00654000">
        <w:rPr>
          <w:rFonts w:ascii="Arial" w:hAnsi="Arial" w:cs="Arial"/>
          <w:lang w:eastAsia="zh-CN"/>
        </w:rPr>
        <w:t>-</w:t>
      </w:r>
      <w:r>
        <w:rPr>
          <w:rFonts w:ascii="Arial" w:hAnsi="Arial" w:cs="Arial"/>
          <w:lang w:eastAsia="zh-CN"/>
        </w:rPr>
        <w:t xml:space="preserve">configured if UE reports the lower power indication to the NW via </w:t>
      </w:r>
      <w:proofErr w:type="spellStart"/>
      <w:r>
        <w:rPr>
          <w:rFonts w:ascii="Arial" w:hAnsi="Arial" w:cs="Arial"/>
          <w:lang w:eastAsia="zh-CN"/>
        </w:rPr>
        <w:t>UAI</w:t>
      </w:r>
      <w:proofErr w:type="spellEnd"/>
      <w:r>
        <w:rPr>
          <w:rFonts w:ascii="Arial" w:hAnsi="Arial" w:cs="Arial"/>
          <w:lang w:eastAsia="zh-CN"/>
        </w:rPr>
        <w:t>.</w:t>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RAN2 respectfully asks RAN1 and RAN3 to take those agreements into account for the future work, and provide concern, if any, on RAN2 agreements.</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9"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4" w:author="ZTE-Fei Dong" w:date="2025-09-01T10:14:00Z">
            <w:rPr>
              <w:rStyle w:val="ui-provider"/>
              <w:rFonts w:ascii="Times New Roman" w:eastAsia="宋体" w:hAnsi="Times New Roman"/>
              <w:b/>
              <w:bCs/>
              <w:szCs w:val="20"/>
              <w:lang w:val="en-US" w:eastAsia="en-US"/>
            </w:rPr>
          </w:rPrChange>
        </w:rPr>
      </w:pPr>
      <w:r w:rsidRPr="00C43326">
        <w:rPr>
          <w:rStyle w:val="ui-provider"/>
          <w:b/>
          <w:bCs/>
          <w:lang w:val="en-US"/>
          <w:rPrChange w:id="5"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6"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6"/>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7" w:name="OLE_LINK1"/>
            <w:r>
              <w:rPr>
                <w:rFonts w:ascii="Arial" w:hAnsi="Arial" w:cs="Arial"/>
              </w:rPr>
              <w:t>Duration is not supported</w:t>
            </w:r>
          </w:p>
          <w:bookmarkEnd w:id="7"/>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8" w:author="ZTE-Fei Dong" w:date="2025-09-01T10:14:00Z">
            <w:rPr>
              <w:b/>
              <w:bCs/>
            </w:rPr>
          </w:rPrChange>
        </w:rPr>
      </w:pPr>
      <w:r w:rsidRPr="00C43326">
        <w:rPr>
          <w:b/>
          <w:bCs/>
          <w:lang w:val="en-US"/>
          <w:rPrChange w:id="9"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10" w:author="ZTE-Fei Dong" w:date="2025-09-01T10:14:00Z">
            <w:rPr/>
          </w:rPrChange>
        </w:rPr>
        <w:t>As the baseline approach, the UE receives the measurement configuration for AI/ML-enabled features/</w:t>
      </w:r>
      <w:proofErr w:type="spellStart"/>
      <w:r w:rsidRPr="00C43326">
        <w:rPr>
          <w:lang w:val="en-US"/>
          <w:rPrChange w:id="11" w:author="ZTE-Fei Dong" w:date="2025-09-01T10:14:00Z">
            <w:rPr/>
          </w:rPrChange>
        </w:rPr>
        <w:t>FGs</w:t>
      </w:r>
      <w:proofErr w:type="spellEnd"/>
      <w:r w:rsidRPr="00C43326">
        <w:rPr>
          <w:lang w:val="en-US"/>
          <w:rPrChange w:id="12" w:author="ZTE-Fei Dong" w:date="2025-09-01T10:14:00Z">
            <w:rPr/>
          </w:rPrChange>
        </w:rPr>
        <w:t xml:space="preserve">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13" w:author="ZTE-Fei Dong" w:date="2025-09-01T10:14:00Z">
            <w:rPr/>
          </w:rPrChange>
        </w:rPr>
      </w:pPr>
      <w:r w:rsidRPr="00C43326">
        <w:rPr>
          <w:lang w:val="en-US"/>
          <w:rPrChange w:id="14"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15" w:author="ZTE-Fei Dong" w:date="2025-09-01T10:14:00Z">
            <w:rPr/>
          </w:rPrChange>
        </w:rPr>
      </w:pPr>
      <w:r w:rsidRPr="00C43326">
        <w:rPr>
          <w:lang w:val="en-US"/>
          <w:rPrChange w:id="16"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17" w:author="ZTE-Fei Dong" w:date="2025-09-01T10:14:00Z">
            <w:rPr/>
          </w:rPrChange>
        </w:rPr>
      </w:pPr>
      <w:r w:rsidRPr="00C43326">
        <w:rPr>
          <w:lang w:val="en-US"/>
          <w:rPrChange w:id="18"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C43326" w:rsidRDefault="005D6441">
      <w:pPr>
        <w:pStyle w:val="Doc-text2"/>
        <w:numPr>
          <w:ilvl w:val="0"/>
          <w:numId w:val="17"/>
        </w:numPr>
        <w:rPr>
          <w:lang w:val="en-US"/>
          <w:rPrChange w:id="19" w:author="ZTE-Fei Dong" w:date="2025-09-01T10:14:00Z">
            <w:rPr/>
          </w:rPrChange>
        </w:rPr>
      </w:pPr>
      <w:r w:rsidRPr="00C43326">
        <w:rPr>
          <w:lang w:val="en-US"/>
          <w:rPrChange w:id="20" w:author="ZTE-Fei Dong" w:date="2025-09-01T10:14:00Z">
            <w:rPr/>
          </w:rPrChange>
        </w:rPr>
        <w:t>FFS whether AS buffer event based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21" w:author="ZTE-Fei Dong" w:date="2025-09-01T10:14:00Z">
            <w:rPr/>
          </w:rPrChange>
        </w:rPr>
      </w:pPr>
      <w:r w:rsidRPr="00C43326">
        <w:rPr>
          <w:lang w:val="en-US"/>
          <w:rPrChange w:id="22" w:author="ZTE-Fei Dong" w:date="2025-09-01T10:14:00Z">
            <w:rPr/>
          </w:rPrChange>
        </w:rPr>
        <w:lastRenderedPageBreak/>
        <w:t>FFS on event based data collection/logging</w:t>
      </w:r>
    </w:p>
    <w:p w14:paraId="740D4367" w14:textId="77777777" w:rsidR="007F59C5" w:rsidRDefault="005D6441">
      <w:pPr>
        <w:pStyle w:val="Doc-text2"/>
        <w:numPr>
          <w:ilvl w:val="0"/>
          <w:numId w:val="17"/>
        </w:numPr>
      </w:pPr>
      <w:r w:rsidRPr="00C43326">
        <w:rPr>
          <w:lang w:val="en-US"/>
          <w:rPrChange w:id="23"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F11CCF" w16cex:dateUtc="2025-09-01T0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171F" w14:textId="77777777" w:rsidR="00E1580B" w:rsidRDefault="00E1580B">
      <w:pPr>
        <w:spacing w:after="0"/>
      </w:pPr>
      <w:r>
        <w:separator/>
      </w:r>
    </w:p>
  </w:endnote>
  <w:endnote w:type="continuationSeparator" w:id="0">
    <w:p w14:paraId="0DFCE216" w14:textId="77777777" w:rsidR="00E1580B" w:rsidRDefault="00E15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3912C" w14:textId="77777777" w:rsidR="00E1580B" w:rsidRDefault="00E1580B">
      <w:pPr>
        <w:spacing w:after="0"/>
      </w:pPr>
      <w:r>
        <w:separator/>
      </w:r>
    </w:p>
  </w:footnote>
  <w:footnote w:type="continuationSeparator" w:id="0">
    <w:p w14:paraId="6B30905F" w14:textId="77777777" w:rsidR="00E1580B" w:rsidRDefault="00E158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4"/>
  </w:num>
  <w:num w:numId="2">
    <w:abstractNumId w:val="9"/>
  </w:num>
  <w:num w:numId="3">
    <w:abstractNumId w:val="3"/>
  </w:num>
  <w:num w:numId="4">
    <w:abstractNumId w:val="7"/>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3"/>
  </w:num>
  <w:num w:numId="7">
    <w:abstractNumId w:val="16"/>
  </w:num>
  <w:num w:numId="8">
    <w:abstractNumId w:val="5"/>
  </w:num>
  <w:num w:numId="9">
    <w:abstractNumId w:val="8"/>
  </w:num>
  <w:num w:numId="10">
    <w:abstractNumId w:val="4"/>
  </w:num>
  <w:num w:numId="11">
    <w:abstractNumId w:val="10"/>
  </w:num>
  <w:num w:numId="12">
    <w:abstractNumId w:val="0"/>
  </w:num>
  <w:num w:numId="13">
    <w:abstractNumId w:val="11"/>
  </w:num>
  <w:num w:numId="14">
    <w:abstractNumId w:val="17"/>
  </w:num>
  <w:num w:numId="15">
    <w:abstractNumId w:val="15"/>
  </w:num>
  <w:num w:numId="16">
    <w:abstractNumId w:val="2"/>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basedOn w:val="a2"/>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iziyi5@xiao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anidx/OneDrive%20-%20InterDigital%20Communications,%20Inc/Documents/3GPP%20RAN/TSGR2_131/Docs/R2-25058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3</cp:revision>
  <dcterms:created xsi:type="dcterms:W3CDTF">2025-09-01T02:17:00Z</dcterms:created>
  <dcterms:modified xsi:type="dcterms:W3CDTF">2025-09-01T03:13:00Z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ies>
</file>