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[Post130][307][R19 IoT NTN] MAC CR (</w:t>
      </w:r>
      <w:proofErr w:type="spellStart"/>
      <w:r>
        <w:t>Mediatek</w:t>
      </w:r>
      <w:proofErr w:type="spellEnd"/>
      <w:r>
        <w:t>)</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SimSun"/>
          <w:lang w:eastAsia="zh-CN"/>
        </w:rPr>
      </w:pPr>
      <w:r>
        <w:rPr>
          <w:rFonts w:eastAsia="SimSun"/>
          <w:b/>
          <w:bCs/>
          <w:lang w:eastAsia="zh-CN"/>
        </w:rPr>
        <w:t>Deadline:</w:t>
      </w:r>
      <w:r>
        <w:rPr>
          <w:rFonts w:eastAsia="SimSun"/>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ListParagraph"/>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ceil (Msg4_WS/Msg3_WP), </w:t>
            </w:r>
          </w:p>
          <w:p w14:paraId="1071FC9A" w14:textId="6D74AB75"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TableGrid"/>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r>
              <w:rPr>
                <w:rFonts w:eastAsiaTheme="minorEastAsia"/>
                <w:lang w:val="en-US"/>
              </w:rPr>
              <w:t>Yes</w:t>
            </w:r>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CB6868" w:rsidRPr="00C725D3"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CB6868" w:rsidRPr="00C725D3"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CB6868" w:rsidRPr="00C725D3" w:rsidRDefault="00CB6868" w:rsidP="00CB6868">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CB6868" w:rsidRPr="00C725D3" w:rsidRDefault="00CB6868" w:rsidP="00CB6868">
            <w:pPr>
              <w:jc w:val="left"/>
              <w:rPr>
                <w:lang w:val="en-US" w:eastAsia="sv-SE"/>
              </w:rPr>
            </w:pP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CB6868" w:rsidRPr="00C725D3"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CB6868" w:rsidRPr="00C725D3" w:rsidRDefault="00CB6868" w:rsidP="00CB6868">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CB6868" w:rsidRPr="00C725D3" w:rsidRDefault="00CB6868" w:rsidP="00CB6868">
            <w:pPr>
              <w:rPr>
                <w:rFonts w:eastAsiaTheme="minorEastAsia"/>
                <w:lang w:val="en-US"/>
              </w:rPr>
            </w:pPr>
          </w:p>
        </w:tc>
      </w:tr>
      <w:tr w:rsidR="00CB6868"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CB6868" w:rsidRPr="00072ECA"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CB6868" w:rsidRPr="00E003C4" w:rsidRDefault="00CB6868" w:rsidP="00CB6868">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CB6868" w:rsidRPr="00E003C4" w:rsidRDefault="00CB6868" w:rsidP="00CB6868">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3" w:name="OLE_LINK20"/>
      <w:bookmarkStart w:id="4" w:name="OLE_LINK38"/>
      <w:r w:rsidRPr="00C725D3">
        <w:rPr>
          <w:highlight w:val="yellow"/>
          <w:lang w:val="en-US" w:eastAsia="sv-SE"/>
        </w:rPr>
        <w:t>Summary</w:t>
      </w:r>
    </w:p>
    <w:bookmarkEnd w:id="3"/>
    <w:bookmarkEnd w:id="4"/>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w:t>
      </w:r>
      <w:proofErr w:type="gramStart"/>
      <w:r>
        <w:rPr>
          <w:lang w:val="en-US" w:eastAsia="sv-SE"/>
        </w:rPr>
        <w:t>reply</w:t>
      </w:r>
      <w:proofErr w:type="gramEnd"/>
      <w:r>
        <w:rPr>
          <w:lang w:val="en-US" w:eastAsia="sv-SE"/>
        </w:rPr>
        <w:t xml:space="preserve">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lastRenderedPageBreak/>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TableGrid"/>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proofErr w:type="gramStart"/>
            <w:r>
              <w:rPr>
                <w:lang w:val="en-US" w:eastAsia="sv-SE"/>
              </w:rPr>
              <w:t>At the moment</w:t>
            </w:r>
            <w:proofErr w:type="gramEnd"/>
            <w:r>
              <w:rPr>
                <w:lang w:val="en-US" w:eastAsia="sv-SE"/>
              </w:rPr>
              <w:t>, seems RAN2 cannot force to introduce power ramping. It is acceptable to us with no power ramping.</w:t>
            </w:r>
          </w:p>
        </w:tc>
      </w:tr>
      <w:tr w:rsidR="00CB6868"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7A8E25F6" w14:textId="77777777" w:rsidR="00CB6868" w:rsidRDefault="00CB6868" w:rsidP="00CB6868">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CB6868" w:rsidRDefault="00CB6868" w:rsidP="00CB6868">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CB6868" w:rsidRDefault="00CB6868" w:rsidP="00CB6868">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CB6868" w:rsidRDefault="00CB6868" w:rsidP="00CB6868">
            <w:pPr>
              <w:rPr>
                <w:rFonts w:eastAsiaTheme="minorEastAsia"/>
                <w:lang w:val="en-US" w:eastAsia="en-US"/>
              </w:rPr>
            </w:pP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CB6868" w:rsidRDefault="00CB6868" w:rsidP="00CB6868">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CB6868" w:rsidRDefault="00CB6868" w:rsidP="00CB6868">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5"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5"/>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 w:name="OLE_LINK48"/>
      <w:r w:rsidR="00CC3DE7" w:rsidRPr="00CC3DE7">
        <w:rPr>
          <w:lang w:val="en-US" w:eastAsia="sv-SE"/>
        </w:rPr>
        <w:t>Whether NW/UE processing time is needed when determine the Msg4 monitoring starts.</w:t>
      </w:r>
    </w:p>
    <w:bookmarkEnd w:id="6"/>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r w:rsidR="00464727">
        <w:rPr>
          <w:rFonts w:eastAsia="Yu Mincho" w:cstheme="minorHAnsi"/>
          <w:iCs/>
          <w:lang w:val="en-US" w:eastAsia="ja-JP"/>
        </w:rPr>
        <w:t xml:space="preserve"> In RAN2#130, this open issue was not discussed and remains FFS.</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7" w:name="OLE_LINK49"/>
            <w:r w:rsidRPr="00C725D3">
              <w:rPr>
                <w:rFonts w:eastAsia="Yu Mincho" w:cstheme="minorHAnsi"/>
                <w:iCs/>
                <w:lang w:eastAsia="ja-JP"/>
              </w:rPr>
              <w:t xml:space="preserve">Msg4 monitoring starts </w:t>
            </w:r>
            <w:bookmarkEnd w:id="7"/>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ListParagraph"/>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TableGrid"/>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8" w:name="_Hlk196768075"/>
            <w:r>
              <w:rPr>
                <w:rFonts w:eastAsiaTheme="minorEastAsia"/>
                <w:lang w:val="en-US"/>
              </w:rPr>
              <w:lastRenderedPageBreak/>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8"/>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7A4D4C" w:rsidRPr="00C725D3" w14:paraId="174FE43D"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C82BABD"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5434220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1B603092" w:rsidR="007A4D4C" w:rsidRPr="00C725D3" w:rsidRDefault="007A4D4C" w:rsidP="007A4D4C">
            <w:pPr>
              <w:jc w:val="center"/>
              <w:rPr>
                <w:lang w:val="en-US" w:eastAsia="sv-SE"/>
              </w:rPr>
            </w:pP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4DC8571"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6F0A9AAB" w:rsidR="007A4D4C" w:rsidRPr="00C725D3" w:rsidRDefault="007A4D4C" w:rsidP="007A4D4C">
            <w:pPr>
              <w:jc w:val="center"/>
              <w:rPr>
                <w:lang w:val="en-US" w:eastAsia="sv-SE"/>
              </w:rPr>
            </w:pPr>
          </w:p>
        </w:tc>
      </w:tr>
      <w:tr w:rsidR="007A4D4C"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7A4D4C" w:rsidRPr="00C725D3" w:rsidRDefault="007A4D4C" w:rsidP="007A4D4C">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9"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 xml:space="preserve">FFS on the details of the failure </w:t>
      </w:r>
      <w:proofErr w:type="spellStart"/>
      <w:r w:rsidR="00CC3DE7" w:rsidRPr="00CC3DE7">
        <w:rPr>
          <w:lang w:val="en-US"/>
        </w:rPr>
        <w:t>behaviour</w:t>
      </w:r>
      <w:proofErr w:type="spellEnd"/>
      <w:r w:rsidR="00CC3DE7">
        <w:rPr>
          <w:lang w:val="en-US"/>
        </w:rPr>
        <w:t>.</w:t>
      </w:r>
    </w:p>
    <w:bookmarkEnd w:id="9"/>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SimSun" w:cstheme="minorHAnsi"/>
          <w:iCs/>
          <w:lang w:val="en-US"/>
        </w:rPr>
      </w:pPr>
      <w:r>
        <w:rPr>
          <w:rFonts w:eastAsia="SimSun"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SimSun" w:cstheme="minorHAnsi"/>
          <w:iCs/>
          <w:lang w:val="en-US"/>
        </w:rPr>
        <w:t xml:space="preserve"> to UE implementation to initial legacy connection establishment, EDT</w:t>
      </w:r>
      <w:r w:rsidR="007A5676">
        <w:rPr>
          <w:rFonts w:eastAsia="SimSun" w:cstheme="minorHAnsi"/>
          <w:iCs/>
          <w:lang w:val="en-US"/>
        </w:rPr>
        <w:t>,</w:t>
      </w:r>
      <w:r w:rsidR="00D13F12">
        <w:rPr>
          <w:rFonts w:eastAsia="SimSun" w:cstheme="minorHAnsi"/>
          <w:iCs/>
          <w:lang w:val="en-US"/>
        </w:rPr>
        <w:t xml:space="preserve"> or </w:t>
      </w:r>
      <w:r>
        <w:rPr>
          <w:rFonts w:eastAsia="SimSun" w:cstheme="minorHAnsi"/>
          <w:iCs/>
          <w:lang w:val="en-US"/>
        </w:rPr>
        <w:t>PUR.</w:t>
      </w:r>
    </w:p>
    <w:p w14:paraId="4AC3598C" w14:textId="77777777" w:rsidR="000B1B83" w:rsidRDefault="000B1B83" w:rsidP="007271F3">
      <w:pPr>
        <w:tabs>
          <w:tab w:val="right" w:pos="9639"/>
        </w:tabs>
        <w:rPr>
          <w:rFonts w:eastAsia="SimSun" w:cstheme="minorHAnsi"/>
          <w:iCs/>
          <w:lang w:val="en-US"/>
        </w:rPr>
      </w:pPr>
    </w:p>
    <w:p w14:paraId="512490FF" w14:textId="7F8CAB19" w:rsidR="000B1B83" w:rsidRPr="00C725D3" w:rsidRDefault="00A277D4" w:rsidP="007271F3">
      <w:pPr>
        <w:tabs>
          <w:tab w:val="right" w:pos="9639"/>
        </w:tabs>
        <w:rPr>
          <w:lang w:val="en-US" w:eastAsia="sv-SE"/>
        </w:rPr>
      </w:pPr>
      <w:r>
        <w:rPr>
          <w:rFonts w:eastAsia="SimSun" w:cstheme="minorHAnsi"/>
          <w:iCs/>
          <w:lang w:val="en-US"/>
        </w:rPr>
        <w:t xml:space="preserve">Do companies agree </w:t>
      </w:r>
      <w:r w:rsidR="007471D8">
        <w:rPr>
          <w:rFonts w:eastAsia="SimSun" w:cstheme="minorHAnsi"/>
          <w:iCs/>
          <w:lang w:val="en-US"/>
        </w:rPr>
        <w:t>with</w:t>
      </w:r>
      <w:r>
        <w:rPr>
          <w:rFonts w:eastAsia="SimSun" w:cstheme="minorHAnsi"/>
          <w:iCs/>
          <w:lang w:val="en-US"/>
        </w:rPr>
        <w:t xml:space="preserve"> the proposed resolution? </w:t>
      </w:r>
      <w:r w:rsidR="000B1B83">
        <w:rPr>
          <w:rFonts w:eastAsia="SimSun" w:cstheme="minorHAnsi"/>
          <w:iCs/>
          <w:lang w:val="en-US"/>
        </w:rPr>
        <w:t>Other options are also welcome.</w:t>
      </w:r>
    </w:p>
    <w:tbl>
      <w:tblPr>
        <w:tblStyle w:val="TableGrid"/>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0"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1" w:name="OLE_LINK4"/>
            <w:r>
              <w:rPr>
                <w:b/>
                <w:bCs/>
                <w:lang w:val="en-US"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7A4D4C" w:rsidRPr="00C725D3" w14:paraId="51063FC4"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DA30C53" w14:textId="7E0AA22E" w:rsidR="007A4D4C" w:rsidRPr="00C725D3" w:rsidRDefault="007A4D4C" w:rsidP="007A4D4C">
            <w:pPr>
              <w:jc w:val="center"/>
              <w:rPr>
                <w:rFonts w:eastAsiaTheme="minorEastAsia"/>
                <w:lang w:val="en-US"/>
              </w:rPr>
            </w:pPr>
          </w:p>
        </w:tc>
        <w:tc>
          <w:tcPr>
            <w:tcW w:w="1896" w:type="dxa"/>
            <w:tcBorders>
              <w:top w:val="single" w:sz="4" w:space="0" w:color="auto"/>
              <w:left w:val="single" w:sz="4" w:space="0" w:color="auto"/>
              <w:bottom w:val="single" w:sz="4" w:space="0" w:color="auto"/>
              <w:right w:val="single" w:sz="4" w:space="0" w:color="auto"/>
            </w:tcBorders>
          </w:tcPr>
          <w:p w14:paraId="5008F074" w14:textId="77777777" w:rsidR="007A4D4C" w:rsidRPr="00C725D3" w:rsidRDefault="007A4D4C" w:rsidP="007A4D4C">
            <w:pPr>
              <w:rPr>
                <w:rFonts w:eastAsiaTheme="minorEastAsia"/>
                <w:lang w:val="en-US"/>
              </w:rPr>
            </w:pP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52AA502" w:rsidR="007A4D4C" w:rsidRPr="00C725D3" w:rsidRDefault="007A4D4C" w:rsidP="007A4D4C">
            <w:pPr>
              <w:rPr>
                <w:rFonts w:eastAsiaTheme="minorEastAsia"/>
                <w:lang w:val="en-US"/>
              </w:rPr>
            </w:pPr>
          </w:p>
        </w:tc>
      </w:tr>
      <w:tr w:rsidR="007A4D4C"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7A4D4C" w:rsidRPr="00C725D3" w:rsidRDefault="007A4D4C" w:rsidP="007A4D4C">
            <w:pPr>
              <w:jc w:val="center"/>
              <w:rPr>
                <w:lang w:val="en-US" w:eastAsia="sv-SE"/>
              </w:rPr>
            </w:pPr>
          </w:p>
        </w:tc>
      </w:tr>
      <w:tr w:rsidR="007A4D4C"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7A4D4C" w:rsidRPr="00C725D3" w:rsidRDefault="007A4D4C" w:rsidP="007A4D4C">
            <w:pPr>
              <w:jc w:val="center"/>
              <w:rPr>
                <w:lang w:val="en-US" w:eastAsia="sv-SE"/>
              </w:rPr>
            </w:pPr>
          </w:p>
        </w:tc>
      </w:tr>
      <w:bookmarkEnd w:id="10"/>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TableGrid"/>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r>
              <w:rPr>
                <w:lang w:val="en-US" w:eastAsia="en-US"/>
              </w:rPr>
              <w:t>Yes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lastRenderedPageBreak/>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r>
              <w:rPr>
                <w:lang w:val="en-US" w:eastAsia="sv-SE"/>
              </w:rPr>
              <w:t>Small TBS subset is a RAN1 heavy design thus we need to consult with RAN1 on it.</w:t>
            </w:r>
            <w:r>
              <w:rPr>
                <w:lang w:val="en-US" w:eastAsia="sv-SE"/>
              </w:rPr>
              <w:t xml:space="preserve"> If RAN1 does not need to do any major work, we think it should be OK.</w:t>
            </w:r>
          </w:p>
        </w:tc>
      </w:tr>
      <w:tr w:rsidR="007A4D4C"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77777777" w:rsidR="007A4D4C" w:rsidRDefault="007A4D4C" w:rsidP="007A4D4C">
            <w:pPr>
              <w:jc w:val="center"/>
              <w:rPr>
                <w:rFonts w:eastAsiaTheme="minorEastAsia"/>
                <w:lang w:val="en-US" w:eastAsia="en-US"/>
              </w:rPr>
            </w:pP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77777777" w:rsidR="007A4D4C" w:rsidRDefault="007A4D4C" w:rsidP="007A4D4C">
            <w:pPr>
              <w:rPr>
                <w:rFonts w:eastAsiaTheme="minorEastAsia"/>
                <w:lang w:val="en-US" w:eastAsia="en-US"/>
              </w:rPr>
            </w:pPr>
          </w:p>
        </w:tc>
      </w:tr>
      <w:tr w:rsidR="007A4D4C"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7777777" w:rsidR="007A4D4C" w:rsidRDefault="007A4D4C" w:rsidP="007A4D4C">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77777777" w:rsidR="007A4D4C" w:rsidRDefault="007A4D4C" w:rsidP="007A4D4C">
            <w:pPr>
              <w:jc w:val="center"/>
              <w:rPr>
                <w:lang w:val="en-US" w:eastAsia="sv-SE"/>
              </w:rPr>
            </w:pPr>
          </w:p>
        </w:tc>
      </w:tr>
      <w:tr w:rsidR="007A4D4C"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7A4D4C" w:rsidRDefault="007A4D4C" w:rsidP="007A4D4C">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7A4D4C" w:rsidRDefault="007A4D4C" w:rsidP="007A4D4C">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2"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2"/>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7A4D4C"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77777777" w:rsidR="007A4D4C" w:rsidRDefault="007A4D4C" w:rsidP="007A4D4C">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09C9205B" w14:textId="77777777" w:rsidR="007A4D4C" w:rsidRDefault="007A4D4C" w:rsidP="007A4D4C">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7A4D4C" w:rsidRDefault="007A4D4C" w:rsidP="007A4D4C">
            <w:pPr>
              <w:rPr>
                <w:rFonts w:eastAsiaTheme="minorEastAsia"/>
                <w:lang w:val="en-US" w:eastAsia="en-US"/>
              </w:rPr>
            </w:pPr>
          </w:p>
        </w:tc>
      </w:tr>
      <w:tr w:rsidR="007A4D4C"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5B651D2"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03EAE741" w:rsidR="007A4D4C" w:rsidRDefault="007A4D4C" w:rsidP="007A4D4C">
            <w:pPr>
              <w:jc w:val="center"/>
              <w:rPr>
                <w:lang w:val="en-US" w:eastAsia="sv-SE"/>
              </w:rPr>
            </w:pPr>
          </w:p>
        </w:tc>
      </w:tr>
      <w:tr w:rsidR="007A4D4C"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7A4D4C" w:rsidRDefault="007A4D4C" w:rsidP="007A4D4C">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TableGrid"/>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lastRenderedPageBreak/>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gramStart"/>
            <w:r>
              <w:rPr>
                <w:lang w:val="en-US" w:eastAsia="en-US"/>
              </w:rPr>
              <w:t>its</w:t>
            </w:r>
            <w:proofErr w:type="gramEnd"/>
            <w:r>
              <w:rPr>
                <w:lang w:val="en-US" w:eastAsia="en-US"/>
              </w:rPr>
              <w:t xml:space="preserve">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7A4D4C"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77777777" w:rsidR="007A4D4C" w:rsidRDefault="007A4D4C" w:rsidP="007A4D4C">
            <w:pPr>
              <w:jc w:val="center"/>
              <w:rPr>
                <w:rFonts w:eastAsiaTheme="minorEastAsia"/>
                <w:lang w:val="en-US" w:eastAsia="en-US"/>
              </w:rPr>
            </w:pPr>
          </w:p>
        </w:tc>
        <w:tc>
          <w:tcPr>
            <w:tcW w:w="1612" w:type="dxa"/>
            <w:tcBorders>
              <w:top w:val="single" w:sz="4" w:space="0" w:color="auto"/>
              <w:left w:val="single" w:sz="4" w:space="0" w:color="auto"/>
              <w:bottom w:val="single" w:sz="4" w:space="0" w:color="auto"/>
              <w:right w:val="single" w:sz="4" w:space="0" w:color="auto"/>
            </w:tcBorders>
          </w:tcPr>
          <w:p w14:paraId="024CF947" w14:textId="77777777" w:rsidR="007A4D4C" w:rsidRDefault="007A4D4C" w:rsidP="007A4D4C">
            <w:pPr>
              <w:rPr>
                <w:rFonts w:eastAsiaTheme="minorEastAsia"/>
                <w:lang w:val="en-US"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7A4D4C" w:rsidRDefault="007A4D4C" w:rsidP="007A4D4C">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w:t>
            </w:r>
            <w:r w:rsidR="0065585C">
              <w:rPr>
                <w:rFonts w:eastAsiaTheme="minorEastAsia"/>
                <w:lang w:val="en-US"/>
              </w:rPr>
              <w:lastRenderedPageBreak/>
              <w:t>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UL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3" w:name="OLE_LINK43"/>
    </w:p>
    <w:p w14:paraId="4C65CCE8" w14:textId="13AE58FF" w:rsidR="00042141" w:rsidRDefault="0023561E" w:rsidP="00042141">
      <w:pPr>
        <w:pStyle w:val="Heading1"/>
        <w:rPr>
          <w:lang w:val="en-US"/>
        </w:rPr>
      </w:pPr>
      <w:r w:rsidRPr="00C725D3">
        <w:rPr>
          <w:lang w:val="en-US"/>
        </w:rPr>
        <w:t>Con</w:t>
      </w:r>
      <w:bookmarkEnd w:id="13"/>
      <w:r w:rsidRPr="00C725D3">
        <w:rPr>
          <w:lang w:val="en-US"/>
        </w:rPr>
        <w:t>clusions</w:t>
      </w:r>
    </w:p>
    <w:p w14:paraId="674B181C" w14:textId="77777777" w:rsidR="00B30EE6" w:rsidRDefault="00B30EE6" w:rsidP="00B30EE6">
      <w:pPr>
        <w:spacing w:after="0"/>
        <w:rPr>
          <w:rFonts w:cs="Arial"/>
          <w:lang w:eastAsia="sv-SE"/>
        </w:rPr>
      </w:pPr>
      <w:bookmarkStart w:id="14"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5" w:name="OLE_LINK47"/>
      <w:r>
        <w:rPr>
          <w:rFonts w:cs="Arial"/>
          <w:lang w:eastAsia="sv-SE"/>
        </w:rPr>
        <w:t>[</w:t>
      </w:r>
      <w:r>
        <w:rPr>
          <w:rFonts w:cs="Arial"/>
          <w:highlight w:val="yellow"/>
          <w:lang w:eastAsia="sv-SE"/>
        </w:rPr>
        <w:t>Proposals for discussion</w:t>
      </w:r>
      <w:r>
        <w:rPr>
          <w:rFonts w:cs="Arial"/>
          <w:lang w:eastAsia="sv-SE"/>
        </w:rPr>
        <w:t>]</w:t>
      </w:r>
    </w:p>
    <w:bookmarkEnd w:id="15"/>
    <w:p w14:paraId="3BD217C0" w14:textId="77777777" w:rsidR="00B30EE6" w:rsidRDefault="00B30EE6" w:rsidP="00B30EE6">
      <w:pPr>
        <w:spacing w:after="0"/>
        <w:rPr>
          <w:rFonts w:cs="Arial"/>
          <w:lang w:eastAsia="sv-SE"/>
        </w:rPr>
      </w:pPr>
    </w:p>
    <w:bookmarkEnd w:id="14"/>
    <w:p w14:paraId="05E607EE" w14:textId="77777777" w:rsidR="00B30EE6" w:rsidRDefault="00B30EE6" w:rsidP="00B30EE6">
      <w:pPr>
        <w:spacing w:after="0"/>
        <w:rPr>
          <w:rFonts w:cs="Arial"/>
          <w:lang w:eastAsia="sv-SE"/>
        </w:rPr>
      </w:pPr>
    </w:p>
    <w:sectPr w:rsidR="00B30EE6">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E7BE" w14:textId="77777777" w:rsidR="00164049" w:rsidRDefault="00164049">
      <w:pPr>
        <w:spacing w:after="0"/>
      </w:pPr>
      <w:r>
        <w:separator/>
      </w:r>
    </w:p>
  </w:endnote>
  <w:endnote w:type="continuationSeparator" w:id="0">
    <w:p w14:paraId="4D892B86" w14:textId="77777777" w:rsidR="00164049" w:rsidRDefault="00164049">
      <w:pPr>
        <w:spacing w:after="0"/>
      </w:pPr>
      <w:r>
        <w:continuationSeparator/>
      </w:r>
    </w:p>
  </w:endnote>
  <w:endnote w:type="continuationNotice" w:id="1">
    <w:p w14:paraId="13D17982" w14:textId="77777777" w:rsidR="00164049" w:rsidRDefault="00164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058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0587">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DC14" w14:textId="77777777" w:rsidR="00164049" w:rsidRDefault="00164049">
      <w:pPr>
        <w:spacing w:after="0"/>
      </w:pPr>
      <w:r>
        <w:separator/>
      </w:r>
    </w:p>
  </w:footnote>
  <w:footnote w:type="continuationSeparator" w:id="0">
    <w:p w14:paraId="41FE7070" w14:textId="77777777" w:rsidR="00164049" w:rsidRDefault="00164049">
      <w:pPr>
        <w:spacing w:after="0"/>
      </w:pPr>
      <w:r>
        <w:continuationSeparator/>
      </w:r>
    </w:p>
  </w:footnote>
  <w:footnote w:type="continuationNotice" w:id="1">
    <w:p w14:paraId="14D131EF" w14:textId="77777777" w:rsidR="00164049" w:rsidRDefault="001640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8"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40816946">
    <w:abstractNumId w:val="0"/>
  </w:num>
  <w:num w:numId="2" w16cid:durableId="2008092332">
    <w:abstractNumId w:val="13"/>
  </w:num>
  <w:num w:numId="3" w16cid:durableId="289437722">
    <w:abstractNumId w:val="14"/>
  </w:num>
  <w:num w:numId="4" w16cid:durableId="1076901493">
    <w:abstractNumId w:val="7"/>
  </w:num>
  <w:num w:numId="5" w16cid:durableId="2003311826">
    <w:abstractNumId w:val="5"/>
  </w:num>
  <w:num w:numId="6" w16cid:durableId="1287657253">
    <w:abstractNumId w:val="11"/>
  </w:num>
  <w:num w:numId="7" w16cid:durableId="627853836">
    <w:abstractNumId w:val="9"/>
  </w:num>
  <w:num w:numId="8" w16cid:durableId="346954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7353253">
    <w:abstractNumId w:val="14"/>
  </w:num>
  <w:num w:numId="10" w16cid:durableId="1579944839">
    <w:abstractNumId w:val="17"/>
  </w:num>
  <w:num w:numId="11" w16cid:durableId="1745882125">
    <w:abstractNumId w:val="23"/>
  </w:num>
  <w:num w:numId="12" w16cid:durableId="486896703">
    <w:abstractNumId w:val="20"/>
  </w:num>
  <w:num w:numId="13" w16cid:durableId="798303890">
    <w:abstractNumId w:val="23"/>
  </w:num>
  <w:num w:numId="14" w16cid:durableId="113713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166461">
    <w:abstractNumId w:val="23"/>
  </w:num>
  <w:num w:numId="16" w16cid:durableId="1958173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204976">
    <w:abstractNumId w:val="3"/>
  </w:num>
  <w:num w:numId="18" w16cid:durableId="752122817">
    <w:abstractNumId w:val="3"/>
  </w:num>
  <w:num w:numId="19" w16cid:durableId="1617827582">
    <w:abstractNumId w:val="3"/>
  </w:num>
  <w:num w:numId="20" w16cid:durableId="1310213689">
    <w:abstractNumId w:val="14"/>
  </w:num>
  <w:num w:numId="21" w16cid:durableId="2135169648">
    <w:abstractNumId w:val="3"/>
  </w:num>
  <w:num w:numId="22" w16cid:durableId="1538424710">
    <w:abstractNumId w:val="6"/>
  </w:num>
  <w:num w:numId="23" w16cid:durableId="516042906">
    <w:abstractNumId w:val="24"/>
  </w:num>
  <w:num w:numId="24" w16cid:durableId="1477259648">
    <w:abstractNumId w:val="22"/>
  </w:num>
  <w:num w:numId="25" w16cid:durableId="504633456">
    <w:abstractNumId w:val="1"/>
  </w:num>
  <w:num w:numId="26" w16cid:durableId="1279489279">
    <w:abstractNumId w:val="8"/>
  </w:num>
  <w:num w:numId="27" w16cid:durableId="1395665516">
    <w:abstractNumId w:val="15"/>
  </w:num>
  <w:num w:numId="28" w16cid:durableId="935137031">
    <w:abstractNumId w:val="18"/>
  </w:num>
  <w:num w:numId="29" w16cid:durableId="890533351">
    <w:abstractNumId w:val="18"/>
  </w:num>
  <w:num w:numId="30" w16cid:durableId="183984930">
    <w:abstractNumId w:val="16"/>
  </w:num>
  <w:num w:numId="31" w16cid:durableId="2114593452">
    <w:abstractNumId w:val="10"/>
  </w:num>
  <w:num w:numId="32" w16cid:durableId="151726519">
    <w:abstractNumId w:val="19"/>
  </w:num>
  <w:num w:numId="33" w16cid:durableId="122039243">
    <w:abstractNumId w:val="2"/>
  </w:num>
  <w:num w:numId="34" w16cid:durableId="2041933161">
    <w:abstractNumId w:val="4"/>
  </w:num>
  <w:num w:numId="35" w16cid:durableId="1853951981">
    <w:abstractNumId w:val="19"/>
  </w:num>
  <w:num w:numId="36" w16cid:durableId="1826504379">
    <w:abstractNumId w:val="14"/>
  </w:num>
  <w:num w:numId="37" w16cid:durableId="200188831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B6">
    <w:name w:val="B6"/>
    <w:basedOn w:val="B5"/>
    <w:link w:val="B6Char"/>
    <w:qFormat/>
    <w:rsid w:val="0026649C"/>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sid w:val="0026649C"/>
    <w:rPr>
      <w:rFonts w:ascii="Times New Roman" w:eastAsia="SimSu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0678AE8-374A-4FCE-9538-FE281ECF26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7</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 Yuqin Chen</cp:lastModifiedBy>
  <cp:revision>62</cp:revision>
  <dcterms:created xsi:type="dcterms:W3CDTF">2025-07-28T20:41:00Z</dcterms:created>
  <dcterms:modified xsi:type="dcterms:W3CDTF">2025-07-31T12:09:00Z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