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CA81" w14:textId="77777777" w:rsidR="006725F5" w:rsidRDefault="00CD2521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R2-250xxxx</w:t>
      </w:r>
    </w:p>
    <w:p w14:paraId="140E8F48" w14:textId="170890F7" w:rsidR="006725F5" w:rsidRDefault="00DD6AB6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DD6AB6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Bangalore, India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, 25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 w:rsidR="00CD2521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 w:rsidR="00CD2521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 2025</w:t>
      </w:r>
    </w:p>
    <w:p w14:paraId="0D9B7D86" w14:textId="77777777" w:rsidR="006725F5" w:rsidRDefault="00CD2521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212B3248" w14:textId="77777777" w:rsidR="006725F5" w:rsidRDefault="00CD2521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  <w:t>Discussion summary and list of RLC open issue for R19 XR</w:t>
      </w:r>
    </w:p>
    <w:p w14:paraId="1134BB44" w14:textId="77777777" w:rsidR="006725F5" w:rsidRDefault="00CD2521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.7.1</w:t>
      </w:r>
    </w:p>
    <w:p w14:paraId="2F00E1A4" w14:textId="77777777" w:rsidR="006725F5" w:rsidRDefault="00CD2521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4FDD246C" w14:textId="77777777" w:rsidR="006725F5" w:rsidRDefault="00CD2521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71CB26E3" w14:textId="77777777" w:rsidR="006725F5" w:rsidRDefault="00CD2521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>collects the RLC open issues for XR Enhancements according to the following email discussion.</w:t>
      </w:r>
    </w:p>
    <w:p w14:paraId="199FC2A3" w14:textId="77777777" w:rsidR="006725F5" w:rsidRDefault="00CD2521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>
        <w:rPr>
          <w:lang w:val="en-US"/>
        </w:rPr>
        <w:t>[POST130][508][XR] RLC running CR and open issues (vivo)</w:t>
      </w:r>
    </w:p>
    <w:p w14:paraId="20FA978C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Scope: </w:t>
      </w:r>
    </w:p>
    <w:p w14:paraId="48948F67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 w14:paraId="064E4F71" w14:textId="77777777" w:rsidR="006725F5" w:rsidRDefault="00CD2521"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open issues related to the CR</w:t>
      </w:r>
    </w:p>
    <w:p w14:paraId="054A608B" w14:textId="77777777" w:rsidR="006725F5" w:rsidRDefault="00CD2521">
      <w:pPr>
        <w:pStyle w:val="EmailDiscussion2"/>
      </w:pPr>
      <w:r>
        <w:rPr>
          <w:lang w:val="en-US"/>
        </w:rPr>
        <w:tab/>
      </w:r>
      <w:r>
        <w:t xml:space="preserve">Intended outcome: </w:t>
      </w:r>
    </w:p>
    <w:p w14:paraId="11667AB5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Running CR for endorsement in the next meeting</w:t>
      </w:r>
    </w:p>
    <w:p w14:paraId="237E2CCD" w14:textId="77777777" w:rsidR="006725F5" w:rsidRDefault="00CD2521"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of open issues for discussion at the next meeting</w:t>
      </w:r>
    </w:p>
    <w:p w14:paraId="3A896D0B" w14:textId="77777777" w:rsidR="006725F5" w:rsidRDefault="00CD2521">
      <w:pPr>
        <w:pStyle w:val="EmailDiscussion2"/>
        <w:rPr>
          <w:lang w:val="en-US"/>
        </w:rPr>
      </w:pPr>
      <w:r>
        <w:rPr>
          <w:lang w:val="en-US"/>
        </w:rPr>
        <w:tab/>
        <w:t>Deadline:  Long</w:t>
      </w:r>
    </w:p>
    <w:p w14:paraId="45291E28" w14:textId="77777777" w:rsidR="006725F5" w:rsidRDefault="006725F5">
      <w:pPr>
        <w:rPr>
          <w:rFonts w:eastAsia="Malgun Gothic"/>
          <w:lang w:eastAsia="ko-KR"/>
        </w:rPr>
      </w:pPr>
    </w:p>
    <w:p w14:paraId="5576B23B" w14:textId="77777777" w:rsidR="006725F5" w:rsidRDefault="00CD2521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open issues in the below table by 31</w:t>
      </w:r>
      <w:r>
        <w:rPr>
          <w:rFonts w:eastAsia="宋体"/>
          <w:szCs w:val="20"/>
          <w:vertAlign w:val="superscript"/>
          <w:lang w:eastAsia="zh-CN"/>
        </w:rPr>
        <w:t>st</w:t>
      </w:r>
      <w:r>
        <w:rPr>
          <w:rFonts w:eastAsia="宋体"/>
          <w:szCs w:val="20"/>
          <w:lang w:eastAsia="zh-CN"/>
        </w:rPr>
        <w:t xml:space="preserve"> July, 2025</w:t>
      </w:r>
      <w:r>
        <w:rPr>
          <w:rFonts w:eastAsia="宋体" w:hint="eastAsia"/>
          <w:szCs w:val="20"/>
          <w:lang w:eastAsia="zh-CN"/>
        </w:rPr>
        <w:t>.</w:t>
      </w:r>
    </w:p>
    <w:p w14:paraId="45A06922" w14:textId="77777777" w:rsidR="006725F5" w:rsidRDefault="00CD2521">
      <w:pPr>
        <w:pStyle w:val="1"/>
      </w:pPr>
      <w:r>
        <w:t>Contact information</w:t>
      </w:r>
    </w:p>
    <w:tbl>
      <w:tblPr>
        <w:tblStyle w:val="af5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6725F5" w14:paraId="5E75A97A" w14:textId="77777777">
        <w:tc>
          <w:tcPr>
            <w:tcW w:w="2263" w:type="dxa"/>
          </w:tcPr>
          <w:p w14:paraId="35EE262D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 w14:paraId="0C3B6A9C" w14:textId="77777777" w:rsidR="006725F5" w:rsidRDefault="00CD2521"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 w:rsidR="006725F5" w14:paraId="6801AEA7" w14:textId="77777777">
        <w:tc>
          <w:tcPr>
            <w:tcW w:w="2263" w:type="dxa"/>
          </w:tcPr>
          <w:p w14:paraId="62F3A01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 w14:paraId="37523680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 w:rsidR="006725F5" w:rsidRPr="00093A9C" w14:paraId="43F539CE" w14:textId="77777777">
        <w:tc>
          <w:tcPr>
            <w:tcW w:w="2263" w:type="dxa"/>
          </w:tcPr>
          <w:p w14:paraId="23963AED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 w14:paraId="555F4C0C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 w:rsidR="006725F5" w14:paraId="485547E3" w14:textId="77777777">
        <w:tc>
          <w:tcPr>
            <w:tcW w:w="2263" w:type="dxa"/>
          </w:tcPr>
          <w:p w14:paraId="31B77EAF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6663" w:type="dxa"/>
          </w:tcPr>
          <w:p w14:paraId="6783DA29" w14:textId="77777777" w:rsidR="006725F5" w:rsidRDefault="00CD2521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Qiangli, qiangli3@huawei.com</w:t>
            </w:r>
          </w:p>
        </w:tc>
      </w:tr>
      <w:tr w:rsidR="006725F5" w14:paraId="43FADDED" w14:textId="77777777">
        <w:tc>
          <w:tcPr>
            <w:tcW w:w="2263" w:type="dxa"/>
          </w:tcPr>
          <w:p w14:paraId="0AB3A603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8F46CB3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 w:rsidR="006725F5" w14:paraId="25757A56" w14:textId="77777777">
        <w:tc>
          <w:tcPr>
            <w:tcW w:w="2263" w:type="dxa"/>
          </w:tcPr>
          <w:p w14:paraId="0A20B13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33AE525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 w:rsidR="006725F5" w14:paraId="5E088F5F" w14:textId="77777777">
        <w:tc>
          <w:tcPr>
            <w:tcW w:w="2263" w:type="dxa"/>
          </w:tcPr>
          <w:p w14:paraId="26E2EA12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A3A6A2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C953BA9" w14:textId="77777777">
        <w:tc>
          <w:tcPr>
            <w:tcW w:w="2263" w:type="dxa"/>
          </w:tcPr>
          <w:p w14:paraId="09712AD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 w14:paraId="5585798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 w:rsidR="006725F5" w14:paraId="3D9D6860" w14:textId="77777777">
        <w:tc>
          <w:tcPr>
            <w:tcW w:w="2263" w:type="dxa"/>
          </w:tcPr>
          <w:p w14:paraId="041EC500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B783531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5AD05" w14:textId="77777777">
        <w:tc>
          <w:tcPr>
            <w:tcW w:w="2263" w:type="dxa"/>
          </w:tcPr>
          <w:p w14:paraId="5ABA00F7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2CC3F89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E7764D7" w14:textId="77777777">
        <w:tc>
          <w:tcPr>
            <w:tcW w:w="2263" w:type="dxa"/>
          </w:tcPr>
          <w:p w14:paraId="416BA109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590DB8C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8C0D03C" w14:textId="77777777">
        <w:tc>
          <w:tcPr>
            <w:tcW w:w="2263" w:type="dxa"/>
          </w:tcPr>
          <w:p w14:paraId="45647A2D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3AAFE3B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75237626" w14:textId="77777777">
        <w:tc>
          <w:tcPr>
            <w:tcW w:w="2263" w:type="dxa"/>
          </w:tcPr>
          <w:p w14:paraId="680149F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147F5D1A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045F1C09" w14:textId="77777777">
        <w:tc>
          <w:tcPr>
            <w:tcW w:w="2263" w:type="dxa"/>
          </w:tcPr>
          <w:p w14:paraId="6C78897C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673F59A6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1EA25233" w14:textId="77777777">
        <w:tc>
          <w:tcPr>
            <w:tcW w:w="2263" w:type="dxa"/>
          </w:tcPr>
          <w:p w14:paraId="4FC339DE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F8FE71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6725F5" w14:paraId="6193AD6C" w14:textId="77777777">
        <w:tc>
          <w:tcPr>
            <w:tcW w:w="2263" w:type="dxa"/>
          </w:tcPr>
          <w:p w14:paraId="5438425F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 w14:paraId="0D571A2B" w14:textId="77777777" w:rsidR="006725F5" w:rsidRDefault="006725F5"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 w14:paraId="79710536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7FE1E7EB" w14:textId="77777777" w:rsidR="006725F5" w:rsidRDefault="006725F5">
      <w:pPr>
        <w:pStyle w:val="EditorsNote"/>
        <w:ind w:left="0" w:firstLine="0"/>
        <w:rPr>
          <w:rFonts w:eastAsia="MS Mincho"/>
          <w:lang w:val="en-US" w:eastAsia="ko-KR"/>
        </w:rPr>
      </w:pPr>
    </w:p>
    <w:p w14:paraId="188B139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 w14:paraId="2A7B4D04" w14:textId="77777777" w:rsidR="006725F5" w:rsidRDefault="00CD2521">
      <w:pPr>
        <w:spacing w:after="120"/>
        <w:rPr>
          <w:rFonts w:eastAsia="等线"/>
          <w:b/>
          <w:szCs w:val="20"/>
          <w:lang w:val="en-GB"/>
        </w:rPr>
      </w:pPr>
      <w:r>
        <w:rPr>
          <w:rFonts w:eastAsia="等线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等线"/>
          <w:b/>
          <w:szCs w:val="20"/>
          <w:lang w:val="en-GB"/>
        </w:rPr>
        <w:t>resoved</w:t>
      </w:r>
      <w:proofErr w:type="spellEnd"/>
      <w:r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等线"/>
          <w:b/>
          <w:szCs w:val="20"/>
          <w:lang w:val="en-GB"/>
        </w:rPr>
        <w:t>reapporteur</w:t>
      </w:r>
      <w:proofErr w:type="spellEnd"/>
      <w:r>
        <w:rPr>
          <w:rFonts w:eastAsia="等线"/>
          <w:b/>
          <w:szCs w:val="20"/>
          <w:lang w:val="en-GB"/>
        </w:rPr>
        <w:t xml:space="preserve"> is accuracy enough. </w:t>
      </w:r>
    </w:p>
    <w:tbl>
      <w:tblPr>
        <w:tblStyle w:val="af5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5E58BC1D" w14:textId="77777777">
        <w:tc>
          <w:tcPr>
            <w:tcW w:w="1984" w:type="dxa"/>
          </w:tcPr>
          <w:p w14:paraId="57465F07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41B881CF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725F5" w14:paraId="785B07FF" w14:textId="77777777">
        <w:tc>
          <w:tcPr>
            <w:tcW w:w="1984" w:type="dxa"/>
          </w:tcPr>
          <w:p w14:paraId="0D357D2E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80FFC9D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1F8C4561" w14:textId="77777777">
        <w:tc>
          <w:tcPr>
            <w:tcW w:w="1984" w:type="dxa"/>
          </w:tcPr>
          <w:p w14:paraId="574EB03B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CBA52C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6A9B1E25" w14:textId="77777777">
        <w:tc>
          <w:tcPr>
            <w:tcW w:w="1984" w:type="dxa"/>
          </w:tcPr>
          <w:p w14:paraId="634E5D26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0586803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11631D31" w14:textId="77777777">
        <w:tc>
          <w:tcPr>
            <w:tcW w:w="1984" w:type="dxa"/>
          </w:tcPr>
          <w:p w14:paraId="5BE05039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772924B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  <w:tr w:rsidR="006725F5" w14:paraId="4097C67C" w14:textId="77777777">
        <w:tc>
          <w:tcPr>
            <w:tcW w:w="1984" w:type="dxa"/>
          </w:tcPr>
          <w:p w14:paraId="2263A164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633342D5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</w:tbl>
    <w:p w14:paraId="19A66C79" w14:textId="77777777" w:rsidR="006725F5" w:rsidRDefault="006725F5">
      <w:pPr>
        <w:spacing w:after="120"/>
        <w:jc w:val="both"/>
        <w:rPr>
          <w:rFonts w:eastAsia="等线"/>
          <w:b/>
          <w:szCs w:val="20"/>
          <w:lang w:val="en-GB" w:eastAsia="zh-CN"/>
        </w:rPr>
      </w:pPr>
    </w:p>
    <w:p w14:paraId="209C273D" w14:textId="77777777" w:rsidR="006725F5" w:rsidRDefault="00CD2521">
      <w:pPr>
        <w:pStyle w:val="31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60F703B2" w14:textId="77777777">
        <w:tc>
          <w:tcPr>
            <w:tcW w:w="988" w:type="dxa"/>
          </w:tcPr>
          <w:p w14:paraId="219A1B5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0188E3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1475C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 w:rsidR="006725F5" w14:paraId="51179A66" w14:textId="77777777">
        <w:tc>
          <w:tcPr>
            <w:tcW w:w="988" w:type="dxa"/>
          </w:tcPr>
          <w:p w14:paraId="7F55AA8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RLC-1</w:t>
            </w:r>
          </w:p>
        </w:tc>
        <w:tc>
          <w:tcPr>
            <w:tcW w:w="4636" w:type="dxa"/>
          </w:tcPr>
          <w:p w14:paraId="147C590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 w14:paraId="01706D2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DCDB9E2" w14:textId="77777777">
        <w:tc>
          <w:tcPr>
            <w:tcW w:w="988" w:type="dxa"/>
          </w:tcPr>
          <w:p w14:paraId="118B2E39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RLC-2</w:t>
            </w:r>
          </w:p>
        </w:tc>
        <w:tc>
          <w:tcPr>
            <w:tcW w:w="4636" w:type="dxa"/>
          </w:tcPr>
          <w:p w14:paraId="2379069E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 w14:paraId="74FFA0E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02B1070A" w14:textId="77777777">
        <w:tc>
          <w:tcPr>
            <w:tcW w:w="988" w:type="dxa"/>
          </w:tcPr>
          <w:p w14:paraId="2860CA7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RLC-3</w:t>
            </w:r>
          </w:p>
        </w:tc>
        <w:tc>
          <w:tcPr>
            <w:tcW w:w="4636" w:type="dxa"/>
          </w:tcPr>
          <w:p w14:paraId="244466B7" w14:textId="77777777" w:rsidR="006725F5" w:rsidRDefault="00CD2521">
            <w:pPr>
              <w:pStyle w:val="a2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 w14:paraId="6F253D6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C9BBD8" w14:textId="77777777">
        <w:tc>
          <w:tcPr>
            <w:tcW w:w="988" w:type="dxa"/>
          </w:tcPr>
          <w:p w14:paraId="5C67B8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RLC-4</w:t>
            </w:r>
          </w:p>
        </w:tc>
        <w:tc>
          <w:tcPr>
            <w:tcW w:w="4636" w:type="dxa"/>
          </w:tcPr>
          <w:p w14:paraId="12261329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 w14:paraId="59B9CBB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F2EC202" w14:textId="77777777">
        <w:tc>
          <w:tcPr>
            <w:tcW w:w="988" w:type="dxa"/>
          </w:tcPr>
          <w:p w14:paraId="2138316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 w14:paraId="03CCE1EB" w14:textId="77777777" w:rsidR="006725F5" w:rsidRDefault="00CD2521">
            <w:pPr>
              <w:pStyle w:val="EditorsNote"/>
              <w:jc w:val="both"/>
              <w:rPr>
                <w:color w:val="808080" w:themeColor="background1" w:themeShade="80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 w14:paraId="66039424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 w14:paraId="3257038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47FA53D1" w14:textId="77777777">
        <w:tc>
          <w:tcPr>
            <w:tcW w:w="988" w:type="dxa"/>
          </w:tcPr>
          <w:p w14:paraId="4FD5A58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 w14:paraId="523B63D0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 w14:paraId="4B70F88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2E8DAD3A" w14:textId="77777777">
        <w:tc>
          <w:tcPr>
            <w:tcW w:w="988" w:type="dxa"/>
          </w:tcPr>
          <w:p w14:paraId="696E426E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 w14:paraId="45F75711" w14:textId="77777777" w:rsidR="006725F5" w:rsidRDefault="00CD2521"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>
              <w:rPr>
                <w:color w:val="808080" w:themeColor="background1" w:themeShade="80"/>
              </w:rPr>
              <w:t>increment the RETX_COUNT for Autonomous Retransmission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 w14:paraId="3CD4109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662E323F" w14:textId="77777777">
        <w:tc>
          <w:tcPr>
            <w:tcW w:w="988" w:type="dxa"/>
          </w:tcPr>
          <w:p w14:paraId="0C3B564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 w14:paraId="5B698ADA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 w14:paraId="7B00BBB6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 w:rsidR="006725F5" w14:paraId="1D97F6EC" w14:textId="77777777">
        <w:tc>
          <w:tcPr>
            <w:tcW w:w="988" w:type="dxa"/>
          </w:tcPr>
          <w:p w14:paraId="154A81EB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 w14:paraId="6666BE7B" w14:textId="77777777" w:rsidR="006725F5" w:rsidRDefault="00CD2521"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 w14:paraId="0EA651A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 w14:paraId="69E8817E" w14:textId="77777777" w:rsidR="006725F5" w:rsidRDefault="00CD2521">
      <w:pPr>
        <w:pStyle w:val="31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7EE319D1" w14:textId="77777777">
        <w:tc>
          <w:tcPr>
            <w:tcW w:w="988" w:type="dxa"/>
          </w:tcPr>
          <w:p w14:paraId="17BC9CB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39D5A99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54D80921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054EF" w14:paraId="6FEC1FFC" w14:textId="77777777">
        <w:tc>
          <w:tcPr>
            <w:tcW w:w="988" w:type="dxa"/>
          </w:tcPr>
          <w:p w14:paraId="6962572B" w14:textId="168EABD9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RLC-13</w:t>
            </w:r>
          </w:p>
        </w:tc>
        <w:tc>
          <w:tcPr>
            <w:tcW w:w="4636" w:type="dxa"/>
          </w:tcPr>
          <w:p w14:paraId="2CE620F4" w14:textId="3883761E" w:rsidR="001054EF" w:rsidRDefault="001054EF" w:rsidP="001054EF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/>
                <w:color w:val="FF0000"/>
                <w:lang w:eastAsia="ko-KR"/>
              </w:rPr>
              <w:t>is</w:t>
            </w:r>
            <w:r>
              <w:rPr>
                <w:rFonts w:eastAsia="Malgun Gothic"/>
                <w:color w:val="FF0000"/>
                <w:lang w:eastAsia="ko-KR"/>
              </w:rPr>
              <w:t xml:space="preserve"> visible</w:t>
            </w:r>
            <w:r>
              <w:rPr>
                <w:rFonts w:eastAsia="Malgun Gothic"/>
                <w:color w:val="FF0000"/>
                <w:lang w:eastAsia="ko-KR"/>
              </w:rPr>
              <w:t xml:space="preserve"> or not</w:t>
            </w:r>
            <w:r>
              <w:rPr>
                <w:rFonts w:eastAsia="Malgun Gothic"/>
                <w:color w:val="FF0000"/>
                <w:lang w:eastAsia="ko-KR"/>
              </w:rPr>
              <w:t xml:space="preserve">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265726A1" w14:textId="77777777" w:rsidR="00C43CF0" w:rsidRDefault="00C43CF0" w:rsidP="001054EF">
            <w:pPr>
              <w:rPr>
                <w:rFonts w:eastAsia="Malgun Gothic"/>
                <w:color w:val="FF0000"/>
                <w:lang w:eastAsia="ko-KR"/>
              </w:rPr>
            </w:pPr>
          </w:p>
          <w:p w14:paraId="7CB6EA5A" w14:textId="37AA93C5" w:rsidR="001B17AE" w:rsidRPr="00C43CF0" w:rsidRDefault="001B17AE" w:rsidP="001054EF">
            <w:pPr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C43CF0">
              <w:rPr>
                <w:rFonts w:eastAsia="Malgun Gothic"/>
                <w:b/>
                <w:bCs/>
                <w:shd w:val="pct15" w:color="auto" w:fill="FFFFFF"/>
                <w:lang w:eastAsia="ko-KR"/>
              </w:rPr>
              <w:t>[Rapp]: This is related to how to capture DSR in RLC.</w:t>
            </w:r>
            <w:r w:rsidRPr="00C43CF0">
              <w:rPr>
                <w:rFonts w:eastAsia="Malgun Gothic"/>
                <w:b/>
                <w:bCs/>
                <w:lang w:eastAsia="ko-KR"/>
              </w:rPr>
              <w:t xml:space="preserve"> </w:t>
            </w:r>
          </w:p>
        </w:tc>
        <w:tc>
          <w:tcPr>
            <w:tcW w:w="4004" w:type="dxa"/>
          </w:tcPr>
          <w:p w14:paraId="094AEA25" w14:textId="77777777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04987D1" w14:textId="1A054052" w:rsidR="001054EF" w:rsidRDefault="001054EF" w:rsidP="001054E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5093F630" w14:textId="77777777" w:rsidR="006725F5" w:rsidRDefault="006725F5"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 w14:paraId="57588227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0ED8010B" w14:textId="77777777">
        <w:tc>
          <w:tcPr>
            <w:tcW w:w="988" w:type="dxa"/>
          </w:tcPr>
          <w:p w14:paraId="7985EF8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2242F452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7DA3C56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6EEA62CF" w14:textId="77777777">
        <w:tc>
          <w:tcPr>
            <w:tcW w:w="988" w:type="dxa"/>
          </w:tcPr>
          <w:p w14:paraId="0FACBE9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 w14:paraId="711783A9" w14:textId="77777777" w:rsidR="006725F5" w:rsidRDefault="00CD2521">
            <w:pPr>
              <w:rPr>
                <w:color w:val="FF0000"/>
              </w:rPr>
            </w:pPr>
            <w:r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>
              <w:rPr>
                <w:color w:val="FF0000"/>
              </w:rPr>
              <w:t>stopReTxObsoleteSDU</w:t>
            </w:r>
            <w:proofErr w:type="spellEnd"/>
            <w:r>
              <w:rPr>
                <w:color w:val="FF0000"/>
              </w:rPr>
              <w:t xml:space="preserve"> and DL t-</w:t>
            </w:r>
            <w:proofErr w:type="spellStart"/>
            <w:r>
              <w:rPr>
                <w:color w:val="FF0000"/>
              </w:rPr>
              <w:t>RxDiscard</w:t>
            </w:r>
            <w:proofErr w:type="spellEnd"/>
            <w:r>
              <w:rPr>
                <w:color w:val="FF0000"/>
              </w:rPr>
              <w:t>.</w:t>
            </w:r>
          </w:p>
          <w:p w14:paraId="2E22D312" w14:textId="77777777" w:rsidR="006725F5" w:rsidRDefault="00CD2521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 w14:paraId="090829F1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 w14:paraId="193DB235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 w:rsidR="006725F5" w14:paraId="150EA122" w14:textId="77777777">
        <w:tc>
          <w:tcPr>
            <w:tcW w:w="988" w:type="dxa"/>
          </w:tcPr>
          <w:p w14:paraId="30DD8AF3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 w14:paraId="3E28478C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 w14:paraId="2A4D9356" w14:textId="77777777" w:rsidR="006725F5" w:rsidRDefault="00CD2521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 w14:paraId="7D1A1D09" w14:textId="77777777" w:rsidR="006725F5" w:rsidRDefault="00CD2521">
            <w:pPr>
              <w:rPr>
                <w:rFonts w:eastAsia="MS Mincho"/>
                <w:szCs w:val="20"/>
                <w:lang w:eastAsia="ko-KR"/>
              </w:rPr>
            </w:pPr>
            <w:r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 w14:paraId="6DD8D77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>Working assumption: (RLC-11) No need to address window stalling issue with polling retransmission (TBC next meeting)</w:t>
            </w:r>
          </w:p>
          <w:p w14:paraId="32CE80A4" w14:textId="77777777" w:rsidR="006725F5" w:rsidRDefault="00CD2521"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 w14:paraId="3729E5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 w14:paraId="5D440207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6D485FFA" w14:textId="77777777" w:rsidR="006725F5" w:rsidRDefault="006725F5">
      <w:pPr>
        <w:pStyle w:val="EditorsNote"/>
        <w:jc w:val="both"/>
        <w:rPr>
          <w:rFonts w:eastAsia="MS Mincho"/>
          <w:lang w:eastAsia="ko-KR"/>
        </w:rPr>
      </w:pPr>
    </w:p>
    <w:p w14:paraId="0C96F6BB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59962390" w14:textId="77777777">
        <w:tc>
          <w:tcPr>
            <w:tcW w:w="988" w:type="dxa"/>
          </w:tcPr>
          <w:p w14:paraId="16840F9F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6357F644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408F6EB0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7D26FFC1" w14:textId="77777777">
        <w:tc>
          <w:tcPr>
            <w:tcW w:w="988" w:type="dxa"/>
          </w:tcPr>
          <w:p w14:paraId="6FDF2C0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5FA98EF1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06DD9197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 w:rsidR="006725F5" w14:paraId="2EEA573D" w14:textId="77777777">
        <w:tc>
          <w:tcPr>
            <w:tcW w:w="988" w:type="dxa"/>
          </w:tcPr>
          <w:p w14:paraId="5C2E8E44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0114A9FD" w14:textId="77777777" w:rsidR="006725F5" w:rsidRDefault="006725F5"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 w14:paraId="10C9F5E0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 w:rsidR="006725F5" w14:paraId="03FBA04A" w14:textId="77777777">
        <w:tc>
          <w:tcPr>
            <w:tcW w:w="988" w:type="dxa"/>
          </w:tcPr>
          <w:p w14:paraId="6F217B5D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 w14:paraId="728689D1" w14:textId="77777777" w:rsidR="006725F5" w:rsidRDefault="006725F5"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 w14:paraId="2E62163B" w14:textId="77777777" w:rsidR="006725F5" w:rsidRDefault="006725F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 w14:paraId="6740FBF7" w14:textId="77777777" w:rsidR="006725F5" w:rsidRDefault="006725F5">
      <w:pPr>
        <w:spacing w:after="120"/>
        <w:jc w:val="both"/>
        <w:rPr>
          <w:rFonts w:eastAsia="等线"/>
          <w:bCs/>
          <w:szCs w:val="20"/>
          <w:lang w:val="en-GB" w:eastAsia="zh-CN"/>
        </w:rPr>
      </w:pPr>
    </w:p>
    <w:p w14:paraId="430F1EB4" w14:textId="77777777" w:rsidR="006725F5" w:rsidRDefault="00CD2521"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6725F5" w14:paraId="3CF7E731" w14:textId="77777777">
        <w:tc>
          <w:tcPr>
            <w:tcW w:w="988" w:type="dxa"/>
          </w:tcPr>
          <w:p w14:paraId="3619AF6A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26B4F0D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39C45B86" w14:textId="77777777" w:rsidR="006725F5" w:rsidRDefault="00CD2521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6725F5" w14:paraId="195710F3" w14:textId="77777777">
        <w:tc>
          <w:tcPr>
            <w:tcW w:w="988" w:type="dxa"/>
          </w:tcPr>
          <w:p w14:paraId="0D6D0F88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RLC-12</w:t>
            </w:r>
          </w:p>
        </w:tc>
        <w:tc>
          <w:tcPr>
            <w:tcW w:w="4636" w:type="dxa"/>
          </w:tcPr>
          <w:p w14:paraId="2BF987E2" w14:textId="77777777" w:rsidR="006725F5" w:rsidRDefault="00CD2521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PDCP SN gap report handling during UE mobility</w:t>
            </w:r>
          </w:p>
          <w:p w14:paraId="1EDEBAC7" w14:textId="77777777" w:rsidR="006725F5" w:rsidRDefault="00CD2521">
            <w:pPr>
              <w:pStyle w:val="afb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  <w:t>As raised by Qualcomm below. The corresponding Rel-18 agreement is:</w:t>
            </w:r>
          </w:p>
          <w:p w14:paraId="61B01751" w14:textId="77777777" w:rsidR="006725F5" w:rsidRDefault="00CD2521"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 w14:paraId="3B7B7304" w14:textId="77777777" w:rsidR="006725F5" w:rsidRDefault="006725F5">
            <w:pPr>
              <w:rPr>
                <w:color w:val="FF0000"/>
                <w:szCs w:val="20"/>
                <w:lang w:val="en-GB"/>
              </w:rPr>
            </w:pPr>
          </w:p>
          <w:p w14:paraId="09F82C36" w14:textId="77777777" w:rsidR="006725F5" w:rsidRDefault="006725F5"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 w14:paraId="10C4B93C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important?</w:t>
            </w:r>
          </w:p>
          <w:p w14:paraId="6602ED50" w14:textId="77777777" w:rsidR="006725F5" w:rsidRDefault="00CD2521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 w14:paraId="3C31E98F" w14:textId="77777777" w:rsidR="006725F5" w:rsidRDefault="006725F5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61D9DE07" w14:textId="77777777" w:rsidR="006725F5" w:rsidRDefault="00CD2521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 w14:paraId="7E278C87" w14:textId="77777777" w:rsidR="006725F5" w:rsidRDefault="00CD2521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5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6725F5" w14:paraId="05FE29EC" w14:textId="77777777">
        <w:tc>
          <w:tcPr>
            <w:tcW w:w="1984" w:type="dxa"/>
          </w:tcPr>
          <w:p w14:paraId="4E471D04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930F39A" w14:textId="77777777" w:rsidR="006725F5" w:rsidRDefault="00CD2521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 w:rsidR="006725F5" w14:paraId="039B01F4" w14:textId="77777777">
        <w:tc>
          <w:tcPr>
            <w:tcW w:w="1984" w:type="dxa"/>
          </w:tcPr>
          <w:p w14:paraId="029B0773" w14:textId="77777777" w:rsidR="006725F5" w:rsidRDefault="00CD2521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7229" w:type="dxa"/>
          </w:tcPr>
          <w:p w14:paraId="1079698C" w14:textId="77777777" w:rsidR="006725F5" w:rsidRDefault="00CD2521"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 w14:paraId="1CD2DE21" w14:textId="77777777" w:rsidR="006725F5" w:rsidRDefault="006725F5">
            <w:pPr>
              <w:rPr>
                <w:rFonts w:eastAsia="Malgun Gothic"/>
                <w:color w:val="FF0000"/>
                <w:lang w:eastAsia="ko-KR"/>
              </w:rPr>
            </w:pPr>
          </w:p>
          <w:p w14:paraId="70BDDD8E" w14:textId="77777777" w:rsidR="006725F5" w:rsidRDefault="00CD2521"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As we commented in the RLC running CR, it is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dsr-ReportNonDelayCriticalData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is configured, PDCP indicates </w:t>
            </w:r>
            <w:r>
              <w:rPr>
                <w:rFonts w:eastAsia="宋体" w:hint="eastAsia"/>
                <w:color w:val="FF0000"/>
                <w:lang w:eastAsia="zh-CN"/>
              </w:rPr>
              <w:t>bot</w:t>
            </w:r>
            <w:r>
              <w:rPr>
                <w:rFonts w:eastAsia="宋体"/>
                <w:color w:val="FF0000"/>
                <w:lang w:eastAsia="zh-CN"/>
              </w:rPr>
              <w:t xml:space="preserve">h delay-reporting PDCP SDUs and non-delay reporting PDCP PDUs as the delay-reporting RLC SDUs associated with the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i-th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. Otherwise, PDCP only indicates the delay-reporting PDCP SDUs as the delay-reporting RLC SDUs associated with the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i-th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. </w:t>
            </w:r>
            <w:r>
              <w:rPr>
                <w:rFonts w:eastAsia="Malgun Gothic" w:hint="eastAsia"/>
                <w:color w:val="FF0000"/>
                <w:lang w:eastAsia="ko-KR"/>
              </w:rPr>
              <w:t>We see that</w:t>
            </w:r>
            <w:r>
              <w:rPr>
                <w:rFonts w:eastAsia="宋体"/>
                <w:color w:val="FF0000"/>
                <w:lang w:eastAsia="zh-CN"/>
              </w:rPr>
              <w:t xml:space="preserve"> the delay-</w:t>
            </w:r>
            <w:r>
              <w:rPr>
                <w:rFonts w:eastAsia="宋体" w:hint="eastAsia"/>
                <w:color w:val="FF0000"/>
                <w:lang w:eastAsia="zh-CN"/>
              </w:rPr>
              <w:t>reportin</w:t>
            </w:r>
            <w:r>
              <w:rPr>
                <w:rFonts w:eastAsia="宋体"/>
                <w:color w:val="FF0000"/>
                <w:lang w:eastAsia="zh-CN"/>
              </w:rPr>
              <w:t xml:space="preserve">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宋体"/>
                <w:color w:val="FF0000"/>
                <w:lang w:eastAsia="zh-CN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>
              <w:rPr>
                <w:rFonts w:eastAsia="宋体"/>
                <w:color w:val="FF0000"/>
                <w:lang w:eastAsia="zh-CN"/>
              </w:rPr>
              <w:t xml:space="preserve">all the description related to non-delay reporting RLC SDU can be removed. </w:t>
            </w:r>
          </w:p>
          <w:p w14:paraId="60A0604B" w14:textId="57D7AE37" w:rsidR="00A77DEA" w:rsidRPr="00EA0910" w:rsidRDefault="00A77DEA">
            <w:pPr>
              <w:rPr>
                <w:rFonts w:eastAsia="宋体"/>
                <w:b/>
                <w:bCs/>
                <w:color w:val="FF0000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[Rapp] A new open issue </w:t>
            </w:r>
            <w:r w:rsidR="00093A9C">
              <w:rPr>
                <w:rFonts w:eastAsia="宋体"/>
                <w:b/>
                <w:bCs/>
                <w:shd w:val="pct15" w:color="auto" w:fill="FFFFFF"/>
                <w:lang w:eastAsia="zh-CN"/>
              </w:rPr>
              <w:t>is</w:t>
            </w: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added, </w:t>
            </w:r>
            <w:proofErr w:type="gramStart"/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i.e.</w:t>
            </w:r>
            <w:proofErr w:type="gramEnd"/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RLC-13, to check companies’ views.</w:t>
            </w:r>
            <w:r w:rsidRPr="00EA0910">
              <w:rPr>
                <w:rFonts w:eastAsia="宋体"/>
                <w:b/>
                <w:bCs/>
                <w:lang w:eastAsia="zh-CN"/>
              </w:rPr>
              <w:t xml:space="preserve"> </w:t>
            </w:r>
          </w:p>
        </w:tc>
      </w:tr>
      <w:tr w:rsidR="006725F5" w14:paraId="66B39596" w14:textId="77777777">
        <w:tc>
          <w:tcPr>
            <w:tcW w:w="1984" w:type="dxa"/>
          </w:tcPr>
          <w:p w14:paraId="6CA6A5E9" w14:textId="77777777" w:rsidR="006725F5" w:rsidRDefault="00CD2521">
            <w:pPr>
              <w:rPr>
                <w:rFonts w:eastAsia="等线"/>
                <w:color w:val="7030A0"/>
                <w:lang w:eastAsia="zh-CN"/>
              </w:rPr>
            </w:pPr>
            <w:r>
              <w:rPr>
                <w:rFonts w:eastAsia="等线"/>
                <w:color w:val="7030A0"/>
                <w:lang w:eastAsia="zh-CN"/>
              </w:rPr>
              <w:t>Sony</w:t>
            </w:r>
          </w:p>
        </w:tc>
        <w:tc>
          <w:tcPr>
            <w:tcW w:w="7229" w:type="dxa"/>
          </w:tcPr>
          <w:p w14:paraId="5037C54B" w14:textId="77777777" w:rsidR="006725F5" w:rsidRDefault="00CD2521"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How to speed up the time-critical status report (SR) at Rx side seems an open issue.</w:t>
            </w:r>
          </w:p>
          <w:p w14:paraId="0698AC96" w14:textId="77777777" w:rsidR="006725F5" w:rsidRDefault="00CD2521"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From Rx side, when polling information is received, the speed of the status report (SR) depends on number of parameters: t-Reassembly, t-</w:t>
            </w:r>
            <w:proofErr w:type="spellStart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StatusProhibit</w:t>
            </w:r>
            <w:proofErr w:type="spellEnd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timers. We think after Rx side receives polling information for the time-critical SDU(s), the Rx side should bypass/ignore the t-Reassembly timer for any SDU or segments of SDU if the t-Reassembly timer is running when generating status report.</w:t>
            </w:r>
          </w:p>
          <w:p w14:paraId="2A219DE8" w14:textId="2B81043B" w:rsidR="006725F5" w:rsidRDefault="006068BB">
            <w:pPr>
              <w:jc w:val="both"/>
              <w:rPr>
                <w:rFonts w:eastAsia="等线"/>
                <w:color w:val="7030A0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 w:rsidR="00614B8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B1E80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This issue was raised by several (3?) companies in last RAN2 meeting. Rapporteur suggests companies to propose it in their contributions. </w:t>
            </w:r>
          </w:p>
        </w:tc>
      </w:tr>
      <w:tr w:rsidR="006725F5" w14:paraId="0D985BAA" w14:textId="77777777">
        <w:tc>
          <w:tcPr>
            <w:tcW w:w="1984" w:type="dxa"/>
          </w:tcPr>
          <w:p w14:paraId="127E8033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1A08DCCD" w14:textId="77777777" w:rsidR="006725F5" w:rsidRDefault="00CD2521"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>Unnecessary retransmission avoidance:</w:t>
            </w:r>
          </w:p>
          <w:p w14:paraId="799ABBD3" w14:textId="77777777" w:rsidR="006725F5" w:rsidRDefault="00CD2521"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 xml:space="preserve">The running CR should consider the case that when the discard indication is received after the associated RLC SDU (segment) has been pending for retransmission. According to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ccurent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running CR, the RLC SDU (segment) pending for retransmission will be counted in BSR/DSR reporting.</w:t>
            </w:r>
          </w:p>
          <w:p w14:paraId="7F45605F" w14:textId="4369E0D8" w:rsidR="00614B89" w:rsidRDefault="00614B8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F5276E">
              <w:rPr>
                <w:rFonts w:eastAsia="宋体"/>
                <w:b/>
                <w:bCs/>
                <w:shd w:val="pct15" w:color="auto" w:fill="FFFFFF"/>
                <w:lang w:eastAsia="zh-CN"/>
              </w:rPr>
              <w:t>According to the current running CR. W</w:t>
            </w:r>
            <w:r w:rsidR="00F5276E" w:rsidRPr="00F5276E">
              <w:rPr>
                <w:rFonts w:eastAsia="宋体"/>
                <w:b/>
                <w:bCs/>
                <w:shd w:val="pct15" w:color="auto" w:fill="FFFFFF"/>
                <w:lang w:eastAsia="zh-CN"/>
              </w:rPr>
              <w:t>hen the discard indication is received after the associated RLC SDU (segment) has been pending for retransmission</w:t>
            </w:r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, the RLC SDU/SDU segment(s) are not considered for </w:t>
            </w:r>
            <w:proofErr w:type="spellStart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as specified in 5.2.3.1.1 as below</w:t>
            </w:r>
            <w:r w:rsidR="005F10B8">
              <w:rPr>
                <w:rFonts w:eastAsia="宋体"/>
                <w:b/>
                <w:bCs/>
                <w:shd w:val="pct15" w:color="auto" w:fill="FFFFFF"/>
                <w:lang w:eastAsia="zh-CN"/>
              </w:rPr>
              <w:t>:</w:t>
            </w:r>
          </w:p>
          <w:p w14:paraId="7C23B24F" w14:textId="49AB97DC" w:rsidR="00CD7D69" w:rsidRPr="00CD7D69" w:rsidRDefault="00CD7D69">
            <w:pPr>
              <w:rPr>
                <w:rFonts w:eastAsia="宋体"/>
                <w:i/>
                <w:iCs/>
                <w:shd w:val="pct15" w:color="auto" w:fill="FFFFFF"/>
                <w:lang w:eastAsia="zh-CN"/>
              </w:rPr>
            </w:pPr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>when indicated from upper layer to discard a particular RLC SDU</w:t>
            </w:r>
            <w:proofErr w:type="gramStart"/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 xml:space="preserve">   (</w:t>
            </w:r>
            <w:proofErr w:type="gramEnd"/>
            <w:r w:rsidRPr="00CD7D69">
              <w:rPr>
                <w:rFonts w:eastAsia="宋体"/>
                <w:i/>
                <w:iCs/>
                <w:shd w:val="pct15" w:color="auto" w:fill="FFFFFF"/>
                <w:lang w:eastAsia="zh-CN"/>
              </w:rPr>
              <w:t xml:space="preserve">see TS 38.323 [4])  , the transmitting side of an AM RLC entity shall not consider the corresponding RLC SDU or RLC SDU segment  (s) for transmission or retransmission.    </w:t>
            </w:r>
          </w:p>
          <w:p w14:paraId="306FA62F" w14:textId="77777777" w:rsidR="00CD7D69" w:rsidRDefault="00CD7D69">
            <w:pPr>
              <w:rPr>
                <w:rFonts w:eastAsia="宋体"/>
                <w:b/>
                <w:bCs/>
                <w:shd w:val="pct15" w:color="auto" w:fill="FFFFFF"/>
                <w:lang w:eastAsia="zh-CN"/>
              </w:rPr>
            </w:pPr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While in BSR/DSR data volume calculation, only the data PDU pending for </w:t>
            </w:r>
            <w:proofErr w:type="spellStart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tx</w:t>
            </w:r>
            <w:proofErr w:type="spellEnd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or </w:t>
            </w:r>
            <w:proofErr w:type="spellStart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>retx</w:t>
            </w:r>
            <w:proofErr w:type="spellEnd"/>
            <w:r w:rsidRPr="00CD7D69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will be counted into.</w:t>
            </w:r>
          </w:p>
          <w:p w14:paraId="610B67C2" w14:textId="7D6968A4" w:rsidR="00F5276E" w:rsidRDefault="005F10B8"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  <w:r w:rsidRPr="005F10B8">
              <w:rPr>
                <w:rFonts w:eastAsia="宋体"/>
                <w:b/>
                <w:bCs/>
                <w:shd w:val="pct15" w:color="auto" w:fill="FFFFFF"/>
                <w:lang w:eastAsia="zh-CN"/>
              </w:rPr>
              <w:t>I assume the current running CR already considered this case. Otherwise, further comments are welcome.</w:t>
            </w:r>
            <w:r>
              <w:rPr>
                <w:rFonts w:eastAsia="等线"/>
                <w:color w:val="5B9BD5" w:themeColor="accent5"/>
                <w:szCs w:val="20"/>
                <w:lang w:eastAsia="zh-CN"/>
              </w:rPr>
              <w:t xml:space="preserve">  </w:t>
            </w:r>
          </w:p>
        </w:tc>
      </w:tr>
      <w:tr w:rsidR="006725F5" w14:paraId="24BD6F92" w14:textId="77777777">
        <w:tc>
          <w:tcPr>
            <w:tcW w:w="1984" w:type="dxa"/>
          </w:tcPr>
          <w:p w14:paraId="29014899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314AE62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>Polling triggering:</w:t>
            </w:r>
          </w:p>
          <w:p w14:paraId="216B63F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 xml:space="preserve">The remaining time based polling triggering in current running CR relies on the prerequisite that there is AMD PDU to transmit. </w:t>
            </w:r>
          </w:p>
          <w:p w14:paraId="08178202" w14:textId="77777777" w:rsidR="006725F5" w:rsidRDefault="00CD2521"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lastRenderedPageBreak/>
              <w:t>T</w:t>
            </w:r>
            <w:r>
              <w:rPr>
                <w:rFonts w:eastAsia="等线"/>
                <w:color w:val="5B9BD5" w:themeColor="accent5"/>
                <w:lang w:eastAsia="zh-CN"/>
              </w:rPr>
              <w:t xml:space="preserve">he case that the remaining </w:t>
            </w:r>
            <w:proofErr w:type="gramStart"/>
            <w:r>
              <w:rPr>
                <w:rFonts w:eastAsia="等线"/>
                <w:color w:val="5B9BD5" w:themeColor="accent5"/>
                <w:lang w:eastAsia="zh-CN"/>
              </w:rPr>
              <w:t>time based</w:t>
            </w:r>
            <w:proofErr w:type="gramEnd"/>
            <w:r>
              <w:rPr>
                <w:rFonts w:eastAsia="等线"/>
                <w:color w:val="5B9BD5" w:themeColor="accent5"/>
                <w:lang w:eastAsia="zh-CN"/>
              </w:rPr>
              <w:t xml:space="preserve"> polling triggering indication is received and there is no available AMD PDU to transmit should also be considered.</w:t>
            </w:r>
          </w:p>
          <w:p w14:paraId="2FE5FA3B" w14:textId="17D74352" w:rsidR="00614B89" w:rsidRDefault="00614B89">
            <w:pPr>
              <w:rPr>
                <w:rFonts w:eastAsia="宋体"/>
                <w:color w:val="5B9BD5" w:themeColor="accent5"/>
                <w:lang w:eastAsia="zh-CN"/>
              </w:rPr>
            </w:pPr>
            <w:r w:rsidRPr="00EA0910">
              <w:rPr>
                <w:rFonts w:eastAsia="宋体"/>
                <w:b/>
                <w:bCs/>
                <w:shd w:val="pct15" w:color="auto" w:fill="FFFFFF"/>
                <w:lang w:eastAsia="zh-CN"/>
              </w:rPr>
              <w:t>[Rapp]</w:t>
            </w:r>
            <w:r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 </w:t>
            </w:r>
            <w:r w:rsidR="00DA1947">
              <w:rPr>
                <w:rFonts w:eastAsia="宋体"/>
                <w:b/>
                <w:bCs/>
                <w:shd w:val="pct15" w:color="auto" w:fill="FFFFFF"/>
                <w:lang w:eastAsia="zh-CN"/>
              </w:rPr>
              <w:t xml:space="preserve">This was discussed online, and it was addressed in the running CR (same response on the running CR comments). </w:t>
            </w:r>
          </w:p>
        </w:tc>
      </w:tr>
      <w:tr w:rsidR="006725F5" w14:paraId="33BB16A4" w14:textId="77777777">
        <w:tc>
          <w:tcPr>
            <w:tcW w:w="1984" w:type="dxa"/>
          </w:tcPr>
          <w:p w14:paraId="126DE81E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D6E8398" w14:textId="77777777" w:rsidR="006725F5" w:rsidRDefault="006725F5">
            <w:pPr>
              <w:rPr>
                <w:rFonts w:eastAsia="等线"/>
                <w:lang w:eastAsia="zh-CN"/>
              </w:rPr>
            </w:pPr>
          </w:p>
        </w:tc>
      </w:tr>
    </w:tbl>
    <w:p w14:paraId="2B6062CD" w14:textId="77777777" w:rsidR="006725F5" w:rsidRDefault="006725F5">
      <w:pPr>
        <w:spacing w:after="120"/>
        <w:jc w:val="both"/>
        <w:rPr>
          <w:rFonts w:eastAsia="等线"/>
          <w:bCs/>
          <w:szCs w:val="20"/>
          <w:lang w:eastAsia="zh-CN"/>
        </w:rPr>
      </w:pPr>
    </w:p>
    <w:p w14:paraId="2BBB286B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460A5176" w14:textId="77777777" w:rsidR="006725F5" w:rsidRDefault="00CD2521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this contribution, we collect the open issues for XR enhancements in RLC. Based on the discussion, the following proposals have been achieved:</w:t>
      </w:r>
    </w:p>
    <w:p w14:paraId="14E3E560" w14:textId="77777777" w:rsidR="006725F5" w:rsidRDefault="00CD2521">
      <w:pPr>
        <w:pStyle w:val="a2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 w14:paraId="05E34E9F" w14:textId="209E9453" w:rsidR="006725F5" w:rsidRDefault="00CD2521">
      <w:pPr>
        <w:pStyle w:val="a9"/>
        <w:jc w:val="both"/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Proposal 1:</w:t>
      </w:r>
      <w:r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>RAN2 to consider the above open issues related to RLC for XR: RLC-10 to RLC-1</w:t>
      </w:r>
      <w:r w:rsidR="00F84FDE">
        <w:rPr>
          <w:b/>
          <w:color w:val="0070C0"/>
          <w:lang w:eastAsia="zh-CN"/>
        </w:rPr>
        <w:t>3</w:t>
      </w:r>
      <w:r>
        <w:rPr>
          <w:b/>
          <w:color w:val="0070C0"/>
          <w:lang w:eastAsia="zh-CN"/>
        </w:rPr>
        <w:t xml:space="preserve">. </w:t>
      </w:r>
    </w:p>
    <w:p w14:paraId="7C4BECD2" w14:textId="77777777" w:rsidR="006725F5" w:rsidRDefault="00CD2521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07C923F0" w14:textId="77777777" w:rsidR="006725F5" w:rsidRDefault="00CD2521">
      <w:pPr>
        <w:pStyle w:val="afb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>, RLC running CR for R19 XR, vivo</w:t>
      </w:r>
    </w:p>
    <w:sectPr w:rsidR="006725F5"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02C6" w14:textId="77777777" w:rsidR="00352A58" w:rsidRDefault="00352A58">
      <w:r>
        <w:separator/>
      </w:r>
    </w:p>
  </w:endnote>
  <w:endnote w:type="continuationSeparator" w:id="0">
    <w:p w14:paraId="4CF1380E" w14:textId="77777777" w:rsidR="00352A58" w:rsidRDefault="0035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8736" w14:textId="77777777" w:rsidR="00352A58" w:rsidRDefault="00352A58">
      <w:r>
        <w:separator/>
      </w:r>
    </w:p>
  </w:footnote>
  <w:footnote w:type="continuationSeparator" w:id="0">
    <w:p w14:paraId="16244588" w14:textId="77777777" w:rsidR="00352A58" w:rsidRDefault="0035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4FA3" w14:textId="77777777" w:rsidR="006725F5" w:rsidRDefault="006725F5">
    <w:pPr>
      <w:pStyle w:val="af0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6E2A"/>
    <w:multiLevelType w:val="multilevel"/>
    <w:tmpl w:val="736D6E2A"/>
    <w:lvl w:ilvl="0">
      <w:start w:val="1"/>
      <w:numFmt w:val="decimal"/>
      <w:pStyle w:val="21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w:rsids>
    <w:rsidRoot w:val="006725F5"/>
    <w:rsid w:val="00093A9C"/>
    <w:rsid w:val="001054EF"/>
    <w:rsid w:val="001B17AE"/>
    <w:rsid w:val="00352A58"/>
    <w:rsid w:val="0047652B"/>
    <w:rsid w:val="005F10B8"/>
    <w:rsid w:val="006068BB"/>
    <w:rsid w:val="00614B89"/>
    <w:rsid w:val="006725F5"/>
    <w:rsid w:val="00A77DEA"/>
    <w:rsid w:val="00BE6581"/>
    <w:rsid w:val="00C43CF0"/>
    <w:rsid w:val="00CD2521"/>
    <w:rsid w:val="00CD7D69"/>
    <w:rsid w:val="00DA1947"/>
    <w:rsid w:val="00DD6AB6"/>
    <w:rsid w:val="00EA0910"/>
    <w:rsid w:val="00F5276E"/>
    <w:rsid w:val="00F84FDE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2F0AC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1"/>
    <w:next w:val="a2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2">
    <w:name w:val="heading 2"/>
    <w:basedOn w:val="a1"/>
    <w:next w:val="a2"/>
    <w:link w:val="23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1">
    <w:name w:val="heading 3"/>
    <w:basedOn w:val="a1"/>
    <w:next w:val="a1"/>
    <w:link w:val="32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11"/>
    <w:qFormat/>
    <w:pPr>
      <w:spacing w:after="120"/>
      <w:jc w:val="both"/>
    </w:pPr>
    <w:rPr>
      <w:rFonts w:eastAsia="MS Mincho"/>
    </w:rPr>
  </w:style>
  <w:style w:type="paragraph" w:styleId="33">
    <w:name w:val="List 3"/>
    <w:basedOn w:val="a1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link w:val="a7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8">
    <w:name w:val="Document Map"/>
    <w:basedOn w:val="a1"/>
    <w:semiHidden/>
    <w:qFormat/>
    <w:pPr>
      <w:shd w:val="clear" w:color="auto" w:fill="000080"/>
    </w:pPr>
  </w:style>
  <w:style w:type="paragraph" w:styleId="a9">
    <w:name w:val="annotation text"/>
    <w:basedOn w:val="a1"/>
    <w:link w:val="aa"/>
    <w:qFormat/>
  </w:style>
  <w:style w:type="paragraph" w:styleId="21">
    <w:name w:val="List 2"/>
    <w:basedOn w:val="ab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b">
    <w:name w:val="List"/>
    <w:basedOn w:val="a1"/>
    <w:qFormat/>
    <w:pPr>
      <w:ind w:left="283" w:hanging="283"/>
    </w:pPr>
  </w:style>
  <w:style w:type="paragraph" w:styleId="TOC5">
    <w:name w:val="toc 5"/>
    <w:basedOn w:val="a1"/>
    <w:next w:val="a1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1"/>
    <w:next w:val="a1"/>
  </w:style>
  <w:style w:type="paragraph" w:styleId="ac">
    <w:name w:val="Balloon Text"/>
    <w:basedOn w:val="a1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1"/>
    <w:link w:val="af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1"/>
    <w:link w:val="af1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3">
    <w:name w:val="annotation subject"/>
    <w:basedOn w:val="a9"/>
    <w:next w:val="a9"/>
    <w:link w:val="af4"/>
    <w:uiPriority w:val="99"/>
    <w:semiHidden/>
    <w:qFormat/>
    <w:rPr>
      <w:b/>
      <w:bCs/>
    </w:rPr>
  </w:style>
  <w:style w:type="table" w:styleId="af5">
    <w:name w:val="Table Grid"/>
    <w:aliases w:val="Table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nhideWhenUsed/>
    <w:qFormat/>
    <w:rPr>
      <w:color w:val="954F72"/>
      <w:u w:val="single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7">
    <w:name w:val="题注 字符"/>
    <w:link w:val="a6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1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1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3">
    <w:name w:val="标题 2 字符"/>
    <w:link w:val="2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f">
    <w:name w:val="页脚 字符"/>
    <w:link w:val="ae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1">
    <w:name w:val="页眉 字符"/>
    <w:link w:val="af0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a">
    <w:name w:val="列表段落 字符"/>
    <w:aliases w:val="- Bullets 字符,?? ?? 字符,????? 字符,???? 字符,Lista1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Bullet list 字符"/>
    <w:link w:val="afb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1"/>
    <w:link w:val="afa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2">
    <w:name w:val="标题 3 字符"/>
    <w:link w:val="31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c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b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2">
    <w:name w:val="标题 4 字符"/>
    <w:link w:val="41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a">
    <w:name w:val="批注文字 字符"/>
    <w:link w:val="a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2">
    <w:name w:val="标题 5 字符"/>
    <w:link w:val="51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4">
    <w:name w:val="样式3 字符"/>
    <w:link w:val="35"/>
    <w:qFormat/>
    <w:rPr>
      <w:szCs w:val="24"/>
      <w:lang w:val="en-GB"/>
    </w:rPr>
  </w:style>
  <w:style w:type="paragraph" w:customStyle="1" w:styleId="35">
    <w:name w:val="样式3"/>
    <w:basedOn w:val="31"/>
    <w:link w:val="34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2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3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d">
    <w:name w:val="批注框文本 字符"/>
    <w:link w:val="ac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1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4">
    <w:name w:val="批注主题 字符"/>
    <w:link w:val="af3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1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1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1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1"/>
    <w:next w:val="a1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1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1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8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1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2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1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1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1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3"/>
    <w:qFormat/>
  </w:style>
  <w:style w:type="paragraph" w:customStyle="1" w:styleId="pl0">
    <w:name w:val="pl"/>
    <w:basedOn w:val="a1"/>
    <w:qFormat/>
    <w:rPr>
      <w:rFonts w:eastAsia="Yu Mincho"/>
      <w:sz w:val="24"/>
      <w:lang w:eastAsia="zh-CN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4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4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a4"/>
    <w:uiPriority w:val="39"/>
    <w:qFormat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1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ibliography"/>
    <w:basedOn w:val="a1"/>
    <w:next w:val="a1"/>
    <w:uiPriority w:val="37"/>
    <w:semiHidden/>
    <w:unhideWhenUsed/>
  </w:style>
  <w:style w:type="paragraph" w:styleId="afe">
    <w:name w:val="Block Text"/>
    <w:basedOn w:val="a1"/>
    <w:semiHidden/>
    <w:unhideWhenUsed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4">
    <w:name w:val="Body Text 2"/>
    <w:basedOn w:val="a1"/>
    <w:link w:val="25"/>
    <w:semiHidden/>
    <w:unhideWhenUsed/>
    <w:pPr>
      <w:spacing w:after="120" w:line="480" w:lineRule="auto"/>
    </w:pPr>
  </w:style>
  <w:style w:type="character" w:customStyle="1" w:styleId="25">
    <w:name w:val="正文文本 2 字符"/>
    <w:basedOn w:val="a3"/>
    <w:link w:val="24"/>
    <w:semiHidden/>
    <w:rPr>
      <w:rFonts w:eastAsia="Times New Roman"/>
      <w:szCs w:val="24"/>
      <w:lang w:eastAsia="en-US"/>
    </w:rPr>
  </w:style>
  <w:style w:type="paragraph" w:styleId="36">
    <w:name w:val="Body Text 3"/>
    <w:basedOn w:val="a1"/>
    <w:link w:val="37"/>
    <w:semiHidden/>
    <w:unhideWhenUsed/>
    <w:pPr>
      <w:spacing w:after="120"/>
    </w:pPr>
    <w:rPr>
      <w:sz w:val="16"/>
      <w:szCs w:val="16"/>
    </w:rPr>
  </w:style>
  <w:style w:type="character" w:customStyle="1" w:styleId="37">
    <w:name w:val="正文文本 3 字符"/>
    <w:basedOn w:val="a3"/>
    <w:link w:val="36"/>
    <w:semiHidden/>
    <w:rPr>
      <w:rFonts w:eastAsia="Times New Roman"/>
      <w:sz w:val="16"/>
      <w:szCs w:val="16"/>
      <w:lang w:eastAsia="en-US"/>
    </w:rPr>
  </w:style>
  <w:style w:type="paragraph" w:styleId="aff">
    <w:name w:val="Body Text First Indent"/>
    <w:basedOn w:val="a2"/>
    <w:link w:val="aff0"/>
    <w:pPr>
      <w:spacing w:after="0"/>
      <w:ind w:firstLine="360"/>
      <w:jc w:val="left"/>
    </w:pPr>
    <w:rPr>
      <w:rFonts w:eastAsia="Times New Roman"/>
    </w:rPr>
  </w:style>
  <w:style w:type="character" w:customStyle="1" w:styleId="aff0">
    <w:name w:val="正文文本首行缩进 字符"/>
    <w:basedOn w:val="11"/>
    <w:link w:val="aff"/>
    <w:rPr>
      <w:rFonts w:eastAsia="Times New Roman"/>
      <w:szCs w:val="24"/>
      <w:lang w:val="en-US" w:eastAsia="en-US" w:bidi="ar-SA"/>
    </w:rPr>
  </w:style>
  <w:style w:type="paragraph" w:styleId="aff1">
    <w:name w:val="Body Text Indent"/>
    <w:basedOn w:val="a1"/>
    <w:link w:val="aff2"/>
    <w:semiHidden/>
    <w:unhideWhenUsed/>
    <w:pPr>
      <w:spacing w:after="120"/>
      <w:ind w:left="283"/>
    </w:pPr>
  </w:style>
  <w:style w:type="character" w:customStyle="1" w:styleId="aff2">
    <w:name w:val="正文文本缩进 字符"/>
    <w:basedOn w:val="a3"/>
    <w:link w:val="aff1"/>
    <w:semiHidden/>
    <w:rPr>
      <w:rFonts w:eastAsia="Times New Roman"/>
      <w:szCs w:val="24"/>
      <w:lang w:eastAsia="en-US"/>
    </w:rPr>
  </w:style>
  <w:style w:type="paragraph" w:styleId="26">
    <w:name w:val="Body Text First Indent 2"/>
    <w:basedOn w:val="aff1"/>
    <w:link w:val="27"/>
    <w:semiHidden/>
    <w:unhideWhenUsed/>
    <w:pPr>
      <w:spacing w:after="0"/>
      <w:ind w:left="360" w:firstLine="360"/>
    </w:pPr>
  </w:style>
  <w:style w:type="character" w:customStyle="1" w:styleId="27">
    <w:name w:val="正文文本首行缩进 2 字符"/>
    <w:basedOn w:val="aff2"/>
    <w:link w:val="26"/>
    <w:semiHidden/>
    <w:rPr>
      <w:rFonts w:eastAsia="Times New Roman"/>
      <w:szCs w:val="24"/>
      <w:lang w:eastAsia="en-US"/>
    </w:rPr>
  </w:style>
  <w:style w:type="paragraph" w:styleId="28">
    <w:name w:val="Body Text Indent 2"/>
    <w:basedOn w:val="a1"/>
    <w:link w:val="29"/>
    <w:semiHidden/>
    <w:unhideWhenUsed/>
    <w:pPr>
      <w:spacing w:after="120" w:line="480" w:lineRule="auto"/>
      <w:ind w:left="283"/>
    </w:pPr>
  </w:style>
  <w:style w:type="character" w:customStyle="1" w:styleId="29">
    <w:name w:val="正文文本缩进 2 字符"/>
    <w:basedOn w:val="a3"/>
    <w:link w:val="28"/>
    <w:semiHidden/>
    <w:rPr>
      <w:rFonts w:eastAsia="Times New Roman"/>
      <w:szCs w:val="24"/>
      <w:lang w:eastAsia="en-US"/>
    </w:rPr>
  </w:style>
  <w:style w:type="paragraph" w:styleId="38">
    <w:name w:val="Body Text Indent 3"/>
    <w:basedOn w:val="a1"/>
    <w:link w:val="3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3"/>
    <w:link w:val="38"/>
    <w:semiHidden/>
    <w:rPr>
      <w:rFonts w:eastAsia="Times New Roman"/>
      <w:sz w:val="16"/>
      <w:szCs w:val="16"/>
      <w:lang w:eastAsia="en-US"/>
    </w:rPr>
  </w:style>
  <w:style w:type="paragraph" w:styleId="aff3">
    <w:name w:val="Closing"/>
    <w:basedOn w:val="a1"/>
    <w:link w:val="aff4"/>
    <w:semiHidden/>
    <w:unhideWhenUsed/>
    <w:pPr>
      <w:ind w:left="4252"/>
    </w:pPr>
  </w:style>
  <w:style w:type="character" w:customStyle="1" w:styleId="aff4">
    <w:name w:val="结束语 字符"/>
    <w:basedOn w:val="a3"/>
    <w:link w:val="aff3"/>
    <w:semiHidden/>
    <w:rPr>
      <w:rFonts w:eastAsia="Times New Roman"/>
      <w:szCs w:val="24"/>
      <w:lang w:eastAsia="en-US"/>
    </w:rPr>
  </w:style>
  <w:style w:type="paragraph" w:styleId="aff5">
    <w:name w:val="Date"/>
    <w:basedOn w:val="a1"/>
    <w:next w:val="a1"/>
    <w:link w:val="aff6"/>
  </w:style>
  <w:style w:type="character" w:customStyle="1" w:styleId="aff6">
    <w:name w:val="日期 字符"/>
    <w:basedOn w:val="a3"/>
    <w:link w:val="aff5"/>
    <w:rPr>
      <w:rFonts w:eastAsia="Times New Roman"/>
      <w:szCs w:val="24"/>
      <w:lang w:eastAsia="en-US"/>
    </w:rPr>
  </w:style>
  <w:style w:type="paragraph" w:styleId="aff7">
    <w:name w:val="E-mail Signature"/>
    <w:basedOn w:val="a1"/>
    <w:link w:val="aff8"/>
    <w:semiHidden/>
    <w:unhideWhenUsed/>
  </w:style>
  <w:style w:type="character" w:customStyle="1" w:styleId="aff8">
    <w:name w:val="电子邮件签名 字符"/>
    <w:basedOn w:val="a3"/>
    <w:link w:val="aff7"/>
    <w:semiHidden/>
    <w:rPr>
      <w:rFonts w:eastAsia="Times New Roman"/>
      <w:szCs w:val="24"/>
      <w:lang w:eastAsia="en-US"/>
    </w:rPr>
  </w:style>
  <w:style w:type="paragraph" w:styleId="aff9">
    <w:name w:val="endnote text"/>
    <w:basedOn w:val="a1"/>
    <w:link w:val="affa"/>
    <w:semiHidden/>
    <w:unhideWhenUsed/>
    <w:rPr>
      <w:szCs w:val="20"/>
    </w:rPr>
  </w:style>
  <w:style w:type="character" w:customStyle="1" w:styleId="affa">
    <w:name w:val="尾注文本 字符"/>
    <w:basedOn w:val="a3"/>
    <w:link w:val="aff9"/>
    <w:semiHidden/>
    <w:rPr>
      <w:rFonts w:eastAsia="Times New Roman"/>
      <w:lang w:eastAsia="en-US"/>
    </w:rPr>
  </w:style>
  <w:style w:type="paragraph" w:styleId="affb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fc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d">
    <w:name w:val="footnote text"/>
    <w:basedOn w:val="a1"/>
    <w:link w:val="affe"/>
    <w:semiHidden/>
    <w:unhideWhenUsed/>
    <w:rPr>
      <w:szCs w:val="20"/>
    </w:rPr>
  </w:style>
  <w:style w:type="character" w:customStyle="1" w:styleId="affe">
    <w:name w:val="脚注文本 字符"/>
    <w:basedOn w:val="a3"/>
    <w:link w:val="affd"/>
    <w:semiHidden/>
    <w:rPr>
      <w:rFonts w:eastAsia="Times New Roman"/>
      <w:lang w:eastAsia="en-US"/>
    </w:r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HTML 地址 字符"/>
    <w:basedOn w:val="a3"/>
    <w:link w:val="HTML"/>
    <w:semiHidden/>
    <w:rPr>
      <w:rFonts w:eastAsia="Times New Roman"/>
      <w:i/>
      <w:iCs/>
      <w:szCs w:val="24"/>
      <w:lang w:eastAsia="en-US"/>
    </w:rPr>
  </w:style>
  <w:style w:type="paragraph" w:styleId="HTML1">
    <w:name w:val="HTML Preformatted"/>
    <w:basedOn w:val="a1"/>
    <w:link w:val="HTML2"/>
    <w:semiHidden/>
    <w:unhideWhenUsed/>
    <w:rPr>
      <w:rFonts w:ascii="Consolas" w:hAnsi="Consolas" w:cs="Consolas"/>
      <w:szCs w:val="20"/>
    </w:rPr>
  </w:style>
  <w:style w:type="character" w:customStyle="1" w:styleId="HTML2">
    <w:name w:val="HTML 预设格式 字符"/>
    <w:basedOn w:val="a3"/>
    <w:link w:val="HTML1"/>
    <w:semiHidden/>
    <w:rPr>
      <w:rFonts w:ascii="Consolas" w:eastAsia="Times New Roman" w:hAnsi="Consolas" w:cs="Consolas"/>
      <w:lang w:eastAsia="en-US"/>
    </w:rPr>
  </w:style>
  <w:style w:type="paragraph" w:styleId="1a">
    <w:name w:val="index 1"/>
    <w:basedOn w:val="a1"/>
    <w:next w:val="a1"/>
    <w:semiHidden/>
    <w:unhideWhenUsed/>
    <w:pPr>
      <w:ind w:left="200" w:hanging="200"/>
    </w:pPr>
  </w:style>
  <w:style w:type="paragraph" w:styleId="2a">
    <w:name w:val="index 2"/>
    <w:basedOn w:val="a1"/>
    <w:next w:val="a1"/>
    <w:semiHidden/>
    <w:unhideWhenUsed/>
    <w:pPr>
      <w:ind w:left="400" w:hanging="200"/>
    </w:pPr>
  </w:style>
  <w:style w:type="paragraph" w:styleId="3a">
    <w:name w:val="index 3"/>
    <w:basedOn w:val="a1"/>
    <w:next w:val="a1"/>
    <w:semiHidden/>
    <w:unhideWhenUsed/>
    <w:pPr>
      <w:ind w:left="600" w:hanging="200"/>
    </w:pPr>
  </w:style>
  <w:style w:type="paragraph" w:styleId="43">
    <w:name w:val="index 4"/>
    <w:basedOn w:val="a1"/>
    <w:next w:val="a1"/>
    <w:semiHidden/>
    <w:unhideWhenUsed/>
    <w:pPr>
      <w:ind w:left="800" w:hanging="200"/>
    </w:pPr>
  </w:style>
  <w:style w:type="paragraph" w:styleId="53">
    <w:name w:val="index 5"/>
    <w:basedOn w:val="a1"/>
    <w:next w:val="a1"/>
    <w:semiHidden/>
    <w:unhideWhenUsed/>
    <w:pPr>
      <w:ind w:left="1000" w:hanging="200"/>
    </w:pPr>
  </w:style>
  <w:style w:type="paragraph" w:styleId="61">
    <w:name w:val="index 6"/>
    <w:basedOn w:val="a1"/>
    <w:next w:val="a1"/>
    <w:semiHidden/>
    <w:unhideWhenUsed/>
    <w:pPr>
      <w:ind w:left="1200" w:hanging="200"/>
    </w:pPr>
  </w:style>
  <w:style w:type="paragraph" w:styleId="71">
    <w:name w:val="index 7"/>
    <w:basedOn w:val="a1"/>
    <w:next w:val="a1"/>
    <w:semiHidden/>
    <w:unhideWhenUsed/>
    <w:pPr>
      <w:ind w:left="1400" w:hanging="200"/>
    </w:pPr>
  </w:style>
  <w:style w:type="paragraph" w:styleId="81">
    <w:name w:val="index 8"/>
    <w:basedOn w:val="a1"/>
    <w:next w:val="a1"/>
    <w:semiHidden/>
    <w:unhideWhenUsed/>
    <w:pPr>
      <w:ind w:left="1600" w:hanging="200"/>
    </w:pPr>
  </w:style>
  <w:style w:type="paragraph" w:styleId="91">
    <w:name w:val="index 9"/>
    <w:basedOn w:val="a1"/>
    <w:next w:val="a1"/>
    <w:semiHidden/>
    <w:unhideWhenUsed/>
    <w:pPr>
      <w:ind w:left="1800" w:hanging="200"/>
    </w:pPr>
  </w:style>
  <w:style w:type="paragraph" w:styleId="afff">
    <w:name w:val="index heading"/>
    <w:basedOn w:val="a1"/>
    <w:next w:val="1a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1"/>
    <w:next w:val="a1"/>
    <w:link w:val="afff1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3"/>
    <w:link w:val="afff0"/>
    <w:uiPriority w:val="99"/>
    <w:rPr>
      <w:rFonts w:eastAsia="Times New Roman"/>
      <w:i/>
      <w:iCs/>
      <w:color w:val="4472C4" w:themeColor="accent1"/>
      <w:szCs w:val="24"/>
      <w:lang w:eastAsia="en-US"/>
    </w:rPr>
  </w:style>
  <w:style w:type="paragraph" w:styleId="44">
    <w:name w:val="List 4"/>
    <w:basedOn w:val="a1"/>
    <w:pPr>
      <w:ind w:left="1132" w:hanging="283"/>
      <w:contextualSpacing/>
    </w:pPr>
  </w:style>
  <w:style w:type="paragraph" w:styleId="54">
    <w:name w:val="List 5"/>
    <w:basedOn w:val="a1"/>
    <w:pPr>
      <w:ind w:left="1415" w:hanging="283"/>
      <w:contextualSpacing/>
    </w:pPr>
  </w:style>
  <w:style w:type="paragraph" w:styleId="a0">
    <w:name w:val="List Bullet"/>
    <w:basedOn w:val="a1"/>
    <w:semiHidden/>
    <w:unhideWhenUsed/>
    <w:pPr>
      <w:numPr>
        <w:numId w:val="15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16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17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18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19"/>
      </w:numPr>
      <w:contextualSpacing/>
    </w:pPr>
  </w:style>
  <w:style w:type="paragraph" w:styleId="afff2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b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">
    <w:name w:val="List Number"/>
    <w:basedOn w:val="a1"/>
    <w:pPr>
      <w:numPr>
        <w:numId w:val="20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21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22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23"/>
      </w:numPr>
      <w:contextualSpacing/>
    </w:pPr>
  </w:style>
  <w:style w:type="paragraph" w:styleId="afff3">
    <w:name w:val="macro"/>
    <w:link w:val="afff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afff4">
    <w:name w:val="宏文本 字符"/>
    <w:basedOn w:val="a3"/>
    <w:link w:val="afff3"/>
    <w:semiHidden/>
    <w:rPr>
      <w:rFonts w:ascii="Consolas" w:eastAsia="Times New Roman" w:hAnsi="Consolas" w:cs="Consolas"/>
      <w:lang w:eastAsia="en-US"/>
    </w:rPr>
  </w:style>
  <w:style w:type="paragraph" w:styleId="afff5">
    <w:name w:val="Message Header"/>
    <w:basedOn w:val="a1"/>
    <w:link w:val="afff6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6">
    <w:name w:val="信息标题 字符"/>
    <w:basedOn w:val="a3"/>
    <w:link w:val="afff5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7">
    <w:name w:val="No Spacing"/>
    <w:uiPriority w:val="99"/>
    <w:rPr>
      <w:rFonts w:eastAsia="Times New Roman"/>
      <w:szCs w:val="24"/>
      <w:lang w:eastAsia="en-US"/>
    </w:rPr>
  </w:style>
  <w:style w:type="paragraph" w:styleId="afff8">
    <w:name w:val="Normal Indent"/>
    <w:basedOn w:val="a1"/>
    <w:semiHidden/>
    <w:unhideWhenUsed/>
    <w:pPr>
      <w:ind w:left="720"/>
    </w:pPr>
  </w:style>
  <w:style w:type="paragraph" w:styleId="afff9">
    <w:name w:val="Note Heading"/>
    <w:basedOn w:val="a1"/>
    <w:next w:val="a1"/>
    <w:link w:val="afffa"/>
    <w:semiHidden/>
    <w:unhideWhenUsed/>
  </w:style>
  <w:style w:type="character" w:customStyle="1" w:styleId="afffa">
    <w:name w:val="注释标题 字符"/>
    <w:basedOn w:val="a3"/>
    <w:link w:val="afff9"/>
    <w:semiHidden/>
    <w:rPr>
      <w:rFonts w:eastAsia="Times New Roman"/>
      <w:szCs w:val="24"/>
      <w:lang w:eastAsia="en-US"/>
    </w:rPr>
  </w:style>
  <w:style w:type="paragraph" w:styleId="afffb">
    <w:name w:val="Plain Text"/>
    <w:basedOn w:val="a1"/>
    <w:link w:val="afffc"/>
    <w:semiHidden/>
    <w:unhideWhenUsed/>
    <w:rPr>
      <w:rFonts w:ascii="Consolas" w:hAnsi="Consolas" w:cs="Consolas"/>
      <w:sz w:val="21"/>
      <w:szCs w:val="21"/>
    </w:rPr>
  </w:style>
  <w:style w:type="character" w:customStyle="1" w:styleId="afffc">
    <w:name w:val="纯文本 字符"/>
    <w:basedOn w:val="a3"/>
    <w:link w:val="afffb"/>
    <w:semiHidden/>
    <w:rPr>
      <w:rFonts w:ascii="Consolas" w:eastAsia="Times New Roman" w:hAnsi="Consolas" w:cs="Consolas"/>
      <w:sz w:val="21"/>
      <w:szCs w:val="21"/>
      <w:lang w:eastAsia="en-US"/>
    </w:rPr>
  </w:style>
  <w:style w:type="paragraph" w:styleId="afffd">
    <w:name w:val="Quote"/>
    <w:basedOn w:val="a1"/>
    <w:next w:val="a1"/>
    <w:link w:val="afffe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用 字符"/>
    <w:basedOn w:val="a3"/>
    <w:link w:val="afffd"/>
    <w:uiPriority w:val="99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affff">
    <w:name w:val="Salutation"/>
    <w:basedOn w:val="a1"/>
    <w:next w:val="a1"/>
    <w:link w:val="affff0"/>
  </w:style>
  <w:style w:type="character" w:customStyle="1" w:styleId="affff0">
    <w:name w:val="称呼 字符"/>
    <w:basedOn w:val="a3"/>
    <w:link w:val="affff"/>
    <w:rPr>
      <w:rFonts w:eastAsia="Times New Roman"/>
      <w:szCs w:val="24"/>
      <w:lang w:eastAsia="en-US"/>
    </w:rPr>
  </w:style>
  <w:style w:type="paragraph" w:styleId="affff1">
    <w:name w:val="Signature"/>
    <w:basedOn w:val="a1"/>
    <w:link w:val="affff2"/>
    <w:semiHidden/>
    <w:unhideWhenUsed/>
    <w:pPr>
      <w:ind w:left="4252"/>
    </w:pPr>
  </w:style>
  <w:style w:type="character" w:customStyle="1" w:styleId="affff2">
    <w:name w:val="签名 字符"/>
    <w:basedOn w:val="a3"/>
    <w:link w:val="affff1"/>
    <w:semiHidden/>
    <w:rPr>
      <w:rFonts w:eastAsia="Times New Roman"/>
      <w:szCs w:val="24"/>
      <w:lang w:eastAsia="en-US"/>
    </w:rPr>
  </w:style>
  <w:style w:type="paragraph" w:styleId="affff3">
    <w:name w:val="Subtitle"/>
    <w:basedOn w:val="a1"/>
    <w:next w:val="a1"/>
    <w:link w:val="affff4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3"/>
    <w:link w:val="afff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5">
    <w:name w:val="table of authorities"/>
    <w:basedOn w:val="a1"/>
    <w:next w:val="a1"/>
    <w:semiHidden/>
    <w:unhideWhenUsed/>
    <w:pPr>
      <w:ind w:left="200" w:hanging="200"/>
    </w:pPr>
  </w:style>
  <w:style w:type="paragraph" w:styleId="affff6">
    <w:name w:val="table of figures"/>
    <w:basedOn w:val="a1"/>
    <w:next w:val="a1"/>
    <w:semiHidden/>
    <w:unhideWhenUsed/>
  </w:style>
  <w:style w:type="paragraph" w:styleId="affff7">
    <w:name w:val="Title"/>
    <w:basedOn w:val="a1"/>
    <w:next w:val="a1"/>
    <w:link w:val="affff8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3"/>
    <w:link w:val="afff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9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a1"/>
    <w:next w:val="a1"/>
    <w:semiHidden/>
    <w:unhideWhenUsed/>
    <w:pPr>
      <w:spacing w:after="100"/>
      <w:ind w:left="200"/>
    </w:pPr>
  </w:style>
  <w:style w:type="paragraph" w:styleId="TOC3">
    <w:name w:val="toc 3"/>
    <w:basedOn w:val="a1"/>
    <w:next w:val="a1"/>
    <w:semiHidden/>
    <w:unhideWhenUsed/>
    <w:pPr>
      <w:spacing w:after="100"/>
      <w:ind w:left="400"/>
    </w:pPr>
  </w:style>
  <w:style w:type="paragraph" w:styleId="TOC4">
    <w:name w:val="toc 4"/>
    <w:basedOn w:val="a1"/>
    <w:next w:val="a1"/>
    <w:semiHidden/>
    <w:unhideWhenUsed/>
    <w:pPr>
      <w:spacing w:after="100"/>
      <w:ind w:left="600"/>
    </w:pPr>
  </w:style>
  <w:style w:type="paragraph" w:styleId="TOC7">
    <w:name w:val="toc 7"/>
    <w:basedOn w:val="a1"/>
    <w:next w:val="a1"/>
    <w:semiHidden/>
    <w:unhideWhenUsed/>
    <w:pPr>
      <w:spacing w:after="100"/>
      <w:ind w:left="1200"/>
    </w:pPr>
  </w:style>
  <w:style w:type="paragraph" w:styleId="TOC9">
    <w:name w:val="toc 9"/>
    <w:basedOn w:val="a1"/>
    <w:next w:val="a1"/>
    <w:semiHidden/>
    <w:unhideWhenUsed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affffa">
    <w:name w:val="Revision"/>
    <w:hidden/>
    <w:uiPriority w:val="99"/>
    <w:semiHidden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a3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a3"/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28062158-BDE7-43C1-91D3-828C88897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vivo-Chenli-After RAN2#130-4</cp:lastModifiedBy>
  <cp:revision>33</cp:revision>
  <cp:lastPrinted>2011-08-03T09:36:00Z</cp:lastPrinted>
  <dcterms:created xsi:type="dcterms:W3CDTF">2025-08-05T15:43:00Z</dcterms:created>
  <dcterms:modified xsi:type="dcterms:W3CDTF">2025-08-08T02:44:00Z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