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9E1D0F0"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SimSun"/>
              </w:rPr>
              <w:t>2025-05-</w:t>
            </w:r>
            <w:r w:rsidR="00DC54F4">
              <w:rPr>
                <w:rFonts w:eastAsia="SimSun"/>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CommentReference"/>
        </w:rPr>
        <w:commentReference w:id="46"/>
      </w:r>
      <w:commentRangeEnd w:id="47"/>
      <w:r>
        <w:rPr>
          <w:rStyle w:val="CommentReference"/>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proofErr w:type="spellStart"/>
        <w:r w:rsidR="001739A1">
          <w:rPr>
            <w:i/>
          </w:rPr>
          <w:t>dsr-ReportingThreshold</w:t>
        </w:r>
        <w:proofErr w:type="spellEnd"/>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proofErr w:type="spellStart"/>
        <w:r w:rsidR="001739A1">
          <w:rPr>
            <w:i/>
          </w:rPr>
          <w:t>dsr-ReportingThreshold</w:t>
        </w:r>
        <w:proofErr w:type="spellEnd"/>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Heading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Heading3"/>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4pt;height:273.6pt;mso-width-percent:0;mso-height-percent:0;mso-width-percent:0;mso-height-percent:0" o:ole="">
            <v:imagedata r:id="rId16" o:title=""/>
          </v:shape>
          <o:OLEObject Type="Embed" ProgID="Visio.Drawing.11" ShapeID="_x0000_i1025" DrawAspect="Content" ObjectID="_1813052798"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Heading5"/>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38.4pt;height:3in;mso-width-percent:0;mso-height-percent:0;mso-width-percent:0;mso-height-percent:0" o:ole="">
            <v:imagedata r:id="rId18" o:title=""/>
          </v:shape>
          <o:OLEObject Type="Embed" ProgID="Visio.Drawing.11" ShapeID="_x0000_i1026" DrawAspect="Content" ObjectID="_1813052799"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 xml:space="preserve">not segment the RLC </w:t>
      </w:r>
      <w:proofErr w:type="gramStart"/>
      <w:r>
        <w:t>SDUs;</w:t>
      </w:r>
      <w:proofErr w:type="gramEnd"/>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Heading5"/>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1.2pt;height:295.2pt;mso-width-percent:0;mso-height-percent:0;mso-width-percent:0;mso-height-percent:0" o:ole="">
            <v:imagedata r:id="rId20" o:title=""/>
          </v:shape>
          <o:OLEObject Type="Embed" ProgID="Visio.Drawing.15" ShapeID="_x0000_i1027" DrawAspect="Content" ObjectID="_1813052800"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Heading5"/>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 xml:space="preserve">detect the loss of RLC SDU segments at lower </w:t>
      </w:r>
      <w:proofErr w:type="gramStart"/>
      <w:r>
        <w:t>layers;</w:t>
      </w:r>
      <w:proofErr w:type="gramEnd"/>
    </w:p>
    <w:p w14:paraId="3C25E4ED" w14:textId="77777777" w:rsidR="00F77773" w:rsidRDefault="001739A1">
      <w:pPr>
        <w:pStyle w:val="B1"/>
      </w:pPr>
      <w:r>
        <w:t>-</w:t>
      </w:r>
      <w:r>
        <w:tab/>
        <w:t xml:space="preserve">reassemble RLC SDUs from the received UMD PDUs and deliver the RLC SDUs to upper layer as soon as they are </w:t>
      </w:r>
      <w:proofErr w:type="gramStart"/>
      <w:r>
        <w:t>available;</w:t>
      </w:r>
      <w:proofErr w:type="gramEnd"/>
    </w:p>
    <w:p w14:paraId="3C25E4EE" w14:textId="77777777" w:rsidR="00F77773" w:rsidRDefault="001739A1">
      <w:pPr>
        <w:pStyle w:val="B1"/>
      </w:pPr>
      <w:r>
        <w:t>-</w:t>
      </w:r>
      <w:r>
        <w:tab/>
        <w:t xml:space="preserve">discard received UMD PDUs that cannot be re-assembled into an RLC SDU due to loss at lower layers of an UMD PDU which belonged to the </w:t>
      </w:r>
      <w:proofErr w:type="gramStart"/>
      <w:r>
        <w:t>particular RLC SDU</w:t>
      </w:r>
      <w:proofErr w:type="gramEnd"/>
      <w:r>
        <w:t>.</w:t>
      </w:r>
    </w:p>
    <w:p w14:paraId="3C25E4EF" w14:textId="77777777" w:rsidR="00F77773" w:rsidRDefault="001739A1">
      <w:pPr>
        <w:pStyle w:val="Heading4"/>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Heading5"/>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8.4pt;height:345.6pt;mso-width-percent:0;mso-height-percent:0;mso-width-percent:0;mso-height-percent:0" o:ole="">
            <v:imagedata r:id="rId22" o:title=""/>
          </v:shape>
          <o:OLEObject Type="Embed" ProgID="Visio.Drawing.11" ShapeID="_x0000_i1028" DrawAspect="Content" ObjectID="_1813052801"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 xml:space="preserve">if the RLC SDU or RLC SDU segment to be retransmitted (including the RLC header) does not fit within the total size of RLC PDU(s) indicated by lower layer at the </w:t>
      </w:r>
      <w:proofErr w:type="gramStart"/>
      <w:r>
        <w:t>particular transmission</w:t>
      </w:r>
      <w:proofErr w:type="gramEnd"/>
      <w:r>
        <w:t xml:space="preserve"> opportunity notified by lower layer, the AM RLC entity can segment the RLC SDU or re-segment the RLC SDU segments into RLC SDU </w:t>
      </w:r>
      <w:proofErr w:type="gramStart"/>
      <w:r>
        <w:t>segments;</w:t>
      </w:r>
      <w:proofErr w:type="gramEnd"/>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 xml:space="preserve">detect </w:t>
      </w:r>
      <w:proofErr w:type="gramStart"/>
      <w:r>
        <w:t>whether or not</w:t>
      </w:r>
      <w:proofErr w:type="gramEnd"/>
      <w:r>
        <w:t xml:space="preserve"> the AMD PDUs have been received in duplication, and discard duplicated AMD </w:t>
      </w:r>
      <w:proofErr w:type="gramStart"/>
      <w:r>
        <w:t>PDUs;</w:t>
      </w:r>
      <w:proofErr w:type="gramEnd"/>
    </w:p>
    <w:p w14:paraId="3C25E504" w14:textId="77777777" w:rsidR="00F77773" w:rsidRDefault="001739A1">
      <w:pPr>
        <w:pStyle w:val="B1"/>
      </w:pPr>
      <w:r>
        <w:t>-</w:t>
      </w:r>
      <w:r>
        <w:tab/>
        <w:t xml:space="preserve">detect the loss of AMD PDUs at lower layers and request retransmissions to its peer AM RLC </w:t>
      </w:r>
      <w:proofErr w:type="gramStart"/>
      <w:r>
        <w:t>entity;</w:t>
      </w:r>
      <w:proofErr w:type="gramEnd"/>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Heading3"/>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 xml:space="preserve">TM data </w:t>
      </w:r>
      <w:proofErr w:type="spellStart"/>
      <w:r>
        <w:rPr>
          <w:lang w:val="pt-PT"/>
        </w:rPr>
        <w:t>transfer</w:t>
      </w:r>
      <w:proofErr w:type="spellEnd"/>
      <w:r>
        <w:rPr>
          <w:lang w:val="pt-PT"/>
        </w:rPr>
        <w:t>;</w:t>
      </w:r>
    </w:p>
    <w:p w14:paraId="3C25E50A" w14:textId="77777777" w:rsidR="00F77773" w:rsidRDefault="001739A1">
      <w:pPr>
        <w:pStyle w:val="B1"/>
        <w:rPr>
          <w:lang w:val="pt-PT"/>
        </w:rPr>
      </w:pPr>
      <w:r>
        <w:rPr>
          <w:lang w:val="pt-PT"/>
        </w:rPr>
        <w:t>-</w:t>
      </w:r>
      <w:r>
        <w:rPr>
          <w:lang w:val="pt-PT"/>
        </w:rPr>
        <w:tab/>
        <w:t xml:space="preserve">UM data </w:t>
      </w:r>
      <w:proofErr w:type="spellStart"/>
      <w:r>
        <w:rPr>
          <w:lang w:val="pt-PT"/>
        </w:rPr>
        <w:t>transfer</w:t>
      </w:r>
      <w:proofErr w:type="spellEnd"/>
      <w:r>
        <w:rPr>
          <w:lang w:val="pt-PT"/>
        </w:rPr>
        <w:t>;</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 xml:space="preserve">data </w:t>
      </w:r>
      <w:proofErr w:type="gramStart"/>
      <w:r>
        <w:t>transfer;</w:t>
      </w:r>
      <w:proofErr w:type="gramEnd"/>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 xml:space="preserve">transfer of upper layer </w:t>
      </w:r>
      <w:proofErr w:type="gramStart"/>
      <w:r>
        <w:t>PDUs;</w:t>
      </w:r>
      <w:proofErr w:type="gramEnd"/>
    </w:p>
    <w:p w14:paraId="3C25E513" w14:textId="77777777" w:rsidR="00F77773" w:rsidRDefault="001739A1">
      <w:pPr>
        <w:pStyle w:val="B1"/>
      </w:pPr>
      <w:r>
        <w:t>-</w:t>
      </w:r>
      <w:r>
        <w:tab/>
        <w:t>error correction through ARQ (only for AM data transfer</w:t>
      </w:r>
      <w:proofErr w:type="gramStart"/>
      <w:r>
        <w:t>);</w:t>
      </w:r>
      <w:proofErr w:type="gramEnd"/>
    </w:p>
    <w:p w14:paraId="3C25E514" w14:textId="77777777" w:rsidR="00F77773" w:rsidRDefault="001739A1">
      <w:pPr>
        <w:pStyle w:val="B1"/>
      </w:pPr>
      <w:r>
        <w:t>-</w:t>
      </w:r>
      <w:r>
        <w:tab/>
        <w:t>segmentation and reassembly of RLC SDUs (only for UM and AM data transfer</w:t>
      </w:r>
      <w:proofErr w:type="gramStart"/>
      <w:r>
        <w:t>);</w:t>
      </w:r>
      <w:proofErr w:type="gramEnd"/>
    </w:p>
    <w:p w14:paraId="3C25E515" w14:textId="77777777" w:rsidR="00F77773" w:rsidRDefault="001739A1">
      <w:pPr>
        <w:pStyle w:val="B1"/>
      </w:pPr>
      <w:r>
        <w:t>-</w:t>
      </w:r>
      <w:r>
        <w:tab/>
        <w:t>re-segmentation of RLC SDU segments (only for AM data transfer</w:t>
      </w:r>
      <w:proofErr w:type="gramStart"/>
      <w:r>
        <w:t>);</w:t>
      </w:r>
      <w:proofErr w:type="gramEnd"/>
    </w:p>
    <w:p w14:paraId="3C25E516" w14:textId="77777777" w:rsidR="00F77773" w:rsidRDefault="001739A1">
      <w:pPr>
        <w:pStyle w:val="B1"/>
      </w:pPr>
      <w:r>
        <w:t>-</w:t>
      </w:r>
      <w:r>
        <w:tab/>
        <w:t>duplicate detection (only for AM data transfer</w:t>
      </w:r>
      <w:proofErr w:type="gramStart"/>
      <w:r>
        <w:t>);</w:t>
      </w:r>
      <w:proofErr w:type="gramEnd"/>
    </w:p>
    <w:p w14:paraId="3C25E517" w14:textId="77777777" w:rsidR="00F77773" w:rsidRDefault="001739A1">
      <w:pPr>
        <w:pStyle w:val="B1"/>
      </w:pPr>
      <w:r>
        <w:t>-</w:t>
      </w:r>
      <w:r>
        <w:tab/>
        <w:t>RLC SDU discard (only for UM and AM data transfer</w:t>
      </w:r>
      <w:proofErr w:type="gramStart"/>
      <w:r>
        <w:t>);</w:t>
      </w:r>
      <w:proofErr w:type="gramEnd"/>
    </w:p>
    <w:p w14:paraId="3C25E518" w14:textId="77777777" w:rsidR="00F77773" w:rsidRDefault="001739A1">
      <w:pPr>
        <w:pStyle w:val="B1"/>
      </w:pPr>
      <w:r>
        <w:t>-</w:t>
      </w:r>
      <w:r>
        <w:tab/>
        <w:t xml:space="preserve">RLC </w:t>
      </w:r>
      <w:proofErr w:type="gramStart"/>
      <w:r>
        <w:t>re-establishment;</w:t>
      </w:r>
      <w:proofErr w:type="gramEnd"/>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Heading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Heading3"/>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 xml:space="preserve">establish a RLC </w:t>
      </w:r>
      <w:proofErr w:type="gramStart"/>
      <w:r>
        <w:rPr>
          <w:lang w:eastAsia="ko-KR"/>
        </w:rPr>
        <w:t>entity;</w:t>
      </w:r>
      <w:proofErr w:type="gramEnd"/>
    </w:p>
    <w:p w14:paraId="3C25E51F"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 xml:space="preserve">establish a receiving RLC </w:t>
      </w:r>
      <w:proofErr w:type="gramStart"/>
      <w:r>
        <w:rPr>
          <w:lang w:eastAsia="ko-KR"/>
        </w:rPr>
        <w:t>entity;</w:t>
      </w:r>
      <w:proofErr w:type="gramEnd"/>
    </w:p>
    <w:p w14:paraId="3C25E523"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Heading3"/>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9" w14:textId="77777777" w:rsidR="00F77773" w:rsidRDefault="001739A1">
      <w:pPr>
        <w:pStyle w:val="B1"/>
      </w:pPr>
      <w:r>
        <w:t>-</w:t>
      </w:r>
      <w:r>
        <w:tab/>
        <w:t xml:space="preserve">stop and reset all </w:t>
      </w:r>
      <w:proofErr w:type="gramStart"/>
      <w:r>
        <w:t>timers;</w:t>
      </w:r>
      <w:proofErr w:type="gramEnd"/>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Heading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Heading3"/>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Heading4"/>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Heading5"/>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Heading5"/>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Heading4"/>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Heading5"/>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w:t>
      </w:r>
      <w:proofErr w:type="gramStart"/>
      <w:r>
        <w:t>Next</w:t>
      </w:r>
      <w:proofErr w:type="spellEnd"/>
      <w:r>
        <w:t>;</w:t>
      </w:r>
      <w:proofErr w:type="gramEnd"/>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Heading4"/>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Heading5"/>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w:t>
      </w:r>
      <w:proofErr w:type="gramStart"/>
      <w:r>
        <w:t>Highest</w:t>
      </w:r>
      <w:proofErr w:type="spellEnd"/>
      <w:r>
        <w:t>;</w:t>
      </w:r>
      <w:proofErr w:type="gramEnd"/>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roofErr w:type="gramStart"/>
      <w:r>
        <w:t>);</w:t>
      </w:r>
      <w:proofErr w:type="gramEnd"/>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 xml:space="preserve">place </w:t>
      </w:r>
      <w:proofErr w:type="spellStart"/>
      <w:r>
        <w:t>the</w:t>
      </w:r>
      <w:proofErr w:type="spellEnd"/>
      <w:r>
        <w:t xml:space="preserve"> received UMD PDU in the reception buffer.</w:t>
      </w:r>
    </w:p>
    <w:p w14:paraId="3C25E553" w14:textId="77777777" w:rsidR="00F77773" w:rsidRDefault="001739A1">
      <w:pPr>
        <w:pStyle w:val="Heading5"/>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 xml:space="preserve">reassemble the RLC SDU from all byte segments with SN = x, remove RLC headers and deliver the reassembled RLC SDU to upper </w:t>
      </w:r>
      <w:proofErr w:type="gramStart"/>
      <w:r>
        <w:t>layer;</w:t>
      </w:r>
      <w:proofErr w:type="gramEnd"/>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w:t>
      </w:r>
      <w:proofErr w:type="gramStart"/>
      <w:r>
        <w:t>1;</w:t>
      </w:r>
      <w:proofErr w:type="gramEnd"/>
    </w:p>
    <w:p w14:paraId="3C25E55B" w14:textId="77777777" w:rsidR="00F77773" w:rsidRDefault="001739A1">
      <w:pPr>
        <w:pStyle w:val="B2"/>
      </w:pPr>
      <w:r>
        <w:t>-</w:t>
      </w:r>
      <w:r>
        <w:tab/>
        <w:t xml:space="preserve">discard any UMD PDUs with SN that falls outside of the reassembly </w:t>
      </w:r>
      <w:proofErr w:type="gramStart"/>
      <w:r>
        <w:t>window;</w:t>
      </w:r>
      <w:proofErr w:type="gramEnd"/>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w:t>
      </w:r>
      <w:proofErr w:type="gramStart"/>
      <w:r>
        <w:rPr>
          <w:i/>
        </w:rPr>
        <w:t>Reassembly</w:t>
      </w:r>
      <w:r>
        <w:t>;</w:t>
      </w:r>
      <w:proofErr w:type="gramEnd"/>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Heading5"/>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w:t>
      </w:r>
      <w:proofErr w:type="gramStart"/>
      <w:r>
        <w:t>reassembled;</w:t>
      </w:r>
      <w:proofErr w:type="gramEnd"/>
    </w:p>
    <w:p w14:paraId="3C25E56B" w14:textId="77777777" w:rsidR="00F77773" w:rsidRDefault="001739A1">
      <w:pPr>
        <w:pStyle w:val="B1"/>
      </w:pPr>
      <w:r>
        <w:t>-</w:t>
      </w:r>
      <w:r>
        <w:tab/>
        <w:t xml:space="preserve">discard all segments with SN &lt; updated </w:t>
      </w:r>
      <w:proofErr w:type="spellStart"/>
      <w:r>
        <w:t>RX_Next_</w:t>
      </w:r>
      <w:proofErr w:type="gramStart"/>
      <w:r>
        <w:t>Reassembly</w:t>
      </w:r>
      <w:proofErr w:type="spellEnd"/>
      <w:r>
        <w:t>;</w:t>
      </w:r>
      <w:proofErr w:type="gramEnd"/>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w:t>
      </w:r>
      <w:proofErr w:type="gramStart"/>
      <w:r>
        <w:t>Reassembly;</w:t>
      </w:r>
      <w:proofErr w:type="gramEnd"/>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Heading3"/>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Heading4"/>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Heading5"/>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w:t>
      </w:r>
      <w:proofErr w:type="gramStart"/>
      <w:r>
        <w:t>Size</w:t>
      </w:r>
      <w:proofErr w:type="spellEnd"/>
      <w:r>
        <w:t>;</w:t>
      </w:r>
      <w:proofErr w:type="gramEnd"/>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w:t>
      </w:r>
      <w:proofErr w:type="gramStart"/>
      <w:r>
        <w:t>Next</w:t>
      </w:r>
      <w:proofErr w:type="spellEnd"/>
      <w:r>
        <w:t>;</w:t>
      </w:r>
      <w:proofErr w:type="gramEnd"/>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 xml:space="preserve">send an indication to the upper layers of successful delivery of the </w:t>
      </w:r>
      <w:commentRangeStart w:id="235"/>
      <w:r>
        <w:t>RLC SDU</w:t>
      </w:r>
      <w:commentRangeEnd w:id="235"/>
      <w:r w:rsidR="002E37A7">
        <w:rPr>
          <w:rStyle w:val="CommentReference"/>
        </w:rPr>
        <w:commentReference w:id="235"/>
      </w:r>
      <w:r>
        <w:t>;</w:t>
      </w:r>
    </w:p>
    <w:p w14:paraId="3C25E581" w14:textId="77777777" w:rsidR="00F77773" w:rsidRDefault="001739A1">
      <w:pPr>
        <w:pStyle w:val="B1"/>
        <w:rPr>
          <w:ins w:id="236"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053A9DD5" w:rsidR="00F77773" w:rsidRDefault="001739A1">
      <w:pPr>
        <w:rPr>
          <w:ins w:id="237" w:author="vivo-Chenli" w:date="2025-02-01T22:23:00Z"/>
          <w:bCs/>
          <w:lang w:eastAsia="ko-KR"/>
        </w:rPr>
      </w:pPr>
      <w:ins w:id="238" w:author="vivo-Chenli" w:date="2025-02-01T22:40:00Z">
        <w:r>
          <w:rPr>
            <w:bCs/>
            <w:lang w:eastAsia="ko-KR"/>
          </w:rPr>
          <w:t xml:space="preserve">If </w:t>
        </w:r>
        <w:bookmarkStart w:id="239" w:name="_Hlk195733057"/>
        <w:proofErr w:type="spellStart"/>
        <w:r>
          <w:rPr>
            <w:bCs/>
            <w:i/>
            <w:iCs/>
            <w:lang w:eastAsia="ko-KR"/>
          </w:rPr>
          <w:t>stopReTx</w:t>
        </w:r>
      </w:ins>
      <w:ins w:id="240" w:author="vivo-Chenli-After RAN2#129bis-2" w:date="2025-05-04T19:58:00Z">
        <w:r w:rsidR="007105E9">
          <w:rPr>
            <w:bCs/>
            <w:i/>
            <w:iCs/>
            <w:lang w:eastAsia="ko-KR"/>
          </w:rPr>
          <w:t>Discarded</w:t>
        </w:r>
      </w:ins>
      <w:ins w:id="241" w:author="vivo-Chenli" w:date="2025-02-01T22:40:00Z">
        <w:r>
          <w:rPr>
            <w:bCs/>
            <w:i/>
            <w:iCs/>
            <w:lang w:eastAsia="ko-KR"/>
          </w:rPr>
          <w:t>SDU</w:t>
        </w:r>
        <w:proofErr w:type="spellEnd"/>
        <w:r>
          <w:rPr>
            <w:bCs/>
            <w:lang w:eastAsia="ko-KR"/>
          </w:rPr>
          <w:t xml:space="preserve"> </w:t>
        </w:r>
        <w:bookmarkEnd w:id="239"/>
        <w:r>
          <w:rPr>
            <w:bCs/>
            <w:lang w:eastAsia="ko-KR"/>
          </w:rPr>
          <w:t xml:space="preserve">is </w:t>
        </w:r>
      </w:ins>
      <w:ins w:id="242" w:author="vivo-Chenli" w:date="2025-02-01T22:41:00Z">
        <w:r>
          <w:rPr>
            <w:bCs/>
            <w:lang w:eastAsia="ko-KR"/>
          </w:rPr>
          <w:t xml:space="preserve">set to </w:t>
        </w:r>
      </w:ins>
      <w:commentRangeStart w:id="243"/>
      <w:commentRangeStart w:id="244"/>
      <w:ins w:id="245" w:author="vivo-Chenli" w:date="2025-02-01T22:40:00Z">
        <w:r>
          <w:rPr>
            <w:bCs/>
            <w:lang w:eastAsia="ko-KR"/>
          </w:rPr>
          <w:t>enabled</w:t>
        </w:r>
      </w:ins>
      <w:commentRangeEnd w:id="243"/>
      <w:r w:rsidR="002E2F94">
        <w:rPr>
          <w:rStyle w:val="CommentReference"/>
        </w:rPr>
        <w:commentReference w:id="243"/>
      </w:r>
      <w:commentRangeEnd w:id="244"/>
      <w:r w:rsidR="002E37A7">
        <w:rPr>
          <w:rStyle w:val="CommentReference"/>
        </w:rPr>
        <w:commentReference w:id="244"/>
      </w:r>
      <w:ins w:id="246" w:author="vivo-Chenli" w:date="2025-02-01T22:40:00Z">
        <w:r>
          <w:rPr>
            <w:bCs/>
            <w:lang w:eastAsia="ko-KR"/>
          </w:rPr>
          <w:t xml:space="preserve">, </w:t>
        </w:r>
      </w:ins>
      <w:ins w:id="247" w:author="vivo-Chenli" w:date="2025-02-01T22:41:00Z">
        <w:r>
          <w:rPr>
            <w:rFonts w:eastAsia="DengXian"/>
          </w:rPr>
          <w:t>when receiving a discard indication for an RLC SDU</w:t>
        </w:r>
        <w:r w:rsidR="00290B7B">
          <w:rPr>
            <w:rFonts w:eastAsia="DengXian"/>
          </w:rPr>
          <w:t xml:space="preserve"> </w:t>
        </w:r>
        <w:commentRangeStart w:id="248"/>
        <w:r w:rsidR="008B0C40">
          <w:rPr>
            <w:rFonts w:eastAsia="DengXian"/>
          </w:rPr>
          <w:t xml:space="preserve">with </w:t>
        </w:r>
      </w:ins>
      <w:commentRangeEnd w:id="248"/>
      <w:r w:rsidR="00DB1F7B">
        <w:rPr>
          <w:rStyle w:val="CommentReference"/>
        </w:rPr>
        <w:commentReference w:id="248"/>
      </w:r>
      <w:ins w:id="249" w:author="vivo-Chenli" w:date="2025-02-01T22:41:00Z">
        <w:r>
          <w:rPr>
            <w:rFonts w:eastAsia="DengXian"/>
          </w:rPr>
          <w:t xml:space="preserve">from the </w:t>
        </w:r>
      </w:ins>
      <w:ins w:id="250" w:author="vivo-Chenli" w:date="2025-02-05T15:25:00Z">
        <w:r>
          <w:rPr>
            <w:rFonts w:eastAsia="DengXian"/>
          </w:rPr>
          <w:t>upper</w:t>
        </w:r>
      </w:ins>
      <w:ins w:id="251" w:author="vivo-Chenli" w:date="2025-02-01T22:41:00Z">
        <w:r>
          <w:rPr>
            <w:rFonts w:eastAsia="DengXian"/>
          </w:rPr>
          <w:t xml:space="preserve"> layer (</w:t>
        </w:r>
        <w:r>
          <w:rPr>
            <w:bCs/>
          </w:rPr>
          <w:t xml:space="preserve">see TS 38.323 [4]), </w:t>
        </w:r>
        <w:r>
          <w:rPr>
            <w:bCs/>
            <w:lang w:eastAsia="ko-KR"/>
          </w:rPr>
          <w:t xml:space="preserve">the transmitting side of an AM RLC entity shall </w:t>
        </w:r>
      </w:ins>
      <w:ins w:id="252" w:author="vivo-Chenli-After RAN2#129-2" w:date="2025-03-24T15:50:00Z">
        <w:r>
          <w:rPr>
            <w:bCs/>
            <w:lang w:eastAsia="ko-KR"/>
          </w:rPr>
          <w:t xml:space="preserve">not consider the corresponding RLC SDU or RLC SDU </w:t>
        </w:r>
        <w:commentRangeStart w:id="253"/>
        <w:r>
          <w:rPr>
            <w:bCs/>
            <w:lang w:eastAsia="ko-KR"/>
          </w:rPr>
          <w:t>segment</w:t>
        </w:r>
      </w:ins>
      <w:commentRangeEnd w:id="253"/>
      <w:r w:rsidR="002E2F94">
        <w:rPr>
          <w:rStyle w:val="CommentReference"/>
        </w:rPr>
        <w:commentReference w:id="253"/>
      </w:r>
      <w:ins w:id="254" w:author="vivo-Chenli-After RAN2#129-2" w:date="2025-03-24T15:50:00Z">
        <w:r>
          <w:rPr>
            <w:bCs/>
            <w:lang w:eastAsia="ko-KR"/>
          </w:rPr>
          <w:t xml:space="preserve"> for transmission or retransmission</w:t>
        </w:r>
      </w:ins>
      <w:r>
        <w:rPr>
          <w:bCs/>
          <w:lang w:eastAsia="ko-KR"/>
        </w:rPr>
        <w:t>.</w:t>
      </w:r>
    </w:p>
    <w:p w14:paraId="3C25E584" w14:textId="77777777" w:rsidR="00F77773" w:rsidRDefault="00F77773">
      <w:pPr>
        <w:pStyle w:val="B1"/>
        <w:ind w:left="0" w:firstLine="0"/>
      </w:pPr>
    </w:p>
    <w:p w14:paraId="3C25E585" w14:textId="77777777" w:rsidR="00F77773" w:rsidRDefault="001739A1">
      <w:pPr>
        <w:pStyle w:val="Heading4"/>
        <w:rPr>
          <w:rFonts w:eastAsia="MS Mincho"/>
        </w:rPr>
      </w:pPr>
      <w:bookmarkStart w:id="255" w:name="_Toc5722465"/>
      <w:bookmarkStart w:id="256" w:name="_Toc37462985"/>
      <w:bookmarkStart w:id="257" w:name="_Toc46502529"/>
      <w:bookmarkStart w:id="258"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55"/>
      <w:bookmarkEnd w:id="256"/>
      <w:bookmarkEnd w:id="257"/>
      <w:bookmarkEnd w:id="258"/>
    </w:p>
    <w:p w14:paraId="3C25E586" w14:textId="77777777" w:rsidR="00F77773" w:rsidRDefault="001739A1">
      <w:pPr>
        <w:pStyle w:val="Heading5"/>
        <w:rPr>
          <w:rFonts w:eastAsia="MS Mincho"/>
        </w:rPr>
      </w:pPr>
      <w:bookmarkStart w:id="259" w:name="_Toc5722466"/>
      <w:bookmarkStart w:id="260" w:name="_Toc37462986"/>
      <w:bookmarkStart w:id="261" w:name="_Toc46502530"/>
      <w:bookmarkStart w:id="26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59"/>
      <w:bookmarkEnd w:id="260"/>
      <w:bookmarkEnd w:id="261"/>
      <w:bookmarkEnd w:id="262"/>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w:t>
      </w:r>
      <w:proofErr w:type="gramStart"/>
      <w:r>
        <w:t>Size</w:t>
      </w:r>
      <w:proofErr w:type="spellEnd"/>
      <w:r>
        <w:t>;</w:t>
      </w:r>
      <w:proofErr w:type="gramEnd"/>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roofErr w:type="gramStart"/>
      <w:r>
        <w:t>);</w:t>
      </w:r>
      <w:proofErr w:type="gramEnd"/>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63" w:author="vivo-Chenli" w:date="2025-02-05T15:28:00Z">
        <w:r>
          <w:t xml:space="preserve">and </w:t>
        </w:r>
        <w:bookmarkStart w:id="264" w:name="_Hlk195733417"/>
        <w:r>
          <w:rPr>
            <w:i/>
            <w:iCs/>
          </w:rPr>
          <w:t>t-</w:t>
        </w:r>
        <w:proofErr w:type="spellStart"/>
        <w:r>
          <w:rPr>
            <w:i/>
            <w:iCs/>
          </w:rPr>
          <w:t>RxDiscard</w:t>
        </w:r>
        <w:proofErr w:type="spellEnd"/>
        <w:r>
          <w:rPr>
            <w:i/>
            <w:iCs/>
          </w:rPr>
          <w:t xml:space="preserve"> </w:t>
        </w:r>
      </w:ins>
      <w:bookmarkEnd w:id="264"/>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65"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66" w:author="vivo-Chenli" w:date="2025-02-01T23:34:00Z"/>
          <w:bCs/>
          <w:lang w:eastAsia="ko-KR"/>
        </w:rPr>
      </w:pPr>
      <w:ins w:id="267"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68" w:author="vivo-Chenli" w:date="2025-02-01T23:34:00Z"/>
        </w:rPr>
      </w:pPr>
      <w:ins w:id="269" w:author="vivo-Chenli" w:date="2025-02-01T23:34:00Z">
        <w:r>
          <w:t>-</w:t>
        </w:r>
        <w:r>
          <w:tab/>
          <w:t xml:space="preserve">update state variables and start </w:t>
        </w:r>
        <w:r>
          <w:rPr>
            <w:i/>
          </w:rPr>
          <w:t>t-</w:t>
        </w:r>
      </w:ins>
      <w:proofErr w:type="spellStart"/>
      <w:ins w:id="270" w:author="vivo-Chenli" w:date="2025-02-01T23:35:00Z">
        <w:r>
          <w:rPr>
            <w:bCs/>
            <w:i/>
            <w:lang w:eastAsia="ko-KR"/>
          </w:rPr>
          <w:t>RxDiscard</w:t>
        </w:r>
        <w:proofErr w:type="spellEnd"/>
        <w:r>
          <w:rPr>
            <w:bCs/>
            <w:i/>
            <w:lang w:eastAsia="ko-KR"/>
          </w:rPr>
          <w:t xml:space="preserve"> </w:t>
        </w:r>
      </w:ins>
      <w:ins w:id="271" w:author="vivo-Chenli" w:date="2025-02-01T23:34:00Z">
        <w:r>
          <w:t>as needed (see clause 5.2.3.2.</w:t>
        </w:r>
      </w:ins>
      <w:ins w:id="272" w:author="vivo-Chenli" w:date="2025-02-02T00:03:00Z">
        <w:r>
          <w:t>x</w:t>
        </w:r>
      </w:ins>
      <w:ins w:id="273"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274" w:name="_Toc5722467"/>
      <w:bookmarkStart w:id="275" w:name="_Toc37462987"/>
      <w:bookmarkStart w:id="276" w:name="_Toc46502531"/>
      <w:bookmarkStart w:id="277"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74"/>
      <w:bookmarkEnd w:id="275"/>
      <w:bookmarkEnd w:id="276"/>
      <w:bookmarkEnd w:id="277"/>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 xml:space="preserve">place </w:t>
      </w:r>
      <w:proofErr w:type="spellStart"/>
      <w:r>
        <w:t>the</w:t>
      </w:r>
      <w:proofErr w:type="spellEnd"/>
      <w:r>
        <w:t xml:space="preserve"> received AMD PDU in the reception </w:t>
      </w:r>
      <w:proofErr w:type="gramStart"/>
      <w:r>
        <w:t>buffer;</w:t>
      </w:r>
      <w:proofErr w:type="gramEnd"/>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278" w:name="_Toc5722468"/>
      <w:bookmarkStart w:id="279" w:name="_Toc37462988"/>
      <w:bookmarkStart w:id="280" w:name="_Toc46502532"/>
      <w:bookmarkStart w:id="281"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78"/>
      <w:bookmarkEnd w:id="279"/>
      <w:bookmarkEnd w:id="280"/>
      <w:bookmarkEnd w:id="281"/>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 xml:space="preserve">reassemble the RLC SDU from AMD PDU(s) with SN = x, remove RLC headers when doing so and deliver the reassembled RLC SDU to upper </w:t>
      </w:r>
      <w:proofErr w:type="gramStart"/>
      <w:r>
        <w:t>layer;</w:t>
      </w:r>
      <w:proofErr w:type="gramEnd"/>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w:t>
      </w:r>
      <w:proofErr w:type="gramStart"/>
      <w:r>
        <w:rPr>
          <w:i/>
        </w:rPr>
        <w:t>Reassembly</w:t>
      </w:r>
      <w:r>
        <w:t>;</w:t>
      </w:r>
      <w:proofErr w:type="gramEnd"/>
    </w:p>
    <w:p w14:paraId="3C25E5AF" w14:textId="77777777" w:rsidR="00F77773" w:rsidRDefault="001739A1">
      <w:pPr>
        <w:pStyle w:val="B3"/>
        <w:rPr>
          <w:ins w:id="282"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77777777" w:rsidR="00F77773" w:rsidRDefault="001739A1">
      <w:pPr>
        <w:pStyle w:val="B1"/>
        <w:ind w:left="0" w:firstLine="284"/>
        <w:rPr>
          <w:ins w:id="283" w:author="vivo-Chenli" w:date="2025-02-02T00:25:00Z"/>
        </w:rPr>
      </w:pPr>
      <w:ins w:id="284" w:author="vivo-Chenli" w:date="2025-02-02T09:59:00Z">
        <w:r>
          <w:t>-</w:t>
        </w:r>
        <w:r>
          <w:tab/>
        </w:r>
      </w:ins>
      <w:ins w:id="285" w:author="vivo-Chenli" w:date="2025-02-02T00:25:00Z">
        <w:r>
          <w:t xml:space="preserve">if </w:t>
        </w:r>
        <w:r>
          <w:rPr>
            <w:i/>
          </w:rPr>
          <w:t>t-</w:t>
        </w:r>
      </w:ins>
      <w:proofErr w:type="spellStart"/>
      <w:ins w:id="286" w:author="vivo-Chenli" w:date="2025-02-02T00:27:00Z">
        <w:r>
          <w:rPr>
            <w:i/>
          </w:rPr>
          <w:t>RxDiscard</w:t>
        </w:r>
        <w:proofErr w:type="spellEnd"/>
        <w:r>
          <w:rPr>
            <w:i/>
          </w:rPr>
          <w:t xml:space="preserve"> </w:t>
        </w:r>
      </w:ins>
      <w:ins w:id="287" w:author="vivo-Chenli" w:date="2025-02-02T00:25:00Z">
        <w:r>
          <w:t>is running:</w:t>
        </w:r>
      </w:ins>
    </w:p>
    <w:p w14:paraId="3C25E5B1" w14:textId="77777777" w:rsidR="00F77773" w:rsidRDefault="001739A1">
      <w:pPr>
        <w:pStyle w:val="B2"/>
        <w:rPr>
          <w:ins w:id="288" w:author="vivo-Chenli" w:date="2025-02-02T09:47:00Z"/>
        </w:rPr>
      </w:pPr>
      <w:ins w:id="289" w:author="vivo-Chenli" w:date="2025-02-02T09:59:00Z">
        <w:r>
          <w:t>-</w:t>
        </w:r>
        <w:r>
          <w:tab/>
        </w:r>
      </w:ins>
      <w:ins w:id="290"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291" w:author="vivo-Chenli" w:date="2025-02-02T09:47:00Z"/>
        </w:rPr>
      </w:pPr>
      <w:ins w:id="292" w:author="vivo-Chenli" w:date="2025-02-02T09:59:00Z">
        <w:r>
          <w:t>-</w:t>
        </w:r>
        <w:r>
          <w:tab/>
        </w:r>
      </w:ins>
      <w:ins w:id="293"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294" w:author="vivo-Chenli" w:date="2025-02-02T09:47:00Z"/>
        </w:rPr>
      </w:pPr>
      <w:ins w:id="295"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296" w:author="vivo-Chenli" w:date="2025-02-05T15:30:00Z">
        <w:r>
          <w:t>Discard</w:t>
        </w:r>
      </w:ins>
      <w:ins w:id="297"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298" w:author="vivo-Chenli" w:date="2025-02-02T00:25:00Z"/>
          <w:iCs/>
        </w:rPr>
      </w:pPr>
      <w:ins w:id="299" w:author="vivo-Chenli" w:date="2025-02-02T09:47:00Z">
        <w:r>
          <w:t>-</w:t>
        </w:r>
        <w:r>
          <w:tab/>
          <w:t xml:space="preserve">stop and reset </w:t>
        </w:r>
      </w:ins>
      <w:bookmarkStart w:id="300" w:name="_Hlk189382476"/>
      <w:ins w:id="301" w:author="vivo-Chenli" w:date="2025-02-02T09:50:00Z">
        <w:r>
          <w:rPr>
            <w:i/>
          </w:rPr>
          <w:t>t-</w:t>
        </w:r>
        <w:proofErr w:type="spellStart"/>
        <w:r>
          <w:rPr>
            <w:i/>
          </w:rPr>
          <w:t>RxDiscard</w:t>
        </w:r>
      </w:ins>
      <w:bookmarkEnd w:id="300"/>
      <w:proofErr w:type="spellEnd"/>
      <w:ins w:id="302" w:author="vivo-Chenli" w:date="2025-02-02T09:51:00Z">
        <w:r>
          <w:rPr>
            <w:iCs/>
          </w:rPr>
          <w:t>.</w:t>
        </w:r>
      </w:ins>
    </w:p>
    <w:p w14:paraId="3C25E5B5" w14:textId="77777777" w:rsidR="00F77773" w:rsidRDefault="001739A1">
      <w:pPr>
        <w:pStyle w:val="B1"/>
        <w:ind w:left="0" w:firstLine="284"/>
        <w:rPr>
          <w:ins w:id="303" w:author="vivo-Chenli" w:date="2025-02-02T00:25:00Z"/>
        </w:rPr>
      </w:pPr>
      <w:ins w:id="304" w:author="vivo-Chenli" w:date="2025-02-02T09:59:00Z">
        <w:r>
          <w:t>-</w:t>
        </w:r>
        <w:r>
          <w:tab/>
        </w:r>
      </w:ins>
      <w:ins w:id="305" w:author="vivo-Chenli" w:date="2025-02-02T00:25:00Z">
        <w:r>
          <w:t xml:space="preserve">if </w:t>
        </w:r>
      </w:ins>
      <w:ins w:id="306" w:author="vivo-Chenli" w:date="2025-02-02T09:45:00Z">
        <w:r>
          <w:rPr>
            <w:i/>
          </w:rPr>
          <w:t>t-</w:t>
        </w:r>
        <w:proofErr w:type="spellStart"/>
        <w:r>
          <w:rPr>
            <w:i/>
          </w:rPr>
          <w:t>RxDiscard</w:t>
        </w:r>
        <w:proofErr w:type="spellEnd"/>
        <w:r>
          <w:rPr>
            <w:i/>
          </w:rPr>
          <w:t xml:space="preserve"> </w:t>
        </w:r>
      </w:ins>
      <w:ins w:id="307" w:author="vivo-Chenli" w:date="2025-02-02T00:25:00Z">
        <w:r>
          <w:t>is</w:t>
        </w:r>
      </w:ins>
      <w:ins w:id="308" w:author="vivo-Chenli" w:date="2025-02-05T15:31:00Z">
        <w:r>
          <w:t xml:space="preserve"> configured and</w:t>
        </w:r>
      </w:ins>
      <w:ins w:id="309" w:author="vivo-Chenli" w:date="2025-02-02T00:25:00Z">
        <w:r>
          <w:t xml:space="preserve"> not running (includes the case </w:t>
        </w:r>
      </w:ins>
      <w:ins w:id="310" w:author="vivo-Chenli" w:date="2025-02-02T09:46:00Z">
        <w:r>
          <w:rPr>
            <w:i/>
          </w:rPr>
          <w:t>t-</w:t>
        </w:r>
        <w:proofErr w:type="spellStart"/>
        <w:r>
          <w:rPr>
            <w:i/>
          </w:rPr>
          <w:t>RxDiscard</w:t>
        </w:r>
        <w:proofErr w:type="spellEnd"/>
        <w:r>
          <w:rPr>
            <w:i/>
          </w:rPr>
          <w:t xml:space="preserve"> </w:t>
        </w:r>
      </w:ins>
      <w:ins w:id="311" w:author="vivo-Chenli" w:date="2025-02-02T00:25:00Z">
        <w:r>
          <w:t>is stopped due to actions above):</w:t>
        </w:r>
      </w:ins>
    </w:p>
    <w:p w14:paraId="3C25E5B6" w14:textId="77777777" w:rsidR="00F77773" w:rsidRDefault="001739A1">
      <w:pPr>
        <w:pStyle w:val="B2"/>
        <w:rPr>
          <w:ins w:id="312" w:author="vivo-Chenli" w:date="2025-02-02T00:25:00Z"/>
        </w:rPr>
      </w:pPr>
      <w:ins w:id="313" w:author="vivo-Chenli" w:date="2025-02-02T09:59:00Z">
        <w:r>
          <w:t>-</w:t>
        </w:r>
        <w:r>
          <w:tab/>
        </w:r>
      </w:ins>
      <w:ins w:id="314"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15" w:author="vivo-Chenli" w:date="2025-02-02T00:25:00Z"/>
        </w:rPr>
      </w:pPr>
      <w:ins w:id="316" w:author="vivo-Chenli" w:date="2025-02-02T10:00:00Z">
        <w:r>
          <w:t>-</w:t>
        </w:r>
        <w:r>
          <w:tab/>
        </w:r>
      </w:ins>
      <w:ins w:id="317"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18" w:author="vivo-Chenli" w:date="2025-02-02T00:25:00Z"/>
        </w:rPr>
      </w:pPr>
      <w:ins w:id="319" w:author="vivo-Chenli" w:date="2025-02-02T00:25:00Z">
        <w:r>
          <w:t>-</w:t>
        </w:r>
        <w:r>
          <w:tab/>
          <w:t xml:space="preserve">start </w:t>
        </w:r>
      </w:ins>
      <w:ins w:id="320" w:author="vivo-Chenli" w:date="2025-02-02T09:52:00Z">
        <w:r>
          <w:rPr>
            <w:i/>
          </w:rPr>
          <w:t>t-</w:t>
        </w:r>
        <w:proofErr w:type="spellStart"/>
        <w:proofErr w:type="gramStart"/>
        <w:r>
          <w:rPr>
            <w:i/>
          </w:rPr>
          <w:t>RxDiscard</w:t>
        </w:r>
      </w:ins>
      <w:proofErr w:type="spellEnd"/>
      <w:ins w:id="321" w:author="vivo-Chenli" w:date="2025-02-02T00:25:00Z">
        <w:r>
          <w:t>;</w:t>
        </w:r>
        <w:proofErr w:type="gramEnd"/>
      </w:ins>
    </w:p>
    <w:p w14:paraId="3C25E5B9" w14:textId="77777777" w:rsidR="00F77773" w:rsidRDefault="001739A1">
      <w:pPr>
        <w:pStyle w:val="B3"/>
        <w:rPr>
          <w:ins w:id="322" w:author="vivo-Chenli" w:date="2025-02-02T00:25:00Z"/>
        </w:rPr>
      </w:pPr>
      <w:ins w:id="323" w:author="vivo-Chenli" w:date="2025-02-02T00:25:00Z">
        <w:r>
          <w:t>-</w:t>
        </w:r>
        <w:r>
          <w:tab/>
          <w:t xml:space="preserve">set </w:t>
        </w:r>
        <w:proofErr w:type="spellStart"/>
        <w:r>
          <w:t>RX_Next_</w:t>
        </w:r>
      </w:ins>
      <w:ins w:id="324" w:author="vivo-Chenli" w:date="2025-02-05T15:30:00Z">
        <w:r>
          <w:t>Discard</w:t>
        </w:r>
      </w:ins>
      <w:ins w:id="325"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26" w:name="_Toc5722469"/>
      <w:bookmarkStart w:id="327" w:name="_Toc37462989"/>
      <w:bookmarkStart w:id="328" w:name="_Toc46502533"/>
      <w:bookmarkStart w:id="329"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26"/>
      <w:bookmarkEnd w:id="327"/>
      <w:bookmarkEnd w:id="328"/>
      <w:bookmarkEnd w:id="329"/>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w:t>
      </w:r>
      <w:proofErr w:type="gramStart"/>
      <w:r>
        <w:t>received;</w:t>
      </w:r>
      <w:proofErr w:type="gramEnd"/>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w:t>
      </w:r>
      <w:proofErr w:type="gramStart"/>
      <w:r>
        <w:rPr>
          <w:i/>
        </w:rPr>
        <w:t>Reassembly</w:t>
      </w:r>
      <w:r>
        <w:t>;</w:t>
      </w:r>
      <w:proofErr w:type="gramEnd"/>
    </w:p>
    <w:p w14:paraId="3C25E5C1" w14:textId="77777777" w:rsidR="00F77773" w:rsidRDefault="001739A1">
      <w:pPr>
        <w:pStyle w:val="B2"/>
        <w:rPr>
          <w:ins w:id="330"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Heading5"/>
        <w:rPr>
          <w:ins w:id="331" w:author="vivo-Chenli" w:date="2025-02-02T09:56:00Z"/>
          <w:rFonts w:eastAsia="MS Mincho"/>
        </w:rPr>
      </w:pPr>
      <w:ins w:id="332"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33" w:author="vivo-Chenli" w:date="2025-02-02T09:57:00Z">
        <w:r>
          <w:rPr>
            <w:i/>
          </w:rPr>
          <w:t>t-</w:t>
        </w:r>
        <w:proofErr w:type="spellStart"/>
        <w:r>
          <w:rPr>
            <w:i/>
          </w:rPr>
          <w:t>RxDiscard</w:t>
        </w:r>
        <w:proofErr w:type="spellEnd"/>
        <w:r>
          <w:rPr>
            <w:rFonts w:eastAsia="MS Mincho"/>
            <w:lang w:eastAsia="ko-KR"/>
          </w:rPr>
          <w:t xml:space="preserve"> </w:t>
        </w:r>
      </w:ins>
      <w:ins w:id="334" w:author="vivo-Chenli" w:date="2025-02-02T09:56:00Z">
        <w:r>
          <w:rPr>
            <w:rFonts w:eastAsia="MS Mincho"/>
          </w:rPr>
          <w:t>expires</w:t>
        </w:r>
      </w:ins>
    </w:p>
    <w:p w14:paraId="3C25E5C3" w14:textId="77777777" w:rsidR="00F77773" w:rsidRDefault="001739A1">
      <w:pPr>
        <w:rPr>
          <w:ins w:id="335" w:author="vivo-Chenli" w:date="2025-02-02T09:56:00Z"/>
          <w:bCs/>
          <w:lang w:eastAsia="ko-KR"/>
        </w:rPr>
      </w:pPr>
      <w:ins w:id="336" w:author="vivo-Chenli" w:date="2025-02-02T09:56:00Z">
        <w:r>
          <w:rPr>
            <w:bCs/>
            <w:lang w:eastAsia="ko-KR"/>
          </w:rPr>
          <w:t xml:space="preserve">When </w:t>
        </w:r>
      </w:ins>
      <w:ins w:id="337" w:author="vivo-Chenli" w:date="2025-02-02T09:57:00Z">
        <w:r>
          <w:rPr>
            <w:i/>
          </w:rPr>
          <w:t>t-</w:t>
        </w:r>
        <w:proofErr w:type="spellStart"/>
        <w:r>
          <w:rPr>
            <w:i/>
          </w:rPr>
          <w:t>RxDiscard</w:t>
        </w:r>
        <w:proofErr w:type="spellEnd"/>
        <w:r>
          <w:rPr>
            <w:rFonts w:eastAsia="MS Mincho"/>
            <w:lang w:eastAsia="ko-KR"/>
          </w:rPr>
          <w:t xml:space="preserve"> </w:t>
        </w:r>
      </w:ins>
      <w:ins w:id="338" w:author="vivo-Chenli" w:date="2025-02-02T09:56:00Z">
        <w:r>
          <w:rPr>
            <w:bCs/>
            <w:lang w:eastAsia="ko-KR"/>
          </w:rPr>
          <w:t>expires, the receiving side of an AM RLC entity shall:</w:t>
        </w:r>
      </w:ins>
    </w:p>
    <w:p w14:paraId="3C25E5C4" w14:textId="77777777" w:rsidR="00F77773" w:rsidRDefault="001739A1">
      <w:pPr>
        <w:pStyle w:val="B1"/>
        <w:rPr>
          <w:ins w:id="339" w:author="vivo-Chenli" w:date="2025-02-02T09:58:00Z"/>
        </w:rPr>
      </w:pPr>
      <w:ins w:id="340" w:author="vivo-Chenli" w:date="2025-02-02T09:59:00Z">
        <w:r>
          <w:t>-</w:t>
        </w:r>
        <w:r>
          <w:tab/>
        </w:r>
      </w:ins>
      <w:ins w:id="341" w:author="vivo-Chenli" w:date="2025-02-02T09:58:00Z">
        <w:r>
          <w:t xml:space="preserve">discard the AMD PDU(s) in the reception buffer with </w:t>
        </w:r>
        <w:bookmarkStart w:id="342" w:name="OLE_LINK5"/>
        <w:r>
          <w:t xml:space="preserve">SN &lt; </w:t>
        </w:r>
        <w:proofErr w:type="spellStart"/>
        <w:r>
          <w:t>RX_Next_Discard_Trigger</w:t>
        </w:r>
      </w:ins>
      <w:bookmarkEnd w:id="342"/>
      <w:proofErr w:type="spellEnd"/>
      <w:ins w:id="343" w:author="vivo-Chenli-After RAN2#129-2" w:date="2025-03-24T16:57:00Z">
        <w:r>
          <w:t xml:space="preserve">, if </w:t>
        </w:r>
        <w:proofErr w:type="gramStart"/>
        <w:r>
          <w:t>any</w:t>
        </w:r>
      </w:ins>
      <w:ins w:id="344" w:author="vivo-Chenli" w:date="2025-02-02T09:58:00Z">
        <w:r>
          <w:t>;</w:t>
        </w:r>
        <w:proofErr w:type="gramEnd"/>
      </w:ins>
    </w:p>
    <w:p w14:paraId="3C25E5C5" w14:textId="77777777" w:rsidR="00F77773" w:rsidRDefault="001739A1">
      <w:pPr>
        <w:pStyle w:val="B1"/>
        <w:rPr>
          <w:ins w:id="345" w:author="vivo-Chenli" w:date="2025-02-05T15:45:00Z"/>
        </w:rPr>
      </w:pPr>
      <w:ins w:id="346"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w:t>
        </w:r>
        <w:proofErr w:type="gramStart"/>
        <w:r>
          <w:t>received;</w:t>
        </w:r>
        <w:proofErr w:type="gramEnd"/>
      </w:ins>
    </w:p>
    <w:p w14:paraId="3C25E5C6" w14:textId="77777777" w:rsidR="00F77773" w:rsidRDefault="001739A1">
      <w:pPr>
        <w:pStyle w:val="B1"/>
        <w:rPr>
          <w:ins w:id="347" w:author="vivo-Chenli" w:date="2025-02-02T09:58:00Z"/>
        </w:rPr>
      </w:pPr>
      <w:ins w:id="348" w:author="vivo-Chenli" w:date="2025-02-02T10:00:00Z">
        <w:r>
          <w:t>-</w:t>
        </w:r>
        <w:r>
          <w:tab/>
        </w:r>
      </w:ins>
      <w:ins w:id="349" w:author="vivo-Chenli" w:date="2025-02-02T09:58:00Z">
        <w:r>
          <w:t xml:space="preserve">if </w:t>
        </w:r>
        <w:proofErr w:type="spellStart"/>
        <w:r>
          <w:t>RX_Next_Highest</w:t>
        </w:r>
      </w:ins>
      <w:proofErr w:type="spellEnd"/>
      <w:ins w:id="350" w:author="vivo-Chenli" w:date="2025-02-02T10:01:00Z">
        <w:r>
          <w:t xml:space="preserve"> </w:t>
        </w:r>
      </w:ins>
      <w:ins w:id="351" w:author="vivo-Chenli" w:date="2025-02-02T09:58:00Z">
        <w:r>
          <w:t xml:space="preserve">&gt; </w:t>
        </w:r>
        <w:proofErr w:type="spellStart"/>
        <w:r>
          <w:t>RX_</w:t>
        </w:r>
      </w:ins>
      <w:ins w:id="352" w:author="vivo-Chenli" w:date="2025-02-05T16:16:00Z">
        <w:r>
          <w:t>Next</w:t>
        </w:r>
      </w:ins>
      <w:proofErr w:type="spellEnd"/>
      <w:ins w:id="353" w:author="vivo-Chenli" w:date="2025-02-02T09:58:00Z">
        <w:r>
          <w:t xml:space="preserve"> +1</w:t>
        </w:r>
      </w:ins>
      <w:ins w:id="354" w:author="vivo-Chenli-After RAN2#129-2" w:date="2025-03-24T15:54:00Z">
        <w:r>
          <w:t>;</w:t>
        </w:r>
      </w:ins>
      <w:ins w:id="355" w:author="vivo-Chenli" w:date="2025-02-02T09:58:00Z">
        <w:r>
          <w:t xml:space="preserve"> or</w:t>
        </w:r>
      </w:ins>
    </w:p>
    <w:p w14:paraId="3C25E5C7" w14:textId="77777777" w:rsidR="00F77773" w:rsidRDefault="001739A1">
      <w:pPr>
        <w:pStyle w:val="B1"/>
        <w:rPr>
          <w:ins w:id="356" w:author="vivo-Chenli" w:date="2025-02-02T09:58:00Z"/>
        </w:rPr>
      </w:pPr>
      <w:ins w:id="357" w:author="vivo-Chenli" w:date="2025-02-02T10:00:00Z">
        <w:r>
          <w:t>-</w:t>
        </w:r>
        <w:r>
          <w:tab/>
        </w:r>
      </w:ins>
      <w:ins w:id="358" w:author="vivo-Chenli" w:date="2025-02-02T09:58:00Z">
        <w:r>
          <w:t xml:space="preserve">if </w:t>
        </w:r>
        <w:proofErr w:type="spellStart"/>
        <w:r>
          <w:t>RX_Next_Highest</w:t>
        </w:r>
        <w:proofErr w:type="spellEnd"/>
        <w:r>
          <w:t xml:space="preserve"> = </w:t>
        </w:r>
        <w:proofErr w:type="spellStart"/>
        <w:r>
          <w:t>RX_</w:t>
        </w:r>
      </w:ins>
      <w:ins w:id="359" w:author="vivo-Chenli" w:date="2025-02-05T16:16:00Z">
        <w:r>
          <w:t>Next</w:t>
        </w:r>
      </w:ins>
      <w:proofErr w:type="spellEnd"/>
      <w:ins w:id="360" w:author="vivo-Chenli" w:date="2025-02-02T09:58:00Z">
        <w:r>
          <w:t xml:space="preserve"> + 1 and there is at least one missing byte segment of the SDU associated with SN = </w:t>
        </w:r>
        <w:proofErr w:type="spellStart"/>
        <w:r>
          <w:t>RX_</w:t>
        </w:r>
      </w:ins>
      <w:ins w:id="361" w:author="vivo-Chenli" w:date="2025-02-06T11:34:00Z">
        <w:r>
          <w:t>Next</w:t>
        </w:r>
      </w:ins>
      <w:proofErr w:type="spellEnd"/>
      <w:ins w:id="362" w:author="vivo-Chenli" w:date="2025-02-02T09:58:00Z">
        <w:r>
          <w:t xml:space="preserve"> before the last byte of all received segments of this SDU:</w:t>
        </w:r>
      </w:ins>
    </w:p>
    <w:p w14:paraId="3C25E5C8" w14:textId="77777777" w:rsidR="00F77773" w:rsidRDefault="001739A1">
      <w:pPr>
        <w:pStyle w:val="B2"/>
        <w:rPr>
          <w:ins w:id="363" w:author="vivo-Chenli" w:date="2025-02-02T09:58:00Z"/>
        </w:rPr>
      </w:pPr>
      <w:ins w:id="364" w:author="vivo-Chenli" w:date="2025-02-02T10:00:00Z">
        <w:r>
          <w:t>-</w:t>
        </w:r>
        <w:r>
          <w:tab/>
        </w:r>
      </w:ins>
      <w:ins w:id="365" w:author="vivo-Chenli" w:date="2025-02-02T09:58:00Z">
        <w:r>
          <w:t xml:space="preserve">start </w:t>
        </w:r>
      </w:ins>
      <w:ins w:id="366" w:author="vivo-Chenli" w:date="2025-02-02T10:06:00Z">
        <w:r>
          <w:rPr>
            <w:i/>
          </w:rPr>
          <w:t>t-</w:t>
        </w:r>
        <w:proofErr w:type="spellStart"/>
        <w:proofErr w:type="gramStart"/>
        <w:r>
          <w:rPr>
            <w:i/>
          </w:rPr>
          <w:t>RxDiscard</w:t>
        </w:r>
      </w:ins>
      <w:proofErr w:type="spellEnd"/>
      <w:ins w:id="367" w:author="vivo-Chenli" w:date="2025-02-02T09:58:00Z">
        <w:r>
          <w:t>;</w:t>
        </w:r>
        <w:proofErr w:type="gramEnd"/>
      </w:ins>
    </w:p>
    <w:p w14:paraId="3C25E5C9" w14:textId="77777777" w:rsidR="00F77773" w:rsidRDefault="001739A1">
      <w:pPr>
        <w:pStyle w:val="B2"/>
        <w:rPr>
          <w:ins w:id="368" w:author="vivo-Chenli" w:date="2025-02-02T09:56:00Z"/>
        </w:rPr>
      </w:pPr>
      <w:ins w:id="369" w:author="vivo-Chenli" w:date="2025-02-02T10:00:00Z">
        <w:r>
          <w:lastRenderedPageBreak/>
          <w:t>-</w:t>
        </w:r>
        <w:r>
          <w:tab/>
        </w:r>
      </w:ins>
      <w:ins w:id="370" w:author="vivo-Chenli" w:date="2025-02-02T09:58:00Z">
        <w:r>
          <w:t xml:space="preserve">set </w:t>
        </w:r>
        <w:proofErr w:type="spellStart"/>
        <w:r>
          <w:t>RX_Next_Discard_Trigger</w:t>
        </w:r>
        <w:proofErr w:type="spellEnd"/>
        <w:r>
          <w:t xml:space="preserve"> to </w:t>
        </w:r>
        <w:proofErr w:type="spellStart"/>
        <w:r>
          <w:t>RX_Next_Highest</w:t>
        </w:r>
      </w:ins>
      <w:proofErr w:type="spellEnd"/>
      <w:ins w:id="371"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372" w:name="_Toc5722470"/>
      <w:bookmarkStart w:id="373" w:name="_Toc37462990"/>
      <w:bookmarkStart w:id="374" w:name="_Toc46502534"/>
      <w:bookmarkStart w:id="375" w:name="_Toc185618018"/>
      <w:r>
        <w:rPr>
          <w:rFonts w:eastAsia="MS Mincho"/>
        </w:rPr>
        <w:t>5</w:t>
      </w:r>
      <w:r>
        <w:t>.</w:t>
      </w:r>
      <w:r>
        <w:rPr>
          <w:rFonts w:eastAsia="MS Mincho"/>
        </w:rPr>
        <w:t>3</w:t>
      </w:r>
      <w:r>
        <w:tab/>
      </w:r>
      <w:r>
        <w:rPr>
          <w:rFonts w:eastAsia="MS Mincho"/>
        </w:rPr>
        <w:t>ARQ procedures</w:t>
      </w:r>
      <w:bookmarkEnd w:id="372"/>
      <w:bookmarkEnd w:id="373"/>
      <w:bookmarkEnd w:id="374"/>
      <w:bookmarkEnd w:id="375"/>
    </w:p>
    <w:p w14:paraId="3C25E5CC" w14:textId="77777777" w:rsidR="00F77773" w:rsidRDefault="001739A1">
      <w:pPr>
        <w:pStyle w:val="Heading3"/>
        <w:rPr>
          <w:rFonts w:eastAsia="MS Mincho"/>
        </w:rPr>
      </w:pPr>
      <w:bookmarkStart w:id="376" w:name="_Toc5722471"/>
      <w:bookmarkStart w:id="377" w:name="_Toc37462991"/>
      <w:bookmarkStart w:id="378" w:name="_Toc46502535"/>
      <w:bookmarkStart w:id="379" w:name="_Toc185618019"/>
      <w:r>
        <w:rPr>
          <w:rFonts w:eastAsia="MS Mincho"/>
        </w:rPr>
        <w:t>5</w:t>
      </w:r>
      <w:r>
        <w:t>.</w:t>
      </w:r>
      <w:r>
        <w:rPr>
          <w:rFonts w:eastAsia="MS Mincho"/>
        </w:rPr>
        <w:t>3</w:t>
      </w:r>
      <w:r>
        <w:t>.1</w:t>
      </w:r>
      <w:r>
        <w:tab/>
      </w:r>
      <w:r>
        <w:rPr>
          <w:rFonts w:eastAsia="MS Mincho"/>
        </w:rPr>
        <w:t>General</w:t>
      </w:r>
      <w:bookmarkEnd w:id="376"/>
      <w:bookmarkEnd w:id="377"/>
      <w:bookmarkEnd w:id="378"/>
      <w:bookmarkEnd w:id="379"/>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380" w:name="_Toc5722472"/>
      <w:bookmarkStart w:id="381" w:name="_Toc37462992"/>
      <w:bookmarkStart w:id="382" w:name="_Toc46502536"/>
      <w:bookmarkStart w:id="383" w:name="_Toc185618020"/>
      <w:r>
        <w:rPr>
          <w:rFonts w:eastAsia="MS Mincho"/>
        </w:rPr>
        <w:t>5</w:t>
      </w:r>
      <w:r>
        <w:t>.</w:t>
      </w:r>
      <w:r>
        <w:rPr>
          <w:rFonts w:eastAsia="MS Mincho"/>
        </w:rPr>
        <w:t>3</w:t>
      </w:r>
      <w:r>
        <w:t>.2</w:t>
      </w:r>
      <w:r>
        <w:tab/>
      </w:r>
      <w:r>
        <w:rPr>
          <w:rFonts w:eastAsia="MS Mincho"/>
        </w:rPr>
        <w:t>Retransmission</w:t>
      </w:r>
      <w:bookmarkEnd w:id="380"/>
      <w:bookmarkEnd w:id="381"/>
      <w:bookmarkEnd w:id="382"/>
      <w:bookmarkEnd w:id="383"/>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84"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385" w:author="vivo-Chenli-After RAN2#129-2" w:date="2025-03-24T17:07:00Z">
        <w:r>
          <w:t>; and</w:t>
        </w:r>
      </w:ins>
    </w:p>
    <w:p w14:paraId="3C25E5D3" w14:textId="17E49601" w:rsidR="00F77773" w:rsidRDefault="001739A1">
      <w:pPr>
        <w:pStyle w:val="B1"/>
      </w:pPr>
      <w:ins w:id="386" w:author="vivo-Chenli-After RAN2#129-2" w:date="2025-03-24T17:07:00Z">
        <w:r>
          <w:t>-</w:t>
        </w:r>
        <w:r>
          <w:tab/>
        </w:r>
      </w:ins>
      <w:commentRangeStart w:id="387"/>
      <w:ins w:id="388" w:author="vivo-Chenli-After RAN2#129-2" w:date="2025-03-24T17:08:00Z">
        <w:r w:rsidRPr="007105E9">
          <w:rPr>
            <w:lang w:val="en-US"/>
          </w:rPr>
          <w:t xml:space="preserve">if </w:t>
        </w:r>
        <w:proofErr w:type="spellStart"/>
        <w:r w:rsidRPr="007105E9">
          <w:rPr>
            <w:i/>
            <w:iCs/>
            <w:lang w:val="en-US"/>
          </w:rPr>
          <w:t>stopReTx</w:t>
        </w:r>
      </w:ins>
      <w:ins w:id="389" w:author="vivo-Chenli-After RAN2#129bis-2" w:date="2025-05-04T19:58:00Z">
        <w:r w:rsidR="007105E9">
          <w:rPr>
            <w:i/>
            <w:iCs/>
            <w:lang w:val="en-US"/>
          </w:rPr>
          <w:t>Discarded</w:t>
        </w:r>
      </w:ins>
      <w:ins w:id="390" w:author="vivo-Chenli-After RAN2#129-2" w:date="2025-03-24T17:08:00Z">
        <w:r w:rsidRPr="007105E9">
          <w:rPr>
            <w:i/>
            <w:iCs/>
            <w:lang w:val="en-US"/>
          </w:rPr>
          <w:t>SDU</w:t>
        </w:r>
        <w:proofErr w:type="spellEnd"/>
        <w:r w:rsidRPr="007105E9">
          <w:rPr>
            <w:i/>
            <w:iCs/>
            <w:lang w:val="en-US"/>
          </w:rPr>
          <w:t xml:space="preserve"> </w:t>
        </w:r>
        <w:r w:rsidRPr="007105E9">
          <w:rPr>
            <w:lang w:val="en-US"/>
          </w:rPr>
          <w:t>is configured</w:t>
        </w:r>
      </w:ins>
      <w:ins w:id="391" w:author="vivo-Chenli-After RAN2#129bis-2" w:date="2025-05-04T23:32:00Z">
        <w:r w:rsidR="008355BC">
          <w:rPr>
            <w:lang w:val="en-US"/>
          </w:rPr>
          <w:t xml:space="preserve"> and</w:t>
        </w:r>
      </w:ins>
      <w:ins w:id="392" w:author="vivo-Chenli-After RAN2#129-2" w:date="2025-03-24T17:08:00Z">
        <w:r w:rsidRPr="007105E9">
          <w:rPr>
            <w:lang w:val="en-US"/>
          </w:rPr>
          <w:t xml:space="preserve"> no discard indication for the </w:t>
        </w:r>
      </w:ins>
      <w:ins w:id="393" w:author="vivo-Chenli-After RAN2#129bis-2" w:date="2025-05-04T23:33:00Z">
        <w:r w:rsidR="00AA466F">
          <w:rPr>
            <w:lang w:val="en-US"/>
          </w:rPr>
          <w:t>RLC SDU</w:t>
        </w:r>
      </w:ins>
      <w:ins w:id="394" w:author="vivo-Chenli-After RAN2#129-2" w:date="2025-03-24T17:08:00Z">
        <w:r w:rsidRPr="007105E9">
          <w:rPr>
            <w:lang w:val="en-US"/>
          </w:rPr>
          <w:t xml:space="preserve"> </w:t>
        </w:r>
      </w:ins>
      <w:commentRangeEnd w:id="387"/>
      <w:r w:rsidR="000C12BA">
        <w:rPr>
          <w:rStyle w:val="CommentReference"/>
        </w:rPr>
        <w:commentReference w:id="387"/>
      </w:r>
      <w:ins w:id="395" w:author="vivo-Chenli-After RAN2#129-2" w:date="2025-03-24T17:08:00Z">
        <w:r w:rsidRPr="007105E9">
          <w:rPr>
            <w:lang w:val="en-US"/>
          </w:rPr>
          <w:t>has been received from upper layers</w:t>
        </w:r>
      </w:ins>
      <w:ins w:id="396" w:author="vivo-Chenli-After RAN2#129bis-2" w:date="2025-05-04T23:32:00Z">
        <w:r w:rsidR="007B2566">
          <w:rPr>
            <w:lang w:val="en-US"/>
          </w:rPr>
          <w:t>, or</w:t>
        </w:r>
      </w:ins>
      <w:ins w:id="397" w:author="vivo-Chenli-After RAN2#129bis-2" w:date="2025-05-04T23:33:00Z">
        <w:r w:rsidR="005C5C6C" w:rsidRPr="005C5C6C">
          <w:rPr>
            <w:lang w:val="en-US"/>
          </w:rPr>
          <w:t xml:space="preserve"> </w:t>
        </w:r>
        <w:r w:rsidR="005C5C6C" w:rsidRPr="007105E9">
          <w:rPr>
            <w:lang w:val="en-US"/>
          </w:rPr>
          <w:t xml:space="preserve">if </w:t>
        </w:r>
        <w:proofErr w:type="spellStart"/>
        <w:r w:rsidR="005C5C6C" w:rsidRPr="007105E9">
          <w:rPr>
            <w:i/>
            <w:iCs/>
            <w:lang w:val="en-US"/>
          </w:rPr>
          <w:t>stopReTx</w:t>
        </w:r>
        <w:r w:rsidR="005C5C6C">
          <w:rPr>
            <w:i/>
            <w:iCs/>
            <w:lang w:val="en-US"/>
          </w:rPr>
          <w:t>Discarded</w:t>
        </w:r>
        <w:r w:rsidR="005C5C6C" w:rsidRPr="007105E9">
          <w:rPr>
            <w:i/>
            <w:iCs/>
            <w:lang w:val="en-US"/>
          </w:rPr>
          <w:t>SDU</w:t>
        </w:r>
        <w:proofErr w:type="spellEnd"/>
        <w:r w:rsidR="005C5C6C" w:rsidRPr="007105E9">
          <w:rPr>
            <w:i/>
            <w:iCs/>
            <w:lang w:val="en-US"/>
          </w:rPr>
          <w:t xml:space="preserve">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0781082A" w:rsidR="00474367" w:rsidRDefault="00325F83" w:rsidP="00325F83">
      <w:pPr>
        <w:rPr>
          <w:ins w:id="398" w:author="vivo-Chenli-After RAN2#129bis-2" w:date="2025-05-05T22:01:00Z"/>
          <w:bCs/>
          <w:lang w:eastAsia="ko-KR"/>
        </w:rPr>
      </w:pPr>
      <w:ins w:id="399" w:author="vivo-Chenli-After RAN2#129bis-2" w:date="2025-05-05T20:44:00Z">
        <w:r>
          <w:rPr>
            <w:bCs/>
            <w:lang w:eastAsia="ko-KR"/>
          </w:rPr>
          <w:t xml:space="preserve">When receiving an </w:t>
        </w:r>
      </w:ins>
      <w:ins w:id="400" w:author="vivo-Chenli-After RAN2#129bis-2" w:date="2025-05-05T21:54:00Z">
        <w:r w:rsidR="00EA135C">
          <w:rPr>
            <w:bCs/>
            <w:lang w:eastAsia="ko-KR"/>
          </w:rPr>
          <w:t>indication from upper layer (</w:t>
        </w:r>
        <w:commentRangeStart w:id="401"/>
        <w:commentRangeStart w:id="402"/>
        <w:r w:rsidR="00EA135C">
          <w:rPr>
            <w:bCs/>
            <w:lang w:eastAsia="ko-KR"/>
          </w:rPr>
          <w:t>e.g.</w:t>
        </w:r>
      </w:ins>
      <w:commentRangeEnd w:id="401"/>
      <w:r w:rsidR="003756C9">
        <w:rPr>
          <w:rStyle w:val="CommentReference"/>
        </w:rPr>
        <w:commentReference w:id="401"/>
      </w:r>
      <w:commentRangeEnd w:id="402"/>
      <w:r w:rsidR="002E37A7">
        <w:rPr>
          <w:rStyle w:val="CommentReference"/>
        </w:rPr>
        <w:commentReference w:id="402"/>
      </w:r>
      <w:ins w:id="403" w:author="vivo-Chenli-After RAN2#129bis-2" w:date="2025-05-05T21:54:00Z">
        <w:r w:rsidR="00EA135C">
          <w:rPr>
            <w:bCs/>
            <w:lang w:eastAsia="ko-KR"/>
          </w:rPr>
          <w:t xml:space="preserve"> PDCP) that the condition for remaining time based</w:t>
        </w:r>
      </w:ins>
      <w:ins w:id="404" w:author="vivo-Chenli-After RAN2#130" w:date="2025-05-30T18:26:00Z">
        <w:r w:rsidR="00F06EC2">
          <w:rPr>
            <w:bCs/>
            <w:lang w:eastAsia="ko-KR"/>
          </w:rPr>
          <w:t xml:space="preserve"> RLC</w:t>
        </w:r>
      </w:ins>
      <w:ins w:id="405" w:author="vivo-Chenli-After RAN2#129bis-2" w:date="2025-05-05T21:54:00Z">
        <w:r w:rsidR="00EA135C">
          <w:rPr>
            <w:bCs/>
            <w:lang w:eastAsia="ko-KR"/>
          </w:rPr>
          <w:t xml:space="preserve"> retransmission </w:t>
        </w:r>
      </w:ins>
      <w:ins w:id="406" w:author="vivo-Chenli-After RAN2#129bis-2" w:date="2025-05-05T21:55:00Z">
        <w:r w:rsidR="00EA135C">
          <w:rPr>
            <w:bCs/>
            <w:lang w:eastAsia="ko-KR"/>
          </w:rPr>
          <w:t>has been met for</w:t>
        </w:r>
      </w:ins>
      <w:ins w:id="407" w:author="vivo-Chenli-After RAN2#129bis-2" w:date="2025-05-05T22:06:00Z">
        <w:r w:rsidR="00BF58B2">
          <w:rPr>
            <w:bCs/>
            <w:lang w:eastAsia="ko-KR"/>
          </w:rPr>
          <w:t xml:space="preserve"> an </w:t>
        </w:r>
      </w:ins>
      <w:ins w:id="408" w:author="vivo-Chenli-After RAN2#129bis-2" w:date="2025-05-05T21:55:00Z">
        <w:r w:rsidR="00EA135C">
          <w:rPr>
            <w:bCs/>
            <w:lang w:eastAsia="ko-KR"/>
          </w:rPr>
          <w:t>RLC SDU</w:t>
        </w:r>
      </w:ins>
      <w:ins w:id="409" w:author="vivo-Chenli-After RAN2#129bis-2" w:date="2025-05-05T22:01:00Z">
        <w:r w:rsidR="00474367">
          <w:rPr>
            <w:bCs/>
            <w:lang w:eastAsia="ko-KR"/>
          </w:rPr>
          <w:t>, the transmitting side of the AM RLC entity shall:</w:t>
        </w:r>
      </w:ins>
    </w:p>
    <w:p w14:paraId="4F86C33C" w14:textId="5856396A" w:rsidR="003174BD" w:rsidRDefault="00474367" w:rsidP="00474367">
      <w:pPr>
        <w:pStyle w:val="B1"/>
        <w:rPr>
          <w:ins w:id="410" w:author="vivo-Chenli-After RAN2#129bis-2" w:date="2025-05-05T22:20:00Z"/>
        </w:rPr>
      </w:pPr>
      <w:ins w:id="411" w:author="vivo-Chenli-After RAN2#129bis-2" w:date="2025-05-05T22:01:00Z">
        <w:r>
          <w:t>-</w:t>
        </w:r>
        <w:r>
          <w:tab/>
          <w:t xml:space="preserve">if the </w:t>
        </w:r>
      </w:ins>
      <w:ins w:id="412" w:author="vivo-Chenli-After RAN2#129bis-2" w:date="2025-05-05T22:02:00Z">
        <w:r>
          <w:t>RLC SDU</w:t>
        </w:r>
      </w:ins>
      <w:ins w:id="413" w:author="vivo-Chenli-After RAN2#129bis-3" w:date="2025-05-07T17:38:00Z">
        <w:r w:rsidR="00E543AD">
          <w:t xml:space="preserve"> or a segment thereof</w:t>
        </w:r>
      </w:ins>
      <w:ins w:id="414" w:author="vivo-Chenli-After RAN2#129bis-2" w:date="2025-05-05T22:02:00Z">
        <w:r>
          <w:t xml:space="preserve"> has been submitted to lower layers; and</w:t>
        </w:r>
      </w:ins>
    </w:p>
    <w:p w14:paraId="73DC6CEE" w14:textId="7EE579A9" w:rsidR="00A623BD" w:rsidRDefault="00094E78" w:rsidP="00A623BD">
      <w:pPr>
        <w:pStyle w:val="B1"/>
        <w:rPr>
          <w:ins w:id="415" w:author="vivo-Chenli-After RAN2#129bis-2" w:date="2025-05-05T22:02:00Z"/>
        </w:rPr>
      </w:pPr>
      <w:ins w:id="416" w:author="vivo-Chenli-After RAN2#129bis-2" w:date="2025-05-05T22:20:00Z">
        <w:r>
          <w:t>-</w:t>
        </w:r>
      </w:ins>
      <w:ins w:id="417" w:author="vivo-Chenli-After RAN2#129bis-3" w:date="2025-05-07T19:19:00Z">
        <w:r w:rsidR="004F1F64" w:rsidRPr="004F1F64">
          <w:t xml:space="preserve"> </w:t>
        </w:r>
        <w:r w:rsidR="004F1F64" w:rsidRPr="004F1F64">
          <w:tab/>
          <w:t xml:space="preserve">if the RLC SDU </w:t>
        </w:r>
        <w:commentRangeStart w:id="418"/>
        <w:r w:rsidR="004F1F64" w:rsidRPr="004F1F64">
          <w:t xml:space="preserve">or a segment thereof </w:t>
        </w:r>
      </w:ins>
      <w:commentRangeEnd w:id="418"/>
      <w:r w:rsidR="000C12BA">
        <w:rPr>
          <w:rStyle w:val="CommentReference"/>
        </w:rPr>
        <w:commentReference w:id="418"/>
      </w:r>
      <w:ins w:id="419" w:author="vivo-Chenli-After RAN2#129bis-3" w:date="2025-05-07T19:19:00Z">
        <w:r w:rsidR="004F1F64" w:rsidRPr="004F1F64">
          <w:t xml:space="preserve">has </w:t>
        </w:r>
      </w:ins>
      <w:ins w:id="420" w:author="vivo-Chenli-After RAN2#129bis-2" w:date="2025-05-05T22:21:00Z">
        <w:r>
          <w:t xml:space="preserve">not been positively </w:t>
        </w:r>
      </w:ins>
      <w:ins w:id="421" w:author="vivo-Chenli-After RAN2#129bis-2" w:date="2025-05-05T22:22:00Z">
        <w:r w:rsidR="00FB561F">
          <w:t>acknowledged</w:t>
        </w:r>
      </w:ins>
      <w:ins w:id="422" w:author="vivo-Chenli-After RAN2#129bis-2" w:date="2025-05-05T22:03:00Z">
        <w:r w:rsidR="00E87741">
          <w:t>:</w:t>
        </w:r>
      </w:ins>
      <w:ins w:id="423" w:author="vivo-Chenli-After RAN2#129bis-2" w:date="2025-05-05T22:02:00Z">
        <w:r w:rsidR="00A623BD">
          <w:t xml:space="preserve"> </w:t>
        </w:r>
      </w:ins>
    </w:p>
    <w:p w14:paraId="0DA93101" w14:textId="6236CFC3" w:rsidR="00AB2F88" w:rsidRDefault="00AB2F88" w:rsidP="00AB2F88">
      <w:pPr>
        <w:pStyle w:val="B2"/>
        <w:rPr>
          <w:ins w:id="424" w:author="vivo-Chenli-After RAN2#129bis-2" w:date="2025-05-05T22:03:00Z"/>
          <w:bCs/>
        </w:rPr>
      </w:pPr>
      <w:ins w:id="425" w:author="vivo-Chenli-After RAN2#129bis-2" w:date="2025-05-05T22:03:00Z">
        <w:r>
          <w:t>-</w:t>
        </w:r>
        <w:r>
          <w:tab/>
          <w:t xml:space="preserve">consider the RLC SDU or the RLC SDU </w:t>
        </w:r>
        <w:commentRangeStart w:id="426"/>
        <w:r>
          <w:t xml:space="preserve">segment </w:t>
        </w:r>
      </w:ins>
      <w:commentRangeEnd w:id="426"/>
      <w:r w:rsidR="000C12BA">
        <w:rPr>
          <w:rStyle w:val="CommentReference"/>
        </w:rPr>
        <w:commentReference w:id="426"/>
      </w:r>
      <w:ins w:id="427"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 xml:space="preserve">if needed, segment the RLC SDU or the RLC SDU </w:t>
      </w:r>
      <w:proofErr w:type="gramStart"/>
      <w:r>
        <w:t>segment;</w:t>
      </w:r>
      <w:proofErr w:type="gramEnd"/>
    </w:p>
    <w:p w14:paraId="3C25E5DE" w14:textId="77777777" w:rsidR="00F77773" w:rsidRDefault="001739A1">
      <w:pPr>
        <w:pStyle w:val="B1"/>
      </w:pPr>
      <w:r>
        <w:t>-</w:t>
      </w:r>
      <w:r>
        <w:tab/>
        <w:t xml:space="preserve">form a new AMD PDU which will fit within the total size of AMD PDU(s) indicated by lower layer at the </w:t>
      </w:r>
      <w:proofErr w:type="gramStart"/>
      <w:r>
        <w:t>particular transmission</w:t>
      </w:r>
      <w:proofErr w:type="gramEnd"/>
      <w:r>
        <w:t xml:space="preserve"> </w:t>
      </w:r>
      <w:proofErr w:type="gramStart"/>
      <w:r>
        <w:t>opportunity;</w:t>
      </w:r>
      <w:proofErr w:type="gramEnd"/>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 xml:space="preserve">only map the original RLC SDU or RLC SDU segment to the Data field of the new AMD </w:t>
      </w:r>
      <w:proofErr w:type="gramStart"/>
      <w:r>
        <w:t>PDU;</w:t>
      </w:r>
      <w:proofErr w:type="gramEnd"/>
    </w:p>
    <w:p w14:paraId="3C25E5E3" w14:textId="77777777" w:rsidR="00F77773" w:rsidRDefault="001739A1">
      <w:pPr>
        <w:pStyle w:val="B1"/>
      </w:pPr>
      <w:r>
        <w:t>-</w:t>
      </w:r>
      <w:r>
        <w:tab/>
        <w:t xml:space="preserve">modify the header of the new AMD PDU in accordance with the description in clause </w:t>
      </w:r>
      <w:proofErr w:type="gramStart"/>
      <w:r>
        <w:t>6.2.2.4;</w:t>
      </w:r>
      <w:proofErr w:type="gramEnd"/>
    </w:p>
    <w:p w14:paraId="3C25E5E4" w14:textId="77777777" w:rsidR="00F77773" w:rsidRDefault="001739A1">
      <w:pPr>
        <w:pStyle w:val="B1"/>
        <w:rPr>
          <w:ins w:id="428"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Heading3"/>
        <w:rPr>
          <w:rFonts w:eastAsia="MS Mincho"/>
        </w:rPr>
      </w:pPr>
      <w:bookmarkStart w:id="429" w:name="_Toc5722473"/>
      <w:bookmarkStart w:id="430" w:name="_Toc37462993"/>
      <w:bookmarkStart w:id="431" w:name="_Toc46502537"/>
      <w:bookmarkStart w:id="432" w:name="_Toc185618021"/>
      <w:r>
        <w:rPr>
          <w:rFonts w:eastAsia="MS Mincho"/>
        </w:rPr>
        <w:t>5</w:t>
      </w:r>
      <w:r>
        <w:t>.</w:t>
      </w:r>
      <w:r>
        <w:rPr>
          <w:rFonts w:eastAsia="MS Mincho"/>
        </w:rPr>
        <w:t>3</w:t>
      </w:r>
      <w:r>
        <w:t>.</w:t>
      </w:r>
      <w:r>
        <w:rPr>
          <w:rFonts w:eastAsia="MS Mincho"/>
        </w:rPr>
        <w:t>3</w:t>
      </w:r>
      <w:r>
        <w:tab/>
      </w:r>
      <w:r>
        <w:rPr>
          <w:rFonts w:eastAsia="MS Mincho"/>
        </w:rPr>
        <w:t>Polling</w:t>
      </w:r>
      <w:bookmarkEnd w:id="429"/>
      <w:bookmarkEnd w:id="430"/>
      <w:bookmarkEnd w:id="431"/>
      <w:bookmarkEnd w:id="432"/>
    </w:p>
    <w:p w14:paraId="3C25E5E8" w14:textId="77777777" w:rsidR="00F77773" w:rsidRDefault="001739A1">
      <w:pPr>
        <w:pStyle w:val="Heading4"/>
        <w:rPr>
          <w:rFonts w:eastAsia="MS Mincho"/>
        </w:rPr>
      </w:pPr>
      <w:bookmarkStart w:id="433" w:name="_Toc5722474"/>
      <w:bookmarkStart w:id="434" w:name="_Toc37462994"/>
      <w:bookmarkStart w:id="435" w:name="_Toc46502538"/>
      <w:bookmarkStart w:id="436" w:name="_Toc185618022"/>
      <w:r>
        <w:rPr>
          <w:rFonts w:eastAsia="MS Mincho"/>
        </w:rPr>
        <w:t>5.3.3.1</w:t>
      </w:r>
      <w:r>
        <w:rPr>
          <w:rFonts w:eastAsia="MS Mincho"/>
        </w:rPr>
        <w:tab/>
        <w:t>General</w:t>
      </w:r>
      <w:bookmarkEnd w:id="433"/>
      <w:bookmarkEnd w:id="434"/>
      <w:bookmarkEnd w:id="435"/>
      <w:bookmarkEnd w:id="436"/>
    </w:p>
    <w:p w14:paraId="3C25E5E9" w14:textId="77777777" w:rsidR="00F77773" w:rsidRDefault="001739A1">
      <w:pPr>
        <w:rPr>
          <w:bCs/>
          <w:lang w:eastAsia="ko-KR"/>
        </w:rPr>
      </w:pPr>
      <w:r>
        <w:rPr>
          <w:bCs/>
          <w:lang w:eastAsia="ko-KR"/>
        </w:rPr>
        <w:t xml:space="preserve">An AM RLC entity can poll its peer AM RLC entity </w:t>
      </w:r>
      <w:proofErr w:type="gramStart"/>
      <w:r>
        <w:rPr>
          <w:bCs/>
          <w:lang w:eastAsia="ko-KR"/>
        </w:rPr>
        <w:t>in order to</w:t>
      </w:r>
      <w:proofErr w:type="gramEnd"/>
      <w:r>
        <w:rPr>
          <w:bCs/>
          <w:lang w:eastAsia="ko-KR"/>
        </w:rPr>
        <w:t xml:space="preserve"> trigger STATUS reporting at the peer AM RLC entity.</w:t>
      </w:r>
    </w:p>
    <w:p w14:paraId="3C25E5EA" w14:textId="77777777" w:rsidR="00F77773" w:rsidRDefault="001739A1">
      <w:pPr>
        <w:pStyle w:val="Heading4"/>
        <w:rPr>
          <w:rFonts w:eastAsia="MS Mincho"/>
        </w:rPr>
      </w:pPr>
      <w:bookmarkStart w:id="437" w:name="_Toc5722475"/>
      <w:bookmarkStart w:id="438" w:name="_Toc37462995"/>
      <w:bookmarkStart w:id="439" w:name="_Toc46502539"/>
      <w:bookmarkStart w:id="440"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37"/>
      <w:bookmarkEnd w:id="438"/>
      <w:bookmarkEnd w:id="439"/>
      <w:bookmarkEnd w:id="440"/>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 xml:space="preserve">increment PDU_WITHOUT_POLL by </w:t>
      </w:r>
      <w:proofErr w:type="gramStart"/>
      <w:r>
        <w:t>one;</w:t>
      </w:r>
      <w:proofErr w:type="gramEnd"/>
    </w:p>
    <w:p w14:paraId="3C25E5ED" w14:textId="77777777" w:rsidR="00F77773" w:rsidRDefault="001739A1">
      <w:pPr>
        <w:pStyle w:val="B1"/>
      </w:pPr>
      <w:r>
        <w:t>-</w:t>
      </w:r>
      <w:r>
        <w:tab/>
        <w:t xml:space="preserve">increment BYTE_WITHOUT_POLL by every new byte of Data field element that it maps to the Data field of the AMD </w:t>
      </w:r>
      <w:proofErr w:type="gramStart"/>
      <w:r>
        <w:t>PDU;</w:t>
      </w:r>
      <w:proofErr w:type="gramEnd"/>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41" w:author="vivo-Chenli-After RAN2#129" w:date="2025-02-26T10:41:00Z">
        <w:r>
          <w:t xml:space="preserve"> and excluding R</w:t>
        </w:r>
      </w:ins>
      <w:ins w:id="442" w:author="vivo-Chenli-After RAN2#129" w:date="2025-02-26T10:42:00Z">
        <w:r>
          <w:t>LC SDUs or RLC SDU segments for which the transmission and retransmission are stopped</w:t>
        </w:r>
      </w:ins>
      <w:ins w:id="443" w:author="vivo-Chenli-After RAN2#129" w:date="2025-02-26T11:32:00Z">
        <w:r>
          <w:t xml:space="preserve"> as specified </w:t>
        </w:r>
      </w:ins>
      <w:ins w:id="444" w:author="vivo-Chenli-After RAN2#129" w:date="2025-02-26T11:43:00Z">
        <w:r>
          <w:t>in clause 5.2.3.</w:t>
        </w:r>
      </w:ins>
      <w:ins w:id="445"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46" w:author="vivo-Chenli-After RAN2#129bis" w:date="2025-04-16T18:03:00Z">
        <w:r>
          <w:t xml:space="preserve"> or</w:t>
        </w:r>
      </w:ins>
    </w:p>
    <w:p w14:paraId="3C25E5F4" w14:textId="56B4C1F9" w:rsidR="00F77773" w:rsidRDefault="001739A1">
      <w:pPr>
        <w:pStyle w:val="B1"/>
        <w:rPr>
          <w:ins w:id="447" w:author="vivo-Chenli-After RAN2#129bis" w:date="2025-04-16T18:03:00Z"/>
          <w:lang w:eastAsia="ko-KR"/>
        </w:rPr>
      </w:pPr>
      <w:ins w:id="448" w:author="vivo-Chenli-After RAN2#129bis" w:date="2025-04-16T18:03:00Z">
        <w:r>
          <w:t>-</w:t>
        </w:r>
        <w:r>
          <w:tab/>
          <w:t xml:space="preserve">if </w:t>
        </w:r>
      </w:ins>
      <w:ins w:id="449" w:author="vivo-Chenli-After RAN2#129bis-2" w:date="2025-05-05T19:11:00Z">
        <w:r w:rsidR="00581DB0" w:rsidRPr="00581DB0">
          <w:t xml:space="preserve">an indication is received from upper layer (e.g., PDCP) that </w:t>
        </w:r>
      </w:ins>
      <w:ins w:id="450" w:author="vivo-Chenli-After RAN2#129bis-2" w:date="2025-05-05T22:00:00Z">
        <w:r w:rsidR="001B3353">
          <w:t xml:space="preserve">the </w:t>
        </w:r>
      </w:ins>
      <w:ins w:id="451" w:author="vivo-Chenli-After RAN2#129bis-2" w:date="2025-05-05T19:11:00Z">
        <w:r w:rsidR="00581DB0" w:rsidRPr="00581DB0">
          <w:t>condition for remaining</w:t>
        </w:r>
      </w:ins>
      <w:ins w:id="452" w:author="vivo-Chenli-After RAN2#129bis-2" w:date="2025-05-05T21:59:00Z">
        <w:r w:rsidR="00331D8E">
          <w:t xml:space="preserve"> </w:t>
        </w:r>
      </w:ins>
      <w:ins w:id="453" w:author="vivo-Chenli-After RAN2#129bis-2" w:date="2025-05-05T19:11:00Z">
        <w:r w:rsidR="00581DB0" w:rsidRPr="00581DB0">
          <w:t>time</w:t>
        </w:r>
      </w:ins>
      <w:ins w:id="454" w:author="vivo-Chenli-After RAN2#129bis-2" w:date="2025-05-05T21:59:00Z">
        <w:r w:rsidR="00331D8E">
          <w:t xml:space="preserve"> </w:t>
        </w:r>
      </w:ins>
      <w:ins w:id="455" w:author="vivo-Chenli-After RAN2#129bis-2" w:date="2025-05-05T19:11:00Z">
        <w:r w:rsidR="00581DB0" w:rsidRPr="00581DB0">
          <w:t>based RLC polling has been met</w:t>
        </w:r>
      </w:ins>
      <w:ins w:id="456"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57"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58" w:author="vivo-Chenli-After RAN2#129" w:date="2025-02-26T10:39:00Z"/>
          <w:rFonts w:eastAsia="MS Mincho"/>
          <w:lang w:eastAsia="ko-KR"/>
        </w:rPr>
      </w:pPr>
      <w:ins w:id="459" w:author="vivo-Chenli-After RAN2#129" w:date="2025-02-26T10:39:00Z">
        <w:r>
          <w:rPr>
            <w:rFonts w:eastAsia="MS Mincho"/>
            <w:lang w:eastAsia="ko-KR"/>
          </w:rPr>
          <w:t xml:space="preserve">Editor’s Note: The terminology of the </w:t>
        </w:r>
      </w:ins>
      <w:ins w:id="460"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roofErr w:type="gramStart"/>
      <w:r>
        <w:t>";</w:t>
      </w:r>
      <w:proofErr w:type="gramEnd"/>
    </w:p>
    <w:p w14:paraId="3C25E5FC" w14:textId="77777777" w:rsidR="00F77773" w:rsidRDefault="001739A1">
      <w:pPr>
        <w:pStyle w:val="B1"/>
      </w:pPr>
      <w:r>
        <w:t>-</w:t>
      </w:r>
      <w:r>
        <w:tab/>
        <w:t xml:space="preserve">set PDU_WITHOUT_POLL to </w:t>
      </w:r>
      <w:proofErr w:type="gramStart"/>
      <w:r>
        <w:t>0;</w:t>
      </w:r>
      <w:proofErr w:type="gramEnd"/>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 xml:space="preserve">set POLL_SN to the highest SN of the AMD PDU among the AMD PDUs submitted to lower </w:t>
      </w:r>
      <w:proofErr w:type="gramStart"/>
      <w:r>
        <w:t>layer;</w:t>
      </w:r>
      <w:proofErr w:type="gramEnd"/>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lastRenderedPageBreak/>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Heading4"/>
        <w:rPr>
          <w:rStyle w:val="Heading4Char"/>
        </w:rPr>
      </w:pPr>
      <w:bookmarkStart w:id="461" w:name="_Toc5722476"/>
      <w:bookmarkStart w:id="462" w:name="_Toc37462996"/>
      <w:bookmarkStart w:id="463" w:name="_Toc46502540"/>
      <w:bookmarkStart w:id="464" w:name="_Toc185618024"/>
      <w:r>
        <w:rPr>
          <w:rFonts w:eastAsia="MS Mincho"/>
        </w:rPr>
        <w:t>5.3.3.3</w:t>
      </w:r>
      <w:r>
        <w:rPr>
          <w:rFonts w:eastAsia="MS Mincho"/>
        </w:rPr>
        <w:tab/>
        <w:t>Reception of a STATUS report</w:t>
      </w:r>
      <w:bookmarkEnd w:id="461"/>
      <w:bookmarkEnd w:id="462"/>
      <w:bookmarkEnd w:id="463"/>
      <w:bookmarkEnd w:id="464"/>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Heading4"/>
        <w:rPr>
          <w:rStyle w:val="Heading4Char"/>
        </w:rPr>
      </w:pPr>
      <w:bookmarkStart w:id="465" w:name="_Toc5722477"/>
      <w:bookmarkStart w:id="466" w:name="_Toc37462997"/>
      <w:bookmarkStart w:id="467" w:name="_Toc46502541"/>
      <w:bookmarkStart w:id="468"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465"/>
      <w:bookmarkEnd w:id="466"/>
      <w:bookmarkEnd w:id="467"/>
      <w:bookmarkEnd w:id="468"/>
      <w:proofErr w:type="spellEnd"/>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469" w:author="vivo-Chenli-After RAN2#129" w:date="2025-02-26T10:42:00Z">
        <w:r>
          <w:t xml:space="preserve"> and excluding RLC SDUs or RLC SDU segments for which the transmission and retransmission are stopped</w:t>
        </w:r>
      </w:ins>
      <w:ins w:id="470" w:author="vivo-Chenli-After RAN2#129-2" w:date="2025-03-24T17:38:00Z">
        <w:r>
          <w:t xml:space="preserve"> as specified in clause 5.2.3.1.1</w:t>
        </w:r>
      </w:ins>
      <w:r>
        <w:t>); or</w:t>
      </w:r>
    </w:p>
    <w:p w14:paraId="3C25E60C" w14:textId="77777777" w:rsidR="00F77773" w:rsidRDefault="001739A1">
      <w:pPr>
        <w:pStyle w:val="B1"/>
      </w:pPr>
      <w:bookmarkStart w:id="471" w:name="OLE_LINK12"/>
      <w:r>
        <w:t>-</w:t>
      </w:r>
      <w:r>
        <w:tab/>
      </w:r>
      <w:bookmarkEnd w:id="471"/>
      <w:r>
        <w:t>if no new RLC SDU or RLC SDU segment can be transmitted (e.g. due to window stalling):</w:t>
      </w:r>
    </w:p>
    <w:p w14:paraId="3C25E60D" w14:textId="387055E2" w:rsidR="00F77773" w:rsidRDefault="001739A1">
      <w:pPr>
        <w:pStyle w:val="B2"/>
      </w:pPr>
      <w:bookmarkStart w:id="472" w:name="OLE_LINK11"/>
      <w:bookmarkStart w:id="473" w:name="OLE_LINK10"/>
      <w:r>
        <w:t>-</w:t>
      </w:r>
      <w:r>
        <w:tab/>
      </w:r>
      <w:bookmarkEnd w:id="472"/>
      <w:r>
        <w:t>consider the RLC SDU with the highest SN among the RLC SDUs submitted to lower layer for retransmission</w:t>
      </w:r>
      <w:ins w:id="474" w:author="vivo-Chenli-After RAN2#129bis-2" w:date="2025-05-05T19:29:00Z">
        <w:r w:rsidR="00BB064C">
          <w:t xml:space="preserve"> (</w:t>
        </w:r>
        <w:r w:rsidR="00BB064C" w:rsidRPr="00BB064C">
          <w:t xml:space="preserve">excluding the RLC SDUs for which discard indication has been received from upper layers when </w:t>
        </w:r>
        <w:commentRangeStart w:id="475"/>
        <w:proofErr w:type="spellStart"/>
        <w:r w:rsidR="00BB064C" w:rsidRPr="00BB064C">
          <w:rPr>
            <w:i/>
            <w:iCs/>
          </w:rPr>
          <w:t>stopReTxObsoleteSDU</w:t>
        </w:r>
        <w:proofErr w:type="spellEnd"/>
        <w:r w:rsidR="00BB064C" w:rsidRPr="00BB064C">
          <w:t xml:space="preserve"> </w:t>
        </w:r>
      </w:ins>
      <w:commentRangeEnd w:id="475"/>
      <w:r w:rsidR="000C12BA">
        <w:rPr>
          <w:rStyle w:val="CommentReference"/>
        </w:rPr>
        <w:commentReference w:id="475"/>
      </w:r>
      <w:ins w:id="476" w:author="vivo-Chenli-After RAN2#129bis-2" w:date="2025-05-05T19:29:00Z">
        <w:r w:rsidR="00BB064C" w:rsidRPr="00BB064C">
          <w:t>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477" w:author="vivo-Chenli-After RAN2#129bis-2" w:date="2025-05-05T19:30:00Z">
        <w:r w:rsidR="00A53916">
          <w:t xml:space="preserve"> (</w:t>
        </w:r>
        <w:r w:rsidR="00A53916" w:rsidRPr="00BB064C">
          <w:t xml:space="preserve">excluding the RLC SDUs for which discard indication has been received from upper layers when </w:t>
        </w:r>
        <w:commentRangeStart w:id="478"/>
        <w:proofErr w:type="spellStart"/>
        <w:r w:rsidR="00A53916" w:rsidRPr="00BB064C">
          <w:rPr>
            <w:i/>
            <w:iCs/>
          </w:rPr>
          <w:t>stopReTxObsoleteSDU</w:t>
        </w:r>
        <w:proofErr w:type="spellEnd"/>
        <w:r w:rsidR="00A53916" w:rsidRPr="00BB064C">
          <w:t xml:space="preserve"> </w:t>
        </w:r>
      </w:ins>
      <w:commentRangeEnd w:id="478"/>
      <w:r w:rsidR="000C12BA">
        <w:rPr>
          <w:rStyle w:val="CommentReference"/>
        </w:rPr>
        <w:commentReference w:id="478"/>
      </w:r>
      <w:ins w:id="479" w:author="vivo-Chenli-After RAN2#129bis-2" w:date="2025-05-05T19:30:00Z">
        <w:r w:rsidR="00A53916" w:rsidRPr="00BB064C">
          <w:t>is configured</w:t>
        </w:r>
        <w:r w:rsidR="00A53916">
          <w:t>)</w:t>
        </w:r>
      </w:ins>
      <w:r>
        <w:t>.</w:t>
      </w:r>
    </w:p>
    <w:bookmarkEnd w:id="473"/>
    <w:p w14:paraId="3C25E60F" w14:textId="11C65F74" w:rsidR="00F77773" w:rsidRDefault="001739A1">
      <w:pPr>
        <w:pStyle w:val="B1"/>
      </w:pPr>
      <w:r>
        <w:t>-</w:t>
      </w:r>
      <w:r>
        <w:tab/>
        <w:t xml:space="preserve">include </w:t>
      </w:r>
      <w:r>
        <w:rPr>
          <w:lang w:eastAsia="ko-KR"/>
        </w:rPr>
        <w:t xml:space="preserve">a </w:t>
      </w:r>
      <w:r>
        <w:t>poll in an</w:t>
      </w:r>
      <w:r>
        <w:rPr>
          <w:lang w:eastAsia="ko-KR"/>
        </w:rPr>
        <w:t xml:space="preserve"> AMD PDU</w:t>
      </w:r>
      <w:ins w:id="480" w:author="vivo-Chenli-After RAN2#130" w:date="2025-05-30T18:06:00Z">
        <w:r w:rsidR="00E73F43">
          <w:rPr>
            <w:lang w:eastAsia="ko-KR"/>
          </w:rPr>
          <w:t xml:space="preserve">, </w:t>
        </w:r>
        <w:commentRangeStart w:id="481"/>
        <w:r w:rsidR="00E73F43">
          <w:rPr>
            <w:lang w:eastAsia="ko-KR"/>
          </w:rPr>
          <w:t>if any</w:t>
        </w:r>
      </w:ins>
      <w:commentRangeEnd w:id="481"/>
      <w:ins w:id="482" w:author="vivo-Chenli-After RAN2#130" w:date="2025-05-30T18:07:00Z">
        <w:r w:rsidR="00DC28EE">
          <w:rPr>
            <w:rStyle w:val="CommentReference"/>
          </w:rPr>
          <w:commentReference w:id="481"/>
        </w:r>
      </w:ins>
      <w:ins w:id="483" w:author="vivo-Chenli-After RAN2#130" w:date="2025-05-30T18:06:00Z">
        <w:r w:rsidR="00E73F43">
          <w:rPr>
            <w:lang w:eastAsia="ko-KR"/>
          </w:rPr>
          <w:t>,</w:t>
        </w:r>
      </w:ins>
      <w:r>
        <w:rPr>
          <w:lang w:eastAsia="ko-KR"/>
        </w:rPr>
        <w:t xml:space="preserve"> </w:t>
      </w:r>
      <w:r>
        <w:t>as described in clause 5.3.3.2.</w:t>
      </w:r>
    </w:p>
    <w:p w14:paraId="3C25E610" w14:textId="77777777" w:rsidR="00F77773" w:rsidRDefault="001739A1">
      <w:pPr>
        <w:pStyle w:val="Heading3"/>
        <w:rPr>
          <w:rFonts w:eastAsia="MS Mincho"/>
        </w:rPr>
      </w:pPr>
      <w:bookmarkStart w:id="484" w:name="_Toc5722478"/>
      <w:bookmarkStart w:id="485" w:name="_Toc37462998"/>
      <w:bookmarkStart w:id="486" w:name="_Toc46502542"/>
      <w:bookmarkStart w:id="487"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84"/>
      <w:bookmarkEnd w:id="485"/>
      <w:bookmarkEnd w:id="486"/>
      <w:bookmarkEnd w:id="487"/>
    </w:p>
    <w:p w14:paraId="3C25E611" w14:textId="77777777" w:rsidR="00F77773" w:rsidRDefault="001739A1">
      <w:pPr>
        <w:rPr>
          <w:bCs/>
          <w:lang w:eastAsia="ko-KR"/>
        </w:rPr>
      </w:pPr>
      <w:r>
        <w:rPr>
          <w:bCs/>
          <w:lang w:eastAsia="ko-KR"/>
        </w:rPr>
        <w:t xml:space="preserve">An AM RLC entity sends STATUS PDUs to its peer AM RLC entity </w:t>
      </w:r>
      <w:proofErr w:type="gramStart"/>
      <w:r>
        <w:rPr>
          <w:bCs/>
          <w:lang w:eastAsia="ko-KR"/>
        </w:rPr>
        <w:t>in order to</w:t>
      </w:r>
      <w:proofErr w:type="gramEnd"/>
      <w:r>
        <w:rPr>
          <w:bCs/>
          <w:lang w:eastAsia="ko-KR"/>
        </w:rPr>
        <w:t xml:space="preserve">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488" w:author="vivo-Chenli" w:date="2025-02-02T10:18:00Z"/>
        </w:rPr>
      </w:pPr>
      <w:ins w:id="489" w:author="vivo-Chenli" w:date="2025-02-02T10:18:00Z">
        <w:r>
          <w:lastRenderedPageBreak/>
          <w:t>-</w:t>
        </w:r>
        <w:r>
          <w:tab/>
        </w:r>
        <w:bookmarkStart w:id="490" w:name="_Hlk193356533"/>
        <w:r>
          <w:t xml:space="preserve">Detection of </w:t>
        </w:r>
      </w:ins>
      <w:ins w:id="491" w:author="vivo-Chenli-After RAN2#129bis-2" w:date="2025-05-04T20:13:00Z">
        <w:r w:rsidR="003A064E">
          <w:t>discard</w:t>
        </w:r>
      </w:ins>
      <w:ins w:id="492" w:author="vivo-Chenli" w:date="2025-02-02T10:25:00Z">
        <w:r>
          <w:t xml:space="preserve"> of an AMD PDU</w:t>
        </w:r>
      </w:ins>
      <w:bookmarkStart w:id="493" w:name="_Hlk195720607"/>
      <w:bookmarkEnd w:id="490"/>
      <w:ins w:id="494" w:author="vivo-Chenli" w:date="2025-02-02T10:18:00Z">
        <w:r>
          <w:t>:</w:t>
        </w:r>
        <w:bookmarkEnd w:id="493"/>
      </w:ins>
    </w:p>
    <w:p w14:paraId="3C25E61E" w14:textId="77777777" w:rsidR="00F77773" w:rsidRDefault="001739A1">
      <w:pPr>
        <w:pStyle w:val="B2"/>
        <w:rPr>
          <w:ins w:id="495" w:author="vivo-Chenli" w:date="2025-02-02T10:18:00Z"/>
        </w:rPr>
      </w:pPr>
      <w:ins w:id="496" w:author="vivo-Chenli" w:date="2025-02-02T10:18:00Z">
        <w:r>
          <w:t>-</w:t>
        </w:r>
        <w:r>
          <w:tab/>
          <w:t>The receiving side of an AM RLC entity shall trigger a STATUS report when</w:t>
        </w:r>
      </w:ins>
      <w:ins w:id="497" w:author="vivo-Chenli" w:date="2025-02-02T10:26:00Z">
        <w:r>
          <w:rPr>
            <w:i/>
          </w:rPr>
          <w:t xml:space="preserve"> t-</w:t>
        </w:r>
        <w:proofErr w:type="spellStart"/>
        <w:r>
          <w:rPr>
            <w:i/>
          </w:rPr>
          <w:t>RxDiscard</w:t>
        </w:r>
      </w:ins>
      <w:proofErr w:type="spellEnd"/>
      <w:ins w:id="498"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499" w:author="vivo-Chenli" w:date="2025-02-02T10:27:00Z"/>
        </w:rPr>
      </w:pPr>
      <w:ins w:id="500" w:author="vivo-Chenli" w:date="2025-02-02T10:27:00Z">
        <w:r>
          <w:t>NOTE X:</w:t>
        </w:r>
        <w:r>
          <w:tab/>
          <w:t xml:space="preserve">The expiry of </w:t>
        </w:r>
        <w:bookmarkStart w:id="501" w:name="OLE_LINK6"/>
        <w:r>
          <w:rPr>
            <w:i/>
          </w:rPr>
          <w:t>t-</w:t>
        </w:r>
        <w:proofErr w:type="spellStart"/>
        <w:r>
          <w:rPr>
            <w:i/>
          </w:rPr>
          <w:t>RxDiscard</w:t>
        </w:r>
        <w:proofErr w:type="spellEnd"/>
        <w:r>
          <w:t xml:space="preserve"> </w:t>
        </w:r>
        <w:bookmarkEnd w:id="501"/>
        <w:r>
          <w:t xml:space="preserve">triggers both </w:t>
        </w:r>
        <w:proofErr w:type="spellStart"/>
        <w:r>
          <w:t>RX_Next</w:t>
        </w:r>
        <w:proofErr w:type="spellEnd"/>
        <w:r>
          <w:t xml:space="preserve"> to be updated and a STATUS report to be triggered, but the STATUS report shall be triggered after </w:t>
        </w:r>
      </w:ins>
      <w:proofErr w:type="spellStart"/>
      <w:ins w:id="502" w:author="vivo-Chenli" w:date="2025-02-02T10:28:00Z">
        <w:r>
          <w:t>RX_Next</w:t>
        </w:r>
        <w:proofErr w:type="spellEnd"/>
        <w:r>
          <w:t xml:space="preserve"> </w:t>
        </w:r>
      </w:ins>
      <w:ins w:id="503"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NACK_SN and NACK </w:t>
      </w:r>
      <w:proofErr w:type="gramStart"/>
      <w:r>
        <w:t>range;</w:t>
      </w:r>
      <w:proofErr w:type="gramEnd"/>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Heading2"/>
        <w:rPr>
          <w:rFonts w:eastAsia="MS Mincho"/>
        </w:rPr>
      </w:pPr>
      <w:bookmarkStart w:id="504" w:name="_Toc5722479"/>
      <w:bookmarkStart w:id="505" w:name="_Toc37462999"/>
      <w:bookmarkStart w:id="506" w:name="_Toc46502543"/>
      <w:bookmarkStart w:id="507" w:name="_Toc185618027"/>
      <w:r>
        <w:rPr>
          <w:rFonts w:eastAsia="MS Mincho"/>
        </w:rPr>
        <w:t>5</w:t>
      </w:r>
      <w:r>
        <w:t>.</w:t>
      </w:r>
      <w:r>
        <w:rPr>
          <w:rFonts w:eastAsia="MS Mincho"/>
        </w:rPr>
        <w:t>4</w:t>
      </w:r>
      <w:r>
        <w:tab/>
      </w:r>
      <w:r>
        <w:rPr>
          <w:rFonts w:eastAsia="MS Mincho"/>
        </w:rPr>
        <w:t>SDU discard procedures</w:t>
      </w:r>
      <w:bookmarkEnd w:id="504"/>
      <w:bookmarkEnd w:id="505"/>
      <w:bookmarkEnd w:id="506"/>
      <w:bookmarkEnd w:id="507"/>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Heading2"/>
        <w:rPr>
          <w:rFonts w:eastAsia="MS Mincho"/>
        </w:rPr>
      </w:pPr>
      <w:bookmarkStart w:id="508" w:name="_Toc5722481"/>
      <w:bookmarkStart w:id="509" w:name="_Toc37463001"/>
      <w:bookmarkStart w:id="510" w:name="_Toc46502545"/>
      <w:bookmarkStart w:id="511" w:name="_Toc185618029"/>
      <w:commentRangeStart w:id="512"/>
      <w:r>
        <w:rPr>
          <w:rFonts w:eastAsia="MS Mincho"/>
        </w:rPr>
        <w:t>5</w:t>
      </w:r>
      <w:r>
        <w:t>.</w:t>
      </w:r>
      <w:r>
        <w:rPr>
          <w:rFonts w:eastAsia="MS Mincho"/>
        </w:rPr>
        <w:t>6</w:t>
      </w:r>
      <w:r>
        <w:tab/>
      </w:r>
      <w:r>
        <w:rPr>
          <w:rFonts w:eastAsia="MS Mincho"/>
        </w:rPr>
        <w:t>Handling of unknown, unforeseen and erroneous protocol data</w:t>
      </w:r>
      <w:bookmarkEnd w:id="508"/>
      <w:bookmarkEnd w:id="509"/>
      <w:bookmarkEnd w:id="510"/>
      <w:bookmarkEnd w:id="511"/>
      <w:commentRangeEnd w:id="512"/>
      <w:r w:rsidR="002E37A7">
        <w:rPr>
          <w:rStyle w:val="CommentReference"/>
          <w:rFonts w:ascii="Times New Roman" w:hAnsi="Times New Roman"/>
        </w:rPr>
        <w:commentReference w:id="512"/>
      </w:r>
    </w:p>
    <w:p w14:paraId="3C25E636" w14:textId="77777777" w:rsidR="00F77773" w:rsidRDefault="001739A1">
      <w:pPr>
        <w:pStyle w:val="Heading2"/>
        <w:rPr>
          <w:rFonts w:eastAsia="MS Mincho"/>
        </w:rPr>
      </w:pPr>
      <w:bookmarkStart w:id="513" w:name="_Toc5722480"/>
      <w:bookmarkStart w:id="514" w:name="_Toc37463000"/>
      <w:bookmarkStart w:id="515" w:name="_Toc46502544"/>
      <w:bookmarkStart w:id="516" w:name="_Toc185618028"/>
      <w:bookmarkStart w:id="517" w:name="_Toc5722482"/>
      <w:bookmarkStart w:id="518" w:name="_Toc37463002"/>
      <w:bookmarkStart w:id="519" w:name="_Toc46502546"/>
      <w:bookmarkStart w:id="520" w:name="_Toc185618030"/>
      <w:r>
        <w:rPr>
          <w:rFonts w:eastAsia="MS Mincho"/>
        </w:rPr>
        <w:t>5.5</w:t>
      </w:r>
      <w:r>
        <w:rPr>
          <w:rFonts w:eastAsia="MS Mincho"/>
        </w:rPr>
        <w:tab/>
        <w:t>Data volume calculation</w:t>
      </w:r>
      <w:bookmarkEnd w:id="513"/>
      <w:bookmarkEnd w:id="514"/>
      <w:bookmarkEnd w:id="515"/>
      <w:bookmarkEnd w:id="516"/>
    </w:p>
    <w:p w14:paraId="3C25E637" w14:textId="77777777" w:rsidR="00F77773" w:rsidRDefault="001739A1">
      <w:proofErr w:type="gramStart"/>
      <w:r>
        <w:t>For the purpose of</w:t>
      </w:r>
      <w:proofErr w:type="gramEnd"/>
      <w:r>
        <w:t xml:space="preserve"> MAC buffer status reporting, the UE shall consider the following as RLC data volume:</w:t>
      </w:r>
    </w:p>
    <w:p w14:paraId="3C25E638" w14:textId="77777777" w:rsidR="00F77773" w:rsidRDefault="001739A1">
      <w:pPr>
        <w:pStyle w:val="B1"/>
      </w:pPr>
      <w:r>
        <w:lastRenderedPageBreak/>
        <w:t>-</w:t>
      </w:r>
      <w:r>
        <w:tab/>
        <w:t xml:space="preserve">RLC SDUs and RLC SDU segments that have not yet been included in an RLC data </w:t>
      </w:r>
      <w:proofErr w:type="gramStart"/>
      <w:r>
        <w:t>PDU;</w:t>
      </w:r>
      <w:proofErr w:type="gramEnd"/>
    </w:p>
    <w:p w14:paraId="3C25E639" w14:textId="77777777" w:rsidR="00F77773" w:rsidRDefault="001739A1">
      <w:pPr>
        <w:pStyle w:val="B1"/>
      </w:pPr>
      <w:r>
        <w:t>-</w:t>
      </w:r>
      <w:r>
        <w:tab/>
        <w:t xml:space="preserve">RLC data PDUs that are pending for initial </w:t>
      </w:r>
      <w:proofErr w:type="gramStart"/>
      <w:r>
        <w:t>transmission;</w:t>
      </w:r>
      <w:proofErr w:type="gramEnd"/>
    </w:p>
    <w:p w14:paraId="3C25E63A" w14:textId="77777777" w:rsidR="00F77773" w:rsidRDefault="001739A1">
      <w:pPr>
        <w:pStyle w:val="B1"/>
      </w:pPr>
      <w:r>
        <w:t>-</w:t>
      </w:r>
      <w:r>
        <w:tab/>
        <w:t>RLC data PDUs that are pending for retransmission (RLC AM).</w:t>
      </w:r>
    </w:p>
    <w:p w14:paraId="3C25E63B" w14:textId="66DE7BEF" w:rsidR="00F77773" w:rsidRDefault="001739A1">
      <w:proofErr w:type="gramStart"/>
      <w:r>
        <w:t>For the purpose of</w:t>
      </w:r>
      <w:proofErr w:type="gramEnd"/>
      <w:r>
        <w:t xml:space="preserve"> MAC</w:t>
      </w:r>
      <w:ins w:id="521"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 xml:space="preserve">delay-critical RLC SDUs and delay-critical RLC SDU segments that have not yet been included in an RLC data </w:t>
      </w:r>
      <w:proofErr w:type="gramStart"/>
      <w:r>
        <w:t>PDU;</w:t>
      </w:r>
      <w:proofErr w:type="gramEnd"/>
    </w:p>
    <w:p w14:paraId="3C25E63D" w14:textId="77777777" w:rsidR="00F77773" w:rsidRDefault="001739A1">
      <w:pPr>
        <w:pStyle w:val="B1"/>
      </w:pPr>
      <w:r>
        <w:t>-</w:t>
      </w:r>
      <w:r>
        <w:tab/>
        <w:t xml:space="preserve">RLC data PDUs pending for initial transmission, and containing a del ay-critical RLC SDU or a delay-critical RLC SDU </w:t>
      </w:r>
      <w:proofErr w:type="gramStart"/>
      <w:r>
        <w:t>segment;</w:t>
      </w:r>
      <w:proofErr w:type="gramEnd"/>
    </w:p>
    <w:p w14:paraId="3C25E63E" w14:textId="77777777" w:rsidR="00F77773" w:rsidRDefault="001739A1">
      <w:pPr>
        <w:pStyle w:val="B1"/>
      </w:pPr>
      <w:r>
        <w:t>-</w:t>
      </w:r>
      <w:r>
        <w:tab/>
        <w:t>RLC data PDUs that are pending for retransmission (RLC AM).</w:t>
      </w:r>
    </w:p>
    <w:p w14:paraId="3C25E63F" w14:textId="4389924D" w:rsidR="00F77773" w:rsidRDefault="001739A1">
      <w:pPr>
        <w:rPr>
          <w:ins w:id="522" w:author="vivo-Chenli" w:date="2025-02-01T09:38:00Z"/>
        </w:rPr>
      </w:pPr>
      <w:proofErr w:type="gramStart"/>
      <w:ins w:id="523" w:author="vivo-Chenli" w:date="2025-02-01T09:38:00Z">
        <w:r>
          <w:t>For the purpose of</w:t>
        </w:r>
        <w:proofErr w:type="gramEnd"/>
        <w:r>
          <w:t xml:space="preserve"> MAC </w:t>
        </w:r>
      </w:ins>
      <w:ins w:id="524" w:author="vivo-Chenli-After RAN2#130" w:date="2025-06-04T15:01:00Z">
        <w:r w:rsidR="008431FD">
          <w:t xml:space="preserve">multiple entry </w:t>
        </w:r>
      </w:ins>
      <w:ins w:id="525" w:author="vivo-Chenli" w:date="2025-02-01T09:38:00Z">
        <w:r>
          <w:t>delay status reporting, the UE shall</w:t>
        </w:r>
      </w:ins>
      <w:ins w:id="526"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proofErr w:type="spellStart"/>
        <w:r w:rsidR="00837C40" w:rsidRPr="00116D45">
          <w:rPr>
            <w:i/>
            <w:iCs/>
          </w:rPr>
          <w:t>dsr-ReportingThreshold</w:t>
        </w:r>
        <w:proofErr w:type="spellEnd"/>
        <w:r w:rsidR="00837C40" w:rsidRPr="00DC1D2D">
          <w:rPr>
            <w:iCs/>
          </w:rPr>
          <w:t xml:space="preserve">, </w:t>
        </w:r>
        <w:r w:rsidR="00837C40">
          <w:rPr>
            <w:iCs/>
          </w:rPr>
          <w:t>and</w:t>
        </w:r>
      </w:ins>
      <w:ins w:id="527" w:author="vivo-Chenli" w:date="2025-02-01T09:38:00Z">
        <w:r>
          <w:t xml:space="preserve"> consider the following as delay-</w:t>
        </w:r>
      </w:ins>
      <w:ins w:id="528" w:author="vivo-Chenli" w:date="2025-02-01T09:39:00Z">
        <w:r>
          <w:t>reporting</w:t>
        </w:r>
      </w:ins>
      <w:ins w:id="529" w:author="vivo-Chenli" w:date="2025-02-01T09:38:00Z">
        <w:r>
          <w:t xml:space="preserve"> RLC data volume</w:t>
        </w:r>
      </w:ins>
      <w:ins w:id="530" w:author="vivo-Chenli" w:date="2025-02-01T09:49:00Z">
        <w:r>
          <w:t xml:space="preserve"> associated with the i:th </w:t>
        </w:r>
        <w:commentRangeStart w:id="531"/>
        <w:proofErr w:type="spellStart"/>
        <w:r>
          <w:rPr>
            <w:i/>
            <w:iCs/>
          </w:rPr>
          <w:t>dsr-ReportingThreshold</w:t>
        </w:r>
      </w:ins>
      <w:commentRangeEnd w:id="531"/>
      <w:proofErr w:type="spellEnd"/>
      <w:r w:rsidR="002E37A7">
        <w:rPr>
          <w:rStyle w:val="CommentReference"/>
        </w:rPr>
        <w:commentReference w:id="531"/>
      </w:r>
      <w:ins w:id="532" w:author="vivo-Chenli" w:date="2025-02-01T09:38:00Z">
        <w:r>
          <w:t>:</w:t>
        </w:r>
      </w:ins>
    </w:p>
    <w:p w14:paraId="3C25E640" w14:textId="03F77043" w:rsidR="00F77773" w:rsidRDefault="001739A1">
      <w:pPr>
        <w:pStyle w:val="B1"/>
        <w:rPr>
          <w:ins w:id="533" w:author="vivo-Chenli" w:date="2025-02-01T09:38:00Z"/>
        </w:rPr>
      </w:pPr>
      <w:ins w:id="534" w:author="vivo-Chenli" w:date="2025-02-01T09:38:00Z">
        <w:r>
          <w:t>-</w:t>
        </w:r>
        <w:r>
          <w:tab/>
          <w:t>delay-</w:t>
        </w:r>
      </w:ins>
      <w:ins w:id="535" w:author="vivo-Chenli" w:date="2025-02-01T09:39:00Z">
        <w:r>
          <w:t>reporting</w:t>
        </w:r>
      </w:ins>
      <w:ins w:id="536" w:author="vivo-Chenli" w:date="2025-02-01T09:38:00Z">
        <w:r>
          <w:t xml:space="preserve"> RLC SDUs and delay-</w:t>
        </w:r>
      </w:ins>
      <w:ins w:id="537" w:author="vivo-Chenli" w:date="2025-02-01T09:39:00Z">
        <w:r>
          <w:t>reporting</w:t>
        </w:r>
      </w:ins>
      <w:ins w:id="538" w:author="vivo-Chenli" w:date="2025-02-01T09:38:00Z">
        <w:r>
          <w:t xml:space="preserve"> RLC SDU segments </w:t>
        </w:r>
        <w:commentRangeStart w:id="539"/>
        <w:r>
          <w:t xml:space="preserve">that </w:t>
        </w:r>
      </w:ins>
      <w:ins w:id="540" w:author="vivo-Chenli-After RAN2#129-2" w:date="2025-03-24T18:26:00Z">
        <w:r>
          <w:t xml:space="preserve">associated </w:t>
        </w:r>
      </w:ins>
      <w:commentRangeEnd w:id="539"/>
      <w:r w:rsidR="000C12BA">
        <w:rPr>
          <w:rStyle w:val="CommentReference"/>
        </w:rPr>
        <w:commentReference w:id="539"/>
      </w:r>
      <w:ins w:id="541" w:author="vivo-Chenli-After RAN2#129-2" w:date="2025-03-24T18:26:00Z">
        <w:r>
          <w:t xml:space="preserve">with the i:th </w:t>
        </w:r>
        <w:proofErr w:type="spellStart"/>
        <w:r>
          <w:rPr>
            <w:i/>
            <w:iCs/>
          </w:rPr>
          <w:t>dsr-ReportingThreshold</w:t>
        </w:r>
        <w:proofErr w:type="spellEnd"/>
        <w:r>
          <w:t xml:space="preserve"> and </w:t>
        </w:r>
      </w:ins>
      <w:ins w:id="542" w:author="vivo-Chenli" w:date="2025-02-01T09:38:00Z">
        <w:r>
          <w:t>have not yet been included in an RLC data PDU</w:t>
        </w:r>
      </w:ins>
      <w:ins w:id="543" w:author="vivo-Chenli-After RAN2#129bis-2" w:date="2025-05-05T19:48:00Z">
        <w:r w:rsidR="003B2F08">
          <w:t xml:space="preserve">, </w:t>
        </w:r>
        <w:r w:rsidR="003B2F08" w:rsidRPr="00DC1D2D">
          <w:t xml:space="preserve">and are not considered as delay-reporting </w:t>
        </w:r>
      </w:ins>
      <w:ins w:id="544" w:author="vivo-Chenli-After RAN2#129bis-2" w:date="2025-05-05T19:49:00Z">
        <w:r w:rsidR="00B60092">
          <w:t>RLC</w:t>
        </w:r>
      </w:ins>
      <w:ins w:id="545" w:author="vivo-Chenli-After RAN2#129bis-2" w:date="2025-05-05T19:48:00Z">
        <w:r w:rsidR="003B2F08" w:rsidRPr="00DC1D2D">
          <w:t xml:space="preserve"> data volume associated with any of the k:th </w:t>
        </w:r>
        <w:proofErr w:type="spellStart"/>
        <w:r w:rsidR="003B2F08" w:rsidRPr="00DC1D2D">
          <w:rPr>
            <w:i/>
            <w:iCs/>
          </w:rPr>
          <w:t>dsr-ReportingThreshold</w:t>
        </w:r>
        <w:proofErr w:type="spellEnd"/>
        <w:r w:rsidR="003B2F08" w:rsidRPr="00DC1D2D">
          <w:rPr>
            <w:i/>
            <w:iCs/>
          </w:rPr>
          <w:t xml:space="preserve"> </w:t>
        </w:r>
        <w:r w:rsidR="003B2F08" w:rsidRPr="00DC1D2D">
          <w:rPr>
            <w:iCs/>
          </w:rPr>
          <w:t xml:space="preserve">where k &lt; </w:t>
        </w:r>
        <w:proofErr w:type="spellStart"/>
        <w:proofErr w:type="gramStart"/>
        <w:r w:rsidR="003B2F08" w:rsidRPr="00DC1D2D">
          <w:rPr>
            <w:iCs/>
          </w:rPr>
          <w:t>i</w:t>
        </w:r>
      </w:ins>
      <w:proofErr w:type="spellEnd"/>
      <w:ins w:id="546" w:author="vivo-Chenli" w:date="2025-02-01T09:38:00Z">
        <w:r>
          <w:t>;</w:t>
        </w:r>
        <w:proofErr w:type="gramEnd"/>
      </w:ins>
    </w:p>
    <w:p w14:paraId="3C25E641" w14:textId="48DEDED2" w:rsidR="00F77773" w:rsidRDefault="001739A1">
      <w:pPr>
        <w:pStyle w:val="B1"/>
        <w:rPr>
          <w:ins w:id="547" w:author="vivo-Chenli" w:date="2025-02-01T09:38:00Z"/>
        </w:rPr>
      </w:pPr>
      <w:ins w:id="548" w:author="vivo-Chenli" w:date="2025-02-01T09:38:00Z">
        <w:r>
          <w:t>-</w:t>
        </w:r>
        <w:r>
          <w:tab/>
          <w:t>RLC data PDUs pending for initial transmission, and containing a delay-</w:t>
        </w:r>
      </w:ins>
      <w:ins w:id="549" w:author="vivo-Chenli" w:date="2025-02-01T09:39:00Z">
        <w:r>
          <w:t>reporting</w:t>
        </w:r>
      </w:ins>
      <w:ins w:id="550" w:author="vivo-Chenli" w:date="2025-02-01T09:38:00Z">
        <w:r>
          <w:t xml:space="preserve"> RLC SDU or a delay-</w:t>
        </w:r>
      </w:ins>
      <w:ins w:id="551" w:author="vivo-Chenli" w:date="2025-02-01T09:39:00Z">
        <w:r>
          <w:t>r</w:t>
        </w:r>
      </w:ins>
      <w:ins w:id="552" w:author="vivo-Chenli" w:date="2025-02-01T09:40:00Z">
        <w:r>
          <w:t>eporting</w:t>
        </w:r>
      </w:ins>
      <w:ins w:id="553" w:author="vivo-Chenli" w:date="2025-02-01T09:38:00Z">
        <w:r>
          <w:t xml:space="preserve"> RLC SDU segment</w:t>
        </w:r>
      </w:ins>
      <w:ins w:id="554" w:author="vivo-Chenli-After RAN2#129-2" w:date="2025-03-24T18:26:00Z">
        <w:r>
          <w:rPr>
            <w:color w:val="FF0000"/>
          </w:rPr>
          <w:t xml:space="preserve"> </w:t>
        </w:r>
        <w:r>
          <w:t xml:space="preserve">associated with the i:th </w:t>
        </w:r>
        <w:proofErr w:type="spellStart"/>
        <w:r>
          <w:rPr>
            <w:i/>
            <w:iCs/>
          </w:rPr>
          <w:t>dsr-ReportingThreshold</w:t>
        </w:r>
      </w:ins>
      <w:proofErr w:type="spellEnd"/>
      <w:ins w:id="555" w:author="vivo-Chenli-After RAN2#129bis-2" w:date="2025-05-05T19:50:00Z">
        <w:r w:rsidR="00FF55BB">
          <w:t xml:space="preserve">, </w:t>
        </w:r>
        <w:commentRangeStart w:id="556"/>
        <w:r w:rsidR="00FF55BB" w:rsidRPr="00DC1D2D">
          <w:t xml:space="preserve">and are </w:t>
        </w:r>
      </w:ins>
      <w:commentRangeEnd w:id="556"/>
      <w:r w:rsidR="000C12BA">
        <w:rPr>
          <w:rStyle w:val="CommentReference"/>
        </w:rPr>
        <w:commentReference w:id="556"/>
      </w:r>
      <w:ins w:id="557"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proofErr w:type="spellStart"/>
        <w:r w:rsidR="00FF55BB" w:rsidRPr="00DC1D2D">
          <w:rPr>
            <w:i/>
            <w:iCs/>
          </w:rPr>
          <w:t>dsr-ReportingThreshold</w:t>
        </w:r>
        <w:proofErr w:type="spellEnd"/>
        <w:r w:rsidR="00FF55BB" w:rsidRPr="00DC1D2D">
          <w:rPr>
            <w:i/>
            <w:iCs/>
          </w:rPr>
          <w:t xml:space="preserve"> </w:t>
        </w:r>
        <w:r w:rsidR="00FF55BB" w:rsidRPr="00DC1D2D">
          <w:rPr>
            <w:iCs/>
          </w:rPr>
          <w:t xml:space="preserve">where k &lt; </w:t>
        </w:r>
        <w:proofErr w:type="spellStart"/>
        <w:proofErr w:type="gramStart"/>
        <w:r w:rsidR="00FF55BB" w:rsidRPr="00DC1D2D">
          <w:rPr>
            <w:iCs/>
          </w:rPr>
          <w:t>i</w:t>
        </w:r>
      </w:ins>
      <w:proofErr w:type="spellEnd"/>
      <w:ins w:id="558" w:author="vivo-Chenli" w:date="2025-02-01T09:38:00Z">
        <w:r>
          <w:t>;</w:t>
        </w:r>
        <w:proofErr w:type="gramEnd"/>
      </w:ins>
    </w:p>
    <w:p w14:paraId="3C25E642" w14:textId="6F60E026" w:rsidR="00F77773" w:rsidRDefault="001739A1">
      <w:pPr>
        <w:pStyle w:val="B1"/>
        <w:rPr>
          <w:ins w:id="559" w:author="vivo-Chenli" w:date="2025-02-01T09:38:00Z"/>
        </w:rPr>
      </w:pPr>
      <w:ins w:id="560" w:author="vivo-Chenli" w:date="2025-02-01T09:38:00Z">
        <w:r>
          <w:t>-</w:t>
        </w:r>
        <w:r>
          <w:tab/>
        </w:r>
      </w:ins>
      <w:ins w:id="561" w:author="vivo-Chenli" w:date="2025-02-01T10:01:00Z">
        <w:r>
          <w:t xml:space="preserve">if </w:t>
        </w:r>
        <w:proofErr w:type="spellStart"/>
        <w:r>
          <w:t>i</w:t>
        </w:r>
        <w:proofErr w:type="spellEnd"/>
        <w:r>
          <w:t xml:space="preserve">=1, </w:t>
        </w:r>
      </w:ins>
      <w:ins w:id="562" w:author="vivo-Chenli" w:date="2025-02-01T09:38:00Z">
        <w:r>
          <w:t>RLC data PDUs that are pending for retransmission (RLC AM).</w:t>
        </w:r>
      </w:ins>
    </w:p>
    <w:p w14:paraId="3C25E644" w14:textId="77777777" w:rsidR="00F77773" w:rsidRDefault="001739A1">
      <w:pPr>
        <w:rPr>
          <w:ins w:id="563" w:author="vivo-Chenli-After RAN2#129" w:date="2025-02-26T15:21:00Z"/>
        </w:rPr>
      </w:pPr>
      <w:ins w:id="564"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565" w:author="vivo-Chenli-After RAN2#129" w:date="2025-02-26T15:22:00Z">
        <w:r>
          <w:t>RLC</w:t>
        </w:r>
      </w:ins>
      <w:ins w:id="566" w:author="vivo-Chenli-After RAN2#129" w:date="2025-02-26T15:21:00Z">
        <w:r>
          <w:t xml:space="preserve"> data volume associated with the i:th </w:t>
        </w:r>
        <w:proofErr w:type="spellStart"/>
        <w:r>
          <w:rPr>
            <w:i/>
            <w:iCs/>
          </w:rPr>
          <w:t>dsr-ReportingThreshold</w:t>
        </w:r>
        <w:proofErr w:type="spellEnd"/>
        <w:r>
          <w:t>:</w:t>
        </w:r>
      </w:ins>
    </w:p>
    <w:p w14:paraId="3C25E645" w14:textId="43D2FE42" w:rsidR="00F77773" w:rsidRDefault="001739A1">
      <w:pPr>
        <w:pStyle w:val="B1"/>
        <w:rPr>
          <w:ins w:id="567" w:author="vivo-Chenli-After RAN2#129" w:date="2025-02-26T15:24:00Z"/>
        </w:rPr>
      </w:pPr>
      <w:ins w:id="568" w:author="vivo-Chenli-After RAN2#129" w:date="2025-02-26T15:21:00Z">
        <w:r>
          <w:t>-</w:t>
        </w:r>
        <w:r>
          <w:tab/>
        </w:r>
      </w:ins>
      <w:ins w:id="569" w:author="vivo-Chenli-After RAN2#129" w:date="2025-02-26T15:24:00Z">
        <w:r>
          <w:t xml:space="preserve">non-delay-reporting RLC SDUs and non-delay-reporting RLC SDU segments </w:t>
        </w:r>
        <w:commentRangeStart w:id="570"/>
        <w:r>
          <w:t>that</w:t>
        </w:r>
      </w:ins>
      <w:ins w:id="571" w:author="vivo-Chenli-After RAN2#129-2" w:date="2025-03-24T18:27:00Z">
        <w:r>
          <w:rPr>
            <w:color w:val="FF0000"/>
          </w:rPr>
          <w:t xml:space="preserve"> </w:t>
        </w:r>
        <w:r>
          <w:t xml:space="preserve">associated </w:t>
        </w:r>
      </w:ins>
      <w:commentRangeEnd w:id="570"/>
      <w:r w:rsidR="000C12BA">
        <w:rPr>
          <w:rStyle w:val="CommentReference"/>
        </w:rPr>
        <w:commentReference w:id="570"/>
      </w:r>
      <w:ins w:id="572" w:author="vivo-Chenli-After RAN2#129-2" w:date="2025-03-24T18:27:00Z">
        <w:r>
          <w:t xml:space="preserve">with the i:th </w:t>
        </w:r>
        <w:proofErr w:type="spellStart"/>
        <w:r>
          <w:rPr>
            <w:i/>
            <w:iCs/>
          </w:rPr>
          <w:t>dsr-ReportingThreshold</w:t>
        </w:r>
        <w:proofErr w:type="spellEnd"/>
        <w:r>
          <w:t xml:space="preserve"> and</w:t>
        </w:r>
      </w:ins>
      <w:ins w:id="573" w:author="vivo-Chenli-After RAN2#129" w:date="2025-02-26T15:24:00Z">
        <w:r>
          <w:t xml:space="preserve"> have not yet been included in an RLC data PDU</w:t>
        </w:r>
      </w:ins>
      <w:ins w:id="574"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proofErr w:type="gramStart"/>
        <w:r w:rsidR="00A17776" w:rsidRPr="00DC1D2D">
          <w:rPr>
            <w:iCs/>
          </w:rPr>
          <w:t>i</w:t>
        </w:r>
      </w:ins>
      <w:proofErr w:type="spellEnd"/>
      <w:ins w:id="575" w:author="vivo-Chenli-After RAN2#129" w:date="2025-02-26T15:24:00Z">
        <w:r>
          <w:t>;</w:t>
        </w:r>
        <w:proofErr w:type="gramEnd"/>
      </w:ins>
    </w:p>
    <w:p w14:paraId="3C25E646" w14:textId="1070F249" w:rsidR="00F77773" w:rsidRDefault="001739A1">
      <w:pPr>
        <w:pStyle w:val="B1"/>
        <w:rPr>
          <w:ins w:id="576" w:author="vivo-Chenli-After RAN2#129" w:date="2025-02-26T15:25:00Z"/>
        </w:rPr>
      </w:pPr>
      <w:ins w:id="577" w:author="vivo-Chenli-After RAN2#129" w:date="2025-02-26T15:21:00Z">
        <w:r>
          <w:rPr>
            <w:iCs/>
          </w:rPr>
          <w:t>-</w:t>
        </w:r>
        <w:r>
          <w:rPr>
            <w:iCs/>
          </w:rPr>
          <w:tab/>
        </w:r>
      </w:ins>
      <w:ins w:id="578" w:author="vivo-Chenli-After RAN2#129" w:date="2025-02-26T15:25:00Z">
        <w:r>
          <w:t>RLC data PDUs pending for initial transmission, and containing</w:t>
        </w:r>
      </w:ins>
      <w:ins w:id="579" w:author="vivo-Chenli-After RAN2#129" w:date="2025-02-26T16:16:00Z">
        <w:r>
          <w:t xml:space="preserve"> </w:t>
        </w:r>
      </w:ins>
      <w:ins w:id="580" w:author="vivo-Chenli-After RAN2#129" w:date="2025-02-26T15:25:00Z">
        <w:r>
          <w:t xml:space="preserve">non-delay-reporting RLC SDU or </w:t>
        </w:r>
      </w:ins>
      <w:ins w:id="581" w:author="vivo-Chenli-After RAN2#129" w:date="2025-02-26T16:16:00Z">
        <w:r>
          <w:t>non-</w:t>
        </w:r>
      </w:ins>
      <w:ins w:id="582" w:author="vivo-Chenli-After RAN2#129" w:date="2025-02-26T15:25:00Z">
        <w:r>
          <w:t>delay-reporting RLC SDU segment</w:t>
        </w:r>
      </w:ins>
      <w:ins w:id="583" w:author="vivo-Chenli-After RAN2#129-2" w:date="2025-03-24T18:27:00Z">
        <w:r>
          <w:rPr>
            <w:color w:val="FF0000"/>
          </w:rPr>
          <w:t xml:space="preserve"> </w:t>
        </w:r>
        <w:r>
          <w:t xml:space="preserve">associated with the i:th </w:t>
        </w:r>
        <w:proofErr w:type="spellStart"/>
        <w:r>
          <w:rPr>
            <w:i/>
            <w:iCs/>
          </w:rPr>
          <w:t>dsr-ReportingThreshold</w:t>
        </w:r>
      </w:ins>
      <w:proofErr w:type="spellEnd"/>
      <w:ins w:id="584" w:author="vivo-Chenli-After RAN2#129bis-2" w:date="2025-05-05T19:51:00Z">
        <w:r w:rsidR="00A17776">
          <w:t xml:space="preserve">, </w:t>
        </w:r>
        <w:commentRangeStart w:id="585"/>
        <w:r w:rsidR="00A17776" w:rsidRPr="00DC1D2D">
          <w:t xml:space="preserve">and are not </w:t>
        </w:r>
      </w:ins>
      <w:commentRangeEnd w:id="585"/>
      <w:r w:rsidR="000C12BA">
        <w:rPr>
          <w:rStyle w:val="CommentReference"/>
        </w:rPr>
        <w:commentReference w:id="585"/>
      </w:r>
      <w:ins w:id="586"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r w:rsidR="00A17776" w:rsidRPr="00DC1D2D">
          <w:rPr>
            <w:iCs/>
          </w:rPr>
          <w:t>i</w:t>
        </w:r>
      </w:ins>
      <w:proofErr w:type="spellEnd"/>
      <w:ins w:id="587" w:author="vivo-Chenli-After RAN2#129" w:date="2025-02-26T15:25:00Z">
        <w:r>
          <w:t>.</w:t>
        </w:r>
      </w:ins>
    </w:p>
    <w:p w14:paraId="3C25E647" w14:textId="48F1B1B0" w:rsidR="00F77773" w:rsidRDefault="001739A1">
      <w:pPr>
        <w:rPr>
          <w:ins w:id="588"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589" w:author="vivo-Chenli" w:date="2025-02-01T10:07:00Z">
        <w:r>
          <w:t>,</w:t>
        </w:r>
      </w:ins>
      <w:r>
        <w:t xml:space="preserve"> </w:t>
      </w:r>
      <w:del w:id="590" w:author="vivo-Chenli" w:date="2025-02-01T10:07:00Z">
        <w:r>
          <w:delText xml:space="preserve">and </w:delText>
        </w:r>
      </w:del>
      <w:r>
        <w:t>as part of delay-critical RLC data volume for MAC</w:t>
      </w:r>
      <w:ins w:id="591" w:author="vivo-Chenli-After RAN2#130" w:date="2025-06-04T15:06:00Z">
        <w:r w:rsidR="00134A80">
          <w:t xml:space="preserve"> single entry</w:t>
        </w:r>
      </w:ins>
      <w:r>
        <w:t xml:space="preserve"> delay status reporting</w:t>
      </w:r>
      <w:ins w:id="592" w:author="vivo-Chenli" w:date="2025-02-01T10:07:00Z">
        <w:r>
          <w:t>, and as par</w:t>
        </w:r>
      </w:ins>
      <w:ins w:id="593" w:author="vivo-Chenli" w:date="2025-02-01T10:08:00Z">
        <w:r>
          <w:t xml:space="preserve">t of </w:t>
        </w:r>
      </w:ins>
      <w:ins w:id="594" w:author="vivo-Chenli-After RAN2#130" w:date="2025-06-04T15:05:00Z">
        <w:r w:rsidR="00134A80">
          <w:t>the</w:t>
        </w:r>
        <w:r w:rsidR="00134A80" w:rsidRPr="00F72F4B">
          <w:t xml:space="preserve"> </w:t>
        </w:r>
        <w:r w:rsidR="00134A80">
          <w:t xml:space="preserve">delay-reporting RLC data volume </w:t>
        </w:r>
      </w:ins>
      <w:ins w:id="595" w:author="vivo-Chenli-After RAN2#130" w:date="2025-06-04T15:06:00Z">
        <w:r w:rsidR="00134A80">
          <w:t xml:space="preserve">associated with </w:t>
        </w:r>
      </w:ins>
      <w:ins w:id="596" w:author="vivo-Chenli" w:date="2025-02-01T10:11:00Z">
        <w:r>
          <w:t xml:space="preserve">the first (i.e. </w:t>
        </w:r>
        <w:proofErr w:type="spellStart"/>
        <w:r>
          <w:t>i</w:t>
        </w:r>
        <w:proofErr w:type="spellEnd"/>
        <w:r>
          <w:t xml:space="preserve">=1) </w:t>
        </w:r>
      </w:ins>
      <w:proofErr w:type="spellStart"/>
      <w:ins w:id="597" w:author="vivo-Chenli-After RAN2#130" w:date="2025-06-04T15:07:00Z">
        <w:r w:rsidR="00134A80" w:rsidRPr="00DC1D2D">
          <w:rPr>
            <w:i/>
            <w:iCs/>
          </w:rPr>
          <w:t>dsr-ReportingThreshold</w:t>
        </w:r>
        <w:proofErr w:type="spellEnd"/>
        <w:r w:rsidR="00134A80">
          <w:t xml:space="preserve"> </w:t>
        </w:r>
      </w:ins>
      <w:ins w:id="598" w:author="vivo-Chenli" w:date="2025-02-01T10:08:00Z">
        <w:r>
          <w:t>for MAC</w:t>
        </w:r>
      </w:ins>
      <w:ins w:id="599" w:author="vivo-Chenli-After RAN2#130" w:date="2025-06-04T15:03:00Z">
        <w:r w:rsidR="002D7DD3" w:rsidRPr="002D7DD3">
          <w:t xml:space="preserve"> </w:t>
        </w:r>
        <w:r w:rsidR="002D7DD3">
          <w:t>multiple entry</w:t>
        </w:r>
      </w:ins>
      <w:ins w:id="600" w:author="vivo-Chenli" w:date="2025-02-01T10:08:00Z">
        <w:r>
          <w:t xml:space="preserve"> delay status reporting</w:t>
        </w:r>
      </w:ins>
      <w:r>
        <w:t>.</w:t>
      </w:r>
    </w:p>
    <w:p w14:paraId="3C25E649" w14:textId="77777777" w:rsidR="00F77773" w:rsidRDefault="001739A1">
      <w:pPr>
        <w:pStyle w:val="Heading3"/>
        <w:rPr>
          <w:noProof/>
        </w:rPr>
      </w:pPr>
      <w:r>
        <w:rPr>
          <w:noProof/>
        </w:rPr>
        <w:t>5.6.1</w:t>
      </w:r>
      <w:r>
        <w:rPr>
          <w:noProof/>
        </w:rPr>
        <w:tab/>
        <w:t>Reception of PDU with reserved or invalid values</w:t>
      </w:r>
      <w:bookmarkEnd w:id="517"/>
      <w:bookmarkEnd w:id="518"/>
      <w:bookmarkEnd w:id="519"/>
      <w:bookmarkEnd w:id="520"/>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01" w:name="_Toc5722483"/>
      <w:bookmarkStart w:id="602" w:name="_Toc37463003"/>
      <w:bookmarkStart w:id="603" w:name="_Toc46502547"/>
      <w:bookmarkStart w:id="604" w:name="_Toc185618031"/>
    </w:p>
    <w:p w14:paraId="3C25E65C" w14:textId="77777777" w:rsidR="00F77773" w:rsidRDefault="001739A1">
      <w:pPr>
        <w:pStyle w:val="Heading1"/>
      </w:pPr>
      <w:r>
        <w:rPr>
          <w:rFonts w:eastAsia="MS Mincho"/>
        </w:rPr>
        <w:t>6</w:t>
      </w:r>
      <w:r>
        <w:tab/>
      </w:r>
      <w:r>
        <w:rPr>
          <w:rFonts w:eastAsia="MS Mincho"/>
        </w:rPr>
        <w:t>Protocol data units, formats and parameters</w:t>
      </w:r>
      <w:bookmarkEnd w:id="601"/>
      <w:bookmarkEnd w:id="602"/>
      <w:bookmarkEnd w:id="603"/>
      <w:bookmarkEnd w:id="604"/>
    </w:p>
    <w:p w14:paraId="3C25E65D" w14:textId="77777777" w:rsidR="00F77773" w:rsidRDefault="001739A1">
      <w:pPr>
        <w:pStyle w:val="Heading2"/>
        <w:rPr>
          <w:rFonts w:eastAsia="MS Mincho"/>
        </w:rPr>
      </w:pPr>
      <w:bookmarkStart w:id="605" w:name="_Toc5722484"/>
      <w:bookmarkStart w:id="606" w:name="_Toc37463004"/>
      <w:bookmarkStart w:id="607" w:name="_Toc46502548"/>
      <w:bookmarkStart w:id="608" w:name="_Toc185618032"/>
      <w:r>
        <w:rPr>
          <w:rFonts w:eastAsia="MS Mincho"/>
        </w:rPr>
        <w:t>6</w:t>
      </w:r>
      <w:r>
        <w:t>.1</w:t>
      </w:r>
      <w:r>
        <w:tab/>
      </w:r>
      <w:r>
        <w:rPr>
          <w:rFonts w:eastAsia="MS Mincho"/>
        </w:rPr>
        <w:t>Protocol data units</w:t>
      </w:r>
      <w:bookmarkEnd w:id="605"/>
      <w:bookmarkEnd w:id="606"/>
      <w:bookmarkEnd w:id="607"/>
      <w:bookmarkEnd w:id="608"/>
    </w:p>
    <w:p w14:paraId="3C25E65E" w14:textId="77777777" w:rsidR="00F77773" w:rsidRDefault="001739A1">
      <w:pPr>
        <w:pStyle w:val="Heading3"/>
        <w:rPr>
          <w:rFonts w:eastAsia="MS Mincho"/>
        </w:rPr>
      </w:pPr>
      <w:bookmarkStart w:id="609" w:name="_Toc5722485"/>
      <w:bookmarkStart w:id="610" w:name="_Toc37463005"/>
      <w:bookmarkStart w:id="611" w:name="_Toc46502549"/>
      <w:bookmarkStart w:id="612" w:name="_Toc185618033"/>
      <w:r>
        <w:rPr>
          <w:rFonts w:eastAsia="MS Mincho"/>
        </w:rPr>
        <w:t>6</w:t>
      </w:r>
      <w:r>
        <w:t>.</w:t>
      </w:r>
      <w:r>
        <w:rPr>
          <w:rFonts w:eastAsia="MS Mincho"/>
        </w:rPr>
        <w:t>1</w:t>
      </w:r>
      <w:r>
        <w:t>.1</w:t>
      </w:r>
      <w:r>
        <w:tab/>
      </w:r>
      <w:r>
        <w:rPr>
          <w:rFonts w:eastAsia="MS Mincho"/>
        </w:rPr>
        <w:t>General</w:t>
      </w:r>
      <w:bookmarkEnd w:id="609"/>
      <w:bookmarkEnd w:id="610"/>
      <w:bookmarkEnd w:id="611"/>
      <w:bookmarkEnd w:id="612"/>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613" w:name="_Toc5722486"/>
      <w:bookmarkStart w:id="614" w:name="_Toc37463006"/>
      <w:bookmarkStart w:id="615" w:name="_Toc46502550"/>
      <w:bookmarkStart w:id="616" w:name="_Toc185618034"/>
      <w:r>
        <w:rPr>
          <w:rFonts w:eastAsia="MS Mincho"/>
        </w:rPr>
        <w:lastRenderedPageBreak/>
        <w:t>6</w:t>
      </w:r>
      <w:r>
        <w:t>.</w:t>
      </w:r>
      <w:r>
        <w:rPr>
          <w:rFonts w:eastAsia="MS Mincho"/>
        </w:rPr>
        <w:t>1</w:t>
      </w:r>
      <w:r>
        <w:t>.2</w:t>
      </w:r>
      <w:r>
        <w:tab/>
      </w:r>
      <w:r>
        <w:rPr>
          <w:rFonts w:eastAsia="MS Mincho"/>
        </w:rPr>
        <w:t>RLC data PDU</w:t>
      </w:r>
      <w:bookmarkEnd w:id="613"/>
      <w:bookmarkEnd w:id="614"/>
      <w:bookmarkEnd w:id="615"/>
      <w:bookmarkEnd w:id="616"/>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617" w:name="_Toc5722487"/>
      <w:bookmarkStart w:id="618" w:name="_Toc37463007"/>
      <w:bookmarkStart w:id="619" w:name="_Toc46502551"/>
      <w:bookmarkStart w:id="620" w:name="_Toc185618035"/>
      <w:r>
        <w:rPr>
          <w:rFonts w:eastAsia="MS Mincho"/>
        </w:rPr>
        <w:t>6</w:t>
      </w:r>
      <w:r>
        <w:t>.</w:t>
      </w:r>
      <w:r>
        <w:rPr>
          <w:rFonts w:eastAsia="MS Mincho"/>
        </w:rPr>
        <w:t>1</w:t>
      </w:r>
      <w:r>
        <w:t>.</w:t>
      </w:r>
      <w:r>
        <w:rPr>
          <w:rFonts w:eastAsia="MS Mincho"/>
        </w:rPr>
        <w:t>3</w:t>
      </w:r>
      <w:r>
        <w:tab/>
      </w:r>
      <w:r>
        <w:rPr>
          <w:rFonts w:eastAsia="MS Mincho"/>
        </w:rPr>
        <w:t>RLC control PDU</w:t>
      </w:r>
      <w:bookmarkEnd w:id="617"/>
      <w:bookmarkEnd w:id="618"/>
      <w:bookmarkEnd w:id="619"/>
      <w:bookmarkEnd w:id="620"/>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621" w:name="_Toc5722488"/>
      <w:bookmarkStart w:id="622" w:name="_Toc37463008"/>
      <w:bookmarkStart w:id="623" w:name="_Toc46502552"/>
      <w:bookmarkStart w:id="624" w:name="_Toc185618036"/>
      <w:r>
        <w:rPr>
          <w:rFonts w:eastAsia="MS Mincho"/>
        </w:rPr>
        <w:t>6</w:t>
      </w:r>
      <w:r>
        <w:t>.</w:t>
      </w:r>
      <w:r>
        <w:rPr>
          <w:rFonts w:eastAsia="MS Mincho"/>
        </w:rPr>
        <w:t>2</w:t>
      </w:r>
      <w:r>
        <w:tab/>
      </w:r>
      <w:r>
        <w:rPr>
          <w:rFonts w:eastAsia="MS Mincho"/>
        </w:rPr>
        <w:t>Formats and parameters</w:t>
      </w:r>
      <w:bookmarkEnd w:id="621"/>
      <w:bookmarkEnd w:id="622"/>
      <w:bookmarkEnd w:id="623"/>
      <w:bookmarkEnd w:id="624"/>
    </w:p>
    <w:p w14:paraId="3C25E66B" w14:textId="77777777" w:rsidR="00F77773" w:rsidRDefault="001739A1">
      <w:pPr>
        <w:pStyle w:val="Heading3"/>
        <w:rPr>
          <w:rFonts w:eastAsia="MS Mincho"/>
        </w:rPr>
      </w:pPr>
      <w:bookmarkStart w:id="625" w:name="_Toc5722489"/>
      <w:bookmarkStart w:id="626" w:name="_Toc37463009"/>
      <w:bookmarkStart w:id="627" w:name="_Toc46502553"/>
      <w:bookmarkStart w:id="628" w:name="_Toc185618037"/>
      <w:r>
        <w:rPr>
          <w:rFonts w:eastAsia="MS Mincho"/>
        </w:rPr>
        <w:t>6</w:t>
      </w:r>
      <w:r>
        <w:t>.</w:t>
      </w:r>
      <w:r>
        <w:rPr>
          <w:rFonts w:eastAsia="MS Mincho"/>
        </w:rPr>
        <w:t>2</w:t>
      </w:r>
      <w:r>
        <w:t>.1</w:t>
      </w:r>
      <w:r>
        <w:tab/>
      </w:r>
      <w:r>
        <w:rPr>
          <w:rFonts w:eastAsia="MS Mincho"/>
        </w:rPr>
        <w:t>General</w:t>
      </w:r>
      <w:bookmarkEnd w:id="625"/>
      <w:bookmarkEnd w:id="626"/>
      <w:bookmarkEnd w:id="627"/>
      <w:bookmarkEnd w:id="628"/>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629" w:name="_Toc5722490"/>
      <w:bookmarkStart w:id="630" w:name="_Toc37463010"/>
      <w:bookmarkStart w:id="631" w:name="_Toc46502554"/>
      <w:bookmarkStart w:id="632" w:name="_Toc185618038"/>
      <w:r>
        <w:rPr>
          <w:rFonts w:eastAsia="MS Mincho"/>
        </w:rPr>
        <w:t>6.2.2</w:t>
      </w:r>
      <w:r>
        <w:rPr>
          <w:rFonts w:eastAsia="MS Mincho"/>
        </w:rPr>
        <w:tab/>
        <w:t>Formats</w:t>
      </w:r>
      <w:bookmarkEnd w:id="629"/>
      <w:bookmarkEnd w:id="630"/>
      <w:bookmarkEnd w:id="631"/>
      <w:bookmarkEnd w:id="632"/>
    </w:p>
    <w:p w14:paraId="3C25E66E" w14:textId="77777777" w:rsidR="00F77773" w:rsidRDefault="001739A1">
      <w:pPr>
        <w:pStyle w:val="Heading4"/>
        <w:rPr>
          <w:rFonts w:eastAsia="MS Mincho"/>
        </w:rPr>
      </w:pPr>
      <w:bookmarkStart w:id="633" w:name="_Toc5722491"/>
      <w:bookmarkStart w:id="634" w:name="_Toc37463011"/>
      <w:bookmarkStart w:id="635" w:name="_Toc46502555"/>
      <w:bookmarkStart w:id="636" w:name="_Toc185618039"/>
      <w:r>
        <w:rPr>
          <w:rFonts w:eastAsia="MS Mincho"/>
        </w:rPr>
        <w:t>6</w:t>
      </w:r>
      <w:r>
        <w:t>.2.2.</w:t>
      </w:r>
      <w:r>
        <w:rPr>
          <w:rFonts w:eastAsia="MS Mincho"/>
        </w:rPr>
        <w:t>1</w:t>
      </w:r>
      <w:r>
        <w:tab/>
      </w:r>
      <w:r>
        <w:rPr>
          <w:rFonts w:eastAsia="MS Mincho"/>
        </w:rPr>
        <w:t>General</w:t>
      </w:r>
      <w:bookmarkEnd w:id="633"/>
      <w:bookmarkEnd w:id="634"/>
      <w:bookmarkEnd w:id="635"/>
      <w:bookmarkEnd w:id="636"/>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637" w:name="_Toc5722492"/>
      <w:bookmarkStart w:id="638" w:name="_Toc37463012"/>
      <w:bookmarkStart w:id="639" w:name="_Toc46502556"/>
      <w:bookmarkStart w:id="640" w:name="_Toc185618040"/>
      <w:r>
        <w:rPr>
          <w:rFonts w:eastAsia="MS Mincho"/>
        </w:rPr>
        <w:t>6</w:t>
      </w:r>
      <w:r>
        <w:t>.2.2.</w:t>
      </w:r>
      <w:r>
        <w:rPr>
          <w:rFonts w:eastAsia="MS Mincho"/>
        </w:rPr>
        <w:t>2</w:t>
      </w:r>
      <w:r>
        <w:tab/>
      </w:r>
      <w:r>
        <w:rPr>
          <w:rFonts w:eastAsia="MS Mincho"/>
        </w:rPr>
        <w:t>TMD PDU</w:t>
      </w:r>
      <w:bookmarkEnd w:id="637"/>
      <w:bookmarkEnd w:id="638"/>
      <w:bookmarkEnd w:id="639"/>
      <w:bookmarkEnd w:id="640"/>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5.2pt;height:79.2pt;mso-width-percent:0;mso-height-percent:0;mso-width-percent:0;mso-height-percent:0" o:ole="">
            <v:imagedata r:id="rId24" o:title=""/>
          </v:shape>
          <o:OLEObject Type="Embed" ProgID="Visio.Drawing.11" ShapeID="_x0000_i1029" DrawAspect="Content" ObjectID="_1813052802"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641" w:name="_Toc5722493"/>
      <w:bookmarkStart w:id="642" w:name="_Toc37463013"/>
      <w:bookmarkStart w:id="643" w:name="_Toc46502557"/>
      <w:bookmarkStart w:id="644" w:name="_Toc185618041"/>
      <w:r>
        <w:rPr>
          <w:rFonts w:eastAsia="MS Mincho"/>
        </w:rPr>
        <w:t>6</w:t>
      </w:r>
      <w:r>
        <w:t>.2.2.</w:t>
      </w:r>
      <w:r>
        <w:rPr>
          <w:rFonts w:eastAsia="MS Mincho"/>
        </w:rPr>
        <w:t>3</w:t>
      </w:r>
      <w:r>
        <w:tab/>
      </w:r>
      <w:r>
        <w:rPr>
          <w:rFonts w:eastAsia="MS Mincho"/>
        </w:rPr>
        <w:t>UMD PDU</w:t>
      </w:r>
      <w:bookmarkEnd w:id="641"/>
      <w:bookmarkEnd w:id="642"/>
      <w:bookmarkEnd w:id="643"/>
      <w:bookmarkEnd w:id="644"/>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2.4pt;height:86.4pt;mso-width-percent:0;mso-height-percent:0;mso-width-percent:0;mso-height-percent:0" o:ole="">
            <v:imagedata r:id="rId26" o:title=""/>
          </v:shape>
          <o:OLEObject Type="Embed" ProgID="Visio.Drawing.11" ShapeID="_x0000_i1030" DrawAspect="Content" ObjectID="_1813052803"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2.4pt;height:86.4pt;mso-width-percent:0;mso-height-percent:0;mso-width-percent:0;mso-height-percent:0" o:ole="">
            <v:imagedata r:id="rId28" o:title=""/>
          </v:shape>
          <o:OLEObject Type="Embed" ProgID="Visio.Drawing.11" ShapeID="_x0000_i1031" DrawAspect="Content" ObjectID="_1813052804"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4in;height:108pt;mso-width-percent:0;mso-height-percent:0;mso-width-percent:0;mso-height-percent:0" o:ole="">
            <v:imagedata r:id="rId30" o:title=""/>
          </v:shape>
          <o:OLEObject Type="Embed" ProgID="Visio.Drawing.11" ShapeID="_x0000_i1032" DrawAspect="Content" ObjectID="_1813052805"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4in;height:2in;mso-width-percent:0;mso-height-percent:0;mso-width-percent:0;mso-height-percent:0" o:ole="">
            <v:imagedata r:id="rId32" o:title=""/>
          </v:shape>
          <o:OLEObject Type="Embed" ProgID="Visio.Drawing.11" ShapeID="_x0000_i1033" DrawAspect="Content" ObjectID="_1813052806"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4in;height:2in;mso-width-percent:0;mso-height-percent:0;mso-width-percent:0;mso-height-percent:0" o:ole="">
            <v:imagedata r:id="rId34" o:title=""/>
          </v:shape>
          <o:OLEObject Type="Embed" ProgID="Visio.Drawing.11" ShapeID="_x0000_i1034" DrawAspect="Content" ObjectID="_1813052807"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Heading4"/>
        <w:rPr>
          <w:rFonts w:eastAsia="MS Mincho"/>
        </w:rPr>
      </w:pPr>
      <w:bookmarkStart w:id="645" w:name="_Toc5722494"/>
      <w:bookmarkStart w:id="646" w:name="_Toc37463014"/>
      <w:bookmarkStart w:id="647" w:name="_Toc46502558"/>
      <w:bookmarkStart w:id="648" w:name="_Toc185618042"/>
      <w:r>
        <w:rPr>
          <w:rFonts w:eastAsia="MS Mincho"/>
        </w:rPr>
        <w:t>6</w:t>
      </w:r>
      <w:r>
        <w:t>.2.2.</w:t>
      </w:r>
      <w:r>
        <w:rPr>
          <w:rFonts w:eastAsia="MS Mincho"/>
        </w:rPr>
        <w:t>4</w:t>
      </w:r>
      <w:r>
        <w:tab/>
      </w:r>
      <w:r>
        <w:rPr>
          <w:rFonts w:eastAsia="MS Mincho"/>
        </w:rPr>
        <w:t>AMD PDU</w:t>
      </w:r>
      <w:bookmarkEnd w:id="645"/>
      <w:bookmarkEnd w:id="646"/>
      <w:bookmarkEnd w:id="647"/>
      <w:bookmarkEnd w:id="648"/>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4in;height:108pt;mso-width-percent:0;mso-height-percent:0;mso-width-percent:0;mso-height-percent:0" o:ole="">
            <v:imagedata r:id="rId36" o:title=""/>
          </v:shape>
          <o:OLEObject Type="Embed" ProgID="Visio.Drawing.11" ShapeID="_x0000_i1035" DrawAspect="Content" ObjectID="_1813052808"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4in;height:115.2pt;mso-width-percent:0;mso-height-percent:0;mso-width-percent:0;mso-height-percent:0" o:ole="">
            <v:imagedata r:id="rId38" o:title=""/>
          </v:shape>
          <o:OLEObject Type="Embed" ProgID="Visio.Drawing.11" ShapeID="_x0000_i1036" DrawAspect="Content" ObjectID="_1813052809"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4in;height:2in;mso-width-percent:0;mso-height-percent:0;mso-width-percent:0;mso-height-percent:0" o:ole="">
            <v:imagedata r:id="rId40" o:title=""/>
          </v:shape>
          <o:OLEObject Type="Embed" ProgID="Visio.Drawing.11" ShapeID="_x0000_i1037" DrawAspect="Content" ObjectID="_1813052810"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4in;height:2in;mso-width-percent:0;mso-height-percent:0;mso-width-percent:0;mso-height-percent:0" o:ole="">
            <v:imagedata r:id="rId42" o:title=""/>
          </v:shape>
          <o:OLEObject Type="Embed" ProgID="Visio.Drawing.11" ShapeID="_x0000_i1038" DrawAspect="Content" ObjectID="_1813052811"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Heading4"/>
        <w:rPr>
          <w:rFonts w:eastAsia="MS Mincho"/>
        </w:rPr>
      </w:pPr>
      <w:bookmarkStart w:id="649" w:name="_Toc5722495"/>
      <w:bookmarkStart w:id="650" w:name="_Toc37463015"/>
      <w:bookmarkStart w:id="651" w:name="_Toc46502559"/>
      <w:bookmarkStart w:id="652" w:name="_Toc185618043"/>
      <w:r>
        <w:rPr>
          <w:rFonts w:eastAsia="MS Mincho"/>
        </w:rPr>
        <w:t>6</w:t>
      </w:r>
      <w:r>
        <w:t>.2.2.</w:t>
      </w:r>
      <w:r>
        <w:rPr>
          <w:rFonts w:eastAsia="MS Mincho"/>
        </w:rPr>
        <w:t>5</w:t>
      </w:r>
      <w:r>
        <w:tab/>
      </w:r>
      <w:r>
        <w:rPr>
          <w:rFonts w:eastAsia="MS Mincho"/>
        </w:rPr>
        <w:t>STATUS PDU</w:t>
      </w:r>
      <w:bookmarkEnd w:id="649"/>
      <w:bookmarkEnd w:id="650"/>
      <w:bookmarkEnd w:id="651"/>
      <w:bookmarkEnd w:id="652"/>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3.6pt;height:244.8pt;mso-width-percent:0;mso-height-percent:0;mso-width-percent:0;mso-height-percent:0" o:ole="">
            <v:imagedata r:id="rId44" o:title=""/>
          </v:shape>
          <o:OLEObject Type="Embed" ProgID="Visio.Drawing.11" ShapeID="_x0000_i1039" DrawAspect="Content" ObjectID="_1813052812"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A2380C">
      <w:pPr>
        <w:pStyle w:val="TH"/>
      </w:pPr>
      <w:r>
        <w:rPr>
          <w:noProof/>
        </w:rPr>
        <w:object w:dxaOrig="5446" w:dyaOrig="5821" w14:anchorId="14E29FA6">
          <v:shape id="_x0000_i1040" type="#_x0000_t75" alt="" style="width:273.6pt;height:4in;mso-width-percent:0;mso-height-percent:0;mso-width-percent:0;mso-height-percent:0" o:ole="">
            <v:imagedata r:id="rId46" o:title=""/>
          </v:shape>
          <o:OLEObject Type="Embed" ProgID="Visio.Drawing.11" ShapeID="_x0000_i1040" DrawAspect="Content" ObjectID="_1813052813"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Heading3"/>
        <w:rPr>
          <w:rFonts w:eastAsia="MS Mincho"/>
        </w:rPr>
      </w:pPr>
      <w:bookmarkStart w:id="653" w:name="_Toc5722496"/>
      <w:bookmarkStart w:id="654" w:name="_Toc37463016"/>
      <w:bookmarkStart w:id="655" w:name="_Toc46502560"/>
      <w:bookmarkStart w:id="656" w:name="_Toc185618044"/>
      <w:r>
        <w:rPr>
          <w:rFonts w:eastAsia="MS Mincho"/>
        </w:rPr>
        <w:t>6</w:t>
      </w:r>
      <w:r>
        <w:t>.</w:t>
      </w:r>
      <w:r>
        <w:rPr>
          <w:rFonts w:eastAsia="MS Mincho"/>
        </w:rPr>
        <w:t>2</w:t>
      </w:r>
      <w:r>
        <w:t>.</w:t>
      </w:r>
      <w:r>
        <w:rPr>
          <w:rFonts w:eastAsia="MS Mincho"/>
        </w:rPr>
        <w:t>3</w:t>
      </w:r>
      <w:r>
        <w:tab/>
      </w:r>
      <w:r>
        <w:rPr>
          <w:rFonts w:eastAsia="MS Mincho"/>
        </w:rPr>
        <w:t>Parameters</w:t>
      </w:r>
      <w:bookmarkEnd w:id="653"/>
      <w:bookmarkEnd w:id="654"/>
      <w:bookmarkEnd w:id="655"/>
      <w:bookmarkEnd w:id="656"/>
    </w:p>
    <w:p w14:paraId="3C25E698" w14:textId="77777777" w:rsidR="00F77773" w:rsidRDefault="001739A1">
      <w:pPr>
        <w:pStyle w:val="Heading4"/>
        <w:rPr>
          <w:rFonts w:eastAsia="MS Mincho"/>
        </w:rPr>
      </w:pPr>
      <w:bookmarkStart w:id="657" w:name="_Toc5722497"/>
      <w:bookmarkStart w:id="658" w:name="_Toc37463017"/>
      <w:bookmarkStart w:id="659" w:name="_Toc46502561"/>
      <w:bookmarkStart w:id="660" w:name="_Toc185618045"/>
      <w:r>
        <w:rPr>
          <w:rFonts w:eastAsia="MS Mincho"/>
        </w:rPr>
        <w:t>6</w:t>
      </w:r>
      <w:r>
        <w:t>.2.</w:t>
      </w:r>
      <w:r>
        <w:rPr>
          <w:rFonts w:eastAsia="MS Mincho"/>
        </w:rPr>
        <w:t>3</w:t>
      </w:r>
      <w:r>
        <w:t>.</w:t>
      </w:r>
      <w:r>
        <w:rPr>
          <w:rFonts w:eastAsia="MS Mincho"/>
        </w:rPr>
        <w:t>1</w:t>
      </w:r>
      <w:r>
        <w:tab/>
      </w:r>
      <w:r>
        <w:rPr>
          <w:rFonts w:eastAsia="MS Mincho"/>
        </w:rPr>
        <w:t>General</w:t>
      </w:r>
      <w:bookmarkEnd w:id="657"/>
      <w:bookmarkEnd w:id="658"/>
      <w:bookmarkEnd w:id="659"/>
      <w:bookmarkEnd w:id="660"/>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661" w:name="_Toc5722498"/>
      <w:bookmarkStart w:id="662" w:name="_Toc37463018"/>
      <w:bookmarkStart w:id="663" w:name="_Toc46502562"/>
      <w:bookmarkStart w:id="664"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661"/>
      <w:bookmarkEnd w:id="662"/>
      <w:bookmarkEnd w:id="663"/>
      <w:bookmarkEnd w:id="664"/>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 xml:space="preserve">The granularity of the Data field size is one </w:t>
      </w:r>
      <w:proofErr w:type="gramStart"/>
      <w:r>
        <w:t>byte;</w:t>
      </w:r>
      <w:proofErr w:type="gramEnd"/>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 xml:space="preserve">One RLC </w:t>
      </w:r>
      <w:proofErr w:type="gramStart"/>
      <w:r>
        <w:t>SDU;</w:t>
      </w:r>
      <w:proofErr w:type="gramEnd"/>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665" w:name="_Toc5722499"/>
      <w:bookmarkStart w:id="666" w:name="_Toc37463019"/>
      <w:bookmarkStart w:id="667" w:name="_Toc46502563"/>
      <w:bookmarkStart w:id="668"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665"/>
      <w:bookmarkEnd w:id="666"/>
      <w:bookmarkEnd w:id="667"/>
      <w:bookmarkEnd w:id="668"/>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669" w:name="_Toc5722500"/>
      <w:bookmarkStart w:id="670" w:name="_Toc37463020"/>
      <w:bookmarkStart w:id="671" w:name="_Toc46502564"/>
      <w:bookmarkStart w:id="672" w:name="_Toc185618048"/>
      <w:r>
        <w:rPr>
          <w:rFonts w:eastAsia="MS Mincho"/>
        </w:rPr>
        <w:t>6</w:t>
      </w:r>
      <w:r>
        <w:t>.2.</w:t>
      </w:r>
      <w:r>
        <w:rPr>
          <w:rFonts w:eastAsia="MS Mincho"/>
        </w:rPr>
        <w:t>3</w:t>
      </w:r>
      <w:r>
        <w:t>.4</w:t>
      </w:r>
      <w:r>
        <w:tab/>
        <w:t>Segmentation Info</w:t>
      </w:r>
      <w:r>
        <w:rPr>
          <w:rFonts w:eastAsia="MS Mincho"/>
        </w:rPr>
        <w:t xml:space="preserve"> (SI) field</w:t>
      </w:r>
      <w:bookmarkEnd w:id="669"/>
      <w:bookmarkEnd w:id="670"/>
      <w:bookmarkEnd w:id="671"/>
      <w:bookmarkEnd w:id="672"/>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673" w:name="_Toc5722501"/>
      <w:bookmarkStart w:id="674" w:name="_Toc37463021"/>
      <w:bookmarkStart w:id="675" w:name="_Toc46502565"/>
      <w:bookmarkStart w:id="676" w:name="_Toc185618049"/>
      <w:r>
        <w:rPr>
          <w:rFonts w:eastAsia="MS Mincho"/>
        </w:rPr>
        <w:t>6</w:t>
      </w:r>
      <w:r>
        <w:t>.2.</w:t>
      </w:r>
      <w:r>
        <w:rPr>
          <w:rFonts w:eastAsia="MS Mincho"/>
        </w:rPr>
        <w:t>3</w:t>
      </w:r>
      <w:r>
        <w:t>.5</w:t>
      </w:r>
      <w:r>
        <w:tab/>
      </w:r>
      <w:r>
        <w:rPr>
          <w:rFonts w:eastAsia="MS Mincho"/>
        </w:rPr>
        <w:t>Segment Offset (SO) field</w:t>
      </w:r>
      <w:bookmarkEnd w:id="673"/>
      <w:bookmarkEnd w:id="674"/>
      <w:bookmarkEnd w:id="675"/>
      <w:bookmarkEnd w:id="676"/>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677" w:name="_Toc5722502"/>
      <w:bookmarkStart w:id="678" w:name="_Toc37463022"/>
      <w:bookmarkStart w:id="679" w:name="_Toc46502566"/>
      <w:bookmarkStart w:id="680" w:name="_Toc185618050"/>
      <w:r>
        <w:rPr>
          <w:rFonts w:eastAsia="MS Mincho"/>
        </w:rPr>
        <w:t>6</w:t>
      </w:r>
      <w:r>
        <w:t>.2.</w:t>
      </w:r>
      <w:r>
        <w:rPr>
          <w:rFonts w:eastAsia="MS Mincho"/>
        </w:rPr>
        <w:t>3</w:t>
      </w:r>
      <w:r>
        <w:t>.6</w:t>
      </w:r>
      <w:r>
        <w:tab/>
      </w:r>
      <w:r>
        <w:rPr>
          <w:rFonts w:eastAsia="MS Mincho"/>
        </w:rPr>
        <w:t>Data/Control (D/C) field</w:t>
      </w:r>
      <w:bookmarkEnd w:id="677"/>
      <w:bookmarkEnd w:id="678"/>
      <w:bookmarkEnd w:id="679"/>
      <w:bookmarkEnd w:id="680"/>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681" w:name="_Toc5722503"/>
      <w:bookmarkStart w:id="682" w:name="_Toc37463023"/>
      <w:bookmarkStart w:id="683" w:name="_Toc46502567"/>
      <w:bookmarkStart w:id="684" w:name="_Toc185618051"/>
      <w:r>
        <w:rPr>
          <w:rFonts w:eastAsia="MS Mincho"/>
        </w:rPr>
        <w:t>6</w:t>
      </w:r>
      <w:r>
        <w:t>.2.</w:t>
      </w:r>
      <w:r>
        <w:rPr>
          <w:rFonts w:eastAsia="MS Mincho"/>
        </w:rPr>
        <w:t>3</w:t>
      </w:r>
      <w:r>
        <w:t>.7</w:t>
      </w:r>
      <w:r>
        <w:tab/>
      </w:r>
      <w:r>
        <w:rPr>
          <w:rFonts w:eastAsia="MS Mincho"/>
        </w:rPr>
        <w:t>Polling bit (P) field</w:t>
      </w:r>
      <w:bookmarkEnd w:id="681"/>
      <w:bookmarkEnd w:id="682"/>
      <w:bookmarkEnd w:id="683"/>
      <w:bookmarkEnd w:id="684"/>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685" w:name="_Toc5722504"/>
      <w:bookmarkStart w:id="686" w:name="_Toc37463024"/>
      <w:bookmarkStart w:id="687" w:name="_Toc46502568"/>
      <w:bookmarkStart w:id="688" w:name="_Toc185618052"/>
      <w:r>
        <w:rPr>
          <w:rFonts w:eastAsia="MS Mincho"/>
        </w:rPr>
        <w:t>6</w:t>
      </w:r>
      <w:r>
        <w:t>.2.</w:t>
      </w:r>
      <w:r>
        <w:rPr>
          <w:rFonts w:eastAsia="MS Mincho"/>
        </w:rPr>
        <w:t>3</w:t>
      </w:r>
      <w:r>
        <w:t>.8</w:t>
      </w:r>
      <w:r>
        <w:tab/>
      </w:r>
      <w:r>
        <w:rPr>
          <w:rFonts w:eastAsia="MS Mincho"/>
        </w:rPr>
        <w:t>Reserved (R) field</w:t>
      </w:r>
      <w:bookmarkEnd w:id="685"/>
      <w:bookmarkEnd w:id="686"/>
      <w:bookmarkEnd w:id="687"/>
      <w:bookmarkEnd w:id="688"/>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689" w:name="_Toc5722505"/>
      <w:bookmarkStart w:id="690" w:name="_Toc37463025"/>
      <w:bookmarkStart w:id="691" w:name="_Toc46502569"/>
      <w:bookmarkStart w:id="692" w:name="_Toc185618053"/>
      <w:r>
        <w:rPr>
          <w:rFonts w:eastAsia="MS Mincho"/>
        </w:rPr>
        <w:t>6</w:t>
      </w:r>
      <w:r>
        <w:t>.2.</w:t>
      </w:r>
      <w:r>
        <w:rPr>
          <w:rFonts w:eastAsia="MS Mincho"/>
        </w:rPr>
        <w:t>3</w:t>
      </w:r>
      <w:r>
        <w:t>.9</w:t>
      </w:r>
      <w:r>
        <w:tab/>
        <w:t>Control PDU Type (CPT) field</w:t>
      </w:r>
      <w:bookmarkEnd w:id="689"/>
      <w:bookmarkEnd w:id="690"/>
      <w:bookmarkEnd w:id="691"/>
      <w:bookmarkEnd w:id="692"/>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693" w:name="_Toc5722506"/>
      <w:bookmarkStart w:id="694" w:name="_Toc37463026"/>
      <w:bookmarkStart w:id="695" w:name="_Toc46502570"/>
      <w:bookmarkStart w:id="696" w:name="_Toc185618054"/>
      <w:r>
        <w:rPr>
          <w:rFonts w:eastAsia="MS Mincho"/>
        </w:rPr>
        <w:t>6</w:t>
      </w:r>
      <w:r>
        <w:t>.2.</w:t>
      </w:r>
      <w:r>
        <w:rPr>
          <w:rFonts w:eastAsia="MS Mincho"/>
        </w:rPr>
        <w:t>3</w:t>
      </w:r>
      <w:r>
        <w:t>.10</w:t>
      </w:r>
      <w:r>
        <w:tab/>
        <w:t>Acknowledgement SN (ACK_SN) field</w:t>
      </w:r>
      <w:bookmarkEnd w:id="693"/>
      <w:bookmarkEnd w:id="694"/>
      <w:bookmarkEnd w:id="695"/>
      <w:bookmarkEnd w:id="696"/>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3C25E6F1" w14:textId="77777777" w:rsidR="00F77773" w:rsidRDefault="001739A1">
      <w:pPr>
        <w:pStyle w:val="Heading4"/>
        <w:rPr>
          <w:rFonts w:eastAsia="MS Mincho"/>
        </w:rPr>
      </w:pPr>
      <w:bookmarkStart w:id="697" w:name="_Toc5722507"/>
      <w:bookmarkStart w:id="698" w:name="_Toc37463027"/>
      <w:bookmarkStart w:id="699" w:name="_Toc46502571"/>
      <w:bookmarkStart w:id="700" w:name="_Toc185618055"/>
      <w:r>
        <w:rPr>
          <w:rFonts w:eastAsia="MS Mincho"/>
        </w:rPr>
        <w:t>6</w:t>
      </w:r>
      <w:r>
        <w:t>.2.</w:t>
      </w:r>
      <w:r>
        <w:rPr>
          <w:rFonts w:eastAsia="MS Mincho"/>
        </w:rPr>
        <w:t>3</w:t>
      </w:r>
      <w:r>
        <w:t>.11</w:t>
      </w:r>
      <w:r>
        <w:tab/>
      </w:r>
      <w:r>
        <w:rPr>
          <w:rFonts w:eastAsia="MS Mincho"/>
        </w:rPr>
        <w:t>Extension bit 1 (E1) field</w:t>
      </w:r>
      <w:bookmarkEnd w:id="697"/>
      <w:bookmarkEnd w:id="698"/>
      <w:bookmarkEnd w:id="699"/>
      <w:bookmarkEnd w:id="700"/>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701" w:name="_Toc5722508"/>
      <w:bookmarkStart w:id="702" w:name="_Toc37463028"/>
      <w:bookmarkStart w:id="703" w:name="_Toc46502572"/>
      <w:bookmarkStart w:id="704" w:name="_Toc185618056"/>
      <w:r>
        <w:rPr>
          <w:rFonts w:eastAsia="MS Mincho"/>
        </w:rPr>
        <w:t>6</w:t>
      </w:r>
      <w:r>
        <w:t>.2.</w:t>
      </w:r>
      <w:r>
        <w:rPr>
          <w:rFonts w:eastAsia="MS Mincho"/>
        </w:rPr>
        <w:t>3</w:t>
      </w:r>
      <w:r>
        <w:t>.12</w:t>
      </w:r>
      <w:r>
        <w:tab/>
        <w:t>Negative Acknowledgement SN (NACK_SN) field</w:t>
      </w:r>
      <w:bookmarkEnd w:id="701"/>
      <w:bookmarkEnd w:id="702"/>
      <w:bookmarkEnd w:id="703"/>
      <w:bookmarkEnd w:id="704"/>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705" w:name="_Toc5722509"/>
      <w:bookmarkStart w:id="706" w:name="_Toc37463029"/>
      <w:bookmarkStart w:id="707" w:name="_Toc46502573"/>
      <w:bookmarkStart w:id="708" w:name="_Toc185618057"/>
      <w:r>
        <w:rPr>
          <w:rFonts w:eastAsia="MS Mincho"/>
        </w:rPr>
        <w:t>6</w:t>
      </w:r>
      <w:r>
        <w:t>.2.</w:t>
      </w:r>
      <w:r>
        <w:rPr>
          <w:rFonts w:eastAsia="MS Mincho"/>
        </w:rPr>
        <w:t>3</w:t>
      </w:r>
      <w:r>
        <w:t>.13</w:t>
      </w:r>
      <w:r>
        <w:tab/>
      </w:r>
      <w:r>
        <w:rPr>
          <w:rFonts w:eastAsia="MS Mincho"/>
        </w:rPr>
        <w:t>Extension bit 2 (E2) field</w:t>
      </w:r>
      <w:bookmarkEnd w:id="705"/>
      <w:bookmarkEnd w:id="706"/>
      <w:bookmarkEnd w:id="707"/>
      <w:bookmarkEnd w:id="708"/>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709" w:name="_Toc5722510"/>
      <w:bookmarkStart w:id="710" w:name="_Toc37463030"/>
      <w:bookmarkStart w:id="711" w:name="_Toc46502574"/>
      <w:bookmarkStart w:id="712"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709"/>
      <w:bookmarkEnd w:id="710"/>
      <w:bookmarkEnd w:id="711"/>
      <w:bookmarkEnd w:id="712"/>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713" w:name="_Toc5722511"/>
      <w:bookmarkStart w:id="714" w:name="_Toc37463031"/>
      <w:bookmarkStart w:id="715" w:name="_Toc46502575"/>
      <w:bookmarkStart w:id="716"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713"/>
      <w:bookmarkEnd w:id="714"/>
      <w:bookmarkEnd w:id="715"/>
      <w:bookmarkEnd w:id="716"/>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717" w:name="_Toc5722512"/>
      <w:bookmarkStart w:id="718" w:name="_Toc37463032"/>
      <w:bookmarkStart w:id="719" w:name="_Toc46502576"/>
      <w:bookmarkStart w:id="720"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717"/>
      <w:bookmarkEnd w:id="718"/>
      <w:bookmarkEnd w:id="719"/>
      <w:bookmarkEnd w:id="720"/>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721" w:name="_Toc5722513"/>
      <w:bookmarkStart w:id="722" w:name="_Toc37463033"/>
      <w:bookmarkStart w:id="723" w:name="_Toc46502577"/>
      <w:bookmarkStart w:id="724" w:name="_Toc185618061"/>
      <w:r>
        <w:rPr>
          <w:rFonts w:eastAsia="MS Mincho"/>
        </w:rPr>
        <w:t>6</w:t>
      </w:r>
      <w:r>
        <w:t>.2.</w:t>
      </w:r>
      <w:r>
        <w:rPr>
          <w:rFonts w:eastAsia="MS Mincho"/>
        </w:rPr>
        <w:t>3</w:t>
      </w:r>
      <w:r>
        <w:t>.17</w:t>
      </w:r>
      <w:r>
        <w:tab/>
        <w:t>NACK range field</w:t>
      </w:r>
      <w:bookmarkEnd w:id="721"/>
      <w:bookmarkEnd w:id="722"/>
      <w:bookmarkEnd w:id="723"/>
      <w:bookmarkEnd w:id="724"/>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725" w:name="_Toc5722514"/>
      <w:bookmarkStart w:id="726" w:name="_Toc37463034"/>
      <w:bookmarkStart w:id="727" w:name="_Toc46502578"/>
      <w:bookmarkStart w:id="728" w:name="_Toc185618062"/>
      <w:r>
        <w:rPr>
          <w:rFonts w:eastAsia="MS Mincho"/>
        </w:rPr>
        <w:t>7</w:t>
      </w:r>
      <w:r>
        <w:tab/>
      </w:r>
      <w:r>
        <w:rPr>
          <w:rFonts w:eastAsia="MS Mincho"/>
        </w:rPr>
        <w:t>Variables, constants and timers</w:t>
      </w:r>
      <w:bookmarkEnd w:id="725"/>
      <w:bookmarkEnd w:id="726"/>
      <w:bookmarkEnd w:id="727"/>
      <w:bookmarkEnd w:id="728"/>
    </w:p>
    <w:p w14:paraId="3C25E729" w14:textId="77777777" w:rsidR="00F77773" w:rsidRDefault="001739A1">
      <w:pPr>
        <w:pStyle w:val="Heading2"/>
        <w:rPr>
          <w:rFonts w:eastAsia="MS Mincho"/>
        </w:rPr>
      </w:pPr>
      <w:bookmarkStart w:id="729" w:name="_Toc5722515"/>
      <w:bookmarkStart w:id="730" w:name="_Toc37463035"/>
      <w:bookmarkStart w:id="731" w:name="_Toc46502579"/>
      <w:bookmarkStart w:id="732" w:name="_Toc185618063"/>
      <w:r>
        <w:rPr>
          <w:rFonts w:eastAsia="MS Mincho"/>
        </w:rPr>
        <w:t>7</w:t>
      </w:r>
      <w:r>
        <w:t>.</w:t>
      </w:r>
      <w:r>
        <w:rPr>
          <w:rFonts w:eastAsia="MS Mincho"/>
        </w:rPr>
        <w:t>1</w:t>
      </w:r>
      <w:r>
        <w:tab/>
      </w:r>
      <w:r>
        <w:rPr>
          <w:rFonts w:eastAsia="MS Mincho"/>
        </w:rPr>
        <w:t>State variables</w:t>
      </w:r>
      <w:bookmarkEnd w:id="729"/>
      <w:bookmarkEnd w:id="730"/>
      <w:bookmarkEnd w:id="731"/>
      <w:bookmarkEnd w:id="732"/>
    </w:p>
    <w:p w14:paraId="3C25E72A" w14:textId="77777777" w:rsidR="00F77773" w:rsidRDefault="001739A1">
      <w:pPr>
        <w:rPr>
          <w:rFonts w:eastAsia="MS Mincho"/>
        </w:rPr>
      </w:pPr>
      <w:r>
        <w:rPr>
          <w:rFonts w:eastAsia="MS Mincho"/>
        </w:rPr>
        <w:t xml:space="preserve">This clause describes the state variables used in AM and UM entities </w:t>
      </w:r>
      <w:proofErr w:type="gramStart"/>
      <w:r>
        <w:rPr>
          <w:rFonts w:eastAsia="MS Mincho"/>
        </w:rPr>
        <w:t>in order to</w:t>
      </w:r>
      <w:proofErr w:type="gramEnd"/>
      <w:r>
        <w:rPr>
          <w:rFonts w:eastAsia="MS Mincho"/>
        </w:rPr>
        <w:t xml:space="preserve">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w:t>
      </w:r>
      <w:proofErr w:type="gramStart"/>
      <w:r>
        <w:rPr>
          <w:rFonts w:eastAsia="MS Mincho"/>
        </w:rPr>
        <w:t>18 bit</w:t>
      </w:r>
      <w:proofErr w:type="gramEnd"/>
      <w:r>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w:t>
      </w:r>
      <w:proofErr w:type="gramStart"/>
      <w:r>
        <w:rPr>
          <w:rFonts w:eastAsia="MS Mincho"/>
        </w:rPr>
        <w:t>18 bit</w:t>
      </w:r>
      <w:proofErr w:type="gramEnd"/>
      <w:r>
        <w:rPr>
          <w:rFonts w:eastAsia="MS Mincho"/>
        </w:rPr>
        <w:t xml:space="preserve">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w:t>
      </w:r>
      <w:proofErr w:type="gramStart"/>
      <w:r>
        <w:rPr>
          <w:rFonts w:eastAsia="MS Mincho"/>
        </w:rPr>
        <w:t>12 bit</w:t>
      </w:r>
      <w:proofErr w:type="gramEnd"/>
      <w:r>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w:t>
      </w:r>
      <w:proofErr w:type="gramStart"/>
      <w:r>
        <w:rPr>
          <w:rFonts w:eastAsia="MS Mincho"/>
        </w:rPr>
        <w:t>12 bit</w:t>
      </w:r>
      <w:proofErr w:type="gramEnd"/>
      <w:r>
        <w:rPr>
          <w:rFonts w:eastAsia="MS Mincho"/>
        </w:rPr>
        <w:t xml:space="preserve">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w:t>
      </w:r>
      <w:proofErr w:type="gramStart"/>
      <w:r>
        <w:t>0, and</w:t>
      </w:r>
      <w:proofErr w:type="gramEnd"/>
      <w:r>
        <w:t xml:space="preserve">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w:t>
      </w:r>
      <w:proofErr w:type="gramStart"/>
      <w:r>
        <w:t>0, and</w:t>
      </w:r>
      <w:proofErr w:type="gramEnd"/>
      <w:r>
        <w:t xml:space="preserve">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733" w:author="vivo-Chenli" w:date="2025-02-01T23:59:00Z"/>
        </w:rPr>
      </w:pPr>
      <w:ins w:id="734" w:author="vivo-Chenli-After RAN2#129-2" w:date="2025-03-25T12:16:00Z">
        <w:r>
          <w:t>x</w:t>
        </w:r>
      </w:ins>
      <w:ins w:id="735" w:author="vivo-Chenli" w:date="2025-02-01T23:59:00Z">
        <w:r>
          <w:t xml:space="preserve">) </w:t>
        </w:r>
      </w:ins>
      <w:proofErr w:type="spellStart"/>
      <w:ins w:id="736" w:author="vivo-Chenli" w:date="2025-02-02T11:21:00Z">
        <w:r>
          <w:t>RX_Next_Discard_Trigger</w:t>
        </w:r>
        <w:proofErr w:type="spellEnd"/>
        <w:r>
          <w:t xml:space="preserve"> </w:t>
        </w:r>
      </w:ins>
      <w:ins w:id="737" w:author="vivo-Chenli" w:date="2025-02-01T23:59:00Z">
        <w:r>
          <w:t xml:space="preserve">– </w:t>
        </w:r>
      </w:ins>
      <w:ins w:id="738" w:author="vivo-Chenli" w:date="2025-02-02T11:21:00Z">
        <w:r>
          <w:rPr>
            <w:i/>
          </w:rPr>
          <w:t>t-</w:t>
        </w:r>
        <w:proofErr w:type="spellStart"/>
        <w:r>
          <w:rPr>
            <w:i/>
          </w:rPr>
          <w:t>RxDiscard</w:t>
        </w:r>
      </w:ins>
      <w:proofErr w:type="spellEnd"/>
      <w:ins w:id="739" w:author="vivo-Chenli" w:date="2025-02-01T23:59:00Z">
        <w:r>
          <w:t xml:space="preserve"> state variable</w:t>
        </w:r>
      </w:ins>
    </w:p>
    <w:p w14:paraId="3C25E749" w14:textId="66BC0326" w:rsidR="00F77773" w:rsidRDefault="001739A1">
      <w:pPr>
        <w:rPr>
          <w:ins w:id="740" w:author="vivo-Chenli" w:date="2025-02-01T23:59:00Z"/>
        </w:rPr>
      </w:pPr>
      <w:bookmarkStart w:id="741" w:name="OLE_LINK14"/>
      <w:ins w:id="742" w:author="vivo-Chenli" w:date="2025-02-01T23:59:00Z">
        <w:r>
          <w:t xml:space="preserve">This state variable holds the value of the SN following the SN of the RLC SDU which triggered </w:t>
        </w:r>
      </w:ins>
      <w:ins w:id="743" w:author="vivo-Chenli-After RAN2#129-2" w:date="2025-03-24T19:05:00Z">
        <w:r>
          <w:rPr>
            <w:i/>
          </w:rPr>
          <w:t>t-</w:t>
        </w:r>
        <w:proofErr w:type="spellStart"/>
        <w:r>
          <w:rPr>
            <w:i/>
          </w:rPr>
          <w:t>RxDiscard</w:t>
        </w:r>
      </w:ins>
      <w:proofErr w:type="spellEnd"/>
      <w:ins w:id="744" w:author="vivo-Chenli" w:date="2025-02-01T23:59:00Z">
        <w:r>
          <w:t>.</w:t>
        </w:r>
      </w:ins>
      <w:bookmarkStart w:id="745" w:name="OLE_LINK13"/>
      <w:ins w:id="746"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w:t>
        </w:r>
        <w:proofErr w:type="spellStart"/>
        <w:r w:rsidR="0040673D">
          <w:rPr>
            <w:i/>
            <w:iCs/>
          </w:rPr>
          <w:t>RxDiscard</w:t>
        </w:r>
        <w:proofErr w:type="spellEnd"/>
        <w:r w:rsidR="0040673D">
          <w:t>.</w:t>
        </w:r>
      </w:ins>
      <w:bookmarkEnd w:id="745"/>
    </w:p>
    <w:bookmarkEnd w:id="741"/>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 xml:space="preserve">This state variable holds the value of the SN to be assigned for the next newly generated UMD PDU with segment. It is initially set to </w:t>
      </w:r>
      <w:proofErr w:type="gramStart"/>
      <w:r>
        <w:t>0, and</w:t>
      </w:r>
      <w:proofErr w:type="gramEnd"/>
      <w:r>
        <w:t xml:space="preserve">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747" w:name="_Toc5722516"/>
      <w:bookmarkStart w:id="748" w:name="_Toc37463036"/>
      <w:bookmarkStart w:id="749" w:name="_Toc46502580"/>
      <w:bookmarkStart w:id="750" w:name="_Toc185618064"/>
      <w:r>
        <w:rPr>
          <w:rFonts w:eastAsia="MS Mincho"/>
        </w:rPr>
        <w:t>7</w:t>
      </w:r>
      <w:r>
        <w:t>.</w:t>
      </w:r>
      <w:r>
        <w:rPr>
          <w:rFonts w:eastAsia="MS Mincho"/>
        </w:rPr>
        <w:t>2</w:t>
      </w:r>
      <w:r>
        <w:tab/>
      </w:r>
      <w:r>
        <w:rPr>
          <w:rFonts w:eastAsia="MS Mincho"/>
        </w:rPr>
        <w:t>Constants</w:t>
      </w:r>
      <w:bookmarkEnd w:id="747"/>
      <w:bookmarkEnd w:id="748"/>
      <w:bookmarkEnd w:id="749"/>
      <w:bookmarkEnd w:id="750"/>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w:t>
      </w:r>
      <w:proofErr w:type="gramStart"/>
      <w:r>
        <w:t>18 bit</w:t>
      </w:r>
      <w:proofErr w:type="gramEnd"/>
      <w:r>
        <w:t xml:space="preserve">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w:t>
      </w:r>
      <w:proofErr w:type="gramStart"/>
      <w:r>
        <w:rPr>
          <w:szCs w:val="24"/>
        </w:rPr>
        <w:t>12 bit</w:t>
      </w:r>
      <w:proofErr w:type="gramEnd"/>
      <w:r>
        <w:rPr>
          <w:szCs w:val="24"/>
        </w:rPr>
        <w:t xml:space="preserve"> SN is configured.</w:t>
      </w:r>
    </w:p>
    <w:p w14:paraId="3C25E759" w14:textId="77777777" w:rsidR="00F77773" w:rsidRDefault="001739A1">
      <w:pPr>
        <w:pStyle w:val="Heading2"/>
        <w:rPr>
          <w:rFonts w:eastAsia="MS Mincho"/>
        </w:rPr>
      </w:pPr>
      <w:bookmarkStart w:id="751" w:name="_Toc5722517"/>
      <w:bookmarkStart w:id="752" w:name="_Toc37463037"/>
      <w:bookmarkStart w:id="753" w:name="_Toc46502581"/>
      <w:bookmarkStart w:id="754" w:name="_Toc185618065"/>
      <w:r>
        <w:rPr>
          <w:rFonts w:eastAsia="MS Mincho"/>
        </w:rPr>
        <w:t>7</w:t>
      </w:r>
      <w:r>
        <w:t>.</w:t>
      </w:r>
      <w:r>
        <w:rPr>
          <w:rFonts w:eastAsia="MS Mincho"/>
        </w:rPr>
        <w:t>3</w:t>
      </w:r>
      <w:r>
        <w:tab/>
      </w:r>
      <w:r>
        <w:rPr>
          <w:rFonts w:eastAsia="MS Mincho"/>
        </w:rPr>
        <w:t>Timers</w:t>
      </w:r>
      <w:bookmarkEnd w:id="751"/>
      <w:bookmarkEnd w:id="752"/>
      <w:bookmarkEnd w:id="753"/>
      <w:bookmarkEnd w:id="754"/>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 xml:space="preserve">This timer is used by the transmitting side of an AM RLC entity </w:t>
      </w:r>
      <w:proofErr w:type="gramStart"/>
      <w:r>
        <w:t>in order to</w:t>
      </w:r>
      <w:proofErr w:type="gramEnd"/>
      <w:r>
        <w:t xml:space="preserve">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w:t>
      </w:r>
      <w:proofErr w:type="gramStart"/>
      <w:r>
        <w:t>in order to</w:t>
      </w:r>
      <w:proofErr w:type="gramEnd"/>
      <w:r>
        <w:t xml:space="preserve">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755" w:author="vivo-Chenli" w:date="2025-02-01T16:22:00Z"/>
        </w:rPr>
      </w:pPr>
      <w:r>
        <w:t xml:space="preserve">This timer is used by the receiving side of an AM RLC entity </w:t>
      </w:r>
      <w:proofErr w:type="gramStart"/>
      <w:r>
        <w:t>in order to</w:t>
      </w:r>
      <w:proofErr w:type="gramEnd"/>
      <w:r>
        <w:t xml:space="preserve"> prohibit transmission of a STATUS PDU (see clause 5.3.4).</w:t>
      </w:r>
    </w:p>
    <w:p w14:paraId="3C25E761" w14:textId="77777777" w:rsidR="00F77773" w:rsidRDefault="001739A1">
      <w:pPr>
        <w:rPr>
          <w:ins w:id="756" w:author="vivo-Chenli" w:date="2025-02-01T16:22:00Z"/>
        </w:rPr>
      </w:pPr>
      <w:ins w:id="757" w:author="vivo-Chenli" w:date="2025-02-01T16:22:00Z">
        <w:r>
          <w:t xml:space="preserve">x) </w:t>
        </w:r>
        <w:r>
          <w:rPr>
            <w:i/>
          </w:rPr>
          <w:t>t-</w:t>
        </w:r>
        <w:proofErr w:type="spellStart"/>
        <w:r>
          <w:rPr>
            <w:i/>
          </w:rPr>
          <w:t>RxDiscard</w:t>
        </w:r>
        <w:proofErr w:type="spellEnd"/>
      </w:ins>
    </w:p>
    <w:p w14:paraId="3C25E762" w14:textId="5E8215D2" w:rsidR="00F77773" w:rsidRDefault="001739A1">
      <w:pPr>
        <w:rPr>
          <w:ins w:id="758" w:author="vivo-Chenli" w:date="2025-02-01T16:28:00Z"/>
        </w:rPr>
      </w:pPr>
      <w:bookmarkStart w:id="759" w:name="_Hlk195733141"/>
      <w:ins w:id="760" w:author="vivo-Chenli" w:date="2025-02-01T16:22:00Z">
        <w:r>
          <w:t xml:space="preserve">This timer is used by the receiving side of an AM RLC entity </w:t>
        </w:r>
        <w:proofErr w:type="gramStart"/>
        <w:r>
          <w:t>in order to</w:t>
        </w:r>
        <w:proofErr w:type="gramEnd"/>
        <w:r>
          <w:t xml:space="preserve"> </w:t>
        </w:r>
      </w:ins>
      <w:commentRangeStart w:id="761"/>
      <w:ins w:id="762" w:author="vivo-Chenli-After RAN2#129bis-2" w:date="2025-05-04T19:17:00Z">
        <w:r w:rsidR="0036284E">
          <w:t xml:space="preserve">discard AMD PDU(s) </w:t>
        </w:r>
      </w:ins>
      <w:bookmarkEnd w:id="759"/>
      <w:commentRangeEnd w:id="761"/>
      <w:r w:rsidR="002E37A7">
        <w:rPr>
          <w:rStyle w:val="CommentReference"/>
        </w:rPr>
        <w:commentReference w:id="761"/>
      </w:r>
      <w:ins w:id="763" w:author="vivo-Chenli" w:date="2025-02-02T11:06:00Z">
        <w:r>
          <w:t>(see clause 5.2.3.2.x).</w:t>
        </w:r>
      </w:ins>
      <w:ins w:id="764"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ins w:id="765" w:author="vivo-Chenli" w:date="2025-02-06T10:15:00Z">
        <w:r>
          <w:t>.</w:t>
        </w:r>
      </w:ins>
    </w:p>
    <w:p w14:paraId="3C25E763" w14:textId="77777777" w:rsidR="00F77773" w:rsidRDefault="001739A1">
      <w:pPr>
        <w:pStyle w:val="EditorsNote"/>
        <w:rPr>
          <w:rFonts w:eastAsia="MS Mincho"/>
          <w:lang w:eastAsia="ko-KR"/>
        </w:rPr>
      </w:pPr>
      <w:ins w:id="766"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767" w:name="_Toc5722518"/>
      <w:bookmarkStart w:id="768" w:name="_Toc37463038"/>
      <w:bookmarkStart w:id="769" w:name="_Toc46502582"/>
      <w:bookmarkStart w:id="770" w:name="_Toc185618066"/>
      <w:r>
        <w:rPr>
          <w:rFonts w:eastAsia="MS Mincho"/>
        </w:rPr>
        <w:t>7.4</w:t>
      </w:r>
      <w:r>
        <w:rPr>
          <w:rFonts w:eastAsia="MS Mincho"/>
        </w:rPr>
        <w:tab/>
        <w:t>Configurable parameters</w:t>
      </w:r>
      <w:bookmarkEnd w:id="767"/>
      <w:bookmarkEnd w:id="768"/>
      <w:bookmarkEnd w:id="769"/>
      <w:bookmarkEnd w:id="770"/>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771"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11AEBCE5" w:rsidR="00F77773" w:rsidRDefault="001739A1">
      <w:pPr>
        <w:rPr>
          <w:ins w:id="772" w:author="vivo-Chenli" w:date="2025-02-01T16:27:00Z"/>
        </w:rPr>
      </w:pPr>
      <w:ins w:id="773" w:author="vivo-Chenli" w:date="2025-02-01T16:27:00Z">
        <w:r>
          <w:t xml:space="preserve">x) </w:t>
        </w:r>
      </w:ins>
      <w:proofErr w:type="spellStart"/>
      <w:ins w:id="774" w:author="vivo-Chenli-After RAN2#129-2" w:date="2025-03-24T17:51:00Z">
        <w:r w:rsidR="007105E9">
          <w:rPr>
            <w:i/>
            <w:iCs/>
          </w:rPr>
          <w:t>stopReTx</w:t>
        </w:r>
      </w:ins>
      <w:ins w:id="775" w:author="vivo-Chenli-After RAN2#129bis-2" w:date="2025-05-04T19:49:00Z">
        <w:r w:rsidR="007105E9">
          <w:rPr>
            <w:i/>
            <w:iCs/>
          </w:rPr>
          <w:t>Discarded</w:t>
        </w:r>
      </w:ins>
      <w:ins w:id="776" w:author="vivo-Chenli-After RAN2#129-2" w:date="2025-03-24T17:51:00Z">
        <w:r w:rsidR="007105E9">
          <w:rPr>
            <w:i/>
            <w:iCs/>
          </w:rPr>
          <w:t>SDU</w:t>
        </w:r>
      </w:ins>
      <w:proofErr w:type="spellEnd"/>
    </w:p>
    <w:p w14:paraId="3C25E76D" w14:textId="2EBFE87A" w:rsidR="00F77773" w:rsidRDefault="001739A1">
      <w:pPr>
        <w:rPr>
          <w:ins w:id="777" w:author="vivo-Chenli" w:date="2025-02-01T16:27:00Z"/>
        </w:rPr>
      </w:pPr>
      <w:ins w:id="778" w:author="vivo-Chenli" w:date="2025-02-01T16:27:00Z">
        <w:r>
          <w:t xml:space="preserve">This parameter is used by the transmitting side of each AM RLC entity </w:t>
        </w:r>
      </w:ins>
      <w:ins w:id="779" w:author="vivo-Chenli" w:date="2025-02-01T21:18:00Z">
        <w:r>
          <w:t xml:space="preserve">to determine </w:t>
        </w:r>
      </w:ins>
      <w:ins w:id="780" w:author="vivo-Chenli" w:date="2025-02-01T21:17:00Z">
        <w:r>
          <w:t xml:space="preserve">whether </w:t>
        </w:r>
      </w:ins>
      <w:ins w:id="781" w:author="vivo-Chenli" w:date="2025-02-01T16:27:00Z">
        <w:r>
          <w:t xml:space="preserve">to </w:t>
        </w:r>
      </w:ins>
      <w:ins w:id="782" w:author="vivo-Chenli" w:date="2025-02-01T21:13:00Z">
        <w:r>
          <w:t xml:space="preserve">stop </w:t>
        </w:r>
      </w:ins>
      <w:ins w:id="783" w:author="vivo-Chenli" w:date="2025-02-01T21:14:00Z">
        <w:r>
          <w:t xml:space="preserve">RLC </w:t>
        </w:r>
      </w:ins>
      <w:ins w:id="784" w:author="vivo-Chenli-After RAN2#129-2" w:date="2025-03-24T19:09:00Z">
        <w:r>
          <w:t xml:space="preserve">transmission and </w:t>
        </w:r>
      </w:ins>
      <w:ins w:id="785" w:author="vivo-Chenli" w:date="2025-02-01T21:14:00Z">
        <w:r>
          <w:t xml:space="preserve">retransmission of </w:t>
        </w:r>
      </w:ins>
      <w:ins w:id="786" w:author="vivo-Chenli-After RAN2#129bis-2" w:date="2025-05-04T20:12:00Z">
        <w:r w:rsidR="00953B82">
          <w:t xml:space="preserve">discarded </w:t>
        </w:r>
      </w:ins>
      <w:ins w:id="787" w:author="vivo-Chenli" w:date="2025-02-01T21:14:00Z">
        <w:r>
          <w:t xml:space="preserve">SDUs </w:t>
        </w:r>
      </w:ins>
      <w:ins w:id="788" w:author="vivo-Chenli" w:date="2025-02-01T16:27:00Z">
        <w:r>
          <w:t>(see clause</w:t>
        </w:r>
      </w:ins>
      <w:ins w:id="789" w:author="vivo-Chenli" w:date="2025-02-02T11:09:00Z">
        <w:r>
          <w:t xml:space="preserve"> 5.2.3</w:t>
        </w:r>
      </w:ins>
      <w:ins w:id="790" w:author="vivo-Chenli" w:date="2025-02-01T16:27:00Z">
        <w:r>
          <w:t>).</w:t>
        </w:r>
      </w:ins>
    </w:p>
    <w:p w14:paraId="3C25E771" w14:textId="5E45D49E" w:rsidR="00F77773" w:rsidRDefault="00F77773"/>
    <w:p w14:paraId="3C25E772" w14:textId="77777777" w:rsidR="00F77773" w:rsidRDefault="001739A1">
      <w:pPr>
        <w:pStyle w:val="EditorsNote"/>
        <w:rPr>
          <w:ins w:id="791" w:author="vivo-Chenli" w:date="2025-02-02T10:47:00Z"/>
        </w:rPr>
      </w:pPr>
      <w:ins w:id="792" w:author="vivo-Chenli" w:date="2025-02-01T22:06:00Z">
        <w:r>
          <w:rPr>
            <w:rFonts w:eastAsia="MS Mincho"/>
            <w:lang w:eastAsia="ko-KR"/>
          </w:rPr>
          <w:t xml:space="preserve">Editor’s Note: </w:t>
        </w:r>
      </w:ins>
      <w:ins w:id="793" w:author="vivo-Chenli" w:date="2025-02-02T00:06:00Z">
        <w:r>
          <w:rPr>
            <w:rFonts w:eastAsia="MS Mincho"/>
            <w:lang w:eastAsia="ko-KR"/>
          </w:rPr>
          <w:t xml:space="preserve">The </w:t>
        </w:r>
      </w:ins>
      <w:ins w:id="794" w:author="vivo-Chenli" w:date="2025-02-02T00:26:00Z">
        <w:r>
          <w:rPr>
            <w:rFonts w:eastAsia="MS Mincho"/>
            <w:lang w:eastAsia="ko-KR"/>
          </w:rPr>
          <w:t xml:space="preserve">configurable </w:t>
        </w:r>
      </w:ins>
      <w:ins w:id="795" w:author="vivo-Chenli" w:date="2025-02-02T00:24:00Z">
        <w:r>
          <w:rPr>
            <w:rFonts w:eastAsia="MS Mincho"/>
            <w:lang w:eastAsia="ko-KR"/>
          </w:rPr>
          <w:t xml:space="preserve">parameters </w:t>
        </w:r>
      </w:ins>
      <w:ins w:id="796" w:author="vivo-Chenli" w:date="2025-02-02T00:26:00Z">
        <w:r>
          <w:rPr>
            <w:rFonts w:eastAsia="MS Mincho"/>
            <w:lang w:eastAsia="ko-KR"/>
          </w:rPr>
          <w:t>above</w:t>
        </w:r>
      </w:ins>
      <w:ins w:id="797" w:author="vivo-Chenli" w:date="2025-02-02T10:47:00Z">
        <w:r>
          <w:rPr>
            <w:rFonts w:eastAsia="MS Mincho"/>
            <w:lang w:eastAsia="ko-KR"/>
          </w:rPr>
          <w:t xml:space="preserve"> for avoiding unnecessary retransmission</w:t>
        </w:r>
      </w:ins>
      <w:ins w:id="798" w:author="vivo-Chenli" w:date="2025-02-02T00:26:00Z">
        <w:r>
          <w:rPr>
            <w:rFonts w:eastAsia="MS Mincho"/>
            <w:lang w:eastAsia="ko-KR"/>
          </w:rPr>
          <w:t xml:space="preserve"> are </w:t>
        </w:r>
      </w:ins>
      <w:ins w:id="799" w:author="vivo-Chenli" w:date="2025-02-02T00:24:00Z">
        <w:r>
          <w:rPr>
            <w:rFonts w:eastAsia="MS Mincho"/>
            <w:lang w:eastAsia="ko-KR"/>
          </w:rPr>
          <w:t>to be aligne</w:t>
        </w:r>
      </w:ins>
      <w:ins w:id="800" w:author="vivo-Chenli" w:date="2025-02-02T00:25:00Z">
        <w:r>
          <w:rPr>
            <w:rFonts w:eastAsia="MS Mincho"/>
            <w:lang w:eastAsia="ko-KR"/>
          </w:rPr>
          <w:t>d with RRC specification</w:t>
        </w:r>
      </w:ins>
      <w:ins w:id="801"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Heading8"/>
      </w:pPr>
      <w:bookmarkStart w:id="802" w:name="historyclause"/>
      <w:bookmarkStart w:id="803" w:name="_Toc5722519"/>
      <w:bookmarkStart w:id="804" w:name="_Toc37463039"/>
      <w:bookmarkStart w:id="805" w:name="_Toc46502583"/>
      <w:bookmarkStart w:id="806" w:name="_Toc185618067"/>
      <w:r>
        <w:t xml:space="preserve">Annex A </w:t>
      </w:r>
      <w:bookmarkEnd w:id="802"/>
      <w:bookmarkEnd w:id="803"/>
      <w:bookmarkEnd w:id="804"/>
      <w:bookmarkEnd w:id="805"/>
      <w:bookmarkEnd w:id="806"/>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proofErr w:type="spellStart"/>
            <w:r>
              <w:rPr>
                <w:b/>
              </w:rPr>
              <w:t>Agreements</w:t>
            </w:r>
            <w:proofErr w:type="spellEnd"/>
            <w:r>
              <w:rPr>
                <w:b/>
              </w:rPr>
              <w:t xml:space="preserve"> on RLC </w:t>
            </w:r>
            <w:proofErr w:type="spellStart"/>
            <w:r>
              <w:rPr>
                <w:b/>
              </w:rPr>
              <w:t>timely</w:t>
            </w:r>
            <w:proofErr w:type="spellEnd"/>
            <w:r>
              <w:rPr>
                <w:b/>
              </w:rPr>
              <w:t xml:space="preserve"> </w:t>
            </w:r>
            <w:proofErr w:type="spellStart"/>
            <w:r>
              <w:rPr>
                <w:b/>
              </w:rPr>
              <w:t>retransmissions</w:t>
            </w:r>
            <w:proofErr w:type="spellEnd"/>
          </w:p>
          <w:p w14:paraId="3C25E7A1" w14:textId="77777777" w:rsidR="00F77773" w:rsidRDefault="001739A1">
            <w:pPr>
              <w:pStyle w:val="Agreement"/>
              <w:numPr>
                <w:ilvl w:val="0"/>
                <w:numId w:val="13"/>
              </w:numPr>
              <w:rPr>
                <w:b w:val="0"/>
                <w:lang w:val="en-US"/>
              </w:rPr>
            </w:pPr>
            <w:r>
              <w:rPr>
                <w:b w:val="0"/>
                <w:lang w:val="en-US"/>
              </w:rPr>
              <w:t xml:space="preserve">RAN2 </w:t>
            </w:r>
            <w:proofErr w:type="gramStart"/>
            <w:r>
              <w:rPr>
                <w:b w:val="0"/>
                <w:lang w:val="en-US"/>
              </w:rPr>
              <w:t>confirm</w:t>
            </w:r>
            <w:proofErr w:type="gramEnd"/>
            <w:r>
              <w:rPr>
                <w:b w:val="0"/>
                <w:lang w:val="en-US"/>
              </w:rPr>
              <w:t xml:space="preserve">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proofErr w:type="spellStart"/>
            <w:r>
              <w:rPr>
                <w:b w:val="0"/>
              </w:rPr>
              <w:t>Exclude</w:t>
            </w:r>
            <w:proofErr w:type="spellEnd"/>
            <w:r>
              <w:rPr>
                <w:b w:val="0"/>
              </w:rPr>
              <w:t xml:space="preserve"> </w:t>
            </w:r>
            <w:proofErr w:type="spellStart"/>
            <w:r>
              <w:rPr>
                <w:b w:val="0"/>
              </w:rPr>
              <w:t>enhanced</w:t>
            </w:r>
            <w:proofErr w:type="spellEnd"/>
            <w:r>
              <w:rPr>
                <w:b w:val="0"/>
              </w:rPr>
              <w:t xml:space="preserve"> status </w:t>
            </w:r>
            <w:proofErr w:type="spellStart"/>
            <w:r>
              <w:rPr>
                <w:b w:val="0"/>
              </w:rPr>
              <w:t>reporting</w:t>
            </w:r>
            <w:proofErr w:type="spellEnd"/>
            <w:r>
              <w:rPr>
                <w:b w:val="0"/>
              </w:rPr>
              <w:t>.</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proofErr w:type="spellStart"/>
            <w:r>
              <w:rPr>
                <w:b/>
              </w:rPr>
              <w:t>Agreements</w:t>
            </w:r>
            <w:proofErr w:type="spellEnd"/>
            <w:r>
              <w:rPr>
                <w:b/>
              </w:rPr>
              <w:t xml:space="preserve"> on </w:t>
            </w:r>
            <w:proofErr w:type="spellStart"/>
            <w:r>
              <w:rPr>
                <w:b/>
              </w:rPr>
              <w:t>avoiding</w:t>
            </w:r>
            <w:proofErr w:type="spellEnd"/>
            <w:r>
              <w:rPr>
                <w:b/>
              </w:rPr>
              <w:t xml:space="preserve"> </w:t>
            </w:r>
            <w:proofErr w:type="spellStart"/>
            <w:r>
              <w:rPr>
                <w:b/>
              </w:rPr>
              <w:t>unnecessary</w:t>
            </w:r>
            <w:proofErr w:type="spellEnd"/>
            <w:r>
              <w:rPr>
                <w:b/>
              </w:rPr>
              <w:t xml:space="preserve"> </w:t>
            </w:r>
            <w:proofErr w:type="spellStart"/>
            <w:r>
              <w:rPr>
                <w:b/>
              </w:rPr>
              <w:t>retransmissions</w:t>
            </w:r>
            <w:proofErr w:type="spellEnd"/>
          </w:p>
          <w:p w14:paraId="3C25E7A6" w14:textId="77777777" w:rsidR="00F77773" w:rsidRDefault="001739A1">
            <w:pPr>
              <w:pStyle w:val="Agreement"/>
              <w:numPr>
                <w:ilvl w:val="0"/>
                <w:numId w:val="14"/>
              </w:numPr>
              <w:rPr>
                <w:b w:val="0"/>
                <w:lang w:val="en-US"/>
              </w:rPr>
            </w:pPr>
            <w:r>
              <w:rPr>
                <w:b w:val="0"/>
                <w:lang w:val="en-US"/>
              </w:rPr>
              <w:t xml:space="preserve">RAN2 </w:t>
            </w:r>
            <w:proofErr w:type="gramStart"/>
            <w:r>
              <w:rPr>
                <w:b w:val="0"/>
                <w:lang w:val="en-US"/>
              </w:rPr>
              <w:t>confirm</w:t>
            </w:r>
            <w:proofErr w:type="gramEnd"/>
            <w:r>
              <w:rPr>
                <w:b w:val="0"/>
                <w:lang w:val="en-US"/>
              </w:rPr>
              <w:t xml:space="preserve">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 xml:space="preserve">Timely RLC retransmission solution covers both autonomous retransmission and polling </w:t>
      </w:r>
      <w:proofErr w:type="gramStart"/>
      <w:r>
        <w:t>enhancement</w:t>
      </w:r>
      <w:proofErr w:type="gramEnd"/>
      <w:r>
        <w:t xml:space="preserve"> and NW can configure either or </w:t>
      </w:r>
      <w:proofErr w:type="gramStart"/>
      <w:r>
        <w:t>both of them</w:t>
      </w:r>
      <w:proofErr w:type="gramEnd"/>
      <w:r>
        <w:t>.</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w:t>
            </w:r>
            <w:proofErr w:type="gramStart"/>
            <w:r>
              <w:rPr>
                <w:lang w:val="en-US"/>
              </w:rPr>
              <w:t>per</w:t>
            </w:r>
            <w:proofErr w:type="gramEnd"/>
            <w:r>
              <w:rPr>
                <w:lang w:val="en-US"/>
              </w:rPr>
              <w:t xml:space="preserve">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proofErr w:type="spellStart"/>
            <w:r>
              <w:rPr>
                <w:b/>
              </w:rPr>
              <w:t>Unnecessary</w:t>
            </w:r>
            <w:proofErr w:type="spellEnd"/>
            <w:r>
              <w:rPr>
                <w:b/>
              </w:rPr>
              <w:t xml:space="preserve"> </w:t>
            </w:r>
            <w:proofErr w:type="spellStart"/>
            <w:r>
              <w:rPr>
                <w:b/>
              </w:rPr>
              <w:t>retransmissions</w:t>
            </w:r>
            <w:proofErr w:type="spellEnd"/>
            <w:r>
              <w:rPr>
                <w:b/>
              </w:rPr>
              <w:t xml:space="preserve"> </w:t>
            </w:r>
            <w:proofErr w:type="spellStart"/>
            <w:r>
              <w:rPr>
                <w:b/>
              </w:rPr>
              <w:t>avoidance</w:t>
            </w:r>
            <w:proofErr w:type="spellEnd"/>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 xml:space="preserve">The new RLC timer at </w:t>
            </w:r>
            <w:proofErr w:type="gramStart"/>
            <w:r>
              <w:rPr>
                <w:lang w:val="en-US"/>
              </w:rPr>
              <w:t>the RX</w:t>
            </w:r>
            <w:proofErr w:type="gramEnd"/>
            <w:r>
              <w:rPr>
                <w:lang w:val="en-US"/>
              </w:rPr>
              <w:t xml:space="preserve">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DengXian"/>
          <w:highlight w:val="yellow"/>
        </w:rPr>
      </w:pPr>
    </w:p>
    <w:p w14:paraId="436E8EA6" w14:textId="260E7212" w:rsidR="007159A7" w:rsidRDefault="007159A7" w:rsidP="007159A7">
      <w:pPr>
        <w:rPr>
          <w:rFonts w:eastAsia="DengXian"/>
        </w:rPr>
      </w:pPr>
      <w:r>
        <w:rPr>
          <w:rFonts w:eastAsia="DengXian" w:hint="eastAsia"/>
          <w:highlight w:val="yellow"/>
        </w:rPr>
        <w:t>R</w:t>
      </w:r>
      <w:r>
        <w:rPr>
          <w:rFonts w:eastAsia="DengXian"/>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TableGrid"/>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proofErr w:type="spellStart"/>
            <w:r w:rsidRPr="00920411">
              <w:rPr>
                <w:b/>
              </w:rPr>
              <w:t>Agreements</w:t>
            </w:r>
            <w:proofErr w:type="spellEnd"/>
            <w:r w:rsidRPr="00920411">
              <w:rPr>
                <w:b/>
              </w:rPr>
              <w:t xml:space="preserve"> on RLC </w:t>
            </w:r>
            <w:proofErr w:type="spellStart"/>
            <w:r w:rsidRPr="00920411">
              <w:rPr>
                <w:b/>
              </w:rPr>
              <w:t>timely</w:t>
            </w:r>
            <w:proofErr w:type="spellEnd"/>
            <w:r w:rsidRPr="00920411">
              <w:rPr>
                <w:b/>
              </w:rPr>
              <w:t xml:space="preserve"> </w:t>
            </w:r>
            <w:proofErr w:type="spellStart"/>
            <w:r w:rsidRPr="00920411">
              <w:rPr>
                <w:b/>
              </w:rPr>
              <w:t>retransmissions</w:t>
            </w:r>
            <w:proofErr w:type="spellEnd"/>
          </w:p>
          <w:p w14:paraId="7347079D" w14:textId="77777777" w:rsidR="00B43AF3" w:rsidRDefault="00B43AF3" w:rsidP="00B43AF3">
            <w:pPr>
              <w:pStyle w:val="Doc-text2"/>
              <w:numPr>
                <w:ilvl w:val="0"/>
                <w:numId w:val="32"/>
              </w:numPr>
            </w:pPr>
            <w:r>
              <w:lastRenderedPageBreak/>
              <w:t xml:space="preserve">(RLC-8) </w:t>
            </w:r>
            <w:proofErr w:type="spellStart"/>
            <w:r>
              <w:t>We</w:t>
            </w:r>
            <w:proofErr w:type="spellEnd"/>
            <w:r>
              <w:t xml:space="preserve"> just </w:t>
            </w:r>
            <w:proofErr w:type="spellStart"/>
            <w:r>
              <w:t>keep</w:t>
            </w:r>
            <w:proofErr w:type="spellEnd"/>
            <w:r>
              <w:t xml:space="preserve"> the </w:t>
            </w:r>
            <w:proofErr w:type="spellStart"/>
            <w:r>
              <w:t>current</w:t>
            </w:r>
            <w:proofErr w:type="spellEnd"/>
            <w:r>
              <w:t xml:space="preserve"> </w:t>
            </w:r>
            <w:proofErr w:type="spellStart"/>
            <w:r>
              <w:t>specifications</w:t>
            </w:r>
            <w:proofErr w:type="spellEnd"/>
            <w:r>
              <w:t xml:space="preserve"> for </w:t>
            </w:r>
            <w:proofErr w:type="spellStart"/>
            <w:r>
              <w:t>polling</w:t>
            </w:r>
            <w:proofErr w:type="spellEnd"/>
            <w:r>
              <w:t xml:space="preserve"> </w:t>
            </w:r>
            <w:proofErr w:type="spellStart"/>
            <w:r>
              <w:t>triggering</w:t>
            </w:r>
            <w:proofErr w:type="spellEnd"/>
            <w:r>
              <w:t xml:space="preserve">, i.e. no </w:t>
            </w:r>
            <w:proofErr w:type="spellStart"/>
            <w:r>
              <w:t>need</w:t>
            </w:r>
            <w:proofErr w:type="spellEnd"/>
            <w:r>
              <w:t xml:space="preserve"> to </w:t>
            </w:r>
            <w:proofErr w:type="spellStart"/>
            <w:r>
              <w:t>specify</w:t>
            </w:r>
            <w:proofErr w:type="spellEnd"/>
            <w:r>
              <w:t xml:space="preserve"> </w:t>
            </w:r>
            <w:proofErr w:type="spellStart"/>
            <w:r>
              <w:t>that</w:t>
            </w:r>
            <w:proofErr w:type="spellEnd"/>
            <w:r>
              <w:t xml:space="preserve"> </w:t>
            </w:r>
            <w:proofErr w:type="spellStart"/>
            <w:r>
              <w:t>polling</w:t>
            </w:r>
            <w:proofErr w:type="spellEnd"/>
            <w:r>
              <w:t xml:space="preserve"> </w:t>
            </w:r>
            <w:proofErr w:type="spellStart"/>
            <w:r>
              <w:t>shall</w:t>
            </w:r>
            <w:proofErr w:type="spellEnd"/>
            <w:r>
              <w:t xml:space="preserve"> </w:t>
            </w:r>
            <w:proofErr w:type="spellStart"/>
            <w:r>
              <w:t>only</w:t>
            </w:r>
            <w:proofErr w:type="spellEnd"/>
            <w:r>
              <w:t xml:space="preserve"> be </w:t>
            </w:r>
            <w:proofErr w:type="spellStart"/>
            <w:r>
              <w:t>triggered</w:t>
            </w:r>
            <w:proofErr w:type="spellEnd"/>
            <w:r>
              <w:t xml:space="preserve"> </w:t>
            </w:r>
            <w:proofErr w:type="spellStart"/>
            <w:r>
              <w:t>once</w:t>
            </w:r>
            <w:proofErr w:type="spellEnd"/>
            <w:r>
              <w:t xml:space="preserve"> per RLC SDU </w:t>
            </w:r>
            <w:proofErr w:type="spellStart"/>
            <w:r>
              <w:t>when</w:t>
            </w:r>
            <w:proofErr w:type="spellEnd"/>
            <w:r>
              <w:t xml:space="preserve"> </w:t>
            </w:r>
            <w:proofErr w:type="spellStart"/>
            <w:r>
              <w:t>its</w:t>
            </w:r>
            <w:proofErr w:type="spellEnd"/>
            <w:r>
              <w:t xml:space="preserve"> </w:t>
            </w:r>
            <w:proofErr w:type="spellStart"/>
            <w:r>
              <w:t>remaining</w:t>
            </w:r>
            <w:proofErr w:type="spellEnd"/>
            <w:r>
              <w:t xml:space="preserve"> </w:t>
            </w:r>
            <w:proofErr w:type="spellStart"/>
            <w:r>
              <w:t>time</w:t>
            </w:r>
            <w:proofErr w:type="spellEnd"/>
            <w:r>
              <w:t xml:space="preserve"> falls </w:t>
            </w:r>
            <w:proofErr w:type="spellStart"/>
            <w:r>
              <w:t>below</w:t>
            </w:r>
            <w:proofErr w:type="spellEnd"/>
            <w:r>
              <w:t xml:space="preserve"> a </w:t>
            </w:r>
            <w:proofErr w:type="spellStart"/>
            <w:r>
              <w:t>specified</w:t>
            </w:r>
            <w:proofErr w:type="spellEnd"/>
            <w:r>
              <w:t xml:space="preserve"> </w:t>
            </w:r>
            <w:proofErr w:type="spellStart"/>
            <w:r>
              <w:t>threshold</w:t>
            </w:r>
            <w:proofErr w:type="spellEnd"/>
            <w:r>
              <w:t xml:space="preserve">, </w:t>
            </w:r>
            <w:proofErr w:type="spellStart"/>
            <w:r>
              <w:t>unless</w:t>
            </w:r>
            <w:proofErr w:type="spellEnd"/>
            <w:r>
              <w:t xml:space="preserve"> an </w:t>
            </w:r>
            <w:proofErr w:type="spellStart"/>
            <w:r>
              <w:t>issue</w:t>
            </w:r>
            <w:proofErr w:type="spellEnd"/>
            <w:r>
              <w:t xml:space="preserve"> is </w:t>
            </w:r>
            <w:proofErr w:type="spellStart"/>
            <w:r>
              <w:t>identified</w:t>
            </w:r>
            <w:proofErr w:type="spellEnd"/>
            <w:r>
              <w:t xml:space="preserve"> </w:t>
            </w:r>
            <w:proofErr w:type="spellStart"/>
            <w:r>
              <w:t>with</w:t>
            </w:r>
            <w:proofErr w:type="spellEnd"/>
            <w:r>
              <w:t xml:space="preserve"> </w:t>
            </w:r>
            <w:proofErr w:type="spellStart"/>
            <w:r>
              <w:t>this</w:t>
            </w:r>
            <w:proofErr w:type="spellEnd"/>
          </w:p>
          <w:p w14:paraId="06FC049B" w14:textId="77777777" w:rsidR="00B43AF3" w:rsidRDefault="00B43AF3" w:rsidP="00B43AF3">
            <w:pPr>
              <w:pStyle w:val="Doc-text2"/>
              <w:numPr>
                <w:ilvl w:val="0"/>
                <w:numId w:val="32"/>
              </w:numPr>
            </w:pPr>
            <w:r>
              <w:t xml:space="preserve">(RLC-9) No </w:t>
            </w:r>
            <w:proofErr w:type="spellStart"/>
            <w:r>
              <w:t>additional</w:t>
            </w:r>
            <w:proofErr w:type="spellEnd"/>
            <w:r>
              <w:t xml:space="preserve"> </w:t>
            </w:r>
            <w:proofErr w:type="spellStart"/>
            <w:r>
              <w:t>conditions</w:t>
            </w:r>
            <w:proofErr w:type="spellEnd"/>
            <w:r>
              <w:t xml:space="preserve"> </w:t>
            </w:r>
            <w:proofErr w:type="spellStart"/>
            <w:r>
              <w:t>are</w:t>
            </w:r>
            <w:proofErr w:type="spellEnd"/>
            <w:r>
              <w:t xml:space="preserve"> </w:t>
            </w:r>
            <w:proofErr w:type="spellStart"/>
            <w:r>
              <w:t>needed</w:t>
            </w:r>
            <w:proofErr w:type="spellEnd"/>
            <w:r>
              <w:t xml:space="preserve"> for the </w:t>
            </w:r>
            <w:proofErr w:type="spellStart"/>
            <w:r>
              <w:t>polling</w:t>
            </w:r>
            <w:proofErr w:type="spellEnd"/>
            <w:r>
              <w:t xml:space="preserve"> </w:t>
            </w:r>
            <w:proofErr w:type="spellStart"/>
            <w:r>
              <w:t>enhancement</w:t>
            </w:r>
            <w:proofErr w:type="spellEnd"/>
            <w:r>
              <w:t>.</w:t>
            </w:r>
          </w:p>
          <w:p w14:paraId="0D495773" w14:textId="77777777" w:rsidR="00B43AF3" w:rsidRDefault="00B43AF3" w:rsidP="00B43AF3">
            <w:pPr>
              <w:pStyle w:val="Doc-text2"/>
              <w:numPr>
                <w:ilvl w:val="0"/>
                <w:numId w:val="32"/>
              </w:numPr>
            </w:pPr>
            <w:r>
              <w:t xml:space="preserve">(RLC-7) RAN2 </w:t>
            </w:r>
            <w:proofErr w:type="spellStart"/>
            <w:r>
              <w:t>agrees</w:t>
            </w:r>
            <w:proofErr w:type="spellEnd"/>
            <w:r>
              <w:t xml:space="preserve"> </w:t>
            </w:r>
            <w:proofErr w:type="spellStart"/>
            <w:r>
              <w:t>that</w:t>
            </w:r>
            <w:proofErr w:type="spellEnd"/>
            <w:r>
              <w:t xml:space="preserve"> </w:t>
            </w:r>
            <w:proofErr w:type="spellStart"/>
            <w:r>
              <w:t>autonomous</w:t>
            </w:r>
            <w:proofErr w:type="spellEnd"/>
            <w:r>
              <w:t xml:space="preserve"> </w:t>
            </w:r>
            <w:proofErr w:type="spellStart"/>
            <w:r>
              <w:t>retransmissions</w:t>
            </w:r>
            <w:proofErr w:type="spellEnd"/>
            <w:r>
              <w:t xml:space="preserve"> </w:t>
            </w:r>
            <w:proofErr w:type="spellStart"/>
            <w:r>
              <w:t>should</w:t>
            </w:r>
            <w:proofErr w:type="spellEnd"/>
            <w:r>
              <w:t xml:space="preserve"> trigger an </w:t>
            </w:r>
            <w:proofErr w:type="spellStart"/>
            <w:r>
              <w:t>increment</w:t>
            </w:r>
            <w:proofErr w:type="spellEnd"/>
            <w:r>
              <w:t xml:space="preserve"> </w:t>
            </w:r>
            <w:proofErr w:type="spellStart"/>
            <w:r>
              <w:t>of</w:t>
            </w:r>
            <w:proofErr w:type="spellEnd"/>
            <w:r>
              <w:t xml:space="preserve"> the RETX_COUNT.</w:t>
            </w:r>
          </w:p>
          <w:p w14:paraId="51AC7F8A" w14:textId="77777777" w:rsidR="00B43AF3" w:rsidRDefault="00B43AF3" w:rsidP="00B43AF3">
            <w:pPr>
              <w:pStyle w:val="Doc-text2"/>
              <w:numPr>
                <w:ilvl w:val="0"/>
                <w:numId w:val="32"/>
              </w:numPr>
            </w:pPr>
            <w:r>
              <w:t xml:space="preserve">(PDCP-2) The UE </w:t>
            </w:r>
            <w:proofErr w:type="spellStart"/>
            <w:r>
              <w:t>shall</w:t>
            </w:r>
            <w:proofErr w:type="spellEnd"/>
            <w:r>
              <w:t xml:space="preserve"> trigger </w:t>
            </w:r>
            <w:proofErr w:type="spellStart"/>
            <w:r>
              <w:t>remaining-time-based</w:t>
            </w:r>
            <w:proofErr w:type="spellEnd"/>
            <w:r>
              <w:t xml:space="preserve"> RLC </w:t>
            </w:r>
            <w:proofErr w:type="spellStart"/>
            <w:r>
              <w:t>retransmission</w:t>
            </w:r>
            <w:proofErr w:type="spellEnd"/>
            <w:r>
              <w:t xml:space="preserve"> and </w:t>
            </w:r>
            <w:proofErr w:type="spellStart"/>
            <w:r>
              <w:t>polling</w:t>
            </w:r>
            <w:proofErr w:type="spellEnd"/>
            <w:r>
              <w:t xml:space="preserve"> in PDCP SDU </w:t>
            </w:r>
            <w:proofErr w:type="spellStart"/>
            <w:r>
              <w:t>level</w:t>
            </w:r>
            <w:proofErr w:type="spellEnd"/>
            <w:r>
              <w:t xml:space="preserve">, no </w:t>
            </w:r>
            <w:proofErr w:type="spellStart"/>
            <w:r>
              <w:t>matter</w:t>
            </w:r>
            <w:proofErr w:type="spellEnd"/>
            <w:r>
              <w:t xml:space="preserve"> </w:t>
            </w:r>
            <w:proofErr w:type="spellStart"/>
            <w:r>
              <w:t>pdu-SetDiscard</w:t>
            </w:r>
            <w:proofErr w:type="spellEnd"/>
            <w:r>
              <w:t xml:space="preserve"> is </w:t>
            </w:r>
            <w:proofErr w:type="spellStart"/>
            <w:r>
              <w:t>configured</w:t>
            </w:r>
            <w:proofErr w:type="spellEnd"/>
            <w:r>
              <w:t xml:space="preserve"> or not. No </w:t>
            </w:r>
            <w:proofErr w:type="spellStart"/>
            <w:r>
              <w:t>specification</w:t>
            </w:r>
            <w:proofErr w:type="spellEnd"/>
            <w:r>
              <w:t xml:space="preserve"> </w:t>
            </w:r>
            <w:proofErr w:type="spellStart"/>
            <w:r>
              <w:t>change</w:t>
            </w:r>
            <w:proofErr w:type="spellEnd"/>
            <w:r>
              <w:t xml:space="preserve"> is </w:t>
            </w:r>
            <w:proofErr w:type="spellStart"/>
            <w:r>
              <w:t>needed</w:t>
            </w:r>
            <w:proofErr w:type="spellEnd"/>
            <w:r>
              <w:t>.</w:t>
            </w:r>
          </w:p>
          <w:p w14:paraId="61A5A3C7" w14:textId="77777777" w:rsidR="00B43AF3" w:rsidRDefault="00B43AF3" w:rsidP="00B43AF3">
            <w:pPr>
              <w:pStyle w:val="Doc-text2"/>
              <w:numPr>
                <w:ilvl w:val="0"/>
                <w:numId w:val="32"/>
              </w:numPr>
            </w:pPr>
            <w:r>
              <w:t xml:space="preserve">(RRC-3, RRC-4) </w:t>
            </w:r>
            <w:proofErr w:type="spellStart"/>
            <w:r>
              <w:t>Autonomous</w:t>
            </w:r>
            <w:proofErr w:type="spellEnd"/>
            <w:r>
              <w:t xml:space="preserve"> </w:t>
            </w:r>
            <w:proofErr w:type="spellStart"/>
            <w:r>
              <w:t>retransmission</w:t>
            </w:r>
            <w:proofErr w:type="spellEnd"/>
            <w:r>
              <w:t xml:space="preserve"> and </w:t>
            </w:r>
            <w:proofErr w:type="spellStart"/>
            <w:r>
              <w:t>polling</w:t>
            </w:r>
            <w:proofErr w:type="spellEnd"/>
            <w:r>
              <w:t xml:space="preserve"> is </w:t>
            </w:r>
            <w:proofErr w:type="spellStart"/>
            <w:r>
              <w:t>triggered</w:t>
            </w:r>
            <w:proofErr w:type="spellEnd"/>
            <w:r>
              <w:t xml:space="preserve"> </w:t>
            </w:r>
            <w:proofErr w:type="spellStart"/>
            <w:r>
              <w:t>only</w:t>
            </w:r>
            <w:proofErr w:type="spellEnd"/>
            <w:r>
              <w:t xml:space="preserve"> </w:t>
            </w:r>
            <w:proofErr w:type="spellStart"/>
            <w:r>
              <w:t>based</w:t>
            </w:r>
            <w:proofErr w:type="spellEnd"/>
            <w:r>
              <w:t xml:space="preserve"> on </w:t>
            </w:r>
            <w:proofErr w:type="spellStart"/>
            <w:r>
              <w:t>discardTimer</w:t>
            </w:r>
            <w:proofErr w:type="spellEnd"/>
            <w:r>
              <w:t xml:space="preserve">, i.e. not </w:t>
            </w:r>
            <w:proofErr w:type="spellStart"/>
            <w:r>
              <w:t>based</w:t>
            </w:r>
            <w:proofErr w:type="spellEnd"/>
            <w:r>
              <w:t xml:space="preserve"> on </w:t>
            </w:r>
            <w:proofErr w:type="spellStart"/>
            <w:r>
              <w:t>discardTimerForLowImprotance</w:t>
            </w:r>
            <w:proofErr w:type="spellEnd"/>
          </w:p>
          <w:p w14:paraId="2A88F08C" w14:textId="77777777" w:rsidR="00B43AF3" w:rsidRPr="00920411" w:rsidRDefault="00B43AF3" w:rsidP="00B43AF3">
            <w:pPr>
              <w:pStyle w:val="Doc-text2"/>
              <w:numPr>
                <w:ilvl w:val="0"/>
                <w:numId w:val="32"/>
              </w:numPr>
            </w:pPr>
            <w:r>
              <w:t xml:space="preserve">(RRC-8) The </w:t>
            </w:r>
            <w:proofErr w:type="spellStart"/>
            <w:r>
              <w:t>remaining</w:t>
            </w:r>
            <w:proofErr w:type="spellEnd"/>
            <w:r>
              <w:t xml:space="preserve"> </w:t>
            </w:r>
            <w:proofErr w:type="spellStart"/>
            <w:r>
              <w:t>time</w:t>
            </w:r>
            <w:proofErr w:type="spellEnd"/>
            <w:r>
              <w:t xml:space="preserve"> </w:t>
            </w:r>
            <w:proofErr w:type="spellStart"/>
            <w:r>
              <w:t>thresholds</w:t>
            </w:r>
            <w:proofErr w:type="spellEnd"/>
            <w:r>
              <w:t xml:space="preserve"> (for </w:t>
            </w:r>
            <w:proofErr w:type="spellStart"/>
            <w:r>
              <w:t>both</w:t>
            </w:r>
            <w:proofErr w:type="spellEnd"/>
            <w:r>
              <w:t xml:space="preserve"> </w:t>
            </w:r>
            <w:proofErr w:type="spellStart"/>
            <w:r>
              <w:t>autonomous</w:t>
            </w:r>
            <w:proofErr w:type="spellEnd"/>
            <w:r>
              <w:t xml:space="preserve"> </w:t>
            </w:r>
            <w:proofErr w:type="spellStart"/>
            <w:r>
              <w:t>retransmission</w:t>
            </w:r>
            <w:proofErr w:type="spellEnd"/>
            <w:r>
              <w:t xml:space="preserve"> and </w:t>
            </w:r>
            <w:proofErr w:type="spellStart"/>
            <w:r>
              <w:t>polling</w:t>
            </w:r>
            <w:proofErr w:type="spellEnd"/>
            <w:r>
              <w:t xml:space="preserve">) </w:t>
            </w:r>
            <w:proofErr w:type="spellStart"/>
            <w:r>
              <w:t>are</w:t>
            </w:r>
            <w:proofErr w:type="spellEnd"/>
            <w:r>
              <w:t xml:space="preserve"> </w:t>
            </w:r>
            <w:proofErr w:type="spellStart"/>
            <w:r>
              <w:t>configured</w:t>
            </w:r>
            <w:proofErr w:type="spellEnd"/>
            <w:r>
              <w:t xml:space="preserve"> per PDCP </w:t>
            </w:r>
            <w:proofErr w:type="spellStart"/>
            <w:r>
              <w:t>entity</w:t>
            </w:r>
            <w:proofErr w:type="spellEnd"/>
            <w:r>
              <w:t xml:space="preserve">.  </w:t>
            </w:r>
          </w:p>
        </w:tc>
      </w:tr>
    </w:tbl>
    <w:p w14:paraId="2BD8DE64" w14:textId="77777777" w:rsidR="00B43AF3" w:rsidRDefault="00B43AF3">
      <w:pPr>
        <w:pStyle w:val="Doc-text2"/>
        <w:ind w:left="0" w:firstLine="0"/>
      </w:pPr>
    </w:p>
    <w:tbl>
      <w:tblPr>
        <w:tblStyle w:val="TableGrid"/>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Heading8"/>
      </w:pPr>
      <w:r>
        <w:t xml:space="preserve">Annex B – RAN2 agreements for DSR </w:t>
      </w:r>
      <w:proofErr w:type="spellStart"/>
      <w:r>
        <w:t>enh</w:t>
      </w:r>
      <w:proofErr w:type="spellEnd"/>
      <w:r>
        <w:t>.</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proofErr w:type="spellStart"/>
            <w:r>
              <w:rPr>
                <w:b/>
              </w:rPr>
              <w:t>Agreements</w:t>
            </w:r>
            <w:proofErr w:type="spellEnd"/>
            <w:r>
              <w:rPr>
                <w:b/>
              </w:rPr>
              <w:t xml:space="preserve"> on DSR </w:t>
            </w:r>
            <w:proofErr w:type="spellStart"/>
            <w:r>
              <w:rPr>
                <w:b/>
              </w:rPr>
              <w:t>enhancements</w:t>
            </w:r>
            <w:proofErr w:type="spellEnd"/>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 xml:space="preserve">Different LCGs may be configured with different </w:t>
            </w:r>
            <w:proofErr w:type="gramStart"/>
            <w:r>
              <w:rPr>
                <w:lang w:val="en-US"/>
              </w:rPr>
              <w:t>number</w:t>
            </w:r>
            <w:proofErr w:type="gramEnd"/>
            <w:r>
              <w:rPr>
                <w:lang w:val="en-US"/>
              </w:rPr>
              <w:t xml:space="preserve">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 xml:space="preserve">Triggering threshold is not used as a reporting threshold (but one of reporting thresholds can be configured to </w:t>
            </w:r>
            <w:proofErr w:type="gramStart"/>
            <w:r>
              <w:rPr>
                <w:lang w:val="en-US"/>
              </w:rPr>
              <w:t>the</w:t>
            </w:r>
            <w:proofErr w:type="gramEnd"/>
            <w:r>
              <w:rPr>
                <w:lang w:val="en-US"/>
              </w:rPr>
              <w:t xml:space="preserv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lastRenderedPageBreak/>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proofErr w:type="spellStart"/>
            <w:r>
              <w:rPr>
                <w:b/>
              </w:rPr>
              <w:t>Agreements</w:t>
            </w:r>
            <w:proofErr w:type="spellEnd"/>
            <w:r>
              <w:rPr>
                <w:b/>
              </w:rPr>
              <w:t xml:space="preserve"> on DSR </w:t>
            </w:r>
            <w:proofErr w:type="spellStart"/>
            <w:r>
              <w:rPr>
                <w:b/>
              </w:rPr>
              <w:t>enhancements</w:t>
            </w:r>
            <w:proofErr w:type="spellEnd"/>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 xml:space="preserve">FFS </w:t>
            </w:r>
            <w:proofErr w:type="spellStart"/>
            <w:r>
              <w:t>which</w:t>
            </w:r>
            <w:proofErr w:type="spellEnd"/>
            <w:r>
              <w:t xml:space="preserve"> </w:t>
            </w:r>
            <w:proofErr w:type="spellStart"/>
            <w:r>
              <w:t>one</w:t>
            </w:r>
            <w:proofErr w:type="spellEnd"/>
            <w:r>
              <w:t>.</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 xml:space="preserve">We will try to find a way to describe how the UE determines non-delay-reporting data ahead of delay-reporting data for delay-reporting data volume calculation. The aim is to have consistent UE </w:t>
            </w:r>
            <w:proofErr w:type="spellStart"/>
            <w:r w:rsidRPr="00161A16">
              <w:rPr>
                <w:lang w:val="en-US"/>
              </w:rPr>
              <w:t>behaviour</w:t>
            </w:r>
            <w:proofErr w:type="spellEnd"/>
            <w:r w:rsidRPr="00161A16">
              <w:rPr>
                <w:lang w:val="en-US"/>
              </w:rPr>
              <w:t xml:space="preserve"> to avoid fairness </w:t>
            </w:r>
            <w:proofErr w:type="gramStart"/>
            <w:r w:rsidRPr="00161A16">
              <w:rPr>
                <w:lang w:val="en-US"/>
              </w:rPr>
              <w:t>issues, but</w:t>
            </w:r>
            <w:proofErr w:type="gramEnd"/>
            <w:r w:rsidRPr="00161A16">
              <w:rPr>
                <w:lang w:val="en-US"/>
              </w:rPr>
              <w:t xml:space="preserve">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DengXian" w:hint="eastAsia"/>
          <w:highlight w:val="yellow"/>
        </w:rPr>
        <w:t>R</w:t>
      </w:r>
      <w:r>
        <w:rPr>
          <w:rFonts w:eastAsia="DengXian"/>
          <w:highlight w:val="yellow"/>
        </w:rPr>
        <w:t>AN2#130</w:t>
      </w:r>
    </w:p>
    <w:tbl>
      <w:tblPr>
        <w:tblStyle w:val="TableGrid"/>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proofErr w:type="spellStart"/>
            <w:r w:rsidRPr="00DA30D8">
              <w:rPr>
                <w:b/>
              </w:rPr>
              <w:t>Agreements</w:t>
            </w:r>
            <w:proofErr w:type="spellEnd"/>
            <w:r w:rsidRPr="00DA30D8">
              <w:rPr>
                <w:b/>
              </w:rPr>
              <w:t xml:space="preserve"> for DSR </w:t>
            </w:r>
            <w:proofErr w:type="spellStart"/>
            <w:r w:rsidRPr="00DA30D8">
              <w:rPr>
                <w:b/>
              </w:rPr>
              <w:t>enhancements</w:t>
            </w:r>
            <w:proofErr w:type="spellEnd"/>
          </w:p>
          <w:p w14:paraId="5F428814" w14:textId="77777777" w:rsidR="00211C34" w:rsidRDefault="00211C34" w:rsidP="00211C34">
            <w:pPr>
              <w:pStyle w:val="Doc-text2"/>
              <w:numPr>
                <w:ilvl w:val="0"/>
                <w:numId w:val="31"/>
              </w:numPr>
            </w:pPr>
            <w:r>
              <w:t xml:space="preserve">(PDCP-1, RLC-5) </w:t>
            </w:r>
            <w:proofErr w:type="spellStart"/>
            <w:r>
              <w:t>Both</w:t>
            </w:r>
            <w:proofErr w:type="spellEnd"/>
            <w:r>
              <w:t xml:space="preserve"> PDCP and RLC </w:t>
            </w:r>
            <w:proofErr w:type="spellStart"/>
            <w:r>
              <w:t>consider</w:t>
            </w:r>
            <w:proofErr w:type="spellEnd"/>
            <w:r>
              <w:t xml:space="preserve"> Control PDU and/or </w:t>
            </w:r>
            <w:proofErr w:type="spellStart"/>
            <w:r>
              <w:t>retransmitted</w:t>
            </w:r>
            <w:proofErr w:type="spellEnd"/>
            <w:r>
              <w:t xml:space="preserve"> data </w:t>
            </w:r>
            <w:proofErr w:type="spellStart"/>
            <w:r>
              <w:t>into</w:t>
            </w:r>
            <w:proofErr w:type="spellEnd"/>
            <w:r>
              <w:t xml:space="preserve"> the </w:t>
            </w:r>
            <w:proofErr w:type="spellStart"/>
            <w:r>
              <w:t>shortest</w:t>
            </w:r>
            <w:proofErr w:type="spellEnd"/>
            <w:r>
              <w:t xml:space="preserve"> </w:t>
            </w:r>
            <w:proofErr w:type="spellStart"/>
            <w:r>
              <w:t>configured</w:t>
            </w:r>
            <w:proofErr w:type="spellEnd"/>
            <w:r>
              <w:t xml:space="preserve"> </w:t>
            </w:r>
            <w:proofErr w:type="spellStart"/>
            <w:r>
              <w:t>reporting</w:t>
            </w:r>
            <w:proofErr w:type="spellEnd"/>
            <w:r>
              <w:t xml:space="preserve"> </w:t>
            </w:r>
            <w:proofErr w:type="spellStart"/>
            <w:r>
              <w:t>threshold</w:t>
            </w:r>
            <w:proofErr w:type="spellEnd"/>
            <w:r>
              <w:t>.</w:t>
            </w:r>
          </w:p>
          <w:p w14:paraId="166B5C4E" w14:textId="77777777" w:rsidR="00211C34" w:rsidRDefault="00211C34" w:rsidP="00211C34">
            <w:pPr>
              <w:pStyle w:val="Doc-text2"/>
              <w:numPr>
                <w:ilvl w:val="0"/>
                <w:numId w:val="31"/>
              </w:numPr>
            </w:pPr>
            <w:r>
              <w:t xml:space="preserve">(PDCP-1, RLC-5) The </w:t>
            </w:r>
            <w:proofErr w:type="spellStart"/>
            <w:r>
              <w:t>value</w:t>
            </w:r>
            <w:proofErr w:type="spellEnd"/>
            <w:r>
              <w:t xml:space="preserve"> </w:t>
            </w:r>
            <w:proofErr w:type="spellStart"/>
            <w:r>
              <w:t>of</w:t>
            </w:r>
            <w:proofErr w:type="spellEnd"/>
            <w:r>
              <w:t xml:space="preserve"> the </w:t>
            </w:r>
            <w:proofErr w:type="spellStart"/>
            <w:r>
              <w:t>remaining</w:t>
            </w:r>
            <w:proofErr w:type="spellEnd"/>
            <w:r>
              <w:t xml:space="preserve"> </w:t>
            </w:r>
            <w:proofErr w:type="spellStart"/>
            <w:r>
              <w:t>time</w:t>
            </w:r>
            <w:proofErr w:type="spellEnd"/>
            <w:r>
              <w:t xml:space="preserve"> </w:t>
            </w:r>
            <w:proofErr w:type="spellStart"/>
            <w:r>
              <w:t>field</w:t>
            </w:r>
            <w:proofErr w:type="spellEnd"/>
            <w:r>
              <w:t xml:space="preserve"> in the </w:t>
            </w:r>
            <w:proofErr w:type="spellStart"/>
            <w:r>
              <w:t>enhanced</w:t>
            </w:r>
            <w:proofErr w:type="spellEnd"/>
            <w:r>
              <w:t xml:space="preserve"> DSR MAC CE is set to 0,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only</w:t>
            </w:r>
            <w:proofErr w:type="spellEnd"/>
            <w:r>
              <w:t xml:space="preserve"> </w:t>
            </w:r>
            <w:proofErr w:type="spellStart"/>
            <w:r>
              <w:t>control</w:t>
            </w:r>
            <w:proofErr w:type="spellEnd"/>
            <w:r>
              <w:t xml:space="preserve"> </w:t>
            </w:r>
            <w:proofErr w:type="spellStart"/>
            <w:r>
              <w:t>PDUs</w:t>
            </w:r>
            <w:proofErr w:type="spellEnd"/>
            <w:r>
              <w:t xml:space="preserve"> and/or </w:t>
            </w:r>
            <w:proofErr w:type="spellStart"/>
            <w:r>
              <w:t>retransmitted</w:t>
            </w:r>
            <w:proofErr w:type="spellEnd"/>
            <w:r>
              <w:t xml:space="preserve"> data to be </w:t>
            </w:r>
            <w:proofErr w:type="spellStart"/>
            <w:r>
              <w:t>reported</w:t>
            </w:r>
            <w:proofErr w:type="spellEnd"/>
            <w:r>
              <w:t xml:space="preserve"> for the </w:t>
            </w:r>
            <w:proofErr w:type="spellStart"/>
            <w:r>
              <w:t>shortest</w:t>
            </w:r>
            <w:proofErr w:type="spellEnd"/>
            <w:r>
              <w:t xml:space="preserve"> </w:t>
            </w:r>
            <w:proofErr w:type="spellStart"/>
            <w:r>
              <w:t>configured</w:t>
            </w:r>
            <w:proofErr w:type="spellEnd"/>
            <w:r>
              <w:t xml:space="preserve"> </w:t>
            </w:r>
            <w:proofErr w:type="spellStart"/>
            <w:r>
              <w:t>reporting</w:t>
            </w:r>
            <w:proofErr w:type="spellEnd"/>
            <w:r>
              <w:t xml:space="preserve"> </w:t>
            </w:r>
            <w:proofErr w:type="spellStart"/>
            <w:r>
              <w:t>threshold</w:t>
            </w:r>
            <w:proofErr w:type="spellEnd"/>
            <w:r>
              <w:t xml:space="preserve"> </w:t>
            </w:r>
            <w:proofErr w:type="spellStart"/>
            <w:r>
              <w:t>of</w:t>
            </w:r>
            <w:proofErr w:type="spellEnd"/>
            <w:r>
              <w:t xml:space="preserve"> the LCG.</w:t>
            </w:r>
          </w:p>
          <w:p w14:paraId="2FC0EB89" w14:textId="77777777" w:rsidR="00211C34" w:rsidRDefault="00211C34" w:rsidP="00211C34">
            <w:pPr>
              <w:pStyle w:val="Doc-text2"/>
              <w:numPr>
                <w:ilvl w:val="0"/>
                <w:numId w:val="31"/>
              </w:numPr>
            </w:pPr>
            <w:r>
              <w:t xml:space="preserve">(PDCP-1, RLC-5) An </w:t>
            </w:r>
            <w:proofErr w:type="spellStart"/>
            <w:r>
              <w:t>understanding</w:t>
            </w:r>
            <w:proofErr w:type="spellEnd"/>
            <w:r>
              <w:t xml:space="preserve"> is </w:t>
            </w:r>
            <w:proofErr w:type="spellStart"/>
            <w:r>
              <w:t>that</w:t>
            </w:r>
            <w:proofErr w:type="spellEnd"/>
            <w:r>
              <w:t xml:space="preserve"> </w:t>
            </w:r>
            <w:proofErr w:type="spellStart"/>
            <w:r>
              <w:t>there</w:t>
            </w:r>
            <w:proofErr w:type="spellEnd"/>
            <w:r>
              <w:t xml:space="preserve"> </w:t>
            </w:r>
            <w:proofErr w:type="spellStart"/>
            <w:r>
              <w:t>will</w:t>
            </w:r>
            <w:proofErr w:type="spellEnd"/>
            <w:r>
              <w:t xml:space="preserve"> be no DSR </w:t>
            </w:r>
            <w:proofErr w:type="spellStart"/>
            <w:r>
              <w:t>with</w:t>
            </w:r>
            <w:proofErr w:type="spellEnd"/>
            <w:r>
              <w:t xml:space="preserve"> no data </w:t>
            </w:r>
            <w:proofErr w:type="spellStart"/>
            <w:r>
              <w:t>indication</w:t>
            </w:r>
            <w:proofErr w:type="spellEnd"/>
            <w:r>
              <w:t xml:space="preserve"> (i.e. </w:t>
            </w:r>
            <w:proofErr w:type="spellStart"/>
            <w:r>
              <w:t>indicating</w:t>
            </w:r>
            <w:proofErr w:type="spellEnd"/>
            <w:r>
              <w:t xml:space="preserve"> </w:t>
            </w:r>
            <w:proofErr w:type="spellStart"/>
            <w:r>
              <w:t>only</w:t>
            </w:r>
            <w:proofErr w:type="spellEnd"/>
            <w:r>
              <w:t xml:space="preserve"> </w:t>
            </w:r>
            <w:proofErr w:type="spellStart"/>
            <w:r>
              <w:t>volume</w:t>
            </w:r>
            <w:proofErr w:type="spellEnd"/>
            <w:r>
              <w:t xml:space="preserve"> </w:t>
            </w:r>
            <w:proofErr w:type="spellStart"/>
            <w:r>
              <w:t>of</w:t>
            </w:r>
            <w:proofErr w:type="spellEnd"/>
            <w:r>
              <w:t xml:space="preserve"> C-PDU and/or </w:t>
            </w:r>
            <w:proofErr w:type="spellStart"/>
            <w:r>
              <w:t>retransmissions</w:t>
            </w:r>
            <w:proofErr w:type="spellEnd"/>
            <w:r>
              <w:t xml:space="preserve"> for </w:t>
            </w:r>
            <w:proofErr w:type="spellStart"/>
            <w:r>
              <w:t>any</w:t>
            </w:r>
            <w:proofErr w:type="spellEnd"/>
            <w:r>
              <w:t xml:space="preserve"> LCG)</w:t>
            </w:r>
          </w:p>
          <w:p w14:paraId="1718C063" w14:textId="77777777" w:rsidR="00211C34" w:rsidRDefault="00211C34" w:rsidP="00211C34">
            <w:pPr>
              <w:pStyle w:val="Doc-text2"/>
              <w:numPr>
                <w:ilvl w:val="0"/>
                <w:numId w:val="31"/>
              </w:numPr>
            </w:pPr>
            <w:r>
              <w:t xml:space="preserve">(RRC-7) If at </w:t>
            </w:r>
            <w:proofErr w:type="spellStart"/>
            <w:r>
              <w:t>least</w:t>
            </w:r>
            <w:proofErr w:type="spellEnd"/>
            <w:r>
              <w:t xml:space="preserve"> </w:t>
            </w:r>
            <w:proofErr w:type="spellStart"/>
            <w:r>
              <w:t>one</w:t>
            </w:r>
            <w:proofErr w:type="spellEnd"/>
            <w:r>
              <w:t xml:space="preserve"> LCG is </w:t>
            </w:r>
            <w:proofErr w:type="spellStart"/>
            <w:r>
              <w:t>configured</w:t>
            </w:r>
            <w:proofErr w:type="spellEnd"/>
            <w:r>
              <w:t xml:space="preserve"> </w:t>
            </w:r>
            <w:proofErr w:type="spellStart"/>
            <w:r>
              <w:t>with</w:t>
            </w:r>
            <w:proofErr w:type="spellEnd"/>
            <w:r>
              <w:t xml:space="preserve"> </w:t>
            </w:r>
            <w:proofErr w:type="spellStart"/>
            <w:r>
              <w:t>dsr-ReportingThresList</w:t>
            </w:r>
            <w:proofErr w:type="spellEnd"/>
            <w:r>
              <w:t xml:space="preserve">, </w:t>
            </w:r>
            <w:proofErr w:type="spellStart"/>
            <w:r>
              <w:t>any</w:t>
            </w:r>
            <w:proofErr w:type="spellEnd"/>
            <w:r>
              <w:t xml:space="preserve"> LCG </w:t>
            </w:r>
            <w:proofErr w:type="spellStart"/>
            <w:r>
              <w:t>configured</w:t>
            </w:r>
            <w:proofErr w:type="spellEnd"/>
            <w:r>
              <w:t xml:space="preserve"> </w:t>
            </w:r>
            <w:proofErr w:type="spellStart"/>
            <w:r>
              <w:t>with</w:t>
            </w:r>
            <w:proofErr w:type="spellEnd"/>
            <w:r>
              <w:t xml:space="preserve"> a </w:t>
            </w:r>
            <w:proofErr w:type="spellStart"/>
            <w:r>
              <w:t>triggering</w:t>
            </w:r>
            <w:proofErr w:type="spellEnd"/>
            <w:r>
              <w:t xml:space="preserve"> </w:t>
            </w:r>
            <w:proofErr w:type="spellStart"/>
            <w:r>
              <w:t>threshold</w:t>
            </w:r>
            <w:proofErr w:type="spellEnd"/>
            <w:r>
              <w:t xml:space="preserve"> </w:t>
            </w:r>
            <w:proofErr w:type="spellStart"/>
            <w:r>
              <w:t>shall</w:t>
            </w:r>
            <w:proofErr w:type="spellEnd"/>
            <w:r>
              <w:t xml:space="preserve"> be </w:t>
            </w:r>
            <w:proofErr w:type="spellStart"/>
            <w:r>
              <w:t>configured</w:t>
            </w:r>
            <w:proofErr w:type="spellEnd"/>
            <w:r>
              <w:t xml:space="preserve"> </w:t>
            </w:r>
            <w:proofErr w:type="spellStart"/>
            <w:r>
              <w:t>with</w:t>
            </w:r>
            <w:proofErr w:type="spellEnd"/>
            <w:r>
              <w:t xml:space="preserve"> at </w:t>
            </w:r>
            <w:proofErr w:type="spellStart"/>
            <w:r>
              <w:t>least</w:t>
            </w:r>
            <w:proofErr w:type="spellEnd"/>
            <w:r>
              <w:t xml:space="preserve"> </w:t>
            </w:r>
            <w:proofErr w:type="spellStart"/>
            <w:r>
              <w:t>one</w:t>
            </w:r>
            <w:proofErr w:type="spellEnd"/>
            <w:r>
              <w:t xml:space="preserve"> </w:t>
            </w:r>
            <w:proofErr w:type="spellStart"/>
            <w:r>
              <w:t>reporting</w:t>
            </w:r>
            <w:proofErr w:type="spellEnd"/>
            <w:r>
              <w:t xml:space="preserve"> </w:t>
            </w:r>
            <w:proofErr w:type="spellStart"/>
            <w:r>
              <w:t>threshold</w:t>
            </w:r>
            <w:proofErr w:type="spellEnd"/>
            <w:r>
              <w:t>.</w:t>
            </w:r>
          </w:p>
          <w:p w14:paraId="2B9952BC" w14:textId="77777777" w:rsidR="00211C34" w:rsidRDefault="00211C34" w:rsidP="00211C34">
            <w:pPr>
              <w:pStyle w:val="Doc-text2"/>
              <w:numPr>
                <w:ilvl w:val="0"/>
                <w:numId w:val="31"/>
              </w:numPr>
            </w:pPr>
            <w:r>
              <w:t xml:space="preserve">New LCID is </w:t>
            </w:r>
            <w:proofErr w:type="spellStart"/>
            <w:r>
              <w:t>used</w:t>
            </w:r>
            <w:proofErr w:type="spellEnd"/>
            <w:r>
              <w:t xml:space="preserve"> for R19 DSR</w:t>
            </w:r>
          </w:p>
          <w:p w14:paraId="3407B5B0" w14:textId="77777777" w:rsidR="00211C34" w:rsidRDefault="00211C34" w:rsidP="00211C34">
            <w:pPr>
              <w:pStyle w:val="Doc-text2"/>
              <w:numPr>
                <w:ilvl w:val="0"/>
                <w:numId w:val="31"/>
              </w:numPr>
            </w:pPr>
            <w:r>
              <w:t xml:space="preserve">(MAC-03) For DC </w:t>
            </w:r>
            <w:proofErr w:type="spellStart"/>
            <w:r>
              <w:t>case</w:t>
            </w:r>
            <w:proofErr w:type="spellEnd"/>
            <w:r>
              <w:t xml:space="preserve">, no </w:t>
            </w:r>
            <w:proofErr w:type="spellStart"/>
            <w:r>
              <w:t>further</w:t>
            </w:r>
            <w:proofErr w:type="spellEnd"/>
            <w:r>
              <w:t xml:space="preserve"> </w:t>
            </w:r>
            <w:proofErr w:type="spellStart"/>
            <w:r>
              <w:t>enhancements</w:t>
            </w:r>
            <w:proofErr w:type="spellEnd"/>
            <w:r>
              <w:t xml:space="preserve"> on DSR </w:t>
            </w:r>
            <w:proofErr w:type="spellStart"/>
            <w:r>
              <w:t>due</w:t>
            </w:r>
            <w:proofErr w:type="spellEnd"/>
            <w:r>
              <w:t xml:space="preserve"> to transmission </w:t>
            </w:r>
            <w:proofErr w:type="spellStart"/>
            <w:r>
              <w:t>of</w:t>
            </w:r>
            <w:proofErr w:type="spellEnd"/>
            <w:r>
              <w:t xml:space="preserve"> DSR MAC CE in the </w:t>
            </w:r>
            <w:proofErr w:type="spellStart"/>
            <w:r>
              <w:t>other</w:t>
            </w:r>
            <w:proofErr w:type="spellEnd"/>
            <w:r>
              <w:t xml:space="preserve"> MAC </w:t>
            </w:r>
            <w:proofErr w:type="spellStart"/>
            <w:r>
              <w:t>entity</w:t>
            </w:r>
            <w:proofErr w:type="spellEnd"/>
            <w:r>
              <w:t xml:space="preserve"> and </w:t>
            </w:r>
            <w:proofErr w:type="spellStart"/>
            <w:r>
              <w:t>this</w:t>
            </w:r>
            <w:proofErr w:type="spellEnd"/>
            <w:r>
              <w:t xml:space="preserve"> DSR MAC CE </w:t>
            </w:r>
            <w:proofErr w:type="spellStart"/>
            <w:r>
              <w:t>with</w:t>
            </w:r>
            <w:proofErr w:type="spellEnd"/>
            <w:r>
              <w:t xml:space="preserve"> the </w:t>
            </w:r>
            <w:proofErr w:type="spellStart"/>
            <w:r>
              <w:t>delay</w:t>
            </w:r>
            <w:proofErr w:type="spellEnd"/>
            <w:r>
              <w:t xml:space="preserve"> information </w:t>
            </w:r>
            <w:proofErr w:type="spellStart"/>
            <w:r>
              <w:t>of</w:t>
            </w:r>
            <w:proofErr w:type="spellEnd"/>
            <w:r>
              <w:t xml:space="preserve"> all the PDCP SDUs </w:t>
            </w:r>
            <w:proofErr w:type="spellStart"/>
            <w:r>
              <w:t>associated</w:t>
            </w:r>
            <w:proofErr w:type="spellEnd"/>
            <w:r>
              <w:t xml:space="preserve"> </w:t>
            </w:r>
            <w:proofErr w:type="spellStart"/>
            <w:r>
              <w:t>with</w:t>
            </w:r>
            <w:proofErr w:type="spellEnd"/>
            <w:r>
              <w:t xml:space="preserve"> the DSR.</w:t>
            </w:r>
          </w:p>
          <w:p w14:paraId="26D1EE0A" w14:textId="77777777" w:rsidR="00211C34" w:rsidRDefault="00211C34" w:rsidP="00211C34">
            <w:pPr>
              <w:pStyle w:val="Doc-text2"/>
              <w:numPr>
                <w:ilvl w:val="0"/>
                <w:numId w:val="31"/>
              </w:numPr>
            </w:pPr>
            <w:r>
              <w:t xml:space="preserve">(MAC-03) In DC, no </w:t>
            </w:r>
            <w:proofErr w:type="spellStart"/>
            <w:r>
              <w:t>enhancements</w:t>
            </w:r>
            <w:proofErr w:type="spellEnd"/>
            <w:r>
              <w:t xml:space="preserve"> </w:t>
            </w:r>
            <w:proofErr w:type="spellStart"/>
            <w:r>
              <w:t>are</w:t>
            </w:r>
            <w:proofErr w:type="spellEnd"/>
            <w:r>
              <w:t xml:space="preserve"> </w:t>
            </w:r>
            <w:proofErr w:type="spellStart"/>
            <w:r>
              <w:t>needed</w:t>
            </w:r>
            <w:proofErr w:type="spellEnd"/>
            <w:r>
              <w:t xml:space="preserve"> </w:t>
            </w:r>
            <w:proofErr w:type="spellStart"/>
            <w:r>
              <w:t>when</w:t>
            </w:r>
            <w:proofErr w:type="spellEnd"/>
            <w:r>
              <w:t xml:space="preserve"> a </w:t>
            </w:r>
            <w:proofErr w:type="spellStart"/>
            <w:r>
              <w:t>pending</w:t>
            </w:r>
            <w:proofErr w:type="spellEnd"/>
            <w:r>
              <w:t xml:space="preserve"> DSR is </w:t>
            </w:r>
            <w:proofErr w:type="spellStart"/>
            <w:r>
              <w:t>cancelled</w:t>
            </w:r>
            <w:proofErr w:type="spellEnd"/>
            <w:r>
              <w:t xml:space="preserve"> </w:t>
            </w:r>
            <w:proofErr w:type="spellStart"/>
            <w:r>
              <w:t>because</w:t>
            </w:r>
            <w:proofErr w:type="spellEnd"/>
            <w:r>
              <w:t xml:space="preserve"> all </w:t>
            </w:r>
            <w:proofErr w:type="spellStart"/>
            <w:r>
              <w:t>its</w:t>
            </w:r>
            <w:proofErr w:type="spellEnd"/>
            <w:r>
              <w:t xml:space="preserve"> </w:t>
            </w:r>
            <w:proofErr w:type="spellStart"/>
            <w:r>
              <w:t>associated</w:t>
            </w:r>
            <w:proofErr w:type="spellEnd"/>
            <w:r>
              <w:t xml:space="preserve"> PDCP SDUs </w:t>
            </w:r>
            <w:proofErr w:type="spellStart"/>
            <w:r>
              <w:t>have</w:t>
            </w:r>
            <w:proofErr w:type="spellEnd"/>
            <w:r>
              <w:t xml:space="preserve"> </w:t>
            </w:r>
            <w:proofErr w:type="spellStart"/>
            <w:r>
              <w:t>been</w:t>
            </w:r>
            <w:proofErr w:type="spellEnd"/>
            <w:r>
              <w:t xml:space="preserve"> </w:t>
            </w:r>
            <w:proofErr w:type="spellStart"/>
            <w:r>
              <w:t>discarded</w:t>
            </w:r>
            <w:proofErr w:type="spellEnd"/>
            <w:r>
              <w:t xml:space="preserve"> or </w:t>
            </w:r>
            <w:proofErr w:type="spellStart"/>
            <w:r>
              <w:t>included</w:t>
            </w:r>
            <w:proofErr w:type="spellEnd"/>
            <w:r>
              <w:t xml:space="preserve"> in a MAC PDU.</w:t>
            </w:r>
          </w:p>
          <w:p w14:paraId="5EA5CBF3" w14:textId="77777777" w:rsidR="00211C34" w:rsidRPr="00DA30D8" w:rsidRDefault="00211C34" w:rsidP="00211C34">
            <w:pPr>
              <w:pStyle w:val="Doc-text2"/>
              <w:numPr>
                <w:ilvl w:val="0"/>
                <w:numId w:val="31"/>
              </w:numPr>
            </w:pPr>
            <w:r>
              <w:t xml:space="preserve">(MAC-03) An </w:t>
            </w:r>
            <w:proofErr w:type="spellStart"/>
            <w:r>
              <w:t>understanding</w:t>
            </w:r>
            <w:proofErr w:type="spellEnd"/>
            <w:r>
              <w:t xml:space="preserve"> is </w:t>
            </w:r>
            <w:proofErr w:type="spellStart"/>
            <w:r>
              <w:t>that</w:t>
            </w:r>
            <w:proofErr w:type="spellEnd"/>
            <w:r>
              <w:t xml:space="preserve"> </w:t>
            </w:r>
            <w:proofErr w:type="spellStart"/>
            <w:r>
              <w:t>if</w:t>
            </w:r>
            <w:proofErr w:type="spellEnd"/>
            <w:r>
              <w:t xml:space="preserve"> MAC PDU is sent in </w:t>
            </w:r>
            <w:proofErr w:type="spellStart"/>
            <w:r>
              <w:t>one</w:t>
            </w:r>
            <w:proofErr w:type="spellEnd"/>
            <w:r>
              <w:t xml:space="preserve"> MAC </w:t>
            </w:r>
            <w:proofErr w:type="spellStart"/>
            <w:r>
              <w:t>entity</w:t>
            </w:r>
            <w:proofErr w:type="spellEnd"/>
            <w:r>
              <w:t xml:space="preserve">, </w:t>
            </w:r>
            <w:proofErr w:type="spellStart"/>
            <w:r>
              <w:t>then</w:t>
            </w:r>
            <w:proofErr w:type="spellEnd"/>
            <w:r>
              <w:t xml:space="preserve"> the </w:t>
            </w:r>
            <w:proofErr w:type="spellStart"/>
            <w:r>
              <w:t>other</w:t>
            </w:r>
            <w:proofErr w:type="spellEnd"/>
            <w:r>
              <w:t xml:space="preserve"> MAC </w:t>
            </w:r>
            <w:proofErr w:type="spellStart"/>
            <w:r>
              <w:t>entity</w:t>
            </w:r>
            <w:proofErr w:type="spellEnd"/>
            <w:r>
              <w:t xml:space="preserve"> </w:t>
            </w:r>
            <w:proofErr w:type="spellStart"/>
            <w:r>
              <w:t>will</w:t>
            </w:r>
            <w:proofErr w:type="spellEnd"/>
            <w:r>
              <w:t xml:space="preserve"> </w:t>
            </w:r>
            <w:proofErr w:type="spellStart"/>
            <w:r>
              <w:t>see</w:t>
            </w:r>
            <w:proofErr w:type="spellEnd"/>
            <w:r>
              <w:t xml:space="preserve"> </w:t>
            </w:r>
            <w:proofErr w:type="spellStart"/>
            <w:r>
              <w:t>that</w:t>
            </w:r>
            <w:proofErr w:type="spellEnd"/>
            <w:r>
              <w:t xml:space="preserve"> </w:t>
            </w:r>
            <w:proofErr w:type="spellStart"/>
            <w:r>
              <w:t>there</w:t>
            </w:r>
            <w:proofErr w:type="spellEnd"/>
            <w:r>
              <w:t xml:space="preserve"> is no PDCP SDU </w:t>
            </w:r>
            <w:proofErr w:type="spellStart"/>
            <w:r>
              <w:t>associated</w:t>
            </w:r>
            <w:proofErr w:type="spellEnd"/>
            <w:r>
              <w:t xml:space="preserve"> </w:t>
            </w:r>
            <w:proofErr w:type="spellStart"/>
            <w:r>
              <w:t>with</w:t>
            </w:r>
            <w:proofErr w:type="spellEnd"/>
            <w:r>
              <w:t xml:space="preserve"> DSR and </w:t>
            </w:r>
            <w:proofErr w:type="spellStart"/>
            <w:r>
              <w:t>will</w:t>
            </w:r>
            <w:proofErr w:type="spellEnd"/>
            <w:r>
              <w:t xml:space="preserve"> </w:t>
            </w:r>
            <w:proofErr w:type="spellStart"/>
            <w:r>
              <w:t>cancel</w:t>
            </w:r>
            <w:proofErr w:type="spellEnd"/>
            <w:r>
              <w:t xml:space="preserve">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Sharp(Xiao Fangying)" w:date="2025-04-29T15:00:00Z" w:initials="Sharp">
    <w:p w14:paraId="3623591B" w14:textId="77777777" w:rsidR="002E2F94" w:rsidRPr="00EC161C" w:rsidRDefault="002E2F94" w:rsidP="00761E83">
      <w:pPr>
        <w:pStyle w:val="CommentText"/>
      </w:pPr>
      <w:r>
        <w:rPr>
          <w:rStyle w:val="CommentReferenc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CommentText"/>
      </w:pPr>
      <w:r>
        <w:rPr>
          <w:rStyle w:val="CommentReference"/>
        </w:rPr>
        <w:annotationRef/>
      </w:r>
      <w:r>
        <w:t xml:space="preserve">It could be discussed. </w:t>
      </w:r>
    </w:p>
    <w:p w14:paraId="750D14D8" w14:textId="77777777" w:rsidR="002E2F94" w:rsidRDefault="002E2F94" w:rsidP="00761E83">
      <w:pPr>
        <w:pStyle w:val="CommentText"/>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35" w:author="Samsung(Vinay)" w:date="2025-07-03T15:45:00Z" w:initials="s">
    <w:p w14:paraId="48582DC2" w14:textId="2B826997" w:rsidR="002E37A7" w:rsidRDefault="002E37A7">
      <w:pPr>
        <w:pStyle w:val="CommentText"/>
      </w:pPr>
      <w:r>
        <w:rPr>
          <w:rStyle w:val="CommentReference"/>
        </w:rPr>
        <w:annotationRef/>
      </w:r>
      <w:r>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43" w:author="Sharp(Xiao Fangying)" w:date="2025-06-10T14:57:00Z" w:initials="Sharp">
    <w:p w14:paraId="3148928C" w14:textId="59662971" w:rsidR="002E2F94" w:rsidRPr="002E2F94" w:rsidRDefault="002E2F94" w:rsidP="002E2F94">
      <w:pPr>
        <w:pStyle w:val="CommentText"/>
      </w:pPr>
      <w:r>
        <w:rPr>
          <w:rStyle w:val="CommentReference"/>
        </w:rPr>
        <w:annotationRef/>
      </w:r>
      <w:r>
        <w:t xml:space="preserve">It </w:t>
      </w:r>
      <w:r w:rsidR="00A759C5">
        <w:t>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44" w:author="Samsung(Vinay)" w:date="2025-07-03T15:45:00Z" w:initials="s">
    <w:p w14:paraId="7374DEB9" w14:textId="116B2C7A" w:rsidR="002E37A7" w:rsidRDefault="002E37A7">
      <w:pPr>
        <w:pStyle w:val="CommentText"/>
      </w:pPr>
      <w:r>
        <w:rPr>
          <w:rStyle w:val="CommentReference"/>
        </w:rPr>
        <w:annotationRef/>
      </w:r>
      <w:r>
        <w:t>Agree, prefer to have a consistent description throughput. Referred clause is 5.3.2</w:t>
      </w:r>
    </w:p>
  </w:comment>
  <w:comment w:id="248" w:author="Richard Tano" w:date="2025-06-05T13:04:00Z" w:initials="RT">
    <w:p w14:paraId="78411F3B" w14:textId="77777777" w:rsidR="002E2F94" w:rsidRDefault="002E2F94" w:rsidP="00DB1F7B">
      <w:pPr>
        <w:pStyle w:val="CommentText"/>
      </w:pPr>
      <w:r>
        <w:rPr>
          <w:rStyle w:val="CommentReference"/>
        </w:rPr>
        <w:annotationRef/>
      </w:r>
      <w:r>
        <w:t>Typo or missing?</w:t>
      </w:r>
    </w:p>
  </w:comment>
  <w:comment w:id="253" w:author="Sharp(Xiao Fangying)" w:date="2025-06-10T15:05:00Z" w:initials="Sharp">
    <w:p w14:paraId="58E54E94" w14:textId="56F4884C" w:rsidR="002E2F94" w:rsidRDefault="002E2F94">
      <w:pPr>
        <w:pStyle w:val="CommentText"/>
        <w:rPr>
          <w:lang w:eastAsia="zh-CN"/>
        </w:rPr>
      </w:pPr>
      <w:r>
        <w:rPr>
          <w:rStyle w:val="CommentReference"/>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387" w:author="Nishant Raina (Nokia)" w:date="2025-07-03T12:53:00Z" w:initials="NR">
    <w:p w14:paraId="6DE0BAB3" w14:textId="77777777" w:rsidR="000C12BA" w:rsidRDefault="000C12BA" w:rsidP="000C12BA">
      <w:pPr>
        <w:pStyle w:val="CommentText"/>
      </w:pPr>
      <w:r>
        <w:rPr>
          <w:rStyle w:val="CommentReferenc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01" w:author="CATT" w:date="2025-07-02T14:07:00Z" w:initials="CATT">
    <w:p w14:paraId="66BA9982" w14:textId="074C11BD" w:rsidR="003756C9" w:rsidRDefault="003756C9" w:rsidP="003756C9">
      <w:pPr>
        <w:pStyle w:val="CommentText"/>
      </w:pPr>
      <w:r>
        <w:rPr>
          <w:rStyle w:val="CommentReference"/>
        </w:rPr>
        <w:annotationRef/>
      </w:r>
      <w:r>
        <w:rPr>
          <w:lang w:val="en-US"/>
        </w:rPr>
        <w:t>Just wonder whether using “i.e.” is more suitable here?</w:t>
      </w:r>
    </w:p>
  </w:comment>
  <w:comment w:id="402" w:author="Samsung(Vinay)" w:date="2025-07-03T15:48:00Z" w:initials="s">
    <w:p w14:paraId="5796038F" w14:textId="3D9FD95D" w:rsidR="002E37A7" w:rsidRDefault="002E37A7">
      <w:pPr>
        <w:pStyle w:val="CommentText"/>
      </w:pPr>
      <w:r>
        <w:rPr>
          <w:rStyle w:val="CommentReference"/>
        </w:rPr>
        <w:annotationRef/>
      </w:r>
      <w:r>
        <w:t>Going by convention, we have always used “upper layer (e.g. PDCP)” or we only stated “upper layer”. I feel there is no harm with the way Rapp has put this.</w:t>
      </w:r>
    </w:p>
  </w:comment>
  <w:comment w:id="418" w:author="Nishant Raina (Nokia)" w:date="2025-07-03T12:54:00Z" w:initials="NR">
    <w:p w14:paraId="48AAA73E" w14:textId="77777777" w:rsidR="000C12BA" w:rsidRDefault="000C12BA" w:rsidP="000C12BA">
      <w:pPr>
        <w:pStyle w:val="CommentText"/>
      </w:pPr>
      <w:r>
        <w:rPr>
          <w:rStyle w:val="CommentReference"/>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26" w:author="Nishant Raina (Nokia)" w:date="2025-07-03T12:54:00Z" w:initials="NR">
    <w:p w14:paraId="0C2EC35D" w14:textId="77777777" w:rsidR="000C12BA" w:rsidRDefault="000C12BA" w:rsidP="000C12BA">
      <w:pPr>
        <w:pStyle w:val="CommentText"/>
      </w:pPr>
      <w:r>
        <w:rPr>
          <w:rStyle w:val="CommentReference"/>
        </w:rPr>
        <w:annotationRef/>
      </w:r>
      <w:r>
        <w:rPr>
          <w:lang w:val="de-DE"/>
        </w:rPr>
        <w:t>Segment(s) ?</w:t>
      </w:r>
    </w:p>
  </w:comment>
  <w:comment w:id="475" w:author="Nishant Raina (Nokia)" w:date="2025-07-03T12:54:00Z" w:initials="NR">
    <w:p w14:paraId="47B0A40C" w14:textId="77777777" w:rsidR="000C12BA" w:rsidRDefault="000C12BA" w:rsidP="000C12BA">
      <w:pPr>
        <w:pStyle w:val="CommentText"/>
      </w:pPr>
      <w:r>
        <w:rPr>
          <w:rStyle w:val="CommentReference"/>
        </w:rPr>
        <w:annotationRef/>
      </w:r>
      <w:r>
        <w:rPr>
          <w:lang w:val="de-DE"/>
        </w:rPr>
        <w:t>Typo ? Should it be stopReTxObsoleteSDU or stopReTxDiscardedSDU ?</w:t>
      </w:r>
    </w:p>
  </w:comment>
  <w:comment w:id="478" w:author="Nishant Raina (Nokia)" w:date="2025-07-03T12:55:00Z" w:initials="NR">
    <w:p w14:paraId="5C30053B" w14:textId="77777777" w:rsidR="000C12BA" w:rsidRDefault="000C12BA" w:rsidP="000C12BA">
      <w:pPr>
        <w:pStyle w:val="CommentText"/>
      </w:pPr>
      <w:r>
        <w:rPr>
          <w:rStyle w:val="CommentReference"/>
        </w:rPr>
        <w:annotationRef/>
      </w:r>
      <w:r>
        <w:rPr>
          <w:lang w:val="de-DE"/>
        </w:rPr>
        <w:t>Typo ? Should it be stopReTxObsoleteSDU or stopReTxDiscardedSDU ?</w:t>
      </w:r>
    </w:p>
  </w:comment>
  <w:comment w:id="481" w:author="vivo-Chenli-After RAN2#130" w:date="2025-05-30T18:07:00Z" w:initials="v">
    <w:p w14:paraId="5BDBCC3A" w14:textId="53C68AFE" w:rsidR="002E2F94" w:rsidRDefault="002E2F94">
      <w:pPr>
        <w:pStyle w:val="CommentText"/>
      </w:pPr>
      <w:r>
        <w:rPr>
          <w:rStyle w:val="CommentReference"/>
        </w:rPr>
        <w:annotationRef/>
      </w:r>
      <w:r>
        <w:t xml:space="preserve">To address companies’ comment on below case: </w:t>
      </w:r>
    </w:p>
    <w:p w14:paraId="7DB629A9" w14:textId="77777777" w:rsidR="002E2F94" w:rsidRDefault="002E2F94">
      <w:pPr>
        <w:pStyle w:val="CommentText"/>
        <w:rPr>
          <w:rFonts w:eastAsia="DengXian"/>
        </w:rPr>
      </w:pPr>
      <w:r w:rsidRPr="0065656F">
        <w:rPr>
          <w:rFonts w:eastAsia="DengXian"/>
          <w:i/>
          <w:iCs/>
        </w:rPr>
        <w:t>when t-PollRetransmit expires, if there are only SDUs buffered whose transmissions have been stopped due to discard indication from PDCP, there is no SDU to retransmit the poll with</w:t>
      </w:r>
      <w:r>
        <w:rPr>
          <w:rFonts w:eastAsia="DengXian"/>
        </w:rPr>
        <w:t>.</w:t>
      </w:r>
    </w:p>
    <w:p w14:paraId="6B1C7627" w14:textId="256CD810" w:rsidR="002E2F94" w:rsidRPr="0065656F" w:rsidRDefault="002E2F94">
      <w:pPr>
        <w:pStyle w:val="CommentText"/>
      </w:pPr>
      <w:r>
        <w:rPr>
          <w:rFonts w:eastAsia="DengXian"/>
        </w:rPr>
        <w:t xml:space="preserve">Companies are invited to provide comments on this. Thanks. </w:t>
      </w:r>
    </w:p>
  </w:comment>
  <w:comment w:id="512" w:author="Samsung(Vinay)" w:date="2025-07-03T15:42:00Z" w:initials="s">
    <w:p w14:paraId="6225B9D7" w14:textId="6A338888" w:rsidR="002E37A7" w:rsidRDefault="002E37A7">
      <w:pPr>
        <w:pStyle w:val="CommentText"/>
      </w:pPr>
      <w:r>
        <w:rPr>
          <w:rStyle w:val="CommentReference"/>
        </w:rPr>
        <w:annotationRef/>
      </w:r>
      <w:r>
        <w:t>Please check, seems clause numbers are jumbled for 5.6, 5.5 and 5.6.1</w:t>
      </w:r>
    </w:p>
  </w:comment>
  <w:comment w:id="531" w:author="Samsung(Vinay)" w:date="2025-07-03T15:43:00Z" w:initials="s">
    <w:p w14:paraId="5609AD96" w14:textId="663C986F" w:rsidR="002E37A7" w:rsidRDefault="002E37A7">
      <w:pPr>
        <w:pStyle w:val="CommentText"/>
      </w:pPr>
      <w:r>
        <w:rPr>
          <w:rStyle w:val="CommentReference"/>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DengXian"/>
        </w:rPr>
        <w:t>(</w:t>
      </w:r>
      <w:r>
        <w:rPr>
          <w:bCs/>
        </w:rPr>
        <w:t>see TS 38.323 [4])”</w:t>
      </w:r>
    </w:p>
  </w:comment>
  <w:comment w:id="539" w:author="Nishant Raina (Nokia)" w:date="2025-07-03T12:55:00Z" w:initials="NR">
    <w:p w14:paraId="058117F8" w14:textId="77777777" w:rsidR="000C12BA" w:rsidRDefault="000C12BA"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556" w:author="Nishant Raina (Nokia)" w:date="2025-07-03T12:55:00Z" w:initials="NR">
    <w:p w14:paraId="402B4C0C" w14:textId="77777777" w:rsidR="000C12BA" w:rsidRDefault="000C12BA"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570" w:author="Nishant Raina (Nokia)" w:date="2025-07-03T12:56:00Z" w:initials="NR">
    <w:p w14:paraId="2E85477E" w14:textId="77777777" w:rsidR="000C12BA" w:rsidRDefault="000C12BA"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585" w:author="Nishant Raina (Nokia)" w:date="2025-07-03T12:56:00Z" w:initials="NR">
    <w:p w14:paraId="25809A7B" w14:textId="77777777" w:rsidR="000C12BA" w:rsidRDefault="000C12BA"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761" w:author="Samsung(Vinay)" w:date="2025-07-03T15:43:00Z" w:initials="s">
    <w:p w14:paraId="55C32A29" w14:textId="32490F45" w:rsidR="002E37A7" w:rsidRDefault="002E37A7">
      <w:pPr>
        <w:pStyle w:val="CommentText"/>
      </w:pPr>
      <w:r>
        <w:rPr>
          <w:rStyle w:val="CommentReference"/>
        </w:rPr>
        <w:annotationRef/>
      </w:r>
      <w:r>
        <w:t>This should be rather “detect discard of AMD 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23591B" w15:done="0"/>
  <w15:commentEx w15:paraId="750D14D8" w15:paraIdParent="3623591B" w15:done="0"/>
  <w15:commentEx w15:paraId="48582DC2" w15:done="0"/>
  <w15:commentEx w15:paraId="3148928C" w15:done="0"/>
  <w15:commentEx w15:paraId="7374DEB9" w15:paraIdParent="3148928C" w15:done="0"/>
  <w15:commentEx w15:paraId="78411F3B" w15:done="0"/>
  <w15:commentEx w15:paraId="58E54E94" w15:done="0"/>
  <w15:commentEx w15:paraId="6DE0BAB3" w15:done="0"/>
  <w15:commentEx w15:paraId="66BA9982" w15:done="0"/>
  <w15:commentEx w15:paraId="5796038F" w15:paraIdParent="66BA9982" w15:done="0"/>
  <w15:commentEx w15:paraId="48AAA73E" w15:done="0"/>
  <w15:commentEx w15:paraId="0C2EC35D" w15:done="0"/>
  <w15:commentEx w15:paraId="47B0A40C" w15:done="0"/>
  <w15:commentEx w15:paraId="5C30053B" w15:done="0"/>
  <w15:commentEx w15:paraId="6B1C7627" w15:done="0"/>
  <w15:commentEx w15:paraId="6225B9D7" w15:done="0"/>
  <w15:commentEx w15:paraId="5609AD96" w15:done="0"/>
  <w15:commentEx w15:paraId="058117F8" w15:done="0"/>
  <w15:commentEx w15:paraId="402B4C0C" w15:done="0"/>
  <w15:commentEx w15:paraId="2E85477E" w15:done="0"/>
  <w15:commentEx w15:paraId="25809A7B" w15:done="0"/>
  <w15:commentEx w15:paraId="55C32A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26083" w16cex:dateUtc="2025-05-04T13:54:00Z"/>
  <w16cex:commentExtensible w16cex:durableId="7BD0E7B5" w16cex:dateUtc="2025-06-05T11:04:00Z"/>
  <w16cex:commentExtensible w16cex:durableId="5C15446E" w16cex:dateUtc="2025-07-03T10:53:00Z"/>
  <w16cex:commentExtensible w16cex:durableId="1F8645CF" w16cex:dateUtc="2025-07-02T06:07:00Z"/>
  <w16cex:commentExtensible w16cex:durableId="685A51D5" w16cex:dateUtc="2025-07-03T10:54:00Z"/>
  <w16cex:commentExtensible w16cex:durableId="52F5E4F6" w16cex:dateUtc="2025-07-03T10:54:00Z"/>
  <w16cex:commentExtensible w16cex:durableId="5C4AA5D7" w16cex:dateUtc="2025-07-03T10:54:00Z"/>
  <w16cex:commentExtensible w16cex:durableId="29FF7DA7" w16cex:dateUtc="2025-07-03T10:55:00Z"/>
  <w16cex:commentExtensible w16cex:durableId="2BE47246" w16cex:dateUtc="2025-05-30T10:07:00Z"/>
  <w16cex:commentExtensible w16cex:durableId="6B496C95" w16cex:dateUtc="2025-07-03T10:55:00Z"/>
  <w16cex:commentExtensible w16cex:durableId="33A05EB1" w16cex:dateUtc="2025-07-03T10:55:00Z"/>
  <w16cex:commentExtensible w16cex:durableId="0D15E688" w16cex:dateUtc="2025-07-03T10:56:00Z"/>
  <w16cex:commentExtensible w16cex:durableId="17B2D172" w16cex:dateUtc="2025-07-03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3591B" w16cid:durableId="1AE3EBDD"/>
  <w16cid:commentId w16cid:paraId="750D14D8" w16cid:durableId="2BC26083"/>
  <w16cid:commentId w16cid:paraId="48582DC2" w16cid:durableId="48582DC2"/>
  <w16cid:commentId w16cid:paraId="3148928C" w16cid:durableId="1D87E25A"/>
  <w16cid:commentId w16cid:paraId="7374DEB9" w16cid:durableId="7374DEB9"/>
  <w16cid:commentId w16cid:paraId="78411F3B" w16cid:durableId="7BD0E7B5"/>
  <w16cid:commentId w16cid:paraId="58E54E94" w16cid:durableId="2E007F6B"/>
  <w16cid:commentId w16cid:paraId="6DE0BAB3" w16cid:durableId="5C15446E"/>
  <w16cid:commentId w16cid:paraId="66BA9982" w16cid:durableId="1F8645CF"/>
  <w16cid:commentId w16cid:paraId="5796038F" w16cid:durableId="5796038F"/>
  <w16cid:commentId w16cid:paraId="48AAA73E" w16cid:durableId="685A51D5"/>
  <w16cid:commentId w16cid:paraId="0C2EC35D" w16cid:durableId="52F5E4F6"/>
  <w16cid:commentId w16cid:paraId="47B0A40C" w16cid:durableId="5C4AA5D7"/>
  <w16cid:commentId w16cid:paraId="5C30053B" w16cid:durableId="29FF7DA7"/>
  <w16cid:commentId w16cid:paraId="6B1C7627" w16cid:durableId="2BE47246"/>
  <w16cid:commentId w16cid:paraId="6225B9D7" w16cid:durableId="6225B9D7"/>
  <w16cid:commentId w16cid:paraId="5609AD96" w16cid:durableId="5609AD96"/>
  <w16cid:commentId w16cid:paraId="058117F8" w16cid:durableId="6B496C95"/>
  <w16cid:commentId w16cid:paraId="402B4C0C" w16cid:durableId="33A05EB1"/>
  <w16cid:commentId w16cid:paraId="2E85477E" w16cid:durableId="0D15E688"/>
  <w16cid:commentId w16cid:paraId="25809A7B" w16cid:durableId="17B2D172"/>
  <w16cid:commentId w16cid:paraId="55C32A29" w16cid:durableId="55C32A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75B09" w14:textId="77777777" w:rsidR="00DE7C99" w:rsidRDefault="00DE7C99">
      <w:r>
        <w:separator/>
      </w:r>
    </w:p>
  </w:endnote>
  <w:endnote w:type="continuationSeparator" w:id="0">
    <w:p w14:paraId="7071E1CB" w14:textId="77777777" w:rsidR="00DE7C99" w:rsidRDefault="00DE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F7836" w14:textId="77777777" w:rsidR="00DE7C99" w:rsidRDefault="00DE7C99">
      <w:r>
        <w:separator/>
      </w:r>
    </w:p>
  </w:footnote>
  <w:footnote w:type="continuationSeparator" w:id="0">
    <w:p w14:paraId="36364592" w14:textId="77777777" w:rsidR="00DE7C99" w:rsidRDefault="00DE7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4"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0"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5"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33434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47599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7053398">
    <w:abstractNumId w:val="5"/>
  </w:num>
  <w:num w:numId="4" w16cid:durableId="1724019489">
    <w:abstractNumId w:val="4"/>
  </w:num>
  <w:num w:numId="5" w16cid:durableId="882253997">
    <w:abstractNumId w:val="21"/>
  </w:num>
  <w:num w:numId="6" w16cid:durableId="1741250704">
    <w:abstractNumId w:val="29"/>
  </w:num>
  <w:num w:numId="7" w16cid:durableId="416244069">
    <w:abstractNumId w:val="15"/>
  </w:num>
  <w:num w:numId="8" w16cid:durableId="224340094">
    <w:abstractNumId w:val="18"/>
  </w:num>
  <w:num w:numId="9" w16cid:durableId="29452192">
    <w:abstractNumId w:val="25"/>
  </w:num>
  <w:num w:numId="10" w16cid:durableId="499544743">
    <w:abstractNumId w:val="6"/>
  </w:num>
  <w:num w:numId="11" w16cid:durableId="1476336003">
    <w:abstractNumId w:val="28"/>
  </w:num>
  <w:num w:numId="12" w16cid:durableId="1829666251">
    <w:abstractNumId w:val="16"/>
  </w:num>
  <w:num w:numId="13" w16cid:durableId="71003015">
    <w:abstractNumId w:val="8"/>
  </w:num>
  <w:num w:numId="14" w16cid:durableId="1693146634">
    <w:abstractNumId w:val="11"/>
  </w:num>
  <w:num w:numId="15" w16cid:durableId="1312516471">
    <w:abstractNumId w:val="23"/>
  </w:num>
  <w:num w:numId="16" w16cid:durableId="1898321379">
    <w:abstractNumId w:val="22"/>
  </w:num>
  <w:num w:numId="17" w16cid:durableId="1011953253">
    <w:abstractNumId w:val="2"/>
  </w:num>
  <w:num w:numId="18" w16cid:durableId="2099133405">
    <w:abstractNumId w:val="1"/>
  </w:num>
  <w:num w:numId="19" w16cid:durableId="377512003">
    <w:abstractNumId w:val="0"/>
  </w:num>
  <w:num w:numId="20" w16cid:durableId="293483720">
    <w:abstractNumId w:val="26"/>
  </w:num>
  <w:num w:numId="21" w16cid:durableId="866287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7085907">
    <w:abstractNumId w:val="31"/>
  </w:num>
  <w:num w:numId="23" w16cid:durableId="10038310">
    <w:abstractNumId w:val="20"/>
  </w:num>
  <w:num w:numId="24" w16cid:durableId="1519586070">
    <w:abstractNumId w:val="19"/>
  </w:num>
  <w:num w:numId="25" w16cid:durableId="2005742707">
    <w:abstractNumId w:val="24"/>
  </w:num>
  <w:num w:numId="26" w16cid:durableId="339241131">
    <w:abstractNumId w:val="9"/>
  </w:num>
  <w:num w:numId="27" w16cid:durableId="591819341">
    <w:abstractNumId w:val="27"/>
  </w:num>
  <w:num w:numId="28" w16cid:durableId="669914997">
    <w:abstractNumId w:val="13"/>
  </w:num>
  <w:num w:numId="29" w16cid:durableId="97022816">
    <w:abstractNumId w:val="14"/>
  </w:num>
  <w:num w:numId="30" w16cid:durableId="1561554571">
    <w:abstractNumId w:val="10"/>
  </w:num>
  <w:num w:numId="31" w16cid:durableId="1137069536">
    <w:abstractNumId w:val="7"/>
  </w:num>
  <w:num w:numId="32" w16cid:durableId="1021201641">
    <w:abstractNumId w:val="30"/>
  </w:num>
  <w:num w:numId="33" w16cid:durableId="17846757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Samsung(Vinay)">
    <w15:presenceInfo w15:providerId="None" w15:userId="Samsung(Vinay)"/>
  </w15:person>
  <w15:person w15:author="Richard Tano">
    <w15:presenceInfo w15:providerId="None" w15:userId="Richard Tano"/>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44C3"/>
    <w:rsid w:val="00094E78"/>
    <w:rsid w:val="00095F90"/>
    <w:rsid w:val="00097A3C"/>
    <w:rsid w:val="000C12BA"/>
    <w:rsid w:val="000F0274"/>
    <w:rsid w:val="000F30C0"/>
    <w:rsid w:val="001034F9"/>
    <w:rsid w:val="001309B4"/>
    <w:rsid w:val="00134A80"/>
    <w:rsid w:val="00134C2F"/>
    <w:rsid w:val="00135D4D"/>
    <w:rsid w:val="00161A16"/>
    <w:rsid w:val="001621EE"/>
    <w:rsid w:val="00163366"/>
    <w:rsid w:val="00164DD0"/>
    <w:rsid w:val="00170F86"/>
    <w:rsid w:val="001739A1"/>
    <w:rsid w:val="001753F1"/>
    <w:rsid w:val="00191D52"/>
    <w:rsid w:val="00194454"/>
    <w:rsid w:val="001B3353"/>
    <w:rsid w:val="001C0893"/>
    <w:rsid w:val="001C661E"/>
    <w:rsid w:val="00205AC0"/>
    <w:rsid w:val="00210954"/>
    <w:rsid w:val="00211C34"/>
    <w:rsid w:val="0021382A"/>
    <w:rsid w:val="00217C94"/>
    <w:rsid w:val="00222384"/>
    <w:rsid w:val="002266F9"/>
    <w:rsid w:val="0024508A"/>
    <w:rsid w:val="00257D77"/>
    <w:rsid w:val="00272F81"/>
    <w:rsid w:val="00281509"/>
    <w:rsid w:val="00290B7B"/>
    <w:rsid w:val="002A5332"/>
    <w:rsid w:val="002B7407"/>
    <w:rsid w:val="002C5E6E"/>
    <w:rsid w:val="002D5C18"/>
    <w:rsid w:val="002D7DD3"/>
    <w:rsid w:val="002E16A9"/>
    <w:rsid w:val="002E2F94"/>
    <w:rsid w:val="002E37A7"/>
    <w:rsid w:val="002F3676"/>
    <w:rsid w:val="002F3A22"/>
    <w:rsid w:val="00302E26"/>
    <w:rsid w:val="00302EE9"/>
    <w:rsid w:val="0031016A"/>
    <w:rsid w:val="00311F4F"/>
    <w:rsid w:val="003174BD"/>
    <w:rsid w:val="00325F83"/>
    <w:rsid w:val="00331D8E"/>
    <w:rsid w:val="00335466"/>
    <w:rsid w:val="0033553C"/>
    <w:rsid w:val="0036086A"/>
    <w:rsid w:val="00362677"/>
    <w:rsid w:val="0036284E"/>
    <w:rsid w:val="00365A50"/>
    <w:rsid w:val="003723D3"/>
    <w:rsid w:val="00373CCE"/>
    <w:rsid w:val="003756C9"/>
    <w:rsid w:val="00392ACE"/>
    <w:rsid w:val="003A064E"/>
    <w:rsid w:val="003A7561"/>
    <w:rsid w:val="003B2F08"/>
    <w:rsid w:val="003E014E"/>
    <w:rsid w:val="003E796E"/>
    <w:rsid w:val="003E79E5"/>
    <w:rsid w:val="00400C67"/>
    <w:rsid w:val="00405632"/>
    <w:rsid w:val="0040673D"/>
    <w:rsid w:val="0041246D"/>
    <w:rsid w:val="00423CC9"/>
    <w:rsid w:val="00424A56"/>
    <w:rsid w:val="00431642"/>
    <w:rsid w:val="00435802"/>
    <w:rsid w:val="004360D4"/>
    <w:rsid w:val="00437EA5"/>
    <w:rsid w:val="004504A2"/>
    <w:rsid w:val="00457A9B"/>
    <w:rsid w:val="00464B10"/>
    <w:rsid w:val="00474367"/>
    <w:rsid w:val="00480535"/>
    <w:rsid w:val="004A19D0"/>
    <w:rsid w:val="004A2844"/>
    <w:rsid w:val="004A3A92"/>
    <w:rsid w:val="004A3F67"/>
    <w:rsid w:val="004A58BF"/>
    <w:rsid w:val="004B761C"/>
    <w:rsid w:val="004C3977"/>
    <w:rsid w:val="004D2D5B"/>
    <w:rsid w:val="004E4C56"/>
    <w:rsid w:val="004E51E7"/>
    <w:rsid w:val="004F1F64"/>
    <w:rsid w:val="004F549B"/>
    <w:rsid w:val="004F72A1"/>
    <w:rsid w:val="00503EAB"/>
    <w:rsid w:val="00516AB7"/>
    <w:rsid w:val="005505E9"/>
    <w:rsid w:val="00561734"/>
    <w:rsid w:val="005630FE"/>
    <w:rsid w:val="00564022"/>
    <w:rsid w:val="00566C55"/>
    <w:rsid w:val="00581DB0"/>
    <w:rsid w:val="00594E1D"/>
    <w:rsid w:val="005A3AF3"/>
    <w:rsid w:val="005B40E2"/>
    <w:rsid w:val="005C5C6C"/>
    <w:rsid w:val="005D3F86"/>
    <w:rsid w:val="005D6D9E"/>
    <w:rsid w:val="005D7244"/>
    <w:rsid w:val="005F1D5D"/>
    <w:rsid w:val="005F2D6E"/>
    <w:rsid w:val="005F4C45"/>
    <w:rsid w:val="00600AF1"/>
    <w:rsid w:val="00600FDC"/>
    <w:rsid w:val="00620F74"/>
    <w:rsid w:val="00626E17"/>
    <w:rsid w:val="006336B6"/>
    <w:rsid w:val="0064664B"/>
    <w:rsid w:val="00656127"/>
    <w:rsid w:val="0065656F"/>
    <w:rsid w:val="00674738"/>
    <w:rsid w:val="00674A3F"/>
    <w:rsid w:val="00674E9B"/>
    <w:rsid w:val="00686B7B"/>
    <w:rsid w:val="00687616"/>
    <w:rsid w:val="00690737"/>
    <w:rsid w:val="006926DC"/>
    <w:rsid w:val="00693C48"/>
    <w:rsid w:val="006974D8"/>
    <w:rsid w:val="006D1570"/>
    <w:rsid w:val="006D25C0"/>
    <w:rsid w:val="006D5E77"/>
    <w:rsid w:val="006D7FF7"/>
    <w:rsid w:val="006E4A8B"/>
    <w:rsid w:val="006E5ECD"/>
    <w:rsid w:val="0070191C"/>
    <w:rsid w:val="0070273A"/>
    <w:rsid w:val="007105E9"/>
    <w:rsid w:val="007109D7"/>
    <w:rsid w:val="00710A14"/>
    <w:rsid w:val="007159A7"/>
    <w:rsid w:val="007166ED"/>
    <w:rsid w:val="00737913"/>
    <w:rsid w:val="00761E83"/>
    <w:rsid w:val="007708A5"/>
    <w:rsid w:val="00772FEF"/>
    <w:rsid w:val="00780140"/>
    <w:rsid w:val="007810B6"/>
    <w:rsid w:val="0078582B"/>
    <w:rsid w:val="007B2566"/>
    <w:rsid w:val="007B79DD"/>
    <w:rsid w:val="007C09FF"/>
    <w:rsid w:val="007C1A07"/>
    <w:rsid w:val="007C4241"/>
    <w:rsid w:val="007C7AFF"/>
    <w:rsid w:val="007D189D"/>
    <w:rsid w:val="007D2C39"/>
    <w:rsid w:val="007D2E7F"/>
    <w:rsid w:val="007D2FBB"/>
    <w:rsid w:val="007D5726"/>
    <w:rsid w:val="007D682E"/>
    <w:rsid w:val="007F72D8"/>
    <w:rsid w:val="008008F7"/>
    <w:rsid w:val="00803B84"/>
    <w:rsid w:val="00807574"/>
    <w:rsid w:val="0081516D"/>
    <w:rsid w:val="008203A2"/>
    <w:rsid w:val="0083039F"/>
    <w:rsid w:val="00832BC7"/>
    <w:rsid w:val="008355BC"/>
    <w:rsid w:val="00837C40"/>
    <w:rsid w:val="00842835"/>
    <w:rsid w:val="008431FD"/>
    <w:rsid w:val="0085290E"/>
    <w:rsid w:val="00872F0F"/>
    <w:rsid w:val="00873CDB"/>
    <w:rsid w:val="00882ECE"/>
    <w:rsid w:val="0089053F"/>
    <w:rsid w:val="008A133E"/>
    <w:rsid w:val="008B0C40"/>
    <w:rsid w:val="008B5EFC"/>
    <w:rsid w:val="008B782F"/>
    <w:rsid w:val="008E708E"/>
    <w:rsid w:val="00924F38"/>
    <w:rsid w:val="00925B75"/>
    <w:rsid w:val="00927A93"/>
    <w:rsid w:val="00953B82"/>
    <w:rsid w:val="0096624C"/>
    <w:rsid w:val="00970EB2"/>
    <w:rsid w:val="00983FB7"/>
    <w:rsid w:val="00985829"/>
    <w:rsid w:val="00990B71"/>
    <w:rsid w:val="009B006E"/>
    <w:rsid w:val="009D4E9D"/>
    <w:rsid w:val="009D68F2"/>
    <w:rsid w:val="009F3D90"/>
    <w:rsid w:val="009F47EB"/>
    <w:rsid w:val="00A001A5"/>
    <w:rsid w:val="00A013C9"/>
    <w:rsid w:val="00A07D22"/>
    <w:rsid w:val="00A17776"/>
    <w:rsid w:val="00A2380C"/>
    <w:rsid w:val="00A322ED"/>
    <w:rsid w:val="00A53916"/>
    <w:rsid w:val="00A6000D"/>
    <w:rsid w:val="00A615F5"/>
    <w:rsid w:val="00A623BD"/>
    <w:rsid w:val="00A62587"/>
    <w:rsid w:val="00A62E12"/>
    <w:rsid w:val="00A65B96"/>
    <w:rsid w:val="00A759C5"/>
    <w:rsid w:val="00A8692E"/>
    <w:rsid w:val="00AA466F"/>
    <w:rsid w:val="00AB0575"/>
    <w:rsid w:val="00AB2F88"/>
    <w:rsid w:val="00AC1970"/>
    <w:rsid w:val="00AD1505"/>
    <w:rsid w:val="00AD4A50"/>
    <w:rsid w:val="00AF53CB"/>
    <w:rsid w:val="00B01A04"/>
    <w:rsid w:val="00B05BBC"/>
    <w:rsid w:val="00B12AEF"/>
    <w:rsid w:val="00B1313E"/>
    <w:rsid w:val="00B15E65"/>
    <w:rsid w:val="00B30CDF"/>
    <w:rsid w:val="00B3100D"/>
    <w:rsid w:val="00B315A4"/>
    <w:rsid w:val="00B42DDD"/>
    <w:rsid w:val="00B43AF3"/>
    <w:rsid w:val="00B527A3"/>
    <w:rsid w:val="00B54733"/>
    <w:rsid w:val="00B60092"/>
    <w:rsid w:val="00B61C50"/>
    <w:rsid w:val="00B726F8"/>
    <w:rsid w:val="00B92AAB"/>
    <w:rsid w:val="00B97937"/>
    <w:rsid w:val="00BA24D4"/>
    <w:rsid w:val="00BA4135"/>
    <w:rsid w:val="00BB059C"/>
    <w:rsid w:val="00BB064C"/>
    <w:rsid w:val="00BB6976"/>
    <w:rsid w:val="00BD3486"/>
    <w:rsid w:val="00BF0301"/>
    <w:rsid w:val="00BF58B2"/>
    <w:rsid w:val="00C03CFA"/>
    <w:rsid w:val="00C302A9"/>
    <w:rsid w:val="00C318C8"/>
    <w:rsid w:val="00C42160"/>
    <w:rsid w:val="00C5456E"/>
    <w:rsid w:val="00C551D2"/>
    <w:rsid w:val="00C61654"/>
    <w:rsid w:val="00C61F90"/>
    <w:rsid w:val="00C64231"/>
    <w:rsid w:val="00C65AEB"/>
    <w:rsid w:val="00C837E9"/>
    <w:rsid w:val="00C85C0D"/>
    <w:rsid w:val="00CB75F9"/>
    <w:rsid w:val="00CC6D8A"/>
    <w:rsid w:val="00CD465B"/>
    <w:rsid w:val="00CE1E90"/>
    <w:rsid w:val="00CF1B07"/>
    <w:rsid w:val="00CF1B88"/>
    <w:rsid w:val="00D037DF"/>
    <w:rsid w:val="00D1640E"/>
    <w:rsid w:val="00D30D32"/>
    <w:rsid w:val="00D32B28"/>
    <w:rsid w:val="00D347EC"/>
    <w:rsid w:val="00D35E50"/>
    <w:rsid w:val="00D67FF9"/>
    <w:rsid w:val="00D71B8A"/>
    <w:rsid w:val="00D935A3"/>
    <w:rsid w:val="00DA2021"/>
    <w:rsid w:val="00DB1F7B"/>
    <w:rsid w:val="00DB37F7"/>
    <w:rsid w:val="00DC28EE"/>
    <w:rsid w:val="00DC5330"/>
    <w:rsid w:val="00DC54F4"/>
    <w:rsid w:val="00DD5F0C"/>
    <w:rsid w:val="00DD71D3"/>
    <w:rsid w:val="00DE7C99"/>
    <w:rsid w:val="00E1034D"/>
    <w:rsid w:val="00E16C97"/>
    <w:rsid w:val="00E227E8"/>
    <w:rsid w:val="00E34397"/>
    <w:rsid w:val="00E4434E"/>
    <w:rsid w:val="00E543AD"/>
    <w:rsid w:val="00E67513"/>
    <w:rsid w:val="00E73F43"/>
    <w:rsid w:val="00E80CEE"/>
    <w:rsid w:val="00E83C73"/>
    <w:rsid w:val="00E87741"/>
    <w:rsid w:val="00E97484"/>
    <w:rsid w:val="00EA135C"/>
    <w:rsid w:val="00EA1B78"/>
    <w:rsid w:val="00EA747F"/>
    <w:rsid w:val="00EB6F40"/>
    <w:rsid w:val="00EC161C"/>
    <w:rsid w:val="00EC3914"/>
    <w:rsid w:val="00EC637F"/>
    <w:rsid w:val="00ED732B"/>
    <w:rsid w:val="00EF0D7D"/>
    <w:rsid w:val="00EF3EE7"/>
    <w:rsid w:val="00F03C0E"/>
    <w:rsid w:val="00F06EC2"/>
    <w:rsid w:val="00F12C0B"/>
    <w:rsid w:val="00F13272"/>
    <w:rsid w:val="00F22162"/>
    <w:rsid w:val="00F246E6"/>
    <w:rsid w:val="00F256ED"/>
    <w:rsid w:val="00F3610C"/>
    <w:rsid w:val="00F53590"/>
    <w:rsid w:val="00F73E5A"/>
    <w:rsid w:val="00F744A5"/>
    <w:rsid w:val="00F77773"/>
    <w:rsid w:val="00FA1F42"/>
    <w:rsid w:val="00FA59EC"/>
    <w:rsid w:val="00FB05DD"/>
    <w:rsid w:val="00FB561F"/>
    <w:rsid w:val="00FB686C"/>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5A7E1-54E5-488D-93BB-DA72ECB3D6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36</Pages>
  <Words>11594</Words>
  <Characters>66089</Characters>
  <Application>Microsoft Office Word</Application>
  <DocSecurity>0</DocSecurity>
  <Lines>550</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Nishant Raina (Nokia)</cp:lastModifiedBy>
  <cp:revision>4</cp:revision>
  <dcterms:created xsi:type="dcterms:W3CDTF">2025-07-03T10:07:00Z</dcterms:created>
  <dcterms:modified xsi:type="dcterms:W3CDTF">2025-07-03T10:56:00Z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