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119][</w:t>
      </w:r>
      <w:proofErr w:type="gramEnd"/>
      <w:r w:rsidR="00EF7906" w:rsidRPr="00EF7906">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19</w:t>
      </w:r>
      <w:r w:rsidRPr="008B0D01">
        <w:t>][</w:t>
      </w:r>
      <w:proofErr w:type="gramEnd"/>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BodyText"/>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BodyText"/>
              <w:keepNext/>
            </w:pPr>
            <w:r w:rsidRPr="00506F3A">
              <w:t>Section 15.4.2.x1:</w:t>
            </w:r>
          </w:p>
          <w:p w14:paraId="454B7B33" w14:textId="77777777" w:rsidR="00DF36BE" w:rsidRPr="00506F3A" w:rsidRDefault="00DF36BE" w:rsidP="00DF36BE">
            <w:pPr>
              <w:pStyle w:val="BodyText"/>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BodyText"/>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BodyText"/>
              <w:keepNext/>
              <w:rPr>
                <w:bCs/>
              </w:rPr>
            </w:pPr>
            <w:r w:rsidRPr="00506F3A">
              <w:rPr>
                <w:bC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0"/>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1"/>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1"/>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lang w:val="en-GB"/>
              </w:rPr>
              <w:t xml:space="preserve">to a UE configured with </w:t>
            </w:r>
            <w:proofErr w:type="spellStart"/>
            <w:r w:rsidRPr="00506F3A">
              <w:rPr>
                <w:b/>
                <w:bCs/>
                <w:color w:val="EE0000"/>
                <w:sz w:val="20"/>
                <w:szCs w:val="20"/>
                <w:u w:val="single"/>
                <w:lang w:val="en-GB"/>
              </w:rPr>
              <w:t>SCell</w:t>
            </w:r>
            <w:proofErr w:type="spellEnd"/>
            <w:r w:rsidRPr="00506F3A">
              <w:rPr>
                <w:sz w:val="20"/>
                <w:szCs w:val="20"/>
                <w:lang w:val="en-GB"/>
              </w:rPr>
              <w:t>…</w:t>
            </w:r>
            <w:r w:rsidRPr="00506F3A">
              <w:rPr>
                <w:sz w:val="20"/>
                <w:szCs w:val="20"/>
              </w:rPr>
              <w:t>”.</w:t>
            </w:r>
          </w:p>
          <w:p w14:paraId="69750952" w14:textId="77777777" w:rsidR="00506F3A" w:rsidRPr="00506F3A" w:rsidRDefault="00506F3A" w:rsidP="00506F3A">
            <w:pPr>
              <w:pStyle w:val="11"/>
              <w:suppressAutoHyphens/>
              <w:spacing w:after="0"/>
              <w:ind w:leftChars="0" w:left="0"/>
              <w:rPr>
                <w:sz w:val="20"/>
                <w:szCs w:val="20"/>
              </w:rPr>
            </w:pPr>
          </w:p>
          <w:p w14:paraId="49F38E3E" w14:textId="77777777" w:rsidR="00506F3A" w:rsidRPr="00506F3A" w:rsidRDefault="00506F3A" w:rsidP="00506F3A">
            <w:pPr>
              <w:pStyle w:val="11"/>
              <w:suppressAutoHyphens/>
              <w:spacing w:after="0"/>
              <w:ind w:leftChars="0" w:left="0"/>
              <w:rPr>
                <w:rFonts w:ascii="Arial" w:eastAsia="Times New Roman" w:hAnsi="Arial" w:cs="Arial"/>
                <w:sz w:val="20"/>
                <w:szCs w:val="20"/>
                <w:lang w:val="en-GB"/>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r w:rsidRPr="00506F3A">
              <w:rPr>
                <w:rFonts w:ascii="Arial" w:hAnsi="Arial" w:cs="Arial"/>
                <w:sz w:val="20"/>
                <w:szCs w:val="20"/>
                <w:lang w:val="en-GB"/>
              </w:rPr>
              <w:t>…</w:t>
            </w:r>
            <w:r w:rsidRPr="00506F3A">
              <w:rPr>
                <w:rFonts w:ascii="Arial" w:hAnsi="Arial" w:cs="Arial"/>
                <w:sz w:val="20"/>
                <w:szCs w:val="20"/>
              </w:rPr>
              <w:t>”</w:t>
            </w:r>
          </w:p>
          <w:p w14:paraId="1FA4B93E" w14:textId="77777777" w:rsidR="00506F3A" w:rsidRPr="00506F3A" w:rsidRDefault="00506F3A" w:rsidP="00506F3A">
            <w:pPr>
              <w:pStyle w:val="11"/>
              <w:suppressAutoHyphens/>
              <w:spacing w:after="0"/>
              <w:ind w:leftChars="0" w:left="0"/>
              <w:rPr>
                <w:rFonts w:ascii="Arial" w:eastAsia="Times New Roman" w:hAnsi="Arial"/>
                <w:sz w:val="20"/>
                <w:szCs w:val="20"/>
                <w:lang w:val="en-GB"/>
              </w:rPr>
            </w:pPr>
          </w:p>
          <w:p w14:paraId="0D633566" w14:textId="77777777" w:rsidR="00506F3A" w:rsidRPr="00506F3A" w:rsidRDefault="00506F3A" w:rsidP="00506F3A">
            <w:pPr>
              <w:pStyle w:val="BodyText"/>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BodyText"/>
              <w:keepNext/>
              <w:rPr>
                <w:bCs/>
              </w:rPr>
            </w:pPr>
          </w:p>
        </w:tc>
        <w:tc>
          <w:tcPr>
            <w:tcW w:w="6804" w:type="dxa"/>
          </w:tcPr>
          <w:p w14:paraId="1405CB50" w14:textId="77777777" w:rsidR="00DF36BE" w:rsidRPr="00D45311" w:rsidRDefault="00DF36BE" w:rsidP="00DF36BE">
            <w:pPr>
              <w:pStyle w:val="BodyText"/>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BodyText"/>
              <w:keepNext/>
              <w:rPr>
                <w:bCs/>
                <w:lang w:val="en-US"/>
              </w:rPr>
            </w:pPr>
            <w:r>
              <w:rPr>
                <w:bCs/>
                <w:lang w:val="en-US"/>
              </w:rPr>
              <w:t>A002</w:t>
            </w:r>
          </w:p>
        </w:tc>
        <w:tc>
          <w:tcPr>
            <w:tcW w:w="6525" w:type="dxa"/>
          </w:tcPr>
          <w:p w14:paraId="2D0BB586" w14:textId="77777777" w:rsidR="00E35A29" w:rsidRPr="00E35A29" w:rsidRDefault="00E35A29" w:rsidP="00E35A29">
            <w:pPr>
              <w:pStyle w:val="BodyText"/>
              <w:keepNext/>
              <w:rPr>
                <w:rFonts w:cs="Arial"/>
              </w:rPr>
            </w:pPr>
            <w:r w:rsidRPr="00E35A29">
              <w:rPr>
                <w:rFonts w:cs="Arial"/>
              </w:rPr>
              <w:t>Section 15.4.2.x1:</w:t>
            </w:r>
          </w:p>
          <w:p w14:paraId="353FAF4B" w14:textId="77777777" w:rsidR="00E35A29" w:rsidRPr="00E35A29" w:rsidRDefault="00E35A29" w:rsidP="00E35A29">
            <w:pPr>
              <w:pStyle w:val="BodyText"/>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BodyText"/>
              <w:keepNext/>
              <w:rPr>
                <w:rFonts w:cs="Arial"/>
              </w:rPr>
            </w:pPr>
          </w:p>
          <w:p w14:paraId="266D365D" w14:textId="77777777" w:rsidR="00E35A29" w:rsidRPr="00E35A29" w:rsidRDefault="00E35A29" w:rsidP="00E35A29">
            <w:pPr>
              <w:pStyle w:val="BodyText"/>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BodyText"/>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SimSun" w:cs="Arial"/>
                <w:lang w:val="en-US" w:eastAsia="en-US"/>
              </w:rPr>
              <w:t>.</w:t>
            </w:r>
          </w:p>
          <w:p w14:paraId="44053EBA" w14:textId="77777777" w:rsidR="00DF36BE" w:rsidRPr="00E35A29" w:rsidRDefault="00DF36BE" w:rsidP="00DF36BE">
            <w:pPr>
              <w:pStyle w:val="BodyText"/>
              <w:keepNext/>
              <w:rPr>
                <w:bCs/>
              </w:rPr>
            </w:pPr>
          </w:p>
        </w:tc>
        <w:tc>
          <w:tcPr>
            <w:tcW w:w="6804" w:type="dxa"/>
          </w:tcPr>
          <w:p w14:paraId="18443FC9" w14:textId="77777777" w:rsidR="00DF36BE" w:rsidRPr="00D45311" w:rsidRDefault="00DF36BE" w:rsidP="00DF36BE">
            <w:pPr>
              <w:pStyle w:val="BodyText"/>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BodyText"/>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BodyText"/>
              <w:keepNext/>
            </w:pPr>
            <w:r w:rsidRPr="00927363">
              <w:t>Section 15.4.2.x1</w:t>
            </w:r>
          </w:p>
          <w:p w14:paraId="48B5EA38" w14:textId="77777777" w:rsidR="00927363" w:rsidRPr="00927363" w:rsidRDefault="00927363" w:rsidP="00927363">
            <w:pPr>
              <w:pStyle w:val="BodyText"/>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BodyText"/>
              <w:keepNext/>
            </w:pPr>
          </w:p>
          <w:p w14:paraId="447B3C1D" w14:textId="77777777" w:rsidR="00927363" w:rsidRPr="00927363" w:rsidRDefault="00927363" w:rsidP="00927363">
            <w:pPr>
              <w:pStyle w:val="BodyText"/>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BodyText"/>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BodyText"/>
              <w:keepNext/>
              <w:rPr>
                <w:bCs/>
                <w:lang w:val="en-US"/>
              </w:rPr>
            </w:pPr>
          </w:p>
        </w:tc>
        <w:tc>
          <w:tcPr>
            <w:tcW w:w="6804" w:type="dxa"/>
          </w:tcPr>
          <w:p w14:paraId="00538745" w14:textId="77777777" w:rsidR="00DF36BE" w:rsidRPr="00D45311" w:rsidRDefault="00DF36BE" w:rsidP="00DF36BE">
            <w:pPr>
              <w:pStyle w:val="BodyText"/>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BodyText"/>
              <w:keepNext/>
              <w:rPr>
                <w:bCs/>
                <w:lang w:val="en-US"/>
              </w:rPr>
            </w:pPr>
            <w:r>
              <w:rPr>
                <w:bCs/>
                <w:lang w:val="en-US"/>
              </w:rPr>
              <w:lastRenderedPageBreak/>
              <w:t>A00</w:t>
            </w:r>
            <w:r>
              <w:rPr>
                <w:bCs/>
                <w:lang w:val="en-US"/>
              </w:rPr>
              <w:t>4</w:t>
            </w:r>
          </w:p>
        </w:tc>
        <w:tc>
          <w:tcPr>
            <w:tcW w:w="6525" w:type="dxa"/>
          </w:tcPr>
          <w:p w14:paraId="46D20238" w14:textId="77777777" w:rsidR="00F96232" w:rsidRDefault="00F96232" w:rsidP="00F96232">
            <w:pPr>
              <w:pStyle w:val="BodyText"/>
              <w:keepNext/>
              <w:rPr>
                <w:bCs/>
                <w:lang w:val="en-US"/>
              </w:rPr>
            </w:pPr>
            <w:r>
              <w:t xml:space="preserve">Section </w:t>
            </w:r>
            <w:r w:rsidRPr="00AB1EEE">
              <w:t>15.4.2.</w:t>
            </w:r>
            <w:r>
              <w:t>x3</w:t>
            </w:r>
          </w:p>
          <w:p w14:paraId="01AC0347" w14:textId="77777777" w:rsidR="00F96232" w:rsidRDefault="00F96232" w:rsidP="00F96232">
            <w:pPr>
              <w:pStyle w:val="BodyText"/>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BodyText"/>
              <w:keepNext/>
              <w:rPr>
                <w:bCs/>
              </w:rPr>
            </w:pPr>
          </w:p>
          <w:p w14:paraId="63494187" w14:textId="77777777" w:rsidR="00F96232" w:rsidRDefault="00F96232" w:rsidP="00F96232">
            <w:pPr>
              <w:pStyle w:val="BodyText"/>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BodyText"/>
              <w:keepNext/>
              <w:rPr>
                <w:b/>
                <w:bCs/>
              </w:rPr>
            </w:pPr>
          </w:p>
          <w:p w14:paraId="7E7923D5" w14:textId="77777777" w:rsidR="00F96232" w:rsidRDefault="00F96232" w:rsidP="00F96232">
            <w:pPr>
              <w:pStyle w:val="BodyText"/>
              <w:keepNext/>
              <w:rPr>
                <w:b/>
                <w:bCs/>
              </w:rPr>
            </w:pPr>
            <w:r>
              <w:rPr>
                <w:b/>
                <w:bCs/>
              </w:rPr>
              <w:t xml:space="preserve">Issue 2: </w:t>
            </w:r>
            <w:r w:rsidRPr="004D339F">
              <w:t xml:space="preserve">the last sentence is not clear how the Network can </w:t>
            </w:r>
            <w:r>
              <w:t xml:space="preserve">indicate additional RACH resource is available. We suggest </w:t>
            </w:r>
            <w:proofErr w:type="gramStart"/>
            <w:r>
              <w:t>to add</w:t>
            </w:r>
            <w:proofErr w:type="gramEnd"/>
            <w:r>
              <w:t xml:space="preserve"> a reference to TS 38.213 or clearly add “via DCI 1-0 with RNTI or DCI 1-0 with C-RNTI” </w:t>
            </w:r>
          </w:p>
          <w:p w14:paraId="08609972" w14:textId="77777777" w:rsidR="00F96232" w:rsidRDefault="00F96232" w:rsidP="00F96232">
            <w:pPr>
              <w:pStyle w:val="BodyText"/>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BodyText"/>
              <w:keepNext/>
              <w:rPr>
                <w:bCs/>
                <w:lang w:val="en-US"/>
              </w:rPr>
            </w:pPr>
          </w:p>
        </w:tc>
        <w:tc>
          <w:tcPr>
            <w:tcW w:w="6804" w:type="dxa"/>
          </w:tcPr>
          <w:p w14:paraId="04F0A1A0" w14:textId="77777777" w:rsidR="00DF36BE" w:rsidRPr="00D45311" w:rsidRDefault="00DF36BE" w:rsidP="00DF36BE">
            <w:pPr>
              <w:pStyle w:val="BodyText"/>
              <w:keepNext/>
              <w:rPr>
                <w:bCs/>
                <w:lang w:val="en-US"/>
              </w:rPr>
            </w:pPr>
          </w:p>
        </w:tc>
      </w:tr>
      <w:tr w:rsidR="00DF36BE"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F36BE"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F36BE"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1"/>
      <w:footerReference w:type="default" r:id="rId12"/>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5C7D" w14:textId="77777777" w:rsidR="0029310E" w:rsidRDefault="0029310E">
      <w:pPr>
        <w:spacing w:after="0"/>
      </w:pPr>
      <w:r>
        <w:separator/>
      </w:r>
    </w:p>
  </w:endnote>
  <w:endnote w:type="continuationSeparator" w:id="0">
    <w:p w14:paraId="19DD932C" w14:textId="77777777" w:rsidR="0029310E" w:rsidRDefault="0029310E">
      <w:pPr>
        <w:spacing w:after="0"/>
      </w:pPr>
      <w:r>
        <w:continuationSeparator/>
      </w:r>
    </w:p>
  </w:endnote>
  <w:endnote w:type="continuationNotice" w:id="1">
    <w:p w14:paraId="6220AF40" w14:textId="77777777" w:rsidR="0029310E" w:rsidRDefault="002931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D110" w14:textId="77777777" w:rsidR="0029310E" w:rsidRDefault="0029310E">
      <w:pPr>
        <w:spacing w:after="0"/>
      </w:pPr>
      <w:r>
        <w:separator/>
      </w:r>
    </w:p>
  </w:footnote>
  <w:footnote w:type="continuationSeparator" w:id="0">
    <w:p w14:paraId="7DE3B0FD" w14:textId="77777777" w:rsidR="0029310E" w:rsidRDefault="0029310E">
      <w:pPr>
        <w:spacing w:after="0"/>
      </w:pPr>
      <w:r>
        <w:continuationSeparator/>
      </w:r>
    </w:p>
  </w:footnote>
  <w:footnote w:type="continuationNotice" w:id="1">
    <w:p w14:paraId="4E20A3C4" w14:textId="77777777" w:rsidR="0029310E" w:rsidRDefault="002931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5437311">
    <w:abstractNumId w:val="10"/>
  </w:num>
  <w:num w:numId="2" w16cid:durableId="2013600026">
    <w:abstractNumId w:val="6"/>
  </w:num>
  <w:num w:numId="3" w16cid:durableId="1679885283">
    <w:abstractNumId w:val="11"/>
  </w:num>
  <w:num w:numId="4" w16cid:durableId="129983022">
    <w:abstractNumId w:val="19"/>
  </w:num>
  <w:num w:numId="5" w16cid:durableId="1835487950">
    <w:abstractNumId w:val="12"/>
  </w:num>
  <w:num w:numId="6" w16cid:durableId="1197616078">
    <w:abstractNumId w:val="1"/>
  </w:num>
  <w:num w:numId="7" w16cid:durableId="691884864">
    <w:abstractNumId w:val="17"/>
  </w:num>
  <w:num w:numId="8" w16cid:durableId="374086208">
    <w:abstractNumId w:val="18"/>
  </w:num>
  <w:num w:numId="9" w16cid:durableId="542062504">
    <w:abstractNumId w:val="2"/>
  </w:num>
  <w:num w:numId="10" w16cid:durableId="1021399339">
    <w:abstractNumId w:val="8"/>
  </w:num>
  <w:num w:numId="11" w16cid:durableId="502083961">
    <w:abstractNumId w:val="3"/>
  </w:num>
  <w:num w:numId="12" w16cid:durableId="962154355">
    <w:abstractNumId w:val="0"/>
  </w:num>
  <w:num w:numId="13" w16cid:durableId="1091314823">
    <w:abstractNumId w:val="20"/>
  </w:num>
  <w:num w:numId="14" w16cid:durableId="96023742">
    <w:abstractNumId w:val="15"/>
  </w:num>
  <w:num w:numId="15" w16cid:durableId="666176408">
    <w:abstractNumId w:val="4"/>
  </w:num>
  <w:num w:numId="16" w16cid:durableId="1118766936">
    <w:abstractNumId w:val="9"/>
  </w:num>
  <w:num w:numId="17" w16cid:durableId="1893301017">
    <w:abstractNumId w:val="5"/>
  </w:num>
  <w:num w:numId="18" w16cid:durableId="53355955">
    <w:abstractNumId w:val="14"/>
  </w:num>
  <w:num w:numId="19" w16cid:durableId="1381367895">
    <w:abstractNumId w:val="7"/>
  </w:num>
  <w:num w:numId="20" w16cid:durableId="1853954642">
    <w:abstractNumId w:val="12"/>
  </w:num>
  <w:num w:numId="21" w16cid:durableId="1405370206">
    <w:abstractNumId w:val="21"/>
  </w:num>
  <w:num w:numId="22" w16cid:durableId="440422083">
    <w:abstractNumId w:val="16"/>
  </w:num>
  <w:num w:numId="23" w16cid:durableId="115861865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11">
    <w:name w:val="목록 단락1"/>
    <w:basedOn w:val="Normal"/>
    <w:uiPriority w:val="34"/>
    <w:qFormat/>
    <w:rsid w:val="00DF36BE"/>
    <w:pPr>
      <w:overflowPunct/>
      <w:autoSpaceDE/>
      <w:autoSpaceDN/>
      <w:adjustRightInd/>
      <w:spacing w:after="160"/>
      <w:ind w:leftChars="400" w:left="840"/>
      <w:textAlignment w:val="auto"/>
    </w:pPr>
    <w:rPr>
      <w:rFonts w:ascii="Times" w:eastAsia="Batang" w:hAnsi="Times"/>
      <w:sz w:val="24"/>
      <w:szCs w:val="24"/>
      <w:lang w:val="en-CN" w:eastAsia="zh-CN"/>
    </w:rPr>
  </w:style>
  <w:style w:type="character" w:customStyle="1" w:styleId="apple-converted-space">
    <w:name w:val="apple-converted-space"/>
    <w:basedOn w:val="DefaultParagraphFont"/>
    <w:rsid w:val="00DF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2</cp:revision>
  <dcterms:created xsi:type="dcterms:W3CDTF">2025-06-17T05:39:00Z</dcterms:created>
  <dcterms:modified xsi:type="dcterms:W3CDTF">2025-06-17T05:39:00Z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