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E5DC" w14:textId="77777777" w:rsidR="003E2360" w:rsidRDefault="00D87BE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#130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F470B3A" w14:textId="77777777" w:rsidR="003E2360" w:rsidRDefault="00D87BED">
      <w:pPr>
        <w:pStyle w:val="3GPPHeader"/>
        <w:rPr>
          <w:sz w:val="22"/>
          <w:szCs w:val="22"/>
        </w:rPr>
      </w:pPr>
      <w:r>
        <w:rPr>
          <w:sz w:val="22"/>
          <w:szCs w:val="22"/>
        </w:rPr>
        <w:t>St. Julian’s, Malta, May 19</w:t>
      </w:r>
      <w:r>
        <w:rPr>
          <w:sz w:val="22"/>
          <w:szCs w:val="22"/>
          <w:vertAlign w:val="superscript"/>
        </w:rPr>
        <w:t>th</w:t>
      </w:r>
      <w:r>
        <w:rPr>
          <w:sz w:val="22"/>
          <w:szCs w:val="22"/>
        </w:rPr>
        <w:t xml:space="preserve"> – 23</w:t>
      </w:r>
      <w:r>
        <w:rPr>
          <w:sz w:val="22"/>
          <w:szCs w:val="22"/>
          <w:vertAlign w:val="superscript"/>
        </w:rPr>
        <w:t>rd</w:t>
      </w:r>
      <w:r>
        <w:rPr>
          <w:sz w:val="22"/>
          <w:szCs w:val="22"/>
        </w:rPr>
        <w:t>, 2025</w:t>
      </w:r>
    </w:p>
    <w:p w14:paraId="238695E6" w14:textId="77777777" w:rsidR="003E2360" w:rsidRDefault="00D87BED">
      <w:pPr>
        <w:pStyle w:val="3GPPHeader"/>
        <w:rPr>
          <w:rFonts w:eastAsia="MS Mincho"/>
        </w:rPr>
      </w:pPr>
      <w:r>
        <w:rPr>
          <w:sz w:val="22"/>
          <w:szCs w:val="22"/>
          <w:lang w:val="en-US"/>
        </w:rPr>
        <w:t>Agenda Item:</w:t>
      </w:r>
      <w:r>
        <w:rPr>
          <w:sz w:val="22"/>
          <w:szCs w:val="22"/>
          <w:lang w:val="en-US"/>
        </w:rPr>
        <w:tab/>
        <w:t>8.1.x</w:t>
      </w:r>
    </w:p>
    <w:p w14:paraId="7D316C9F" w14:textId="77777777" w:rsidR="003E2360" w:rsidRDefault="00D87BED">
      <w:pPr>
        <w:pStyle w:val="3GPPHeader"/>
        <w:rPr>
          <w:sz w:val="22"/>
          <w:szCs w:val="22"/>
        </w:rPr>
      </w:pPr>
      <w:r>
        <w:rPr>
          <w:sz w:val="22"/>
          <w:szCs w:val="22"/>
        </w:rPr>
        <w:t>Source:</w:t>
      </w:r>
      <w:r>
        <w:rPr>
          <w:sz w:val="22"/>
          <w:szCs w:val="22"/>
        </w:rPr>
        <w:tab/>
        <w:t>Xiaomi, Ericsson</w:t>
      </w:r>
    </w:p>
    <w:p w14:paraId="6C210852" w14:textId="77777777" w:rsidR="003E2360" w:rsidRDefault="00D87BED">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037][</w:t>
      </w:r>
      <w:proofErr w:type="gramEnd"/>
      <w:r>
        <w:rPr>
          <w:sz w:val="22"/>
          <w:szCs w:val="22"/>
        </w:rPr>
        <w:t>AI PHY] UE candidate data collection (Xiaomi/Ericsson)</w:t>
      </w:r>
    </w:p>
    <w:p w14:paraId="4A4915AB" w14:textId="77777777" w:rsidR="003E2360" w:rsidRDefault="00D87BED">
      <w:pPr>
        <w:pStyle w:val="3GPPHeader"/>
        <w:pBdr>
          <w:bottom w:val="single" w:sz="6" w:space="1" w:color="000000"/>
        </w:pBdr>
        <w:rPr>
          <w:sz w:val="22"/>
          <w:szCs w:val="22"/>
        </w:rPr>
      </w:pPr>
      <w:r>
        <w:rPr>
          <w:sz w:val="22"/>
          <w:szCs w:val="22"/>
        </w:rPr>
        <w:t>Document for:</w:t>
      </w:r>
      <w:r>
        <w:rPr>
          <w:sz w:val="22"/>
          <w:szCs w:val="22"/>
        </w:rPr>
        <w:tab/>
        <w:t>Discussion and Decision</w:t>
      </w:r>
    </w:p>
    <w:p w14:paraId="70D11FE7" w14:textId="77777777" w:rsidR="003E2360" w:rsidRDefault="00D87BED">
      <w:pPr>
        <w:pStyle w:val="Heading1"/>
      </w:pPr>
      <w:r>
        <w:t>Introduction</w:t>
      </w:r>
    </w:p>
    <w:p w14:paraId="21C1D881" w14:textId="77777777" w:rsidR="003E2360" w:rsidRDefault="00D87BED">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249BA2CF" w14:textId="77777777" w:rsidR="003E2360" w:rsidRDefault="00D87BED">
      <w:pPr>
        <w:pStyle w:val="EmailDiscussion"/>
        <w:numPr>
          <w:ilvl w:val="0"/>
          <w:numId w:val="2"/>
        </w:numPr>
        <w:suppressAutoHyphens w:val="0"/>
        <w:rPr>
          <w:lang w:eastAsia="en-GB"/>
        </w:rPr>
      </w:pPr>
      <w:r>
        <w:t>[POST130][</w:t>
      </w:r>
      <w:proofErr w:type="gramStart"/>
      <w:r>
        <w:t>037][</w:t>
      </w:r>
      <w:proofErr w:type="gramEnd"/>
      <w:r>
        <w:t>AI PHY] UE candidate data collection (Xiaomi/Ericsson)</w:t>
      </w:r>
    </w:p>
    <w:p w14:paraId="01C19FCB" w14:textId="77777777" w:rsidR="003E2360" w:rsidRDefault="00D87BED">
      <w:pPr>
        <w:pStyle w:val="EmailDiscussion2"/>
        <w:ind w:left="1982"/>
      </w:pPr>
      <w:r>
        <w:t xml:space="preserve"> Intended outcome: Discuss how to capture ‘The UE doesn’t need to measure the candidate data collection configuration(s)’ in RAN2 </w:t>
      </w:r>
      <w:proofErr w:type="gramStart"/>
      <w:r>
        <w:t>spec, and</w:t>
      </w:r>
      <w:proofErr w:type="gramEnd"/>
      <w:r>
        <w:t xml:space="preserve"> signalling details (including contents). Provide TP(s) for candidate UE side data collection configuration.</w:t>
      </w:r>
    </w:p>
    <w:p w14:paraId="7C1BD1E2" w14:textId="77777777" w:rsidR="003E2360" w:rsidRDefault="00D87BED">
      <w:pPr>
        <w:pStyle w:val="EmailDiscussion2"/>
        <w:ind w:left="1982"/>
      </w:pPr>
      <w:r>
        <w:t> Deadline:  June 20</w:t>
      </w:r>
      <w:r>
        <w:rPr>
          <w:vertAlign w:val="superscript"/>
        </w:rPr>
        <w:t>th</w:t>
      </w:r>
    </w:p>
    <w:p w14:paraId="524FD293" w14:textId="77777777" w:rsidR="003E2360" w:rsidRDefault="00D87BED">
      <w:pPr>
        <w:ind w:firstLine="720"/>
        <w:rPr>
          <w:rFonts w:ascii="Times New Roman" w:hAnsi="Times New Roman"/>
          <w:szCs w:val="20"/>
          <w:lang w:eastAsia="zh-CN"/>
        </w:rPr>
      </w:pPr>
      <w:r>
        <w:rPr>
          <w:rFonts w:ascii="Times New Roman" w:hAnsi="Times New Roman"/>
          <w:szCs w:val="20"/>
          <w:lang w:eastAsia="zh-CN"/>
        </w:rPr>
        <w:t xml:space="preserve">Deadline for providing comments is </w:t>
      </w:r>
      <w:r>
        <w:rPr>
          <w:rFonts w:ascii="Times New Roman" w:hAnsi="Times New Roman"/>
          <w:szCs w:val="20"/>
          <w:highlight w:val="yellow"/>
          <w:lang w:eastAsia="zh-CN"/>
        </w:rPr>
        <w:t>Jun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5B4E2B8A" w14:textId="77777777" w:rsidR="003E2360" w:rsidRDefault="00D87BED">
      <w:pPr>
        <w:ind w:firstLine="720"/>
        <w:rPr>
          <w:rFonts w:ascii="Times New Roman" w:eastAsiaTheme="minorEastAsia" w:hAnsi="Times New Roman"/>
          <w:szCs w:val="20"/>
          <w:lang w:eastAsia="zh-CN"/>
        </w:rPr>
      </w:pPr>
      <w:r>
        <w:rPr>
          <w:rFonts w:ascii="Times New Roman" w:eastAsiaTheme="minorEastAsia" w:hAnsi="Times New Roman"/>
          <w:szCs w:val="20"/>
          <w:lang w:eastAsia="zh-CN"/>
        </w:rPr>
        <w:t>Rapporteurs will provide proposals for RAN2#</w:t>
      </w:r>
      <w:proofErr w:type="gramStart"/>
      <w:r>
        <w:rPr>
          <w:rFonts w:ascii="Times New Roman" w:eastAsiaTheme="minorEastAsia" w:hAnsi="Times New Roman"/>
          <w:szCs w:val="20"/>
          <w:lang w:eastAsia="zh-CN"/>
        </w:rPr>
        <w:t>131</w:t>
      </w:r>
      <w:proofErr w:type="gramEnd"/>
      <w:r>
        <w:rPr>
          <w:rFonts w:ascii="Times New Roman" w:eastAsiaTheme="minorEastAsia" w:hAnsi="Times New Roman"/>
          <w:szCs w:val="20"/>
          <w:lang w:eastAsia="zh-CN"/>
        </w:rPr>
        <w:t xml:space="preserve"> and a draft updated TP based on the outcome of this post email discussion after the deadline.</w:t>
      </w:r>
    </w:p>
    <w:p w14:paraId="60E93AAD" w14:textId="77777777" w:rsidR="003E2360" w:rsidRDefault="00D87BED">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3E2360" w14:paraId="10389108" w14:textId="77777777">
        <w:tc>
          <w:tcPr>
            <w:tcW w:w="2161" w:type="dxa"/>
          </w:tcPr>
          <w:p w14:paraId="6E7CEE1D" w14:textId="77777777" w:rsidR="003E2360" w:rsidRDefault="00D87BED">
            <w:pPr>
              <w:spacing w:after="0"/>
              <w:rPr>
                <w:rFonts w:ascii="Arial" w:hAnsi="Arial" w:cs="Arial"/>
                <w:b/>
              </w:rPr>
            </w:pPr>
            <w:r>
              <w:rPr>
                <w:rFonts w:eastAsia="Calibri"/>
                <w:b/>
              </w:rPr>
              <w:t>Company</w:t>
            </w:r>
          </w:p>
        </w:tc>
        <w:tc>
          <w:tcPr>
            <w:tcW w:w="2389" w:type="dxa"/>
          </w:tcPr>
          <w:p w14:paraId="49C7C49F" w14:textId="77777777" w:rsidR="003E2360" w:rsidRDefault="00D87BED">
            <w:pPr>
              <w:spacing w:after="0"/>
              <w:rPr>
                <w:b/>
              </w:rPr>
            </w:pPr>
            <w:r>
              <w:rPr>
                <w:rFonts w:eastAsia="Calibri"/>
                <w:b/>
              </w:rPr>
              <w:t>Name</w:t>
            </w:r>
          </w:p>
        </w:tc>
        <w:tc>
          <w:tcPr>
            <w:tcW w:w="4466" w:type="dxa"/>
          </w:tcPr>
          <w:p w14:paraId="0FCEEBCB" w14:textId="77777777" w:rsidR="003E2360" w:rsidRDefault="00D87BED">
            <w:pPr>
              <w:spacing w:after="0"/>
              <w:rPr>
                <w:b/>
              </w:rPr>
            </w:pPr>
            <w:r>
              <w:rPr>
                <w:rFonts w:eastAsia="Calibri"/>
                <w:b/>
              </w:rPr>
              <w:t>Email Address</w:t>
            </w:r>
          </w:p>
        </w:tc>
      </w:tr>
      <w:tr w:rsidR="003E2360" w14:paraId="548F73DA" w14:textId="77777777">
        <w:tc>
          <w:tcPr>
            <w:tcW w:w="2161" w:type="dxa"/>
          </w:tcPr>
          <w:p w14:paraId="6520A1EB" w14:textId="77777777" w:rsidR="003E2360" w:rsidRDefault="00D87BE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389" w:type="dxa"/>
          </w:tcPr>
          <w:p w14:paraId="2FF08F2F" w14:textId="77777777" w:rsidR="003E2360" w:rsidRDefault="00D87BED">
            <w:pPr>
              <w:spacing w:after="0"/>
              <w:rPr>
                <w:rFonts w:eastAsiaTheme="minorEastAsia"/>
                <w:lang w:eastAsia="zh-CN"/>
              </w:rPr>
            </w:pPr>
            <w:r>
              <w:rPr>
                <w:rFonts w:eastAsiaTheme="minorEastAsia" w:hint="eastAsia"/>
                <w:lang w:eastAsia="zh-CN"/>
              </w:rPr>
              <w:t>B</w:t>
            </w:r>
            <w:r>
              <w:rPr>
                <w:rFonts w:eastAsiaTheme="minorEastAsia"/>
                <w:lang w:eastAsia="zh-CN"/>
              </w:rPr>
              <w:t>oubacar Kimba</w:t>
            </w:r>
          </w:p>
        </w:tc>
        <w:tc>
          <w:tcPr>
            <w:tcW w:w="4466" w:type="dxa"/>
          </w:tcPr>
          <w:p w14:paraId="3AB1DD9C" w14:textId="77777777" w:rsidR="003E2360" w:rsidRDefault="00D87BED">
            <w:pPr>
              <w:spacing w:after="0"/>
              <w:rPr>
                <w:rFonts w:eastAsiaTheme="minorEastAsia"/>
                <w:lang w:eastAsia="zh-CN"/>
              </w:rPr>
            </w:pPr>
            <w:r>
              <w:rPr>
                <w:rFonts w:eastAsiaTheme="minorEastAsia" w:hint="eastAsia"/>
                <w:lang w:eastAsia="zh-CN"/>
              </w:rPr>
              <w:t>k</w:t>
            </w:r>
            <w:r>
              <w:rPr>
                <w:rFonts w:eastAsiaTheme="minorEastAsia"/>
                <w:lang w:eastAsia="zh-CN"/>
              </w:rPr>
              <w:t>imba@vivo.com</w:t>
            </w:r>
          </w:p>
        </w:tc>
      </w:tr>
      <w:tr w:rsidR="003E2360" w14:paraId="77F88D86" w14:textId="77777777">
        <w:tc>
          <w:tcPr>
            <w:tcW w:w="2161" w:type="dxa"/>
          </w:tcPr>
          <w:p w14:paraId="1E5C454B" w14:textId="77777777" w:rsidR="003E2360" w:rsidRDefault="00D87BED">
            <w:pPr>
              <w:spacing w:after="0"/>
              <w:rPr>
                <w:rFonts w:eastAsia="宋体"/>
                <w:lang w:eastAsia="zh-CN"/>
              </w:rPr>
            </w:pPr>
            <w:r>
              <w:rPr>
                <w:rFonts w:eastAsia="宋体"/>
                <w:lang w:eastAsia="zh-CN"/>
              </w:rPr>
              <w:t>Nokia</w:t>
            </w:r>
          </w:p>
        </w:tc>
        <w:tc>
          <w:tcPr>
            <w:tcW w:w="2389" w:type="dxa"/>
          </w:tcPr>
          <w:p w14:paraId="54DB1294" w14:textId="77777777" w:rsidR="003E2360" w:rsidRDefault="00D87BED">
            <w:pPr>
              <w:spacing w:after="0"/>
              <w:rPr>
                <w:rFonts w:eastAsia="宋体"/>
                <w:lang w:eastAsia="zh-CN"/>
              </w:rPr>
            </w:pPr>
            <w:proofErr w:type="spellStart"/>
            <w:r>
              <w:rPr>
                <w:rFonts w:eastAsia="宋体"/>
                <w:lang w:eastAsia="zh-CN"/>
              </w:rPr>
              <w:t>Gy</w:t>
            </w:r>
            <w:proofErr w:type="spellEnd"/>
            <w:r>
              <w:rPr>
                <w:rFonts w:eastAsia="宋体"/>
                <w:lang w:val="hu-HU" w:eastAsia="zh-CN"/>
              </w:rPr>
              <w:t>ö</w:t>
            </w:r>
            <w:proofErr w:type="spellStart"/>
            <w:r>
              <w:rPr>
                <w:rFonts w:eastAsia="宋体"/>
                <w:lang w:eastAsia="zh-CN"/>
              </w:rPr>
              <w:t>rgy</w:t>
            </w:r>
            <w:proofErr w:type="spellEnd"/>
            <w:r>
              <w:rPr>
                <w:rFonts w:eastAsia="宋体"/>
                <w:lang w:eastAsia="zh-CN"/>
              </w:rPr>
              <w:t xml:space="preserve"> </w:t>
            </w:r>
            <w:proofErr w:type="spellStart"/>
            <w:r>
              <w:rPr>
                <w:rFonts w:eastAsia="宋体"/>
                <w:lang w:eastAsia="zh-CN"/>
              </w:rPr>
              <w:t>Wolfner</w:t>
            </w:r>
            <w:proofErr w:type="spellEnd"/>
          </w:p>
        </w:tc>
        <w:tc>
          <w:tcPr>
            <w:tcW w:w="4466" w:type="dxa"/>
          </w:tcPr>
          <w:p w14:paraId="7364AAC7" w14:textId="77777777" w:rsidR="003E2360" w:rsidRDefault="00D87BED">
            <w:pPr>
              <w:spacing w:after="0"/>
              <w:rPr>
                <w:rFonts w:eastAsia="宋体"/>
                <w:lang w:eastAsia="zh-CN"/>
              </w:rPr>
            </w:pPr>
            <w:r>
              <w:rPr>
                <w:rFonts w:eastAsia="宋体"/>
                <w:lang w:eastAsia="zh-CN"/>
              </w:rPr>
              <w:t>gyorgy.wolfner@nokia.com</w:t>
            </w:r>
          </w:p>
        </w:tc>
      </w:tr>
      <w:tr w:rsidR="003E2360" w14:paraId="59D5705C" w14:textId="77777777">
        <w:tc>
          <w:tcPr>
            <w:tcW w:w="2161" w:type="dxa"/>
          </w:tcPr>
          <w:p w14:paraId="155A49FD" w14:textId="77777777" w:rsidR="003E2360" w:rsidRDefault="00D87BED">
            <w:pPr>
              <w:spacing w:after="0"/>
              <w:rPr>
                <w:rFonts w:eastAsia="宋体"/>
                <w:lang w:eastAsia="zh-CN"/>
              </w:rPr>
            </w:pPr>
            <w:r>
              <w:rPr>
                <w:rFonts w:eastAsia="宋体"/>
                <w:lang w:eastAsia="zh-CN"/>
              </w:rPr>
              <w:t>Qualcomm</w:t>
            </w:r>
          </w:p>
        </w:tc>
        <w:tc>
          <w:tcPr>
            <w:tcW w:w="2389" w:type="dxa"/>
          </w:tcPr>
          <w:p w14:paraId="43D52F93" w14:textId="77777777" w:rsidR="003E2360" w:rsidRDefault="00D87BED">
            <w:pPr>
              <w:spacing w:after="0"/>
              <w:rPr>
                <w:rFonts w:eastAsia="宋体"/>
                <w:lang w:eastAsia="zh-CN"/>
              </w:rPr>
            </w:pPr>
            <w:r>
              <w:rPr>
                <w:rFonts w:eastAsia="宋体"/>
                <w:lang w:eastAsia="zh-CN"/>
              </w:rPr>
              <w:t>Rajeev Kumar</w:t>
            </w:r>
          </w:p>
        </w:tc>
        <w:tc>
          <w:tcPr>
            <w:tcW w:w="4466" w:type="dxa"/>
          </w:tcPr>
          <w:p w14:paraId="648EEAE0" w14:textId="77777777" w:rsidR="003E2360" w:rsidRDefault="00D87BED">
            <w:pPr>
              <w:spacing w:after="0"/>
              <w:rPr>
                <w:rFonts w:eastAsia="宋体"/>
                <w:lang w:eastAsia="zh-CN"/>
              </w:rPr>
            </w:pPr>
            <w:r>
              <w:rPr>
                <w:rFonts w:eastAsia="宋体"/>
                <w:lang w:eastAsia="zh-CN"/>
              </w:rPr>
              <w:t>rkum@qti.qualcomm.com</w:t>
            </w:r>
          </w:p>
        </w:tc>
      </w:tr>
      <w:tr w:rsidR="003E2360" w14:paraId="5749CEF8" w14:textId="77777777">
        <w:tc>
          <w:tcPr>
            <w:tcW w:w="2161" w:type="dxa"/>
          </w:tcPr>
          <w:p w14:paraId="6C44633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Apple</w:t>
            </w:r>
          </w:p>
        </w:tc>
        <w:tc>
          <w:tcPr>
            <w:tcW w:w="2389" w:type="dxa"/>
          </w:tcPr>
          <w:p w14:paraId="169F4778" w14:textId="77777777" w:rsidR="003E2360" w:rsidRDefault="00D87BED">
            <w:pPr>
              <w:spacing w:after="0"/>
              <w:rPr>
                <w:rFonts w:ascii="Times New Roman" w:eastAsia="宋体" w:hAnsi="Times New Roman"/>
                <w:lang w:eastAsia="zh-CN"/>
              </w:rPr>
            </w:pPr>
            <w:r>
              <w:rPr>
                <w:rFonts w:ascii="Times New Roman" w:eastAsia="宋体" w:hAnsi="Times New Roman"/>
                <w:lang w:eastAsia="zh-CN"/>
              </w:rPr>
              <w:t>Peng Cheng</w:t>
            </w:r>
          </w:p>
        </w:tc>
        <w:tc>
          <w:tcPr>
            <w:tcW w:w="4466" w:type="dxa"/>
          </w:tcPr>
          <w:p w14:paraId="77857E43"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Pcheng24@apple.com</w:t>
            </w:r>
          </w:p>
        </w:tc>
      </w:tr>
      <w:tr w:rsidR="003E2360" w14:paraId="70C672D5" w14:textId="77777777">
        <w:tc>
          <w:tcPr>
            <w:tcW w:w="2161" w:type="dxa"/>
          </w:tcPr>
          <w:p w14:paraId="4595D909" w14:textId="77777777" w:rsidR="003E2360" w:rsidRDefault="00D87BED">
            <w:pPr>
              <w:spacing w:after="0"/>
              <w:rPr>
                <w:rFonts w:eastAsia="宋体"/>
                <w:lang w:val="en-US" w:eastAsia="zh-CN"/>
              </w:rPr>
            </w:pPr>
            <w:r>
              <w:rPr>
                <w:rFonts w:eastAsia="宋体" w:hint="eastAsia"/>
                <w:lang w:val="en-US" w:eastAsia="zh-CN"/>
              </w:rPr>
              <w:t>ZTE</w:t>
            </w:r>
          </w:p>
        </w:tc>
        <w:tc>
          <w:tcPr>
            <w:tcW w:w="2389" w:type="dxa"/>
          </w:tcPr>
          <w:p w14:paraId="20B3F90D" w14:textId="77777777" w:rsidR="003E2360" w:rsidRDefault="00D87BED">
            <w:pPr>
              <w:spacing w:after="0"/>
              <w:rPr>
                <w:rFonts w:eastAsia="宋体"/>
                <w:lang w:val="en-US" w:eastAsia="zh-CN"/>
              </w:rPr>
            </w:pPr>
            <w:r>
              <w:rPr>
                <w:rFonts w:eastAsia="宋体" w:hint="eastAsia"/>
                <w:lang w:val="en-US" w:eastAsia="zh-CN"/>
              </w:rPr>
              <w:t xml:space="preserve">Fei </w:t>
            </w:r>
            <w:proofErr w:type="gramStart"/>
            <w:r>
              <w:rPr>
                <w:rFonts w:eastAsia="宋体" w:hint="eastAsia"/>
                <w:lang w:val="en-US" w:eastAsia="zh-CN"/>
              </w:rPr>
              <w:t>dong</w:t>
            </w:r>
            <w:proofErr w:type="gramEnd"/>
          </w:p>
        </w:tc>
        <w:tc>
          <w:tcPr>
            <w:tcW w:w="4466" w:type="dxa"/>
          </w:tcPr>
          <w:p w14:paraId="336625D7" w14:textId="77777777" w:rsidR="003E2360" w:rsidRDefault="00D87BED">
            <w:pPr>
              <w:spacing w:after="0"/>
              <w:rPr>
                <w:rFonts w:eastAsia="宋体"/>
                <w:lang w:val="en-US" w:eastAsia="zh-CN"/>
              </w:rPr>
            </w:pPr>
            <w:r>
              <w:rPr>
                <w:rFonts w:eastAsia="宋体" w:hint="eastAsia"/>
                <w:lang w:val="en-US" w:eastAsia="zh-CN"/>
              </w:rPr>
              <w:t>Dong.fei@zte.com.cn</w:t>
            </w:r>
          </w:p>
        </w:tc>
      </w:tr>
      <w:tr w:rsidR="003E2360" w14:paraId="75861DD2" w14:textId="77777777">
        <w:tc>
          <w:tcPr>
            <w:tcW w:w="2161" w:type="dxa"/>
          </w:tcPr>
          <w:p w14:paraId="08304B65" w14:textId="77777777" w:rsidR="003E2360" w:rsidRDefault="00254581">
            <w:pPr>
              <w:spacing w:after="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389" w:type="dxa"/>
          </w:tcPr>
          <w:p w14:paraId="3FC91877" w14:textId="77777777" w:rsidR="003E2360" w:rsidRDefault="00254581">
            <w:pPr>
              <w:spacing w:after="0"/>
              <w:rPr>
                <w:rFonts w:eastAsia="宋体"/>
                <w:lang w:eastAsia="zh-CN"/>
              </w:rPr>
            </w:pPr>
            <w:r>
              <w:rPr>
                <w:rFonts w:eastAsia="宋体" w:hint="eastAsia"/>
                <w:lang w:eastAsia="zh-CN"/>
              </w:rPr>
              <w:t>J</w:t>
            </w:r>
            <w:r>
              <w:rPr>
                <w:rFonts w:eastAsia="宋体"/>
                <w:lang w:eastAsia="zh-CN"/>
              </w:rPr>
              <w:t>un Chen</w:t>
            </w:r>
          </w:p>
        </w:tc>
        <w:tc>
          <w:tcPr>
            <w:tcW w:w="4466" w:type="dxa"/>
          </w:tcPr>
          <w:p w14:paraId="20BC5E9B" w14:textId="77777777" w:rsidR="003E2360" w:rsidRDefault="00254581">
            <w:pPr>
              <w:spacing w:after="0"/>
              <w:rPr>
                <w:rFonts w:eastAsia="宋体"/>
                <w:lang w:eastAsia="zh-CN"/>
              </w:rPr>
            </w:pPr>
            <w:r>
              <w:rPr>
                <w:rFonts w:eastAsia="宋体" w:hint="eastAsia"/>
                <w:lang w:eastAsia="zh-CN"/>
              </w:rPr>
              <w:t>j</w:t>
            </w:r>
            <w:r>
              <w:rPr>
                <w:rFonts w:eastAsia="宋体"/>
                <w:lang w:eastAsia="zh-CN"/>
              </w:rPr>
              <w:t>un.chen@huawei.com</w:t>
            </w:r>
          </w:p>
        </w:tc>
      </w:tr>
      <w:tr w:rsidR="003E2360" w14:paraId="3291103E" w14:textId="77777777">
        <w:tc>
          <w:tcPr>
            <w:tcW w:w="2161" w:type="dxa"/>
          </w:tcPr>
          <w:p w14:paraId="3533065D" w14:textId="27640B83" w:rsidR="003E2360" w:rsidRDefault="00A17ACF">
            <w:pPr>
              <w:spacing w:after="0"/>
              <w:rPr>
                <w:rFonts w:eastAsia="宋体"/>
                <w:lang w:eastAsia="zh-CN"/>
              </w:rPr>
            </w:pPr>
            <w:r>
              <w:rPr>
                <w:rFonts w:eastAsia="宋体" w:hint="eastAsia"/>
                <w:lang w:eastAsia="zh-CN"/>
              </w:rPr>
              <w:t>X</w:t>
            </w:r>
            <w:r>
              <w:rPr>
                <w:rFonts w:eastAsia="宋体"/>
                <w:lang w:eastAsia="zh-CN"/>
              </w:rPr>
              <w:t>iaomi</w:t>
            </w:r>
          </w:p>
        </w:tc>
        <w:tc>
          <w:tcPr>
            <w:tcW w:w="2389" w:type="dxa"/>
          </w:tcPr>
          <w:p w14:paraId="0187E80B" w14:textId="272AA3F9" w:rsidR="003E2360" w:rsidRDefault="00A17ACF">
            <w:pPr>
              <w:spacing w:after="0"/>
              <w:rPr>
                <w:rFonts w:eastAsia="宋体"/>
                <w:lang w:eastAsia="zh-CN"/>
              </w:rPr>
            </w:pPr>
            <w:r>
              <w:rPr>
                <w:rFonts w:eastAsia="宋体" w:hint="eastAsia"/>
                <w:lang w:eastAsia="zh-CN"/>
              </w:rPr>
              <w:t>Z</w:t>
            </w:r>
            <w:r>
              <w:rPr>
                <w:rFonts w:eastAsia="宋体"/>
                <w:lang w:eastAsia="zh-CN"/>
              </w:rPr>
              <w:t>iyi</w:t>
            </w:r>
          </w:p>
        </w:tc>
        <w:tc>
          <w:tcPr>
            <w:tcW w:w="4466" w:type="dxa"/>
          </w:tcPr>
          <w:p w14:paraId="55DDA1B2" w14:textId="6482F0B2" w:rsidR="003E2360" w:rsidRDefault="00A17ACF">
            <w:pPr>
              <w:spacing w:after="0"/>
              <w:rPr>
                <w:rFonts w:eastAsia="宋体"/>
                <w:lang w:eastAsia="zh-CN"/>
              </w:rPr>
            </w:pPr>
            <w:r>
              <w:rPr>
                <w:rFonts w:eastAsia="宋体"/>
                <w:lang w:eastAsia="zh-CN"/>
              </w:rPr>
              <w:t>Liziyi5@xiaomi.com</w:t>
            </w:r>
          </w:p>
        </w:tc>
      </w:tr>
      <w:tr w:rsidR="000B285C" w14:paraId="692C1CC4" w14:textId="77777777">
        <w:tc>
          <w:tcPr>
            <w:tcW w:w="2161" w:type="dxa"/>
          </w:tcPr>
          <w:p w14:paraId="0228F305" w14:textId="6B2BDD07" w:rsidR="000B285C" w:rsidRDefault="000B285C" w:rsidP="000B285C">
            <w:pPr>
              <w:spacing w:after="0"/>
              <w:rPr>
                <w:rFonts w:eastAsia="宋体"/>
                <w:lang w:eastAsia="zh-CN"/>
              </w:rPr>
            </w:pPr>
            <w:r>
              <w:rPr>
                <w:rFonts w:eastAsia="宋体"/>
                <w:lang w:eastAsia="zh-CN"/>
              </w:rPr>
              <w:t>Sharp</w:t>
            </w:r>
          </w:p>
        </w:tc>
        <w:tc>
          <w:tcPr>
            <w:tcW w:w="2389" w:type="dxa"/>
          </w:tcPr>
          <w:p w14:paraId="77FFA7C8" w14:textId="0CCB3DFF" w:rsidR="000B285C" w:rsidRDefault="000B285C" w:rsidP="000B285C">
            <w:pPr>
              <w:spacing w:after="0"/>
              <w:rPr>
                <w:rFonts w:eastAsia="宋体"/>
                <w:lang w:eastAsia="zh-CN"/>
              </w:rPr>
            </w:pPr>
            <w:proofErr w:type="spellStart"/>
            <w:r>
              <w:rPr>
                <w:rFonts w:eastAsia="宋体"/>
                <w:lang w:eastAsia="zh-CN"/>
              </w:rPr>
              <w:t>Rudraksh</w:t>
            </w:r>
            <w:proofErr w:type="spellEnd"/>
            <w:r>
              <w:rPr>
                <w:rFonts w:eastAsia="宋体"/>
                <w:lang w:eastAsia="zh-CN"/>
              </w:rPr>
              <w:t xml:space="preserve"> Shrivastava</w:t>
            </w:r>
          </w:p>
        </w:tc>
        <w:tc>
          <w:tcPr>
            <w:tcW w:w="4466" w:type="dxa"/>
          </w:tcPr>
          <w:p w14:paraId="25D4A0DE" w14:textId="6C161B34" w:rsidR="000B285C" w:rsidRDefault="000B285C" w:rsidP="000B285C">
            <w:pPr>
              <w:spacing w:after="0"/>
              <w:rPr>
                <w:rFonts w:eastAsia="宋体"/>
                <w:lang w:eastAsia="zh-CN"/>
              </w:rPr>
            </w:pPr>
            <w:r>
              <w:rPr>
                <w:rFonts w:eastAsia="宋体"/>
                <w:lang w:eastAsia="zh-CN"/>
              </w:rPr>
              <w:t>shrivastavar@sharplabs.com</w:t>
            </w:r>
          </w:p>
        </w:tc>
      </w:tr>
      <w:tr w:rsidR="00A82BED" w14:paraId="0A235EB4" w14:textId="77777777">
        <w:tc>
          <w:tcPr>
            <w:tcW w:w="2161" w:type="dxa"/>
          </w:tcPr>
          <w:p w14:paraId="128D9517" w14:textId="0458E23C" w:rsidR="00A82BED" w:rsidRDefault="00A82BED" w:rsidP="000B285C">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C9D57C4" w14:textId="0CA5D50A" w:rsidR="00A82BED" w:rsidRDefault="00A82BED" w:rsidP="000B285C">
            <w:pPr>
              <w:spacing w:after="0"/>
              <w:rPr>
                <w:rFonts w:eastAsia="宋体"/>
                <w:lang w:eastAsia="zh-CN"/>
              </w:rPr>
            </w:pPr>
            <w:r>
              <w:rPr>
                <w:rFonts w:eastAsia="宋体" w:hint="eastAsia"/>
                <w:lang w:eastAsia="zh-CN"/>
              </w:rPr>
              <w:t>Ji</w:t>
            </w:r>
            <w:r>
              <w:rPr>
                <w:rFonts w:eastAsia="宋体"/>
                <w:lang w:eastAsia="zh-CN"/>
              </w:rPr>
              <w:t>angsheng Fan</w:t>
            </w:r>
          </w:p>
        </w:tc>
        <w:tc>
          <w:tcPr>
            <w:tcW w:w="4466" w:type="dxa"/>
          </w:tcPr>
          <w:p w14:paraId="1B3CE4D4" w14:textId="54DC1CE8" w:rsidR="00A82BED" w:rsidRDefault="00A82BED" w:rsidP="000B285C">
            <w:pPr>
              <w:spacing w:after="0"/>
              <w:rPr>
                <w:rFonts w:eastAsia="宋体"/>
                <w:lang w:eastAsia="zh-CN"/>
              </w:rPr>
            </w:pPr>
            <w:r>
              <w:rPr>
                <w:rFonts w:eastAsia="宋体" w:hint="eastAsia"/>
                <w:lang w:eastAsia="zh-CN"/>
              </w:rPr>
              <w:t>f</w:t>
            </w:r>
            <w:r>
              <w:rPr>
                <w:rFonts w:eastAsia="宋体"/>
                <w:lang w:eastAsia="zh-CN"/>
              </w:rPr>
              <w:t>anjiangsheng@oppo.com</w:t>
            </w:r>
          </w:p>
        </w:tc>
      </w:tr>
      <w:tr w:rsidR="00F21990" w14:paraId="574C6BDB" w14:textId="77777777">
        <w:tc>
          <w:tcPr>
            <w:tcW w:w="2161" w:type="dxa"/>
          </w:tcPr>
          <w:p w14:paraId="035271D4" w14:textId="5B1A2576" w:rsidR="00F21990" w:rsidRDefault="00F21990" w:rsidP="00F21990">
            <w:pPr>
              <w:spacing w:after="0"/>
              <w:rPr>
                <w:rFonts w:eastAsia="宋体" w:hint="eastAsia"/>
                <w:lang w:eastAsia="zh-CN"/>
              </w:rPr>
            </w:pPr>
            <w:r>
              <w:rPr>
                <w:rFonts w:eastAsia="宋体" w:hint="eastAsia"/>
                <w:lang w:eastAsia="zh-CN"/>
              </w:rPr>
              <w:t>Lenovo</w:t>
            </w:r>
          </w:p>
        </w:tc>
        <w:tc>
          <w:tcPr>
            <w:tcW w:w="2389" w:type="dxa"/>
          </w:tcPr>
          <w:p w14:paraId="0CE57E9A" w14:textId="151BFA9C" w:rsidR="00F21990" w:rsidRDefault="00F21990" w:rsidP="00F21990">
            <w:pPr>
              <w:spacing w:after="0"/>
              <w:rPr>
                <w:rFonts w:eastAsia="宋体" w:hint="eastAsia"/>
                <w:lang w:eastAsia="zh-CN"/>
              </w:rPr>
            </w:pPr>
            <w:r>
              <w:rPr>
                <w:rFonts w:eastAsia="宋体" w:hint="eastAsia"/>
                <w:lang w:eastAsia="zh-CN"/>
              </w:rPr>
              <w:t>Congchi Zhang, Tapisha Soni</w:t>
            </w:r>
          </w:p>
        </w:tc>
        <w:tc>
          <w:tcPr>
            <w:tcW w:w="4466" w:type="dxa"/>
          </w:tcPr>
          <w:p w14:paraId="5B369058" w14:textId="135CC1C4" w:rsidR="00F21990" w:rsidRDefault="00F21990" w:rsidP="00F21990">
            <w:pPr>
              <w:spacing w:after="0"/>
              <w:rPr>
                <w:rFonts w:eastAsia="宋体" w:hint="eastAsia"/>
                <w:lang w:eastAsia="zh-CN"/>
              </w:rPr>
            </w:pPr>
            <w:r w:rsidRPr="00F21990">
              <w:rPr>
                <w:rFonts w:eastAsia="宋体"/>
                <w:lang w:eastAsia="zh-CN"/>
              </w:rPr>
              <w:t>Z</w:t>
            </w:r>
            <w:r w:rsidRPr="00F21990">
              <w:rPr>
                <w:rFonts w:eastAsia="宋体" w:hint="eastAsia"/>
                <w:lang w:eastAsia="zh-CN"/>
              </w:rPr>
              <w:t>hangcc16@lenovo.com</w:t>
            </w:r>
            <w:r>
              <w:rPr>
                <w:rFonts w:eastAsia="宋体" w:hint="eastAsia"/>
                <w:lang w:eastAsia="zh-CN"/>
              </w:rPr>
              <w:t xml:space="preserve">, </w:t>
            </w:r>
            <w:r w:rsidRPr="00101015">
              <w:rPr>
                <w:rFonts w:eastAsia="宋体"/>
                <w:lang w:eastAsia="zh-CN"/>
              </w:rPr>
              <w:t>tsoni@lenovo.com</w:t>
            </w:r>
          </w:p>
        </w:tc>
      </w:tr>
    </w:tbl>
    <w:p w14:paraId="5C588D47" w14:textId="77777777" w:rsidR="003E2360" w:rsidRDefault="00D87BED">
      <w:pPr>
        <w:pStyle w:val="Heading1"/>
      </w:pPr>
      <w:r>
        <w:t>Discussion</w:t>
      </w:r>
    </w:p>
    <w:p w14:paraId="4C30C338"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uring RAN2 #130 meeting, RAN2 discussed how to provide candidate UE data collection configurations and reached following agreements:</w:t>
      </w:r>
    </w:p>
    <w:tbl>
      <w:tblPr>
        <w:tblStyle w:val="TableGrid"/>
        <w:tblW w:w="0" w:type="auto"/>
        <w:tblLook w:val="04A0" w:firstRow="1" w:lastRow="0" w:firstColumn="1" w:lastColumn="0" w:noHBand="0" w:noVBand="1"/>
      </w:tblPr>
      <w:tblGrid>
        <w:gridCol w:w="9350"/>
      </w:tblGrid>
      <w:tr w:rsidR="003E2360" w14:paraId="2794A1DA" w14:textId="77777777">
        <w:tc>
          <w:tcPr>
            <w:tcW w:w="9350" w:type="dxa"/>
          </w:tcPr>
          <w:p w14:paraId="05BE20CD" w14:textId="77777777" w:rsidR="003E2360" w:rsidRDefault="00D87BED">
            <w:pPr>
              <w:pStyle w:val="Doc-text2"/>
              <w:suppressAutoHyphens w:val="0"/>
              <w:spacing w:before="0"/>
              <w:ind w:left="0" w:firstLine="0"/>
              <w:rPr>
                <w:i/>
                <w:iCs/>
                <w:lang w:val="en-GB"/>
              </w:rPr>
            </w:pPr>
            <w:r>
              <w:rPr>
                <w:highlight w:val="yellow"/>
                <w:lang w:val="en-GB"/>
              </w:rPr>
              <w:lastRenderedPageBreak/>
              <w:t>3   The UE doesn’t need to measure the</w:t>
            </w:r>
            <w:r>
              <w:rPr>
                <w:i/>
                <w:iCs/>
                <w:highlight w:val="yellow"/>
                <w:lang w:val="en-GB"/>
              </w:rPr>
              <w:t xml:space="preserve"> candidate data collection configuration(s).</w:t>
            </w:r>
            <w:r>
              <w:rPr>
                <w:i/>
                <w:iCs/>
                <w:lang w:val="en-GB"/>
              </w:rPr>
              <w:t xml:space="preserve">  This will be specified in </w:t>
            </w:r>
            <w:r>
              <w:rPr>
                <w:i/>
                <w:iCs/>
                <w:highlight w:val="yellow"/>
                <w:lang w:val="en-GB"/>
              </w:rPr>
              <w:t>RAN2 specs</w:t>
            </w:r>
            <w:r>
              <w:rPr>
                <w:i/>
                <w:iCs/>
                <w:lang w:val="en-GB"/>
              </w:rPr>
              <w:t xml:space="preserve">.  </w:t>
            </w:r>
          </w:p>
          <w:p w14:paraId="69FD09B3" w14:textId="77777777" w:rsidR="003E2360" w:rsidRDefault="00D87BED">
            <w:pPr>
              <w:pStyle w:val="Doc-text2"/>
              <w:ind w:left="363"/>
              <w:rPr>
                <w:lang w:val="en-GB"/>
              </w:rPr>
            </w:pPr>
            <w:r>
              <w:rPr>
                <w:i/>
                <w:iCs/>
                <w:lang w:val="en-GB"/>
              </w:rPr>
              <w:t>4</w:t>
            </w:r>
            <w:r>
              <w:rPr>
                <w:i/>
                <w:iCs/>
                <w:lang w:val="en-GB"/>
              </w:rPr>
              <w:tab/>
            </w:r>
            <w:r>
              <w:rPr>
                <w:lang w:val="en-GB"/>
              </w:rPr>
              <w:t>For beam management, candidate data collection configuration includes at least:</w:t>
            </w:r>
          </w:p>
          <w:p w14:paraId="2B69FED5"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1C61ECF3"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73CBE943" w14:textId="77777777" w:rsidR="003E2360" w:rsidRDefault="00D87BED">
            <w:pPr>
              <w:pStyle w:val="Doc-text2"/>
              <w:ind w:left="726"/>
              <w:rPr>
                <w:lang w:val="en-GB"/>
              </w:rPr>
            </w:pPr>
            <w:r>
              <w:rPr>
                <w:lang w:val="en-GB"/>
              </w:rPr>
              <w:t>-</w:t>
            </w:r>
            <w:r>
              <w:rPr>
                <w:lang w:val="en-GB"/>
              </w:rPr>
              <w:tab/>
              <w:t xml:space="preserve">One/two associated IDs (up to whether Set B is equal/subset of Set A or not) according to RAN1 agreements </w:t>
            </w:r>
          </w:p>
          <w:p w14:paraId="70C09803" w14:textId="77777777" w:rsidR="003E2360" w:rsidRDefault="00D87BED">
            <w:pPr>
              <w:rPr>
                <w:rFonts w:ascii="Times New Roman" w:eastAsiaTheme="minorEastAsia" w:hAnsi="Times New Roman"/>
                <w:szCs w:val="20"/>
                <w:lang w:eastAsia="zh-CN"/>
              </w:rPr>
            </w:pPr>
            <w:r>
              <w:tab/>
            </w:r>
            <w:r>
              <w:rPr>
                <w:highlight w:val="yellow"/>
              </w:rPr>
              <w:t xml:space="preserve">FFS the details of how this is signalled (e.g. </w:t>
            </w:r>
            <w:proofErr w:type="spellStart"/>
            <w:r>
              <w:rPr>
                <w:highlight w:val="yellow"/>
              </w:rPr>
              <w:t>CSIReport</w:t>
            </w:r>
            <w:proofErr w:type="spellEnd"/>
            <w:r>
              <w:rPr>
                <w:highlight w:val="yellow"/>
              </w:rPr>
              <w:t xml:space="preserve"> config or simplified </w:t>
            </w:r>
            <w:proofErr w:type="spellStart"/>
            <w:r>
              <w:rPr>
                <w:highlight w:val="yellow"/>
              </w:rPr>
              <w:t>signaling</w:t>
            </w:r>
            <w:proofErr w:type="spellEnd"/>
            <w:r>
              <w:rPr>
                <w:highlight w:val="yellow"/>
              </w:rPr>
              <w:t>)</w:t>
            </w:r>
          </w:p>
        </w:tc>
      </w:tr>
    </w:tbl>
    <w:p w14:paraId="0C11FE4B" w14:textId="77777777" w:rsidR="003E2360" w:rsidRDefault="00D87BED">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this email discussion, we further discuss the details of how to signal candidate UE data collection configuration(s) and how to capture ‘</w:t>
      </w:r>
      <w:r>
        <w:t>The UE doesn’t need to measure the</w:t>
      </w:r>
      <w:r>
        <w:rPr>
          <w:i/>
          <w:iCs/>
        </w:rPr>
        <w:t xml:space="preserve"> candidate data collection configuration(s).</w:t>
      </w:r>
      <w:r>
        <w:rPr>
          <w:rFonts w:ascii="Times New Roman" w:eastAsiaTheme="minorEastAsia" w:hAnsi="Times New Roman"/>
          <w:szCs w:val="20"/>
          <w:lang w:eastAsia="zh-CN"/>
        </w:rPr>
        <w:t xml:space="preserve">’ in RAN2 specification. Three example TPs (merged in one document for easy comparison) are provided for different possible </w:t>
      </w:r>
      <w:proofErr w:type="spellStart"/>
      <w:r>
        <w:rPr>
          <w:rFonts w:ascii="Times New Roman" w:eastAsiaTheme="minorEastAsia" w:hAnsi="Times New Roman"/>
          <w:szCs w:val="20"/>
          <w:lang w:eastAsia="zh-CN"/>
        </w:rPr>
        <w:t>signaling</w:t>
      </w:r>
      <w:proofErr w:type="spellEnd"/>
      <w:r>
        <w:rPr>
          <w:rFonts w:ascii="Times New Roman" w:eastAsiaTheme="minorEastAsia" w:hAnsi="Times New Roman"/>
          <w:szCs w:val="20"/>
          <w:lang w:eastAsia="zh-CN"/>
        </w:rPr>
        <w:t xml:space="preserve"> solutions to facilitate the email discussion and a draft updated TP will be provided by the Rapporteurs after the conclusion of the email discussion, based on the outcome.</w:t>
      </w:r>
    </w:p>
    <w:p w14:paraId="29552B69" w14:textId="77777777" w:rsidR="003E2360" w:rsidRDefault="00D87BED">
      <w:pPr>
        <w:rPr>
          <w:rFonts w:eastAsiaTheme="minorEastAsia"/>
          <w:lang w:eastAsia="zh-CN"/>
        </w:rPr>
      </w:pPr>
      <w:r>
        <w:rPr>
          <w:rFonts w:eastAsiaTheme="minorEastAsia"/>
          <w:lang w:eastAsia="zh-CN"/>
        </w:rPr>
        <w:t xml:space="preserve">It is agreed that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RAN2 specification. Since all options listed as examples above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or simplified </w:t>
      </w:r>
      <w:proofErr w:type="spellStart"/>
      <w:r>
        <w:rPr>
          <w:rFonts w:eastAsiaTheme="minorEastAsia"/>
          <w:lang w:eastAsia="zh-CN"/>
        </w:rPr>
        <w:t>signaling</w:t>
      </w:r>
      <w:proofErr w:type="spellEnd"/>
      <w:r>
        <w:rPr>
          <w:rFonts w:eastAsiaTheme="minorEastAsia"/>
          <w:lang w:eastAsia="zh-CN"/>
        </w:rPr>
        <w:t xml:space="preserve">) are intended to use RRC </w:t>
      </w:r>
      <w:proofErr w:type="spellStart"/>
      <w:r>
        <w:rPr>
          <w:rFonts w:eastAsiaTheme="minorEastAsia"/>
          <w:lang w:eastAsia="zh-CN"/>
        </w:rPr>
        <w:t>signaling</w:t>
      </w:r>
      <w:proofErr w:type="spellEnd"/>
      <w:r>
        <w:rPr>
          <w:rFonts w:eastAsiaTheme="minorEastAsia"/>
          <w:lang w:eastAsia="zh-CN"/>
        </w:rPr>
        <w:t xml:space="preserve"> to provide candidate UE data collection configuration(s) towards UE, it is straightforward to capture the corresponding UE </w:t>
      </w:r>
      <w:proofErr w:type="spellStart"/>
      <w:r>
        <w:rPr>
          <w:rFonts w:eastAsiaTheme="minorEastAsia"/>
          <w:lang w:eastAsia="zh-CN"/>
        </w:rPr>
        <w:t>behavior</w:t>
      </w:r>
      <w:proofErr w:type="spellEnd"/>
      <w:r>
        <w:rPr>
          <w:rFonts w:eastAsiaTheme="minorEastAsia"/>
          <w:lang w:eastAsia="zh-CN"/>
        </w:rPr>
        <w:t xml:space="preserve"> upon receiving candidate UE data collection configuration(s) in RRC specification (i.e., TS 38.331).</w:t>
      </w:r>
    </w:p>
    <w:p w14:paraId="436F1C68" w14:textId="77777777" w:rsidR="003E2360" w:rsidRDefault="00D87BED">
      <w:pPr>
        <w:pStyle w:val="Obs-prop"/>
        <w:rPr>
          <w:rFonts w:eastAsiaTheme="minorEastAsia"/>
          <w:lang w:eastAsia="zh-CN"/>
        </w:rPr>
      </w:pPr>
      <w:r>
        <w:rPr>
          <w:rFonts w:eastAsiaTheme="minorEastAsia" w:hint="eastAsia"/>
          <w:lang w:eastAsia="zh-CN"/>
        </w:rPr>
        <w:t>O</w:t>
      </w:r>
      <w:r>
        <w:rPr>
          <w:rFonts w:eastAsiaTheme="minorEastAsia"/>
          <w:lang w:eastAsia="zh-CN"/>
        </w:rPr>
        <w:t xml:space="preserve">bservation 1: The </w:t>
      </w:r>
      <w:r>
        <w:rPr>
          <w:rFonts w:eastAsiaTheme="minorEastAsia" w:hint="eastAsia"/>
          <w:lang w:eastAsia="zh-CN"/>
        </w:rPr>
        <w:t>a</w:t>
      </w:r>
      <w:r>
        <w:rPr>
          <w:rFonts w:eastAsiaTheme="minorEastAsia"/>
          <w:lang w:eastAsia="zh-CN"/>
        </w:rPr>
        <w:t>greement ‘</w:t>
      </w:r>
      <w:r>
        <w:t>The UE doesn’t need to measure the candidate data collection configuration(s)</w:t>
      </w:r>
      <w:r>
        <w:rPr>
          <w:rFonts w:eastAsiaTheme="minorEastAsia"/>
          <w:lang w:eastAsia="zh-CN"/>
        </w:rPr>
        <w:t>’ will be captured in TS 38.331.</w:t>
      </w:r>
    </w:p>
    <w:p w14:paraId="18A1A3A4" w14:textId="77777777" w:rsidR="003E2360" w:rsidRDefault="00D87BED">
      <w:pPr>
        <w:pStyle w:val="Heading2"/>
        <w:rPr>
          <w:rStyle w:val="cf41"/>
          <w:rFonts w:ascii="Arial" w:hAnsi="Arial" w:cstheme="majorBidi"/>
          <w:i w:val="0"/>
          <w:iCs w:val="0"/>
          <w:sz w:val="32"/>
          <w:szCs w:val="24"/>
          <w:u w:val="none"/>
        </w:rPr>
      </w:pPr>
      <w:r>
        <w:rPr>
          <w:rStyle w:val="cf41"/>
          <w:rFonts w:ascii="Arial" w:hAnsi="Arial" w:cstheme="majorBidi"/>
          <w:i w:val="0"/>
          <w:iCs w:val="0"/>
          <w:sz w:val="32"/>
          <w:szCs w:val="24"/>
          <w:u w:val="none"/>
        </w:rPr>
        <w:t>Container of Candidate Configuration</w:t>
      </w:r>
    </w:p>
    <w:p w14:paraId="0C0F8699" w14:textId="77777777" w:rsidR="003E2360" w:rsidRDefault="00D87BED">
      <w:pPr>
        <w:rPr>
          <w:rFonts w:eastAsiaTheme="minorEastAsia"/>
          <w:lang w:eastAsia="zh-CN"/>
        </w:rPr>
      </w:pPr>
      <w:r>
        <w:rPr>
          <w:rFonts w:eastAsiaTheme="minorEastAsia"/>
          <w:lang w:eastAsia="zh-CN"/>
        </w:rPr>
        <w:t xml:space="preserve">It is possible for the UE to support multiple configurations for UE-side data </w:t>
      </w:r>
      <w:proofErr w:type="gramStart"/>
      <w:r>
        <w:rPr>
          <w:rFonts w:eastAsiaTheme="minorEastAsia"/>
          <w:lang w:eastAsia="zh-CN"/>
        </w:rPr>
        <w:t>collection</w:t>
      </w:r>
      <w:proofErr w:type="gramEnd"/>
      <w:r>
        <w:rPr>
          <w:rFonts w:eastAsiaTheme="minorEastAsia"/>
          <w:lang w:eastAsia="zh-CN"/>
        </w:rPr>
        <w:t xml:space="preserve"> and it was agreed that the network can provide a list of (i.e., multiple) candidate configurations. Therefore, it is reasonable that the UE can also indicate multiple preferred configurations for network’s consideration.</w:t>
      </w:r>
    </w:p>
    <w:p w14:paraId="4AAB6204" w14:textId="77777777" w:rsidR="003E2360" w:rsidRDefault="00D87BED">
      <w:pPr>
        <w:pStyle w:val="Heading5"/>
        <w:ind w:left="0" w:firstLine="0"/>
      </w:pPr>
      <w:r>
        <w:t>Q1.  Do you agree that multiple preferred configurations can be indicated by the UE via UAI?</w:t>
      </w:r>
    </w:p>
    <w:tbl>
      <w:tblPr>
        <w:tblStyle w:val="TableGrid"/>
        <w:tblW w:w="9351" w:type="dxa"/>
        <w:tblLook w:val="04A0" w:firstRow="1" w:lastRow="0" w:firstColumn="1" w:lastColumn="0" w:noHBand="0" w:noVBand="1"/>
      </w:tblPr>
      <w:tblGrid>
        <w:gridCol w:w="1105"/>
        <w:gridCol w:w="2576"/>
        <w:gridCol w:w="5670"/>
      </w:tblGrid>
      <w:tr w:rsidR="003E2360" w14:paraId="6153BB4C" w14:textId="77777777">
        <w:tc>
          <w:tcPr>
            <w:tcW w:w="1105" w:type="dxa"/>
          </w:tcPr>
          <w:p w14:paraId="2BDC0367"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327B58FD" w14:textId="77777777" w:rsidR="003E2360" w:rsidRDefault="00D87BED">
            <w:pPr>
              <w:spacing w:after="0"/>
              <w:rPr>
                <w:rFonts w:ascii="Times New Roman" w:hAnsi="Times New Roman"/>
                <w:b/>
                <w:bCs/>
              </w:rPr>
            </w:pPr>
            <w:r>
              <w:rPr>
                <w:rFonts w:ascii="Times New Roman" w:hAnsi="Times New Roman" w:hint="eastAsia"/>
                <w:b/>
                <w:bCs/>
              </w:rPr>
              <w:t>Y</w:t>
            </w:r>
            <w:r>
              <w:rPr>
                <w:rFonts w:ascii="Times New Roman" w:hAnsi="Times New Roman"/>
                <w:b/>
                <w:bCs/>
              </w:rPr>
              <w:t>es/No</w:t>
            </w:r>
          </w:p>
        </w:tc>
        <w:tc>
          <w:tcPr>
            <w:tcW w:w="5670" w:type="dxa"/>
          </w:tcPr>
          <w:p w14:paraId="4111C231"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4F823FB5" w14:textId="77777777">
        <w:tc>
          <w:tcPr>
            <w:tcW w:w="1105" w:type="dxa"/>
            <w:shd w:val="clear" w:color="auto" w:fill="auto"/>
          </w:tcPr>
          <w:p w14:paraId="6445493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vivo</w:t>
            </w:r>
          </w:p>
        </w:tc>
        <w:tc>
          <w:tcPr>
            <w:tcW w:w="2576" w:type="dxa"/>
            <w:shd w:val="clear" w:color="auto" w:fill="auto"/>
          </w:tcPr>
          <w:p w14:paraId="5116D7C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7461302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Based on UE capability, multiple configurations can be sent to the UE for UE-side data collection. Therefore, the UE may indicate multiple preferred configurations, e.g., for the model training of different models.</w:t>
            </w:r>
          </w:p>
        </w:tc>
      </w:tr>
      <w:tr w:rsidR="003E2360" w14:paraId="4CC5418C" w14:textId="77777777">
        <w:tc>
          <w:tcPr>
            <w:tcW w:w="1105" w:type="dxa"/>
            <w:shd w:val="clear" w:color="auto" w:fill="auto"/>
          </w:tcPr>
          <w:p w14:paraId="52D2EB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0098EB8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5910AC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There will be </w:t>
            </w:r>
            <w:proofErr w:type="gramStart"/>
            <w:r>
              <w:rPr>
                <w:rFonts w:ascii="Times New Roman" w:eastAsiaTheme="minorEastAsia" w:hAnsi="Times New Roman"/>
                <w:lang w:eastAsia="zh-CN"/>
              </w:rPr>
              <w:t>a sufficient number</w:t>
            </w:r>
            <w:proofErr w:type="gramEnd"/>
            <w:r>
              <w:rPr>
                <w:rFonts w:ascii="Times New Roman" w:eastAsiaTheme="minorEastAsia" w:hAnsi="Times New Roman"/>
                <w:lang w:eastAsia="zh-CN"/>
              </w:rPr>
              <w:t xml:space="preserve"> UEs available to perform data collection because the total number of chipset and UE hardware is finite, so many of the same chipsets and UEs will be connected to the same cell at any given time. If a vendor needs to collect data for multiple data collection configuration candidates, the data collection preference indications can be distributed, coming from many UEs.</w:t>
            </w:r>
          </w:p>
          <w:p w14:paraId="2857B25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think that the UE should only be able to provide one preference for “start” at a time, and that indicating a new preference for “start” implies “stop” for the previous data collection candidate preference.</w:t>
            </w:r>
          </w:p>
          <w:p w14:paraId="47607E9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that, we would like to propose to change the structure of the DataCollectionPreference-r19 IE. The UE will be able to stop the current data collection preference or switch to a new one.</w:t>
            </w:r>
          </w:p>
          <w:p w14:paraId="5BE6158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24D4BEF3"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10AE4121"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08054218"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tc>
      </w:tr>
      <w:tr w:rsidR="003E2360" w14:paraId="2EC27519" w14:textId="77777777">
        <w:tc>
          <w:tcPr>
            <w:tcW w:w="1105" w:type="dxa"/>
          </w:tcPr>
          <w:p w14:paraId="467085DB"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65CBEEE9" w14:textId="77777777" w:rsidR="003E2360" w:rsidRDefault="00D87BED">
            <w:pPr>
              <w:spacing w:after="0"/>
              <w:rPr>
                <w:rFonts w:ascii="Times New Roman" w:hAnsi="Times New Roman"/>
              </w:rPr>
            </w:pPr>
            <w:r>
              <w:rPr>
                <w:rFonts w:ascii="Times New Roman" w:hAnsi="Times New Roman"/>
              </w:rPr>
              <w:t>Yes</w:t>
            </w:r>
          </w:p>
        </w:tc>
        <w:tc>
          <w:tcPr>
            <w:tcW w:w="5670" w:type="dxa"/>
          </w:tcPr>
          <w:p w14:paraId="5B993E01" w14:textId="77777777" w:rsidR="003E2360" w:rsidRDefault="00D87BED">
            <w:pPr>
              <w:rPr>
                <w:rFonts w:ascii="Times New Roman" w:hAnsi="Times New Roman"/>
              </w:rPr>
            </w:pPr>
            <w:r>
              <w:rPr>
                <w:rFonts w:ascii="Times New Roman" w:hAnsi="Times New Roman"/>
              </w:rPr>
              <w:t xml:space="preserve">The UE should be allowed to signal multiple preferred configurations. In our understating, RS transmission may not be UE specific, i.e., the </w:t>
            </w:r>
            <w:proofErr w:type="spellStart"/>
            <w:r>
              <w:rPr>
                <w:rFonts w:ascii="Times New Roman" w:hAnsi="Times New Roman"/>
              </w:rPr>
              <w:t>gNB</w:t>
            </w:r>
            <w:proofErr w:type="spellEnd"/>
            <w:r>
              <w:rPr>
                <w:rFonts w:ascii="Times New Roman" w:hAnsi="Times New Roman"/>
              </w:rPr>
              <w:t xml:space="preserve"> may gather the statistics from multiple UEs in its coverage and decide the RS based on preference from multiple UEs. Signalling a single configuration may be inefficient, and UE may miss the opportunity to perform the data collection, if the </w:t>
            </w:r>
            <w:proofErr w:type="spellStart"/>
            <w:r>
              <w:rPr>
                <w:rFonts w:ascii="Times New Roman" w:hAnsi="Times New Roman"/>
              </w:rPr>
              <w:t>gNB</w:t>
            </w:r>
            <w:proofErr w:type="spellEnd"/>
            <w:r>
              <w:rPr>
                <w:rFonts w:ascii="Times New Roman" w:hAnsi="Times New Roman"/>
              </w:rPr>
              <w:t xml:space="preserve"> chose not to transmit on the RS </w:t>
            </w:r>
            <w:proofErr w:type="spellStart"/>
            <w:r>
              <w:rPr>
                <w:rFonts w:ascii="Times New Roman" w:hAnsi="Times New Roman"/>
              </w:rPr>
              <w:t>signaled</w:t>
            </w:r>
            <w:proofErr w:type="spellEnd"/>
            <w:r>
              <w:rPr>
                <w:rFonts w:ascii="Times New Roman" w:hAnsi="Times New Roman"/>
              </w:rPr>
              <w:t xml:space="preserve"> by the UE (if UE is allowed to signal a single configuration among candidate configurations). </w:t>
            </w:r>
          </w:p>
          <w:p w14:paraId="20EC92A5" w14:textId="77777777" w:rsidR="003E2360" w:rsidRDefault="00D87BED">
            <w:pPr>
              <w:rPr>
                <w:rFonts w:ascii="Times New Roman" w:hAnsi="Times New Roman"/>
              </w:rPr>
            </w:pPr>
            <w:r>
              <w:rPr>
                <w:rFonts w:ascii="Times New Roman" w:hAnsi="Times New Roman"/>
              </w:rPr>
              <w:t>Signalling multiple preferred configurations provides both network and UE more flexibility in selecting the RS for data collection.</w:t>
            </w:r>
          </w:p>
        </w:tc>
      </w:tr>
      <w:tr w:rsidR="003E2360" w14:paraId="58452988" w14:textId="77777777">
        <w:tc>
          <w:tcPr>
            <w:tcW w:w="1105" w:type="dxa"/>
          </w:tcPr>
          <w:p w14:paraId="7512F98D"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3FC7C46"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3838728E" w14:textId="77777777" w:rsidR="003E2360" w:rsidRDefault="00D87BED">
            <w:pPr>
              <w:rPr>
                <w:rFonts w:ascii="Times New Roman" w:hAnsi="Times New Roman"/>
              </w:rPr>
            </w:pPr>
            <w:r>
              <w:rPr>
                <w:rFonts w:ascii="Times New Roman" w:hAnsi="Times New Roman"/>
              </w:rPr>
              <w:t>First, please note that a list (i.e. multiple) of candidate data collection configurations is RAN2#129b agreement:</w:t>
            </w:r>
          </w:p>
          <w:p w14:paraId="688F856E" w14:textId="77777777" w:rsidR="003E2360" w:rsidRDefault="00D87BED">
            <w:pPr>
              <w:pStyle w:val="Agreement"/>
              <w:numPr>
                <w:ilvl w:val="0"/>
                <w:numId w:val="3"/>
              </w:numPr>
              <w:pBdr>
                <w:top w:val="single" w:sz="4" w:space="1" w:color="auto"/>
                <w:left w:val="single" w:sz="4" w:space="4" w:color="auto"/>
                <w:bottom w:val="single" w:sz="4" w:space="1" w:color="auto"/>
                <w:right w:val="single" w:sz="4" w:space="4" w:color="auto"/>
              </w:pBdr>
              <w:suppressAutoHyphens w:val="0"/>
              <w:spacing w:before="60" w:after="0"/>
              <w:textAlignment w:val="auto"/>
              <w:rPr>
                <w:b/>
                <w:bCs/>
              </w:rPr>
            </w:pPr>
            <w:r>
              <w:rPr>
                <w:bCs/>
              </w:rPr>
              <w:t xml:space="preserve">The UE can request measurement configuration for data collection of AI/ML based beam management.   The request can contain one or more of the following: </w:t>
            </w:r>
          </w:p>
          <w:p w14:paraId="64FEB09D"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An indication on start/stop of data collection</w:t>
            </w:r>
          </w:p>
          <w:p w14:paraId="19CA6735" w14:textId="77777777" w:rsidR="003E2360" w:rsidRDefault="00D87BED">
            <w:pPr>
              <w:pStyle w:val="Doc-text2"/>
              <w:pBdr>
                <w:top w:val="single" w:sz="4" w:space="1" w:color="auto"/>
                <w:left w:val="single" w:sz="4" w:space="4" w:color="auto"/>
                <w:bottom w:val="single" w:sz="4" w:space="1" w:color="auto"/>
                <w:right w:val="single" w:sz="4" w:space="4" w:color="auto"/>
              </w:pBdr>
              <w:rPr>
                <w:bCs/>
                <w:lang w:val="en-US"/>
              </w:rPr>
            </w:pPr>
            <w:r>
              <w:rPr>
                <w:bCs/>
                <w:lang w:val="en-US"/>
              </w:rPr>
              <w:t>•</w:t>
            </w:r>
            <w:r>
              <w:rPr>
                <w:bCs/>
                <w:lang w:val="en-US"/>
              </w:rPr>
              <w:tab/>
              <w:t xml:space="preserve">Preferred configuration </w:t>
            </w:r>
            <w:r>
              <w:rPr>
                <w:bCs/>
                <w:highlight w:val="yellow"/>
                <w:lang w:val="en-US"/>
              </w:rPr>
              <w:t>from a list of candidate configurations provided by NW</w:t>
            </w:r>
            <w:r>
              <w:rPr>
                <w:bCs/>
                <w:lang w:val="en-US"/>
              </w:rPr>
              <w:t xml:space="preserve">.  Details of signaling are FFS.  </w:t>
            </w:r>
            <w:r>
              <w:rPr>
                <w:bCs/>
                <w:highlight w:val="green"/>
                <w:lang w:val="en-US"/>
              </w:rPr>
              <w:t>It is up to network what it configures at the end</w:t>
            </w:r>
            <w:r>
              <w:rPr>
                <w:bCs/>
                <w:lang w:val="en-US"/>
              </w:rPr>
              <w:t>.</w:t>
            </w:r>
          </w:p>
          <w:p w14:paraId="04E60C83" w14:textId="77777777" w:rsidR="003E2360" w:rsidRDefault="00D87BED">
            <w:pPr>
              <w:rPr>
                <w:rFonts w:ascii="Times New Roman" w:hAnsi="Times New Roman"/>
              </w:rPr>
            </w:pPr>
            <w:r>
              <w:rPr>
                <w:rFonts w:ascii="Times New Roman" w:hAnsi="Times New Roman"/>
              </w:rPr>
              <w:t xml:space="preserve">We don’t think RAN2 should revisit agreement at the late stage of Rel-19, unless blocking technique issue can be identified. </w:t>
            </w:r>
          </w:p>
          <w:p w14:paraId="087AB02C" w14:textId="77777777" w:rsidR="003E2360" w:rsidRDefault="00D87BED">
            <w:pPr>
              <w:rPr>
                <w:rFonts w:ascii="Times New Roman" w:hAnsi="Times New Roman"/>
              </w:rPr>
            </w:pPr>
            <w:r>
              <w:rPr>
                <w:rFonts w:ascii="Times New Roman" w:hAnsi="Times New Roman"/>
              </w:rPr>
              <w:t xml:space="preserve">Secondly, from technique perspective, we agree with Qualcomm that allowing multiple candidate data collection configuration provides both NW and UE flexibility. Please note that </w:t>
            </w:r>
            <w:r>
              <w:rPr>
                <w:rFonts w:ascii="Times New Roman" w:hAnsi="Times New Roman"/>
                <w:highlight w:val="green"/>
              </w:rPr>
              <w:t>RAN2#129b</w:t>
            </w:r>
            <w:r>
              <w:rPr>
                <w:rFonts w:ascii="Times New Roman" w:hAnsi="Times New Roman"/>
              </w:rPr>
              <w:t xml:space="preserve"> has agreed it is finally up to NW how to configure. So, we fail to see any lose from NW perspective.</w:t>
            </w:r>
          </w:p>
          <w:p w14:paraId="65C52C66" w14:textId="77777777" w:rsidR="003E2360" w:rsidRDefault="00D87BED">
            <w:pPr>
              <w:rPr>
                <w:rFonts w:ascii="Times New Roman" w:hAnsi="Times New Roman"/>
              </w:rPr>
            </w:pPr>
            <w:r>
              <w:rPr>
                <w:rFonts w:ascii="Times New Roman" w:hAnsi="Times New Roman"/>
              </w:rPr>
              <w:t xml:space="preserve">Thirdly, we fail to understand Nokia’s concern on finite number of UE hardware/chip type. Even for 2 UEs from same vendor, they may </w:t>
            </w:r>
            <w:proofErr w:type="gramStart"/>
            <w:r>
              <w:rPr>
                <w:rFonts w:ascii="Times New Roman" w:hAnsi="Times New Roman"/>
              </w:rPr>
              <w:t>be located in</w:t>
            </w:r>
            <w:proofErr w:type="gramEnd"/>
            <w:r>
              <w:rPr>
                <w:rFonts w:ascii="Times New Roman" w:hAnsi="Times New Roman"/>
              </w:rPr>
              <w:t xml:space="preserve"> different radio condition area, or moving in different speed, or served by different </w:t>
            </w:r>
            <w:proofErr w:type="spellStart"/>
            <w:r>
              <w:rPr>
                <w:rFonts w:ascii="Times New Roman" w:hAnsi="Times New Roman"/>
              </w:rPr>
              <w:t>gNB</w:t>
            </w:r>
            <w:proofErr w:type="spellEnd"/>
            <w:r>
              <w:rPr>
                <w:rFonts w:ascii="Times New Roman" w:hAnsi="Times New Roman"/>
              </w:rPr>
              <w:t xml:space="preserve"> with different beam pattern (e.g. different associated IDs), which require different data collection configurations. Furthermore, as UE vendor info is not shared with NW, we are not sure how 3GPP can specify mechanism to “distribute” data collection configurations among UEs from same UE vendor.    </w:t>
            </w:r>
          </w:p>
        </w:tc>
      </w:tr>
      <w:tr w:rsidR="003E2360" w14:paraId="748B00EC" w14:textId="77777777">
        <w:tc>
          <w:tcPr>
            <w:tcW w:w="1105" w:type="dxa"/>
          </w:tcPr>
          <w:p w14:paraId="7057367F"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2576" w:type="dxa"/>
          </w:tcPr>
          <w:p w14:paraId="5CD29C2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16BD3AF2" w14:textId="0F692711"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We also think that is reasonable for UE to provide multiple preferred </w:t>
            </w:r>
            <w:proofErr w:type="gramStart"/>
            <w:r>
              <w:rPr>
                <w:rFonts w:ascii="Times New Roman" w:eastAsia="宋体" w:hAnsi="Times New Roman" w:hint="eastAsia"/>
                <w:lang w:val="en-US" w:eastAsia="zh-CN"/>
              </w:rPr>
              <w:t>configuration</w:t>
            </w:r>
            <w:proofErr w:type="gramEnd"/>
            <w:r>
              <w:rPr>
                <w:rFonts w:ascii="Times New Roman" w:eastAsia="宋体" w:hAnsi="Times New Roman" w:hint="eastAsia"/>
                <w:lang w:val="en-US" w:eastAsia="zh-CN"/>
              </w:rPr>
              <w:t xml:space="preserve"> to the NW as long as not beyond the UE capability.</w:t>
            </w:r>
          </w:p>
        </w:tc>
      </w:tr>
      <w:tr w:rsidR="003C1DA3" w14:paraId="76658E88" w14:textId="77777777">
        <w:tc>
          <w:tcPr>
            <w:tcW w:w="1105" w:type="dxa"/>
          </w:tcPr>
          <w:p w14:paraId="13AF419E"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57502D2" w14:textId="77777777" w:rsidR="003C1DA3" w:rsidRDefault="003C1DA3"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34FA0383" w14:textId="77777777" w:rsidR="003C1DA3" w:rsidRDefault="003C1DA3" w:rsidP="003C1DA3">
            <w:pPr>
              <w:rPr>
                <w:rFonts w:ascii="Times New Roman" w:eastAsiaTheme="minorEastAsia" w:hAnsi="Times New Roman"/>
                <w:lang w:eastAsia="zh-CN"/>
              </w:rPr>
            </w:pPr>
          </w:p>
        </w:tc>
      </w:tr>
      <w:tr w:rsidR="00A17ACF" w14:paraId="3202140E" w14:textId="77777777">
        <w:tc>
          <w:tcPr>
            <w:tcW w:w="1105" w:type="dxa"/>
          </w:tcPr>
          <w:p w14:paraId="20CE6FD4" w14:textId="0212099F"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2AA4E8CA" w14:textId="1FB3C09C" w:rsidR="00A17ACF" w:rsidRDefault="00A17ACF" w:rsidP="003C1DA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3835FE2" w14:textId="38EA3BFA" w:rsidR="00A17ACF" w:rsidRDefault="00A17ACF" w:rsidP="003C1DA3">
            <w:pPr>
              <w:rPr>
                <w:rFonts w:ascii="Times New Roman" w:eastAsiaTheme="minorEastAsia" w:hAnsi="Times New Roman"/>
                <w:lang w:eastAsia="zh-CN"/>
              </w:rPr>
            </w:pPr>
            <w:r>
              <w:rPr>
                <w:rFonts w:ascii="Times New Roman" w:eastAsiaTheme="minorEastAsia" w:hAnsi="Times New Roman"/>
                <w:lang w:eastAsia="zh-CN"/>
              </w:rPr>
              <w:t xml:space="preserve">Agree with QC that this provides both NW and UE flexibility of UE-side data collection configuration. By providing a list of preferred configurations by UE, network can also further select suitable UE-side data collection configurations based on network resource allocation and implementation. </w:t>
            </w:r>
          </w:p>
        </w:tc>
      </w:tr>
      <w:tr w:rsidR="00524D03" w14:paraId="4182B1A8" w14:textId="77777777">
        <w:tc>
          <w:tcPr>
            <w:tcW w:w="1105" w:type="dxa"/>
          </w:tcPr>
          <w:p w14:paraId="1314F4FA" w14:textId="3E2FBDA8"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2606D305" w14:textId="488BA1B5" w:rsidR="00524D03" w:rsidRDefault="00524D03" w:rsidP="00524D03">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2FC78821" w14:textId="77777777" w:rsidR="00524D03" w:rsidRDefault="00524D03" w:rsidP="00524D03">
            <w:pPr>
              <w:rPr>
                <w:rFonts w:ascii="Times New Roman" w:hAnsi="Times New Roman"/>
              </w:rPr>
            </w:pPr>
            <w:r>
              <w:rPr>
                <w:rFonts w:ascii="Times New Roman" w:eastAsiaTheme="minorEastAsia" w:hAnsi="Times New Roman"/>
                <w:lang w:eastAsia="zh-CN"/>
              </w:rPr>
              <w:t xml:space="preserve">The agreements made in </w:t>
            </w:r>
            <w:r>
              <w:rPr>
                <w:rFonts w:ascii="Times New Roman" w:hAnsi="Times New Roman"/>
              </w:rPr>
              <w:t xml:space="preserve">RAN2#129b should be followed: </w:t>
            </w:r>
          </w:p>
          <w:p w14:paraId="14BE18A2" w14:textId="0C33E414" w:rsidR="00524D03" w:rsidRPr="00E00A82" w:rsidRDefault="00524D03" w:rsidP="00524D03">
            <w:pPr>
              <w:pStyle w:val="ListParagraph"/>
              <w:numPr>
                <w:ilvl w:val="0"/>
                <w:numId w:val="10"/>
              </w:numPr>
              <w:rPr>
                <w:rFonts w:ascii="Times New Roman" w:hAnsi="Times New Roman"/>
                <w:sz w:val="20"/>
                <w:szCs w:val="20"/>
              </w:rPr>
            </w:pPr>
            <w:r w:rsidRPr="00E00A82">
              <w:rPr>
                <w:rFonts w:ascii="Times New Roman" w:hAnsi="Times New Roman"/>
                <w:sz w:val="20"/>
                <w:szCs w:val="20"/>
              </w:rPr>
              <w:t xml:space="preserve">Preferred configuration from a list of candidate configurations provided by NW.  Details of </w:t>
            </w:r>
            <w:r w:rsidR="00FD797F" w:rsidRPr="00E00A82">
              <w:rPr>
                <w:rFonts w:ascii="Times New Roman" w:hAnsi="Times New Roman"/>
                <w:sz w:val="20"/>
                <w:szCs w:val="20"/>
              </w:rPr>
              <w:t>signalling</w:t>
            </w:r>
            <w:r w:rsidRPr="00E00A82">
              <w:rPr>
                <w:rFonts w:ascii="Times New Roman" w:hAnsi="Times New Roman"/>
                <w:sz w:val="20"/>
                <w:szCs w:val="20"/>
              </w:rPr>
              <w:t xml:space="preserve"> are FFS.  It is up to network what it configures at the end.</w:t>
            </w:r>
          </w:p>
          <w:p w14:paraId="6EDA2322" w14:textId="5BC3ACA2" w:rsidR="00524D03" w:rsidRDefault="00524D03" w:rsidP="00524D03">
            <w:pPr>
              <w:rPr>
                <w:rFonts w:ascii="Times New Roman" w:eastAsiaTheme="minorEastAsia" w:hAnsi="Times New Roman"/>
                <w:lang w:eastAsia="zh-CN"/>
              </w:rPr>
            </w:pPr>
            <w:r w:rsidRPr="00B97ABF">
              <w:rPr>
                <w:rFonts w:ascii="Times New Roman" w:hAnsi="Times New Roman"/>
              </w:rPr>
              <w:t xml:space="preserve">We agree with Qualcomm that supporting multiple candidate data collection configurations enhances flexibility for both the network and the UE. </w:t>
            </w:r>
            <w:r>
              <w:rPr>
                <w:rFonts w:ascii="Times New Roman" w:hAnsi="Times New Roman"/>
              </w:rPr>
              <w:t>Additionally, t</w:t>
            </w:r>
            <w:r w:rsidRPr="00964571">
              <w:rPr>
                <w:rFonts w:ascii="Times New Roman" w:hAnsi="Times New Roman"/>
              </w:rPr>
              <w:t>he UE may also arrange the multiple</w:t>
            </w:r>
            <w:r>
              <w:rPr>
                <w:rFonts w:ascii="Times New Roman" w:hAnsi="Times New Roman"/>
              </w:rPr>
              <w:t xml:space="preserve"> preferred</w:t>
            </w:r>
            <w:r w:rsidRPr="00964571">
              <w:rPr>
                <w:rFonts w:ascii="Times New Roman" w:hAnsi="Times New Roman"/>
              </w:rPr>
              <w:t xml:space="preserve"> candidate configurations in order of preference, either ascending or descending.</w:t>
            </w:r>
          </w:p>
        </w:tc>
      </w:tr>
      <w:tr w:rsidR="00AD6C31" w14:paraId="5D91BA9E" w14:textId="77777777">
        <w:tc>
          <w:tcPr>
            <w:tcW w:w="1105" w:type="dxa"/>
          </w:tcPr>
          <w:p w14:paraId="51783A4A" w14:textId="614DF011"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0C610E0A" w14:textId="26155913" w:rsidR="00AD6C31" w:rsidRDefault="00AD6C31" w:rsidP="00524D03">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0264515B" w14:textId="77777777" w:rsidR="00AD6C31" w:rsidRDefault="00AD6C31" w:rsidP="00524D03">
            <w:pPr>
              <w:rPr>
                <w:rFonts w:ascii="Times New Roman" w:eastAsiaTheme="minorEastAsia" w:hAnsi="Times New Roman"/>
                <w:lang w:eastAsia="zh-CN"/>
              </w:rPr>
            </w:pPr>
          </w:p>
        </w:tc>
      </w:tr>
      <w:tr w:rsidR="006B5A96" w14:paraId="42222598" w14:textId="77777777">
        <w:tc>
          <w:tcPr>
            <w:tcW w:w="1105" w:type="dxa"/>
          </w:tcPr>
          <w:p w14:paraId="63E8FD81" w14:textId="572DB850" w:rsidR="006B5A96" w:rsidRDefault="006B5A96" w:rsidP="006B5A96">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576" w:type="dxa"/>
          </w:tcPr>
          <w:p w14:paraId="7C523C7D" w14:textId="1004B247" w:rsidR="006B5A96" w:rsidRDefault="006B5A96" w:rsidP="006B5A96">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670" w:type="dxa"/>
          </w:tcPr>
          <w:p w14:paraId="79E7868F" w14:textId="1F37FFC6" w:rsidR="006B5A96" w:rsidRDefault="006B5A96" w:rsidP="006B5A96">
            <w:pPr>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see the reason to restrict to a single configuration.</w:t>
            </w:r>
          </w:p>
        </w:tc>
      </w:tr>
    </w:tbl>
    <w:p w14:paraId="3119DE5C" w14:textId="77777777" w:rsidR="003E2360" w:rsidRDefault="00D87BED">
      <w:pPr>
        <w:pStyle w:val="Heading5"/>
        <w:ind w:left="0" w:firstLine="0"/>
      </w:pPr>
      <w:r>
        <w:t>Q2. Do you agree that certain preferred configuration can be referred by the UE via an identifier associated to a candidate configuration?</w:t>
      </w:r>
    </w:p>
    <w:tbl>
      <w:tblPr>
        <w:tblStyle w:val="TableGrid"/>
        <w:tblW w:w="9351" w:type="dxa"/>
        <w:tblLook w:val="04A0" w:firstRow="1" w:lastRow="0" w:firstColumn="1" w:lastColumn="0" w:noHBand="0" w:noVBand="1"/>
      </w:tblPr>
      <w:tblGrid>
        <w:gridCol w:w="1105"/>
        <w:gridCol w:w="2576"/>
        <w:gridCol w:w="5670"/>
      </w:tblGrid>
      <w:tr w:rsidR="003E2360" w14:paraId="5784561C" w14:textId="77777777">
        <w:tc>
          <w:tcPr>
            <w:tcW w:w="1105" w:type="dxa"/>
          </w:tcPr>
          <w:p w14:paraId="48743914" w14:textId="77777777" w:rsidR="003E2360" w:rsidRDefault="00D87BED">
            <w:pPr>
              <w:spacing w:after="0"/>
              <w:rPr>
                <w:rFonts w:ascii="Times New Roman" w:eastAsia="Calibri" w:hAnsi="Times New Roman"/>
                <w:b/>
                <w:bCs/>
              </w:rPr>
            </w:pPr>
            <w:r>
              <w:rPr>
                <w:rFonts w:ascii="Times New Roman" w:eastAsia="Calibri" w:hAnsi="Times New Roman"/>
                <w:b/>
                <w:bCs/>
              </w:rPr>
              <w:t xml:space="preserve">Company </w:t>
            </w:r>
          </w:p>
        </w:tc>
        <w:tc>
          <w:tcPr>
            <w:tcW w:w="2576" w:type="dxa"/>
          </w:tcPr>
          <w:p w14:paraId="2DBE7CF3" w14:textId="77777777" w:rsidR="003E2360" w:rsidRDefault="00D87BED">
            <w:pPr>
              <w:pStyle w:val="ListParagraph"/>
              <w:spacing w:after="0"/>
              <w:ind w:left="360"/>
            </w:pPr>
            <w:r>
              <w:rPr>
                <w:rFonts w:ascii="Times New Roman" w:eastAsia="Batang" w:hAnsi="Times New Roman"/>
                <w:b/>
                <w:bCs/>
                <w:sz w:val="20"/>
                <w:szCs w:val="24"/>
              </w:rPr>
              <w:t>Yes/No</w:t>
            </w:r>
          </w:p>
        </w:tc>
        <w:tc>
          <w:tcPr>
            <w:tcW w:w="5670" w:type="dxa"/>
          </w:tcPr>
          <w:p w14:paraId="7FCC3118" w14:textId="77777777" w:rsidR="003E2360" w:rsidRDefault="00D87BED">
            <w:pPr>
              <w:spacing w:after="0"/>
              <w:rPr>
                <w:rFonts w:ascii="Times New Roman" w:hAnsi="Times New Roman"/>
                <w:b/>
                <w:bCs/>
              </w:rPr>
            </w:pPr>
            <w:r>
              <w:rPr>
                <w:rFonts w:ascii="Times New Roman" w:eastAsia="Calibri" w:hAnsi="Times New Roman"/>
                <w:b/>
                <w:bCs/>
              </w:rPr>
              <w:t xml:space="preserve">Comment </w:t>
            </w:r>
          </w:p>
        </w:tc>
      </w:tr>
      <w:tr w:rsidR="003E2360" w14:paraId="355BF583" w14:textId="77777777">
        <w:tc>
          <w:tcPr>
            <w:tcW w:w="1105" w:type="dxa"/>
            <w:shd w:val="clear" w:color="auto" w:fill="auto"/>
          </w:tcPr>
          <w:p w14:paraId="0AE8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0F12883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55017E6D" w14:textId="77777777" w:rsidR="003E2360" w:rsidRDefault="003E2360">
            <w:pPr>
              <w:rPr>
                <w:rFonts w:ascii="Times New Roman" w:eastAsiaTheme="minorEastAsia" w:hAnsi="Times New Roman"/>
                <w:lang w:eastAsia="zh-CN"/>
              </w:rPr>
            </w:pPr>
          </w:p>
        </w:tc>
      </w:tr>
      <w:tr w:rsidR="003E2360" w14:paraId="1CC89682" w14:textId="77777777">
        <w:tc>
          <w:tcPr>
            <w:tcW w:w="1105" w:type="dxa"/>
            <w:shd w:val="clear" w:color="auto" w:fill="auto"/>
          </w:tcPr>
          <w:p w14:paraId="23E67B3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C125BB3"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4754D6FE" w14:textId="77777777" w:rsidR="003E2360" w:rsidRDefault="003E2360">
            <w:pPr>
              <w:rPr>
                <w:rFonts w:ascii="Times New Roman" w:eastAsiaTheme="minorEastAsia" w:hAnsi="Times New Roman"/>
                <w:lang w:eastAsia="zh-CN"/>
              </w:rPr>
            </w:pPr>
          </w:p>
        </w:tc>
      </w:tr>
      <w:tr w:rsidR="003E2360" w14:paraId="104385AA" w14:textId="77777777">
        <w:tc>
          <w:tcPr>
            <w:tcW w:w="1105" w:type="dxa"/>
          </w:tcPr>
          <w:p w14:paraId="5642B099"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77DC056" w14:textId="77777777" w:rsidR="003E2360" w:rsidRDefault="00D87BED">
            <w:pPr>
              <w:spacing w:after="0"/>
              <w:rPr>
                <w:rFonts w:ascii="Times New Roman" w:hAnsi="Times New Roman"/>
              </w:rPr>
            </w:pPr>
            <w:r>
              <w:rPr>
                <w:rFonts w:ascii="Times New Roman" w:hAnsi="Times New Roman"/>
              </w:rPr>
              <w:t>Yes</w:t>
            </w:r>
          </w:p>
        </w:tc>
        <w:tc>
          <w:tcPr>
            <w:tcW w:w="5670" w:type="dxa"/>
          </w:tcPr>
          <w:p w14:paraId="0E488C85" w14:textId="77777777" w:rsidR="003E2360" w:rsidRDefault="003E2360">
            <w:pPr>
              <w:rPr>
                <w:rFonts w:ascii="Times New Roman" w:hAnsi="Times New Roman"/>
              </w:rPr>
            </w:pPr>
          </w:p>
        </w:tc>
      </w:tr>
      <w:tr w:rsidR="003E2360" w14:paraId="6DE3043F" w14:textId="77777777">
        <w:tc>
          <w:tcPr>
            <w:tcW w:w="1105" w:type="dxa"/>
          </w:tcPr>
          <w:p w14:paraId="096B78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B079EC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6E632DDA" w14:textId="77777777" w:rsidR="003E2360" w:rsidRDefault="003E2360">
            <w:pPr>
              <w:rPr>
                <w:rFonts w:ascii="Times New Roman" w:hAnsi="Times New Roman"/>
              </w:rPr>
            </w:pPr>
          </w:p>
        </w:tc>
      </w:tr>
      <w:tr w:rsidR="003E2360" w14:paraId="6180FB53" w14:textId="77777777">
        <w:tc>
          <w:tcPr>
            <w:tcW w:w="1105" w:type="dxa"/>
          </w:tcPr>
          <w:p w14:paraId="3926CF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20E25B2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670" w:type="dxa"/>
          </w:tcPr>
          <w:p w14:paraId="26CEAAF3" w14:textId="77777777" w:rsidR="003E2360" w:rsidRDefault="003E2360">
            <w:pPr>
              <w:rPr>
                <w:rFonts w:ascii="Times New Roman" w:hAnsi="Times New Roman"/>
              </w:rPr>
            </w:pPr>
          </w:p>
        </w:tc>
      </w:tr>
      <w:tr w:rsidR="00BE00AA" w14:paraId="0C673A0F" w14:textId="77777777">
        <w:tc>
          <w:tcPr>
            <w:tcW w:w="1105" w:type="dxa"/>
          </w:tcPr>
          <w:p w14:paraId="2C369132"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446CF02C"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246ACFD" w14:textId="77777777" w:rsidR="00BE00AA" w:rsidRDefault="00BE00AA" w:rsidP="00BE00AA">
            <w:pPr>
              <w:rPr>
                <w:rFonts w:ascii="Times New Roman" w:eastAsiaTheme="minorEastAsia" w:hAnsi="Times New Roman"/>
                <w:lang w:eastAsia="zh-CN"/>
              </w:rPr>
            </w:pPr>
            <w:r>
              <w:t>We think Q2 is related to Q3, e.g. for solution 1, it may be a new identifier associated with the candidate config.</w:t>
            </w:r>
          </w:p>
        </w:tc>
      </w:tr>
      <w:tr w:rsidR="00085BCE" w14:paraId="0AE3611B" w14:textId="77777777">
        <w:tc>
          <w:tcPr>
            <w:tcW w:w="1105" w:type="dxa"/>
          </w:tcPr>
          <w:p w14:paraId="73698ED7" w14:textId="44338974"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3399B1FC" w14:textId="38D12510" w:rsidR="00085BCE" w:rsidRDefault="00085BCE"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A4DEF55" w14:textId="77777777" w:rsidR="00085BCE" w:rsidRPr="00085BCE" w:rsidRDefault="00085BCE" w:rsidP="00BE00AA">
            <w:pPr>
              <w:rPr>
                <w:rFonts w:eastAsiaTheme="minorEastAsia"/>
                <w:lang w:eastAsia="zh-CN"/>
              </w:rPr>
            </w:pPr>
          </w:p>
        </w:tc>
      </w:tr>
      <w:tr w:rsidR="00AB145E" w14:paraId="1AE110F1" w14:textId="77777777">
        <w:tc>
          <w:tcPr>
            <w:tcW w:w="1105" w:type="dxa"/>
          </w:tcPr>
          <w:p w14:paraId="5CDBF87B" w14:textId="76836C78"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7DD87E31" w14:textId="2AE538FF" w:rsidR="00AB145E" w:rsidRDefault="00AB145E" w:rsidP="00AB145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756E1323" w14:textId="42124B6B" w:rsidR="00AB145E" w:rsidRPr="00085BCE" w:rsidRDefault="00AB145E" w:rsidP="00AB145E">
            <w:pPr>
              <w:rPr>
                <w:rFonts w:eastAsiaTheme="minorEastAsia"/>
                <w:lang w:eastAsia="zh-CN"/>
              </w:rPr>
            </w:pPr>
          </w:p>
        </w:tc>
      </w:tr>
      <w:tr w:rsidR="00AD6C31" w14:paraId="5A23FF2B" w14:textId="77777777">
        <w:tc>
          <w:tcPr>
            <w:tcW w:w="1105" w:type="dxa"/>
          </w:tcPr>
          <w:p w14:paraId="1BB05A5A" w14:textId="329F2C5A"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5786E0F9" w14:textId="66CD2CE9" w:rsidR="00AD6C31" w:rsidRDefault="00AD6C31" w:rsidP="00AB14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6C7185B9" w14:textId="77777777" w:rsidR="00AD6C31" w:rsidRPr="00085BCE" w:rsidRDefault="00AD6C31" w:rsidP="00AB145E">
            <w:pPr>
              <w:rPr>
                <w:rFonts w:eastAsiaTheme="minorEastAsia"/>
                <w:lang w:eastAsia="zh-CN"/>
              </w:rPr>
            </w:pPr>
          </w:p>
        </w:tc>
      </w:tr>
      <w:tr w:rsidR="00DA1D0F" w14:paraId="36B99528" w14:textId="77777777">
        <w:tc>
          <w:tcPr>
            <w:tcW w:w="1105" w:type="dxa"/>
          </w:tcPr>
          <w:p w14:paraId="2DDA5204" w14:textId="730C799A" w:rsidR="00DA1D0F" w:rsidRDefault="00DA1D0F" w:rsidP="00DA1D0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576" w:type="dxa"/>
          </w:tcPr>
          <w:p w14:paraId="2B8923AB" w14:textId="40A20999" w:rsidR="00DA1D0F" w:rsidRDefault="00DA1D0F" w:rsidP="00DA1D0F">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670" w:type="dxa"/>
          </w:tcPr>
          <w:p w14:paraId="472A2426" w14:textId="77777777" w:rsidR="00DA1D0F" w:rsidRPr="00085BCE" w:rsidRDefault="00DA1D0F" w:rsidP="00DA1D0F">
            <w:pPr>
              <w:rPr>
                <w:rFonts w:eastAsiaTheme="minorEastAsia"/>
                <w:lang w:eastAsia="zh-CN"/>
              </w:rPr>
            </w:pPr>
          </w:p>
        </w:tc>
      </w:tr>
    </w:tbl>
    <w:p w14:paraId="6F2B0440" w14:textId="77777777" w:rsidR="003E2360" w:rsidRPr="00BE00AA" w:rsidRDefault="003E2360">
      <w:pPr>
        <w:rPr>
          <w:rFonts w:eastAsiaTheme="minorEastAsia"/>
          <w:lang w:eastAsia="zh-CN"/>
        </w:rPr>
      </w:pPr>
    </w:p>
    <w:p w14:paraId="604EEAEF" w14:textId="77777777" w:rsidR="003E2360" w:rsidRDefault="003E2360">
      <w:pPr>
        <w:rPr>
          <w:rFonts w:eastAsiaTheme="minorEastAsia"/>
          <w:lang w:eastAsia="zh-CN"/>
        </w:rPr>
      </w:pPr>
    </w:p>
    <w:p w14:paraId="4E97AB04" w14:textId="77777777" w:rsidR="003E2360" w:rsidRDefault="00D87BED">
      <w:pPr>
        <w:rPr>
          <w:rFonts w:eastAsiaTheme="minorEastAsia"/>
          <w:lang w:eastAsia="zh-CN"/>
        </w:rPr>
      </w:pPr>
      <w:r>
        <w:rPr>
          <w:rFonts w:eastAsiaTheme="minorEastAsia"/>
          <w:lang w:eastAsia="zh-CN"/>
        </w:rPr>
        <w:t xml:space="preserve">The next question is which RRC parameter is used to contain the candidate configuration. </w:t>
      </w:r>
    </w:p>
    <w:p w14:paraId="2B888A47"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During online discussion, three main solutions were proposed to contain/signal candidate UE data collection configurations:</w:t>
      </w:r>
    </w:p>
    <w:p w14:paraId="302D86C2"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1</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contains a list of candidate configurations as a list with a new IE, where the new IE (i.e., each candidate configuration) contains at least the following set of parameters as agreed in RAN2#130, i.e., identifier of the candidate configuration,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A,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ResourceConfigId</w:t>
      </w:r>
      <w:proofErr w:type="spellEnd"/>
      <w:r>
        <w:rPr>
          <w:rFonts w:ascii="Times New Roman" w:eastAsiaTheme="minorEastAsia" w:hAnsi="Times New Roman"/>
          <w:szCs w:val="20"/>
          <w:lang w:eastAsia="zh-CN"/>
        </w:rPr>
        <w:t xml:space="preserve"> for Set B, and related associated IDs [4].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650F10B" w14:textId="77777777">
        <w:tc>
          <w:tcPr>
            <w:tcW w:w="9350" w:type="dxa"/>
          </w:tcPr>
          <w:p w14:paraId="5D978675"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90E295F" w14:textId="77777777" w:rsidR="003E2360" w:rsidRDefault="00D87BED">
            <w:pPr>
              <w:pStyle w:val="PL"/>
            </w:pPr>
            <w:r>
              <w:rPr>
                <w:rFonts w:hint="eastAsia"/>
              </w:rPr>
              <w:t xml:space="preserve"> </w:t>
            </w:r>
            <w:r>
              <w:t xml:space="preserve">   </w:t>
            </w:r>
            <w:r>
              <w:rPr>
                <w:color w:val="808080"/>
              </w:rPr>
              <w:t>-- Solution 1</w:t>
            </w:r>
          </w:p>
          <w:p w14:paraId="4F55E672" w14:textId="77777777" w:rsidR="003E2360" w:rsidRDefault="00D87BED">
            <w:pPr>
              <w:pStyle w:val="PL"/>
              <w:ind w:firstLine="390"/>
              <w:rPr>
                <w:color w:val="993366"/>
              </w:rPr>
            </w:pPr>
            <w:r>
              <w:t>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maxCandidateConfig-r19)) </w:t>
            </w:r>
            <w:r>
              <w:rPr>
                <w:color w:val="993366"/>
              </w:rPr>
              <w:t>OF</w:t>
            </w:r>
            <w:r>
              <w:t xml:space="preserve"> DataCollectionCandidateConfig-r19    </w:t>
            </w:r>
            <w:r>
              <w:rPr>
                <w:color w:val="993366"/>
              </w:rPr>
              <w:t>OPTIONAL,</w:t>
            </w:r>
            <w:r>
              <w:rPr>
                <w:color w:val="808080"/>
              </w:rPr>
              <w:t xml:space="preserve"> -- Need N</w:t>
            </w:r>
          </w:p>
          <w:p w14:paraId="2D768173" w14:textId="77777777" w:rsidR="003E2360" w:rsidRDefault="00D87BED">
            <w:pPr>
              <w:pStyle w:val="PL"/>
              <w:rPr>
                <w:color w:val="993366"/>
              </w:rPr>
            </w:pPr>
            <w:r>
              <w:rPr>
                <w:rFonts w:hint="eastAsia"/>
              </w:rPr>
              <w:t>}</w:t>
            </w:r>
          </w:p>
        </w:tc>
      </w:tr>
    </w:tbl>
    <w:p w14:paraId="5A3C0BC9" w14:textId="77777777" w:rsidR="003E2360" w:rsidRDefault="003E2360">
      <w:pPr>
        <w:ind w:leftChars="200" w:left="400"/>
        <w:rPr>
          <w:rFonts w:ascii="Times New Roman" w:eastAsiaTheme="minorEastAsia" w:hAnsi="Times New Roman"/>
          <w:szCs w:val="20"/>
          <w:lang w:eastAsia="zh-CN"/>
        </w:rPr>
      </w:pPr>
    </w:p>
    <w:p w14:paraId="4C9D0139" w14:textId="77777777" w:rsidR="003E2360" w:rsidRDefault="00D87BED">
      <w:pPr>
        <w:ind w:leftChars="200"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2</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ReportConfigId</w:t>
      </w:r>
      <w:proofErr w:type="spellEnd"/>
      <w:r>
        <w:rPr>
          <w:rFonts w:ascii="Times New Roman" w:eastAsiaTheme="minorEastAsia" w:hAnsi="Times New Roman"/>
          <w:szCs w:val="20"/>
          <w:lang w:eastAsia="zh-CN"/>
        </w:rPr>
        <w:t xml:space="preserve">, where the candidate configurations are provided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within </w:t>
      </w:r>
      <w:proofErr w:type="spellStart"/>
      <w:r>
        <w:rPr>
          <w:i/>
          <w:iCs/>
        </w:rPr>
        <w:t>csi-ReportConfigToAddModList</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[5]. 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3E2C86DA" w14:textId="77777777">
        <w:tc>
          <w:tcPr>
            <w:tcW w:w="9350" w:type="dxa"/>
          </w:tcPr>
          <w:p w14:paraId="3E44D46E"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719648F0" w14:textId="77777777" w:rsidR="003E2360" w:rsidRDefault="00D87BED">
            <w:pPr>
              <w:pStyle w:val="PL"/>
              <w:rPr>
                <w:color w:val="808080"/>
              </w:rPr>
            </w:pPr>
            <w:r>
              <w:rPr>
                <w:rFonts w:hint="eastAsia"/>
                <w:color w:val="808080"/>
              </w:rPr>
              <w:t xml:space="preserve"> </w:t>
            </w:r>
            <w:r>
              <w:rPr>
                <w:color w:val="808080"/>
              </w:rPr>
              <w:t xml:space="preserve">   -- Solution 2</w:t>
            </w:r>
          </w:p>
          <w:p w14:paraId="2D791C3F" w14:textId="77777777" w:rsidR="003E2360" w:rsidRDefault="00D87BED">
            <w:pPr>
              <w:pStyle w:val="PL"/>
              <w:rPr>
                <w:color w:val="808080"/>
              </w:rPr>
            </w:pPr>
            <w:r>
              <w:t xml:space="preserve">    dataCollectionCandidateConfigList-r19</w:t>
            </w:r>
            <w:r>
              <w:rPr>
                <w:color w:val="FF0000"/>
              </w:rPr>
              <w:t xml:space="preserve">         </w:t>
            </w:r>
            <w:r>
              <w:rPr>
                <w:color w:val="993366"/>
              </w:rPr>
              <w:t>SEQUENCE</w:t>
            </w:r>
            <w:r>
              <w:t xml:space="preserve"> (</w:t>
            </w:r>
            <w:r>
              <w:rPr>
                <w:color w:val="993366"/>
              </w:rPr>
              <w:t>SIZE</w:t>
            </w:r>
            <w:r>
              <w:t xml:space="preserve"> (</w:t>
            </w:r>
            <w:proofErr w:type="gramStart"/>
            <w:r>
              <w:t>1..</w:t>
            </w:r>
            <w:proofErr w:type="gramEnd"/>
            <w:r>
              <w:t xml:space="preserve"> maxCandidateConfig-r19))</w:t>
            </w:r>
            <w:r>
              <w:rPr>
                <w:color w:val="993366"/>
              </w:rPr>
              <w:t xml:space="preserve"> OF</w:t>
            </w:r>
            <w:r>
              <w:t xml:space="preserve"> CSI-</w:t>
            </w:r>
            <w:proofErr w:type="spellStart"/>
            <w:r>
              <w:t>ReportConfigId</w:t>
            </w:r>
            <w:proofErr w:type="spellEnd"/>
            <w:r>
              <w:rPr>
                <w:color w:val="FF0000"/>
              </w:rPr>
              <w:t xml:space="preserve">     </w:t>
            </w:r>
            <w:r>
              <w:rPr>
                <w:color w:val="993366"/>
              </w:rPr>
              <w:t>OPTIONAL</w:t>
            </w:r>
            <w:r>
              <w:t xml:space="preserve">, </w:t>
            </w:r>
            <w:r>
              <w:rPr>
                <w:color w:val="808080"/>
              </w:rPr>
              <w:t>-- Need R</w:t>
            </w:r>
          </w:p>
          <w:p w14:paraId="1A3D5682" w14:textId="77777777" w:rsidR="003E2360" w:rsidRDefault="00D87BED">
            <w:pPr>
              <w:pStyle w:val="PL"/>
            </w:pPr>
            <w:r>
              <w:t>}</w:t>
            </w:r>
          </w:p>
        </w:tc>
      </w:tr>
    </w:tbl>
    <w:p w14:paraId="4D3E39ED" w14:textId="77777777" w:rsidR="003E2360" w:rsidRDefault="003E2360">
      <w:pPr>
        <w:ind w:leftChars="200" w:left="400"/>
        <w:rPr>
          <w:rFonts w:ascii="Times New Roman" w:eastAsiaTheme="minorEastAsia" w:hAnsi="Times New Roman"/>
          <w:szCs w:val="20"/>
          <w:lang w:eastAsia="zh-CN"/>
        </w:rPr>
      </w:pPr>
    </w:p>
    <w:p w14:paraId="6741260B" w14:textId="77777777" w:rsidR="003E2360" w:rsidRDefault="00D87BED">
      <w:pPr>
        <w:ind w:left="400"/>
        <w:rPr>
          <w:rFonts w:ascii="Times New Roman" w:eastAsiaTheme="minorEastAsia" w:hAnsi="Times New Roman"/>
          <w:szCs w:val="20"/>
          <w:lang w:eastAsia="zh-CN"/>
        </w:rPr>
      </w:pPr>
      <w:r>
        <w:rPr>
          <w:rFonts w:ascii="Times New Roman" w:eastAsiaTheme="minorEastAsia" w:hAnsi="Times New Roman"/>
          <w:b/>
          <w:bCs/>
          <w:szCs w:val="20"/>
          <w:lang w:eastAsia="zh-CN"/>
        </w:rPr>
        <w:t>Solution 3</w:t>
      </w:r>
      <w:r>
        <w:rPr>
          <w:rFonts w:ascii="Times New Roman" w:eastAsiaTheme="minorEastAsia" w:hAnsi="Times New Roman"/>
          <w:szCs w:val="20"/>
          <w:lang w:eastAsia="zh-CN"/>
        </w:rPr>
        <w:t xml:space="preserve">: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contains a list of candidate configurations as a new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i.e., creating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szCs w:val="20"/>
          <w:lang w:eastAsia="zh-CN"/>
        </w:rPr>
        <w:t xml:space="preserve">, which is independent from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under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MeasConfig</w:t>
      </w:r>
      <w:proofErr w:type="spellEnd"/>
      <w:r>
        <w:rPr>
          <w:rFonts w:ascii="Times New Roman" w:eastAsiaTheme="minorEastAsia" w:hAnsi="Times New Roman"/>
          <w:i/>
          <w:iCs/>
          <w:szCs w:val="20"/>
          <w:lang w:eastAsia="zh-CN"/>
        </w:rPr>
        <w:t xml:space="preserve">. </w:t>
      </w:r>
      <w:r>
        <w:rPr>
          <w:rFonts w:ascii="Times New Roman" w:eastAsiaTheme="minorEastAsia" w:hAnsi="Times New Roman"/>
          <w:szCs w:val="20"/>
          <w:lang w:eastAsia="zh-CN"/>
        </w:rPr>
        <w:t xml:space="preserve">An example of </w:t>
      </w:r>
      <w:r>
        <w:rPr>
          <w:rFonts w:ascii="Times New Roman" w:eastAsiaTheme="minorEastAsia" w:hAnsi="Times New Roman"/>
          <w:i/>
          <w:iCs/>
          <w:szCs w:val="20"/>
          <w:lang w:eastAsia="zh-CN"/>
        </w:rPr>
        <w:t>DataCollectionPreferenceConfig-r19</w:t>
      </w:r>
      <w:r>
        <w:rPr>
          <w:rFonts w:ascii="Times New Roman" w:eastAsiaTheme="minorEastAsia" w:hAnsi="Times New Roman"/>
          <w:szCs w:val="20"/>
          <w:lang w:eastAsia="zh-CN"/>
        </w:rPr>
        <w:t xml:space="preserve"> is shown as below:</w:t>
      </w:r>
    </w:p>
    <w:tbl>
      <w:tblPr>
        <w:tblStyle w:val="TableGrid"/>
        <w:tblW w:w="0" w:type="auto"/>
        <w:tblInd w:w="400" w:type="dxa"/>
        <w:tblLook w:val="04A0" w:firstRow="1" w:lastRow="0" w:firstColumn="1" w:lastColumn="0" w:noHBand="0" w:noVBand="1"/>
      </w:tblPr>
      <w:tblGrid>
        <w:gridCol w:w="8950"/>
      </w:tblGrid>
      <w:tr w:rsidR="003E2360" w14:paraId="2B7F6256" w14:textId="77777777">
        <w:tc>
          <w:tcPr>
            <w:tcW w:w="9350" w:type="dxa"/>
          </w:tcPr>
          <w:p w14:paraId="495D51E2" w14:textId="77777777" w:rsidR="003E2360" w:rsidRDefault="00D87BED">
            <w:pPr>
              <w:pStyle w:val="PL"/>
            </w:pPr>
            <w:r>
              <w:t>DataCollectionPreferenceConfig-r</w:t>
            </w:r>
            <w:proofErr w:type="gramStart"/>
            <w:r>
              <w:t>19 :</w:t>
            </w:r>
            <w:proofErr w:type="gramEnd"/>
            <w:r>
              <w:t xml:space="preserve">: = </w:t>
            </w:r>
            <w:r>
              <w:rPr>
                <w:color w:val="993366"/>
              </w:rPr>
              <w:t>SEQUENCE</w:t>
            </w:r>
            <w:r>
              <w:t xml:space="preserve"> {</w:t>
            </w:r>
          </w:p>
          <w:p w14:paraId="1C1B156F" w14:textId="77777777" w:rsidR="003E2360" w:rsidRDefault="00D87BED">
            <w:pPr>
              <w:pStyle w:val="PL"/>
              <w:rPr>
                <w:color w:val="808080"/>
              </w:rPr>
            </w:pPr>
            <w:r>
              <w:rPr>
                <w:rFonts w:hint="eastAsia"/>
                <w:color w:val="808080"/>
              </w:rPr>
              <w:t xml:space="preserve"> </w:t>
            </w:r>
            <w:r>
              <w:rPr>
                <w:color w:val="808080"/>
              </w:rPr>
              <w:t xml:space="preserve">   -- Solution 3</w:t>
            </w:r>
          </w:p>
          <w:p w14:paraId="5611FDFE" w14:textId="77777777" w:rsidR="003E2360" w:rsidRDefault="00D87BED">
            <w:pPr>
              <w:pStyle w:val="PL"/>
            </w:pPr>
            <w:r>
              <w:t xml:space="preserve">    </w:t>
            </w:r>
            <w:proofErr w:type="spellStart"/>
            <w:r>
              <w:t>dataCollectionCandidateConfigToAddModList</w:t>
            </w:r>
            <w:proofErr w:type="spellEnd"/>
            <w:r>
              <w:t xml:space="preserve">     </w:t>
            </w:r>
            <w:r>
              <w:rPr>
                <w:color w:val="993366"/>
              </w:rPr>
              <w:t>SEQUENCE</w:t>
            </w:r>
            <w:r>
              <w:t xml:space="preserve"> (</w:t>
            </w:r>
            <w:r>
              <w:rPr>
                <w:color w:val="993366"/>
              </w:rPr>
              <w:t>SIZE</w:t>
            </w:r>
            <w:r>
              <w:t xml:space="preserve"> (</w:t>
            </w:r>
            <w:proofErr w:type="gramStart"/>
            <w:r>
              <w:t>1..</w:t>
            </w:r>
            <w:proofErr w:type="gramEnd"/>
            <w:r>
              <w:t>maxCandidateConfig -r19))</w:t>
            </w:r>
            <w:r>
              <w:rPr>
                <w:color w:val="993366"/>
              </w:rPr>
              <w:t xml:space="preserve"> OF</w:t>
            </w:r>
            <w:r>
              <w:t xml:space="preserve"> CSI-</w:t>
            </w:r>
            <w:proofErr w:type="spellStart"/>
            <w:r>
              <w:t>ReportConfig</w:t>
            </w:r>
            <w:proofErr w:type="spellEnd"/>
            <w:r>
              <w:t xml:space="preserve">       </w:t>
            </w:r>
            <w:r>
              <w:rPr>
                <w:color w:val="993366"/>
              </w:rPr>
              <w:t>OPTIONAL</w:t>
            </w:r>
            <w:r>
              <w:t xml:space="preserve">, </w:t>
            </w:r>
            <w:r>
              <w:rPr>
                <w:color w:val="808080"/>
              </w:rPr>
              <w:t>-- Need N</w:t>
            </w:r>
          </w:p>
          <w:p w14:paraId="0B49DBBC" w14:textId="77777777" w:rsidR="003E2360" w:rsidRDefault="00D87BED">
            <w:pPr>
              <w:pStyle w:val="PL"/>
            </w:pPr>
            <w:r>
              <w:t>}</w:t>
            </w:r>
          </w:p>
        </w:tc>
      </w:tr>
    </w:tbl>
    <w:p w14:paraId="50EC4912" w14:textId="77777777" w:rsidR="003E2360" w:rsidRDefault="003E2360">
      <w:pPr>
        <w:ind w:left="400"/>
        <w:rPr>
          <w:rFonts w:ascii="Times New Roman" w:eastAsiaTheme="minorEastAsia" w:hAnsi="Times New Roman"/>
          <w:szCs w:val="20"/>
          <w:lang w:eastAsia="zh-CN"/>
        </w:rPr>
      </w:pPr>
    </w:p>
    <w:p w14:paraId="13BC0A7D"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Following agreements were further reached in RAN1 for the measured UE data collection configuration:</w:t>
      </w:r>
    </w:p>
    <w:tbl>
      <w:tblPr>
        <w:tblStyle w:val="TableGrid"/>
        <w:tblW w:w="0" w:type="auto"/>
        <w:tblLook w:val="04A0" w:firstRow="1" w:lastRow="0" w:firstColumn="1" w:lastColumn="0" w:noHBand="0" w:noVBand="1"/>
      </w:tblPr>
      <w:tblGrid>
        <w:gridCol w:w="9350"/>
      </w:tblGrid>
      <w:tr w:rsidR="003E2360" w14:paraId="6AAC24D5" w14:textId="77777777">
        <w:tc>
          <w:tcPr>
            <w:tcW w:w="9350" w:type="dxa"/>
          </w:tcPr>
          <w:p w14:paraId="2FEB13CF" w14:textId="77777777" w:rsidR="003E2360" w:rsidRDefault="00D87BED">
            <w:pPr>
              <w:rPr>
                <w:rFonts w:eastAsiaTheme="minorEastAsia" w:cs="Arial"/>
                <w:lang w:eastAsia="ko-KR"/>
              </w:rPr>
            </w:pPr>
            <w:bookmarkStart w:id="1" w:name="_Hlk196980673"/>
            <w:r>
              <w:rPr>
                <w:rFonts w:eastAsiaTheme="minorEastAsia" w:cs="Arial" w:hint="eastAsia"/>
                <w:highlight w:val="green"/>
                <w:lang w:eastAsia="ko-KR"/>
              </w:rPr>
              <w:t>RAN1#120</w:t>
            </w:r>
            <w:r>
              <w:rPr>
                <w:rFonts w:eastAsiaTheme="minorEastAsia" w:cs="Arial"/>
                <w:highlight w:val="green"/>
                <w:lang w:eastAsia="ko-KR"/>
              </w:rPr>
              <w:t xml:space="preserve"> Agreement</w:t>
            </w:r>
          </w:p>
          <w:p w14:paraId="6863C117" w14:textId="77777777" w:rsidR="003E2360" w:rsidRDefault="00D87BED">
            <w:pPr>
              <w:rPr>
                <w:rFonts w:eastAsiaTheme="minorEastAsia" w:cs="Arial"/>
                <w:lang w:eastAsia="ko-KR"/>
              </w:rPr>
            </w:pPr>
            <w:r>
              <w:rPr>
                <w:rFonts w:eastAsiaTheme="minorEastAsia" w:cs="Arial"/>
                <w:lang w:eastAsia="ko-KR"/>
              </w:rPr>
              <w:t>For UE-sided model, for configuring the resource for data collection purpose, support</w:t>
            </w:r>
          </w:p>
          <w:p w14:paraId="55F387D7" w14:textId="77777777" w:rsidR="003E2360" w:rsidRDefault="00D87BED">
            <w:pPr>
              <w:numPr>
                <w:ilvl w:val="0"/>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can used for configuring the resources </w:t>
            </w:r>
            <w:r>
              <w:rPr>
                <w:rFonts w:eastAsiaTheme="minorEastAsia" w:cs="Arial"/>
                <w:highlight w:val="yellow"/>
                <w:lang w:eastAsia="ko-KR"/>
              </w:rPr>
              <w:t>for data collection purpose without CSI report</w:t>
            </w:r>
            <w:r>
              <w:rPr>
                <w:rFonts w:eastAsiaTheme="minorEastAsia" w:cs="Arial"/>
                <w:lang w:eastAsia="ko-KR"/>
              </w:rPr>
              <w:t xml:space="preserve">.  </w:t>
            </w:r>
          </w:p>
          <w:p w14:paraId="7AAF1FF0"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A.</w:t>
            </w:r>
          </w:p>
          <w:p w14:paraId="2B693C6A"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w:t>
            </w:r>
            <w:r>
              <w:rPr>
                <w:rFonts w:eastAsiaTheme="minorEastAsia" w:cs="Arial"/>
                <w:i/>
                <w:iCs/>
                <w:lang w:eastAsia="ko-KR"/>
              </w:rPr>
              <w:t>CSI-</w:t>
            </w:r>
            <w:proofErr w:type="spellStart"/>
            <w:r>
              <w:rPr>
                <w:rFonts w:eastAsiaTheme="minorEastAsia" w:cs="Arial"/>
                <w:i/>
                <w:iCs/>
                <w:lang w:eastAsia="ko-KR"/>
              </w:rPr>
              <w:t>ResourceConfigId</w:t>
            </w:r>
            <w:proofErr w:type="spellEnd"/>
            <w:r>
              <w:rPr>
                <w:rFonts w:eastAsiaTheme="minorEastAsia" w:cs="Arial"/>
                <w:i/>
                <w:iCs/>
                <w:lang w:eastAsia="ko-KR"/>
              </w:rPr>
              <w:t xml:space="preserve"> </w:t>
            </w:r>
            <w:r>
              <w:rPr>
                <w:rFonts w:eastAsiaTheme="minorEastAsia" w:cs="Arial"/>
                <w:lang w:eastAsia="ko-KR"/>
              </w:rPr>
              <w:t>is configured for Set B.</w:t>
            </w:r>
          </w:p>
          <w:p w14:paraId="7F3F7CA8"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419E242E"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One or two associated IDs can be configured in </w:t>
            </w:r>
            <w:r>
              <w:rPr>
                <w:rFonts w:eastAsiaTheme="minorEastAsia" w:cs="Arial"/>
                <w:i/>
                <w:iCs/>
                <w:lang w:eastAsia="ko-KR"/>
              </w:rPr>
              <w:t>CSI-</w:t>
            </w:r>
            <w:proofErr w:type="spellStart"/>
            <w:r>
              <w:rPr>
                <w:rFonts w:eastAsiaTheme="minorEastAsia" w:cs="Arial"/>
                <w:i/>
                <w:iCs/>
                <w:lang w:eastAsia="ko-KR"/>
              </w:rPr>
              <w:t>ReportConfig</w:t>
            </w:r>
            <w:proofErr w:type="spellEnd"/>
          </w:p>
          <w:p w14:paraId="6ADEC8F5"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 xml:space="preserve">When Set B is equal or a subset of set A (i.e.,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 xml:space="preserve">for Set B is within the </w:t>
            </w:r>
            <w:r>
              <w:rPr>
                <w:rFonts w:eastAsiaTheme="minorEastAsia" w:cs="Arial"/>
                <w:i/>
                <w:iCs/>
                <w:lang w:eastAsia="ko-KR"/>
              </w:rPr>
              <w:t>NZP-CSI-RS-</w:t>
            </w:r>
            <w:proofErr w:type="spellStart"/>
            <w:r>
              <w:rPr>
                <w:rFonts w:eastAsiaTheme="minorEastAsia" w:cs="Arial"/>
                <w:i/>
                <w:iCs/>
                <w:lang w:eastAsia="ko-KR"/>
              </w:rPr>
              <w:t>ResourceId</w:t>
            </w:r>
            <w:proofErr w:type="spellEnd"/>
            <w:r>
              <w:rPr>
                <w:rFonts w:eastAsiaTheme="minorEastAsia" w:cs="Arial"/>
                <w:lang w:eastAsia="ko-KR"/>
              </w:rPr>
              <w:t>/</w:t>
            </w:r>
            <w:r>
              <w:rPr>
                <w:rFonts w:eastAsiaTheme="minorEastAsia" w:cs="Arial"/>
                <w:i/>
                <w:iCs/>
                <w:lang w:eastAsia="ko-KR"/>
              </w:rPr>
              <w:t xml:space="preserve">SSB-Index </w:t>
            </w:r>
            <w:r>
              <w:rPr>
                <w:rFonts w:eastAsiaTheme="minorEastAsia" w:cs="Arial"/>
                <w:lang w:eastAsia="ko-KR"/>
              </w:rPr>
              <w:t>in the resource set</w:t>
            </w:r>
            <w:r>
              <w:rPr>
                <w:rFonts w:eastAsiaTheme="minorEastAsia" w:cs="Arial"/>
                <w:i/>
                <w:iCs/>
                <w:lang w:eastAsia="ko-KR"/>
              </w:rPr>
              <w:t xml:space="preserve"> </w:t>
            </w:r>
            <w:r>
              <w:rPr>
                <w:rFonts w:eastAsiaTheme="minorEastAsia" w:cs="Arial"/>
                <w:lang w:eastAsia="ko-KR"/>
              </w:rPr>
              <w:t>for Set A), one associated ID is configured,</w:t>
            </w:r>
          </w:p>
          <w:p w14:paraId="7FD04D72" w14:textId="77777777" w:rsidR="003E2360" w:rsidRDefault="00D87BED">
            <w:pPr>
              <w:numPr>
                <w:ilvl w:val="2"/>
                <w:numId w:val="4"/>
              </w:numPr>
              <w:suppressAutoHyphens w:val="0"/>
              <w:overflowPunct w:val="0"/>
              <w:autoSpaceDE w:val="0"/>
              <w:autoSpaceDN w:val="0"/>
              <w:adjustRightInd w:val="0"/>
              <w:spacing w:before="0"/>
              <w:textAlignment w:val="baseline"/>
              <w:rPr>
                <w:rFonts w:eastAsiaTheme="minorEastAsia" w:cs="Arial"/>
                <w:lang w:eastAsia="ko-KR"/>
              </w:rPr>
            </w:pPr>
            <w:r>
              <w:rPr>
                <w:rFonts w:eastAsiaTheme="minorEastAsia" w:cs="Arial"/>
                <w:lang w:eastAsia="ko-KR"/>
              </w:rPr>
              <w:t>Otherwise, one associated ID is configured for Set A and another one associated ID is configured for Set B</w:t>
            </w:r>
          </w:p>
          <w:p w14:paraId="753804B9" w14:textId="77777777" w:rsidR="003E2360" w:rsidRDefault="00D87BED">
            <w:pPr>
              <w:rPr>
                <w:rFonts w:eastAsia="等线"/>
                <w:highlight w:val="green"/>
                <w:lang w:eastAsia="zh-CN"/>
              </w:rPr>
            </w:pPr>
            <w:r>
              <w:rPr>
                <w:rFonts w:eastAsiaTheme="minorEastAsia" w:cs="Arial"/>
                <w:lang w:eastAsia="ko-KR"/>
              </w:rPr>
              <w:lastRenderedPageBreak/>
              <w:t>FFS: whether/how to support 'aperiodic' CSI RS</w:t>
            </w:r>
            <w:bookmarkEnd w:id="1"/>
          </w:p>
          <w:p w14:paraId="011A2638"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6338F34E" w14:textId="77777777" w:rsidR="003E2360" w:rsidRDefault="00D87BED">
            <w:pPr>
              <w:rPr>
                <w:rFonts w:eastAsia="等线"/>
                <w:lang w:eastAsia="zh-CN"/>
              </w:rPr>
            </w:pPr>
            <w:r>
              <w:t xml:space="preserve">For data collection for UE-sided model, in CSI-report configuration, </w:t>
            </w:r>
            <w:proofErr w:type="spellStart"/>
            <w:r>
              <w:rPr>
                <w:i/>
                <w:highlight w:val="yellow"/>
              </w:rPr>
              <w:t>reportQuantity</w:t>
            </w:r>
            <w:proofErr w:type="spellEnd"/>
            <w:r>
              <w:rPr>
                <w:highlight w:val="yellow"/>
              </w:rPr>
              <w:t xml:space="preserve"> is set to “</w:t>
            </w:r>
            <w:r>
              <w:rPr>
                <w:i/>
                <w:highlight w:val="yellow"/>
              </w:rPr>
              <w:t>none-</w:t>
            </w:r>
            <w:r>
              <w:rPr>
                <w:rFonts w:eastAsia="等线"/>
                <w:i/>
                <w:highlight w:val="yellow"/>
                <w:lang w:eastAsia="zh-CN"/>
              </w:rPr>
              <w:t>BM</w:t>
            </w:r>
            <w:r>
              <w:rPr>
                <w:i/>
                <w:highlight w:val="yellow"/>
              </w:rPr>
              <w:t>-r19</w:t>
            </w:r>
            <w:r>
              <w:t>”</w:t>
            </w:r>
          </w:p>
          <w:p w14:paraId="1ADAE3B0" w14:textId="77777777" w:rsidR="003E2360" w:rsidRDefault="00D87BED">
            <w:pPr>
              <w:rPr>
                <w:rFonts w:eastAsia="等线"/>
                <w:highlight w:val="green"/>
                <w:lang w:eastAsia="zh-CN"/>
              </w:rPr>
            </w:pPr>
            <w:r>
              <w:rPr>
                <w:rFonts w:eastAsia="等线"/>
                <w:highlight w:val="green"/>
                <w:lang w:eastAsia="zh-CN"/>
              </w:rPr>
              <w:t xml:space="preserve">RAN1 </w:t>
            </w:r>
            <w:r>
              <w:rPr>
                <w:rFonts w:eastAsia="等线" w:hint="eastAsia"/>
                <w:highlight w:val="green"/>
                <w:lang w:eastAsia="zh-CN"/>
              </w:rPr>
              <w:t>#</w:t>
            </w:r>
            <w:r>
              <w:rPr>
                <w:rFonts w:eastAsia="等线"/>
                <w:highlight w:val="green"/>
                <w:lang w:eastAsia="zh-CN"/>
              </w:rPr>
              <w:t>121 Agreement</w:t>
            </w:r>
          </w:p>
          <w:p w14:paraId="5A5D888A" w14:textId="77777777" w:rsidR="003E2360" w:rsidRDefault="00D87BED">
            <w:pPr>
              <w:rPr>
                <w:kern w:val="24"/>
              </w:rPr>
            </w:pPr>
            <w:r>
              <w:rPr>
                <w:lang w:eastAsia="zh-CN"/>
              </w:rPr>
              <w:t xml:space="preserve">For UE-sided model, regarding a </w:t>
            </w:r>
            <w:r>
              <w:rPr>
                <w:i/>
                <w:iCs/>
                <w:highlight w:val="yellow"/>
                <w:lang w:eastAsia="zh-CN"/>
              </w:rPr>
              <w:t>CSI-</w:t>
            </w:r>
            <w:proofErr w:type="spellStart"/>
            <w:r>
              <w:rPr>
                <w:i/>
                <w:iCs/>
                <w:highlight w:val="yellow"/>
                <w:lang w:eastAsia="zh-CN"/>
              </w:rPr>
              <w:t>ReportConfig</w:t>
            </w:r>
            <w:proofErr w:type="spellEnd"/>
            <w:r>
              <w:rPr>
                <w:highlight w:val="yellow"/>
                <w:lang w:eastAsia="zh-CN"/>
              </w:rPr>
              <w:t xml:space="preserve"> for data collection, </w:t>
            </w:r>
            <w:r>
              <w:rPr>
                <w:kern w:val="24"/>
                <w:highlight w:val="yellow"/>
              </w:rPr>
              <w:fldChar w:fldCharType="begin"/>
            </w:r>
            <w:r>
              <w:rPr>
                <w:kern w:val="24"/>
                <w:highlight w:val="yellow"/>
              </w:rPr>
              <w:instrText xml:space="preserve"> QUOTE </w:instrText>
            </w:r>
            <w:r w:rsidR="00C95F03">
              <w:rPr>
                <w:position w:val="-5"/>
                <w:highlight w:val="yellow"/>
              </w:rPr>
              <w:pict w14:anchorId="0544D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2.6pt" equationxml="&lt;">
                  <v:imagedata r:id="rId13" o:title="" chromakey="white"/>
                </v:shape>
              </w:pict>
            </w:r>
            <w:r>
              <w:rPr>
                <w:kern w:val="24"/>
                <w:highlight w:val="yellow"/>
              </w:rPr>
              <w:instrText xml:space="preserve"> </w:instrText>
            </w:r>
            <w:r>
              <w:rPr>
                <w:kern w:val="24"/>
                <w:highlight w:val="yellow"/>
              </w:rPr>
              <w:fldChar w:fldCharType="separate"/>
            </w:r>
            <w:r w:rsidR="00C95F03">
              <w:rPr>
                <w:position w:val="-5"/>
                <w:highlight w:val="yellow"/>
              </w:rPr>
              <w:pict w14:anchorId="3CD4731C">
                <v:shape id="_x0000_i1026" type="#_x0000_t75" style="width:39.6pt;height:12.6pt" equationxml="&lt;">
                  <v:imagedata r:id="rId13" o:title="" chromakey="white"/>
                </v:shape>
              </w:pict>
            </w:r>
            <w:r>
              <w:rPr>
                <w:kern w:val="24"/>
                <w:highlight w:val="yellow"/>
              </w:rPr>
              <w:fldChar w:fldCharType="end"/>
            </w:r>
          </w:p>
          <w:p w14:paraId="514BF969" w14:textId="77777777" w:rsidR="003E2360" w:rsidRDefault="00D87BED">
            <w:pPr>
              <w:pStyle w:val="Proposal"/>
              <w:numPr>
                <w:ilvl w:val="0"/>
                <w:numId w:val="5"/>
              </w:numPr>
              <w:tabs>
                <w:tab w:val="clear" w:pos="1701"/>
                <w:tab w:val="left" w:pos="567"/>
                <w:tab w:val="left" w:pos="2268"/>
              </w:tabs>
              <w:overflowPunct/>
              <w:autoSpaceDE/>
              <w:adjustRightInd/>
              <w:spacing w:line="256" w:lineRule="auto"/>
              <w:rPr>
                <w:b w:val="0"/>
                <w:bCs w:val="0"/>
              </w:rPr>
            </w:pPr>
            <w:r>
              <w:rPr>
                <w:b w:val="0"/>
                <w:bCs w:val="0"/>
              </w:rPr>
              <w:t xml:space="preserve">Reuse the existing CPU occupation time for a CSI report with </w:t>
            </w:r>
            <w:r>
              <w:rPr>
                <w:b w:val="0"/>
                <w:bCs w:val="0"/>
                <w:i/>
                <w:iCs/>
              </w:rPr>
              <w:t>CSI-</w:t>
            </w:r>
            <w:proofErr w:type="spellStart"/>
            <w:r>
              <w:rPr>
                <w:b w:val="0"/>
                <w:bCs w:val="0"/>
                <w:i/>
                <w:iCs/>
              </w:rPr>
              <w:t>ReportConfig</w:t>
            </w:r>
            <w:proofErr w:type="spellEnd"/>
            <w:r>
              <w:rPr>
                <w:b w:val="0"/>
                <w:bCs w:val="0"/>
              </w:rPr>
              <w:t xml:space="preserve"> with </w:t>
            </w:r>
            <w:proofErr w:type="spellStart"/>
            <w:r>
              <w:rPr>
                <w:b w:val="0"/>
                <w:bCs w:val="0"/>
                <w:i/>
                <w:iCs/>
              </w:rPr>
              <w:t>reportQuantity</w:t>
            </w:r>
            <w:proofErr w:type="spellEnd"/>
            <w:r>
              <w:rPr>
                <w:b w:val="0"/>
                <w:bCs w:val="0"/>
              </w:rPr>
              <w:t xml:space="preserve"> set to 'none'</w:t>
            </w:r>
            <w:r>
              <w:rPr>
                <w:rFonts w:eastAsia="等线"/>
                <w:b w:val="0"/>
                <w:bCs w:val="0"/>
              </w:rPr>
              <w:t xml:space="preserve"> and TRS-info not configured</w:t>
            </w:r>
          </w:p>
        </w:tc>
      </w:tr>
    </w:tbl>
    <w:p w14:paraId="690DEA99" w14:textId="77777777" w:rsidR="003E2360" w:rsidRDefault="00D87BE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observed that RAN1 has agreed, for UE measured UE-side data collection configuration provided in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considering </w:t>
      </w:r>
      <w:r>
        <w:rPr>
          <w:rFonts w:eastAsiaTheme="minorEastAsia"/>
          <w:b/>
          <w:bCs/>
          <w:u w:val="single"/>
          <w:lang w:eastAsia="zh-CN"/>
        </w:rPr>
        <w:t>UE needs to measure configurations but does not need to report</w:t>
      </w:r>
      <w:r>
        <w:rPr>
          <w:rFonts w:eastAsiaTheme="minorEastAsia"/>
          <w:lang w:eastAsia="zh-CN"/>
        </w:rPr>
        <w:t>,</w:t>
      </w:r>
      <w:r>
        <w:rPr>
          <w:rFonts w:eastAsiaTheme="minorEastAsia"/>
          <w:i/>
          <w:iCs/>
          <w:lang w:eastAsia="zh-CN"/>
        </w:rPr>
        <w:t xml:space="preserve"> </w:t>
      </w:r>
      <w:proofErr w:type="spellStart"/>
      <w:r>
        <w:rPr>
          <w:rFonts w:eastAsiaTheme="minorEastAsia"/>
          <w:i/>
          <w:iCs/>
          <w:lang w:eastAsia="zh-CN"/>
        </w:rPr>
        <w:t>reportQuantity</w:t>
      </w:r>
      <w:proofErr w:type="spellEnd"/>
      <w:r>
        <w:rPr>
          <w:rFonts w:eastAsiaTheme="minorEastAsia"/>
          <w:lang w:eastAsia="zh-CN"/>
        </w:rPr>
        <w:t xml:space="preserve"> of such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is set to ‘</w:t>
      </w:r>
      <w:r>
        <w:rPr>
          <w:rFonts w:eastAsiaTheme="minorEastAsia"/>
          <w:i/>
          <w:iCs/>
          <w:lang w:eastAsia="zh-CN"/>
        </w:rPr>
        <w:t>none-BM-r19</w:t>
      </w:r>
      <w:r>
        <w:rPr>
          <w:rFonts w:eastAsiaTheme="minorEastAsia"/>
          <w:lang w:eastAsia="zh-CN"/>
        </w:rPr>
        <w:t>’ and CPU occupation is 1.</w:t>
      </w:r>
    </w:p>
    <w:p w14:paraId="55EDED03" w14:textId="77777777" w:rsidR="003E2360" w:rsidRDefault="00D87BED">
      <w:pPr>
        <w:pStyle w:val="Obs-prop"/>
        <w:rPr>
          <w:lang w:eastAsia="zh-CN"/>
        </w:rPr>
      </w:pPr>
      <w:r>
        <w:rPr>
          <w:rFonts w:hint="eastAsia"/>
          <w:lang w:eastAsia="zh-CN"/>
        </w:rPr>
        <w:t>O</w:t>
      </w:r>
      <w:r>
        <w:rPr>
          <w:lang w:eastAsia="zh-CN"/>
        </w:rPr>
        <w:t xml:space="preserve">bservation 2: RAN1 agreed a new </w:t>
      </w:r>
      <w:proofErr w:type="spellStart"/>
      <w:r>
        <w:rPr>
          <w:i/>
          <w:iCs/>
          <w:lang w:eastAsia="zh-CN"/>
        </w:rPr>
        <w:t>reportQuantity</w:t>
      </w:r>
      <w:proofErr w:type="spellEnd"/>
      <w:r>
        <w:rPr>
          <w:lang w:eastAsia="zh-CN"/>
        </w:rPr>
        <w:t xml:space="preserve"> ‘</w:t>
      </w:r>
      <w:r>
        <w:rPr>
          <w:i/>
          <w:iCs/>
          <w:lang w:eastAsia="zh-CN"/>
        </w:rPr>
        <w:t>none-BM-r19</w:t>
      </w:r>
      <w:r>
        <w:rPr>
          <w:lang w:eastAsia="zh-CN"/>
        </w:rPr>
        <w:t>’ for UE-side data collection that UE needs to measure but not need to report. CPU occupation for such measured UE-side data collection is 1.</w:t>
      </w:r>
    </w:p>
    <w:p w14:paraId="23AA687A"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RAN2 agreed a new UE behaviour, i.e., ‘</w:t>
      </w:r>
      <w:r>
        <w:rPr>
          <w:rFonts w:eastAsiaTheme="minorEastAsia"/>
          <w:b/>
          <w:bCs/>
          <w:u w:val="single"/>
          <w:lang w:eastAsia="zh-CN"/>
        </w:rPr>
        <w:t xml:space="preserve">UE </w:t>
      </w:r>
      <w:r>
        <w:rPr>
          <w:b/>
          <w:bCs/>
          <w:u w:val="single"/>
        </w:rPr>
        <w:t>doesn’t need to measure</w:t>
      </w:r>
      <w:r>
        <w:t xml:space="preserve"> the</w:t>
      </w:r>
      <w:r>
        <w:rPr>
          <w:i/>
          <w:iCs/>
        </w:rPr>
        <w:t xml:space="preserve"> candidate data collection configuration(s)</w:t>
      </w:r>
      <w:r>
        <w:rPr>
          <w:rFonts w:eastAsiaTheme="minorEastAsia"/>
          <w:lang w:eastAsia="zh-CN"/>
        </w:rPr>
        <w:t xml:space="preserve">’, and that this needs to be captured in RAN2, the solution for </w:t>
      </w:r>
      <w:proofErr w:type="spellStart"/>
      <w:r>
        <w:rPr>
          <w:rFonts w:eastAsiaTheme="minorEastAsia"/>
          <w:lang w:eastAsia="zh-CN"/>
        </w:rPr>
        <w:t>signaling</w:t>
      </w:r>
      <w:proofErr w:type="spellEnd"/>
      <w:r>
        <w:rPr>
          <w:rFonts w:eastAsiaTheme="minorEastAsia"/>
          <w:lang w:eastAsia="zh-CN"/>
        </w:rPr>
        <w:t xml:space="preserve"> candidate data collection configuration(s) needs to fulfil these requirements and avoid RAN1 impact. </w:t>
      </w:r>
    </w:p>
    <w:p w14:paraId="5B76E8BC" w14:textId="77777777" w:rsidR="003E2360" w:rsidRDefault="00D87BED">
      <w:pPr>
        <w:rPr>
          <w:rFonts w:eastAsiaTheme="minorEastAsia"/>
          <w:lang w:eastAsia="zh-CN"/>
        </w:rPr>
      </w:pPr>
      <w:proofErr w:type="gramStart"/>
      <w:r>
        <w:rPr>
          <w:rFonts w:eastAsiaTheme="minorEastAsia"/>
          <w:lang w:eastAsia="zh-CN"/>
        </w:rPr>
        <w:t>In order to</w:t>
      </w:r>
      <w:proofErr w:type="gramEnd"/>
      <w:r>
        <w:rPr>
          <w:rFonts w:eastAsiaTheme="minorEastAsia"/>
          <w:lang w:eastAsia="zh-CN"/>
        </w:rPr>
        <w:t xml:space="preserve"> clarify that no measurements need to be performed by the UE for the candidate configurations, Rapporteurs included the following note in Section 5.3.5.9 in all the TPs (we used the endorsed RRC running CR R2-2504349, except the NOTE highlighted in yellow):</w:t>
      </w:r>
    </w:p>
    <w:tbl>
      <w:tblPr>
        <w:tblStyle w:val="TableGrid"/>
        <w:tblW w:w="0" w:type="auto"/>
        <w:tblLook w:val="04A0" w:firstRow="1" w:lastRow="0" w:firstColumn="1" w:lastColumn="0" w:noHBand="0" w:noVBand="1"/>
      </w:tblPr>
      <w:tblGrid>
        <w:gridCol w:w="9350"/>
      </w:tblGrid>
      <w:tr w:rsidR="003E2360" w14:paraId="0E9635D8" w14:textId="77777777">
        <w:tc>
          <w:tcPr>
            <w:tcW w:w="9350" w:type="dxa"/>
          </w:tcPr>
          <w:p w14:paraId="7BCB5B05" w14:textId="77777777" w:rsidR="003E2360" w:rsidRDefault="00D87BED">
            <w:pPr>
              <w:rPr>
                <w:rFonts w:eastAsiaTheme="minorEastAsia"/>
                <w:b/>
                <w:bCs/>
                <w:lang w:eastAsia="zh-CN"/>
              </w:rPr>
            </w:pPr>
            <w:r>
              <w:rPr>
                <w:rFonts w:eastAsiaTheme="minorEastAsia"/>
                <w:b/>
                <w:bCs/>
                <w:lang w:eastAsia="zh-CN"/>
              </w:rPr>
              <w:t>Subclause 5.3.5.9</w:t>
            </w:r>
          </w:p>
          <w:p w14:paraId="436FD025" w14:textId="77777777" w:rsidR="003E2360" w:rsidRDefault="00D87BED">
            <w:pPr>
              <w:rPr>
                <w:rFonts w:eastAsiaTheme="minorEastAsia"/>
                <w:lang w:eastAsia="zh-CN"/>
              </w:rPr>
            </w:pPr>
            <w:r>
              <w:rPr>
                <w:rFonts w:eastAsiaTheme="minorEastAsia" w:hint="eastAsia"/>
                <w:lang w:eastAsia="zh-CN"/>
              </w:rPr>
              <w:t>The</w:t>
            </w:r>
            <w:r>
              <w:rPr>
                <w:rFonts w:eastAsiaTheme="minorEastAsia"/>
                <w:lang w:eastAsia="zh-CN"/>
              </w:rPr>
              <w:t xml:space="preserve"> UE shall:</w:t>
            </w:r>
          </w:p>
          <w:p w14:paraId="3390E2B3" w14:textId="77777777" w:rsidR="003E2360" w:rsidRDefault="00D87BED">
            <w:pPr>
              <w:ind w:firstLineChars="200" w:firstLine="400"/>
              <w:rPr>
                <w:rFonts w:eastAsiaTheme="minorEastAsia"/>
                <w:lang w:eastAsia="zh-CN"/>
              </w:rPr>
            </w:pPr>
            <w:r>
              <w:rPr>
                <w:rFonts w:eastAsiaTheme="minorEastAsia"/>
                <w:lang w:eastAsia="zh-CN"/>
              </w:rPr>
              <w:t xml:space="preserve">1&gt; if the received </w:t>
            </w:r>
            <w:proofErr w:type="spellStart"/>
            <w:r>
              <w:rPr>
                <w:rFonts w:eastAsiaTheme="minorEastAsia"/>
                <w:i/>
                <w:iCs/>
                <w:lang w:eastAsia="zh-CN"/>
              </w:rPr>
              <w:t>OtherConfig</w:t>
            </w:r>
            <w:proofErr w:type="spellEnd"/>
            <w:r>
              <w:rPr>
                <w:rFonts w:eastAsiaTheme="minorEastAsia"/>
                <w:lang w:eastAsia="zh-CN"/>
              </w:rPr>
              <w:t xml:space="preserve"> includes the </w:t>
            </w:r>
            <w:proofErr w:type="spellStart"/>
            <w:r>
              <w:rPr>
                <w:rFonts w:eastAsiaTheme="minorEastAsia"/>
                <w:i/>
                <w:iCs/>
                <w:lang w:eastAsia="zh-CN"/>
              </w:rPr>
              <w:t>DataCollectionPreferenceConfig</w:t>
            </w:r>
            <w:proofErr w:type="spellEnd"/>
            <w:r>
              <w:rPr>
                <w:rFonts w:eastAsiaTheme="minorEastAsia"/>
                <w:lang w:eastAsia="zh-CN"/>
              </w:rPr>
              <w:t>:</w:t>
            </w:r>
          </w:p>
          <w:p w14:paraId="5855BCE6" w14:textId="77777777" w:rsidR="003E2360" w:rsidRDefault="00D87BED">
            <w:pPr>
              <w:ind w:firstLineChars="350" w:firstLine="700"/>
              <w:rPr>
                <w:rFonts w:eastAsiaTheme="minorEastAsia"/>
                <w:lang w:eastAsia="zh-CN"/>
              </w:rPr>
            </w:pPr>
            <w:r>
              <w:rPr>
                <w:rFonts w:eastAsiaTheme="minorEastAsia"/>
                <w:lang w:eastAsia="zh-CN"/>
              </w:rPr>
              <w:t xml:space="preserve">2&gt; </w:t>
            </w:r>
            <w:r>
              <w:rPr>
                <w:rFonts w:eastAsiaTheme="minorEastAsia" w:hint="eastAsia"/>
                <w:lang w:eastAsia="zh-CN"/>
              </w:rPr>
              <w:t>i</w:t>
            </w:r>
            <w:r>
              <w:rPr>
                <w:rFonts w:eastAsiaTheme="minorEastAsia"/>
                <w:lang w:eastAsia="zh-CN"/>
              </w:rPr>
              <w:t xml:space="preserve">f </w:t>
            </w:r>
            <w:proofErr w:type="spellStart"/>
            <w:r>
              <w:rPr>
                <w:rFonts w:eastAsiaTheme="minorEastAsia"/>
                <w:i/>
                <w:iCs/>
                <w:lang w:eastAsia="zh-CN"/>
              </w:rPr>
              <w:t>DataCollectionPreferenceConfig</w:t>
            </w:r>
            <w:proofErr w:type="spellEnd"/>
            <w:r>
              <w:rPr>
                <w:rFonts w:eastAsiaTheme="minorEastAsia"/>
                <w:lang w:eastAsia="zh-CN"/>
              </w:rPr>
              <w:t xml:space="preserve"> is set to setup:</w:t>
            </w:r>
          </w:p>
          <w:p w14:paraId="6C3CB585" w14:textId="77777777" w:rsidR="003E2360" w:rsidRDefault="00D87BED">
            <w:pPr>
              <w:ind w:firstLineChars="500" w:firstLine="1000"/>
              <w:rPr>
                <w:rFonts w:eastAsiaTheme="minorEastAsia"/>
                <w:lang w:eastAsia="zh-CN"/>
              </w:rPr>
            </w:pPr>
            <w:r>
              <w:rPr>
                <w:rFonts w:eastAsiaTheme="minorEastAsia"/>
                <w:lang w:eastAsia="zh-CN"/>
              </w:rPr>
              <w:t xml:space="preserve">3&gt; </w:t>
            </w:r>
            <w:r>
              <w:rPr>
                <w:rFonts w:eastAsiaTheme="minorEastAsia" w:hint="eastAsia"/>
                <w:lang w:eastAsia="zh-CN"/>
              </w:rPr>
              <w:t>c</w:t>
            </w:r>
            <w:r>
              <w:rPr>
                <w:rFonts w:eastAsiaTheme="minorEastAsia"/>
                <w:lang w:eastAsia="zh-CN"/>
              </w:rPr>
              <w:t xml:space="preserve">onsider itself to be configured to provide its preference on being configured with radio measurement resources for UE data collection configuration in accordance with </w:t>
            </w:r>
            <w:proofErr w:type="gramStart"/>
            <w:r>
              <w:rPr>
                <w:rFonts w:eastAsiaTheme="minorEastAsia"/>
                <w:lang w:eastAsia="zh-CN"/>
              </w:rPr>
              <w:t>5.7.4;</w:t>
            </w:r>
            <w:proofErr w:type="gramEnd"/>
          </w:p>
          <w:p w14:paraId="700C93B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2&gt; else:</w:t>
            </w:r>
          </w:p>
          <w:p w14:paraId="2D8BE2F8" w14:textId="77777777" w:rsidR="003E2360" w:rsidRDefault="00D87BED">
            <w:pPr>
              <w:rPr>
                <w:rFonts w:eastAsiaTheme="minorEastAsia"/>
                <w:lang w:eastAsia="zh-CN"/>
              </w:rPr>
            </w:pPr>
            <w:r>
              <w:rPr>
                <w:rFonts w:eastAsiaTheme="minorEastAsia" w:hint="eastAsia"/>
                <w:lang w:eastAsia="zh-CN"/>
              </w:rPr>
              <w:t xml:space="preserve"> </w:t>
            </w:r>
            <w:r>
              <w:rPr>
                <w:rFonts w:eastAsiaTheme="minorEastAsia"/>
                <w:lang w:eastAsia="zh-CN"/>
              </w:rPr>
              <w:t xml:space="preserve">                   3&gt; consider itself not to be configured to provide its preference on being configured with radio measurement resources for UE data collection configuration.</w:t>
            </w:r>
          </w:p>
          <w:p w14:paraId="6A8F17F0" w14:textId="77777777" w:rsidR="003E2360" w:rsidRDefault="00D87BED">
            <w:pPr>
              <w:rPr>
                <w:rFonts w:eastAsiaTheme="minorEastAsia"/>
                <w:lang w:eastAsia="zh-CN"/>
              </w:rPr>
            </w:pPr>
            <w:r>
              <w:rPr>
                <w:rFonts w:eastAsiaTheme="minorEastAsia" w:hint="eastAsia"/>
                <w:highlight w:val="yellow"/>
                <w:lang w:eastAsia="zh-CN"/>
              </w:rPr>
              <w:t>N</w:t>
            </w:r>
            <w:r>
              <w:rPr>
                <w:rFonts w:eastAsiaTheme="minorEastAsia"/>
                <w:highlight w:val="yellow"/>
                <w:lang w:eastAsia="zh-CN"/>
              </w:rPr>
              <w:t xml:space="preserve">OTE: UE does not need to measure radio measurement resources provided in </w:t>
            </w:r>
            <w:proofErr w:type="spellStart"/>
            <w:r>
              <w:rPr>
                <w:rFonts w:eastAsiaTheme="minorEastAsia"/>
                <w:i/>
                <w:iCs/>
                <w:highlight w:val="yellow"/>
                <w:lang w:eastAsia="zh-CN"/>
              </w:rPr>
              <w:t>DataCollectionPreferenceConfig</w:t>
            </w:r>
            <w:proofErr w:type="spellEnd"/>
            <w:r>
              <w:rPr>
                <w:rFonts w:eastAsiaTheme="minorEastAsia"/>
                <w:highlight w:val="yellow"/>
                <w:lang w:eastAsia="zh-CN"/>
              </w:rPr>
              <w:t>.</w:t>
            </w:r>
          </w:p>
        </w:tc>
      </w:tr>
    </w:tbl>
    <w:p w14:paraId="339C6946" w14:textId="77777777" w:rsidR="003E2360" w:rsidRDefault="00D87BED">
      <w:r>
        <w:rPr>
          <w:rFonts w:hint="eastAsia"/>
        </w:rPr>
        <w:t>I</w:t>
      </w:r>
      <w:r>
        <w:t xml:space="preserve">n solution 1/3, proponent companies understand that, since all candidate CSI-RS resource configurations are provided in </w:t>
      </w:r>
      <w:proofErr w:type="spellStart"/>
      <w:r>
        <w:rPr>
          <w:i/>
          <w:iCs/>
        </w:rPr>
        <w:t>OtherConfig</w:t>
      </w:r>
      <w:proofErr w:type="spellEnd"/>
      <w:r>
        <w:t xml:space="preserve">, according to the NOTE, </w:t>
      </w:r>
      <w:proofErr w:type="gramStart"/>
      <w:r>
        <w:t>it is clear that UE</w:t>
      </w:r>
      <w:proofErr w:type="gramEnd"/>
      <w:r>
        <w:t xml:space="preserve"> does not need to perform measurement towards CSI-RS resources configured in </w:t>
      </w:r>
      <w:proofErr w:type="spellStart"/>
      <w:r>
        <w:rPr>
          <w:i/>
          <w:iCs/>
        </w:rPr>
        <w:t>DataCollectionPreferenceConfig</w:t>
      </w:r>
      <w:proofErr w:type="spellEnd"/>
      <w:r>
        <w:t>.</w:t>
      </w:r>
    </w:p>
    <w:p w14:paraId="127F790D" w14:textId="77777777" w:rsidR="003E2360" w:rsidRDefault="00D87BED">
      <w:pPr>
        <w:rPr>
          <w:rFonts w:eastAsiaTheme="minorEastAsia"/>
          <w:lang w:eastAsia="zh-CN"/>
        </w:rPr>
      </w:pPr>
      <w:r>
        <w:rPr>
          <w:rFonts w:hint="eastAsia"/>
        </w:rPr>
        <w:t>I</w:t>
      </w:r>
      <w:r>
        <w:t xml:space="preserve">n solution 2, proponent companies understand that, if the inference configurations provided in </w:t>
      </w:r>
      <w:r>
        <w:rPr>
          <w:i/>
          <w:iCs/>
        </w:rPr>
        <w:t>CSI-</w:t>
      </w:r>
      <w:proofErr w:type="spellStart"/>
      <w:r>
        <w:rPr>
          <w:i/>
          <w:iCs/>
        </w:rPr>
        <w:t>ReportConfig</w:t>
      </w:r>
      <w:proofErr w:type="spellEnd"/>
      <w:r>
        <w:t xml:space="preserve"> (Option A) is not applicable (for periodic, semi-persistent or aperiodic) or not activated (for semi-persistent or aperiodic) and network has not released the corresponding inference configuration (included in </w:t>
      </w:r>
      <w:proofErr w:type="spellStart"/>
      <w:r>
        <w:rPr>
          <w:i/>
          <w:iCs/>
        </w:rPr>
        <w:t>csi-ReportConfigToAddModList</w:t>
      </w:r>
      <w:proofErr w:type="spellEnd"/>
      <w:r>
        <w:t xml:space="preserve">), UE also does not need to perform measurement towards such </w:t>
      </w:r>
      <w:r>
        <w:rPr>
          <w:i/>
          <w:iCs/>
        </w:rPr>
        <w:t>CSI-</w:t>
      </w:r>
      <w:proofErr w:type="spellStart"/>
      <w:r>
        <w:rPr>
          <w:i/>
          <w:iCs/>
        </w:rPr>
        <w:t>ReportConfig</w:t>
      </w:r>
      <w:proofErr w:type="spellEnd"/>
      <w:r>
        <w:t>.</w:t>
      </w:r>
    </w:p>
    <w:p w14:paraId="3F539A4D" w14:textId="77777777" w:rsidR="003E2360" w:rsidRDefault="00D87BED">
      <w:pPr>
        <w:pStyle w:val="Heading5"/>
        <w:ind w:left="0" w:firstLine="0"/>
      </w:pPr>
      <w:r>
        <w:t>Q3. Do you agree that the above NOTE in subclause 5.3.5.9 in TS 38.331 is sufficient to avoid RAN1 impacts for Solution 1/2/3? If the answer to the above question is No for certain solution, please explain what other impacts or RAN1 impacts foreseen.</w:t>
      </w:r>
    </w:p>
    <w:tbl>
      <w:tblPr>
        <w:tblStyle w:val="TableGrid"/>
        <w:tblW w:w="10622" w:type="dxa"/>
        <w:tblLook w:val="04A0" w:firstRow="1" w:lastRow="0" w:firstColumn="1" w:lastColumn="0" w:noHBand="0" w:noVBand="1"/>
      </w:tblPr>
      <w:tblGrid>
        <w:gridCol w:w="1105"/>
        <w:gridCol w:w="1105"/>
        <w:gridCol w:w="1105"/>
        <w:gridCol w:w="1516"/>
        <w:gridCol w:w="5791"/>
      </w:tblGrid>
      <w:tr w:rsidR="003E2360" w14:paraId="499C9E86" w14:textId="77777777" w:rsidTr="00BE00AA">
        <w:tc>
          <w:tcPr>
            <w:tcW w:w="1105" w:type="dxa"/>
          </w:tcPr>
          <w:p w14:paraId="055346C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1105" w:type="dxa"/>
          </w:tcPr>
          <w:p w14:paraId="66CE183A" w14:textId="77777777" w:rsidR="003E2360" w:rsidRDefault="00D87BED">
            <w:pPr>
              <w:spacing w:after="0"/>
              <w:rPr>
                <w:rFonts w:ascii="Times New Roman" w:hAnsi="Times New Roman"/>
                <w:b/>
                <w:bCs/>
              </w:rPr>
            </w:pPr>
            <w:r>
              <w:rPr>
                <w:rFonts w:ascii="Times New Roman" w:eastAsia="Calibri" w:hAnsi="Times New Roman"/>
                <w:b/>
                <w:bCs/>
              </w:rPr>
              <w:t>Solution 1 Yes/No</w:t>
            </w:r>
          </w:p>
        </w:tc>
        <w:tc>
          <w:tcPr>
            <w:tcW w:w="1105" w:type="dxa"/>
          </w:tcPr>
          <w:p w14:paraId="0B84592B"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2</w:t>
            </w:r>
            <w:r>
              <w:rPr>
                <w:rFonts w:ascii="Times New Roman" w:eastAsia="Calibri" w:hAnsi="Times New Roman" w:hint="eastAsia"/>
                <w:b/>
                <w:bCs/>
              </w:rPr>
              <w:t xml:space="preserve"> </w:t>
            </w:r>
            <w:r>
              <w:rPr>
                <w:rFonts w:ascii="Times New Roman" w:eastAsia="Calibri" w:hAnsi="Times New Roman"/>
                <w:b/>
                <w:bCs/>
              </w:rPr>
              <w:t>Yes/No</w:t>
            </w:r>
          </w:p>
        </w:tc>
        <w:tc>
          <w:tcPr>
            <w:tcW w:w="1516" w:type="dxa"/>
          </w:tcPr>
          <w:p w14:paraId="6F5D6FE7" w14:textId="77777777" w:rsidR="003E2360" w:rsidRDefault="00D87BED">
            <w:pPr>
              <w:spacing w:after="0"/>
              <w:rPr>
                <w:rFonts w:ascii="Times New Roman" w:eastAsia="Calibri" w:hAnsi="Times New Roman"/>
                <w:b/>
                <w:bCs/>
              </w:rPr>
            </w:pPr>
            <w:r>
              <w:rPr>
                <w:rFonts w:ascii="Times New Roman" w:eastAsia="Calibri" w:hAnsi="Times New Roman" w:hint="eastAsia"/>
                <w:b/>
                <w:bCs/>
              </w:rPr>
              <w:t>S</w:t>
            </w:r>
            <w:r>
              <w:rPr>
                <w:rFonts w:ascii="Times New Roman" w:eastAsia="Calibri" w:hAnsi="Times New Roman"/>
                <w:b/>
                <w:bCs/>
              </w:rPr>
              <w:t>olution 3 Yes/No</w:t>
            </w:r>
          </w:p>
        </w:tc>
        <w:tc>
          <w:tcPr>
            <w:tcW w:w="5791" w:type="dxa"/>
          </w:tcPr>
          <w:p w14:paraId="6E9AF457"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1DC054DC" w14:textId="77777777" w:rsidTr="00BE00AA">
        <w:tc>
          <w:tcPr>
            <w:tcW w:w="1105" w:type="dxa"/>
            <w:shd w:val="clear" w:color="auto" w:fill="auto"/>
          </w:tcPr>
          <w:p w14:paraId="187A4A5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105" w:type="dxa"/>
            <w:shd w:val="clear" w:color="auto" w:fill="auto"/>
          </w:tcPr>
          <w:p w14:paraId="26825594"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1105" w:type="dxa"/>
          </w:tcPr>
          <w:p w14:paraId="7119D92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 (Up to RAN1)</w:t>
            </w:r>
          </w:p>
        </w:tc>
        <w:tc>
          <w:tcPr>
            <w:tcW w:w="1516" w:type="dxa"/>
          </w:tcPr>
          <w:p w14:paraId="07AD2EA0"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shd w:val="clear" w:color="auto" w:fill="auto"/>
          </w:tcPr>
          <w:p w14:paraId="19E26819"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solution 2, both legacy</w:t>
            </w:r>
            <w:r>
              <w:rPr>
                <w:rFonts w:ascii="Times New Roman" w:eastAsiaTheme="minorEastAsia" w:hAnsi="Times New Roman"/>
                <w:i/>
                <w:iCs/>
                <w:lang w:eastAsia="zh-CN"/>
              </w:rPr>
              <w:t xml:space="preserve"> CSI-</w:t>
            </w:r>
            <w:proofErr w:type="spellStart"/>
            <w:r>
              <w:rPr>
                <w:rFonts w:ascii="Times New Roman" w:eastAsiaTheme="minorEastAsia" w:hAnsi="Times New Roman"/>
                <w:i/>
                <w:iCs/>
                <w:lang w:eastAsia="zh-CN"/>
              </w:rPr>
              <w:t>resourceResourceConfig</w:t>
            </w:r>
            <w:proofErr w:type="spellEnd"/>
            <w:r>
              <w:rPr>
                <w:rFonts w:ascii="Times New Roman" w:eastAsiaTheme="minorEastAsia" w:hAnsi="Times New Roman"/>
                <w:lang w:eastAsia="zh-CN"/>
              </w:rPr>
              <w:t xml:space="preserve"> and </w:t>
            </w:r>
            <w:r>
              <w:rPr>
                <w:rFonts w:ascii="Times New Roman" w:eastAsiaTheme="minorEastAsia" w:hAnsi="Times New Roman"/>
                <w:i/>
                <w:iCs/>
                <w:lang w:eastAsia="zh-CN"/>
              </w:rPr>
              <w:t>CSI-</w:t>
            </w:r>
            <w:proofErr w:type="spellStart"/>
            <w:r>
              <w:rPr>
                <w:rFonts w:ascii="Times New Roman" w:eastAsiaTheme="minorEastAsia" w:hAnsi="Times New Roman"/>
                <w:i/>
                <w:iCs/>
                <w:lang w:eastAsia="zh-CN"/>
              </w:rPr>
              <w:t>ReportConfig</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are configured. In the existing 38.214, there are some </w:t>
            </w:r>
            <w:r>
              <w:rPr>
                <w:rFonts w:ascii="Times New Roman" w:eastAsiaTheme="minorEastAsia" w:hAnsi="Times New Roman" w:hint="eastAsia"/>
                <w:lang w:eastAsia="zh-CN"/>
              </w:rPr>
              <w:t>description</w:t>
            </w:r>
            <w:r>
              <w:rPr>
                <w:rFonts w:ascii="Times New Roman" w:eastAsiaTheme="minorEastAsia" w:hAnsi="Times New Roman"/>
                <w:lang w:eastAsia="zh-CN"/>
              </w:rPr>
              <w:t xml:space="preserve">s </w:t>
            </w:r>
            <w:r>
              <w:rPr>
                <w:rFonts w:ascii="Times New Roman" w:eastAsiaTheme="minorEastAsia" w:hAnsi="Times New Roman" w:hint="eastAsia"/>
                <w:lang w:eastAsia="zh-CN"/>
              </w:rPr>
              <w:t>on</w:t>
            </w:r>
            <w:r>
              <w:rPr>
                <w:rFonts w:ascii="Times New Roman" w:eastAsiaTheme="minorEastAsia" w:hAnsi="Times New Roman"/>
                <w:lang w:eastAsia="zh-CN"/>
              </w:rPr>
              <w:t xml:space="preserve"> the UE behaviour (e.g., active duration for measurement) upon activation of the resources. </w:t>
            </w:r>
            <w:r>
              <w:rPr>
                <w:rFonts w:ascii="Times New Roman" w:eastAsiaTheme="minorEastAsia" w:hAnsi="Times New Roman" w:hint="eastAsia"/>
                <w:lang w:eastAsia="zh-CN"/>
              </w:rPr>
              <w:t>T</w:t>
            </w:r>
            <w:r>
              <w:rPr>
                <w:rFonts w:ascii="Times New Roman" w:eastAsiaTheme="minorEastAsia" w:hAnsi="Times New Roman"/>
                <w:lang w:eastAsia="zh-CN"/>
              </w:rPr>
              <w:t>herefore, in addition to the clarification in the RRC spec, RAN1 may further check and decide whether there are additional specification impacts from the RAN1 perspective.</w:t>
            </w:r>
          </w:p>
        </w:tc>
      </w:tr>
      <w:tr w:rsidR="003E2360" w14:paraId="696E5365" w14:textId="77777777" w:rsidTr="00BE00AA">
        <w:tc>
          <w:tcPr>
            <w:tcW w:w="1105" w:type="dxa"/>
            <w:shd w:val="clear" w:color="auto" w:fill="auto"/>
          </w:tcPr>
          <w:p w14:paraId="7684443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105" w:type="dxa"/>
            <w:shd w:val="clear" w:color="auto" w:fill="auto"/>
          </w:tcPr>
          <w:p w14:paraId="4B3A49C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1105" w:type="dxa"/>
          </w:tcPr>
          <w:p w14:paraId="162D0F9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59BAF0F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No</w:t>
            </w:r>
          </w:p>
        </w:tc>
        <w:tc>
          <w:tcPr>
            <w:tcW w:w="5791" w:type="dxa"/>
            <w:shd w:val="clear" w:color="auto" w:fill="auto"/>
          </w:tcPr>
          <w:p w14:paraId="73BAEB8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do not see the need for the note. Instead, we could add to the field description of the eventual solution that the UE need not measure anything based solely on the data collection preference configuration (See our answer to Q4). We think that according to the 3GPP drafting rules a NOTE shall not be used to specify normative UE behaviour.</w:t>
            </w:r>
          </w:p>
          <w:p w14:paraId="64EB666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The intention of the note is to say that when the UE is provided a data collection candidate configuration that the candidate configuration is not to be interpreted as instructions for the UE to perform measurements. The context of the note is related to </w:t>
            </w:r>
            <w:r>
              <w:rPr>
                <w:rFonts w:ascii="Times New Roman" w:eastAsiaTheme="minorEastAsia" w:hAnsi="Times New Roman"/>
                <w:b/>
                <w:lang w:eastAsia="zh-CN"/>
              </w:rPr>
              <w:t>Solution 2</w:t>
            </w:r>
            <w:r>
              <w:rPr>
                <w:rFonts w:ascii="Times New Roman" w:eastAsiaTheme="minorEastAsia" w:hAnsi="Times New Roman"/>
                <w:lang w:eastAsia="zh-CN"/>
              </w:rPr>
              <w:t xml:space="preserve"> in case a periodic reporting configuration is provided as a candidate. A periodic report configuration is enabled immediately and cannot be disabled or enabled, in legacy. The consequence is that Solution 2 isn’t feasible unless we were to restrict it to semipersistent and/or aperiodic, but there has been no such desire.</w:t>
            </w:r>
          </w:p>
          <w:p w14:paraId="35C53426"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However, we see that </w:t>
            </w:r>
            <w:r>
              <w:rPr>
                <w:rFonts w:ascii="Times New Roman" w:eastAsiaTheme="minorEastAsia" w:hAnsi="Times New Roman"/>
                <w:b/>
                <w:lang w:eastAsia="zh-CN"/>
              </w:rPr>
              <w:t>Solution 1</w:t>
            </w:r>
            <w:r>
              <w:rPr>
                <w:rFonts w:ascii="Times New Roman" w:eastAsiaTheme="minorEastAsia" w:hAnsi="Times New Roman"/>
                <w:lang w:eastAsia="zh-CN"/>
              </w:rPr>
              <w:t xml:space="preserve"> has no RAN1 impact because the UE isn’t being provided anything which instructs the UE to measure, but rather a subset of an eventual configuration. Nothing in the specification requires the UE to measure these. And </w:t>
            </w:r>
            <w:r>
              <w:rPr>
                <w:rFonts w:ascii="Times New Roman" w:eastAsiaTheme="minorEastAsia" w:hAnsi="Times New Roman"/>
                <w:b/>
                <w:lang w:eastAsia="zh-CN"/>
              </w:rPr>
              <w:t>Solution 3</w:t>
            </w:r>
            <w:r>
              <w:rPr>
                <w:rFonts w:ascii="Times New Roman" w:eastAsiaTheme="minorEastAsia" w:hAnsi="Times New Roman"/>
                <w:lang w:eastAsia="zh-CN"/>
              </w:rPr>
              <w:t xml:space="preserve"> has no RAN1 impact because the CSI-</w:t>
            </w:r>
            <w:proofErr w:type="spellStart"/>
            <w:r>
              <w:rPr>
                <w:rFonts w:ascii="Times New Roman" w:eastAsiaTheme="minorEastAsia" w:hAnsi="Times New Roman"/>
                <w:lang w:eastAsia="zh-CN"/>
              </w:rPr>
              <w:t>ReportConfigs</w:t>
            </w:r>
            <w:proofErr w:type="spellEnd"/>
            <w:r>
              <w:rPr>
                <w:rFonts w:ascii="Times New Roman" w:eastAsiaTheme="minorEastAsia" w:hAnsi="Times New Roman"/>
                <w:lang w:eastAsia="zh-CN"/>
              </w:rPr>
              <w:t xml:space="preserve"> are provided in </w:t>
            </w:r>
            <w:proofErr w:type="spellStart"/>
            <w:r>
              <w:rPr>
                <w:rFonts w:ascii="Times New Roman" w:eastAsiaTheme="minorEastAsia" w:hAnsi="Times New Roman"/>
                <w:lang w:eastAsia="zh-CN"/>
              </w:rPr>
              <w:t>otherConfig</w:t>
            </w:r>
            <w:proofErr w:type="spellEnd"/>
            <w:r>
              <w:rPr>
                <w:rFonts w:ascii="Times New Roman" w:eastAsiaTheme="minorEastAsia" w:hAnsi="Times New Roman"/>
                <w:lang w:eastAsia="zh-CN"/>
              </w:rPr>
              <w:t>, unrelated to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so nothing in the specification requires the UE to measure based on the candidate configurations.</w:t>
            </w:r>
          </w:p>
        </w:tc>
      </w:tr>
      <w:tr w:rsidR="003E2360" w14:paraId="57BDA147" w14:textId="77777777" w:rsidTr="00BE00AA">
        <w:tc>
          <w:tcPr>
            <w:tcW w:w="1105" w:type="dxa"/>
          </w:tcPr>
          <w:p w14:paraId="48822F5E" w14:textId="77777777" w:rsidR="003E2360" w:rsidRDefault="00D87BED">
            <w:pPr>
              <w:spacing w:after="0"/>
              <w:rPr>
                <w:rFonts w:ascii="Times New Roman" w:hAnsi="Times New Roman"/>
              </w:rPr>
            </w:pPr>
            <w:r>
              <w:rPr>
                <w:rFonts w:ascii="Times New Roman" w:hAnsi="Times New Roman"/>
              </w:rPr>
              <w:t>Qualcomm</w:t>
            </w:r>
          </w:p>
        </w:tc>
        <w:tc>
          <w:tcPr>
            <w:tcW w:w="1105" w:type="dxa"/>
          </w:tcPr>
          <w:p w14:paraId="456015A5"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1105" w:type="dxa"/>
          </w:tcPr>
          <w:p w14:paraId="122B3562" w14:textId="77777777" w:rsidR="003E2360" w:rsidRDefault="00D87BED">
            <w:pPr>
              <w:rPr>
                <w:rFonts w:ascii="Times New Roman" w:hAnsi="Times New Roman"/>
              </w:rPr>
            </w:pPr>
            <w:r>
              <w:rPr>
                <w:rFonts w:ascii="Times New Roman" w:hAnsi="Times New Roman"/>
              </w:rPr>
              <w:t>Note needed, but open to add note or field description</w:t>
            </w:r>
          </w:p>
        </w:tc>
        <w:tc>
          <w:tcPr>
            <w:tcW w:w="1516" w:type="dxa"/>
          </w:tcPr>
          <w:p w14:paraId="1EABAD4C" w14:textId="77777777" w:rsidR="003E2360" w:rsidRDefault="00D87BED">
            <w:pPr>
              <w:rPr>
                <w:rFonts w:asciiTheme="minorHAnsi" w:hAnsiTheme="minorHAnsi" w:cstheme="minorHAnsi"/>
                <w:szCs w:val="20"/>
              </w:rPr>
            </w:pPr>
            <w:r>
              <w:rPr>
                <w:rFonts w:ascii="Times New Roman" w:hAnsi="Times New Roman"/>
              </w:rPr>
              <w:t>Note needed, but open to add note or field description</w:t>
            </w:r>
          </w:p>
        </w:tc>
        <w:tc>
          <w:tcPr>
            <w:tcW w:w="5791" w:type="dxa"/>
          </w:tcPr>
          <w:p w14:paraId="3B23F508"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CSI-</w:t>
            </w:r>
            <w:proofErr w:type="spellStart"/>
            <w:r>
              <w:rPr>
                <w:rFonts w:asciiTheme="minorHAnsi" w:hAnsiTheme="minorHAnsi" w:cstheme="minorHAnsi"/>
                <w:b/>
                <w:bCs/>
                <w:sz w:val="20"/>
                <w:szCs w:val="20"/>
              </w:rPr>
              <w:t>ResourceConfig</w:t>
            </w:r>
            <w:proofErr w:type="spellEnd"/>
            <w:r>
              <w:rPr>
                <w:rFonts w:asciiTheme="minorHAnsi" w:hAnsiTheme="minorHAnsi" w:cstheme="minorHAnsi"/>
                <w:b/>
                <w:bCs/>
                <w:sz w:val="20"/>
                <w:szCs w:val="20"/>
              </w:rPr>
              <w:t xml:space="preserve">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D7C0520" w14:textId="77777777" w:rsidR="003E2360" w:rsidRDefault="003E2360">
            <w:pPr>
              <w:pStyle w:val="BodyText"/>
              <w:spacing w:after="0"/>
              <w:rPr>
                <w:rFonts w:asciiTheme="minorHAnsi" w:hAnsiTheme="minorHAnsi" w:cstheme="minorHAnsi"/>
                <w:b/>
                <w:bCs/>
                <w:sz w:val="20"/>
                <w:szCs w:val="20"/>
              </w:rPr>
            </w:pPr>
          </w:p>
          <w:p w14:paraId="49DD98EE"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b/>
                <w:bCs/>
                <w:sz w:val="20"/>
                <w:szCs w:val="20"/>
              </w:rPr>
              <w:t xml:space="preserve">We believe that neither note </w:t>
            </w:r>
            <w:proofErr w:type="gramStart"/>
            <w:r>
              <w:rPr>
                <w:rFonts w:asciiTheme="minorHAnsi" w:hAnsiTheme="minorHAnsi" w:cstheme="minorHAnsi"/>
                <w:b/>
                <w:bCs/>
                <w:sz w:val="20"/>
                <w:szCs w:val="20"/>
              </w:rPr>
              <w:t>or</w:t>
            </w:r>
            <w:proofErr w:type="gramEnd"/>
            <w:r>
              <w:rPr>
                <w:rFonts w:asciiTheme="minorHAnsi" w:hAnsiTheme="minorHAnsi" w:cstheme="minorHAnsi"/>
                <w:b/>
                <w:bCs/>
                <w:sz w:val="20"/>
                <w:szCs w:val="20"/>
              </w:rPr>
              <w:t xml:space="preserve"> field description is needed. But if other companies believe note and/or field description are needed, we are okay to include them in RAN2 / RAN1 specification.</w:t>
            </w:r>
          </w:p>
          <w:p w14:paraId="5540C97D" w14:textId="77777777" w:rsidR="003E2360" w:rsidRDefault="003E2360">
            <w:pPr>
              <w:pStyle w:val="BodyText"/>
              <w:spacing w:after="0"/>
              <w:rPr>
                <w:rFonts w:asciiTheme="minorHAnsi" w:hAnsiTheme="minorHAnsi" w:cstheme="minorHAnsi"/>
                <w:sz w:val="20"/>
                <w:szCs w:val="20"/>
              </w:rPr>
            </w:pPr>
          </w:p>
          <w:p w14:paraId="317E90E2"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We want to highlight the in the legacy CSI report, if the RS is periodic, it does not imply that UE should immediately start measuring the RS. As can be seen from the Table 5.2.1.4-1 in TS 38.214, the RS can be periodic, but reporting can be semi-persistent or aperiodic. In the legacy CSI-</w:t>
            </w:r>
            <w:proofErr w:type="spellStart"/>
            <w:r>
              <w:rPr>
                <w:rFonts w:asciiTheme="minorHAnsi" w:hAnsiTheme="minorHAnsi" w:cstheme="minorHAnsi"/>
                <w:sz w:val="20"/>
                <w:szCs w:val="20"/>
              </w:rPr>
              <w:t>ReportConfig</w:t>
            </w:r>
            <w:proofErr w:type="spellEnd"/>
            <w:r>
              <w:rPr>
                <w:rFonts w:asciiTheme="minorHAnsi" w:hAnsiTheme="minorHAnsi" w:cstheme="minorHAnsi"/>
                <w:sz w:val="20"/>
                <w:szCs w:val="20"/>
              </w:rPr>
              <w:t xml:space="preserve">, the </w:t>
            </w:r>
            <w:proofErr w:type="spellStart"/>
            <w:r>
              <w:rPr>
                <w:rFonts w:asciiTheme="minorHAnsi" w:hAnsiTheme="minorHAnsi" w:cstheme="minorHAnsi"/>
                <w:sz w:val="20"/>
                <w:szCs w:val="20"/>
              </w:rPr>
              <w:t>reportConfigType</w:t>
            </w:r>
            <w:proofErr w:type="spellEnd"/>
            <w:r>
              <w:rPr>
                <w:rFonts w:asciiTheme="minorHAnsi" w:hAnsiTheme="minorHAnsi" w:cstheme="minorHAnsi"/>
                <w:sz w:val="20"/>
                <w:szCs w:val="20"/>
              </w:rPr>
              <w:t xml:space="preserve"> indicates when the UE should start measuring the CSI RS.</w:t>
            </w:r>
          </w:p>
          <w:p w14:paraId="5F890B16" w14:textId="77777777" w:rsidR="003E2360" w:rsidRDefault="003E2360">
            <w:pPr>
              <w:pStyle w:val="BodyText"/>
              <w:spacing w:after="0"/>
              <w:rPr>
                <w:rFonts w:asciiTheme="minorHAnsi" w:hAnsiTheme="minorHAnsi" w:cstheme="minorHAnsi"/>
                <w:sz w:val="20"/>
                <w:szCs w:val="20"/>
              </w:rPr>
            </w:pPr>
          </w:p>
          <w:p w14:paraId="277B34CB"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 xml:space="preserve">In the data collection configuration, the </w:t>
            </w:r>
            <w:proofErr w:type="spellStart"/>
            <w:r>
              <w:rPr>
                <w:rFonts w:asciiTheme="minorHAnsi" w:hAnsiTheme="minorHAnsi" w:cstheme="minorHAnsi"/>
                <w:i/>
                <w:sz w:val="20"/>
                <w:szCs w:val="20"/>
                <w:highlight w:val="yellow"/>
              </w:rPr>
              <w:t>reportQuantity</w:t>
            </w:r>
            <w:proofErr w:type="spellEnd"/>
            <w:r>
              <w:rPr>
                <w:rFonts w:asciiTheme="minorHAnsi" w:hAnsiTheme="minorHAnsi" w:cstheme="minorHAnsi"/>
                <w:sz w:val="20"/>
                <w:szCs w:val="20"/>
                <w:highlight w:val="yellow"/>
              </w:rPr>
              <w:t xml:space="preserve"> is set to “</w:t>
            </w:r>
            <w:r>
              <w:rPr>
                <w:rFonts w:asciiTheme="minorHAnsi" w:hAnsiTheme="minorHAnsi" w:cstheme="minorHAnsi"/>
                <w:i/>
                <w:sz w:val="20"/>
                <w:szCs w:val="20"/>
                <w:highlight w:val="yellow"/>
              </w:rPr>
              <w:t>none-</w:t>
            </w:r>
            <w:r>
              <w:rPr>
                <w:rFonts w:asciiTheme="minorHAnsi" w:eastAsia="等线" w:hAnsiTheme="minorHAnsi" w:cstheme="minorHAnsi"/>
                <w:i/>
                <w:sz w:val="20"/>
                <w:szCs w:val="20"/>
                <w:highlight w:val="yellow"/>
              </w:rPr>
              <w:t>BM</w:t>
            </w:r>
            <w:r>
              <w:rPr>
                <w:rFonts w:asciiTheme="minorHAnsi" w:hAnsiTheme="minorHAnsi" w:cstheme="minorHAnsi"/>
                <w:i/>
                <w:sz w:val="20"/>
                <w:szCs w:val="20"/>
                <w:highlight w:val="yellow"/>
              </w:rPr>
              <w:t>-r19</w:t>
            </w:r>
            <w:r>
              <w:rPr>
                <w:rFonts w:asciiTheme="minorHAnsi" w:hAnsiTheme="minorHAnsi" w:cstheme="minorHAnsi"/>
                <w:sz w:val="20"/>
                <w:szCs w:val="20"/>
              </w:rPr>
              <w:t>”, therefore, UE is not required to immediately start measuring the CSI RS, rather the below note indicates that when UE is measuring CSI RS, it performs measurements on all resources (set A, set B).</w:t>
            </w:r>
          </w:p>
          <w:p w14:paraId="3CA51581" w14:textId="77777777" w:rsidR="003E2360" w:rsidRDefault="003E2360">
            <w:pPr>
              <w:pStyle w:val="BodyText"/>
              <w:spacing w:after="0"/>
              <w:rPr>
                <w:rFonts w:asciiTheme="minorHAnsi" w:hAnsiTheme="minorHAnsi" w:cstheme="minorHAnsi"/>
                <w:sz w:val="20"/>
                <w:szCs w:val="20"/>
              </w:rPr>
            </w:pPr>
          </w:p>
          <w:p w14:paraId="2436D3D3" w14:textId="77777777" w:rsidR="003E2360" w:rsidRDefault="00D87BED">
            <w:pPr>
              <w:numPr>
                <w:ilvl w:val="1"/>
                <w:numId w:val="4"/>
              </w:numPr>
              <w:suppressAutoHyphens w:val="0"/>
              <w:overflowPunct w:val="0"/>
              <w:autoSpaceDE w:val="0"/>
              <w:autoSpaceDN w:val="0"/>
              <w:adjustRightInd w:val="0"/>
              <w:spacing w:before="0"/>
              <w:textAlignment w:val="baseline"/>
              <w:rPr>
                <w:rFonts w:eastAsiaTheme="minorEastAsia" w:cs="Arial"/>
                <w:highlight w:val="yellow"/>
                <w:lang w:eastAsia="ko-KR"/>
              </w:rPr>
            </w:pPr>
            <w:r>
              <w:rPr>
                <w:rFonts w:eastAsiaTheme="minorEastAsia" w:cs="Arial"/>
                <w:highlight w:val="yellow"/>
                <w:lang w:eastAsia="ko-KR"/>
              </w:rPr>
              <w:t>Note: UE performs measurement on all resources</w:t>
            </w:r>
          </w:p>
          <w:p w14:paraId="666916F3" w14:textId="77777777" w:rsidR="003E2360" w:rsidRDefault="00D87BED">
            <w:pPr>
              <w:pStyle w:val="BodyText"/>
              <w:spacing w:after="0"/>
              <w:rPr>
                <w:rFonts w:asciiTheme="minorHAnsi" w:hAnsiTheme="minorHAnsi" w:cstheme="minorHAnsi"/>
                <w:b/>
                <w:bCs/>
                <w:sz w:val="20"/>
                <w:szCs w:val="20"/>
              </w:rPr>
            </w:pPr>
            <w:r>
              <w:rPr>
                <w:rFonts w:asciiTheme="minorHAnsi" w:hAnsiTheme="minorHAnsi" w:cstheme="minorHAnsi"/>
                <w:sz w:val="20"/>
                <w:szCs w:val="20"/>
              </w:rPr>
              <w:t>Therefore, CSI-</w:t>
            </w:r>
            <w:proofErr w:type="spellStart"/>
            <w:r>
              <w:rPr>
                <w:rFonts w:asciiTheme="minorHAnsi" w:hAnsiTheme="minorHAnsi" w:cstheme="minorHAnsi"/>
                <w:sz w:val="20"/>
                <w:szCs w:val="20"/>
              </w:rPr>
              <w:t>ResourceConfig</w:t>
            </w:r>
            <w:proofErr w:type="spellEnd"/>
            <w:r>
              <w:rPr>
                <w:rFonts w:asciiTheme="minorHAnsi" w:hAnsiTheme="minorHAnsi" w:cstheme="minorHAnsi"/>
                <w:sz w:val="20"/>
                <w:szCs w:val="20"/>
              </w:rPr>
              <w:t xml:space="preserve"> for UE side data collection does not instruct UE to immediately start measuring the resources, rather the note agreed in RAN1 instructs UE to measure all resources when UE is performing measurements for data collection. The purpose of the note in RAN1 is to highlight the distinction between data collection configuration and inference configuration, where for inference only resources for set B need to be measured. While for data collection both set A and set B need to be measured, therefore the note instructs UE to measure both set A and set B resources.</w:t>
            </w:r>
          </w:p>
          <w:p w14:paraId="68A24530" w14:textId="77777777" w:rsidR="003E2360" w:rsidRDefault="003E2360">
            <w:pPr>
              <w:pStyle w:val="BodyText"/>
              <w:spacing w:after="0"/>
              <w:rPr>
                <w:rFonts w:asciiTheme="minorHAnsi" w:hAnsiTheme="minorHAnsi" w:cstheme="minorHAnsi"/>
                <w:sz w:val="20"/>
                <w:szCs w:val="20"/>
              </w:rPr>
            </w:pPr>
          </w:p>
          <w:p w14:paraId="34452545" w14:textId="77777777" w:rsidR="003E2360" w:rsidRDefault="00D87BED">
            <w:pPr>
              <w:pStyle w:val="BodyText"/>
              <w:spacing w:after="0"/>
              <w:rPr>
                <w:rFonts w:asciiTheme="minorHAnsi" w:hAnsiTheme="minorHAnsi" w:cstheme="minorHAnsi"/>
                <w:sz w:val="20"/>
                <w:szCs w:val="20"/>
              </w:rPr>
            </w:pPr>
            <w:r>
              <w:rPr>
                <w:rFonts w:asciiTheme="minorHAnsi" w:hAnsiTheme="minorHAnsi" w:cstheme="minorHAnsi"/>
                <w:sz w:val="20"/>
                <w:szCs w:val="20"/>
              </w:rPr>
              <w:t>Table 5.2.1.4-1 in TS 38.214 illustrates supported combinations of CSI reporting configuration and CSI-RS Resource configuration (also copied below).</w:t>
            </w:r>
          </w:p>
          <w:p w14:paraId="5BB391F2" w14:textId="77777777" w:rsidR="003E2360" w:rsidRDefault="003E2360">
            <w:pPr>
              <w:pStyle w:val="BodyText"/>
              <w:spacing w:after="0"/>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1355"/>
              <w:gridCol w:w="1882"/>
              <w:gridCol w:w="1082"/>
              <w:gridCol w:w="1236"/>
            </w:tblGrid>
            <w:tr w:rsidR="003E2360" w14:paraId="64298DB6" w14:textId="77777777">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F2CE81"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CSI-RS Configuration</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8D953"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Periodic CSI Reporting</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E5E9F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Semi-Persistent CSI Reporting</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CA382" w14:textId="77777777" w:rsidR="003E2360" w:rsidRDefault="00D87BED">
                  <w:pPr>
                    <w:pStyle w:val="BodyText"/>
                    <w:rPr>
                      <w:rFonts w:asciiTheme="minorHAnsi" w:hAnsiTheme="minorHAnsi" w:cstheme="minorHAnsi"/>
                      <w:b/>
                      <w:bCs/>
                      <w:sz w:val="20"/>
                      <w:szCs w:val="20"/>
                    </w:rPr>
                  </w:pPr>
                  <w:r>
                    <w:rPr>
                      <w:rFonts w:asciiTheme="minorHAnsi" w:hAnsiTheme="minorHAnsi" w:cstheme="minorHAnsi"/>
                      <w:b/>
                      <w:bCs/>
                      <w:sz w:val="20"/>
                      <w:szCs w:val="20"/>
                      <w:lang w:val="zh-CN"/>
                    </w:rPr>
                    <w:t>Aperiodic CSI Reporting</w:t>
                  </w:r>
                </w:p>
              </w:tc>
            </w:tr>
            <w:tr w:rsidR="003E2360" w14:paraId="580C9C6D"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2E7701"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76982CD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 dynamic triggering/activation</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46FC246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520D01D8"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Clause 5.2.1.5.1.</w:t>
                  </w:r>
                </w:p>
              </w:tc>
            </w:tr>
            <w:tr w:rsidR="003E2360" w14:paraId="074D0742"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9DD1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lastRenderedPageBreak/>
                    <w:t>Semi-Persistent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F036684"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080A167"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For reporting on PUCCH, the UE receives an activation command, as described in clause 6.1.3.16 of [10, TS 38.321]; for reporting on PUSCH, the UE receives triggering on DCI</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41BCE940"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Clause 5.2.1.5.1.</w:t>
                  </w:r>
                </w:p>
              </w:tc>
            </w:tr>
            <w:tr w:rsidR="003E2360" w14:paraId="177C8CE6" w14:textId="77777777">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1C1BA3"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Aperiodic CSI-RS</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1E5CF995"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4" w:type="dxa"/>
                  <w:tcBorders>
                    <w:top w:val="nil"/>
                    <w:left w:val="nil"/>
                    <w:bottom w:val="single" w:sz="8" w:space="0" w:color="auto"/>
                    <w:right w:val="single" w:sz="8" w:space="0" w:color="auto"/>
                  </w:tcBorders>
                  <w:tcMar>
                    <w:top w:w="0" w:type="dxa"/>
                    <w:left w:w="108" w:type="dxa"/>
                    <w:bottom w:w="0" w:type="dxa"/>
                    <w:right w:w="108" w:type="dxa"/>
                  </w:tcMar>
                </w:tcPr>
                <w:p w14:paraId="6FDF99E6"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Not Supported</w:t>
                  </w:r>
                </w:p>
              </w:tc>
              <w:tc>
                <w:tcPr>
                  <w:tcW w:w="2465" w:type="dxa"/>
                  <w:tcBorders>
                    <w:top w:val="nil"/>
                    <w:left w:val="nil"/>
                    <w:bottom w:val="single" w:sz="8" w:space="0" w:color="auto"/>
                    <w:right w:val="single" w:sz="8" w:space="0" w:color="auto"/>
                  </w:tcBorders>
                  <w:tcMar>
                    <w:top w:w="0" w:type="dxa"/>
                    <w:left w:w="108" w:type="dxa"/>
                    <w:bottom w:w="0" w:type="dxa"/>
                    <w:right w:w="108" w:type="dxa"/>
                  </w:tcMar>
                </w:tcPr>
                <w:p w14:paraId="70200569" w14:textId="77777777" w:rsidR="003E2360" w:rsidRDefault="00D87BED">
                  <w:pPr>
                    <w:pStyle w:val="BodyText"/>
                    <w:rPr>
                      <w:rFonts w:asciiTheme="minorHAnsi" w:hAnsiTheme="minorHAnsi" w:cstheme="minorHAnsi"/>
                      <w:sz w:val="20"/>
                      <w:szCs w:val="20"/>
                    </w:rPr>
                  </w:pPr>
                  <w:r>
                    <w:rPr>
                      <w:rFonts w:asciiTheme="minorHAnsi" w:hAnsiTheme="minorHAnsi" w:cstheme="minorHAnsi"/>
                      <w:sz w:val="20"/>
                      <w:szCs w:val="20"/>
                    </w:rPr>
                    <w:t xml:space="preserve">Triggered by DCI; additionally, </w:t>
                  </w:r>
                  <w:proofErr w:type="spellStart"/>
                  <w:r>
                    <w:rPr>
                      <w:rFonts w:asciiTheme="minorHAnsi" w:hAnsiTheme="minorHAnsi" w:cstheme="minorHAnsi"/>
                      <w:sz w:val="20"/>
                      <w:szCs w:val="20"/>
                    </w:rPr>
                    <w:t>subselection</w:t>
                  </w:r>
                  <w:proofErr w:type="spellEnd"/>
                  <w:r>
                    <w:rPr>
                      <w:rFonts w:asciiTheme="minorHAnsi" w:hAnsiTheme="minorHAnsi" w:cstheme="minorHAnsi"/>
                      <w:sz w:val="20"/>
                      <w:szCs w:val="20"/>
                    </w:rPr>
                    <w:t xml:space="preserve"> indication as described in clause 6.1.3.13 of [10, TS 38.321] possible as defined in Clause 5.2.1.5.1.</w:t>
                  </w:r>
                </w:p>
              </w:tc>
            </w:tr>
          </w:tbl>
          <w:p w14:paraId="203621DB" w14:textId="77777777" w:rsidR="003E2360" w:rsidRDefault="003E2360">
            <w:pPr>
              <w:rPr>
                <w:rFonts w:asciiTheme="minorHAnsi" w:hAnsiTheme="minorHAnsi" w:cstheme="minorHAnsi"/>
                <w:szCs w:val="20"/>
              </w:rPr>
            </w:pPr>
          </w:p>
        </w:tc>
      </w:tr>
      <w:tr w:rsidR="003E2360" w14:paraId="775A3EDB" w14:textId="77777777" w:rsidTr="00BE00AA">
        <w:tc>
          <w:tcPr>
            <w:tcW w:w="1105" w:type="dxa"/>
          </w:tcPr>
          <w:p w14:paraId="20E10F0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lastRenderedPageBreak/>
              <w:t>Apple</w:t>
            </w:r>
          </w:p>
        </w:tc>
        <w:tc>
          <w:tcPr>
            <w:tcW w:w="1105" w:type="dxa"/>
          </w:tcPr>
          <w:p w14:paraId="7509C75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(also OK to add normative text)</w:t>
            </w:r>
          </w:p>
        </w:tc>
        <w:tc>
          <w:tcPr>
            <w:tcW w:w="1105" w:type="dxa"/>
          </w:tcPr>
          <w:p w14:paraId="13317255" w14:textId="77777777" w:rsidR="003E2360" w:rsidRDefault="00D87BED">
            <w:pPr>
              <w:rPr>
                <w:rFonts w:ascii="Times New Roman" w:hAnsi="Times New Roman"/>
              </w:rPr>
            </w:pPr>
            <w:r>
              <w:rPr>
                <w:rFonts w:ascii="Times New Roman" w:hAnsi="Times New Roman"/>
              </w:rPr>
              <w:t>No</w:t>
            </w:r>
          </w:p>
        </w:tc>
        <w:tc>
          <w:tcPr>
            <w:tcW w:w="1516" w:type="dxa"/>
          </w:tcPr>
          <w:p w14:paraId="6AFBE7FD" w14:textId="77777777" w:rsidR="003E2360" w:rsidRDefault="00D87BED">
            <w:pPr>
              <w:rPr>
                <w:rFonts w:ascii="Times New Roman" w:hAnsi="Times New Roman"/>
              </w:rPr>
            </w:pPr>
            <w:r>
              <w:rPr>
                <w:rFonts w:ascii="Times New Roman" w:eastAsia="MS Mincho" w:hAnsi="Times New Roman"/>
                <w:lang w:eastAsia="ja-JP"/>
              </w:rPr>
              <w:t>Yes (also OK to add normative text)</w:t>
            </w:r>
          </w:p>
        </w:tc>
        <w:tc>
          <w:tcPr>
            <w:tcW w:w="5791" w:type="dxa"/>
          </w:tcPr>
          <w:p w14:paraId="5CFFCF31" w14:textId="77777777" w:rsidR="003E2360" w:rsidRDefault="00D87BED">
            <w:pPr>
              <w:rPr>
                <w:rFonts w:ascii="Times New Roman" w:hAnsi="Times New Roman"/>
              </w:rPr>
            </w:pPr>
            <w:r>
              <w:rPr>
                <w:rFonts w:ascii="Times New Roman" w:hAnsi="Times New Roman"/>
              </w:rPr>
              <w:t>1. At this late stage, we think the most important thing is to avoid RAN1 spec impact. For example, Section 5.2.6.1 of 38.214 specify the rule for UE to calculate its occupied CPU, e.g. in case of beam management Procedure 3:</w:t>
            </w:r>
          </w:p>
          <w:p w14:paraId="5CBC756C" w14:textId="77777777" w:rsidR="003E2360" w:rsidRPr="00254581" w:rsidRDefault="00D87BED">
            <w:pPr>
              <w:pBdr>
                <w:top w:val="single" w:sz="4" w:space="1" w:color="auto"/>
                <w:left w:val="single" w:sz="4" w:space="4" w:color="auto"/>
                <w:bottom w:val="single" w:sz="4" w:space="1" w:color="auto"/>
                <w:right w:val="single" w:sz="4" w:space="4" w:color="auto"/>
              </w:pBdr>
              <w:rPr>
                <w:rFonts w:ascii="Times New Roman" w:eastAsia="宋体" w:hAnsi="Times New Roman"/>
                <w:i/>
                <w:iCs/>
                <w:lang w:val="en-US" w:eastAsia="zh-CN"/>
              </w:rPr>
            </w:pPr>
            <w:r>
              <w:rPr>
                <w:i/>
                <w:iCs/>
              </w:rPr>
              <w:t>For a CSI report with CSI-</w:t>
            </w:r>
            <w:proofErr w:type="spellStart"/>
            <w:r>
              <w:rPr>
                <w:i/>
                <w:iCs/>
              </w:rPr>
              <w:t>ReportConfig</w:t>
            </w:r>
            <w:proofErr w:type="spellEnd"/>
            <w:r>
              <w:rPr>
                <w:i/>
                <w:iCs/>
              </w:rPr>
              <w:t xml:space="preserve"> with higher layer parameter </w:t>
            </w:r>
            <w:proofErr w:type="spellStart"/>
            <w:r>
              <w:rPr>
                <w:i/>
                <w:iCs/>
              </w:rPr>
              <w:t>reportQuantity</w:t>
            </w:r>
            <w:proofErr w:type="spellEnd"/>
            <w:r>
              <w:rPr>
                <w:i/>
                <w:iCs/>
              </w:rPr>
              <w:t xml:space="preserve"> set to 'none' and CSI-RS-</w:t>
            </w:r>
            <w:proofErr w:type="spellStart"/>
            <w:r>
              <w:rPr>
                <w:i/>
                <w:iCs/>
              </w:rPr>
              <w:t>ResourceSet</w:t>
            </w:r>
            <w:proofErr w:type="spellEnd"/>
            <w:r>
              <w:rPr>
                <w:i/>
                <w:iCs/>
              </w:rPr>
              <w:t xml:space="preserve"> with higher layer parameter </w:t>
            </w:r>
            <w:proofErr w:type="spellStart"/>
            <w:r>
              <w:rPr>
                <w:i/>
                <w:iCs/>
              </w:rPr>
              <w:t>trs</w:t>
            </w:r>
            <w:proofErr w:type="spellEnd"/>
            <w:r>
              <w:rPr>
                <w:i/>
                <w:iCs/>
              </w:rPr>
              <w:t xml:space="preserve">-Info not configured, the CPU(s) are occupied for a number of OFDM symbols as </w:t>
            </w:r>
            <w:proofErr w:type="gramStart"/>
            <w:r>
              <w:rPr>
                <w:i/>
                <w:iCs/>
              </w:rPr>
              <w:t>follows:..</w:t>
            </w:r>
            <w:proofErr w:type="gramEnd"/>
          </w:p>
          <w:p w14:paraId="44F19C48" w14:textId="77777777" w:rsidR="003E2360" w:rsidRDefault="00D87BED">
            <w:pPr>
              <w:rPr>
                <w:rFonts w:ascii="Times New Roman" w:hAnsi="Times New Roman"/>
              </w:rPr>
            </w:pPr>
            <w:r>
              <w:rPr>
                <w:rFonts w:ascii="Times New Roman" w:hAnsi="Times New Roman"/>
              </w:rPr>
              <w:t xml:space="preserve"> Please note solution 2 use </w:t>
            </w:r>
            <w:r>
              <w:rPr>
                <w:rFonts w:ascii="Times New Roman" w:hAnsi="Times New Roman"/>
                <w:i/>
                <w:iCs/>
              </w:rPr>
              <w:t>CSI-</w:t>
            </w:r>
            <w:proofErr w:type="spellStart"/>
            <w:r>
              <w:rPr>
                <w:rFonts w:ascii="Times New Roman" w:hAnsi="Times New Roman"/>
                <w:i/>
                <w:iCs/>
              </w:rPr>
              <w:t>ReportConfig</w:t>
            </w:r>
            <w:proofErr w:type="spellEnd"/>
            <w:r>
              <w:rPr>
                <w:rFonts w:ascii="Times New Roman" w:hAnsi="Times New Roman"/>
              </w:rPr>
              <w:t xml:space="preserve"> under </w:t>
            </w:r>
            <w:r>
              <w:rPr>
                <w:rFonts w:ascii="Times New Roman" w:hAnsi="Times New Roman"/>
                <w:i/>
                <w:iCs/>
              </w:rPr>
              <w:t>CSI-</w:t>
            </w:r>
            <w:proofErr w:type="spellStart"/>
            <w:r>
              <w:rPr>
                <w:rFonts w:ascii="Times New Roman" w:hAnsi="Times New Roman"/>
                <w:i/>
                <w:iCs/>
              </w:rPr>
              <w:t>MeasConfig</w:t>
            </w:r>
            <w:proofErr w:type="spellEnd"/>
            <w:r>
              <w:rPr>
                <w:rFonts w:ascii="Times New Roman" w:hAnsi="Times New Roman"/>
              </w:rPr>
              <w:t>, Thus, if solution 2 is adopted, TS 38.214 need to specify a similar text as above for the case “</w:t>
            </w:r>
            <w:r>
              <w:rPr>
                <w:i/>
                <w:iCs/>
              </w:rPr>
              <w:t>For a CSI report with CSI-</w:t>
            </w:r>
            <w:proofErr w:type="spellStart"/>
            <w:r>
              <w:rPr>
                <w:i/>
                <w:iCs/>
              </w:rPr>
              <w:t>ReportConfig</w:t>
            </w:r>
            <w:proofErr w:type="spellEnd"/>
            <w:r>
              <w:rPr>
                <w:i/>
                <w:iCs/>
              </w:rPr>
              <w:t xml:space="preserve"> with higher layer parameter </w:t>
            </w:r>
            <w:proofErr w:type="spellStart"/>
            <w:r>
              <w:rPr>
                <w:i/>
                <w:iCs/>
              </w:rPr>
              <w:t>reportQuantity</w:t>
            </w:r>
            <w:proofErr w:type="spellEnd"/>
            <w:r>
              <w:rPr>
                <w:i/>
                <w:iCs/>
              </w:rPr>
              <w:t xml:space="preserve"> set to </w:t>
            </w:r>
            <w:r>
              <w:rPr>
                <w:i/>
                <w:iCs/>
              </w:rPr>
              <w:lastRenderedPageBreak/>
              <w:t>'</w:t>
            </w:r>
            <w:r>
              <w:rPr>
                <w:rFonts w:asciiTheme="minorHAnsi" w:hAnsiTheme="minorHAnsi" w:cstheme="minorHAnsi"/>
                <w:i/>
                <w:szCs w:val="20"/>
                <w:highlight w:val="yellow"/>
              </w:rPr>
              <w:t xml:space="preserve"> 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imes New Roman" w:hAnsi="Times New Roman"/>
              </w:rPr>
              <w:t xml:space="preserve">”.  It should be avoided because RAN1 Rel-19 work has finished. </w:t>
            </w:r>
          </w:p>
          <w:p w14:paraId="04054D27" w14:textId="77777777" w:rsidR="003E2360" w:rsidRDefault="00D87BED">
            <w:pPr>
              <w:rPr>
                <w:rFonts w:ascii="Times New Roman" w:hAnsi="Times New Roman"/>
              </w:rPr>
            </w:pPr>
            <w:r>
              <w:rPr>
                <w:rFonts w:ascii="Times New Roman" w:hAnsi="Times New Roman"/>
              </w:rPr>
              <w:t>2. We think the NOTE proposed by Rapporteur is sufficient. Please note that current TS 38.331 has multiple similar NOTEs. For example (in section 5.2.2.3.2):</w:t>
            </w:r>
          </w:p>
          <w:p w14:paraId="5A6D8039" w14:textId="77777777" w:rsidR="003E2360" w:rsidRPr="00254581" w:rsidRDefault="00D87BED">
            <w:pPr>
              <w:pStyle w:val="NO"/>
              <w:rPr>
                <w:rFonts w:ascii="Times New Roman" w:hAnsi="Times New Roman"/>
                <w:lang w:val="en-US" w:eastAsia="zh-CN"/>
              </w:rPr>
            </w:pPr>
            <w:r>
              <w:t>NOTE 2:</w:t>
            </w:r>
            <w:r>
              <w:tab/>
              <w:t>The UE is not required to monitor PDCCH monitoring occasion(s) corresponding to each transmitted SSB in SI-window.</w:t>
            </w:r>
          </w:p>
          <w:p w14:paraId="35DCE73F" w14:textId="77777777" w:rsidR="003E2360" w:rsidRDefault="00D87BED">
            <w:pPr>
              <w:rPr>
                <w:rFonts w:ascii="Times New Roman" w:hAnsi="Times New Roman"/>
              </w:rPr>
            </w:pPr>
            <w:r>
              <w:rPr>
                <w:rFonts w:ascii="Times New Roman" w:hAnsi="Times New Roman"/>
              </w:rPr>
              <w:t>But we are open to add normative text (e.g. in field description).</w:t>
            </w:r>
          </w:p>
          <w:p w14:paraId="76A01BDF" w14:textId="77777777" w:rsidR="003E2360" w:rsidRDefault="00D87BED">
            <w:pPr>
              <w:rPr>
                <w:rFonts w:ascii="Times New Roman" w:hAnsi="Times New Roman"/>
              </w:rPr>
            </w:pPr>
            <w:r>
              <w:rPr>
                <w:rFonts w:ascii="Times New Roman" w:hAnsi="Times New Roman"/>
              </w:rPr>
              <w:t xml:space="preserve">3. On whether the UE immediately starts periodic CSI upon reception of </w:t>
            </w:r>
            <w:r>
              <w:rPr>
                <w:rFonts w:ascii="Times New Roman" w:hAnsi="Times New Roman"/>
                <w:i/>
                <w:iCs/>
              </w:rPr>
              <w:t>CSI-</w:t>
            </w:r>
            <w:proofErr w:type="spellStart"/>
            <w:r>
              <w:rPr>
                <w:rFonts w:ascii="Times New Roman" w:hAnsi="Times New Roman"/>
                <w:i/>
                <w:iCs/>
              </w:rPr>
              <w:t>ReportConfig</w:t>
            </w:r>
            <w:proofErr w:type="spellEnd"/>
            <w:r>
              <w:rPr>
                <w:rFonts w:ascii="Times New Roman" w:hAnsi="Times New Roman"/>
                <w:i/>
                <w:iCs/>
              </w:rPr>
              <w:t xml:space="preserve"> </w:t>
            </w:r>
            <w:r>
              <w:rPr>
                <w:rFonts w:ascii="Times New Roman" w:hAnsi="Times New Roman"/>
              </w:rPr>
              <w:t xml:space="preserve">with periodic CSI-RS resource, we have similar view as QC: it depends on the linked reporting type (e.g. SP or Aperiodic reporting or newly introduced </w:t>
            </w:r>
            <w:r>
              <w:rPr>
                <w:rFonts w:asciiTheme="minorHAnsi" w:hAnsiTheme="minorHAnsi" w:cstheme="minorHAnsi"/>
                <w:szCs w:val="20"/>
                <w:highlight w:val="yellow"/>
              </w:rPr>
              <w:t>“</w:t>
            </w:r>
            <w:r>
              <w:rPr>
                <w:rFonts w:asciiTheme="minorHAnsi" w:hAnsiTheme="minorHAnsi" w:cstheme="minorHAnsi"/>
                <w:i/>
                <w:szCs w:val="20"/>
                <w:highlight w:val="yellow"/>
              </w:rPr>
              <w:t>none-</w:t>
            </w:r>
            <w:r>
              <w:rPr>
                <w:rFonts w:asciiTheme="minorHAnsi" w:eastAsia="等线" w:hAnsiTheme="minorHAnsi" w:cstheme="minorHAnsi"/>
                <w:i/>
                <w:szCs w:val="20"/>
                <w:highlight w:val="yellow"/>
              </w:rPr>
              <w:t>BM</w:t>
            </w:r>
            <w:r>
              <w:rPr>
                <w:rFonts w:asciiTheme="minorHAnsi" w:hAnsiTheme="minorHAnsi" w:cstheme="minorHAnsi"/>
                <w:i/>
                <w:szCs w:val="20"/>
                <w:highlight w:val="yellow"/>
              </w:rPr>
              <w:t>-r19</w:t>
            </w:r>
            <w:r>
              <w:rPr>
                <w:rFonts w:asciiTheme="minorHAnsi" w:hAnsiTheme="minorHAnsi" w:cstheme="minorHAnsi"/>
                <w:szCs w:val="20"/>
              </w:rPr>
              <w:t>”</w:t>
            </w:r>
            <w:r>
              <w:rPr>
                <w:rFonts w:ascii="Times New Roman" w:hAnsi="Times New Roman"/>
              </w:rPr>
              <w:t>). However, we believe RAN2 should not discuss these aspects which may mislead RAN1. The different understanding between QC and Nokia is exactly one of our main concerns on introducing solution with RAN1 impact (e.g. Solution 2). It may lead to different RAN1 understanding on RAN2 agreement (i.e. the UE doesn’t need to measure candidate configuration) and chaos in RAN1 how to capture it in RAN1 spec. Thus, we prefer to introduce solution with only RAN2 impact (i.e. solution 1 or 3).</w:t>
            </w:r>
          </w:p>
        </w:tc>
      </w:tr>
      <w:tr w:rsidR="003E2360" w14:paraId="3EA53C83" w14:textId="77777777" w:rsidTr="00BE00AA">
        <w:tc>
          <w:tcPr>
            <w:tcW w:w="1105" w:type="dxa"/>
          </w:tcPr>
          <w:p w14:paraId="5C2A59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lastRenderedPageBreak/>
              <w:t>ZTE</w:t>
            </w:r>
          </w:p>
        </w:tc>
        <w:tc>
          <w:tcPr>
            <w:tcW w:w="1105" w:type="dxa"/>
          </w:tcPr>
          <w:p w14:paraId="5FC06239"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1105" w:type="dxa"/>
          </w:tcPr>
          <w:p w14:paraId="72850D01"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w:t>
            </w:r>
          </w:p>
        </w:tc>
        <w:tc>
          <w:tcPr>
            <w:tcW w:w="1516" w:type="dxa"/>
          </w:tcPr>
          <w:p w14:paraId="7550D992"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It Depends on whe</w:t>
            </w:r>
            <w:r>
              <w:rPr>
                <w:rFonts w:ascii="Times New Roman" w:eastAsia="宋体" w:hAnsi="Times New Roman"/>
                <w:lang w:val="en-US" w:eastAsia="zh-CN"/>
              </w:rPr>
              <w:t>re the CSI-</w:t>
            </w:r>
            <w:proofErr w:type="spellStart"/>
            <w:r>
              <w:rPr>
                <w:rFonts w:ascii="Times New Roman" w:eastAsia="宋体" w:hAnsi="Times New Roman"/>
                <w:lang w:val="en-US" w:eastAsia="zh-CN"/>
              </w:rPr>
              <w:t>ResourceConfig</w:t>
            </w:r>
            <w:proofErr w:type="spellEnd"/>
            <w:r>
              <w:rPr>
                <w:rFonts w:ascii="Times New Roman" w:eastAsia="宋体" w:hAnsi="Times New Roman"/>
                <w:lang w:val="en-US" w:eastAsia="zh-CN"/>
              </w:rPr>
              <w:t xml:space="preserve"> is from.</w:t>
            </w:r>
          </w:p>
        </w:tc>
        <w:tc>
          <w:tcPr>
            <w:tcW w:w="5791" w:type="dxa"/>
          </w:tcPr>
          <w:p w14:paraId="39B799C5"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 xml:space="preserve">For the solution 1, It means the CSI resource configuration in the </w:t>
            </w:r>
            <w:proofErr w:type="spellStart"/>
            <w:r>
              <w:rPr>
                <w:rFonts w:ascii="Times New Roman" w:eastAsia="宋体" w:hAnsi="Times New Roman" w:hint="eastAsia"/>
                <w:i/>
                <w:iCs/>
                <w:lang w:val="en-US" w:eastAsia="zh-CN"/>
              </w:rPr>
              <w:t>otherConfig</w:t>
            </w:r>
            <w:proofErr w:type="spellEnd"/>
            <w:r>
              <w:rPr>
                <w:rFonts w:ascii="Times New Roman" w:eastAsia="宋体" w:hAnsi="Times New Roman" w:hint="eastAsia"/>
                <w:i/>
                <w:iCs/>
                <w:lang w:val="en-US" w:eastAsia="zh-CN"/>
              </w:rPr>
              <w:t xml:space="preserve"> </w:t>
            </w:r>
            <w:r>
              <w:rPr>
                <w:rFonts w:ascii="Times New Roman" w:eastAsia="宋体" w:hAnsi="Times New Roman" w:hint="eastAsia"/>
                <w:lang w:val="en-US" w:eastAsia="zh-CN"/>
              </w:rPr>
              <w:t>is still from the CSI-</w:t>
            </w:r>
            <w:proofErr w:type="spellStart"/>
            <w:r>
              <w:rPr>
                <w:rFonts w:ascii="Times New Roman" w:eastAsia="宋体" w:hAnsi="Times New Roman" w:hint="eastAsia"/>
                <w:lang w:val="en-US" w:eastAsia="zh-CN"/>
              </w:rPr>
              <w:t>MeasConfig</w:t>
            </w:r>
            <w:proofErr w:type="spellEnd"/>
            <w:r>
              <w:rPr>
                <w:rFonts w:ascii="Times New Roman" w:eastAsia="宋体" w:hAnsi="Times New Roman" w:hint="eastAsia"/>
                <w:lang w:val="en-US" w:eastAsia="zh-CN"/>
              </w:rPr>
              <w:t xml:space="preserve">. In our </w:t>
            </w:r>
            <w:proofErr w:type="gramStart"/>
            <w:r>
              <w:rPr>
                <w:rFonts w:ascii="Times New Roman" w:eastAsia="宋体" w:hAnsi="Times New Roman" w:hint="eastAsia"/>
                <w:lang w:val="en-US" w:eastAsia="zh-CN"/>
              </w:rPr>
              <w:t>understanding,  every</w:t>
            </w:r>
            <w:proofErr w:type="gramEnd"/>
            <w:r>
              <w:rPr>
                <w:rFonts w:ascii="Times New Roman" w:eastAsia="宋体" w:hAnsi="Times New Roman" w:hint="eastAsia"/>
                <w:lang w:val="en-US" w:eastAsia="zh-CN"/>
              </w:rPr>
              <w:t xml:space="preserve"> CSI-</w:t>
            </w:r>
            <w:proofErr w:type="spellStart"/>
            <w:r>
              <w:rPr>
                <w:rFonts w:ascii="Times New Roman" w:eastAsia="宋体" w:hAnsi="Times New Roman" w:hint="eastAsia"/>
                <w:lang w:val="en-US" w:eastAsia="zh-CN"/>
              </w:rPr>
              <w:t>ResourceConfig</w:t>
            </w:r>
            <w:proofErr w:type="spellEnd"/>
            <w:r>
              <w:rPr>
                <w:rFonts w:ascii="Times New Roman" w:eastAsia="宋体" w:hAnsi="Times New Roman" w:hint="eastAsia"/>
                <w:lang w:val="en-US" w:eastAsia="zh-CN"/>
              </w:rPr>
              <w:t xml:space="preserve"> configured to UE shall be measured in different purposes (i.e. beam management , tracking, </w:t>
            </w:r>
            <w:proofErr w:type="spellStart"/>
            <w:r>
              <w:rPr>
                <w:rFonts w:ascii="Times New Roman" w:eastAsia="宋体" w:hAnsi="Times New Roman" w:hint="eastAsia"/>
                <w:lang w:val="en-US" w:eastAsia="zh-CN"/>
              </w:rPr>
              <w:t>etc</w:t>
            </w:r>
            <w:proofErr w:type="spellEnd"/>
            <w:r>
              <w:rPr>
                <w:rFonts w:ascii="Times New Roman" w:eastAsia="宋体" w:hAnsi="Times New Roman" w:hint="eastAsia"/>
                <w:lang w:val="en-US" w:eastAsia="zh-CN"/>
              </w:rPr>
              <w:t>), and this solution is to propose that the CSI-</w:t>
            </w:r>
            <w:proofErr w:type="spellStart"/>
            <w:r>
              <w:rPr>
                <w:rFonts w:ascii="Times New Roman" w:eastAsia="宋体" w:hAnsi="Times New Roman" w:hint="eastAsia"/>
                <w:lang w:val="en-US" w:eastAsia="zh-CN"/>
              </w:rPr>
              <w:t>ResourceConfig</w:t>
            </w:r>
            <w:proofErr w:type="spellEnd"/>
            <w:r>
              <w:rPr>
                <w:rFonts w:ascii="Times New Roman" w:eastAsia="宋体" w:hAnsi="Times New Roman" w:hint="eastAsia"/>
                <w:lang w:val="en-US" w:eastAsia="zh-CN"/>
              </w:rPr>
              <w:t xml:space="preserve"> can be provided for UE not to measure anything which deviates the original intention, so we are understanding that RAN2 cannot have such note for this solution..</w:t>
            </w:r>
          </w:p>
          <w:p w14:paraId="5392EB6A"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2, it has the same concern with solution 1 which may need RAN1 to confirm, RAN2 cannot have such note for this solution.</w:t>
            </w:r>
          </w:p>
          <w:p w14:paraId="465E1AF9" w14:textId="77777777" w:rsidR="003E2360" w:rsidRDefault="00D87BED">
            <w:pPr>
              <w:numPr>
                <w:ilvl w:val="0"/>
                <w:numId w:val="6"/>
              </w:numPr>
              <w:rPr>
                <w:rFonts w:ascii="Times New Roman" w:eastAsia="宋体" w:hAnsi="Times New Roman"/>
                <w:lang w:val="en-US" w:eastAsia="zh-CN"/>
              </w:rPr>
            </w:pPr>
            <w:r>
              <w:rPr>
                <w:rFonts w:ascii="Times New Roman" w:eastAsia="宋体" w:hAnsi="Times New Roman" w:hint="eastAsia"/>
                <w:lang w:val="en-US" w:eastAsia="zh-CN"/>
              </w:rPr>
              <w:t>For the solution 3, we have a question:</w:t>
            </w:r>
          </w:p>
          <w:p w14:paraId="233D97A7"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What should be associated to the new CSI report configuration, CSI-</w:t>
            </w:r>
            <w:proofErr w:type="spellStart"/>
            <w:r>
              <w:rPr>
                <w:rFonts w:ascii="Times New Roman" w:eastAsia="宋体" w:hAnsi="Times New Roman" w:hint="eastAsia"/>
                <w:lang w:val="en-US" w:eastAsia="zh-CN"/>
              </w:rPr>
              <w:t>ResourceConfigId</w:t>
            </w:r>
            <w:proofErr w:type="spellEnd"/>
            <w:r>
              <w:rPr>
                <w:rFonts w:ascii="Times New Roman" w:eastAsia="宋体" w:hAnsi="Times New Roman" w:hint="eastAsia"/>
                <w:lang w:val="en-US" w:eastAsia="zh-CN"/>
              </w:rPr>
              <w:t xml:space="preserve"> from CSI-</w:t>
            </w:r>
            <w:proofErr w:type="spellStart"/>
            <w:r>
              <w:rPr>
                <w:rFonts w:ascii="Times New Roman" w:eastAsia="宋体" w:hAnsi="Times New Roman" w:hint="eastAsia"/>
                <w:lang w:val="en-US" w:eastAsia="zh-CN"/>
              </w:rPr>
              <w:t>MeasConfig</w:t>
            </w:r>
            <w:proofErr w:type="spellEnd"/>
            <w:r>
              <w:rPr>
                <w:rFonts w:ascii="Times New Roman" w:eastAsia="宋体" w:hAnsi="Times New Roman" w:hint="eastAsia"/>
                <w:lang w:val="en-US" w:eastAsia="zh-CN"/>
              </w:rPr>
              <w:t>, or new CSI-</w:t>
            </w:r>
            <w:proofErr w:type="spellStart"/>
            <w:r>
              <w:rPr>
                <w:rFonts w:ascii="Times New Roman" w:eastAsia="宋体" w:hAnsi="Times New Roman" w:hint="eastAsia"/>
                <w:lang w:val="en-US" w:eastAsia="zh-CN"/>
              </w:rPr>
              <w:t>ResourceConfig</w:t>
            </w:r>
            <w:proofErr w:type="spellEnd"/>
            <w:r>
              <w:rPr>
                <w:rFonts w:ascii="Times New Roman" w:eastAsia="宋体" w:hAnsi="Times New Roman" w:hint="eastAsia"/>
                <w:lang w:val="en-US" w:eastAsia="zh-CN"/>
              </w:rPr>
              <w:t xml:space="preserve"> independent </w:t>
            </w:r>
            <w:r>
              <w:rPr>
                <w:rFonts w:ascii="Times New Roman" w:eastAsia="宋体" w:hAnsi="Times New Roman"/>
                <w:lang w:val="en-US" w:eastAsia="zh-CN"/>
              </w:rPr>
              <w:t xml:space="preserve">with </w:t>
            </w:r>
            <w:r>
              <w:rPr>
                <w:rFonts w:ascii="Times New Roman" w:eastAsia="宋体" w:hAnsi="Times New Roman" w:hint="eastAsia"/>
                <w:lang w:val="en-US" w:eastAsia="zh-CN"/>
              </w:rPr>
              <w:t>CSI-</w:t>
            </w:r>
            <w:proofErr w:type="spellStart"/>
            <w:r>
              <w:rPr>
                <w:rFonts w:ascii="Times New Roman" w:eastAsia="宋体" w:hAnsi="Times New Roman" w:hint="eastAsia"/>
                <w:lang w:val="en-US" w:eastAsia="zh-CN"/>
              </w:rPr>
              <w:t>MeasConfig</w:t>
            </w:r>
            <w:proofErr w:type="spellEnd"/>
          </w:p>
          <w:p w14:paraId="0CEFA94E"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If the answer is </w:t>
            </w:r>
            <w:proofErr w:type="gramStart"/>
            <w:r>
              <w:rPr>
                <w:rFonts w:ascii="Times New Roman" w:eastAsia="宋体" w:hAnsi="Times New Roman" w:hint="eastAsia"/>
                <w:lang w:val="en-US" w:eastAsia="zh-CN"/>
              </w:rPr>
              <w:t>the  former</w:t>
            </w:r>
            <w:proofErr w:type="gramEnd"/>
            <w:r>
              <w:rPr>
                <w:rFonts w:ascii="Times New Roman" w:eastAsia="宋体" w:hAnsi="Times New Roman" w:hint="eastAsia"/>
                <w:lang w:val="en-US" w:eastAsia="zh-CN"/>
              </w:rPr>
              <w:t xml:space="preserve"> one , then it is quite as similar as solution 1, the RAN1 impact is inevitable, and hence the note cannot be concluded solely in RAN2.</w:t>
            </w:r>
          </w:p>
          <w:p w14:paraId="613EBB53"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 xml:space="preserve">If the answer is the later one, then this can avoid the RAN1 impact which is our </w:t>
            </w:r>
            <w:proofErr w:type="gramStart"/>
            <w:r>
              <w:rPr>
                <w:rFonts w:ascii="Times New Roman" w:eastAsia="宋体" w:hAnsi="Times New Roman" w:hint="eastAsia"/>
                <w:lang w:val="en-US" w:eastAsia="zh-CN"/>
              </w:rPr>
              <w:t>preference ,</w:t>
            </w:r>
            <w:proofErr w:type="gramEnd"/>
            <w:r>
              <w:rPr>
                <w:rFonts w:ascii="Times New Roman" w:eastAsia="宋体" w:hAnsi="Times New Roman" w:hint="eastAsia"/>
                <w:lang w:val="en-US" w:eastAsia="zh-CN"/>
              </w:rPr>
              <w:t xml:space="preserve"> and the note seems reasonable under this solution.</w:t>
            </w:r>
          </w:p>
        </w:tc>
      </w:tr>
      <w:tr w:rsidR="00BE00AA" w14:paraId="7EC3DC0B" w14:textId="77777777" w:rsidTr="00BE00AA">
        <w:tc>
          <w:tcPr>
            <w:tcW w:w="1105" w:type="dxa"/>
          </w:tcPr>
          <w:p w14:paraId="640F53DD"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05" w:type="dxa"/>
          </w:tcPr>
          <w:p w14:paraId="3B11432A" w14:textId="77777777" w:rsidR="00BE00AA" w:rsidRDefault="00BE00AA"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04A821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56D9268"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379688C2"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as the email rapporteur mentioned, if the configuration is applicable, the UE may perform measurements according to network configurations. This argument was used during solution direction discussion at RAN2#130, and some companies were concerned about this direction, because they thought that </w:t>
            </w:r>
            <w:proofErr w:type="gramStart"/>
            <w:r>
              <w:rPr>
                <w:rFonts w:ascii="Times New Roman" w:eastAsiaTheme="minorEastAsia" w:hAnsi="Times New Roman"/>
                <w:lang w:eastAsia="zh-CN"/>
              </w:rPr>
              <w:t xml:space="preserve">as </w:t>
            </w:r>
            <w:r>
              <w:rPr>
                <w:rFonts w:ascii="Times New Roman" w:eastAsiaTheme="minorEastAsia" w:hAnsi="Times New Roman"/>
                <w:lang w:eastAsia="zh-CN"/>
              </w:rPr>
              <w:lastRenderedPageBreak/>
              <w:t>long as</w:t>
            </w:r>
            <w:proofErr w:type="gramEnd"/>
            <w:r>
              <w:rPr>
                <w:rFonts w:ascii="Times New Roman" w:eastAsiaTheme="minorEastAsia" w:hAnsi="Times New Roman"/>
                <w:lang w:eastAsia="zh-CN"/>
              </w:rPr>
              <w:t xml:space="preserve"> the network uses </w:t>
            </w:r>
            <w:r w:rsidRPr="004C6D2B">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w:t>
            </w:r>
            <w:r w:rsidRPr="009B12BB">
              <w:rPr>
                <w:rFonts w:ascii="Times New Roman" w:eastAsiaTheme="minorEastAsia" w:hAnsi="Times New Roman"/>
                <w:i/>
                <w:iCs/>
                <w:szCs w:val="20"/>
                <w:lang w:eastAsia="zh-CN"/>
              </w:rPr>
              <w:t>Config</w:t>
            </w:r>
            <w:proofErr w:type="spellEnd"/>
            <w:r>
              <w:rPr>
                <w:rFonts w:ascii="Times New Roman" w:eastAsiaTheme="minorEastAsia" w:hAnsi="Times New Roman"/>
                <w:lang w:eastAsia="zh-CN"/>
              </w:rPr>
              <w:t>, RAN1 impacts are i</w:t>
            </w:r>
            <w:r w:rsidRPr="004F05C4">
              <w:rPr>
                <w:rFonts w:ascii="Times New Roman" w:eastAsiaTheme="minorEastAsia" w:hAnsi="Times New Roman"/>
                <w:lang w:eastAsia="zh-CN"/>
              </w:rPr>
              <w:t>nevitable</w:t>
            </w:r>
            <w:r>
              <w:rPr>
                <w:rFonts w:ascii="Times New Roman" w:eastAsiaTheme="minorEastAsia" w:hAnsi="Times New Roman"/>
                <w:lang w:eastAsia="zh-CN"/>
              </w:rPr>
              <w:t>.</w:t>
            </w:r>
          </w:p>
          <w:p w14:paraId="25094050" w14:textId="77777777" w:rsidR="00BE00AA" w:rsidRPr="00186BF5" w:rsidRDefault="00BE00AA" w:rsidP="00BE00AA">
            <w:pPr>
              <w:rPr>
                <w:rFonts w:ascii="Times New Roman" w:eastAsiaTheme="minorEastAsia" w:hAnsi="Times New Roman"/>
                <w:lang w:eastAsia="zh-CN"/>
              </w:rPr>
            </w:pPr>
          </w:p>
          <w:p w14:paraId="6EF4FBA0"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For</w:t>
            </w:r>
            <w:r>
              <w:rPr>
                <w:rFonts w:ascii="Times New Roman" w:eastAsiaTheme="minorEastAsia" w:hAnsi="Times New Roman"/>
                <w:lang w:eastAsia="zh-CN"/>
              </w:rPr>
              <w:t xml:space="preserve"> Solution 1 and 3, we wonder the necessity of this Note.</w:t>
            </w:r>
          </w:p>
          <w:p w14:paraId="47661CAA" w14:textId="77777777" w:rsidR="00BE00AA"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irstly, in legacy CSI measurement, RAN1 define</w:t>
            </w:r>
            <w:r w:rsidR="002728BA">
              <w:rPr>
                <w:rFonts w:ascii="Times New Roman" w:eastAsiaTheme="minorEastAsia" w:hAnsi="Times New Roman"/>
                <w:lang w:eastAsia="zh-CN"/>
              </w:rPr>
              <w:t>d</w:t>
            </w:r>
            <w:r>
              <w:rPr>
                <w:rFonts w:ascii="Times New Roman" w:eastAsiaTheme="minorEastAsia" w:hAnsi="Times New Roman"/>
                <w:lang w:eastAsia="zh-CN"/>
              </w:rPr>
              <w:t xml:space="preserve"> UE behaviours, and RAN1 just follows </w:t>
            </w:r>
            <w:proofErr w:type="gramStart"/>
            <w:r>
              <w:rPr>
                <w:rFonts w:ascii="Times New Roman" w:eastAsiaTheme="minorEastAsia" w:hAnsi="Times New Roman"/>
                <w:lang w:eastAsia="zh-CN"/>
              </w:rPr>
              <w:t>this principles</w:t>
            </w:r>
            <w:proofErr w:type="gramEnd"/>
            <w:r>
              <w:rPr>
                <w:rFonts w:ascii="Times New Roman" w:eastAsiaTheme="minorEastAsia" w:hAnsi="Times New Roman"/>
                <w:lang w:eastAsia="zh-CN"/>
              </w:rPr>
              <w:t xml:space="preserve"> for Rel-19 AI for PHY.</w:t>
            </w:r>
          </w:p>
          <w:p w14:paraId="33668332" w14:textId="77777777" w:rsidR="00BE00AA" w:rsidRPr="000E22A7" w:rsidRDefault="00BE00AA" w:rsidP="00BE00AA">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for Solution 1 and 3, it should be clear to the UE already that the configurations are preference indication only as they are places outside CSI-</w:t>
            </w:r>
            <w:proofErr w:type="spellStart"/>
            <w:r>
              <w:rPr>
                <w:rFonts w:ascii="Times New Roman" w:eastAsiaTheme="minorEastAsia" w:hAnsi="Times New Roman"/>
                <w:lang w:eastAsia="zh-CN"/>
              </w:rPr>
              <w:t>MeasConfig</w:t>
            </w:r>
            <w:proofErr w:type="spellEnd"/>
            <w:r>
              <w:rPr>
                <w:rFonts w:ascii="Times New Roman" w:eastAsiaTheme="minorEastAsia" w:hAnsi="Times New Roman"/>
                <w:lang w:eastAsia="zh-CN"/>
              </w:rPr>
              <w:t xml:space="preserve">, which is only defined in RAN2. In other words, if we are going to have this </w:t>
            </w:r>
            <w:r>
              <w:rPr>
                <w:rFonts w:ascii="Times New Roman" w:eastAsiaTheme="minorEastAsia" w:hAnsi="Times New Roman" w:hint="eastAsia"/>
                <w:lang w:eastAsia="zh-CN"/>
              </w:rPr>
              <w:t>Note</w:t>
            </w:r>
            <w:r>
              <w:rPr>
                <w:rFonts w:ascii="Times New Roman" w:eastAsiaTheme="minorEastAsia" w:hAnsi="Times New Roman"/>
                <w:lang w:eastAsia="zh-CN"/>
              </w:rPr>
              <w:t>, the UE behaviours on CSI measurements will be defined in both RAN1 and RAN2 specifications, which is not following legacy principle.</w:t>
            </w:r>
          </w:p>
        </w:tc>
      </w:tr>
      <w:tr w:rsidR="004E6FD8" w14:paraId="1C86C13D" w14:textId="77777777" w:rsidTr="00BE00AA">
        <w:tc>
          <w:tcPr>
            <w:tcW w:w="1105" w:type="dxa"/>
          </w:tcPr>
          <w:p w14:paraId="360E59BF" w14:textId="50CEFEAB" w:rsidR="004E6FD8" w:rsidRDefault="004E6FD8" w:rsidP="00BE00AA">
            <w:pPr>
              <w:spacing w:after="0"/>
              <w:rPr>
                <w:rFonts w:ascii="Times New Roman" w:eastAsiaTheme="minorEastAsia" w:hAnsi="Times New Roman"/>
                <w:lang w:eastAsia="zh-CN"/>
              </w:rPr>
            </w:pPr>
            <w:r>
              <w:rPr>
                <w:rFonts w:ascii="Times New Roman" w:eastAsiaTheme="minorEastAsia" w:hAnsi="Times New Roman"/>
                <w:lang w:eastAsia="zh-CN"/>
              </w:rPr>
              <w:lastRenderedPageBreak/>
              <w:t>Xiaomi</w:t>
            </w:r>
          </w:p>
        </w:tc>
        <w:tc>
          <w:tcPr>
            <w:tcW w:w="1105" w:type="dxa"/>
          </w:tcPr>
          <w:p w14:paraId="5F95D21F" w14:textId="410D550E" w:rsidR="004E6FD8" w:rsidRDefault="004E6FD8" w:rsidP="00BE00AA">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11AAD205" w14:textId="7D0B050B"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6147CCBA" w14:textId="68F6B670"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CADB42E" w14:textId="2F1292A4" w:rsidR="004E6FD8"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1/3, we understand the concern from Nokia that all UE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should be defined in normative context. Therefore, we are ok to also having this as normative context</w:t>
            </w:r>
            <w:r w:rsidR="002A61FD">
              <w:rPr>
                <w:rFonts w:ascii="Times New Roman" w:eastAsiaTheme="minorEastAsia" w:hAnsi="Times New Roman"/>
                <w:lang w:eastAsia="zh-CN"/>
              </w:rPr>
              <w:t xml:space="preserve"> (in field description)</w:t>
            </w:r>
            <w:r>
              <w:rPr>
                <w:rFonts w:ascii="Times New Roman" w:eastAsiaTheme="minorEastAsia" w:hAnsi="Times New Roman"/>
                <w:lang w:eastAsia="zh-CN"/>
              </w:rPr>
              <w:t>, instead of a NOTE.</w:t>
            </w:r>
          </w:p>
          <w:p w14:paraId="42B91411" w14:textId="77777777" w:rsidR="004E6FD8" w:rsidRDefault="004E6FD8" w:rsidP="00BE00AA">
            <w:pPr>
              <w:rPr>
                <w:rFonts w:ascii="Times New Roman" w:eastAsiaTheme="minorEastAsia" w:hAnsi="Times New Roman"/>
                <w:lang w:eastAsia="zh-CN"/>
              </w:rPr>
            </w:pPr>
          </w:p>
          <w:p w14:paraId="1A85DD48" w14:textId="1D11CF81" w:rsidR="005A1F9E" w:rsidRDefault="004E6FD8" w:rsidP="00BE00AA">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Solution 2, </w:t>
            </w:r>
            <w:r w:rsidR="0005033D">
              <w:rPr>
                <w:rFonts w:ascii="Times New Roman" w:eastAsiaTheme="minorEastAsia" w:hAnsi="Times New Roman" w:hint="eastAsia"/>
                <w:lang w:eastAsia="zh-CN"/>
              </w:rPr>
              <w:t>s</w:t>
            </w:r>
            <w:r w:rsidR="0005033D">
              <w:rPr>
                <w:rFonts w:ascii="Times New Roman" w:eastAsiaTheme="minorEastAsia" w:hAnsi="Times New Roman"/>
                <w:lang w:eastAsia="zh-CN"/>
              </w:rPr>
              <w:t xml:space="preserve">ince the configuration is provided in </w:t>
            </w:r>
            <w:r w:rsidR="0005033D" w:rsidRPr="002E7EB0">
              <w:rPr>
                <w:rFonts w:ascii="Times New Roman" w:eastAsiaTheme="minorEastAsia" w:hAnsi="Times New Roman"/>
                <w:i/>
                <w:iCs/>
                <w:lang w:eastAsia="zh-CN"/>
              </w:rPr>
              <w:t>CSI-</w:t>
            </w:r>
            <w:proofErr w:type="spellStart"/>
            <w:r w:rsidR="0005033D" w:rsidRPr="002E7EB0">
              <w:rPr>
                <w:rFonts w:ascii="Times New Roman" w:eastAsiaTheme="minorEastAsia" w:hAnsi="Times New Roman"/>
                <w:i/>
                <w:iCs/>
                <w:lang w:eastAsia="zh-CN"/>
              </w:rPr>
              <w:t>ReportConfig</w:t>
            </w:r>
            <w:proofErr w:type="spellEnd"/>
            <w:r w:rsidR="0005033D">
              <w:rPr>
                <w:rFonts w:ascii="Times New Roman" w:eastAsiaTheme="minorEastAsia" w:hAnsi="Times New Roman"/>
                <w:lang w:eastAsia="zh-CN"/>
              </w:rPr>
              <w:t xml:space="preserve">, even though </w:t>
            </w:r>
            <w:proofErr w:type="spellStart"/>
            <w:r w:rsidR="0005033D" w:rsidRPr="002E7EB0">
              <w:rPr>
                <w:rFonts w:ascii="Times New Roman" w:eastAsiaTheme="minorEastAsia" w:hAnsi="Times New Roman"/>
                <w:i/>
                <w:iCs/>
                <w:lang w:eastAsia="zh-CN"/>
              </w:rPr>
              <w:t>reportQuantity</w:t>
            </w:r>
            <w:proofErr w:type="spellEnd"/>
            <w:r w:rsidR="0005033D">
              <w:rPr>
                <w:rFonts w:ascii="Times New Roman" w:eastAsiaTheme="minorEastAsia" w:hAnsi="Times New Roman"/>
                <w:lang w:eastAsia="zh-CN"/>
              </w:rPr>
              <w:t xml:space="preserve"> is set to ‘</w:t>
            </w:r>
            <w:r w:rsidR="0005033D" w:rsidRPr="002E7EB0">
              <w:rPr>
                <w:rFonts w:ascii="Times New Roman" w:eastAsiaTheme="minorEastAsia" w:hAnsi="Times New Roman"/>
                <w:i/>
                <w:iCs/>
                <w:lang w:eastAsia="zh-CN"/>
              </w:rPr>
              <w:t>none-BM-r19</w:t>
            </w:r>
            <w:r w:rsidR="0005033D">
              <w:rPr>
                <w:rFonts w:ascii="Times New Roman" w:eastAsiaTheme="minorEastAsia" w:hAnsi="Times New Roman"/>
                <w:lang w:eastAsia="zh-CN"/>
              </w:rPr>
              <w:t xml:space="preserve">’, we think RAN1 impact is unavoidable, as </w:t>
            </w:r>
            <w:r w:rsidR="006E1295">
              <w:rPr>
                <w:rFonts w:ascii="Times New Roman" w:eastAsiaTheme="minorEastAsia" w:hAnsi="Times New Roman"/>
                <w:lang w:eastAsia="zh-CN"/>
              </w:rPr>
              <w:t xml:space="preserve">candidate UE-side data collection UE </w:t>
            </w:r>
            <w:proofErr w:type="spellStart"/>
            <w:r w:rsidR="006E1295">
              <w:rPr>
                <w:rFonts w:ascii="Times New Roman" w:eastAsiaTheme="minorEastAsia" w:hAnsi="Times New Roman"/>
                <w:lang w:eastAsia="zh-CN"/>
              </w:rPr>
              <w:t>behavior</w:t>
            </w:r>
            <w:proofErr w:type="spellEnd"/>
            <w:r w:rsidR="006E1295">
              <w:rPr>
                <w:rFonts w:ascii="Times New Roman" w:eastAsiaTheme="minorEastAsia" w:hAnsi="Times New Roman"/>
                <w:lang w:eastAsia="zh-CN"/>
              </w:rPr>
              <w:t xml:space="preserve"> is totally different from UE-side data collection. This is the part that was never discussed in RAN1 and therefore current RAN1 specification has not considered this agreement. We share the same view with Apple that we should avoid RAN1 impact especially RAN1 has completed their work in Aug.</w:t>
            </w:r>
          </w:p>
        </w:tc>
      </w:tr>
      <w:tr w:rsidR="00D34108" w14:paraId="04A4BB48" w14:textId="77777777" w:rsidTr="00BE00AA">
        <w:tc>
          <w:tcPr>
            <w:tcW w:w="1105" w:type="dxa"/>
          </w:tcPr>
          <w:p w14:paraId="688AA9C0" w14:textId="64B1464D"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1105" w:type="dxa"/>
          </w:tcPr>
          <w:p w14:paraId="2A9F106E" w14:textId="7FE2DF5F" w:rsidR="00D34108" w:rsidRDefault="00D34108" w:rsidP="00D3410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1105" w:type="dxa"/>
          </w:tcPr>
          <w:p w14:paraId="33461218" w14:textId="3DA032D4"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No</w:t>
            </w:r>
          </w:p>
        </w:tc>
        <w:tc>
          <w:tcPr>
            <w:tcW w:w="1516" w:type="dxa"/>
          </w:tcPr>
          <w:p w14:paraId="2230FD29" w14:textId="45CAB77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Yes</w:t>
            </w:r>
          </w:p>
        </w:tc>
        <w:tc>
          <w:tcPr>
            <w:tcW w:w="5791" w:type="dxa"/>
          </w:tcPr>
          <w:p w14:paraId="0CED693D" w14:textId="77777777"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1 and 3: </w:t>
            </w:r>
            <w:r w:rsidRPr="00E83996">
              <w:rPr>
                <w:rFonts w:ascii="Times New Roman" w:eastAsiaTheme="minorEastAsia" w:hAnsi="Times New Roman"/>
                <w:lang w:eastAsia="zh-CN"/>
              </w:rPr>
              <w:t>The candidate configurations are separate from regular measurement configs</w:t>
            </w:r>
            <w:r>
              <w:rPr>
                <w:rFonts w:ascii="Times New Roman" w:eastAsiaTheme="minorEastAsia" w:hAnsi="Times New Roman"/>
                <w:lang w:eastAsia="zh-CN"/>
              </w:rPr>
              <w:t xml:space="preserve"> (</w:t>
            </w:r>
            <w:r w:rsidRPr="005835F6">
              <w:rPr>
                <w:rFonts w:ascii="Times New Roman" w:eastAsiaTheme="minorEastAsia" w:hAnsi="Times New Roman"/>
                <w:lang w:eastAsia="zh-CN"/>
              </w:rPr>
              <w:t xml:space="preserve">since configs are </w:t>
            </w:r>
            <w:r w:rsidRPr="007E0F02">
              <w:rPr>
                <w:rFonts w:ascii="Times New Roman" w:eastAsiaTheme="minorEastAsia" w:hAnsi="Times New Roman"/>
                <w:lang w:eastAsia="zh-CN"/>
              </w:rPr>
              <w:t>not in CSI-</w:t>
            </w:r>
            <w:proofErr w:type="spellStart"/>
            <w:r w:rsidRPr="00C33682">
              <w:rPr>
                <w:rFonts w:ascii="Times New Roman" w:eastAsiaTheme="minorEastAsia" w:hAnsi="Times New Roman"/>
                <w:i/>
                <w:iCs/>
                <w:lang w:eastAsia="zh-CN"/>
              </w:rPr>
              <w:t>MeasConfig</w:t>
            </w:r>
            <w:proofErr w:type="spellEnd"/>
            <w:r w:rsidRPr="00C33682">
              <w:rPr>
                <w:rFonts w:ascii="Times New Roman" w:eastAsiaTheme="minorEastAsia" w:hAnsi="Times New Roman"/>
                <w:i/>
                <w:iCs/>
                <w:lang w:eastAsia="zh-CN"/>
              </w:rPr>
              <w:t>.</w:t>
            </w:r>
            <w:r w:rsidRPr="007E0F02">
              <w:rPr>
                <w:rFonts w:ascii="Times New Roman" w:eastAsiaTheme="minorEastAsia" w:hAnsi="Times New Roman"/>
                <w:lang w:eastAsia="zh-CN"/>
              </w:rPr>
              <w:t>)</w:t>
            </w:r>
            <w:r w:rsidRPr="00E83996">
              <w:rPr>
                <w:rFonts w:ascii="Times New Roman" w:eastAsiaTheme="minorEastAsia" w:hAnsi="Times New Roman"/>
                <w:lang w:eastAsia="zh-CN"/>
              </w:rPr>
              <w:t>. The NOTE clearly applies, so UE does not measure.</w:t>
            </w:r>
            <w:r>
              <w:rPr>
                <w:rFonts w:ascii="Times New Roman" w:eastAsiaTheme="minorEastAsia" w:hAnsi="Times New Roman"/>
                <w:lang w:eastAsia="zh-CN"/>
              </w:rPr>
              <w:t xml:space="preserve"> Therefore,</w:t>
            </w:r>
            <w:r w:rsidRPr="00E83996">
              <w:rPr>
                <w:rFonts w:ascii="Times New Roman" w:eastAsiaTheme="minorEastAsia" w:hAnsi="Times New Roman"/>
                <w:lang w:eastAsia="zh-CN"/>
              </w:rPr>
              <w:t xml:space="preserve"> No effect on RAN1.</w:t>
            </w:r>
            <w:r>
              <w:rPr>
                <w:rFonts w:ascii="Times New Roman" w:eastAsiaTheme="minorEastAsia" w:hAnsi="Times New Roman"/>
                <w:lang w:eastAsia="zh-CN"/>
              </w:rPr>
              <w:t xml:space="preserve"> </w:t>
            </w:r>
          </w:p>
          <w:p w14:paraId="0AEAF931" w14:textId="77777777" w:rsidR="00D34108" w:rsidRDefault="00D34108" w:rsidP="00D34108">
            <w:pPr>
              <w:rPr>
                <w:rFonts w:ascii="Times New Roman" w:eastAsiaTheme="minorEastAsia" w:hAnsi="Times New Roman"/>
                <w:lang w:eastAsia="zh-CN"/>
              </w:rPr>
            </w:pPr>
          </w:p>
          <w:p w14:paraId="736690D5" w14:textId="4DB2F1E9" w:rsidR="00D34108" w:rsidRDefault="00D34108" w:rsidP="00D34108">
            <w:pPr>
              <w:rPr>
                <w:rFonts w:ascii="Times New Roman" w:eastAsiaTheme="minorEastAsia" w:hAnsi="Times New Roman"/>
                <w:lang w:eastAsia="zh-CN"/>
              </w:rPr>
            </w:pPr>
            <w:r>
              <w:rPr>
                <w:rFonts w:ascii="Times New Roman" w:eastAsiaTheme="minorEastAsia" w:hAnsi="Times New Roman"/>
                <w:lang w:eastAsia="zh-CN"/>
              </w:rPr>
              <w:t xml:space="preserve">For solution 2: </w:t>
            </w:r>
            <w:r w:rsidRPr="0087068C">
              <w:rPr>
                <w:rFonts w:ascii="Times New Roman" w:eastAsiaTheme="minorEastAsia" w:hAnsi="Times New Roman"/>
                <w:lang w:eastAsia="zh-CN"/>
              </w:rPr>
              <w:t xml:space="preserve">UE </w:t>
            </w:r>
            <w:r w:rsidRPr="006C7C78">
              <w:rPr>
                <w:rFonts w:ascii="Times New Roman" w:eastAsiaTheme="minorEastAsia" w:hAnsi="Times New Roman"/>
                <w:lang w:eastAsia="zh-CN"/>
              </w:rPr>
              <w:t>might perform measurements as per network configuration</w:t>
            </w:r>
            <w:r w:rsidRPr="0087068C">
              <w:rPr>
                <w:rFonts w:ascii="Times New Roman" w:eastAsiaTheme="minorEastAsia" w:hAnsi="Times New Roman"/>
                <w:lang w:eastAsia="zh-CN"/>
              </w:rPr>
              <w:t xml:space="preserve">, leading to </w:t>
            </w:r>
            <w:r w:rsidRPr="006C7C78">
              <w:rPr>
                <w:rFonts w:ascii="Times New Roman" w:eastAsiaTheme="minorEastAsia" w:hAnsi="Times New Roman"/>
                <w:lang w:eastAsia="zh-CN"/>
              </w:rPr>
              <w:t>RAN1 impact</w:t>
            </w:r>
            <w:r w:rsidRPr="0087068C">
              <w:rPr>
                <w:rFonts w:ascii="Times New Roman" w:eastAsiaTheme="minorEastAsia" w:hAnsi="Times New Roman"/>
                <w:lang w:eastAsia="zh-CN"/>
              </w:rPr>
              <w:t>.</w:t>
            </w:r>
            <w:r w:rsidR="00C02B7B">
              <w:rPr>
                <w:rFonts w:ascii="Times New Roman" w:eastAsiaTheme="minorEastAsia" w:hAnsi="Times New Roman"/>
                <w:lang w:eastAsia="zh-CN"/>
              </w:rPr>
              <w:t xml:space="preserve"> </w:t>
            </w:r>
            <w:r w:rsidR="00FD797F">
              <w:rPr>
                <w:rFonts w:ascii="Times New Roman" w:eastAsiaTheme="minorEastAsia" w:hAnsi="Times New Roman"/>
                <w:lang w:eastAsia="zh-CN"/>
              </w:rPr>
              <w:t>Therefore,</w:t>
            </w:r>
            <w:r w:rsidR="00C02B7B">
              <w:rPr>
                <w:rFonts w:ascii="Times New Roman" w:eastAsiaTheme="minorEastAsia" w:hAnsi="Times New Roman"/>
                <w:lang w:eastAsia="zh-CN"/>
              </w:rPr>
              <w:t xml:space="preserve"> we should avoid any RAN1 impact at this stage</w:t>
            </w:r>
            <w:r w:rsidR="000C2C40">
              <w:rPr>
                <w:rFonts w:ascii="Times New Roman" w:eastAsiaTheme="minorEastAsia" w:hAnsi="Times New Roman"/>
                <w:lang w:eastAsia="zh-CN"/>
              </w:rPr>
              <w:t xml:space="preserve">, considering solution 2 was not discussed in RAN1 and RAN1 has already </w:t>
            </w:r>
            <w:r w:rsidR="006B4754">
              <w:rPr>
                <w:rFonts w:ascii="Times New Roman" w:eastAsiaTheme="minorEastAsia" w:hAnsi="Times New Roman"/>
                <w:lang w:eastAsia="zh-CN"/>
              </w:rPr>
              <w:t>finished their work (as also indicated by Xiaomi above</w:t>
            </w:r>
            <w:proofErr w:type="gramStart"/>
            <w:r w:rsidR="006B4754">
              <w:rPr>
                <w:rFonts w:ascii="Times New Roman" w:eastAsiaTheme="minorEastAsia" w:hAnsi="Times New Roman"/>
                <w:lang w:eastAsia="zh-CN"/>
              </w:rPr>
              <w:t>)</w:t>
            </w:r>
            <w:r w:rsidR="000C2C40">
              <w:rPr>
                <w:rFonts w:ascii="Times New Roman" w:eastAsiaTheme="minorEastAsia" w:hAnsi="Times New Roman"/>
                <w:lang w:eastAsia="zh-CN"/>
              </w:rPr>
              <w:t xml:space="preserve"> </w:t>
            </w:r>
            <w:r w:rsidR="00C02B7B">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
          <w:p w14:paraId="4C6CCA96" w14:textId="77777777" w:rsidR="00D34108" w:rsidRDefault="00D34108" w:rsidP="00D34108">
            <w:pPr>
              <w:rPr>
                <w:rFonts w:ascii="Times New Roman" w:eastAsiaTheme="minorEastAsia" w:hAnsi="Times New Roman"/>
                <w:lang w:eastAsia="zh-CN"/>
              </w:rPr>
            </w:pPr>
          </w:p>
        </w:tc>
      </w:tr>
      <w:tr w:rsidR="00132CE2" w14:paraId="52B4A6D3" w14:textId="77777777" w:rsidTr="00BE00AA">
        <w:tc>
          <w:tcPr>
            <w:tcW w:w="1105" w:type="dxa"/>
          </w:tcPr>
          <w:p w14:paraId="34BDDCE4" w14:textId="5EC94550"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05" w:type="dxa"/>
          </w:tcPr>
          <w:p w14:paraId="72CFD697" w14:textId="293C7459" w:rsidR="00132CE2" w:rsidRDefault="00132CE2" w:rsidP="00D3410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105" w:type="dxa"/>
          </w:tcPr>
          <w:p w14:paraId="2A684ECD" w14:textId="61CCB071"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516" w:type="dxa"/>
          </w:tcPr>
          <w:p w14:paraId="7EA3D055" w14:textId="78BC6C5B"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791" w:type="dxa"/>
          </w:tcPr>
          <w:p w14:paraId="6D7C401E" w14:textId="572933FF" w:rsidR="00132CE2" w:rsidRDefault="00132CE2" w:rsidP="00D34108">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impact should be avoided, so solution 2 should be ruled out. As for solution 1 and solution 3, solution 1 is more aligned with RAN2 agreements made in last meeting and we’re also fine to use field description to capture UE </w:t>
            </w:r>
            <w:proofErr w:type="gramStart"/>
            <w:r>
              <w:rPr>
                <w:rFonts w:ascii="Times New Roman" w:eastAsiaTheme="minorEastAsia" w:hAnsi="Times New Roman"/>
                <w:lang w:eastAsia="zh-CN"/>
              </w:rPr>
              <w:t>not measure</w:t>
            </w:r>
            <w:proofErr w:type="gramEnd"/>
            <w:r>
              <w:rPr>
                <w:rFonts w:ascii="Times New Roman" w:eastAsiaTheme="minorEastAsia" w:hAnsi="Times New Roman"/>
                <w:lang w:eastAsia="zh-CN"/>
              </w:rPr>
              <w:t xml:space="preserve"> the candidate data collection configuration.</w:t>
            </w:r>
          </w:p>
        </w:tc>
      </w:tr>
      <w:tr w:rsidR="00B01780" w14:paraId="438D4DF1" w14:textId="77777777" w:rsidTr="00BE00AA">
        <w:tc>
          <w:tcPr>
            <w:tcW w:w="1105" w:type="dxa"/>
          </w:tcPr>
          <w:p w14:paraId="53B204F4" w14:textId="594B4B73" w:rsidR="00B01780" w:rsidRDefault="00B01780" w:rsidP="00B0178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1105" w:type="dxa"/>
          </w:tcPr>
          <w:p w14:paraId="6F74D902" w14:textId="389A6D32" w:rsidR="00B01780" w:rsidRDefault="00B01780" w:rsidP="00B0178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1105" w:type="dxa"/>
          </w:tcPr>
          <w:p w14:paraId="70B60FCB" w14:textId="175BD8A7" w:rsidR="00B01780" w:rsidRDefault="00B01780" w:rsidP="00B01780">
            <w:pPr>
              <w:rPr>
                <w:rFonts w:ascii="Times New Roman" w:eastAsiaTheme="minorEastAsia" w:hAnsi="Times New Roman" w:hint="eastAsia"/>
                <w:lang w:eastAsia="zh-CN"/>
              </w:rPr>
            </w:pPr>
            <w:r>
              <w:rPr>
                <w:rFonts w:ascii="Times New Roman" w:eastAsiaTheme="minorEastAsia" w:hAnsi="Times New Roman" w:hint="eastAsia"/>
                <w:lang w:eastAsia="zh-CN"/>
              </w:rPr>
              <w:t>No</w:t>
            </w:r>
          </w:p>
        </w:tc>
        <w:tc>
          <w:tcPr>
            <w:tcW w:w="1516" w:type="dxa"/>
          </w:tcPr>
          <w:p w14:paraId="1388D882" w14:textId="39934F11" w:rsidR="00B01780" w:rsidRDefault="00B01780" w:rsidP="00B01780">
            <w:pPr>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791" w:type="dxa"/>
          </w:tcPr>
          <w:p w14:paraId="634D1531"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1. we are also fine to capture as normative text</w:t>
            </w:r>
          </w:p>
          <w:p w14:paraId="1F32E6B9" w14:textId="77777777" w:rsidR="00B01780" w:rsidRDefault="00B01780" w:rsidP="00B01780">
            <w:pPr>
              <w:rPr>
                <w:rFonts w:ascii="Times New Roman" w:eastAsiaTheme="minorEastAsia" w:hAnsi="Times New Roman"/>
                <w:lang w:eastAsia="zh-CN"/>
              </w:rPr>
            </w:pPr>
            <w:r>
              <w:rPr>
                <w:rFonts w:ascii="Times New Roman" w:eastAsiaTheme="minorEastAsia" w:hAnsi="Times New Roman" w:hint="eastAsia"/>
                <w:lang w:eastAsia="zh-CN"/>
              </w:rPr>
              <w:t>2. as pointed out by some companies, there could be additional RAN1 specification impact, which need to be checked.</w:t>
            </w:r>
          </w:p>
          <w:p w14:paraId="03E6AD26" w14:textId="7ECA0C96" w:rsidR="00B01780" w:rsidRDefault="00B01780" w:rsidP="00B01780">
            <w:pPr>
              <w:rPr>
                <w:rFonts w:ascii="Times New Roman" w:eastAsiaTheme="minorEastAsia" w:hAnsi="Times New Roman" w:hint="eastAsia"/>
                <w:lang w:eastAsia="zh-CN"/>
              </w:rPr>
            </w:pPr>
            <w:r>
              <w:rPr>
                <w:rFonts w:ascii="Times New Roman" w:eastAsiaTheme="minorEastAsia" w:hAnsi="Times New Roman" w:hint="eastAsia"/>
                <w:lang w:eastAsia="zh-CN"/>
              </w:rPr>
              <w:t>3. we are also fine to capture as normative text.</w:t>
            </w:r>
          </w:p>
        </w:tc>
      </w:tr>
    </w:tbl>
    <w:p w14:paraId="3ADD8BC1" w14:textId="77777777" w:rsidR="003E2360" w:rsidRDefault="00D87BED">
      <w:r>
        <w:lastRenderedPageBreak/>
        <w:t>Finally, if you agree with the intention of the NOTE, Rapporteurs would like to ask if companies see the need to capture in the procedural text the NOTE highlighted above or somewhere else (e.g. field description), please comment on that.</w:t>
      </w:r>
    </w:p>
    <w:p w14:paraId="60474B65" w14:textId="77777777" w:rsidR="003E2360" w:rsidRDefault="00D87BED">
      <w:pPr>
        <w:pStyle w:val="Heading5"/>
        <w:ind w:left="0" w:firstLine="0"/>
      </w:pPr>
      <w:r>
        <w:t>Q4. Do you agree to capture the above NOTE in subclause 5.3.5.9 in TS 38.331? If no, please comment in case you agree with the intention of the NOTE, but you prefer to include this information somewhere else (e.g. in the field description).</w:t>
      </w:r>
    </w:p>
    <w:tbl>
      <w:tblPr>
        <w:tblStyle w:val="TableGrid"/>
        <w:tblW w:w="9351" w:type="dxa"/>
        <w:tblLook w:val="04A0" w:firstRow="1" w:lastRow="0" w:firstColumn="1" w:lastColumn="0" w:noHBand="0" w:noVBand="1"/>
      </w:tblPr>
      <w:tblGrid>
        <w:gridCol w:w="1105"/>
        <w:gridCol w:w="2576"/>
        <w:gridCol w:w="5670"/>
      </w:tblGrid>
      <w:tr w:rsidR="003E2360" w14:paraId="19CA1FA3" w14:textId="77777777">
        <w:tc>
          <w:tcPr>
            <w:tcW w:w="1105" w:type="dxa"/>
          </w:tcPr>
          <w:p w14:paraId="2A244B31"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D65670C"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62F25CE" w14:textId="77777777" w:rsidR="003E2360" w:rsidRDefault="00D87BED">
            <w:pPr>
              <w:spacing w:after="0"/>
              <w:rPr>
                <w:rFonts w:ascii="Times New Roman" w:hAnsi="Times New Roman"/>
                <w:b/>
                <w:bCs/>
              </w:rPr>
            </w:pPr>
            <w:r>
              <w:rPr>
                <w:rFonts w:ascii="Times New Roman" w:eastAsia="Calibri" w:hAnsi="Times New Roman"/>
                <w:b/>
                <w:bCs/>
              </w:rPr>
              <w:t>Comment (where and subclause to capture)</w:t>
            </w:r>
          </w:p>
        </w:tc>
      </w:tr>
      <w:tr w:rsidR="003E2360" w14:paraId="0BBE7CA7" w14:textId="77777777">
        <w:tc>
          <w:tcPr>
            <w:tcW w:w="1105" w:type="dxa"/>
            <w:shd w:val="clear" w:color="auto" w:fill="auto"/>
          </w:tcPr>
          <w:p w14:paraId="7A2C74D9"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168B91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035438E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refer to add the UE </w:t>
            </w:r>
            <w:r>
              <w:rPr>
                <w:rFonts w:ascii="Times New Roman" w:eastAsiaTheme="minorEastAsia" w:hAnsi="Times New Roman" w:hint="eastAsia"/>
                <w:lang w:eastAsia="zh-CN"/>
              </w:rPr>
              <w:t>behaviour</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he field description.</w:t>
            </w:r>
          </w:p>
          <w:p w14:paraId="5117145C"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w:t>
            </w:r>
            <w:r>
              <w:rPr>
                <w:rFonts w:ascii="Times New Roman" w:eastAsiaTheme="minorEastAsia" w:hAnsi="Times New Roman" w:hint="eastAsia"/>
                <w:lang w:eastAsia="zh-CN"/>
              </w:rPr>
              <w:t>addition</w:t>
            </w:r>
            <w:r>
              <w:rPr>
                <w:rFonts w:ascii="Times New Roman" w:eastAsiaTheme="minorEastAsia" w:hAnsi="Times New Roman"/>
                <w:lang w:eastAsia="zh-CN"/>
              </w:rPr>
              <w:t xml:space="preserve">, the content should be refined as the UE can measure the resources if they are associated with other </w:t>
            </w:r>
            <w:r>
              <w:rPr>
                <w:rFonts w:ascii="Times New Roman" w:eastAsiaTheme="minorEastAsia" w:hAnsi="Times New Roman"/>
                <w:i/>
                <w:iCs/>
                <w:lang w:eastAsia="zh-CN"/>
              </w:rPr>
              <w:t>CSI-</w:t>
            </w:r>
            <w:proofErr w:type="spellStart"/>
            <w:r>
              <w:rPr>
                <w:rFonts w:ascii="Times New Roman" w:eastAsiaTheme="minorEastAsia" w:hAnsi="Times New Roman"/>
                <w:i/>
                <w:iCs/>
                <w:lang w:eastAsia="zh-CN"/>
              </w:rPr>
              <w:t>ReportConfig</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or after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feedback requested resources are activated:</w:t>
            </w:r>
          </w:p>
          <w:p w14:paraId="7D74FA97"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UE does not need to measure radio measurement resources provided in </w:t>
            </w:r>
            <w:proofErr w:type="spellStart"/>
            <w:r>
              <w:rPr>
                <w:rFonts w:ascii="Times New Roman" w:eastAsiaTheme="minorEastAsia" w:hAnsi="Times New Roman"/>
                <w:i/>
                <w:iCs/>
                <w:lang w:eastAsia="zh-CN"/>
              </w:rPr>
              <w:t>DataCollectionPreferenceConfig</w:t>
            </w:r>
            <w:proofErr w:type="spellEnd"/>
            <w:r>
              <w:rPr>
                <w:rFonts w:ascii="Times New Roman" w:eastAsiaTheme="minorEastAsia" w:hAnsi="Times New Roman"/>
                <w:u w:val="single"/>
                <w:lang w:eastAsia="zh-CN"/>
              </w:rPr>
              <w:t xml:space="preserve"> </w:t>
            </w:r>
            <w:r>
              <w:rPr>
                <w:rFonts w:ascii="Times New Roman" w:eastAsiaTheme="minorEastAsia" w:hAnsi="Times New Roman"/>
                <w:lang w:eastAsia="zh-CN"/>
              </w:rPr>
              <w:t>i</w:t>
            </w:r>
            <w:r>
              <w:rPr>
                <w:rFonts w:ascii="Times New Roman" w:eastAsiaTheme="minorEastAsia" w:hAnsi="Times New Roman"/>
                <w:highlight w:val="yellow"/>
                <w:u w:val="single"/>
                <w:lang w:eastAsia="zh-CN"/>
              </w:rPr>
              <w:t xml:space="preserve">f they are not associated with other </w:t>
            </w:r>
            <w:r>
              <w:rPr>
                <w:rFonts w:ascii="Times New Roman" w:eastAsiaTheme="minorEastAsia" w:hAnsi="Times New Roman"/>
                <w:i/>
                <w:iCs/>
                <w:highlight w:val="yellow"/>
                <w:u w:val="single"/>
                <w:lang w:eastAsia="zh-CN"/>
              </w:rPr>
              <w:t>CSI-</w:t>
            </w:r>
            <w:proofErr w:type="spellStart"/>
            <w:r>
              <w:rPr>
                <w:rFonts w:ascii="Times New Roman" w:eastAsiaTheme="minorEastAsia" w:hAnsi="Times New Roman"/>
                <w:i/>
                <w:iCs/>
                <w:highlight w:val="yellow"/>
                <w:u w:val="single"/>
                <w:lang w:eastAsia="zh-CN"/>
              </w:rPr>
              <w:t>ReportConfig</w:t>
            </w:r>
            <w:proofErr w:type="spellEnd"/>
            <w:r>
              <w:rPr>
                <w:rFonts w:ascii="Times New Roman" w:eastAsiaTheme="minorEastAsia" w:hAnsi="Times New Roman"/>
                <w:i/>
                <w:iCs/>
                <w:highlight w:val="yellow"/>
                <w:u w:val="single"/>
                <w:lang w:eastAsia="zh-CN"/>
              </w:rPr>
              <w:t xml:space="preserve"> </w:t>
            </w:r>
            <w:r>
              <w:rPr>
                <w:rFonts w:ascii="Times New Roman" w:eastAsiaTheme="minorEastAsia" w:hAnsi="Times New Roman"/>
                <w:highlight w:val="yellow"/>
                <w:u w:val="single"/>
                <w:lang w:eastAsia="zh-CN"/>
              </w:rPr>
              <w:t xml:space="preserve">or before the </w:t>
            </w:r>
            <w:r>
              <w:rPr>
                <w:rFonts w:ascii="Times New Roman" w:eastAsiaTheme="minorEastAsia" w:hAnsi="Times New Roman"/>
                <w:i/>
                <w:iCs/>
                <w:highlight w:val="yellow"/>
                <w:u w:val="single"/>
                <w:lang w:eastAsia="zh-CN"/>
              </w:rPr>
              <w:t>CSI-</w:t>
            </w:r>
            <w:proofErr w:type="spellStart"/>
            <w:r>
              <w:rPr>
                <w:rFonts w:ascii="Times New Roman" w:eastAsiaTheme="minorEastAsia" w:hAnsi="Times New Roman"/>
                <w:i/>
                <w:iCs/>
                <w:highlight w:val="yellow"/>
                <w:u w:val="single"/>
                <w:lang w:eastAsia="zh-CN"/>
              </w:rPr>
              <w:t>ReportConfig</w:t>
            </w:r>
            <w:proofErr w:type="spellEnd"/>
            <w:r>
              <w:rPr>
                <w:rFonts w:ascii="Times New Roman" w:eastAsiaTheme="minorEastAsia" w:hAnsi="Times New Roman"/>
                <w:highlight w:val="yellow"/>
                <w:u w:val="single"/>
                <w:lang w:eastAsia="zh-CN"/>
              </w:rPr>
              <w:t xml:space="preserve"> for data collection purpose is configured and activated</w:t>
            </w:r>
            <w:r>
              <w:rPr>
                <w:rFonts w:ascii="Times New Roman" w:eastAsiaTheme="minorEastAsia" w:hAnsi="Times New Roman"/>
                <w:lang w:eastAsia="zh-CN"/>
              </w:rPr>
              <w:t>.</w:t>
            </w:r>
          </w:p>
        </w:tc>
      </w:tr>
      <w:tr w:rsidR="003E2360" w14:paraId="7C334673" w14:textId="77777777">
        <w:tc>
          <w:tcPr>
            <w:tcW w:w="1105" w:type="dxa"/>
            <w:shd w:val="clear" w:color="auto" w:fill="auto"/>
          </w:tcPr>
          <w:p w14:paraId="25C0C7A5"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FB7C886"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shd w:val="clear" w:color="auto" w:fill="auto"/>
          </w:tcPr>
          <w:p w14:paraId="7894B6BC"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prefer to include in the field description for </w:t>
            </w:r>
            <w:proofErr w:type="spellStart"/>
            <w:r>
              <w:rPr>
                <w:rFonts w:ascii="Times New Roman" w:eastAsiaTheme="minorEastAsia" w:hAnsi="Times New Roman"/>
                <w:i/>
                <w:iCs/>
                <w:lang w:eastAsia="zh-CN"/>
              </w:rPr>
              <w:t>dataCollectionCandidateConfig</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br/>
              <w:t>“The UE is not expected to perform measurements solely based on the configurations provided by this IE.”</w:t>
            </w:r>
          </w:p>
        </w:tc>
      </w:tr>
      <w:tr w:rsidR="003E2360" w14:paraId="44D2ED5E" w14:textId="77777777">
        <w:tc>
          <w:tcPr>
            <w:tcW w:w="1105" w:type="dxa"/>
          </w:tcPr>
          <w:p w14:paraId="5622A9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0AC3153A" w14:textId="77777777" w:rsidR="003E2360" w:rsidRDefault="00D87BED">
            <w:pPr>
              <w:spacing w:after="0"/>
              <w:rPr>
                <w:rFonts w:ascii="Times New Roman" w:hAnsi="Times New Roman"/>
              </w:rPr>
            </w:pPr>
            <w:r>
              <w:rPr>
                <w:rFonts w:ascii="Times New Roman" w:hAnsi="Times New Roman"/>
              </w:rPr>
              <w:t>Note needed, but open to add note or field description.</w:t>
            </w:r>
          </w:p>
        </w:tc>
        <w:tc>
          <w:tcPr>
            <w:tcW w:w="5670" w:type="dxa"/>
          </w:tcPr>
          <w:p w14:paraId="79120EE9" w14:textId="77777777" w:rsidR="003E2360" w:rsidRDefault="00D87BED">
            <w:pPr>
              <w:rPr>
                <w:rFonts w:ascii="Times New Roman" w:hAnsi="Times New Roman"/>
              </w:rPr>
            </w:pPr>
            <w:r>
              <w:rPr>
                <w:rFonts w:ascii="Times New Roman" w:hAnsi="Times New Roman"/>
              </w:rPr>
              <w:t>Please see our response to Q3.</w:t>
            </w:r>
          </w:p>
        </w:tc>
      </w:tr>
      <w:tr w:rsidR="003E2360" w14:paraId="5D86A2DD" w14:textId="77777777">
        <w:tc>
          <w:tcPr>
            <w:tcW w:w="1105" w:type="dxa"/>
          </w:tcPr>
          <w:p w14:paraId="6AE8F83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86C08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 but open to add in field description.</w:t>
            </w:r>
          </w:p>
        </w:tc>
        <w:tc>
          <w:tcPr>
            <w:tcW w:w="5670" w:type="dxa"/>
          </w:tcPr>
          <w:p w14:paraId="7A95BD28" w14:textId="77777777" w:rsidR="003E2360" w:rsidRDefault="00D87BED">
            <w:pPr>
              <w:rPr>
                <w:rFonts w:ascii="Times New Roman" w:hAnsi="Times New Roman"/>
              </w:rPr>
            </w:pPr>
            <w:r>
              <w:rPr>
                <w:rFonts w:ascii="Times New Roman" w:hAnsi="Times New Roman"/>
              </w:rPr>
              <w:t>It is also fine to add it in field description as normative text. We can follow majority view, although we slightly prefer the way proposed by Rapporteur.</w:t>
            </w:r>
          </w:p>
        </w:tc>
      </w:tr>
      <w:tr w:rsidR="003E2360" w14:paraId="7601D4AD" w14:textId="77777777">
        <w:tc>
          <w:tcPr>
            <w:tcW w:w="1105" w:type="dxa"/>
          </w:tcPr>
          <w:p w14:paraId="1122D187"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7FCCE85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2F9D8DF"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Nokia</w:t>
            </w:r>
            <w:r>
              <w:rPr>
                <w:rFonts w:ascii="Times New Roman" w:eastAsia="宋体" w:hAnsi="Times New Roman"/>
                <w:lang w:val="en-US" w:eastAsia="zh-CN"/>
              </w:rPr>
              <w:t>’</w:t>
            </w:r>
            <w:r>
              <w:rPr>
                <w:rFonts w:ascii="Times New Roman" w:eastAsia="宋体" w:hAnsi="Times New Roman" w:hint="eastAsia"/>
                <w:lang w:val="en-US" w:eastAsia="zh-CN"/>
              </w:rPr>
              <w:t>s solution is better than the note.</w:t>
            </w:r>
          </w:p>
        </w:tc>
      </w:tr>
      <w:tr w:rsidR="003F1B7E" w14:paraId="5059741C" w14:textId="77777777">
        <w:tc>
          <w:tcPr>
            <w:tcW w:w="1105" w:type="dxa"/>
          </w:tcPr>
          <w:p w14:paraId="3F48DFD1"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69BF2F36" w14:textId="77777777" w:rsidR="003F1B7E" w:rsidRDefault="003F1B7E" w:rsidP="003F1B7E">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670" w:type="dxa"/>
          </w:tcPr>
          <w:p w14:paraId="66832619" w14:textId="77777777" w:rsidR="007E4360" w:rsidRDefault="003F1B7E" w:rsidP="007E4360">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our comments to Q3.</w:t>
            </w:r>
            <w:r w:rsidR="007E4360">
              <w:rPr>
                <w:rFonts w:ascii="Times New Roman" w:eastAsiaTheme="minorEastAsia" w:hAnsi="Times New Roman"/>
                <w:lang w:eastAsia="zh-CN"/>
              </w:rPr>
              <w:t xml:space="preserve"> </w:t>
            </w:r>
            <w:r w:rsidR="007E4360">
              <w:rPr>
                <w:rFonts w:ascii="Times New Roman" w:eastAsiaTheme="minorEastAsia" w:hAnsi="Times New Roman" w:hint="eastAsia"/>
                <w:lang w:eastAsia="zh-CN"/>
              </w:rPr>
              <w:t>For</w:t>
            </w:r>
            <w:r w:rsidR="007E4360">
              <w:rPr>
                <w:rFonts w:ascii="Times New Roman" w:eastAsiaTheme="minorEastAsia" w:hAnsi="Times New Roman"/>
                <w:lang w:eastAsia="zh-CN"/>
              </w:rPr>
              <w:t xml:space="preserve"> Nokia's </w:t>
            </w:r>
            <w:r w:rsidR="006A22B3">
              <w:rPr>
                <w:rFonts w:ascii="Times New Roman" w:eastAsiaTheme="minorEastAsia" w:hAnsi="Times New Roman" w:hint="eastAsia"/>
                <w:lang w:eastAsia="zh-CN"/>
              </w:rPr>
              <w:t>solution</w:t>
            </w:r>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as we mentioned in Q3, </w:t>
            </w:r>
            <w:r w:rsidR="007E4360">
              <w:rPr>
                <w:rFonts w:ascii="Times New Roman" w:eastAsiaTheme="minorEastAsia" w:hAnsi="Times New Roman"/>
                <w:lang w:eastAsia="zh-CN"/>
              </w:rPr>
              <w:t>the configurations are preference indication only as they are places outside CSI-</w:t>
            </w:r>
            <w:proofErr w:type="spellStart"/>
            <w:r w:rsidR="007E4360">
              <w:rPr>
                <w:rFonts w:ascii="Times New Roman" w:eastAsiaTheme="minorEastAsia" w:hAnsi="Times New Roman"/>
                <w:lang w:eastAsia="zh-CN"/>
              </w:rPr>
              <w:t>MeasConfig</w:t>
            </w:r>
            <w:proofErr w:type="spellEnd"/>
            <w:r w:rsidR="007E4360">
              <w:rPr>
                <w:rFonts w:ascii="Times New Roman" w:eastAsiaTheme="minorEastAsia" w:hAnsi="Times New Roman"/>
                <w:lang w:eastAsia="zh-CN"/>
              </w:rPr>
              <w:t xml:space="preserve">, </w:t>
            </w:r>
            <w:r w:rsidR="006A22B3">
              <w:rPr>
                <w:rFonts w:ascii="Times New Roman" w:eastAsiaTheme="minorEastAsia" w:hAnsi="Times New Roman"/>
                <w:lang w:eastAsia="zh-CN"/>
              </w:rPr>
              <w:t xml:space="preserve">and then the 38.331 CR </w:t>
            </w:r>
            <w:r w:rsidR="00774F79">
              <w:rPr>
                <w:rFonts w:ascii="Times New Roman" w:eastAsiaTheme="minorEastAsia" w:hAnsi="Times New Roman"/>
                <w:lang w:eastAsia="zh-CN"/>
              </w:rPr>
              <w:t>will capture something like</w:t>
            </w:r>
            <w:r w:rsidR="006A22B3">
              <w:rPr>
                <w:rFonts w:ascii="Times New Roman" w:eastAsiaTheme="minorEastAsia" w:hAnsi="Times New Roman"/>
                <w:lang w:eastAsia="zh-CN"/>
              </w:rPr>
              <w:t>: the UE will use this configuration only for checking preferred configuration. In this case, it clearly defines the UE behaviour so that Nokia's solution is not needed.</w:t>
            </w:r>
          </w:p>
        </w:tc>
      </w:tr>
      <w:tr w:rsidR="00F31D99" w14:paraId="11EB3BB1" w14:textId="77777777">
        <w:tc>
          <w:tcPr>
            <w:tcW w:w="1105" w:type="dxa"/>
          </w:tcPr>
          <w:p w14:paraId="49F9DEC0" w14:textId="1F713347" w:rsidR="00F31D99" w:rsidRDefault="00F31D99" w:rsidP="003F1B7E">
            <w:pPr>
              <w:spacing w:after="0"/>
              <w:rPr>
                <w:rFonts w:ascii="Times New Roman" w:eastAsiaTheme="minorEastAsia" w:hAnsi="Times New Roman"/>
                <w:lang w:eastAsia="zh-CN"/>
              </w:rPr>
            </w:pPr>
            <w:bookmarkStart w:id="2" w:name="_Hlk201219821"/>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1E35062" w14:textId="5F4D6A46" w:rsidR="00F31D99" w:rsidRDefault="00F31D99" w:rsidP="003F1B7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88F70E7" w14:textId="77777777" w:rsidR="00F31D99" w:rsidRDefault="00F31D99" w:rsidP="007E4360">
            <w:pPr>
              <w:rPr>
                <w:rFonts w:ascii="Times New Roman" w:eastAsiaTheme="minorEastAsia" w:hAnsi="Times New Roman"/>
                <w:lang w:eastAsia="zh-CN"/>
              </w:rPr>
            </w:pPr>
          </w:p>
        </w:tc>
      </w:tr>
      <w:bookmarkEnd w:id="2"/>
      <w:tr w:rsidR="0098653D" w14:paraId="045D5806" w14:textId="77777777">
        <w:tc>
          <w:tcPr>
            <w:tcW w:w="1105" w:type="dxa"/>
          </w:tcPr>
          <w:p w14:paraId="3F077F0C" w14:textId="42858069" w:rsidR="0098653D" w:rsidRDefault="0098653D" w:rsidP="0098653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1DA1BABD" w14:textId="0B0070D5" w:rsidR="0098653D" w:rsidRDefault="00FA0043" w:rsidP="009865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085B428" w14:textId="7A2CF6EF" w:rsidR="0098653D" w:rsidRDefault="0098653D" w:rsidP="0098653D">
            <w:pPr>
              <w:rPr>
                <w:rFonts w:ascii="Times New Roman" w:eastAsiaTheme="minorEastAsia" w:hAnsi="Times New Roman"/>
                <w:lang w:eastAsia="zh-CN"/>
              </w:rPr>
            </w:pPr>
            <w:r w:rsidRPr="00E95694">
              <w:rPr>
                <w:rFonts w:ascii="Times New Roman" w:eastAsiaTheme="minorEastAsia" w:hAnsi="Times New Roman"/>
                <w:lang w:eastAsia="zh-CN"/>
              </w:rPr>
              <w:t xml:space="preserve">We support the intention of the NOTE in subclause 5.3.5.9 but prefer to capture it in the field description of </w:t>
            </w:r>
            <w:proofErr w:type="spellStart"/>
            <w:r w:rsidRPr="00C33682">
              <w:rPr>
                <w:rFonts w:ascii="Times New Roman" w:eastAsiaTheme="minorEastAsia" w:hAnsi="Times New Roman"/>
                <w:i/>
                <w:iCs/>
                <w:lang w:eastAsia="zh-CN"/>
              </w:rPr>
              <w:t>dataCollectionCandidateConfig</w:t>
            </w:r>
            <w:proofErr w:type="spellEnd"/>
            <w:r w:rsidRPr="00C33682">
              <w:rPr>
                <w:rFonts w:ascii="Times New Roman" w:eastAsiaTheme="minorEastAsia" w:hAnsi="Times New Roman"/>
                <w:i/>
                <w:iCs/>
                <w:lang w:eastAsia="zh-CN"/>
              </w:rPr>
              <w:t>.</w:t>
            </w:r>
            <w:r w:rsidRPr="00E95694">
              <w:rPr>
                <w:rFonts w:ascii="Times New Roman" w:eastAsiaTheme="minorEastAsia" w:hAnsi="Times New Roman"/>
                <w:lang w:eastAsia="zh-CN"/>
              </w:rPr>
              <w:t xml:space="preserve"> rather than as a NOTE in procedural text. This avoids normative behaviour in NOTES and prevents overlap with RAN1 responsibilities.</w:t>
            </w:r>
          </w:p>
        </w:tc>
      </w:tr>
      <w:tr w:rsidR="002E153B" w14:paraId="3641202D" w14:textId="77777777">
        <w:tc>
          <w:tcPr>
            <w:tcW w:w="1105" w:type="dxa"/>
          </w:tcPr>
          <w:p w14:paraId="3F7C0B80" w14:textId="2E7E5D21"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14D1F8F5" w14:textId="418828C3" w:rsidR="002E153B" w:rsidRDefault="002E153B" w:rsidP="002E153B">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but open to have it in field description.</w:t>
            </w:r>
          </w:p>
        </w:tc>
        <w:tc>
          <w:tcPr>
            <w:tcW w:w="5670" w:type="dxa"/>
          </w:tcPr>
          <w:p w14:paraId="56487F1B" w14:textId="77777777" w:rsidR="002E153B" w:rsidRPr="00E95694" w:rsidRDefault="002E153B" w:rsidP="002E153B">
            <w:pPr>
              <w:rPr>
                <w:rFonts w:ascii="Times New Roman" w:eastAsiaTheme="minorEastAsia" w:hAnsi="Times New Roman"/>
                <w:lang w:eastAsia="zh-CN"/>
              </w:rPr>
            </w:pPr>
          </w:p>
        </w:tc>
      </w:tr>
    </w:tbl>
    <w:p w14:paraId="12C826A6" w14:textId="77777777" w:rsidR="003E2360" w:rsidRDefault="00D87BED">
      <w:pPr>
        <w:pStyle w:val="Heading2"/>
      </w:pPr>
      <w:r>
        <w:rPr>
          <w:rFonts w:hint="eastAsia"/>
        </w:rPr>
        <w:t>C</w:t>
      </w:r>
      <w:r>
        <w:t>ontent</w:t>
      </w:r>
    </w:p>
    <w:p w14:paraId="237F64EE" w14:textId="77777777" w:rsidR="003E2360" w:rsidRDefault="00D87BED">
      <w:pPr>
        <w:rPr>
          <w:rFonts w:eastAsiaTheme="minorEastAsia"/>
          <w:lang w:eastAsia="zh-CN"/>
        </w:rPr>
      </w:pPr>
      <w:r>
        <w:rPr>
          <w:rFonts w:eastAsiaTheme="minorEastAsia"/>
          <w:lang w:eastAsia="zh-CN"/>
        </w:rPr>
        <w:t xml:space="preserve">Following candidate configuration contents were agreed in RAN2 </w:t>
      </w:r>
      <w:r>
        <w:rPr>
          <w:rFonts w:eastAsiaTheme="minorEastAsia" w:hint="eastAsia"/>
          <w:lang w:eastAsia="zh-CN"/>
        </w:rPr>
        <w:t>#</w:t>
      </w:r>
      <w:r>
        <w:rPr>
          <w:rFonts w:eastAsiaTheme="minorEastAsia"/>
          <w:lang w:eastAsia="zh-CN"/>
        </w:rPr>
        <w:t>130 meeting:</w:t>
      </w:r>
    </w:p>
    <w:tbl>
      <w:tblPr>
        <w:tblStyle w:val="TableGrid"/>
        <w:tblW w:w="0" w:type="auto"/>
        <w:tblLook w:val="04A0" w:firstRow="1" w:lastRow="0" w:firstColumn="1" w:lastColumn="0" w:noHBand="0" w:noVBand="1"/>
      </w:tblPr>
      <w:tblGrid>
        <w:gridCol w:w="9350"/>
      </w:tblGrid>
      <w:tr w:rsidR="003E2360" w14:paraId="64CF553B" w14:textId="77777777">
        <w:tc>
          <w:tcPr>
            <w:tcW w:w="9350" w:type="dxa"/>
          </w:tcPr>
          <w:p w14:paraId="694FC1E5" w14:textId="77777777" w:rsidR="003E2360" w:rsidRDefault="00D87BED">
            <w:pPr>
              <w:pStyle w:val="Doc-text2"/>
              <w:ind w:left="363"/>
              <w:rPr>
                <w:lang w:val="en-GB"/>
              </w:rPr>
            </w:pPr>
            <w:r>
              <w:rPr>
                <w:lang w:val="en-GB"/>
              </w:rPr>
              <w:lastRenderedPageBreak/>
              <w:t>For beam management, candidate data collection configuration includes at least:</w:t>
            </w:r>
          </w:p>
          <w:p w14:paraId="33CE5A50"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A</w:t>
            </w:r>
          </w:p>
          <w:p w14:paraId="0E6B8D07" w14:textId="77777777" w:rsidR="003E2360" w:rsidRDefault="00D87BED">
            <w:pPr>
              <w:pStyle w:val="Doc-text2"/>
              <w:ind w:left="726"/>
              <w:rPr>
                <w:lang w:val="en-GB"/>
              </w:rPr>
            </w:pPr>
            <w:r>
              <w:rPr>
                <w:lang w:val="en-GB"/>
              </w:rPr>
              <w:t>-</w:t>
            </w:r>
            <w:r>
              <w:rPr>
                <w:lang w:val="en-GB"/>
              </w:rPr>
              <w:tab/>
              <w:t>CSI-</w:t>
            </w:r>
            <w:proofErr w:type="spellStart"/>
            <w:r>
              <w:rPr>
                <w:lang w:val="en-GB"/>
              </w:rPr>
              <w:t>ResourceConfigId</w:t>
            </w:r>
            <w:proofErr w:type="spellEnd"/>
            <w:r>
              <w:rPr>
                <w:lang w:val="en-GB"/>
              </w:rPr>
              <w:t xml:space="preserve"> of Set B</w:t>
            </w:r>
          </w:p>
          <w:p w14:paraId="4F0DF07A" w14:textId="77777777" w:rsidR="003E2360" w:rsidRDefault="00D87BED">
            <w:pPr>
              <w:pStyle w:val="Doc-text2"/>
              <w:ind w:left="726"/>
              <w:rPr>
                <w:rFonts w:eastAsiaTheme="minorEastAsia"/>
                <w:lang w:val="en-GB" w:eastAsia="zh-CN"/>
              </w:rPr>
            </w:pPr>
            <w:r>
              <w:rPr>
                <w:lang w:val="en-GB"/>
              </w:rPr>
              <w:t>-</w:t>
            </w:r>
            <w:r>
              <w:rPr>
                <w:lang w:val="en-GB"/>
              </w:rPr>
              <w:tab/>
              <w:t xml:space="preserve">One/two associated IDs (up to whether Set B is equal/subset of Set A or not) according to RAN1 agreements </w:t>
            </w:r>
          </w:p>
        </w:tc>
      </w:tr>
    </w:tbl>
    <w:p w14:paraId="01059B45" w14:textId="77777777" w:rsidR="003E2360" w:rsidRDefault="00D87BED">
      <w:pPr>
        <w:rPr>
          <w:rFonts w:eastAsiaTheme="minorEastAsia"/>
          <w:lang w:eastAsia="zh-CN"/>
        </w:rPr>
      </w:pPr>
      <w:r>
        <w:rPr>
          <w:rFonts w:eastAsiaTheme="minorEastAsia"/>
          <w:lang w:eastAsia="zh-CN"/>
        </w:rPr>
        <w:t>In the following, we discuss how to represent the above agreed content for each of the Solutions 1/2/3, and whether additional parameters are needed.</w:t>
      </w:r>
    </w:p>
    <w:p w14:paraId="4F224995" w14:textId="77777777" w:rsidR="003E2360" w:rsidRDefault="00D87BED">
      <w:pPr>
        <w:pStyle w:val="Heading5"/>
        <w:ind w:left="0" w:firstLine="0"/>
      </w:pPr>
      <w:r>
        <w:t xml:space="preserve">Q5-1. </w:t>
      </w:r>
      <w:r>
        <w:rPr>
          <w:u w:val="single"/>
        </w:rPr>
        <w:t>For Solution 1</w:t>
      </w:r>
      <w:r>
        <w:t>, besides the above parameters agreed in RAN2#130 (which are already captured in the proposed TP), which other parameters, if any, need to be included in candidate UE data collection configuration? Please explain your reasons.</w:t>
      </w:r>
    </w:p>
    <w:tbl>
      <w:tblPr>
        <w:tblStyle w:val="TableGrid"/>
        <w:tblW w:w="9351" w:type="dxa"/>
        <w:tblLook w:val="04A0" w:firstRow="1" w:lastRow="0" w:firstColumn="1" w:lastColumn="0" w:noHBand="0" w:noVBand="1"/>
      </w:tblPr>
      <w:tblGrid>
        <w:gridCol w:w="1105"/>
        <w:gridCol w:w="2718"/>
        <w:gridCol w:w="5528"/>
      </w:tblGrid>
      <w:tr w:rsidR="003E2360" w14:paraId="708B4DB9" w14:textId="77777777">
        <w:tc>
          <w:tcPr>
            <w:tcW w:w="1105" w:type="dxa"/>
          </w:tcPr>
          <w:p w14:paraId="716DB6B6"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19076AC4"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1? (Yes/No)</w:t>
            </w:r>
          </w:p>
        </w:tc>
        <w:tc>
          <w:tcPr>
            <w:tcW w:w="5528" w:type="dxa"/>
          </w:tcPr>
          <w:p w14:paraId="4C97A46A"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explain why this is needed as part of candidate data collection configuration)</w:t>
            </w:r>
          </w:p>
        </w:tc>
      </w:tr>
      <w:tr w:rsidR="003E2360" w14:paraId="254DAE56" w14:textId="77777777">
        <w:tc>
          <w:tcPr>
            <w:tcW w:w="1105" w:type="dxa"/>
            <w:shd w:val="clear" w:color="auto" w:fill="auto"/>
          </w:tcPr>
          <w:p w14:paraId="2B319C8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718" w:type="dxa"/>
            <w:shd w:val="clear" w:color="auto" w:fill="auto"/>
          </w:tcPr>
          <w:p w14:paraId="294EDDA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shd w:val="clear" w:color="auto" w:fill="auto"/>
          </w:tcPr>
          <w:p w14:paraId="519A3E1D" w14:textId="77777777" w:rsidR="003E2360" w:rsidRDefault="003E2360">
            <w:pPr>
              <w:rPr>
                <w:rFonts w:ascii="Times New Roman" w:eastAsiaTheme="minorEastAsia" w:hAnsi="Times New Roman"/>
                <w:lang w:eastAsia="zh-CN"/>
              </w:rPr>
            </w:pPr>
          </w:p>
        </w:tc>
      </w:tr>
      <w:tr w:rsidR="003E2360" w14:paraId="1DC5B9A1" w14:textId="77777777">
        <w:tc>
          <w:tcPr>
            <w:tcW w:w="1105" w:type="dxa"/>
            <w:shd w:val="clear" w:color="auto" w:fill="auto"/>
          </w:tcPr>
          <w:p w14:paraId="3025DDE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718" w:type="dxa"/>
            <w:shd w:val="clear" w:color="auto" w:fill="auto"/>
          </w:tcPr>
          <w:p w14:paraId="37BDC2E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528" w:type="dxa"/>
            <w:shd w:val="clear" w:color="auto" w:fill="auto"/>
          </w:tcPr>
          <w:p w14:paraId="05EADA4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that at least the </w:t>
            </w:r>
            <w:r>
              <w:rPr>
                <w:rFonts w:ascii="Times New Roman" w:eastAsiaTheme="minorEastAsia" w:hAnsi="Times New Roman"/>
                <w:b/>
                <w:lang w:eastAsia="zh-CN"/>
              </w:rPr>
              <w:t>full list of parameters selected for sets of inference parameters</w:t>
            </w:r>
            <w:r>
              <w:rPr>
                <w:rFonts w:ascii="Times New Roman" w:eastAsiaTheme="minorEastAsia" w:hAnsi="Times New Roman"/>
                <w:lang w:eastAsia="zh-CN"/>
              </w:rPr>
              <w:t xml:space="preserve"> for inference should be part of the data collection candidate configurations such that the UE can determine the purpose of the data collection candidate configuration and decide to signal one as a preference based on training a model for a specific use case. That is, the UE will collect data such that in the future, it can report “applicable” for an AI/ML configuration. Therefore, it should be clear, e.g., that a data collection candidate configuration is associated with beam management case 1 vs. beam management case 2 based on the nature of the configuration without naming use cases.</w:t>
            </w:r>
          </w:p>
        </w:tc>
      </w:tr>
      <w:tr w:rsidR="003E2360" w14:paraId="703C6FE3" w14:textId="77777777">
        <w:tc>
          <w:tcPr>
            <w:tcW w:w="1105" w:type="dxa"/>
          </w:tcPr>
          <w:p w14:paraId="456F206B" w14:textId="77777777" w:rsidR="003E2360" w:rsidRDefault="00D87BED">
            <w:pPr>
              <w:spacing w:after="0"/>
              <w:rPr>
                <w:rFonts w:ascii="Times New Roman" w:hAnsi="Times New Roman"/>
              </w:rPr>
            </w:pPr>
            <w:r>
              <w:rPr>
                <w:rFonts w:ascii="Times New Roman" w:hAnsi="Times New Roman"/>
              </w:rPr>
              <w:t>Qualcomm</w:t>
            </w:r>
          </w:p>
        </w:tc>
        <w:tc>
          <w:tcPr>
            <w:tcW w:w="2718" w:type="dxa"/>
          </w:tcPr>
          <w:p w14:paraId="533B74EC" w14:textId="77777777" w:rsidR="003E2360" w:rsidRDefault="00D87BED">
            <w:pPr>
              <w:spacing w:after="0"/>
              <w:rPr>
                <w:rFonts w:ascii="Times New Roman" w:hAnsi="Times New Roman"/>
              </w:rPr>
            </w:pPr>
            <w:r>
              <w:rPr>
                <w:rFonts w:ascii="Times New Roman" w:hAnsi="Times New Roman"/>
              </w:rPr>
              <w:t>Maybe</w:t>
            </w:r>
          </w:p>
        </w:tc>
        <w:tc>
          <w:tcPr>
            <w:tcW w:w="5528" w:type="dxa"/>
          </w:tcPr>
          <w:p w14:paraId="2B016996" w14:textId="77777777" w:rsidR="003E2360" w:rsidRDefault="00D87BED">
            <w:pPr>
              <w:rPr>
                <w:rFonts w:ascii="Times New Roman" w:hAnsi="Times New Roman"/>
              </w:rPr>
            </w:pPr>
            <w:r>
              <w:rPr>
                <w:rFonts w:ascii="Times New Roman" w:hAnsi="Times New Roman"/>
              </w:rPr>
              <w:t>RAN2 should check with RAN1 whether these parameters are sufficient for determining preferred data collection configurations at the UE.</w:t>
            </w:r>
          </w:p>
        </w:tc>
      </w:tr>
      <w:tr w:rsidR="003E2360" w14:paraId="60EE2705" w14:textId="77777777">
        <w:tc>
          <w:tcPr>
            <w:tcW w:w="1105" w:type="dxa"/>
          </w:tcPr>
          <w:p w14:paraId="599D53D8"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718" w:type="dxa"/>
          </w:tcPr>
          <w:p w14:paraId="03A67364"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and we can send final agreement to RAN1 to check issue</w:t>
            </w:r>
          </w:p>
        </w:tc>
        <w:tc>
          <w:tcPr>
            <w:tcW w:w="5528" w:type="dxa"/>
          </w:tcPr>
          <w:p w14:paraId="23A588B7" w14:textId="77777777" w:rsidR="003E2360" w:rsidRDefault="00D87BED">
            <w:pPr>
              <w:rPr>
                <w:rFonts w:ascii="Times New Roman" w:hAnsi="Times New Roman"/>
              </w:rPr>
            </w:pPr>
            <w:r>
              <w:rPr>
                <w:rFonts w:ascii="Times New Roman" w:hAnsi="Times New Roman"/>
              </w:rPr>
              <w:t xml:space="preserve">These parameters are from RAN1#120b agreement, which we think it is sufficient. </w:t>
            </w:r>
          </w:p>
          <w:p w14:paraId="207A8F9A" w14:textId="77777777" w:rsidR="003E2360" w:rsidRDefault="00D87BED">
            <w:pPr>
              <w:rPr>
                <w:rFonts w:ascii="Times New Roman" w:hAnsi="Times New Roman"/>
              </w:rPr>
            </w:pPr>
            <w:r>
              <w:rPr>
                <w:rFonts w:ascii="Times New Roman" w:hAnsi="Times New Roman"/>
              </w:rPr>
              <w:t xml:space="preserve">As the </w:t>
            </w:r>
            <w:proofErr w:type="spellStart"/>
            <w:r>
              <w:rPr>
                <w:rFonts w:ascii="Times New Roman" w:hAnsi="Times New Roman"/>
              </w:rPr>
              <w:t>configuraiton</w:t>
            </w:r>
            <w:proofErr w:type="spellEnd"/>
            <w:r>
              <w:rPr>
                <w:rFonts w:ascii="Times New Roman" w:hAnsi="Times New Roman"/>
              </w:rPr>
              <w:t xml:space="preserve"> is for data collection purpose, we fail to understand why inference parameters need to be included. Whether to include inference related parameters in data collection configuration was not even discussed in RAN1… </w:t>
            </w:r>
          </w:p>
          <w:p w14:paraId="18E3C67D" w14:textId="77777777" w:rsidR="003E2360" w:rsidRDefault="00D87BED">
            <w:pPr>
              <w:rPr>
                <w:rFonts w:ascii="Times New Roman" w:hAnsi="Times New Roman"/>
              </w:rPr>
            </w:pPr>
            <w:r>
              <w:rPr>
                <w:rFonts w:ascii="Times New Roman" w:hAnsi="Times New Roman"/>
              </w:rPr>
              <w:t xml:space="preserve">Thus, we suggest: </w:t>
            </w:r>
          </w:p>
          <w:p w14:paraId="75425E15" w14:textId="77777777" w:rsidR="003E2360" w:rsidRDefault="00D87BED">
            <w:pPr>
              <w:rPr>
                <w:rFonts w:ascii="Times New Roman" w:hAnsi="Times New Roman"/>
              </w:rPr>
            </w:pPr>
            <w:r>
              <w:rPr>
                <w:rFonts w:ascii="Times New Roman" w:hAnsi="Times New Roman"/>
              </w:rPr>
              <w:t>1) Make agreement like “RAN2 assume that…”</w:t>
            </w:r>
          </w:p>
          <w:p w14:paraId="0E204012" w14:textId="77777777" w:rsidR="003E2360" w:rsidRDefault="00D87BED">
            <w:pPr>
              <w:rPr>
                <w:rFonts w:ascii="Times New Roman" w:hAnsi="Times New Roman"/>
              </w:rPr>
            </w:pPr>
            <w:r>
              <w:rPr>
                <w:rFonts w:ascii="Times New Roman" w:hAnsi="Times New Roman"/>
              </w:rPr>
              <w:t>2) Complete CR based on RAN2 assumption in 1).</w:t>
            </w:r>
          </w:p>
          <w:p w14:paraId="0646B082" w14:textId="77777777" w:rsidR="003E2360" w:rsidRDefault="00D87BED">
            <w:pPr>
              <w:rPr>
                <w:rFonts w:ascii="Times New Roman" w:hAnsi="Times New Roman"/>
              </w:rPr>
            </w:pPr>
            <w:r>
              <w:rPr>
                <w:rFonts w:ascii="Times New Roman" w:hAnsi="Times New Roman"/>
              </w:rPr>
              <w:t xml:space="preserve">3) Send the agreement to RAN1 to check any issue. </w:t>
            </w:r>
          </w:p>
        </w:tc>
      </w:tr>
      <w:tr w:rsidR="003E2360" w14:paraId="01532DB0" w14:textId="77777777">
        <w:tc>
          <w:tcPr>
            <w:tcW w:w="1105" w:type="dxa"/>
          </w:tcPr>
          <w:p w14:paraId="2B5BC2B5"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718" w:type="dxa"/>
          </w:tcPr>
          <w:p w14:paraId="7A497610"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Yes</w:t>
            </w:r>
          </w:p>
        </w:tc>
        <w:tc>
          <w:tcPr>
            <w:tcW w:w="5528" w:type="dxa"/>
          </w:tcPr>
          <w:p w14:paraId="6F433B9F"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 guess the candidate configuration is per serving cell, then at least the serving cell id may be needed.</w:t>
            </w:r>
          </w:p>
        </w:tc>
      </w:tr>
      <w:tr w:rsidR="002406A5" w14:paraId="62376AD7" w14:textId="77777777">
        <w:tc>
          <w:tcPr>
            <w:tcW w:w="1105" w:type="dxa"/>
          </w:tcPr>
          <w:p w14:paraId="6F0C7434"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 xml:space="preserve">uawei, </w:t>
            </w:r>
            <w:proofErr w:type="spellStart"/>
            <w:r w:rsidRPr="002406A5">
              <w:rPr>
                <w:rFonts w:ascii="Times New Roman" w:eastAsiaTheme="minorEastAsia" w:hAnsi="Times New Roman"/>
                <w:lang w:eastAsia="zh-CN"/>
              </w:rPr>
              <w:t>HiSilicon</w:t>
            </w:r>
            <w:proofErr w:type="spellEnd"/>
          </w:p>
        </w:tc>
        <w:tc>
          <w:tcPr>
            <w:tcW w:w="2718" w:type="dxa"/>
          </w:tcPr>
          <w:p w14:paraId="4BD2E2BB" w14:textId="77777777" w:rsidR="002406A5" w:rsidRPr="002406A5" w:rsidRDefault="002406A5" w:rsidP="002406A5">
            <w:pPr>
              <w:spacing w:after="0"/>
              <w:rPr>
                <w:rFonts w:ascii="Times New Roman" w:eastAsiaTheme="minorEastAsia" w:hAnsi="Times New Roman"/>
                <w:lang w:eastAsia="zh-CN"/>
              </w:rPr>
            </w:pPr>
            <w:r w:rsidRPr="002406A5">
              <w:rPr>
                <w:rFonts w:ascii="Times New Roman" w:eastAsiaTheme="minorEastAsia" w:hAnsi="Times New Roman"/>
                <w:lang w:eastAsia="zh-CN"/>
              </w:rPr>
              <w:t>Maybe</w:t>
            </w:r>
          </w:p>
        </w:tc>
        <w:tc>
          <w:tcPr>
            <w:tcW w:w="5528" w:type="dxa"/>
          </w:tcPr>
          <w:p w14:paraId="7450FE44" w14:textId="77777777" w:rsidR="002406A5" w:rsidRDefault="002406A5" w:rsidP="002406A5">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AN1 has agreed on the higher </w:t>
            </w:r>
            <w:proofErr w:type="gramStart"/>
            <w:r>
              <w:rPr>
                <w:rFonts w:ascii="Times New Roman" w:eastAsiaTheme="minorEastAsia" w:hAnsi="Times New Roman"/>
                <w:lang w:eastAsia="zh-CN"/>
              </w:rPr>
              <w:t>layers</w:t>
            </w:r>
            <w:proofErr w:type="gramEnd"/>
            <w:r>
              <w:rPr>
                <w:rFonts w:ascii="Times New Roman" w:eastAsiaTheme="minorEastAsia" w:hAnsi="Times New Roman"/>
                <w:lang w:eastAsia="zh-CN"/>
              </w:rPr>
              <w:t xml:space="preserve"> parameters list in their LS, and </w:t>
            </w:r>
            <w:r w:rsidR="00464245">
              <w:rPr>
                <w:rFonts w:ascii="Times New Roman" w:eastAsiaTheme="minorEastAsia" w:hAnsi="Times New Roman"/>
                <w:lang w:eastAsia="zh-CN"/>
              </w:rPr>
              <w:t xml:space="preserve">companies </w:t>
            </w:r>
            <w:r>
              <w:rPr>
                <w:rFonts w:ascii="Times New Roman" w:eastAsiaTheme="minorEastAsia" w:hAnsi="Times New Roman"/>
                <w:lang w:eastAsia="zh-CN"/>
              </w:rPr>
              <w:t xml:space="preserve">may check these parameters and see if some are </w:t>
            </w:r>
            <w:r>
              <w:rPr>
                <w:rFonts w:ascii="Times New Roman" w:eastAsiaTheme="minorEastAsia" w:hAnsi="Times New Roman"/>
                <w:lang w:eastAsia="zh-CN"/>
              </w:rPr>
              <w:lastRenderedPageBreak/>
              <w:t>missing here. In addition, if needed, RAN2 may check with RAN1</w:t>
            </w:r>
            <w:r w:rsidR="002179A9">
              <w:rPr>
                <w:rFonts w:ascii="Times New Roman" w:eastAsiaTheme="minorEastAsia" w:hAnsi="Times New Roman"/>
                <w:lang w:eastAsia="zh-CN"/>
              </w:rPr>
              <w:t xml:space="preserve"> </w:t>
            </w:r>
            <w:r>
              <w:rPr>
                <w:rFonts w:ascii="Times New Roman" w:eastAsiaTheme="minorEastAsia" w:hAnsi="Times New Roman" w:hint="eastAsia"/>
                <w:lang w:eastAsia="zh-CN"/>
              </w:rPr>
              <w:t>regarding</w:t>
            </w:r>
            <w:r>
              <w:rPr>
                <w:rFonts w:ascii="Times New Roman" w:eastAsiaTheme="minorEastAsia" w:hAnsi="Times New Roman"/>
                <w:lang w:eastAsia="zh-CN"/>
              </w:rPr>
              <w:t xml:space="preserve"> </w:t>
            </w:r>
            <w:r>
              <w:rPr>
                <w:rFonts w:ascii="Times New Roman" w:eastAsiaTheme="minorEastAsia" w:hAnsi="Times New Roman" w:hint="eastAsia"/>
                <w:lang w:eastAsia="zh-CN"/>
              </w:rPr>
              <w:t>Q5-1.</w:t>
            </w:r>
          </w:p>
        </w:tc>
      </w:tr>
      <w:tr w:rsidR="00F31D99" w14:paraId="188086CB" w14:textId="77777777">
        <w:tc>
          <w:tcPr>
            <w:tcW w:w="1105" w:type="dxa"/>
          </w:tcPr>
          <w:p w14:paraId="4DE8BF47" w14:textId="3CD6B79E"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718" w:type="dxa"/>
          </w:tcPr>
          <w:p w14:paraId="74FEE1C1" w14:textId="3360EF00" w:rsidR="00F31D99" w:rsidRPr="002406A5" w:rsidRDefault="00F31D99" w:rsidP="002406A5">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7127A20B" w14:textId="62FECEDF" w:rsidR="00F31D99" w:rsidRDefault="00F31D99" w:rsidP="002406A5">
            <w:pPr>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ut we are fine to follow RAN1 RRC parameter for UE-side data collection. </w:t>
            </w:r>
          </w:p>
        </w:tc>
      </w:tr>
      <w:tr w:rsidR="004A67C1" w14:paraId="63583FEE" w14:textId="77777777">
        <w:tc>
          <w:tcPr>
            <w:tcW w:w="1105" w:type="dxa"/>
          </w:tcPr>
          <w:p w14:paraId="236686B0" w14:textId="044CF17A"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718" w:type="dxa"/>
          </w:tcPr>
          <w:p w14:paraId="2F49E47B" w14:textId="16D883EE" w:rsidR="004A67C1" w:rsidRDefault="004A67C1" w:rsidP="004A67C1">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tcPr>
          <w:p w14:paraId="40CF14A8" w14:textId="0B49F431" w:rsidR="004A67C1" w:rsidRDefault="004A67C1" w:rsidP="004A67C1">
            <w:pPr>
              <w:rPr>
                <w:rFonts w:ascii="Times New Roman" w:eastAsiaTheme="minorEastAsia" w:hAnsi="Times New Roman"/>
                <w:lang w:eastAsia="zh-CN"/>
              </w:rPr>
            </w:pPr>
            <w:r w:rsidRPr="009029D2">
              <w:rPr>
                <w:rFonts w:ascii="Times New Roman" w:eastAsiaTheme="minorEastAsia" w:hAnsi="Times New Roman"/>
                <w:lang w:eastAsia="zh-CN"/>
              </w:rPr>
              <w:t>We consider the existing parameters agreed at RAN2#130 and reflected in the TP to be sufficient for candidate data collection configuration. These parameters align with the RAN1 agreement for UE-side data collection, and no additional inference-related parameters are needed at this stage. If further clarification is required, we support sharing the assumption with RAN1 to confirm completeness.</w:t>
            </w:r>
          </w:p>
        </w:tc>
      </w:tr>
      <w:tr w:rsidR="00CB2EFB" w14:paraId="43270217" w14:textId="77777777">
        <w:tc>
          <w:tcPr>
            <w:tcW w:w="1105" w:type="dxa"/>
          </w:tcPr>
          <w:p w14:paraId="435A6B0B" w14:textId="1D810C6C"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EC96D25" w14:textId="34A91364" w:rsidR="00CB2EFB" w:rsidRDefault="00CB2EFB" w:rsidP="004A67C1">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106D10B7" w14:textId="5F54832C" w:rsidR="00CB2EFB" w:rsidRPr="009029D2" w:rsidRDefault="00CB2EFB" w:rsidP="004A67C1">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understand candidate configuration ID is already </w:t>
            </w:r>
            <w:proofErr w:type="gramStart"/>
            <w:r>
              <w:rPr>
                <w:rFonts w:ascii="Times New Roman" w:eastAsiaTheme="minorEastAsia" w:hAnsi="Times New Roman"/>
                <w:lang w:eastAsia="zh-CN"/>
              </w:rPr>
              <w:t>taken into account</w:t>
            </w:r>
            <w:proofErr w:type="gramEnd"/>
            <w:r>
              <w:rPr>
                <w:rFonts w:ascii="Times New Roman" w:eastAsiaTheme="minorEastAsia" w:hAnsi="Times New Roman"/>
                <w:lang w:eastAsia="zh-CN"/>
              </w:rPr>
              <w:t xml:space="preserve"> for solution </w:t>
            </w:r>
            <w:r w:rsidR="00FD28AB">
              <w:rPr>
                <w:rFonts w:ascii="Times New Roman" w:eastAsiaTheme="minorEastAsia" w:hAnsi="Times New Roman"/>
                <w:lang w:eastAsia="zh-CN"/>
              </w:rPr>
              <w:t>1 based on Q2 answer.</w:t>
            </w:r>
          </w:p>
        </w:tc>
      </w:tr>
      <w:tr w:rsidR="00EC04CA" w14:paraId="181E1EBC" w14:textId="77777777">
        <w:tc>
          <w:tcPr>
            <w:tcW w:w="1105" w:type="dxa"/>
          </w:tcPr>
          <w:p w14:paraId="791C5690" w14:textId="665A0C36" w:rsidR="00EC04CA" w:rsidRDefault="00EC04CA" w:rsidP="00EC04CA">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718" w:type="dxa"/>
          </w:tcPr>
          <w:p w14:paraId="4F31D7C2" w14:textId="27934E35" w:rsidR="00EC04CA" w:rsidRDefault="00EC04CA" w:rsidP="00EC04CA">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Maybe</w:t>
            </w:r>
          </w:p>
        </w:tc>
        <w:tc>
          <w:tcPr>
            <w:tcW w:w="5528" w:type="dxa"/>
          </w:tcPr>
          <w:p w14:paraId="462F1AA6" w14:textId="592C11E2" w:rsidR="00EC04CA" w:rsidRDefault="00EC04CA" w:rsidP="00EC04CA">
            <w:pPr>
              <w:rPr>
                <w:rFonts w:ascii="Times New Roman" w:eastAsiaTheme="minorEastAsia" w:hAnsi="Times New Roman" w:hint="eastAsia"/>
                <w:lang w:eastAsia="zh-CN"/>
              </w:rPr>
            </w:pPr>
            <w:r>
              <w:rPr>
                <w:rFonts w:ascii="Times New Roman" w:eastAsiaTheme="minorEastAsia" w:hAnsi="Times New Roman" w:hint="eastAsia"/>
                <w:lang w:eastAsia="zh-CN"/>
              </w:rPr>
              <w:t>Same view as Huawei.</w:t>
            </w:r>
          </w:p>
        </w:tc>
      </w:tr>
    </w:tbl>
    <w:p w14:paraId="030AA8EE" w14:textId="77777777" w:rsidR="003E2360" w:rsidRDefault="00D87BED">
      <w:pPr>
        <w:pStyle w:val="Heading5"/>
        <w:ind w:left="0" w:firstLine="0"/>
        <w:rPr>
          <w:b w:val="0"/>
        </w:rPr>
      </w:pPr>
      <w:r>
        <w:t xml:space="preserve">Q5-2. </w:t>
      </w:r>
      <w:r>
        <w:rPr>
          <w:u w:val="single"/>
        </w:rPr>
        <w:t>For Solution 2 and 3</w:t>
      </w:r>
      <w:r>
        <w:t xml:space="preserve">, do you agree that the above parameters agreed in RAN2#130 would be already included as part of the </w:t>
      </w:r>
      <w:r>
        <w:rPr>
          <w:i/>
          <w:iCs/>
        </w:rPr>
        <w:t>CSI-</w:t>
      </w:r>
      <w:proofErr w:type="spellStart"/>
      <w:r>
        <w:rPr>
          <w:i/>
          <w:iCs/>
        </w:rPr>
        <w:t>ReportConfig</w:t>
      </w:r>
      <w:proofErr w:type="spellEnd"/>
      <w:r>
        <w:t xml:space="preserve"> (i.e., the above parameters would be already introduced in the ASN.1 in the </w:t>
      </w:r>
      <w:r>
        <w:rPr>
          <w:i/>
          <w:iCs/>
        </w:rPr>
        <w:t>CSI-</w:t>
      </w:r>
      <w:proofErr w:type="spellStart"/>
      <w:r>
        <w:rPr>
          <w:i/>
          <w:iCs/>
        </w:rPr>
        <w:t>ReportConfig</w:t>
      </w:r>
      <w:proofErr w:type="spellEnd"/>
      <w:r>
        <w:t xml:space="preserve"> to support the UE side data collection configuration)? </w:t>
      </w:r>
    </w:p>
    <w:tbl>
      <w:tblPr>
        <w:tblStyle w:val="TableGrid"/>
        <w:tblW w:w="9351" w:type="dxa"/>
        <w:tblLook w:val="04A0" w:firstRow="1" w:lastRow="0" w:firstColumn="1" w:lastColumn="0" w:noHBand="0" w:noVBand="1"/>
      </w:tblPr>
      <w:tblGrid>
        <w:gridCol w:w="1105"/>
        <w:gridCol w:w="2576"/>
        <w:gridCol w:w="5670"/>
      </w:tblGrid>
      <w:tr w:rsidR="003E2360" w14:paraId="481B7CE2" w14:textId="77777777">
        <w:tc>
          <w:tcPr>
            <w:tcW w:w="1105" w:type="dxa"/>
          </w:tcPr>
          <w:p w14:paraId="4AFF586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40EE3145"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0CE4FF1C"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79E59349" w14:textId="77777777">
        <w:tc>
          <w:tcPr>
            <w:tcW w:w="1105" w:type="dxa"/>
            <w:shd w:val="clear" w:color="auto" w:fill="auto"/>
          </w:tcPr>
          <w:p w14:paraId="6192CE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58007460"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shd w:val="clear" w:color="auto" w:fill="auto"/>
          </w:tcPr>
          <w:p w14:paraId="247D6703" w14:textId="77777777" w:rsidR="003E2360" w:rsidRDefault="003E2360">
            <w:pPr>
              <w:rPr>
                <w:rFonts w:ascii="Times New Roman" w:eastAsiaTheme="minorEastAsia" w:hAnsi="Times New Roman"/>
                <w:lang w:eastAsia="zh-CN"/>
              </w:rPr>
            </w:pPr>
          </w:p>
        </w:tc>
      </w:tr>
      <w:tr w:rsidR="003E2360" w14:paraId="1BAE2054" w14:textId="77777777">
        <w:tc>
          <w:tcPr>
            <w:tcW w:w="1105" w:type="dxa"/>
            <w:shd w:val="clear" w:color="auto" w:fill="auto"/>
          </w:tcPr>
          <w:p w14:paraId="7750565F"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00E684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shd w:val="clear" w:color="auto" w:fill="auto"/>
          </w:tcPr>
          <w:p w14:paraId="23C3700B" w14:textId="77777777" w:rsidR="003E2360" w:rsidRDefault="003E2360">
            <w:pPr>
              <w:rPr>
                <w:rFonts w:ascii="Times New Roman" w:eastAsiaTheme="minorEastAsia" w:hAnsi="Times New Roman"/>
                <w:lang w:eastAsia="zh-CN"/>
              </w:rPr>
            </w:pPr>
          </w:p>
        </w:tc>
      </w:tr>
      <w:tr w:rsidR="003E2360" w14:paraId="687A6807" w14:textId="77777777">
        <w:tc>
          <w:tcPr>
            <w:tcW w:w="1105" w:type="dxa"/>
          </w:tcPr>
          <w:p w14:paraId="021AF130"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5EA37A87" w14:textId="77777777" w:rsidR="003E2360" w:rsidRDefault="00D87BED">
            <w:pPr>
              <w:spacing w:after="0"/>
              <w:rPr>
                <w:rFonts w:ascii="Times New Roman" w:hAnsi="Times New Roman"/>
              </w:rPr>
            </w:pPr>
            <w:r>
              <w:rPr>
                <w:rFonts w:ascii="Times New Roman" w:hAnsi="Times New Roman"/>
              </w:rPr>
              <w:t>Yes</w:t>
            </w:r>
          </w:p>
        </w:tc>
        <w:tc>
          <w:tcPr>
            <w:tcW w:w="5670" w:type="dxa"/>
          </w:tcPr>
          <w:p w14:paraId="40A080CF" w14:textId="77777777" w:rsidR="003E2360" w:rsidRDefault="003E2360">
            <w:pPr>
              <w:rPr>
                <w:rFonts w:ascii="Times New Roman" w:hAnsi="Times New Roman"/>
              </w:rPr>
            </w:pPr>
          </w:p>
        </w:tc>
      </w:tr>
      <w:tr w:rsidR="003E2360" w14:paraId="1A1DE025" w14:textId="77777777">
        <w:tc>
          <w:tcPr>
            <w:tcW w:w="1105" w:type="dxa"/>
          </w:tcPr>
          <w:p w14:paraId="3AF5C4C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18B309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Yes</w:t>
            </w:r>
          </w:p>
        </w:tc>
        <w:tc>
          <w:tcPr>
            <w:tcW w:w="5670" w:type="dxa"/>
          </w:tcPr>
          <w:p w14:paraId="53D47F20" w14:textId="77777777" w:rsidR="003E2360" w:rsidRDefault="003E2360">
            <w:pPr>
              <w:rPr>
                <w:rFonts w:ascii="Times New Roman" w:hAnsi="Times New Roman"/>
              </w:rPr>
            </w:pPr>
          </w:p>
        </w:tc>
      </w:tr>
      <w:tr w:rsidR="003E2360" w14:paraId="07D2A07B" w14:textId="77777777">
        <w:tc>
          <w:tcPr>
            <w:tcW w:w="1105" w:type="dxa"/>
          </w:tcPr>
          <w:p w14:paraId="072CB18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58A24EF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Solution 2 Yes, Solution 3 see my comments in Q4</w:t>
            </w:r>
          </w:p>
        </w:tc>
        <w:tc>
          <w:tcPr>
            <w:tcW w:w="5670" w:type="dxa"/>
          </w:tcPr>
          <w:p w14:paraId="65BC6745" w14:textId="77777777" w:rsidR="003E2360" w:rsidRDefault="003E2360">
            <w:pPr>
              <w:rPr>
                <w:rFonts w:ascii="Times New Roman" w:hAnsi="Times New Roman"/>
              </w:rPr>
            </w:pPr>
          </w:p>
        </w:tc>
      </w:tr>
      <w:tr w:rsidR="00707AB7" w14:paraId="0553409E" w14:textId="77777777">
        <w:tc>
          <w:tcPr>
            <w:tcW w:w="1105" w:type="dxa"/>
          </w:tcPr>
          <w:p w14:paraId="36633D11" w14:textId="77777777" w:rsidR="00707AB7" w:rsidRPr="002406A5" w:rsidRDefault="00707AB7" w:rsidP="00707AB7">
            <w:pPr>
              <w:spacing w:after="0"/>
              <w:rPr>
                <w:rFonts w:ascii="Times New Roman" w:eastAsiaTheme="minorEastAsia" w:hAnsi="Times New Roman"/>
                <w:lang w:eastAsia="zh-CN"/>
              </w:rPr>
            </w:pPr>
            <w:r w:rsidRPr="002406A5">
              <w:rPr>
                <w:rFonts w:ascii="Times New Roman" w:eastAsiaTheme="minorEastAsia" w:hAnsi="Times New Roman" w:hint="eastAsia"/>
                <w:lang w:eastAsia="zh-CN"/>
              </w:rPr>
              <w:t>H</w:t>
            </w:r>
            <w:r w:rsidRPr="002406A5">
              <w:rPr>
                <w:rFonts w:ascii="Times New Roman" w:eastAsiaTheme="minorEastAsia" w:hAnsi="Times New Roman"/>
                <w:lang w:eastAsia="zh-CN"/>
              </w:rPr>
              <w:t xml:space="preserve">uawei, </w:t>
            </w:r>
            <w:proofErr w:type="spellStart"/>
            <w:r w:rsidRPr="002406A5">
              <w:rPr>
                <w:rFonts w:ascii="Times New Roman" w:eastAsiaTheme="minorEastAsia" w:hAnsi="Times New Roman"/>
                <w:lang w:eastAsia="zh-CN"/>
              </w:rPr>
              <w:t>HiSilicon</w:t>
            </w:r>
            <w:proofErr w:type="spellEnd"/>
          </w:p>
        </w:tc>
        <w:tc>
          <w:tcPr>
            <w:tcW w:w="2576" w:type="dxa"/>
          </w:tcPr>
          <w:p w14:paraId="182A795D" w14:textId="77777777" w:rsidR="00707AB7" w:rsidRPr="002406A5" w:rsidRDefault="00707AB7" w:rsidP="00707AB7">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307EA380" w14:textId="77777777" w:rsidR="00707AB7" w:rsidRDefault="00707AB7" w:rsidP="00707AB7">
            <w:pPr>
              <w:rPr>
                <w:rFonts w:ascii="Times New Roman" w:hAnsi="Times New Roman"/>
              </w:rPr>
            </w:pPr>
          </w:p>
        </w:tc>
      </w:tr>
      <w:tr w:rsidR="00F31D99" w14:paraId="472C6A34" w14:textId="77777777">
        <w:tc>
          <w:tcPr>
            <w:tcW w:w="1105" w:type="dxa"/>
          </w:tcPr>
          <w:p w14:paraId="012C1047" w14:textId="0F193223" w:rsidR="00F31D99" w:rsidRPr="002406A5"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12792207" w14:textId="4A5120FD" w:rsidR="00F31D99" w:rsidRDefault="00F31D99" w:rsidP="00707AB7">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4C1B1CCB" w14:textId="77777777" w:rsidR="00F31D99" w:rsidRDefault="00F31D99" w:rsidP="00707AB7">
            <w:pPr>
              <w:rPr>
                <w:rFonts w:ascii="Times New Roman" w:hAnsi="Times New Roman"/>
              </w:rPr>
            </w:pPr>
          </w:p>
        </w:tc>
      </w:tr>
      <w:tr w:rsidR="00DE7F2D" w14:paraId="6B22F7FA" w14:textId="77777777">
        <w:tc>
          <w:tcPr>
            <w:tcW w:w="1105" w:type="dxa"/>
          </w:tcPr>
          <w:p w14:paraId="3A19545E" w14:textId="67A4E502"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 xml:space="preserve">Sharp </w:t>
            </w:r>
          </w:p>
        </w:tc>
        <w:tc>
          <w:tcPr>
            <w:tcW w:w="2576" w:type="dxa"/>
          </w:tcPr>
          <w:p w14:paraId="78C66E4A" w14:textId="3BF27084" w:rsidR="00DE7F2D" w:rsidRDefault="00DE7F2D" w:rsidP="00DE7F2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F820C68" w14:textId="6C6E89DE" w:rsidR="00DE7F2D" w:rsidRDefault="00DE7F2D" w:rsidP="00DE7F2D">
            <w:pPr>
              <w:rPr>
                <w:rFonts w:ascii="Times New Roman" w:hAnsi="Times New Roman"/>
              </w:rPr>
            </w:pPr>
          </w:p>
        </w:tc>
      </w:tr>
      <w:tr w:rsidR="007C379E" w14:paraId="6FD5AC0A" w14:textId="77777777">
        <w:tc>
          <w:tcPr>
            <w:tcW w:w="1105" w:type="dxa"/>
          </w:tcPr>
          <w:p w14:paraId="4A09AA64" w14:textId="4EED04C6"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6FDA9684" w14:textId="592344AC" w:rsidR="007C379E" w:rsidRDefault="007C379E" w:rsidP="00DE7F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2FCD3E24" w14:textId="77777777" w:rsidR="007C379E" w:rsidRDefault="007C379E" w:rsidP="00DE7F2D">
            <w:pPr>
              <w:rPr>
                <w:rFonts w:ascii="Times New Roman" w:hAnsi="Times New Roman"/>
              </w:rPr>
            </w:pPr>
          </w:p>
        </w:tc>
      </w:tr>
      <w:tr w:rsidR="00AB319E" w14:paraId="331510E0" w14:textId="77777777">
        <w:tc>
          <w:tcPr>
            <w:tcW w:w="1105" w:type="dxa"/>
          </w:tcPr>
          <w:p w14:paraId="5F80B7A6" w14:textId="16D10AEF" w:rsidR="00AB319E" w:rsidRDefault="00AB319E" w:rsidP="00AB319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576" w:type="dxa"/>
          </w:tcPr>
          <w:p w14:paraId="68124A6C" w14:textId="6C9D210D" w:rsidR="00AB319E" w:rsidRDefault="00AB319E" w:rsidP="00AB319E">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Yes</w:t>
            </w:r>
          </w:p>
        </w:tc>
        <w:tc>
          <w:tcPr>
            <w:tcW w:w="5670" w:type="dxa"/>
          </w:tcPr>
          <w:p w14:paraId="20BDF963" w14:textId="77777777" w:rsidR="00AB319E" w:rsidRDefault="00AB319E" w:rsidP="00AB319E">
            <w:pPr>
              <w:rPr>
                <w:rFonts w:ascii="Times New Roman" w:hAnsi="Times New Roman"/>
              </w:rPr>
            </w:pPr>
          </w:p>
        </w:tc>
      </w:tr>
    </w:tbl>
    <w:p w14:paraId="65E29C14" w14:textId="77777777" w:rsidR="003E2360" w:rsidRDefault="00D87BED">
      <w:pPr>
        <w:pStyle w:val="Heading5"/>
        <w:ind w:left="0" w:firstLine="0"/>
      </w:pPr>
      <w:r>
        <w:t xml:space="preserve">Q5-3. </w:t>
      </w:r>
      <w:r>
        <w:rPr>
          <w:u w:val="single"/>
        </w:rPr>
        <w:t>For Solution 2 and 3</w:t>
      </w:r>
      <w:r>
        <w:t xml:space="preserve">, besides the above parameters agreed in RAN2#130, which other parameters, if any, need to be included within the </w:t>
      </w:r>
      <w:r>
        <w:rPr>
          <w:i/>
          <w:iCs/>
        </w:rPr>
        <w:t>CSI-</w:t>
      </w:r>
      <w:proofErr w:type="spellStart"/>
      <w:r>
        <w:rPr>
          <w:i/>
          <w:iCs/>
        </w:rPr>
        <w:t>ReportConfig</w:t>
      </w:r>
      <w:proofErr w:type="spellEnd"/>
      <w:r>
        <w:t xml:space="preserve"> as candidate UE data collection configuration? Please explain your reasons. </w:t>
      </w:r>
    </w:p>
    <w:tbl>
      <w:tblPr>
        <w:tblStyle w:val="TableGrid"/>
        <w:tblW w:w="9351" w:type="dxa"/>
        <w:tblLook w:val="04A0" w:firstRow="1" w:lastRow="0" w:firstColumn="1" w:lastColumn="0" w:noHBand="0" w:noVBand="1"/>
      </w:tblPr>
      <w:tblGrid>
        <w:gridCol w:w="1105"/>
        <w:gridCol w:w="2718"/>
        <w:gridCol w:w="5528"/>
      </w:tblGrid>
      <w:tr w:rsidR="003E2360" w14:paraId="60DDEDF5" w14:textId="77777777">
        <w:tc>
          <w:tcPr>
            <w:tcW w:w="1105" w:type="dxa"/>
          </w:tcPr>
          <w:p w14:paraId="418A8B53"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718" w:type="dxa"/>
          </w:tcPr>
          <w:p w14:paraId="7B0FC3BE" w14:textId="77777777" w:rsidR="003E2360" w:rsidRDefault="00D87BED">
            <w:pPr>
              <w:spacing w:after="0"/>
              <w:rPr>
                <w:rFonts w:ascii="Times New Roman" w:hAnsi="Times New Roman"/>
                <w:b/>
                <w:bCs/>
              </w:rPr>
            </w:pPr>
            <w:r>
              <w:rPr>
                <w:rFonts w:ascii="Times New Roman" w:eastAsia="Calibri" w:hAnsi="Times New Roman"/>
                <w:b/>
                <w:bCs/>
              </w:rPr>
              <w:t>Additional RRC parameters as candidate configuration in Solution 2/3? (Yes/No)</w:t>
            </w:r>
          </w:p>
        </w:tc>
        <w:tc>
          <w:tcPr>
            <w:tcW w:w="5528" w:type="dxa"/>
          </w:tcPr>
          <w:p w14:paraId="26D55300" w14:textId="77777777" w:rsidR="003E2360" w:rsidRDefault="00D87BED">
            <w:pPr>
              <w:spacing w:after="0"/>
              <w:rPr>
                <w:rFonts w:ascii="Times New Roman" w:hAnsi="Times New Roman"/>
                <w:b/>
                <w:bCs/>
              </w:rPr>
            </w:pPr>
            <w:r>
              <w:rPr>
                <w:rFonts w:ascii="Times New Roman" w:eastAsia="Calibri" w:hAnsi="Times New Roman"/>
                <w:b/>
                <w:bCs/>
              </w:rPr>
              <w:t>Comment (please list the RRC parameter and please explain why this is needed as part of candidate data collection configuration)</w:t>
            </w:r>
          </w:p>
        </w:tc>
      </w:tr>
      <w:tr w:rsidR="003E2360" w14:paraId="457A5F7F" w14:textId="77777777">
        <w:tc>
          <w:tcPr>
            <w:tcW w:w="1105" w:type="dxa"/>
            <w:shd w:val="clear" w:color="auto" w:fill="auto"/>
          </w:tcPr>
          <w:p w14:paraId="3CFEAA5E"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2718" w:type="dxa"/>
            <w:shd w:val="clear" w:color="auto" w:fill="auto"/>
          </w:tcPr>
          <w:p w14:paraId="10DAB43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5528" w:type="dxa"/>
            <w:shd w:val="clear" w:color="auto" w:fill="auto"/>
          </w:tcPr>
          <w:p w14:paraId="314144B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We just have one caveat to note for the eventual configuration.</w:t>
            </w:r>
          </w:p>
          <w:p w14:paraId="2FF57E3D"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CSI-</w:t>
            </w:r>
            <w:proofErr w:type="spellStart"/>
            <w:r>
              <w:rPr>
                <w:rFonts w:ascii="Times New Roman" w:eastAsiaTheme="minorEastAsia" w:hAnsi="Times New Roman"/>
                <w:lang w:eastAsia="zh-CN"/>
              </w:rPr>
              <w:t>ReportConfig</w:t>
            </w:r>
            <w:proofErr w:type="spellEnd"/>
            <w:r>
              <w:rPr>
                <w:rFonts w:ascii="Times New Roman" w:eastAsiaTheme="minorEastAsia" w:hAnsi="Times New Roman"/>
                <w:lang w:eastAsia="zh-CN"/>
              </w:rPr>
              <w:t xml:space="preserve"> will include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i/>
                <w:iCs/>
                <w:lang w:eastAsia="zh-CN"/>
              </w:rPr>
              <w:t xml:space="preserve"> </w:t>
            </w:r>
            <w:r>
              <w:rPr>
                <w:rFonts w:ascii="Times New Roman" w:eastAsiaTheme="minorEastAsia" w:hAnsi="Times New Roman"/>
                <w:lang w:eastAsia="zh-CN"/>
              </w:rPr>
              <w:t xml:space="preserve">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which will be interpreted to mean Set B and Set A, respectively. In an inference configuration, the UE is not expected to measure Set A, but in a data collection configuration, the UE should measure Set A and Set B. So, in the eventual configuration for data collection, it must be made clear everything which is to be measured.</w:t>
            </w:r>
          </w:p>
          <w:p w14:paraId="77F8C39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We think it would be useful to send an LS to RAN1 asking them whether a UE can measure both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xml:space="preserve"> when the </w:t>
            </w:r>
            <w:r>
              <w:rPr>
                <w:rFonts w:ascii="Times New Roman" w:eastAsiaTheme="minorEastAsia" w:hAnsi="Times New Roman"/>
                <w:i/>
                <w:iCs/>
                <w:lang w:eastAsia="zh-CN"/>
              </w:rPr>
              <w:t>reportQuantity-r19</w:t>
            </w:r>
            <w:r>
              <w:rPr>
                <w:rFonts w:ascii="Times New Roman" w:eastAsiaTheme="minorEastAsia" w:hAnsi="Times New Roman"/>
                <w:lang w:eastAsia="zh-CN"/>
              </w:rPr>
              <w:t xml:space="preserve"> is set to </w:t>
            </w:r>
            <w:r>
              <w:rPr>
                <w:rFonts w:ascii="Times New Roman" w:eastAsiaTheme="minorEastAsia" w:hAnsi="Times New Roman"/>
                <w:i/>
                <w:iCs/>
                <w:lang w:eastAsia="zh-CN"/>
              </w:rPr>
              <w:t>none-r19</w:t>
            </w:r>
            <w:r>
              <w:rPr>
                <w:rFonts w:ascii="Times New Roman" w:eastAsiaTheme="minorEastAsia" w:hAnsi="Times New Roman"/>
                <w:lang w:eastAsia="zh-CN"/>
              </w:rPr>
              <w:t xml:space="preserve">. In case </w:t>
            </w:r>
            <w:proofErr w:type="spellStart"/>
            <w:r>
              <w:rPr>
                <w:rFonts w:ascii="Times New Roman" w:eastAsiaTheme="minorEastAsia" w:hAnsi="Times New Roman"/>
                <w:i/>
                <w:iCs/>
                <w:lang w:eastAsia="zh-CN"/>
              </w:rPr>
              <w:t>resourcesForChannelMeasurement</w:t>
            </w:r>
            <w:proofErr w:type="spellEnd"/>
            <w:r>
              <w:rPr>
                <w:rFonts w:ascii="Times New Roman" w:eastAsiaTheme="minorEastAsia" w:hAnsi="Times New Roman"/>
                <w:lang w:eastAsia="zh-CN"/>
              </w:rPr>
              <w:t xml:space="preserve"> is a subset of </w:t>
            </w:r>
            <w:proofErr w:type="spellStart"/>
            <w:r>
              <w:rPr>
                <w:rFonts w:ascii="Times New Roman" w:eastAsiaTheme="minorEastAsia" w:hAnsi="Times New Roman"/>
                <w:i/>
                <w:iCs/>
                <w:lang w:eastAsia="zh-CN"/>
              </w:rPr>
              <w:t>resourcesForChannelPrediction</w:t>
            </w:r>
            <w:proofErr w:type="spellEnd"/>
            <w:r>
              <w:rPr>
                <w:rFonts w:ascii="Times New Roman" w:eastAsiaTheme="minorEastAsia" w:hAnsi="Times New Roman"/>
                <w:lang w:eastAsia="zh-CN"/>
              </w:rPr>
              <w:t>, the UE is only required to make and store a measurement once per common resource.</w:t>
            </w:r>
          </w:p>
          <w:p w14:paraId="1D75A652"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if Set A is 64 beams, and Set B is 8 beams and entirely a subset of Set A, then the UE would only be required to measure the Set A beams since the Set B beams would be inherently captured by Set A.</w:t>
            </w:r>
          </w:p>
        </w:tc>
      </w:tr>
      <w:tr w:rsidR="003E2360" w14:paraId="759759EB" w14:textId="77777777">
        <w:tc>
          <w:tcPr>
            <w:tcW w:w="1105" w:type="dxa"/>
            <w:shd w:val="clear" w:color="auto" w:fill="auto"/>
          </w:tcPr>
          <w:p w14:paraId="02AE5E76"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2718" w:type="dxa"/>
            <w:shd w:val="clear" w:color="auto" w:fill="auto"/>
          </w:tcPr>
          <w:p w14:paraId="766A87BE" w14:textId="77777777" w:rsidR="003E2360" w:rsidRDefault="00D87BE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w:t>
            </w:r>
            <w:r>
              <w:rPr>
                <w:rFonts w:ascii="Times New Roman" w:eastAsiaTheme="minorEastAsia" w:hAnsi="Times New Roman"/>
                <w:lang w:val="en-US" w:eastAsia="zh-CN"/>
              </w:rPr>
              <w:t>es</w:t>
            </w:r>
          </w:p>
        </w:tc>
        <w:tc>
          <w:tcPr>
            <w:tcW w:w="5528" w:type="dxa"/>
            <w:shd w:val="clear" w:color="auto" w:fill="auto"/>
          </w:tcPr>
          <w:p w14:paraId="6FE66AAD"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both solution 2 and solution 3, if agreed, the serving cell Id may be needed to identify the serving cell each data collection configuration is for.</w:t>
            </w:r>
          </w:p>
        </w:tc>
      </w:tr>
      <w:tr w:rsidR="007B7403" w14:paraId="5329AF59" w14:textId="77777777">
        <w:tc>
          <w:tcPr>
            <w:tcW w:w="1105" w:type="dxa"/>
          </w:tcPr>
          <w:p w14:paraId="4A617BF0" w14:textId="1DB907BC" w:rsidR="007B7403" w:rsidRDefault="007B7403" w:rsidP="007B7403">
            <w:pPr>
              <w:spacing w:after="0"/>
              <w:rPr>
                <w:rFonts w:ascii="Times New Roman" w:hAnsi="Times New Roman"/>
              </w:rPr>
            </w:pPr>
            <w:r>
              <w:rPr>
                <w:rFonts w:ascii="Times New Roman" w:hAnsi="Times New Roman"/>
              </w:rPr>
              <w:t>Sharp</w:t>
            </w:r>
          </w:p>
        </w:tc>
        <w:tc>
          <w:tcPr>
            <w:tcW w:w="2718" w:type="dxa"/>
          </w:tcPr>
          <w:p w14:paraId="18DC91DD" w14:textId="5E6A82F9" w:rsidR="007B7403" w:rsidRDefault="007B7403" w:rsidP="007B7403">
            <w:pPr>
              <w:spacing w:after="0"/>
              <w:rPr>
                <w:rFonts w:ascii="Times New Roman" w:hAnsi="Times New Roman"/>
              </w:rPr>
            </w:pPr>
            <w:r>
              <w:rPr>
                <w:rFonts w:ascii="Times New Roman" w:hAnsi="Times New Roman"/>
              </w:rPr>
              <w:t>No</w:t>
            </w:r>
          </w:p>
        </w:tc>
        <w:tc>
          <w:tcPr>
            <w:tcW w:w="5528" w:type="dxa"/>
          </w:tcPr>
          <w:p w14:paraId="60D47F6F" w14:textId="372F75D5" w:rsidR="007B7403" w:rsidRDefault="007B7403" w:rsidP="007B7403">
            <w:pPr>
              <w:rPr>
                <w:rFonts w:ascii="Times New Roman" w:hAnsi="Times New Roman"/>
              </w:rPr>
            </w:pPr>
            <w:r w:rsidRPr="00871DC0">
              <w:rPr>
                <w:rFonts w:ascii="Times New Roman" w:hAnsi="Times New Roman"/>
              </w:rPr>
              <w:t xml:space="preserve">We note that in data collection configurations, the UE is expected to measure both </w:t>
            </w:r>
            <w:proofErr w:type="spellStart"/>
            <w:r w:rsidRPr="00871DC0">
              <w:rPr>
                <w:rFonts w:ascii="Times New Roman" w:hAnsi="Times New Roman"/>
              </w:rPr>
              <w:t>r</w:t>
            </w:r>
            <w:r w:rsidRPr="00C33682">
              <w:rPr>
                <w:rFonts w:ascii="Times New Roman" w:hAnsi="Times New Roman"/>
                <w:i/>
                <w:iCs/>
              </w:rPr>
              <w:t>esourcesForChannelPrediction</w:t>
            </w:r>
            <w:proofErr w:type="spellEnd"/>
            <w:r w:rsidRPr="00871DC0">
              <w:rPr>
                <w:rFonts w:ascii="Times New Roman" w:hAnsi="Times New Roman"/>
              </w:rPr>
              <w:t xml:space="preserve"> (Set A) and </w:t>
            </w:r>
            <w:proofErr w:type="spellStart"/>
            <w:r w:rsidRPr="00C33682">
              <w:rPr>
                <w:rFonts w:ascii="Times New Roman" w:hAnsi="Times New Roman"/>
                <w:i/>
                <w:iCs/>
              </w:rPr>
              <w:t>resourcesForChannelMeasurement</w:t>
            </w:r>
            <w:proofErr w:type="spellEnd"/>
            <w:r w:rsidRPr="00871DC0">
              <w:rPr>
                <w:rFonts w:ascii="Times New Roman" w:hAnsi="Times New Roman"/>
              </w:rPr>
              <w:t xml:space="preserve"> (Set B), unlike in inference configurations. </w:t>
            </w:r>
            <w:r>
              <w:rPr>
                <w:rFonts w:ascii="Times New Roman" w:hAnsi="Times New Roman"/>
              </w:rPr>
              <w:t>Therefore, as Nokia suggested, t</w:t>
            </w:r>
            <w:r w:rsidRPr="00871DC0">
              <w:rPr>
                <w:rFonts w:ascii="Times New Roman" w:hAnsi="Times New Roman"/>
              </w:rPr>
              <w:t xml:space="preserve">o avoid ambiguity, it should be clarified whether the UE can measure both sets when reportQuantity-r19 is set to none-r19. If Set B is a subset of Set A, the UE should not need to duplicate measurements. </w:t>
            </w:r>
            <w:r>
              <w:rPr>
                <w:rFonts w:ascii="Times New Roman" w:hAnsi="Times New Roman"/>
              </w:rPr>
              <w:t xml:space="preserve">Therefore, </w:t>
            </w:r>
            <w:r w:rsidRPr="00423E1A">
              <w:rPr>
                <w:rFonts w:ascii="Times New Roman" w:hAnsi="Times New Roman"/>
              </w:rPr>
              <w:t>an LS to RAN1</w:t>
            </w:r>
            <w:r>
              <w:rPr>
                <w:rFonts w:ascii="Times New Roman" w:hAnsi="Times New Roman"/>
              </w:rPr>
              <w:t xml:space="preserve"> can be sent</w:t>
            </w:r>
            <w:r w:rsidRPr="00423E1A">
              <w:rPr>
                <w:rFonts w:ascii="Times New Roman" w:hAnsi="Times New Roman"/>
              </w:rPr>
              <w:t xml:space="preserve"> to confirm this interpretation and avoid unnecessary measurement overhead</w:t>
            </w:r>
            <w:r>
              <w:rPr>
                <w:rFonts w:ascii="Times New Roman" w:hAnsi="Times New Roman"/>
              </w:rPr>
              <w:t>.</w:t>
            </w:r>
          </w:p>
        </w:tc>
      </w:tr>
      <w:tr w:rsidR="003E2360" w14:paraId="464EE93B" w14:textId="77777777">
        <w:tc>
          <w:tcPr>
            <w:tcW w:w="1105" w:type="dxa"/>
          </w:tcPr>
          <w:p w14:paraId="0138C400" w14:textId="7A81982B"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718" w:type="dxa"/>
          </w:tcPr>
          <w:p w14:paraId="79C3DF3B" w14:textId="1AACE1F3" w:rsidR="003E2360" w:rsidRPr="007C379E" w:rsidRDefault="007C379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528" w:type="dxa"/>
          </w:tcPr>
          <w:p w14:paraId="6A57D338" w14:textId="77777777" w:rsidR="003E2360" w:rsidRDefault="003E2360">
            <w:pPr>
              <w:rPr>
                <w:rFonts w:ascii="Times New Roman" w:hAnsi="Times New Roman"/>
              </w:rPr>
            </w:pPr>
          </w:p>
        </w:tc>
      </w:tr>
      <w:tr w:rsidR="003E2360" w14:paraId="5040C125" w14:textId="77777777">
        <w:tc>
          <w:tcPr>
            <w:tcW w:w="1105" w:type="dxa"/>
          </w:tcPr>
          <w:p w14:paraId="5C5646C3" w14:textId="77777777" w:rsidR="003E2360" w:rsidRDefault="003E2360">
            <w:pPr>
              <w:spacing w:after="0"/>
              <w:rPr>
                <w:rFonts w:ascii="Times New Roman" w:eastAsiaTheme="minorEastAsia" w:hAnsi="Times New Roman"/>
                <w:lang w:eastAsia="zh-CN"/>
              </w:rPr>
            </w:pPr>
          </w:p>
        </w:tc>
        <w:tc>
          <w:tcPr>
            <w:tcW w:w="2718" w:type="dxa"/>
          </w:tcPr>
          <w:p w14:paraId="74E587DE" w14:textId="77777777" w:rsidR="003E2360" w:rsidRDefault="003E2360">
            <w:pPr>
              <w:spacing w:after="0"/>
              <w:rPr>
                <w:rFonts w:ascii="Times New Roman" w:eastAsiaTheme="minorEastAsia" w:hAnsi="Times New Roman"/>
                <w:lang w:eastAsia="zh-CN"/>
              </w:rPr>
            </w:pPr>
          </w:p>
        </w:tc>
        <w:tc>
          <w:tcPr>
            <w:tcW w:w="5528" w:type="dxa"/>
          </w:tcPr>
          <w:p w14:paraId="249A5878" w14:textId="77777777" w:rsidR="003E2360" w:rsidRDefault="003E2360">
            <w:pPr>
              <w:rPr>
                <w:rFonts w:ascii="Times New Roman" w:hAnsi="Times New Roman"/>
              </w:rPr>
            </w:pPr>
          </w:p>
        </w:tc>
      </w:tr>
    </w:tbl>
    <w:p w14:paraId="5F3E8234" w14:textId="77777777" w:rsidR="003E2360" w:rsidRDefault="003E2360">
      <w:pPr>
        <w:rPr>
          <w:rFonts w:eastAsiaTheme="minorEastAsia"/>
          <w:lang w:eastAsia="zh-CN"/>
        </w:rPr>
      </w:pPr>
    </w:p>
    <w:p w14:paraId="7C15F5F4" w14:textId="77777777" w:rsidR="003E2360" w:rsidRDefault="003E2360">
      <w:pPr>
        <w:rPr>
          <w:rFonts w:eastAsiaTheme="minorEastAsia"/>
          <w:lang w:eastAsia="zh-CN"/>
        </w:rPr>
      </w:pPr>
    </w:p>
    <w:p w14:paraId="71899583" w14:textId="77777777" w:rsidR="003E2360" w:rsidRDefault="00D87BED">
      <w:pPr>
        <w:rPr>
          <w:rFonts w:eastAsiaTheme="minorEastAsia"/>
          <w:lang w:eastAsia="zh-CN"/>
        </w:rPr>
      </w:pPr>
      <w:r>
        <w:rPr>
          <w:rFonts w:eastAsiaTheme="minorEastAsia" w:hint="eastAsia"/>
          <w:lang w:eastAsia="zh-CN"/>
        </w:rPr>
        <w:t>A</w:t>
      </w:r>
      <w:r>
        <w:rPr>
          <w:rFonts w:eastAsiaTheme="minorEastAsia"/>
          <w:lang w:eastAsia="zh-CN"/>
        </w:rPr>
        <w:t>s discussed in Q1, network may provide a</w:t>
      </w:r>
      <w:r>
        <w:t xml:space="preserve">n ID for each candidate configuration (either the new </w:t>
      </w:r>
      <w:proofErr w:type="spellStart"/>
      <w:r>
        <w:rPr>
          <w:i/>
          <w:iCs/>
        </w:rPr>
        <w:t>DataCollectionCandidateConfigId</w:t>
      </w:r>
      <w:proofErr w:type="spellEnd"/>
      <w:r>
        <w:t xml:space="preserve"> for Solution 1 or a </w:t>
      </w:r>
      <w:r>
        <w:rPr>
          <w:i/>
          <w:iCs/>
        </w:rPr>
        <w:t>CSI-</w:t>
      </w:r>
      <w:proofErr w:type="spellStart"/>
      <w:r>
        <w:rPr>
          <w:i/>
          <w:iCs/>
        </w:rPr>
        <w:t>ReportConfigId</w:t>
      </w:r>
      <w:proofErr w:type="spellEnd"/>
      <w:r>
        <w:t xml:space="preserve"> for Solutions 2 and 3). UE can directly report these ID(s)</w:t>
      </w:r>
      <w:r>
        <w:rPr>
          <w:i/>
          <w:iCs/>
        </w:rPr>
        <w:t xml:space="preserve"> </w:t>
      </w:r>
      <w:r>
        <w:t>representing its preferred configuration(s). Besides the preferred candidate configuration ID(s), is there any other information needed that the UE should include in UAI along with the preferred configuration(s)?</w:t>
      </w:r>
    </w:p>
    <w:p w14:paraId="4639B6CE" w14:textId="77777777" w:rsidR="003E2360" w:rsidRDefault="00D87BED">
      <w:pPr>
        <w:pStyle w:val="Heading5"/>
        <w:ind w:left="0" w:firstLine="0"/>
      </w:pPr>
      <w:r>
        <w:lastRenderedPageBreak/>
        <w:t xml:space="preserve">Q6. What information does UE include in its </w:t>
      </w:r>
      <w:r>
        <w:rPr>
          <w:rFonts w:eastAsiaTheme="minorEastAsia"/>
          <w:lang w:eastAsia="zh-CN"/>
        </w:rPr>
        <w:t>preferred configuration via UAI (except configuration ID in Q2 if agreed)</w:t>
      </w:r>
      <w:r>
        <w:t>?</w:t>
      </w:r>
    </w:p>
    <w:tbl>
      <w:tblPr>
        <w:tblStyle w:val="TableGrid"/>
        <w:tblW w:w="9351" w:type="dxa"/>
        <w:tblLook w:val="04A0" w:firstRow="1" w:lastRow="0" w:firstColumn="1" w:lastColumn="0" w:noHBand="0" w:noVBand="1"/>
      </w:tblPr>
      <w:tblGrid>
        <w:gridCol w:w="1105"/>
        <w:gridCol w:w="2576"/>
        <w:gridCol w:w="5670"/>
      </w:tblGrid>
      <w:tr w:rsidR="003E2360" w14:paraId="5881B8AA" w14:textId="77777777">
        <w:tc>
          <w:tcPr>
            <w:tcW w:w="1105" w:type="dxa"/>
          </w:tcPr>
          <w:p w14:paraId="2F26CC30"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7E740E9F" w14:textId="77777777" w:rsidR="003E2360" w:rsidRDefault="00D87BED">
            <w:pPr>
              <w:spacing w:after="0"/>
              <w:rPr>
                <w:rFonts w:ascii="Times New Roman" w:hAnsi="Times New Roman"/>
                <w:b/>
                <w:bCs/>
              </w:rPr>
            </w:pPr>
            <w:r>
              <w:rPr>
                <w:rFonts w:ascii="Times New Roman" w:eastAsia="Calibri" w:hAnsi="Times New Roman"/>
                <w:b/>
                <w:bCs/>
              </w:rPr>
              <w:t>Parameter (besides configuration ID if agreed in Q2) in Solution 1, 2, 3</w:t>
            </w:r>
          </w:p>
        </w:tc>
        <w:tc>
          <w:tcPr>
            <w:tcW w:w="5670" w:type="dxa"/>
          </w:tcPr>
          <w:p w14:paraId="4561EB03" w14:textId="77777777" w:rsidR="003E2360" w:rsidRDefault="00D87BED">
            <w:pPr>
              <w:spacing w:after="0"/>
              <w:rPr>
                <w:rFonts w:ascii="Times New Roman" w:hAnsi="Times New Roman"/>
                <w:b/>
                <w:bCs/>
              </w:rPr>
            </w:pPr>
            <w:r>
              <w:rPr>
                <w:rFonts w:ascii="Times New Roman" w:eastAsia="Calibri" w:hAnsi="Times New Roman"/>
                <w:b/>
                <w:bCs/>
              </w:rPr>
              <w:t>Comment (please explain why this is needed as part of preferred data collection configuration)</w:t>
            </w:r>
          </w:p>
        </w:tc>
      </w:tr>
      <w:tr w:rsidR="003E2360" w14:paraId="39ED72BC" w14:textId="77777777">
        <w:tc>
          <w:tcPr>
            <w:tcW w:w="1105" w:type="dxa"/>
            <w:shd w:val="clear" w:color="auto" w:fill="auto"/>
          </w:tcPr>
          <w:p w14:paraId="0396452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36E79228"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one (start/stop indication and ID are </w:t>
            </w:r>
            <w:r>
              <w:rPr>
                <w:rFonts w:ascii="Times New Roman" w:eastAsiaTheme="minorEastAsia" w:hAnsi="Times New Roman" w:hint="eastAsia"/>
                <w:lang w:eastAsia="zh-CN"/>
              </w:rPr>
              <w:t>sufficient</w:t>
            </w:r>
            <w:r>
              <w:rPr>
                <w:rFonts w:ascii="Times New Roman" w:eastAsiaTheme="minorEastAsia" w:hAnsi="Times New Roman"/>
                <w:lang w:eastAsia="zh-CN"/>
              </w:rPr>
              <w:t xml:space="preserve">) </w:t>
            </w:r>
          </w:p>
        </w:tc>
        <w:tc>
          <w:tcPr>
            <w:tcW w:w="5670" w:type="dxa"/>
            <w:shd w:val="clear" w:color="auto" w:fill="auto"/>
          </w:tcPr>
          <w:p w14:paraId="6CDEC9B7" w14:textId="77777777" w:rsidR="003E2360" w:rsidRDefault="003E2360">
            <w:pPr>
              <w:rPr>
                <w:rFonts w:ascii="Times New Roman" w:eastAsiaTheme="minorEastAsia" w:hAnsi="Times New Roman"/>
                <w:lang w:eastAsia="zh-CN"/>
              </w:rPr>
            </w:pPr>
          </w:p>
        </w:tc>
      </w:tr>
      <w:tr w:rsidR="003E2360" w14:paraId="49639EF0" w14:textId="77777777">
        <w:tc>
          <w:tcPr>
            <w:tcW w:w="1105" w:type="dxa"/>
            <w:shd w:val="clear" w:color="auto" w:fill="auto"/>
          </w:tcPr>
          <w:p w14:paraId="65575682"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629EAC9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shd w:val="clear" w:color="auto" w:fill="auto"/>
          </w:tcPr>
          <w:p w14:paraId="7C50F8BF"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candidate data collection configurations are self-sufficient</w:t>
            </w:r>
          </w:p>
        </w:tc>
      </w:tr>
      <w:tr w:rsidR="003E2360" w14:paraId="11DEC9FC" w14:textId="77777777">
        <w:tc>
          <w:tcPr>
            <w:tcW w:w="1105" w:type="dxa"/>
          </w:tcPr>
          <w:p w14:paraId="0DD5383B" w14:textId="77777777" w:rsidR="003E2360" w:rsidRDefault="00D87BED">
            <w:pPr>
              <w:spacing w:after="0"/>
              <w:rPr>
                <w:rFonts w:ascii="Times New Roman" w:hAnsi="Times New Roman"/>
              </w:rPr>
            </w:pPr>
            <w:r>
              <w:rPr>
                <w:rFonts w:ascii="Times New Roman" w:hAnsi="Times New Roman"/>
              </w:rPr>
              <w:t>Qualcomm</w:t>
            </w:r>
          </w:p>
        </w:tc>
        <w:tc>
          <w:tcPr>
            <w:tcW w:w="2576" w:type="dxa"/>
          </w:tcPr>
          <w:p w14:paraId="47DAD725" w14:textId="77777777" w:rsidR="003E2360" w:rsidRDefault="00D87BED">
            <w:pPr>
              <w:spacing w:after="0"/>
              <w:rPr>
                <w:rFonts w:ascii="Times New Roman" w:hAnsi="Times New Roman"/>
              </w:rPr>
            </w:pPr>
            <w:r>
              <w:rPr>
                <w:rFonts w:ascii="Times New Roman" w:hAnsi="Times New Roman"/>
              </w:rPr>
              <w:t xml:space="preserve">Priorities of preferred data collection configurations (of </w:t>
            </w:r>
            <w:proofErr w:type="spellStart"/>
            <w:r>
              <w:rPr>
                <w:rFonts w:ascii="Times New Roman" w:hAnsi="Times New Roman"/>
              </w:rPr>
              <w:t>signaled</w:t>
            </w:r>
            <w:proofErr w:type="spellEnd"/>
            <w:r>
              <w:rPr>
                <w:rFonts w:ascii="Times New Roman" w:hAnsi="Times New Roman"/>
              </w:rPr>
              <w:t xml:space="preserve"> multiple preferred configuration).</w:t>
            </w:r>
          </w:p>
        </w:tc>
        <w:tc>
          <w:tcPr>
            <w:tcW w:w="5670" w:type="dxa"/>
          </w:tcPr>
          <w:p w14:paraId="317C8A9F" w14:textId="77777777" w:rsidR="003E2360" w:rsidRDefault="00D87BED">
            <w:pPr>
              <w:rPr>
                <w:rFonts w:ascii="Times New Roman" w:hAnsi="Times New Roman"/>
              </w:rPr>
            </w:pPr>
            <w:r>
              <w:rPr>
                <w:rFonts w:ascii="Times New Roman" w:hAnsi="Times New Roman"/>
              </w:rPr>
              <w:t>UE should be allowed to signal multiple preferred data collection configuration. Additionally, the UE should be allowed to provide priorities of preferred configuration. UE may indicate the sequence of configuration IDs to indicate the priority or can explicitly indicate the priority.</w:t>
            </w:r>
          </w:p>
        </w:tc>
      </w:tr>
      <w:tr w:rsidR="003E2360" w14:paraId="1BE3A8D4" w14:textId="77777777">
        <w:tc>
          <w:tcPr>
            <w:tcW w:w="1105" w:type="dxa"/>
          </w:tcPr>
          <w:p w14:paraId="2AF7825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744F38FC"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None (</w:t>
            </w:r>
            <w:r>
              <w:rPr>
                <w:rFonts w:ascii="Times New Roman" w:eastAsiaTheme="minorEastAsia" w:hAnsi="Times New Roman"/>
                <w:lang w:eastAsia="zh-CN"/>
              </w:rPr>
              <w:t xml:space="preserve">start/stop indication and configuration ID should be </w:t>
            </w:r>
            <w:r>
              <w:rPr>
                <w:rFonts w:ascii="Times New Roman" w:eastAsiaTheme="minorEastAsia" w:hAnsi="Times New Roman" w:hint="eastAsia"/>
                <w:lang w:eastAsia="zh-CN"/>
              </w:rPr>
              <w:t>sufficient</w:t>
            </w:r>
            <w:r>
              <w:rPr>
                <w:rFonts w:ascii="Times New Roman" w:eastAsia="MS Mincho" w:hAnsi="Times New Roman"/>
                <w:lang w:eastAsia="ja-JP"/>
              </w:rPr>
              <w:t>)</w:t>
            </w:r>
          </w:p>
        </w:tc>
        <w:tc>
          <w:tcPr>
            <w:tcW w:w="5670" w:type="dxa"/>
          </w:tcPr>
          <w:p w14:paraId="1E4A1A67" w14:textId="77777777" w:rsidR="003E2360" w:rsidRDefault="00D87BED">
            <w:pPr>
              <w:rPr>
                <w:rFonts w:ascii="Times New Roman" w:hAnsi="Times New Roman"/>
              </w:rPr>
            </w:pPr>
            <w:r>
              <w:rPr>
                <w:rFonts w:ascii="Times New Roman" w:hAnsi="Times New Roman"/>
              </w:rPr>
              <w:t xml:space="preserve">Same view as vivo. Open to discuss priority proposed by QC after baseline discussion is finalized. </w:t>
            </w:r>
          </w:p>
        </w:tc>
      </w:tr>
      <w:tr w:rsidR="003E2360" w14:paraId="6048C8CE" w14:textId="77777777">
        <w:tc>
          <w:tcPr>
            <w:tcW w:w="1105" w:type="dxa"/>
          </w:tcPr>
          <w:p w14:paraId="07D0847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ZTE</w:t>
            </w:r>
          </w:p>
        </w:tc>
        <w:tc>
          <w:tcPr>
            <w:tcW w:w="2576" w:type="dxa"/>
          </w:tcPr>
          <w:p w14:paraId="65768C97" w14:textId="77777777" w:rsidR="003E2360" w:rsidRDefault="00D87BED">
            <w:pPr>
              <w:spacing w:after="0"/>
              <w:rPr>
                <w:rFonts w:ascii="Times New Roman" w:eastAsiaTheme="minorEastAsia" w:hAnsi="Times New Roman"/>
                <w:lang w:val="en-US" w:eastAsia="zh-CN"/>
              </w:rPr>
            </w:pPr>
            <w:r>
              <w:rPr>
                <w:rFonts w:ascii="Times New Roman" w:eastAsia="宋体" w:hAnsi="Times New Roman" w:hint="eastAsia"/>
                <w:lang w:val="en-US" w:eastAsia="zh-CN"/>
              </w:rPr>
              <w:t>None</w:t>
            </w:r>
          </w:p>
        </w:tc>
        <w:tc>
          <w:tcPr>
            <w:tcW w:w="5670" w:type="dxa"/>
          </w:tcPr>
          <w:p w14:paraId="0FFC6203" w14:textId="77777777" w:rsidR="003E2360" w:rsidRDefault="00D87BED">
            <w:pPr>
              <w:rPr>
                <w:rFonts w:ascii="Times New Roman" w:eastAsiaTheme="minorEastAsia" w:hAnsi="Times New Roman"/>
                <w:lang w:eastAsia="zh-CN"/>
              </w:rPr>
            </w:pPr>
            <w:r>
              <w:rPr>
                <w:rFonts w:ascii="Times New Roman" w:eastAsia="宋体" w:hAnsi="Times New Roman" w:hint="eastAsia"/>
                <w:lang w:val="en-US" w:eastAsia="zh-CN"/>
              </w:rPr>
              <w:t>We do not think the start/stop indication is needed to inform NW from UE.</w:t>
            </w:r>
          </w:p>
        </w:tc>
      </w:tr>
      <w:tr w:rsidR="005843CB" w14:paraId="4CF066AA" w14:textId="77777777">
        <w:tc>
          <w:tcPr>
            <w:tcW w:w="1105" w:type="dxa"/>
          </w:tcPr>
          <w:p w14:paraId="634C7E1F"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088F4BB3" w14:textId="77777777" w:rsidR="005843CB" w:rsidRDefault="005843CB"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r w:rsidR="00D80BF5">
              <w:rPr>
                <w:rFonts w:ascii="Times New Roman" w:eastAsiaTheme="minorEastAsia" w:hAnsi="Times New Roman"/>
                <w:lang w:eastAsia="zh-CN"/>
              </w:rPr>
              <w:t>ne</w:t>
            </w:r>
          </w:p>
        </w:tc>
        <w:tc>
          <w:tcPr>
            <w:tcW w:w="5670" w:type="dxa"/>
          </w:tcPr>
          <w:p w14:paraId="7C57BCBC" w14:textId="77777777" w:rsidR="005843CB" w:rsidRDefault="005843CB" w:rsidP="005843CB">
            <w:pPr>
              <w:rPr>
                <w:rFonts w:ascii="Times New Roman" w:eastAsia="宋体" w:hAnsi="Times New Roman"/>
                <w:lang w:val="en-US" w:eastAsia="zh-CN"/>
              </w:rPr>
            </w:pPr>
          </w:p>
        </w:tc>
      </w:tr>
      <w:tr w:rsidR="00F31D99" w14:paraId="08F427AF" w14:textId="77777777">
        <w:tc>
          <w:tcPr>
            <w:tcW w:w="1105" w:type="dxa"/>
          </w:tcPr>
          <w:p w14:paraId="57486099" w14:textId="155D888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576" w:type="dxa"/>
          </w:tcPr>
          <w:p w14:paraId="0EAEB5D0" w14:textId="534FDEE8" w:rsidR="00F31D99" w:rsidRDefault="00F31D99" w:rsidP="005843CB">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5F819313" w14:textId="77777777" w:rsidR="00F31D99" w:rsidRDefault="00F31D99" w:rsidP="005843CB">
            <w:pPr>
              <w:rPr>
                <w:rFonts w:ascii="Times New Roman" w:eastAsia="宋体" w:hAnsi="Times New Roman"/>
                <w:lang w:val="en-US" w:eastAsia="zh-CN"/>
              </w:rPr>
            </w:pPr>
          </w:p>
        </w:tc>
      </w:tr>
      <w:tr w:rsidR="00C71B6F" w14:paraId="0F08092F" w14:textId="77777777">
        <w:tc>
          <w:tcPr>
            <w:tcW w:w="1105" w:type="dxa"/>
          </w:tcPr>
          <w:p w14:paraId="0DAD9805" w14:textId="00261B3A"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57ADAA51" w14:textId="50EF1E44" w:rsidR="00C71B6F" w:rsidRDefault="00C71B6F" w:rsidP="00C71B6F">
            <w:pPr>
              <w:spacing w:after="0"/>
              <w:rPr>
                <w:rFonts w:ascii="Times New Roman" w:eastAsiaTheme="minorEastAsia" w:hAnsi="Times New Roman"/>
                <w:lang w:eastAsia="zh-CN"/>
              </w:rPr>
            </w:pPr>
            <w:r>
              <w:rPr>
                <w:rFonts w:ascii="Times New Roman" w:eastAsiaTheme="minorEastAsia" w:hAnsi="Times New Roman"/>
                <w:lang w:eastAsia="zh-CN"/>
              </w:rPr>
              <w:t>None</w:t>
            </w:r>
          </w:p>
        </w:tc>
        <w:tc>
          <w:tcPr>
            <w:tcW w:w="5670" w:type="dxa"/>
          </w:tcPr>
          <w:p w14:paraId="3C6BCF9A" w14:textId="0068F844" w:rsidR="00C71B6F" w:rsidRDefault="00C71B6F" w:rsidP="00C71B6F">
            <w:pPr>
              <w:rPr>
                <w:rFonts w:ascii="Times New Roman" w:eastAsia="宋体" w:hAnsi="Times New Roman"/>
                <w:lang w:val="en-US" w:eastAsia="zh-CN"/>
              </w:rPr>
            </w:pPr>
            <w:r w:rsidRPr="00135ED9">
              <w:rPr>
                <w:rFonts w:ascii="Times New Roman" w:eastAsia="宋体" w:hAnsi="Times New Roman"/>
                <w:lang w:eastAsia="zh-CN"/>
              </w:rPr>
              <w:t>No additional info</w:t>
            </w:r>
            <w:r>
              <w:rPr>
                <w:rFonts w:ascii="Times New Roman" w:eastAsia="宋体" w:hAnsi="Times New Roman"/>
                <w:lang w:eastAsia="zh-CN"/>
              </w:rPr>
              <w:t>.</w:t>
            </w:r>
            <w:r w:rsidRPr="00135ED9">
              <w:rPr>
                <w:rFonts w:ascii="Times New Roman" w:eastAsia="宋体" w:hAnsi="Times New Roman"/>
                <w:lang w:eastAsia="zh-CN"/>
              </w:rPr>
              <w:t xml:space="preserve"> is needed at this stage.</w:t>
            </w:r>
          </w:p>
        </w:tc>
      </w:tr>
      <w:tr w:rsidR="00A15883" w14:paraId="44441BA9" w14:textId="77777777">
        <w:tc>
          <w:tcPr>
            <w:tcW w:w="1105" w:type="dxa"/>
          </w:tcPr>
          <w:p w14:paraId="341DE2D6" w14:textId="38D926CD"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2576" w:type="dxa"/>
          </w:tcPr>
          <w:p w14:paraId="7993F608" w14:textId="6D8D97BE" w:rsidR="00A15883" w:rsidRDefault="00A15883" w:rsidP="00C71B6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one</w:t>
            </w:r>
          </w:p>
        </w:tc>
        <w:tc>
          <w:tcPr>
            <w:tcW w:w="5670" w:type="dxa"/>
          </w:tcPr>
          <w:p w14:paraId="3C5281A3" w14:textId="77777777" w:rsidR="00A15883" w:rsidRPr="00135ED9" w:rsidRDefault="00A15883" w:rsidP="00C71B6F">
            <w:pPr>
              <w:rPr>
                <w:rFonts w:ascii="Times New Roman" w:eastAsia="宋体" w:hAnsi="Times New Roman"/>
                <w:lang w:eastAsia="zh-CN"/>
              </w:rPr>
            </w:pPr>
          </w:p>
        </w:tc>
      </w:tr>
      <w:tr w:rsidR="00F45364" w14:paraId="75852D7C" w14:textId="77777777">
        <w:tc>
          <w:tcPr>
            <w:tcW w:w="1105" w:type="dxa"/>
          </w:tcPr>
          <w:p w14:paraId="4EDD7E61" w14:textId="3CABE130" w:rsidR="00F45364" w:rsidRDefault="00F45364" w:rsidP="00F45364">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576" w:type="dxa"/>
          </w:tcPr>
          <w:p w14:paraId="22462EA0" w14:textId="28EACB93" w:rsidR="00F45364" w:rsidRDefault="00F45364" w:rsidP="00F45364">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None</w:t>
            </w:r>
          </w:p>
        </w:tc>
        <w:tc>
          <w:tcPr>
            <w:tcW w:w="5670" w:type="dxa"/>
          </w:tcPr>
          <w:p w14:paraId="79776C5D" w14:textId="77777777" w:rsidR="00F45364" w:rsidRPr="00135ED9" w:rsidRDefault="00F45364" w:rsidP="00F45364">
            <w:pPr>
              <w:rPr>
                <w:rFonts w:ascii="Times New Roman" w:eastAsia="宋体" w:hAnsi="Times New Roman"/>
                <w:lang w:eastAsia="zh-CN"/>
              </w:rPr>
            </w:pPr>
          </w:p>
        </w:tc>
      </w:tr>
    </w:tbl>
    <w:p w14:paraId="3D9F7707" w14:textId="77777777" w:rsidR="003E2360" w:rsidRDefault="003E2360">
      <w:pPr>
        <w:rPr>
          <w:rFonts w:eastAsiaTheme="minorEastAsia"/>
          <w:lang w:eastAsia="zh-CN"/>
        </w:rPr>
      </w:pPr>
    </w:p>
    <w:p w14:paraId="29A61745" w14:textId="77777777" w:rsidR="003E2360" w:rsidRDefault="00D87BED">
      <w:pPr>
        <w:pStyle w:val="Heading5"/>
        <w:ind w:left="0" w:firstLine="0"/>
      </w:pPr>
      <w:r>
        <w:rPr>
          <w:rFonts w:hint="eastAsia"/>
        </w:rPr>
        <w:t>Q</w:t>
      </w:r>
      <w:r>
        <w:t>7. Do you think prohibit timer should be considered for UE indicating its preferred data collection configuration?</w:t>
      </w:r>
    </w:p>
    <w:tbl>
      <w:tblPr>
        <w:tblStyle w:val="TableGrid"/>
        <w:tblW w:w="9351" w:type="dxa"/>
        <w:tblLook w:val="04A0" w:firstRow="1" w:lastRow="0" w:firstColumn="1" w:lastColumn="0" w:noHBand="0" w:noVBand="1"/>
      </w:tblPr>
      <w:tblGrid>
        <w:gridCol w:w="1105"/>
        <w:gridCol w:w="2576"/>
        <w:gridCol w:w="5670"/>
      </w:tblGrid>
      <w:tr w:rsidR="003E2360" w14:paraId="06D26AE5" w14:textId="77777777">
        <w:tc>
          <w:tcPr>
            <w:tcW w:w="1105" w:type="dxa"/>
          </w:tcPr>
          <w:p w14:paraId="63D76FBB"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2576" w:type="dxa"/>
          </w:tcPr>
          <w:p w14:paraId="5AE64594" w14:textId="77777777" w:rsidR="003E2360" w:rsidRDefault="00D87BED">
            <w:pPr>
              <w:spacing w:after="0"/>
              <w:rPr>
                <w:rFonts w:ascii="Times New Roman" w:hAnsi="Times New Roman"/>
                <w:b/>
                <w:bCs/>
              </w:rPr>
            </w:pPr>
            <w:r>
              <w:rPr>
                <w:rFonts w:ascii="Times New Roman" w:eastAsia="Calibri" w:hAnsi="Times New Roman"/>
                <w:b/>
                <w:bCs/>
              </w:rPr>
              <w:t>Yes/No</w:t>
            </w:r>
          </w:p>
        </w:tc>
        <w:tc>
          <w:tcPr>
            <w:tcW w:w="5670" w:type="dxa"/>
          </w:tcPr>
          <w:p w14:paraId="4F082724" w14:textId="77777777" w:rsidR="003E2360" w:rsidRDefault="00D87BED">
            <w:pPr>
              <w:spacing w:after="0"/>
              <w:rPr>
                <w:rFonts w:ascii="Times New Roman" w:hAnsi="Times New Roman"/>
                <w:b/>
                <w:bCs/>
              </w:rPr>
            </w:pPr>
            <w:r>
              <w:rPr>
                <w:rFonts w:ascii="Times New Roman" w:eastAsia="Calibri" w:hAnsi="Times New Roman"/>
                <w:b/>
                <w:bCs/>
              </w:rPr>
              <w:t>Comment</w:t>
            </w:r>
          </w:p>
        </w:tc>
      </w:tr>
      <w:tr w:rsidR="003E2360" w14:paraId="6BC54459" w14:textId="77777777">
        <w:tc>
          <w:tcPr>
            <w:tcW w:w="1105" w:type="dxa"/>
            <w:shd w:val="clear" w:color="auto" w:fill="auto"/>
          </w:tcPr>
          <w:p w14:paraId="515B8C5C"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576" w:type="dxa"/>
            <w:shd w:val="clear" w:color="auto" w:fill="auto"/>
          </w:tcPr>
          <w:p w14:paraId="402495F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shd w:val="clear" w:color="auto" w:fill="auto"/>
          </w:tcPr>
          <w:p w14:paraId="5699F7D3"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preference for UE data collection is not expected to change frequently. Thus, the prohibit timer is not needed.</w:t>
            </w:r>
          </w:p>
        </w:tc>
      </w:tr>
      <w:tr w:rsidR="003E2360" w14:paraId="12C38E6E" w14:textId="77777777">
        <w:tc>
          <w:tcPr>
            <w:tcW w:w="1105" w:type="dxa"/>
            <w:shd w:val="clear" w:color="auto" w:fill="auto"/>
          </w:tcPr>
          <w:p w14:paraId="09DBFD5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576" w:type="dxa"/>
            <w:shd w:val="clear" w:color="auto" w:fill="auto"/>
          </w:tcPr>
          <w:p w14:paraId="57931247"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 but</w:t>
            </w:r>
          </w:p>
        </w:tc>
        <w:tc>
          <w:tcPr>
            <w:tcW w:w="5670" w:type="dxa"/>
            <w:shd w:val="clear" w:color="auto" w:fill="auto"/>
          </w:tcPr>
          <w:p w14:paraId="40310A8E"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prohibit should prohibit the UE from requesting to start a data collection candidate for a configurable amount of time since the UE requested to start or stop any data candidate. A request to stop is not subject to the prohibit timer. This is necessary since the UE is mandated to make measurements based on the configured UE-side data collection configurations. The prohibit timer starts when the UE requests to start any data collection preference.</w:t>
            </w:r>
          </w:p>
          <w:p w14:paraId="346EBE7B"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For example, we could start with the following procedure:</w:t>
            </w:r>
          </w:p>
          <w:p w14:paraId="178E46CF"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1&gt; if configured to provide its preference to be configured with radio measurement resources for UE data collection:</w:t>
            </w:r>
          </w:p>
          <w:p w14:paraId="483F29A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lastRenderedPageBreak/>
              <w:t xml:space="preserve">  2&gt; if the UE did not transmit a </w:t>
            </w:r>
            <w:proofErr w:type="spellStart"/>
            <w:r>
              <w:rPr>
                <w:rFonts w:ascii="Times New Roman" w:eastAsiaTheme="minorEastAsia" w:hAnsi="Times New Roman"/>
                <w:i/>
                <w:iCs/>
                <w:lang w:eastAsia="zh-CN"/>
              </w:rPr>
              <w:t>UEAssistanceInformation</w:t>
            </w:r>
            <w:proofErr w:type="spellEnd"/>
            <w:r>
              <w:rPr>
                <w:rFonts w:ascii="Times New Roman" w:eastAsiaTheme="minorEastAsia" w:hAnsi="Times New Roman"/>
                <w:lang w:eastAsia="zh-CN"/>
              </w:rPr>
              <w:t xml:space="preserve"> message with </w:t>
            </w:r>
            <w:proofErr w:type="spellStart"/>
            <w:r>
              <w:rPr>
                <w:rFonts w:ascii="Times New Roman" w:eastAsiaTheme="minorEastAsia" w:hAnsi="Times New Roman"/>
                <w:i/>
                <w:iCs/>
                <w:lang w:eastAsia="zh-CN"/>
              </w:rPr>
              <w:t>dataCollectionPreference</w:t>
            </w:r>
            <w:proofErr w:type="spellEnd"/>
            <w:r>
              <w:rPr>
                <w:rFonts w:ascii="Times New Roman" w:eastAsiaTheme="minorEastAsia" w:hAnsi="Times New Roman"/>
                <w:lang w:eastAsia="zh-CN"/>
              </w:rPr>
              <w:t xml:space="preserve"> since it was configured to provide its preference to be configured with radio measurement resources for UE data collection; or</w:t>
            </w:r>
          </w:p>
          <w:p w14:paraId="3A2E8759" w14:textId="77777777" w:rsidR="003E2360" w:rsidRDefault="00D87BED">
            <w:pPr>
              <w:ind w:left="720"/>
            </w:pPr>
            <w:r>
              <w:rPr>
                <w:rFonts w:ascii="Times New Roman" w:eastAsiaTheme="minorEastAsia" w:hAnsi="Times New Roman"/>
                <w:lang w:eastAsia="zh-CN"/>
              </w:rPr>
              <w:t xml:space="preserve">  2&gt; if the data collection preference is different from the last transmission of the </w:t>
            </w:r>
            <w:proofErr w:type="spellStart"/>
            <w:r>
              <w:rPr>
                <w:rFonts w:ascii="Times New Roman" w:eastAsiaTheme="minorEastAsia" w:hAnsi="Times New Roman"/>
                <w:i/>
                <w:iCs/>
                <w:lang w:eastAsia="zh-CN"/>
              </w:rPr>
              <w:t>UEAssistanceInformation</w:t>
            </w:r>
            <w:proofErr w:type="spellEnd"/>
            <w:r>
              <w:rPr>
                <w:i/>
                <w:iCs/>
              </w:rPr>
              <w:t xml:space="preserve"> </w:t>
            </w:r>
            <w:r>
              <w:t xml:space="preserve">message including </w:t>
            </w:r>
            <w:proofErr w:type="spellStart"/>
            <w:r>
              <w:rPr>
                <w:i/>
                <w:iCs/>
              </w:rPr>
              <w:t>dataCollectionPreference</w:t>
            </w:r>
            <w:proofErr w:type="spellEnd"/>
            <w:r>
              <w:t>:</w:t>
            </w:r>
          </w:p>
          <w:p w14:paraId="260B2F56" w14:textId="77777777" w:rsidR="003E2360" w:rsidRDefault="00D87BED">
            <w:pPr>
              <w:ind w:left="720"/>
            </w:pPr>
            <w:r>
              <w:t xml:space="preserve">    3&gt; if the data collection preference includes </w:t>
            </w:r>
            <w:proofErr w:type="spellStart"/>
            <w:r>
              <w:rPr>
                <w:i/>
                <w:iCs/>
              </w:rPr>
              <w:t>dataCollectionStartStop</w:t>
            </w:r>
            <w:proofErr w:type="spellEnd"/>
            <w:r>
              <w:t xml:space="preserve"> set to </w:t>
            </w:r>
            <w:r>
              <w:rPr>
                <w:i/>
                <w:iCs/>
              </w:rPr>
              <w:t>stop</w:t>
            </w:r>
            <w:r>
              <w:t>:</w:t>
            </w:r>
          </w:p>
          <w:p w14:paraId="1623AD18"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proofErr w:type="spellStart"/>
            <w:r>
              <w:rPr>
                <w:rFonts w:ascii="Times New Roman" w:eastAsiaTheme="minorEastAsia" w:hAnsi="Times New Roman"/>
                <w:i/>
                <w:iCs/>
                <w:lang w:val="en-US" w:eastAsia="zh-CN"/>
              </w:rPr>
              <w:t>UEAssistanceInformation</w:t>
            </w:r>
            <w:proofErr w:type="spellEnd"/>
            <w:r>
              <w:rPr>
                <w:rFonts w:ascii="Times New Roman" w:eastAsiaTheme="minorEastAsia" w:hAnsi="Times New Roman"/>
                <w:i/>
                <w:iCs/>
                <w:lang w:val="en-US" w:eastAsia="zh-CN"/>
              </w:rPr>
              <w:t xml:space="preserve"> </w:t>
            </w:r>
            <w:r>
              <w:rPr>
                <w:rFonts w:ascii="Times New Roman" w:eastAsiaTheme="minorEastAsia" w:hAnsi="Times New Roman"/>
                <w:lang w:val="en-US" w:eastAsia="zh-CN"/>
              </w:rPr>
              <w:t xml:space="preserve">message in accordance with 5.7.4.3 to report the UE preference to be configured with radio measurement resources for UE data </w:t>
            </w:r>
            <w:proofErr w:type="gramStart"/>
            <w:r>
              <w:rPr>
                <w:rFonts w:ascii="Times New Roman" w:eastAsiaTheme="minorEastAsia" w:hAnsi="Times New Roman"/>
                <w:lang w:val="en-US" w:eastAsia="zh-CN"/>
              </w:rPr>
              <w:t>collection;</w:t>
            </w:r>
            <w:proofErr w:type="gramEnd"/>
          </w:p>
          <w:p w14:paraId="71B423B1" w14:textId="77777777" w:rsidR="003E2360" w:rsidRDefault="00D87BED">
            <w:pPr>
              <w:ind w:left="720"/>
            </w:pPr>
            <w:r>
              <w:rPr>
                <w:rFonts w:ascii="Times New Roman" w:eastAsiaTheme="minorEastAsia" w:hAnsi="Times New Roman"/>
              </w:rPr>
              <w:t xml:space="preserve">    3&gt; else if timer </w:t>
            </w:r>
            <w:proofErr w:type="spellStart"/>
            <w:r>
              <w:rPr>
                <w:rFonts w:ascii="Times New Roman" w:eastAsiaTheme="minorEastAsia" w:hAnsi="Times New Roman"/>
              </w:rPr>
              <w:t>Txx</w:t>
            </w:r>
            <w:proofErr w:type="spellEnd"/>
            <w:r>
              <w:rPr>
                <w:rFonts w:ascii="Times New Roman" w:eastAsiaTheme="minorEastAsia" w:hAnsi="Times New Roman"/>
              </w:rPr>
              <w:t xml:space="preserve"> is not running:</w:t>
            </w:r>
            <w:r>
              <w:rPr>
                <w:rFonts w:ascii="Times New Roman" w:eastAsiaTheme="minorEastAsia" w:hAnsi="Times New Roman"/>
                <w:lang w:eastAsia="zh-CN"/>
              </w:rPr>
              <w:br/>
              <w:t xml:space="preserve">      4&gt; start or restart timer &lt;</w:t>
            </w:r>
            <w:proofErr w:type="spellStart"/>
            <w:r>
              <w:rPr>
                <w:rFonts w:ascii="Times New Roman" w:eastAsiaTheme="minorEastAsia" w:hAnsi="Times New Roman"/>
                <w:lang w:eastAsia="zh-CN"/>
              </w:rPr>
              <w:t>Txx</w:t>
            </w:r>
            <w:proofErr w:type="spellEnd"/>
            <w:r>
              <w:rPr>
                <w:rFonts w:ascii="Times New Roman" w:eastAsiaTheme="minorEastAsia" w:hAnsi="Times New Roman"/>
                <w:lang w:eastAsia="zh-CN"/>
              </w:rPr>
              <w:t xml:space="preserve">&gt; with the timer value set to the </w:t>
            </w:r>
            <w:proofErr w:type="spellStart"/>
            <w:proofErr w:type="gramStart"/>
            <w:r>
              <w:rPr>
                <w:rFonts w:ascii="Times New Roman" w:eastAsiaTheme="minorEastAsia" w:hAnsi="Times New Roman"/>
                <w:i/>
                <w:iCs/>
                <w:lang w:eastAsia="zh-CN"/>
              </w:rPr>
              <w:t>dataCollectionPreferenceProhibitTimer</w:t>
            </w:r>
            <w:proofErr w:type="spellEnd"/>
            <w:r>
              <w:rPr>
                <w:rFonts w:ascii="Times New Roman" w:eastAsiaTheme="minorEastAsia" w:hAnsi="Times New Roman"/>
                <w:i/>
                <w:iCs/>
                <w:lang w:eastAsia="zh-CN"/>
              </w:rPr>
              <w:t>;</w:t>
            </w:r>
            <w:proofErr w:type="gramEnd"/>
          </w:p>
          <w:p w14:paraId="26CA436D" w14:textId="77777777" w:rsidR="003E2360" w:rsidRDefault="00D87BED">
            <w:pPr>
              <w:ind w:left="720"/>
              <w:rPr>
                <w:rFonts w:ascii="Times New Roman" w:eastAsiaTheme="minorEastAsia" w:hAnsi="Times New Roman"/>
                <w:lang w:val="en-US" w:eastAsia="zh-CN"/>
              </w:rPr>
            </w:pPr>
            <w:r>
              <w:rPr>
                <w:rFonts w:ascii="Times New Roman" w:eastAsiaTheme="minorEastAsia" w:hAnsi="Times New Roman"/>
                <w:lang w:val="en-US" w:eastAsia="zh-CN"/>
              </w:rPr>
              <w:t xml:space="preserve">      4&gt; initiate transmission of the </w:t>
            </w:r>
            <w:proofErr w:type="spellStart"/>
            <w:r>
              <w:rPr>
                <w:rFonts w:ascii="Times New Roman" w:eastAsiaTheme="minorEastAsia" w:hAnsi="Times New Roman"/>
                <w:i/>
                <w:iCs/>
                <w:lang w:val="en-US" w:eastAsia="zh-CN"/>
              </w:rPr>
              <w:t>UEAssistanceInformation</w:t>
            </w:r>
            <w:proofErr w:type="spellEnd"/>
            <w:r>
              <w:rPr>
                <w:rFonts w:ascii="Times New Roman" w:eastAsiaTheme="minorEastAsia" w:hAnsi="Times New Roman"/>
                <w:i/>
                <w:iCs/>
                <w:lang w:val="en-US" w:eastAsia="zh-CN"/>
              </w:rPr>
              <w:t xml:space="preserve"> </w:t>
            </w:r>
            <w:r>
              <w:rPr>
                <w:rFonts w:ascii="Times New Roman" w:eastAsiaTheme="minorEastAsia" w:hAnsi="Times New Roman"/>
                <w:lang w:val="en-US" w:eastAsia="zh-CN"/>
              </w:rPr>
              <w:t xml:space="preserve">message in accordance with 5.7.4.3 to report the UE preference to be configured with radio measurement resources for UE data </w:t>
            </w:r>
            <w:proofErr w:type="gramStart"/>
            <w:r>
              <w:rPr>
                <w:rFonts w:ascii="Times New Roman" w:eastAsiaTheme="minorEastAsia" w:hAnsi="Times New Roman"/>
                <w:lang w:val="en-US" w:eastAsia="zh-CN"/>
              </w:rPr>
              <w:t>collection;</w:t>
            </w:r>
            <w:proofErr w:type="gramEnd"/>
          </w:p>
          <w:p w14:paraId="38896578" w14:textId="77777777" w:rsidR="003E2360" w:rsidRDefault="003E2360">
            <w:pPr>
              <w:rPr>
                <w:rFonts w:ascii="Times New Roman" w:eastAsiaTheme="minorEastAsia" w:hAnsi="Times New Roman"/>
                <w:lang w:eastAsia="zh-CN"/>
              </w:rPr>
            </w:pPr>
          </w:p>
          <w:p w14:paraId="0A068144"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The above procedure could be modified to match our answer to Q1, which is to support only a single active data collection preference at a time and modifying the preference configuration IE as follows:</w:t>
            </w:r>
          </w:p>
          <w:p w14:paraId="3699CAE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DataCollectionPreference-r</w:t>
            </w:r>
            <w:proofErr w:type="gramStart"/>
            <w:r>
              <w:rPr>
                <w:rFonts w:ascii="Times New Roman" w:eastAsiaTheme="minorEastAsia" w:hAnsi="Times New Roman"/>
                <w:lang w:eastAsia="zh-CN"/>
              </w:rPr>
              <w:t>19 ::=</w:t>
            </w:r>
            <w:proofErr w:type="gramEnd"/>
            <w:r>
              <w:rPr>
                <w:rFonts w:ascii="Times New Roman" w:eastAsiaTheme="minorEastAsia" w:hAnsi="Times New Roman"/>
                <w:lang w:eastAsia="zh-CN"/>
              </w:rPr>
              <w:t xml:space="preserve"> CHOICE {</w:t>
            </w:r>
          </w:p>
          <w:p w14:paraId="450A8292"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dataCollectionStop-r19   NULL,</w:t>
            </w:r>
          </w:p>
          <w:p w14:paraId="3F3FF5C7"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 xml:space="preserve">    dataCollectionPreferredConfiguration-r19 </w:t>
            </w:r>
            <w:proofErr w:type="spellStart"/>
            <w:r>
              <w:rPr>
                <w:rFonts w:ascii="Times New Roman" w:eastAsiaTheme="minorEastAsia" w:hAnsi="Times New Roman"/>
                <w:lang w:eastAsia="zh-CN"/>
              </w:rPr>
              <w:t>DataCollectionPreferredConfiguration-r19</w:t>
            </w:r>
            <w:proofErr w:type="spellEnd"/>
          </w:p>
          <w:p w14:paraId="13C4ABDC" w14:textId="77777777" w:rsidR="003E2360" w:rsidRDefault="00D87BED">
            <w:pPr>
              <w:ind w:left="720"/>
              <w:rPr>
                <w:rFonts w:ascii="Times New Roman" w:eastAsiaTheme="minorEastAsia" w:hAnsi="Times New Roman"/>
                <w:lang w:eastAsia="zh-CN"/>
              </w:rPr>
            </w:pPr>
            <w:r>
              <w:rPr>
                <w:rFonts w:ascii="Times New Roman" w:eastAsiaTheme="minorEastAsia" w:hAnsi="Times New Roman"/>
                <w:lang w:eastAsia="zh-CN"/>
              </w:rPr>
              <w:t>}</w:t>
            </w:r>
          </w:p>
          <w:p w14:paraId="7B01E538" w14:textId="77777777" w:rsidR="003E2360" w:rsidRDefault="00D87BED">
            <w:pPr>
              <w:ind w:left="720"/>
              <w:rPr>
                <w:rFonts w:ascii="Times New Roman" w:eastAsiaTheme="minorEastAsia" w:hAnsi="Times New Roman"/>
                <w:lang w:eastAsia="zh-CN"/>
              </w:rPr>
            </w:pPr>
            <w:r>
              <w:t xml:space="preserve">    3&gt; if the data collection preference includes </w:t>
            </w:r>
            <w:proofErr w:type="spellStart"/>
            <w:r>
              <w:rPr>
                <w:i/>
                <w:iCs/>
              </w:rPr>
              <w:t>dataCollection</w:t>
            </w:r>
            <w:r>
              <w:rPr>
                <w:i/>
                <w:iCs/>
                <w:strike/>
              </w:rPr>
              <w:t>Start</w:t>
            </w:r>
            <w:r>
              <w:rPr>
                <w:i/>
                <w:iCs/>
              </w:rPr>
              <w:t>Stop</w:t>
            </w:r>
            <w:proofErr w:type="spellEnd"/>
            <w:r>
              <w:rPr>
                <w:strike/>
              </w:rPr>
              <w:t xml:space="preserve"> set to </w:t>
            </w:r>
            <w:r>
              <w:rPr>
                <w:i/>
                <w:iCs/>
                <w:strike/>
              </w:rPr>
              <w:t>stop</w:t>
            </w:r>
            <w:r>
              <w:t>:</w:t>
            </w:r>
          </w:p>
        </w:tc>
      </w:tr>
      <w:tr w:rsidR="003E2360" w14:paraId="45028DAE" w14:textId="77777777">
        <w:tc>
          <w:tcPr>
            <w:tcW w:w="1105" w:type="dxa"/>
          </w:tcPr>
          <w:p w14:paraId="733BD9D0" w14:textId="77777777" w:rsidR="003E2360" w:rsidRDefault="00D87BED">
            <w:pPr>
              <w:spacing w:after="0"/>
              <w:rPr>
                <w:rFonts w:ascii="Times New Roman" w:hAnsi="Times New Roman"/>
              </w:rPr>
            </w:pPr>
            <w:r>
              <w:rPr>
                <w:rFonts w:ascii="Times New Roman" w:hAnsi="Times New Roman"/>
              </w:rPr>
              <w:lastRenderedPageBreak/>
              <w:t>Qualcomm</w:t>
            </w:r>
          </w:p>
        </w:tc>
        <w:tc>
          <w:tcPr>
            <w:tcW w:w="2576" w:type="dxa"/>
          </w:tcPr>
          <w:p w14:paraId="5A20082E" w14:textId="77777777" w:rsidR="003E2360" w:rsidRDefault="00D87BED">
            <w:pPr>
              <w:spacing w:after="0"/>
              <w:rPr>
                <w:rFonts w:ascii="Times New Roman" w:hAnsi="Times New Roman"/>
              </w:rPr>
            </w:pPr>
            <w:r>
              <w:rPr>
                <w:rFonts w:ascii="Times New Roman" w:hAnsi="Times New Roman"/>
              </w:rPr>
              <w:t>No</w:t>
            </w:r>
          </w:p>
        </w:tc>
        <w:tc>
          <w:tcPr>
            <w:tcW w:w="5670" w:type="dxa"/>
          </w:tcPr>
          <w:p w14:paraId="19E6C439" w14:textId="77777777" w:rsidR="003E2360" w:rsidRDefault="00D87BED">
            <w:pPr>
              <w:rPr>
                <w:rFonts w:ascii="Times New Roman" w:hAnsi="Times New Roman"/>
              </w:rPr>
            </w:pPr>
            <w:r>
              <w:rPr>
                <w:rFonts w:ascii="Times New Roman" w:hAnsi="Times New Roman"/>
              </w:rPr>
              <w:t>Similar view as VIVO.</w:t>
            </w:r>
          </w:p>
        </w:tc>
      </w:tr>
      <w:tr w:rsidR="003E2360" w14:paraId="3939307E" w14:textId="77777777">
        <w:tc>
          <w:tcPr>
            <w:tcW w:w="1105" w:type="dxa"/>
          </w:tcPr>
          <w:p w14:paraId="0E023749"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Apple</w:t>
            </w:r>
          </w:p>
        </w:tc>
        <w:tc>
          <w:tcPr>
            <w:tcW w:w="2576" w:type="dxa"/>
          </w:tcPr>
          <w:p w14:paraId="060FB4A7"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No strong view</w:t>
            </w:r>
          </w:p>
        </w:tc>
        <w:tc>
          <w:tcPr>
            <w:tcW w:w="5670" w:type="dxa"/>
          </w:tcPr>
          <w:p w14:paraId="239228EF" w14:textId="77777777" w:rsidR="003E2360" w:rsidRDefault="00D87BED">
            <w:pPr>
              <w:rPr>
                <w:rFonts w:ascii="Times New Roman" w:hAnsi="Times New Roman"/>
              </w:rPr>
            </w:pPr>
            <w:r>
              <w:rPr>
                <w:rFonts w:ascii="Times New Roman" w:hAnsi="Times New Roman"/>
              </w:rPr>
              <w:t>From technique wise, it is not necessary as vivo mentioned (we agree that such reporting is not expected to be frequent). But if NW vendor has concern on UE frequent reporting, we are fine to have a simple per UE Prohibit timer, i.e. we disagree to consider optimization like per configuration Prohibit timer or differentiated start and stop Prohibit timer.</w:t>
            </w:r>
          </w:p>
        </w:tc>
      </w:tr>
      <w:tr w:rsidR="003E2360" w14:paraId="3570ABC9" w14:textId="77777777">
        <w:tc>
          <w:tcPr>
            <w:tcW w:w="1105" w:type="dxa"/>
          </w:tcPr>
          <w:p w14:paraId="6206192E"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2576" w:type="dxa"/>
          </w:tcPr>
          <w:p w14:paraId="1F00D786"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w:t>
            </w:r>
          </w:p>
        </w:tc>
        <w:tc>
          <w:tcPr>
            <w:tcW w:w="5670" w:type="dxa"/>
          </w:tcPr>
          <w:p w14:paraId="7E58F309" w14:textId="77777777" w:rsidR="003E2360" w:rsidRDefault="003E2360">
            <w:pPr>
              <w:rPr>
                <w:rFonts w:ascii="Times New Roman" w:hAnsi="Times New Roman"/>
              </w:rPr>
            </w:pPr>
          </w:p>
        </w:tc>
      </w:tr>
      <w:tr w:rsidR="00A44CC8" w14:paraId="03B8A92D" w14:textId="77777777">
        <w:tc>
          <w:tcPr>
            <w:tcW w:w="1105" w:type="dxa"/>
          </w:tcPr>
          <w:p w14:paraId="3E7B2040"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2576" w:type="dxa"/>
          </w:tcPr>
          <w:p w14:paraId="1491161D" w14:textId="77777777" w:rsidR="00A44CC8" w:rsidRDefault="00A44CC8"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5670" w:type="dxa"/>
          </w:tcPr>
          <w:p w14:paraId="1D0A085D" w14:textId="77777777" w:rsidR="00A44CC8" w:rsidRDefault="00A44CC8" w:rsidP="00A44CC8">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t RAN2#130, we </w:t>
            </w:r>
            <w:proofErr w:type="spellStart"/>
            <w:r>
              <w:rPr>
                <w:rFonts w:ascii="Times New Roman" w:eastAsiaTheme="minorEastAsia" w:hAnsi="Times New Roman"/>
                <w:lang w:eastAsia="zh-CN"/>
              </w:rPr>
              <w:t>suported</w:t>
            </w:r>
            <w:proofErr w:type="spellEnd"/>
            <w:r>
              <w:rPr>
                <w:rFonts w:ascii="Times New Roman" w:eastAsiaTheme="minorEastAsia" w:hAnsi="Times New Roman"/>
                <w:lang w:eastAsia="zh-CN"/>
              </w:rPr>
              <w:t xml:space="preserve"> this prohibit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C11C73">
              <w:rPr>
                <w:rFonts w:ascii="Times New Roman" w:eastAsiaTheme="minorEastAsia" w:hAnsi="Times New Roman"/>
                <w:lang w:eastAsia="zh-CN"/>
              </w:rPr>
              <w:t>R2-2504239</w:t>
            </w:r>
            <w:r>
              <w:rPr>
                <w:rFonts w:ascii="Times New Roman" w:eastAsiaTheme="minorEastAsia" w:hAnsi="Times New Roman"/>
                <w:lang w:eastAsia="zh-CN"/>
              </w:rPr>
              <w:t xml:space="preserve"> (i.e. section 2.4). Here </w:t>
            </w:r>
            <w:r w:rsidR="00CF6CB3">
              <w:rPr>
                <w:rFonts w:ascii="Times New Roman" w:eastAsiaTheme="minorEastAsia" w:hAnsi="Times New Roman"/>
                <w:lang w:eastAsia="zh-CN"/>
              </w:rPr>
              <w:t xml:space="preserve">is </w:t>
            </w:r>
            <w:r>
              <w:rPr>
                <w:rFonts w:ascii="Times New Roman" w:eastAsiaTheme="minorEastAsia" w:hAnsi="Times New Roman"/>
                <w:lang w:eastAsia="zh-CN"/>
              </w:rPr>
              <w:t>the reason:</w:t>
            </w:r>
          </w:p>
          <w:p w14:paraId="24EFA99C" w14:textId="77777777" w:rsidR="00A44CC8" w:rsidRPr="00A44CC8" w:rsidRDefault="00A44CC8" w:rsidP="00A44CC8">
            <w:pPr>
              <w:rPr>
                <w:rFonts w:ascii="Times New Roman" w:eastAsiaTheme="minorEastAsia" w:hAnsi="Times New Roman"/>
                <w:lang w:eastAsia="zh-CN"/>
              </w:rPr>
            </w:pPr>
            <w:r w:rsidRPr="00A44CC8">
              <w:rPr>
                <w:rFonts w:ascii="Times New Roman" w:eastAsiaTheme="minorEastAsia" w:hAnsi="Times New Roman"/>
                <w:lang w:eastAsia="zh-CN"/>
              </w:rPr>
              <w:t xml:space="preserve">We need to consider a scenario where the UE initiates a data collection request but does not receive a response from the network (i.e., the network fails to provide the necessary configuration for </w:t>
            </w:r>
            <w:r w:rsidRPr="00A44CC8">
              <w:rPr>
                <w:rFonts w:ascii="Times New Roman" w:eastAsiaTheme="minorEastAsia" w:hAnsi="Times New Roman"/>
                <w:lang w:eastAsia="zh-CN"/>
              </w:rPr>
              <w:lastRenderedPageBreak/>
              <w:t xml:space="preserve">UE-side data collection), the UE may repeatedly send request messages, leading to excessive </w:t>
            </w:r>
            <w:proofErr w:type="spellStart"/>
            <w:r w:rsidRPr="00A44CC8">
              <w:rPr>
                <w:rFonts w:ascii="Times New Roman" w:eastAsiaTheme="minorEastAsia" w:hAnsi="Times New Roman"/>
                <w:lang w:eastAsia="zh-CN"/>
              </w:rPr>
              <w:t>signaling</w:t>
            </w:r>
            <w:proofErr w:type="spellEnd"/>
            <w:r w:rsidRPr="00A44CC8">
              <w:rPr>
                <w:rFonts w:ascii="Times New Roman" w:eastAsiaTheme="minorEastAsia" w:hAnsi="Times New Roman"/>
                <w:lang w:eastAsia="zh-CN"/>
              </w:rPr>
              <w:t xml:space="preserve"> overhead. To mitigate this issue, it is essential to implement mechanisms to limit such abnormal </w:t>
            </w:r>
            <w:proofErr w:type="spellStart"/>
            <w:r w:rsidRPr="00A44CC8">
              <w:rPr>
                <w:rFonts w:ascii="Times New Roman" w:eastAsiaTheme="minorEastAsia" w:hAnsi="Times New Roman"/>
                <w:lang w:eastAsia="zh-CN"/>
              </w:rPr>
              <w:t>behavior</w:t>
            </w:r>
            <w:proofErr w:type="spellEnd"/>
            <w:r w:rsidRPr="00A44CC8">
              <w:rPr>
                <w:rFonts w:ascii="Times New Roman" w:eastAsiaTheme="minorEastAsia" w:hAnsi="Times New Roman"/>
                <w:lang w:eastAsia="zh-CN"/>
              </w:rPr>
              <w:t xml:space="preserve"> and prevent the associated </w:t>
            </w:r>
            <w:proofErr w:type="spellStart"/>
            <w:r w:rsidRPr="00A44CC8">
              <w:rPr>
                <w:rFonts w:ascii="Times New Roman" w:eastAsiaTheme="minorEastAsia" w:hAnsi="Times New Roman"/>
                <w:lang w:eastAsia="zh-CN"/>
              </w:rPr>
              <w:t>signaling</w:t>
            </w:r>
            <w:proofErr w:type="spellEnd"/>
            <w:r w:rsidRPr="00A44CC8">
              <w:rPr>
                <w:rFonts w:ascii="Times New Roman" w:eastAsiaTheme="minorEastAsia" w:hAnsi="Times New Roman"/>
                <w:lang w:eastAsia="zh-CN"/>
              </w:rPr>
              <w:t xml:space="preserve"> overhead. This is related to the following FFS in the running CR:</w:t>
            </w:r>
          </w:p>
          <w:p w14:paraId="194A86A3" w14:textId="77777777" w:rsidR="00A44CC8" w:rsidRPr="00330B1B" w:rsidRDefault="00A44CC8" w:rsidP="00A44CC8">
            <w:pPr>
              <w:pStyle w:val="EditorsNote"/>
              <w:rPr>
                <w:rFonts w:eastAsia="宋体"/>
                <w:sz w:val="22"/>
                <w:szCs w:val="22"/>
              </w:rPr>
            </w:pPr>
            <w:r>
              <w:t>Editor</w:t>
            </w:r>
            <w:r w:rsidRPr="006D0C02">
              <w:rPr>
                <w:rFonts w:eastAsia="MS Mincho"/>
              </w:rPr>
              <w:t>'</w:t>
            </w:r>
            <w:r>
              <w:t>s Note: FFS other procedures, e.g. prohibit timer.</w:t>
            </w:r>
          </w:p>
          <w:p w14:paraId="5B1BE132" w14:textId="77777777" w:rsidR="00A44CC8" w:rsidRDefault="00A44CC8" w:rsidP="00A44CC8">
            <w:pPr>
              <w:spacing w:before="100" w:beforeAutospacing="1" w:after="100" w:afterAutospacing="1"/>
              <w:rPr>
                <w:lang w:eastAsia="zh-CN"/>
              </w:rPr>
            </w:pPr>
            <w:r>
              <w:rPr>
                <w:lang w:eastAsia="zh-CN"/>
              </w:rPr>
              <w:t xml:space="preserve">As a commonly used method to avoid the frequent request by UE, a prohibit timer can be configured. After UE sends a request for data collection configuration, prohibit timer should start, and while it is running, the UE should not send the request again, even if the NW does not send data collection configuration to the UE. </w:t>
            </w:r>
            <w:r w:rsidRPr="00CF6CB3">
              <w:rPr>
                <w:b/>
                <w:lang w:eastAsia="zh-CN"/>
              </w:rPr>
              <w:t>In summary, we prefer to have a per UE Prohibit timer.</w:t>
            </w:r>
          </w:p>
          <w:p w14:paraId="579B2E07" w14:textId="77777777" w:rsidR="00A44CC8" w:rsidRDefault="00A44CC8" w:rsidP="00A44CC8">
            <w:pPr>
              <w:spacing w:before="100" w:beforeAutospacing="1" w:after="100" w:afterAutospacing="1"/>
              <w:rPr>
                <w:rFonts w:ascii="Times New Roman" w:eastAsiaTheme="minorEastAsia" w:hAnsi="Times New Roman"/>
                <w:lang w:eastAsia="zh-CN"/>
              </w:rPr>
            </w:pPr>
          </w:p>
          <w:p w14:paraId="7741ADD6" w14:textId="77777777" w:rsidR="004C0892" w:rsidRDefault="00A44CC8"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some comments above, i.e. the preference for UE data collection is not expected to change frequently, we think it is just an assumption based on one UE implementation. However, we have no idea whether other UE implementation will lead to frequent UAI reporting</w:t>
            </w:r>
            <w:r w:rsidR="004C0892">
              <w:rPr>
                <w:rFonts w:ascii="Times New Roman" w:eastAsiaTheme="minorEastAsia" w:hAnsi="Times New Roman"/>
                <w:lang w:eastAsia="zh-CN"/>
              </w:rPr>
              <w:t>. Here are some reasons:</w:t>
            </w:r>
          </w:p>
          <w:p w14:paraId="2DB6EF24" w14:textId="77777777" w:rsidR="00CF6CB3" w:rsidRDefault="00CF6CB3"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w:t>
            </w:r>
            <w:r w:rsidR="000F7AC1">
              <w:rPr>
                <w:rFonts w:ascii="Times New Roman" w:eastAsiaTheme="minorEastAsia" w:hAnsi="Times New Roman"/>
                <w:lang w:eastAsia="zh-CN"/>
              </w:rPr>
              <w:t xml:space="preserve"> </w:t>
            </w:r>
            <w:r>
              <w:rPr>
                <w:rFonts w:ascii="Times New Roman" w:eastAsiaTheme="minorEastAsia" w:hAnsi="Times New Roman"/>
                <w:lang w:eastAsia="zh-CN"/>
              </w:rPr>
              <w:t xml:space="preserve">the </w:t>
            </w:r>
            <w:r w:rsidR="000F7AC1">
              <w:rPr>
                <w:rFonts w:ascii="Times New Roman" w:eastAsiaTheme="minorEastAsia" w:hAnsi="Times New Roman"/>
                <w:lang w:eastAsia="zh-CN"/>
              </w:rPr>
              <w:t xml:space="preserve">reason mentioned above, i.e. the UE </w:t>
            </w:r>
            <w:r w:rsidRPr="00A44CC8">
              <w:rPr>
                <w:rFonts w:ascii="Times New Roman" w:eastAsiaTheme="minorEastAsia" w:hAnsi="Times New Roman"/>
                <w:lang w:eastAsia="zh-CN"/>
              </w:rPr>
              <w:t>may repeatedly send request messages</w:t>
            </w:r>
            <w:r>
              <w:rPr>
                <w:rFonts w:ascii="Times New Roman" w:eastAsiaTheme="minorEastAsia" w:hAnsi="Times New Roman"/>
                <w:lang w:eastAsia="zh-CN"/>
              </w:rPr>
              <w:t xml:space="preserve"> if the NW does not respond</w:t>
            </w:r>
          </w:p>
          <w:p w14:paraId="5E01106B"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2</w:t>
            </w:r>
            <w:r>
              <w:rPr>
                <w:rFonts w:ascii="Times New Roman" w:eastAsiaTheme="minorEastAsia" w:hAnsi="Times New Roman"/>
                <w:lang w:eastAsia="zh-CN"/>
              </w:rPr>
              <w:t>) whether/when the UE sends the request is totally up to UE implementation</w:t>
            </w:r>
          </w:p>
          <w:p w14:paraId="69DFB8A1" w14:textId="77777777" w:rsidR="004C0892" w:rsidRDefault="004C0892"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3</w:t>
            </w:r>
            <w:r>
              <w:rPr>
                <w:rFonts w:ascii="Times New Roman" w:eastAsiaTheme="minorEastAsia" w:hAnsi="Times New Roman"/>
                <w:lang w:eastAsia="zh-CN"/>
              </w:rPr>
              <w:t>) in the agreed procedure, the NW first sends a list to UE, and the UE will check the list and provide feedback to NW. The list may include lots of candidate configurations, so the UE's choice may change in time (it may be slow or quick)</w:t>
            </w:r>
          </w:p>
          <w:p w14:paraId="46BAD792" w14:textId="77777777" w:rsidR="00A44CC8" w:rsidRDefault="00A7546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w:t>
            </w:r>
            <w:r w:rsidR="00CF6CB3">
              <w:rPr>
                <w:rFonts w:ascii="Times New Roman" w:eastAsiaTheme="minorEastAsia" w:hAnsi="Times New Roman"/>
                <w:lang w:eastAsia="zh-CN"/>
              </w:rPr>
              <w:t>4</w:t>
            </w:r>
            <w:r>
              <w:rPr>
                <w:rFonts w:ascii="Times New Roman" w:eastAsiaTheme="minorEastAsia" w:hAnsi="Times New Roman"/>
                <w:lang w:eastAsia="zh-CN"/>
              </w:rPr>
              <w:t xml:space="preserve">) if RAN2 does not adopt this per UE Prohibit timer and frequency UAI reporting happens, </w:t>
            </w:r>
            <w:r w:rsidR="00A44CC8">
              <w:rPr>
                <w:rFonts w:ascii="Times New Roman" w:eastAsiaTheme="minorEastAsia" w:hAnsi="Times New Roman"/>
                <w:lang w:eastAsia="zh-CN"/>
              </w:rPr>
              <w:t xml:space="preserve">it is not possible to restrict UE implementation, and instead we </w:t>
            </w:r>
            <w:proofErr w:type="gramStart"/>
            <w:r w:rsidR="00A44CC8">
              <w:rPr>
                <w:rFonts w:ascii="Times New Roman" w:eastAsiaTheme="minorEastAsia" w:hAnsi="Times New Roman"/>
                <w:lang w:eastAsia="zh-CN"/>
              </w:rPr>
              <w:t>have to</w:t>
            </w:r>
            <w:proofErr w:type="gramEnd"/>
            <w:r w:rsidR="00A44CC8">
              <w:rPr>
                <w:rFonts w:ascii="Times New Roman" w:eastAsiaTheme="minorEastAsia" w:hAnsi="Times New Roman"/>
                <w:lang w:eastAsia="zh-CN"/>
              </w:rPr>
              <w:t xml:space="preserve"> consider standard-based approach</w:t>
            </w:r>
            <w:r w:rsidR="00D04391">
              <w:rPr>
                <w:rFonts w:ascii="Times New Roman" w:eastAsiaTheme="minorEastAsia" w:hAnsi="Times New Roman"/>
                <w:lang w:eastAsia="zh-CN"/>
              </w:rPr>
              <w:t xml:space="preserve"> in the future</w:t>
            </w:r>
            <w:r w:rsidR="00A44CC8">
              <w:rPr>
                <w:rFonts w:ascii="Times New Roman" w:eastAsiaTheme="minorEastAsia" w:hAnsi="Times New Roman"/>
                <w:lang w:eastAsia="zh-CN"/>
              </w:rPr>
              <w:t>.</w:t>
            </w:r>
          </w:p>
          <w:p w14:paraId="08ECE923" w14:textId="77777777" w:rsidR="007B1E04" w:rsidRPr="00C11C73" w:rsidRDefault="007B1E04" w:rsidP="00A44CC8">
            <w:pPr>
              <w:spacing w:before="100" w:beforeAutospacing="1" w:after="100" w:afterAutospacing="1"/>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summary, from network point of view, the per UE Prohibit timer is helpful and it can be used to avoid frequency UAI reporting if UE </w:t>
            </w:r>
            <w:proofErr w:type="spellStart"/>
            <w:r>
              <w:rPr>
                <w:rFonts w:ascii="Times New Roman" w:eastAsiaTheme="minorEastAsia" w:hAnsi="Times New Roman"/>
                <w:lang w:eastAsia="zh-CN"/>
              </w:rPr>
              <w:t>implemenation</w:t>
            </w:r>
            <w:proofErr w:type="spellEnd"/>
            <w:r>
              <w:rPr>
                <w:rFonts w:ascii="Times New Roman" w:eastAsiaTheme="minorEastAsia" w:hAnsi="Times New Roman"/>
                <w:lang w:eastAsia="zh-CN"/>
              </w:rPr>
              <w:t xml:space="preserve"> does that.</w:t>
            </w:r>
          </w:p>
        </w:tc>
      </w:tr>
      <w:tr w:rsidR="00F31D99" w14:paraId="74F2B7F6" w14:textId="77777777">
        <w:tc>
          <w:tcPr>
            <w:tcW w:w="1105" w:type="dxa"/>
          </w:tcPr>
          <w:p w14:paraId="2709B5A5" w14:textId="434514BD"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2576" w:type="dxa"/>
          </w:tcPr>
          <w:p w14:paraId="3A8A4DE3" w14:textId="4FF46ED2" w:rsidR="00F31D99" w:rsidRDefault="00F31D99" w:rsidP="00A44CC8">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66DADA39" w14:textId="6DD5B47A" w:rsidR="00F31D99" w:rsidRDefault="00F31D99" w:rsidP="00A44CC8">
            <w:pPr>
              <w:rPr>
                <w:rFonts w:ascii="Times New Roman" w:eastAsiaTheme="minorEastAsia" w:hAnsi="Times New Roman"/>
                <w:lang w:eastAsia="zh-CN"/>
              </w:rPr>
            </w:pPr>
            <w:r>
              <w:rPr>
                <w:rFonts w:ascii="Times New Roman" w:eastAsiaTheme="minorEastAsia" w:hAnsi="Times New Roman"/>
                <w:lang w:eastAsia="zh-CN"/>
              </w:rPr>
              <w:t>Same view as Vivo</w:t>
            </w:r>
          </w:p>
        </w:tc>
      </w:tr>
      <w:tr w:rsidR="00EE2882" w14:paraId="108F0B43" w14:textId="77777777">
        <w:tc>
          <w:tcPr>
            <w:tcW w:w="1105" w:type="dxa"/>
          </w:tcPr>
          <w:p w14:paraId="222E73C9" w14:textId="19221B93"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2576" w:type="dxa"/>
          </w:tcPr>
          <w:p w14:paraId="6B1CB73D" w14:textId="4C888741" w:rsidR="00EE2882" w:rsidRDefault="00EE2882" w:rsidP="00EE2882">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5670" w:type="dxa"/>
          </w:tcPr>
          <w:p w14:paraId="6B12715C" w14:textId="1DA60845"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Yes, we support introducing a per-UE prohibit timer for data collection preference reporting. </w:t>
            </w:r>
          </w:p>
          <w:p w14:paraId="3D93BDE6" w14:textId="77777777" w:rsidR="00EE2882" w:rsidRPr="00AA5F96" w:rsidRDefault="00EE2882" w:rsidP="00EE2882">
            <w:pPr>
              <w:rPr>
                <w:rFonts w:ascii="Times New Roman" w:eastAsiaTheme="minorEastAsia" w:hAnsi="Times New Roman"/>
                <w:szCs w:val="20"/>
                <w:lang w:eastAsia="zh-CN"/>
              </w:rPr>
            </w:pPr>
            <w:r w:rsidRPr="00AA5F96">
              <w:rPr>
                <w:rFonts w:ascii="Times New Roman" w:eastAsiaTheme="minorEastAsia" w:hAnsi="Times New Roman"/>
                <w:szCs w:val="20"/>
                <w:lang w:eastAsia="zh-CN"/>
              </w:rPr>
              <w:t xml:space="preserve">It helps: </w:t>
            </w:r>
          </w:p>
          <w:p w14:paraId="6EFA9073" w14:textId="1BFB2B1C" w:rsidR="00EE2882" w:rsidRPr="007F6614" w:rsidRDefault="00EE2882" w:rsidP="00EE2882">
            <w:pPr>
              <w:pStyle w:val="ListParagraph"/>
              <w:numPr>
                <w:ilvl w:val="0"/>
                <w:numId w:val="10"/>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w:t>
            </w:r>
            <w:r w:rsidRPr="00AA5F96">
              <w:rPr>
                <w:rFonts w:ascii="Times New Roman" w:eastAsiaTheme="minorEastAsia" w:hAnsi="Times New Roman"/>
                <w:sz w:val="20"/>
                <w:szCs w:val="20"/>
                <w:lang w:eastAsia="zh-CN"/>
              </w:rPr>
              <w:t>void repeated preference reports when the network doesn't respond.</w:t>
            </w:r>
          </w:p>
          <w:p w14:paraId="1D8473B5" w14:textId="77777777" w:rsidR="00EE2882" w:rsidRPr="00AA5F96" w:rsidRDefault="00EE2882" w:rsidP="00EE2882">
            <w:pPr>
              <w:pStyle w:val="ListParagraph"/>
              <w:numPr>
                <w:ilvl w:val="0"/>
                <w:numId w:val="10"/>
              </w:numPr>
              <w:rPr>
                <w:rFonts w:ascii="Times New Roman" w:eastAsiaTheme="minorEastAsia" w:hAnsi="Times New Roman"/>
                <w:sz w:val="20"/>
                <w:szCs w:val="20"/>
                <w:lang w:eastAsia="zh-CN"/>
              </w:rPr>
            </w:pPr>
            <w:r w:rsidRPr="00AA5F96">
              <w:rPr>
                <w:rFonts w:ascii="Times New Roman" w:eastAsiaTheme="minorEastAsia" w:hAnsi="Times New Roman"/>
                <w:sz w:val="20"/>
                <w:szCs w:val="20"/>
                <w:lang w:eastAsia="zh-CN"/>
              </w:rPr>
              <w:lastRenderedPageBreak/>
              <w:t>Prevent repeated reconfiguration attempts by the network when UE marks a configuration inapplicable or not preferred.</w:t>
            </w:r>
          </w:p>
          <w:p w14:paraId="47AE9B77" w14:textId="7D5797D4" w:rsidR="00EE2882" w:rsidRDefault="00EE2882" w:rsidP="00EE2882">
            <w:pPr>
              <w:rPr>
                <w:rFonts w:ascii="Times New Roman" w:eastAsiaTheme="minorEastAsia" w:hAnsi="Times New Roman"/>
                <w:lang w:eastAsia="zh-CN"/>
              </w:rPr>
            </w:pPr>
            <w:r w:rsidRPr="00AA5F96">
              <w:rPr>
                <w:rFonts w:ascii="Times New Roman" w:eastAsiaTheme="minorEastAsia" w:hAnsi="Times New Roman"/>
                <w:szCs w:val="20"/>
                <w:lang w:eastAsia="zh-CN"/>
              </w:rPr>
              <w:t>This would help reduce signalling overhead and improve stability in the procedure.</w:t>
            </w:r>
          </w:p>
        </w:tc>
      </w:tr>
      <w:tr w:rsidR="000A3275" w14:paraId="4F70816A" w14:textId="77777777">
        <w:tc>
          <w:tcPr>
            <w:tcW w:w="1105" w:type="dxa"/>
          </w:tcPr>
          <w:p w14:paraId="05CBB580" w14:textId="13D54335"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2576" w:type="dxa"/>
          </w:tcPr>
          <w:p w14:paraId="72FEAF30" w14:textId="06D744DB" w:rsidR="000A3275" w:rsidRDefault="000A3275" w:rsidP="00EE2882">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5670" w:type="dxa"/>
          </w:tcPr>
          <w:p w14:paraId="2F93AD6A" w14:textId="77777777" w:rsidR="000A3275" w:rsidRPr="00AA5F96" w:rsidRDefault="000A3275" w:rsidP="00EE2882">
            <w:pPr>
              <w:rPr>
                <w:rFonts w:ascii="Times New Roman" w:eastAsiaTheme="minorEastAsia" w:hAnsi="Times New Roman"/>
                <w:szCs w:val="20"/>
                <w:lang w:eastAsia="zh-CN"/>
              </w:rPr>
            </w:pPr>
          </w:p>
        </w:tc>
      </w:tr>
      <w:tr w:rsidR="00F45913" w14:paraId="23EAB1E3" w14:textId="77777777">
        <w:tc>
          <w:tcPr>
            <w:tcW w:w="1105" w:type="dxa"/>
          </w:tcPr>
          <w:p w14:paraId="1ED20A60" w14:textId="4BB234F8" w:rsidR="00F45913" w:rsidRDefault="00F45913" w:rsidP="00F4591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2576" w:type="dxa"/>
          </w:tcPr>
          <w:p w14:paraId="7AE4BD98" w14:textId="0EA6D97A" w:rsidR="00F45913" w:rsidRDefault="00F45913" w:rsidP="00F4591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No</w:t>
            </w:r>
          </w:p>
        </w:tc>
        <w:tc>
          <w:tcPr>
            <w:tcW w:w="5670" w:type="dxa"/>
          </w:tcPr>
          <w:p w14:paraId="344A5D51" w14:textId="77777777" w:rsidR="00F45913" w:rsidRPr="00AA5F96" w:rsidRDefault="00F45913" w:rsidP="00F45913">
            <w:pPr>
              <w:rPr>
                <w:rFonts w:ascii="Times New Roman" w:eastAsiaTheme="minorEastAsia" w:hAnsi="Times New Roman"/>
                <w:szCs w:val="20"/>
                <w:lang w:eastAsia="zh-CN"/>
              </w:rPr>
            </w:pPr>
          </w:p>
        </w:tc>
      </w:tr>
    </w:tbl>
    <w:p w14:paraId="5E3EE56F" w14:textId="77777777" w:rsidR="003E2360" w:rsidRDefault="003E2360"/>
    <w:p w14:paraId="2DF4B51B" w14:textId="77777777" w:rsidR="003E2360" w:rsidRDefault="00D87BED">
      <w:pPr>
        <w:pStyle w:val="Heading5"/>
        <w:ind w:left="0" w:firstLine="0"/>
      </w:pPr>
      <w:r>
        <w:rPr>
          <w:rFonts w:hint="eastAsia"/>
        </w:rPr>
        <w:t>Q</w:t>
      </w:r>
      <w:r>
        <w:t>8. Among Solution 1/2/3, which solution is acceptable/not acceptable?</w:t>
      </w:r>
    </w:p>
    <w:tbl>
      <w:tblPr>
        <w:tblStyle w:val="TableGrid"/>
        <w:tblW w:w="9351" w:type="dxa"/>
        <w:tblLook w:val="04A0" w:firstRow="1" w:lastRow="0" w:firstColumn="1" w:lastColumn="0" w:noHBand="0" w:noVBand="1"/>
      </w:tblPr>
      <w:tblGrid>
        <w:gridCol w:w="1105"/>
        <w:gridCol w:w="3710"/>
        <w:gridCol w:w="4536"/>
      </w:tblGrid>
      <w:tr w:rsidR="003E2360" w14:paraId="7F9AC119" w14:textId="77777777">
        <w:tc>
          <w:tcPr>
            <w:tcW w:w="1105" w:type="dxa"/>
          </w:tcPr>
          <w:p w14:paraId="1FD4A839" w14:textId="77777777" w:rsidR="003E2360" w:rsidRDefault="00D87BED">
            <w:pPr>
              <w:spacing w:after="0"/>
              <w:rPr>
                <w:rFonts w:ascii="Times New Roman" w:eastAsia="MS Mincho" w:hAnsi="Times New Roman"/>
                <w:b/>
                <w:bCs/>
              </w:rPr>
            </w:pPr>
            <w:r>
              <w:rPr>
                <w:rFonts w:ascii="Times New Roman" w:eastAsia="Calibri" w:hAnsi="Times New Roman"/>
                <w:b/>
                <w:bCs/>
              </w:rPr>
              <w:t xml:space="preserve">Company </w:t>
            </w:r>
          </w:p>
        </w:tc>
        <w:tc>
          <w:tcPr>
            <w:tcW w:w="3710" w:type="dxa"/>
          </w:tcPr>
          <w:p w14:paraId="3C465D43" w14:textId="77777777" w:rsidR="003E2360" w:rsidRDefault="00D87BED">
            <w:pPr>
              <w:spacing w:after="0"/>
              <w:rPr>
                <w:rFonts w:ascii="Times New Roman" w:hAnsi="Times New Roman"/>
                <w:b/>
                <w:bCs/>
              </w:rPr>
            </w:pPr>
            <w:r>
              <w:rPr>
                <w:rFonts w:ascii="Times New Roman" w:eastAsia="Calibri" w:hAnsi="Times New Roman"/>
                <w:b/>
                <w:bCs/>
              </w:rPr>
              <w:t>Acceptable (Solution 1/2/3)</w:t>
            </w:r>
          </w:p>
        </w:tc>
        <w:tc>
          <w:tcPr>
            <w:tcW w:w="4536" w:type="dxa"/>
          </w:tcPr>
          <w:p w14:paraId="7274A2E9" w14:textId="77777777" w:rsidR="003E2360" w:rsidRDefault="00D87BED">
            <w:pPr>
              <w:spacing w:after="0"/>
              <w:rPr>
                <w:rFonts w:ascii="Times New Roman" w:hAnsi="Times New Roman"/>
                <w:b/>
                <w:bCs/>
              </w:rPr>
            </w:pPr>
            <w:r>
              <w:rPr>
                <w:rFonts w:ascii="Times New Roman" w:hAnsi="Times New Roman" w:hint="eastAsia"/>
                <w:b/>
                <w:bCs/>
              </w:rPr>
              <w:t>N</w:t>
            </w:r>
            <w:r>
              <w:rPr>
                <w:rFonts w:ascii="Times New Roman" w:hAnsi="Times New Roman"/>
                <w:b/>
                <w:bCs/>
              </w:rPr>
              <w:t>ot acceptable (Solution 1/2/3)</w:t>
            </w:r>
          </w:p>
        </w:tc>
      </w:tr>
      <w:tr w:rsidR="003E2360" w14:paraId="474E76FD" w14:textId="77777777">
        <w:tc>
          <w:tcPr>
            <w:tcW w:w="1105" w:type="dxa"/>
            <w:shd w:val="clear" w:color="auto" w:fill="auto"/>
          </w:tcPr>
          <w:p w14:paraId="6EEED10B"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3710" w:type="dxa"/>
            <w:shd w:val="clear" w:color="auto" w:fill="auto"/>
          </w:tcPr>
          <w:p w14:paraId="5AD681AA"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 xml:space="preserve">From our understanding, the selection of the solutions depends on </w:t>
            </w:r>
            <w:r>
              <w:rPr>
                <w:rFonts w:ascii="Times New Roman" w:eastAsiaTheme="minorEastAsia" w:hAnsi="Times New Roman" w:hint="eastAsia"/>
                <w:lang w:eastAsia="zh-CN"/>
              </w:rPr>
              <w:t>backward</w:t>
            </w:r>
            <w:r>
              <w:rPr>
                <w:rFonts w:ascii="Times New Roman" w:eastAsiaTheme="minorEastAsia" w:hAnsi="Times New Roman"/>
                <w:lang w:eastAsia="zh-CN"/>
              </w:rPr>
              <w:t xml:space="preserve"> </w:t>
            </w:r>
            <w:r>
              <w:rPr>
                <w:rFonts w:ascii="Times New Roman" w:eastAsiaTheme="minorEastAsia" w:hAnsi="Times New Roman" w:hint="eastAsia"/>
                <w:lang w:eastAsia="zh-CN"/>
              </w:rPr>
              <w:t>compatibility</w:t>
            </w:r>
            <w:r>
              <w:rPr>
                <w:rFonts w:ascii="Times New Roman" w:eastAsiaTheme="minorEastAsia" w:hAnsi="Times New Roman"/>
                <w:lang w:eastAsia="zh-CN"/>
              </w:rPr>
              <w:t xml:space="preserve"> </w:t>
            </w:r>
            <w:r>
              <w:rPr>
                <w:rFonts w:ascii="Times New Roman" w:eastAsiaTheme="minorEastAsia" w:hAnsi="Times New Roman" w:hint="eastAsia"/>
                <w:lang w:eastAsia="zh-CN"/>
              </w:rPr>
              <w:t>and</w:t>
            </w:r>
            <w:r>
              <w:rPr>
                <w:rFonts w:ascii="Times New Roman" w:eastAsiaTheme="minorEastAsia" w:hAnsi="Times New Roman"/>
                <w:lang w:eastAsia="zh-CN"/>
              </w:rPr>
              <w:t xml:space="preserve"> </w:t>
            </w:r>
            <w:proofErr w:type="spellStart"/>
            <w:r>
              <w:rPr>
                <w:rFonts w:ascii="Times New Roman" w:eastAsiaTheme="minorEastAsia" w:hAnsi="Times New Roman" w:hint="eastAsia"/>
                <w:lang w:eastAsia="zh-CN"/>
              </w:rPr>
              <w:t>signaling</w:t>
            </w:r>
            <w:proofErr w:type="spellEnd"/>
            <w:r>
              <w:rPr>
                <w:rFonts w:ascii="Times New Roman" w:eastAsiaTheme="minorEastAsia" w:hAnsi="Times New Roman"/>
                <w:lang w:eastAsia="zh-CN"/>
              </w:rPr>
              <w:t xml:space="preserve"> </w:t>
            </w:r>
            <w:r>
              <w:rPr>
                <w:rFonts w:ascii="Times New Roman" w:eastAsiaTheme="minorEastAsia" w:hAnsi="Times New Roman" w:hint="eastAsia"/>
                <w:lang w:eastAsia="zh-CN"/>
              </w:rPr>
              <w:t>over</w:t>
            </w:r>
            <w:r>
              <w:rPr>
                <w:rFonts w:ascii="Times New Roman" w:eastAsiaTheme="minorEastAsia" w:hAnsi="Times New Roman"/>
                <w:lang w:eastAsia="zh-CN"/>
              </w:rPr>
              <w:t>head of configuration/feedback:</w:t>
            </w:r>
          </w:p>
          <w:p w14:paraId="72393B89" w14:textId="77777777" w:rsidR="003E2360" w:rsidRDefault="00D87BED">
            <w:pPr>
              <w:rPr>
                <w:rFonts w:eastAsiaTheme="minorEastAsia" w:cs="Arial"/>
                <w:lang w:eastAsia="ko-KR"/>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w:t>
            </w:r>
            <w:r>
              <w:rPr>
                <w:rFonts w:ascii="Times New Roman" w:eastAsiaTheme="minorEastAsia" w:hAnsi="Times New Roman"/>
                <w:b/>
                <w:bCs/>
                <w:lang w:eastAsia="zh-CN"/>
              </w:rPr>
              <w:t>Solution 1</w:t>
            </w:r>
            <w:r>
              <w:rPr>
                <w:rFonts w:ascii="Times New Roman" w:eastAsiaTheme="minorEastAsia" w:hAnsi="Times New Roman"/>
                <w:lang w:eastAsia="zh-CN"/>
              </w:rPr>
              <w:t>,</w:t>
            </w:r>
            <w:r>
              <w:t xml:space="preserve"> the </w:t>
            </w:r>
            <w:proofErr w:type="spellStart"/>
            <w:r>
              <w:rPr>
                <w:i/>
                <w:iCs/>
              </w:rPr>
              <w:t>DataCollectionCandidateConfig</w:t>
            </w:r>
            <w:proofErr w:type="spellEnd"/>
            <w:r>
              <w:t xml:space="preserve"> is decoupled with the existing CSI report. Thus, no BC issue.</w:t>
            </w:r>
            <w:r>
              <w:rPr>
                <w:rFonts w:ascii="Times New Roman" w:eastAsiaTheme="minorEastAsia" w:hAnsi="Times New Roman"/>
                <w:lang w:eastAsia="zh-CN"/>
              </w:rPr>
              <w:t xml:space="preserv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the Set A/B and associated ID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 xml:space="preserve">configuration and feedback. </w:t>
            </w:r>
          </w:p>
          <w:p w14:paraId="18ADDC60" w14:textId="77777777" w:rsidR="003E2360" w:rsidRDefault="00D87BED">
            <w:pPr>
              <w:rPr>
                <w:rFonts w:ascii="Times New Roman" w:eastAsiaTheme="minorEastAsia" w:hAnsi="Times New Roman"/>
                <w:lang w:eastAsia="zh-CN"/>
              </w:rPr>
            </w:pPr>
            <w:r>
              <w:rPr>
                <w:rFonts w:eastAsiaTheme="minorEastAsia" w:hint="eastAsia"/>
                <w:lang w:eastAsia="zh-CN"/>
              </w:rPr>
              <w:t>-</w:t>
            </w:r>
            <w:r>
              <w:rPr>
                <w:rFonts w:eastAsiaTheme="minorEastAsia"/>
                <w:lang w:eastAsia="zh-CN"/>
              </w:rPr>
              <w:t xml:space="preserve"> For </w:t>
            </w:r>
            <w:r>
              <w:rPr>
                <w:rFonts w:eastAsiaTheme="minorEastAsia"/>
                <w:b/>
                <w:bCs/>
                <w:lang w:eastAsia="zh-CN"/>
              </w:rPr>
              <w:t>Solution 2</w:t>
            </w:r>
            <w:r>
              <w:rPr>
                <w:rFonts w:eastAsiaTheme="minorEastAsia"/>
                <w:lang w:eastAsia="zh-CN"/>
              </w:rPr>
              <w:t xml:space="preserve">, </w:t>
            </w:r>
            <w:r>
              <w:rPr>
                <w:rFonts w:ascii="Times New Roman" w:eastAsiaTheme="minorEastAsia" w:hAnsi="Times New Roman"/>
                <w:szCs w:val="20"/>
                <w:lang w:eastAsia="zh-CN"/>
              </w:rPr>
              <w:t xml:space="preserve">the NW may provide the candidates </w:t>
            </w:r>
            <w:r>
              <w:rPr>
                <w:rFonts w:eastAsiaTheme="minorEastAsia"/>
                <w:i/>
                <w:iCs/>
                <w:lang w:eastAsia="zh-CN"/>
              </w:rPr>
              <w:t>CSI-</w:t>
            </w:r>
            <w:proofErr w:type="spellStart"/>
            <w:r>
              <w:rPr>
                <w:rFonts w:eastAsiaTheme="minorEastAsia"/>
                <w:i/>
                <w:iCs/>
                <w:lang w:eastAsia="zh-CN"/>
              </w:rPr>
              <w:t>ReportConfig</w:t>
            </w:r>
            <w:proofErr w:type="spellEnd"/>
            <w:r>
              <w:rPr>
                <w:rFonts w:ascii="Times New Roman" w:eastAsiaTheme="minorEastAsia" w:hAnsi="Times New Roman"/>
                <w:szCs w:val="20"/>
                <w:lang w:eastAsia="zh-CN"/>
              </w:rPr>
              <w:t xml:space="preserve"> along with the legacy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which will impact the maximum number of legacy </w:t>
            </w:r>
            <w:r>
              <w:rPr>
                <w:rFonts w:eastAsiaTheme="minorEastAsia"/>
                <w:i/>
                <w:iCs/>
                <w:lang w:eastAsia="zh-CN"/>
              </w:rPr>
              <w:t>CSI-</w:t>
            </w:r>
            <w:proofErr w:type="spellStart"/>
            <w:r>
              <w:rPr>
                <w:rFonts w:eastAsiaTheme="minorEastAsia"/>
                <w:i/>
                <w:iCs/>
                <w:lang w:eastAsia="zh-CN"/>
              </w:rPr>
              <w:t>ReportConfig</w:t>
            </w:r>
            <w:proofErr w:type="spellEnd"/>
            <w:r>
              <w:rPr>
                <w:rFonts w:eastAsiaTheme="minorEastAsia"/>
                <w:lang w:eastAsia="zh-CN"/>
              </w:rPr>
              <w:t xml:space="preserve">. </w:t>
            </w:r>
          </w:p>
          <w:p w14:paraId="60EC0E0A"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 For Solution 3,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reconfigure the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i/>
                <w:iCs/>
                <w:lang w:eastAsia="ko-KR"/>
              </w:rPr>
              <w:t xml:space="preserve"> </w:t>
            </w:r>
            <w:r>
              <w:rPr>
                <w:rFonts w:eastAsiaTheme="minorEastAsia" w:cs="Arial"/>
                <w:lang w:eastAsia="ko-KR"/>
              </w:rPr>
              <w:t xml:space="preserve">to activate the </w:t>
            </w:r>
            <w:r>
              <w:rPr>
                <w:rFonts w:eastAsiaTheme="minorEastAsia" w:cs="Arial" w:hint="eastAsia"/>
                <w:lang w:eastAsia="zh-CN"/>
              </w:rPr>
              <w:t>resource</w:t>
            </w:r>
            <w:r>
              <w:rPr>
                <w:rFonts w:eastAsiaTheme="minorEastAsia" w:cs="Arial"/>
                <w:lang w:eastAsia="ko-KR"/>
              </w:rPr>
              <w:t xml:space="preserve"> </w:t>
            </w:r>
            <w:r>
              <w:rPr>
                <w:rFonts w:eastAsiaTheme="minorEastAsia" w:cs="Arial" w:hint="eastAsia"/>
                <w:lang w:eastAsia="zh-CN"/>
              </w:rPr>
              <w:t>for</w:t>
            </w:r>
            <w:r>
              <w:rPr>
                <w:rFonts w:eastAsiaTheme="minorEastAsia" w:cs="Arial"/>
                <w:lang w:eastAsia="ko-KR"/>
              </w:rPr>
              <w:t xml:space="preserve"> measurements. In this case, all the fields in </w:t>
            </w:r>
            <w:r>
              <w:rPr>
                <w:rFonts w:eastAsiaTheme="minorEastAsia" w:cs="Arial"/>
                <w:i/>
                <w:iCs/>
                <w:lang w:eastAsia="ko-KR"/>
              </w:rPr>
              <w:t>CSI-</w:t>
            </w:r>
            <w:proofErr w:type="spellStart"/>
            <w:r>
              <w:rPr>
                <w:rFonts w:eastAsiaTheme="minorEastAsia" w:cs="Arial"/>
                <w:i/>
                <w:iCs/>
                <w:lang w:eastAsia="ko-KR"/>
              </w:rPr>
              <w:t>ReportConfig</w:t>
            </w:r>
            <w:proofErr w:type="spellEnd"/>
            <w:r>
              <w:rPr>
                <w:rFonts w:eastAsiaTheme="minorEastAsia" w:cs="Arial"/>
                <w:lang w:eastAsia="ko-KR"/>
              </w:rPr>
              <w:t xml:space="preserve"> are </w:t>
            </w:r>
            <w:r>
              <w:rPr>
                <w:rFonts w:eastAsiaTheme="minorEastAsia" w:cs="Arial" w:hint="eastAsia"/>
                <w:lang w:eastAsia="zh-CN"/>
              </w:rPr>
              <w:t>duplicated</w:t>
            </w:r>
            <w:r>
              <w:rPr>
                <w:rFonts w:eastAsiaTheme="minorEastAsia" w:cs="Arial"/>
                <w:lang w:eastAsia="ko-KR"/>
              </w:rPr>
              <w:t xml:space="preserve"> </w:t>
            </w:r>
            <w:r>
              <w:rPr>
                <w:rFonts w:eastAsiaTheme="minorEastAsia" w:cs="Arial" w:hint="eastAsia"/>
                <w:lang w:eastAsia="zh-CN"/>
              </w:rPr>
              <w:t>in</w:t>
            </w:r>
            <w:r>
              <w:rPr>
                <w:rFonts w:eastAsiaTheme="minorEastAsia" w:cs="Arial"/>
                <w:lang w:eastAsia="ko-KR"/>
              </w:rPr>
              <w:t xml:space="preserve"> the </w:t>
            </w:r>
            <w:r>
              <w:rPr>
                <w:rFonts w:ascii="Times New Roman" w:eastAsiaTheme="minorEastAsia" w:hAnsi="Times New Roman"/>
                <w:lang w:eastAsia="zh-CN"/>
              </w:rPr>
              <w:t>configuration and feedback.</w:t>
            </w:r>
          </w:p>
          <w:p w14:paraId="5AE37431"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general, </w:t>
            </w:r>
            <w:r>
              <w:rPr>
                <w:rFonts w:ascii="Times New Roman" w:eastAsiaTheme="minorEastAsia" w:hAnsi="Times New Roman"/>
                <w:b/>
                <w:bCs/>
                <w:lang w:eastAsia="zh-CN"/>
              </w:rPr>
              <w:t xml:space="preserve">Solution </w:t>
            </w:r>
            <w:r>
              <w:rPr>
                <w:rFonts w:ascii="Times New Roman" w:eastAsiaTheme="minorEastAsia" w:hAnsi="Times New Roman" w:hint="eastAsia"/>
                <w:b/>
                <w:bCs/>
                <w:lang w:eastAsia="zh-CN"/>
              </w:rPr>
              <w:t>1</w:t>
            </w:r>
            <w:r>
              <w:rPr>
                <w:rFonts w:ascii="Times New Roman" w:eastAsiaTheme="minorEastAsia" w:hAnsi="Times New Roman"/>
                <w:lang w:eastAsia="zh-CN"/>
              </w:rPr>
              <w:t xml:space="preserve"> is acceptable. </w:t>
            </w:r>
          </w:p>
        </w:tc>
        <w:tc>
          <w:tcPr>
            <w:tcW w:w="4536" w:type="dxa"/>
            <w:shd w:val="clear" w:color="auto" w:fill="auto"/>
          </w:tcPr>
          <w:p w14:paraId="62ED5E7B" w14:textId="77777777" w:rsidR="003E2360" w:rsidRDefault="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2, 3 </w:t>
            </w:r>
          </w:p>
        </w:tc>
      </w:tr>
      <w:tr w:rsidR="003E2360" w14:paraId="769384DD" w14:textId="77777777">
        <w:tc>
          <w:tcPr>
            <w:tcW w:w="1105" w:type="dxa"/>
            <w:shd w:val="clear" w:color="auto" w:fill="auto"/>
          </w:tcPr>
          <w:p w14:paraId="2837ADBD"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3710" w:type="dxa"/>
            <w:shd w:val="clear" w:color="auto" w:fill="auto"/>
          </w:tcPr>
          <w:p w14:paraId="7B10FFBA" w14:textId="77777777" w:rsidR="003E2360" w:rsidRDefault="00D87BED">
            <w:pPr>
              <w:spacing w:after="0"/>
              <w:rPr>
                <w:rFonts w:ascii="Times New Roman" w:eastAsiaTheme="minorEastAsia" w:hAnsi="Times New Roman"/>
                <w:lang w:eastAsia="zh-CN"/>
              </w:rPr>
            </w:pPr>
            <w:r>
              <w:rPr>
                <w:rFonts w:ascii="Times New Roman" w:eastAsiaTheme="minorEastAsia" w:hAnsi="Times New Roman"/>
                <w:lang w:eastAsia="zh-CN"/>
              </w:rPr>
              <w:t>Solution 3</w:t>
            </w:r>
          </w:p>
        </w:tc>
        <w:tc>
          <w:tcPr>
            <w:tcW w:w="4536" w:type="dxa"/>
            <w:shd w:val="clear" w:color="auto" w:fill="auto"/>
          </w:tcPr>
          <w:p w14:paraId="562F7B21" w14:textId="77777777" w:rsidR="003E2360" w:rsidRDefault="00D87BED">
            <w:pPr>
              <w:rPr>
                <w:rFonts w:ascii="Times New Roman" w:eastAsiaTheme="minorEastAsia" w:hAnsi="Times New Roman"/>
                <w:lang w:eastAsia="zh-CN"/>
              </w:rPr>
            </w:pPr>
            <w:r>
              <w:rPr>
                <w:rFonts w:ascii="Times New Roman" w:eastAsiaTheme="minorEastAsia" w:hAnsi="Times New Roman"/>
                <w:lang w:eastAsia="zh-CN"/>
              </w:rPr>
              <w:t>Solution 1 and 2</w:t>
            </w:r>
          </w:p>
        </w:tc>
      </w:tr>
      <w:tr w:rsidR="003E2360" w14:paraId="27B760BC" w14:textId="77777777">
        <w:tc>
          <w:tcPr>
            <w:tcW w:w="1105" w:type="dxa"/>
          </w:tcPr>
          <w:p w14:paraId="145D175C" w14:textId="77777777" w:rsidR="003E2360" w:rsidRDefault="00D87BED">
            <w:pPr>
              <w:spacing w:after="0"/>
              <w:rPr>
                <w:rFonts w:ascii="Times New Roman" w:hAnsi="Times New Roman"/>
              </w:rPr>
            </w:pPr>
            <w:r>
              <w:rPr>
                <w:rFonts w:ascii="Times New Roman" w:hAnsi="Times New Roman"/>
              </w:rPr>
              <w:t>Qualcomm</w:t>
            </w:r>
          </w:p>
        </w:tc>
        <w:tc>
          <w:tcPr>
            <w:tcW w:w="3710" w:type="dxa"/>
          </w:tcPr>
          <w:p w14:paraId="5255EEAD" w14:textId="77777777" w:rsidR="003E2360" w:rsidRDefault="00D87BED">
            <w:pPr>
              <w:spacing w:after="0"/>
              <w:rPr>
                <w:rFonts w:ascii="Times New Roman" w:hAnsi="Times New Roman"/>
              </w:rPr>
            </w:pPr>
            <w:r>
              <w:rPr>
                <w:rFonts w:ascii="Times New Roman" w:eastAsiaTheme="minorEastAsia" w:hAnsi="Times New Roman"/>
                <w:lang w:eastAsia="zh-CN"/>
              </w:rPr>
              <w:t>Solution 1 and 2</w:t>
            </w:r>
          </w:p>
        </w:tc>
        <w:tc>
          <w:tcPr>
            <w:tcW w:w="4536" w:type="dxa"/>
          </w:tcPr>
          <w:p w14:paraId="45B23CE9" w14:textId="77777777" w:rsidR="003E2360" w:rsidRDefault="00D87BED">
            <w:pPr>
              <w:rPr>
                <w:rFonts w:ascii="Times New Roman" w:eastAsiaTheme="minorEastAsia" w:hAnsi="Times New Roman"/>
                <w:szCs w:val="20"/>
                <w:lang w:eastAsia="zh-CN"/>
              </w:rPr>
            </w:pPr>
            <w:r>
              <w:rPr>
                <w:rFonts w:ascii="Times New Roman" w:eastAsiaTheme="minorEastAsia" w:hAnsi="Times New Roman"/>
                <w:szCs w:val="20"/>
                <w:lang w:eastAsia="zh-CN"/>
              </w:rPr>
              <w:t>Solution 3</w:t>
            </w:r>
          </w:p>
          <w:p w14:paraId="61D79D38" w14:textId="77777777" w:rsidR="003E2360" w:rsidRDefault="00D87BED">
            <w:pPr>
              <w:rPr>
                <w:rFonts w:ascii="Times New Roman" w:hAnsi="Times New Roman"/>
              </w:rPr>
            </w:pPr>
            <w:r>
              <w:rPr>
                <w:rFonts w:ascii="Times New Roman" w:eastAsiaTheme="minorEastAsia" w:hAnsi="Times New Roman"/>
                <w:szCs w:val="20"/>
                <w:lang w:eastAsia="zh-CN"/>
              </w:rPr>
              <w:t xml:space="preserve">We prefer not to create a list of </w:t>
            </w:r>
            <w:r>
              <w:rPr>
                <w:rFonts w:ascii="Times New Roman" w:eastAsiaTheme="minorEastAsia" w:hAnsi="Times New Roman"/>
                <w:i/>
                <w:iCs/>
                <w:szCs w:val="20"/>
                <w:lang w:eastAsia="zh-CN"/>
              </w:rPr>
              <w:t>CSI-</w:t>
            </w:r>
            <w:proofErr w:type="spellStart"/>
            <w:r>
              <w:rPr>
                <w:rFonts w:ascii="Times New Roman" w:eastAsiaTheme="minorEastAsia" w:hAnsi="Times New Roman"/>
                <w:i/>
                <w:iCs/>
                <w:szCs w:val="20"/>
                <w:lang w:eastAsia="zh-CN"/>
              </w:rPr>
              <w:t>ReportConfig</w:t>
            </w:r>
            <w:proofErr w:type="spellEnd"/>
            <w:r>
              <w:rPr>
                <w:rFonts w:ascii="Times New Roman" w:eastAsiaTheme="minorEastAsia" w:hAnsi="Times New Roman"/>
                <w:szCs w:val="20"/>
                <w:lang w:eastAsia="zh-CN"/>
              </w:rPr>
              <w:t xml:space="preserve"> in </w:t>
            </w:r>
            <w:proofErr w:type="spellStart"/>
            <w:r>
              <w:rPr>
                <w:rFonts w:ascii="Times New Roman" w:eastAsiaTheme="minorEastAsia" w:hAnsi="Times New Roman"/>
                <w:i/>
                <w:iCs/>
                <w:szCs w:val="20"/>
                <w:lang w:eastAsia="zh-CN"/>
              </w:rPr>
              <w:t>otherConfig</w:t>
            </w:r>
            <w:proofErr w:type="spellEnd"/>
            <w:r>
              <w:rPr>
                <w:rFonts w:ascii="Times New Roman" w:eastAsiaTheme="minorEastAsia" w:hAnsi="Times New Roman"/>
                <w:i/>
                <w:iCs/>
                <w:szCs w:val="20"/>
                <w:lang w:eastAsia="zh-CN"/>
              </w:rPr>
              <w:t>.</w:t>
            </w:r>
          </w:p>
        </w:tc>
      </w:tr>
      <w:tr w:rsidR="003E2360" w14:paraId="3A4749B0" w14:textId="77777777">
        <w:tc>
          <w:tcPr>
            <w:tcW w:w="1105" w:type="dxa"/>
          </w:tcPr>
          <w:p w14:paraId="4106DBA5" w14:textId="77777777" w:rsidR="003E2360" w:rsidRPr="004E6FD8" w:rsidRDefault="00D87BED">
            <w:pPr>
              <w:spacing w:after="0"/>
              <w:rPr>
                <w:rFonts w:ascii="Times New Roman" w:eastAsiaTheme="minorEastAsia" w:hAnsi="Times New Roman"/>
                <w:lang w:eastAsia="zh-CN"/>
              </w:rPr>
            </w:pPr>
            <w:r>
              <w:rPr>
                <w:rFonts w:ascii="Times New Roman" w:eastAsia="MS Mincho" w:hAnsi="Times New Roman"/>
                <w:lang w:eastAsia="ja-JP"/>
              </w:rPr>
              <w:t xml:space="preserve">Apple </w:t>
            </w:r>
          </w:p>
        </w:tc>
        <w:tc>
          <w:tcPr>
            <w:tcW w:w="3710" w:type="dxa"/>
          </w:tcPr>
          <w:p w14:paraId="3F25307E"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Solution 1 (1</w:t>
            </w:r>
            <w:r>
              <w:rPr>
                <w:rFonts w:ascii="Times New Roman" w:eastAsia="MS Mincho" w:hAnsi="Times New Roman"/>
                <w:vertAlign w:val="superscript"/>
                <w:lang w:eastAsia="ja-JP"/>
              </w:rPr>
              <w:t>st</w:t>
            </w:r>
            <w:r>
              <w:rPr>
                <w:rFonts w:ascii="Times New Roman" w:eastAsia="MS Mincho" w:hAnsi="Times New Roman"/>
                <w:lang w:eastAsia="ja-JP"/>
              </w:rPr>
              <w:t xml:space="preserve"> preference) because:</w:t>
            </w:r>
          </w:p>
          <w:p w14:paraId="10C22CAA"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It has smallest overhead</w:t>
            </w:r>
          </w:p>
          <w:p w14:paraId="043835E7"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It is cleanest solution (i.e. no legacy UE impact as vivo commented)</w:t>
            </w:r>
          </w:p>
          <w:p w14:paraId="7B787E9C" w14:textId="77777777" w:rsidR="003E2360" w:rsidRDefault="00D87BED">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It doesn’t have extra RAN1 spec impact  </w:t>
            </w:r>
          </w:p>
          <w:p w14:paraId="589E2081" w14:textId="77777777" w:rsidR="003E2360" w:rsidRDefault="00D87BED">
            <w:pPr>
              <w:spacing w:after="0"/>
              <w:rPr>
                <w:rFonts w:ascii="Times New Roman" w:eastAsia="MS Mincho" w:hAnsi="Times New Roman"/>
                <w:lang w:eastAsia="ja-JP"/>
              </w:rPr>
            </w:pPr>
            <w:r>
              <w:rPr>
                <w:rFonts w:ascii="Times New Roman" w:eastAsia="MS Mincho" w:hAnsi="Times New Roman"/>
                <w:lang w:eastAsia="ja-JP"/>
              </w:rPr>
              <w:t xml:space="preserve">We can also accept Solution 3: </w:t>
            </w:r>
          </w:p>
          <w:p w14:paraId="4551DC30" w14:textId="77777777" w:rsidR="003E2360" w:rsidRDefault="00D87BED">
            <w:pPr>
              <w:pStyle w:val="ListParagraph"/>
              <w:numPr>
                <w:ilvl w:val="0"/>
                <w:numId w:val="8"/>
              </w:numPr>
              <w:spacing w:after="0"/>
              <w:rPr>
                <w:rFonts w:ascii="Times New Roman" w:eastAsia="MS Mincho" w:hAnsi="Times New Roman"/>
                <w:sz w:val="21"/>
                <w:szCs w:val="21"/>
                <w:lang w:eastAsia="ja-JP"/>
              </w:rPr>
            </w:pPr>
            <w:r>
              <w:rPr>
                <w:rFonts w:ascii="Times New Roman" w:eastAsia="MS Mincho" w:hAnsi="Times New Roman"/>
                <w:sz w:val="21"/>
                <w:szCs w:val="21"/>
                <w:lang w:eastAsia="ja-JP"/>
              </w:rPr>
              <w:t xml:space="preserve">Cons: it </w:t>
            </w:r>
            <w:r>
              <w:rPr>
                <w:rFonts w:ascii="Times New Roman" w:eastAsia="MS Mincho" w:hAnsi="Times New Roman"/>
                <w:sz w:val="21"/>
                <w:szCs w:val="18"/>
                <w:lang w:eastAsia="ja-JP"/>
              </w:rPr>
              <w:t xml:space="preserve">has larger overhead than solution 1 (i.e. useless other parameters in </w:t>
            </w:r>
            <w:r>
              <w:rPr>
                <w:rFonts w:ascii="Times New Roman" w:eastAsia="MS Mincho" w:hAnsi="Times New Roman"/>
                <w:i/>
                <w:iCs/>
                <w:sz w:val="21"/>
                <w:szCs w:val="18"/>
                <w:lang w:eastAsia="ja-JP"/>
              </w:rPr>
              <w:t>CSI-</w:t>
            </w:r>
            <w:proofErr w:type="spellStart"/>
            <w:r>
              <w:rPr>
                <w:rFonts w:ascii="Times New Roman" w:eastAsia="MS Mincho" w:hAnsi="Times New Roman"/>
                <w:i/>
                <w:iCs/>
                <w:sz w:val="21"/>
                <w:szCs w:val="18"/>
                <w:lang w:eastAsia="ja-JP"/>
              </w:rPr>
              <w:t>ReportConfig</w:t>
            </w:r>
            <w:proofErr w:type="spellEnd"/>
            <w:r>
              <w:rPr>
                <w:rFonts w:ascii="Times New Roman" w:eastAsia="MS Mincho" w:hAnsi="Times New Roman"/>
                <w:sz w:val="21"/>
                <w:szCs w:val="18"/>
                <w:lang w:eastAsia="ja-JP"/>
              </w:rPr>
              <w:t xml:space="preserve">). </w:t>
            </w:r>
          </w:p>
          <w:p w14:paraId="707909C8" w14:textId="77777777" w:rsidR="003E2360" w:rsidRDefault="00D87BED">
            <w:pPr>
              <w:pStyle w:val="ListParagraph"/>
              <w:numPr>
                <w:ilvl w:val="0"/>
                <w:numId w:val="8"/>
              </w:numPr>
              <w:spacing w:after="0"/>
              <w:rPr>
                <w:rFonts w:ascii="Times New Roman" w:eastAsia="MS Mincho" w:hAnsi="Times New Roman"/>
                <w:lang w:eastAsia="ja-JP"/>
              </w:rPr>
            </w:pPr>
            <w:r>
              <w:rPr>
                <w:rFonts w:ascii="Times New Roman" w:eastAsia="MS Mincho" w:hAnsi="Times New Roman"/>
                <w:sz w:val="21"/>
                <w:szCs w:val="18"/>
                <w:lang w:eastAsia="ja-JP"/>
              </w:rPr>
              <w:t xml:space="preserve">Pros: we don’t need to check RAN1 on whether other parameters beyond RAN1#120b agreement (i.e. </w:t>
            </w:r>
            <w:r>
              <w:rPr>
                <w:rFonts w:eastAsiaTheme="minorEastAsia" w:cs="Arial"/>
                <w:i/>
                <w:iCs/>
                <w:sz w:val="21"/>
                <w:szCs w:val="21"/>
                <w:lang w:eastAsia="ko-KR"/>
              </w:rPr>
              <w:t>CSI-</w:t>
            </w:r>
            <w:proofErr w:type="spellStart"/>
            <w:r>
              <w:rPr>
                <w:rFonts w:eastAsiaTheme="minorEastAsia" w:cs="Arial"/>
                <w:i/>
                <w:iCs/>
                <w:sz w:val="21"/>
                <w:szCs w:val="21"/>
                <w:lang w:eastAsia="ko-KR"/>
              </w:rPr>
              <w:t>ResourceConfigId</w:t>
            </w:r>
            <w:proofErr w:type="spellEnd"/>
            <w:r>
              <w:rPr>
                <w:rFonts w:eastAsiaTheme="minorEastAsia" w:cs="Arial"/>
                <w:i/>
                <w:iCs/>
                <w:sz w:val="21"/>
                <w:szCs w:val="21"/>
                <w:lang w:eastAsia="ko-KR"/>
              </w:rPr>
              <w:t xml:space="preserve"> </w:t>
            </w:r>
            <w:r>
              <w:rPr>
                <w:rFonts w:ascii="Times New Roman" w:eastAsia="MS Mincho" w:hAnsi="Times New Roman"/>
                <w:sz w:val="21"/>
                <w:szCs w:val="18"/>
                <w:lang w:eastAsia="ja-JP"/>
              </w:rPr>
              <w:t xml:space="preserve">of Set A, </w:t>
            </w:r>
            <w:r>
              <w:rPr>
                <w:rFonts w:eastAsiaTheme="minorEastAsia" w:cs="Arial"/>
                <w:i/>
                <w:iCs/>
                <w:sz w:val="21"/>
                <w:szCs w:val="21"/>
                <w:lang w:eastAsia="ko-KR"/>
              </w:rPr>
              <w:t>CSI-</w:t>
            </w:r>
            <w:proofErr w:type="spellStart"/>
            <w:r>
              <w:rPr>
                <w:rFonts w:eastAsiaTheme="minorEastAsia" w:cs="Arial"/>
                <w:i/>
                <w:iCs/>
                <w:sz w:val="21"/>
                <w:szCs w:val="21"/>
                <w:lang w:eastAsia="ko-KR"/>
              </w:rPr>
              <w:t>ResourceConfigId</w:t>
            </w:r>
            <w:proofErr w:type="spellEnd"/>
            <w:r>
              <w:rPr>
                <w:rFonts w:eastAsiaTheme="minorEastAsia" w:cs="Arial"/>
                <w:i/>
                <w:iCs/>
                <w:sz w:val="21"/>
                <w:szCs w:val="21"/>
                <w:lang w:eastAsia="ko-KR"/>
              </w:rPr>
              <w:t xml:space="preserve"> </w:t>
            </w:r>
            <w:r>
              <w:rPr>
                <w:rFonts w:ascii="Times New Roman" w:eastAsia="MS Mincho" w:hAnsi="Times New Roman"/>
                <w:sz w:val="21"/>
                <w:szCs w:val="18"/>
                <w:lang w:eastAsia="ja-JP"/>
              </w:rPr>
              <w:t xml:space="preserve">of Set B, associated ID) are needed. </w:t>
            </w:r>
          </w:p>
        </w:tc>
        <w:tc>
          <w:tcPr>
            <w:tcW w:w="4536" w:type="dxa"/>
          </w:tcPr>
          <w:p w14:paraId="6E793085" w14:textId="77777777" w:rsidR="003E2360" w:rsidRDefault="00D87BED">
            <w:pPr>
              <w:rPr>
                <w:rFonts w:ascii="Times New Roman" w:hAnsi="Times New Roman"/>
              </w:rPr>
            </w:pPr>
            <w:r>
              <w:rPr>
                <w:rFonts w:ascii="Times New Roman" w:hAnsi="Times New Roman"/>
              </w:rPr>
              <w:lastRenderedPageBreak/>
              <w:t xml:space="preserve">Solution 2:  we should avoid RAN1 spec change at this late stage. </w:t>
            </w:r>
          </w:p>
        </w:tc>
      </w:tr>
      <w:tr w:rsidR="003E2360" w14:paraId="2F84F0D9" w14:textId="77777777">
        <w:tc>
          <w:tcPr>
            <w:tcW w:w="1105" w:type="dxa"/>
          </w:tcPr>
          <w:p w14:paraId="5BE2CA04"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ZTE</w:t>
            </w:r>
          </w:p>
        </w:tc>
        <w:tc>
          <w:tcPr>
            <w:tcW w:w="3710" w:type="dxa"/>
          </w:tcPr>
          <w:p w14:paraId="266CD691"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Not in any solution 1~ Solution 3</w:t>
            </w:r>
            <w:r>
              <w:rPr>
                <w:rFonts w:ascii="Times New Roman" w:eastAsia="宋体" w:hAnsi="Times New Roman"/>
                <w:lang w:val="en-US" w:eastAsia="zh-CN"/>
              </w:rPr>
              <w:t xml:space="preserve"> can be acceptable solely by RAN2 </w:t>
            </w:r>
          </w:p>
          <w:p w14:paraId="38704DB8" w14:textId="77777777" w:rsidR="003E2360" w:rsidRDefault="00D87BED">
            <w:pPr>
              <w:spacing w:after="0"/>
              <w:rPr>
                <w:rFonts w:ascii="Times New Roman" w:eastAsia="宋体" w:hAnsi="Times New Roman"/>
                <w:lang w:val="en-US" w:eastAsia="zh-CN"/>
              </w:rPr>
            </w:pPr>
            <w:r>
              <w:rPr>
                <w:rFonts w:ascii="Times New Roman" w:eastAsia="宋体" w:hAnsi="Times New Roman" w:hint="eastAsia"/>
                <w:lang w:val="en-US" w:eastAsia="zh-CN"/>
              </w:rPr>
              <w:t xml:space="preserve">In our understanding, the solution </w:t>
            </w:r>
            <w:r>
              <w:rPr>
                <w:rFonts w:ascii="Times New Roman" w:eastAsia="宋体" w:hAnsi="Times New Roman"/>
                <w:lang w:val="en-US" w:eastAsia="zh-CN"/>
              </w:rPr>
              <w:t xml:space="preserve">which can be determined not to have RAN1 impact </w:t>
            </w:r>
            <w:r>
              <w:rPr>
                <w:rFonts w:ascii="Times New Roman" w:eastAsia="宋体" w:hAnsi="Times New Roman" w:hint="eastAsia"/>
                <w:lang w:val="en-US" w:eastAsia="zh-CN"/>
              </w:rPr>
              <w:t>shall be as below:</w:t>
            </w:r>
          </w:p>
          <w:p w14:paraId="47626BE7"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 xml:space="preserve">All the CSI report configuration (e.g. no matter how to name it) contained in the </w:t>
            </w:r>
            <w:proofErr w:type="spellStart"/>
            <w:r>
              <w:rPr>
                <w:rFonts w:ascii="Times New Roman" w:eastAsia="宋体" w:hAnsi="Times New Roman" w:hint="eastAsia"/>
                <w:lang w:val="en-US" w:eastAsia="zh-CN"/>
              </w:rPr>
              <w:t>OtherConfig</w:t>
            </w:r>
            <w:proofErr w:type="spellEnd"/>
            <w:r>
              <w:rPr>
                <w:rFonts w:ascii="Times New Roman" w:eastAsia="宋体" w:hAnsi="Times New Roman" w:hint="eastAsia"/>
                <w:lang w:val="en-US" w:eastAsia="zh-CN"/>
              </w:rPr>
              <w:t xml:space="preserve"> shall be independent from CSI-</w:t>
            </w:r>
            <w:proofErr w:type="spellStart"/>
            <w:r>
              <w:rPr>
                <w:rFonts w:ascii="Times New Roman" w:eastAsia="宋体" w:hAnsi="Times New Roman" w:hint="eastAsia"/>
                <w:lang w:val="en-US" w:eastAsia="zh-CN"/>
              </w:rPr>
              <w:t>MeasConfig</w:t>
            </w:r>
            <w:proofErr w:type="spellEnd"/>
            <w:r>
              <w:rPr>
                <w:rFonts w:ascii="Times New Roman" w:eastAsia="宋体" w:hAnsi="Times New Roman" w:hint="eastAsia"/>
                <w:lang w:val="en-US" w:eastAsia="zh-CN"/>
              </w:rPr>
              <w:t>.</w:t>
            </w:r>
          </w:p>
          <w:p w14:paraId="25D25184" w14:textId="77777777" w:rsidR="003E2360" w:rsidRDefault="00D87BED">
            <w:pPr>
              <w:numPr>
                <w:ilvl w:val="0"/>
                <w:numId w:val="9"/>
              </w:numPr>
              <w:spacing w:after="0"/>
              <w:rPr>
                <w:rFonts w:ascii="Times New Roman" w:eastAsia="宋体" w:hAnsi="Times New Roman"/>
                <w:lang w:val="en-US" w:eastAsia="zh-CN"/>
              </w:rPr>
            </w:pPr>
            <w:r>
              <w:rPr>
                <w:rFonts w:ascii="Times New Roman" w:eastAsia="宋体" w:hAnsi="Times New Roman" w:hint="eastAsia"/>
                <w:lang w:val="en-US" w:eastAsia="zh-CN"/>
              </w:rPr>
              <w:t xml:space="preserve">All the CSI resource configuration (e.g. no matter how to name it) contained in the </w:t>
            </w:r>
            <w:proofErr w:type="spellStart"/>
            <w:r>
              <w:rPr>
                <w:rFonts w:ascii="Times New Roman" w:eastAsia="宋体" w:hAnsi="Times New Roman" w:hint="eastAsia"/>
                <w:lang w:val="en-US" w:eastAsia="zh-CN"/>
              </w:rPr>
              <w:t>OtherConfig</w:t>
            </w:r>
            <w:proofErr w:type="spellEnd"/>
            <w:r>
              <w:rPr>
                <w:rFonts w:ascii="Times New Roman" w:eastAsia="宋体" w:hAnsi="Times New Roman" w:hint="eastAsia"/>
                <w:lang w:val="en-US" w:eastAsia="zh-CN"/>
              </w:rPr>
              <w:t xml:space="preserve"> and associated with CSI report configuration shall be independent from the CSI-</w:t>
            </w:r>
            <w:proofErr w:type="spellStart"/>
            <w:r>
              <w:rPr>
                <w:rFonts w:ascii="Times New Roman" w:eastAsia="宋体" w:hAnsi="Times New Roman" w:hint="eastAsia"/>
                <w:lang w:val="en-US" w:eastAsia="zh-CN"/>
              </w:rPr>
              <w:t>ResourceConfig</w:t>
            </w:r>
            <w:proofErr w:type="spellEnd"/>
            <w:r>
              <w:rPr>
                <w:rFonts w:ascii="Times New Roman" w:eastAsia="宋体" w:hAnsi="Times New Roman" w:hint="eastAsia"/>
                <w:lang w:val="en-US" w:eastAsia="zh-CN"/>
              </w:rPr>
              <w:t xml:space="preserve"> List in CSI-</w:t>
            </w:r>
            <w:proofErr w:type="spellStart"/>
            <w:r>
              <w:rPr>
                <w:rFonts w:ascii="Times New Roman" w:eastAsia="宋体" w:hAnsi="Times New Roman" w:hint="eastAsia"/>
                <w:lang w:val="en-US" w:eastAsia="zh-CN"/>
              </w:rPr>
              <w:t>MeasConfig</w:t>
            </w:r>
            <w:proofErr w:type="spellEnd"/>
            <w:r>
              <w:rPr>
                <w:rFonts w:ascii="Times New Roman" w:eastAsia="宋体" w:hAnsi="Times New Roman"/>
                <w:lang w:val="en-US" w:eastAsia="zh-CN"/>
              </w:rPr>
              <w:t>, th</w:t>
            </w:r>
            <w:r>
              <w:rPr>
                <w:rFonts w:ascii="Times New Roman" w:eastAsia="宋体" w:hAnsi="Times New Roman"/>
                <w:highlight w:val="yellow"/>
                <w:lang w:val="en-US" w:eastAsia="zh-CN"/>
              </w:rPr>
              <w:t>e NZP-CSI-</w:t>
            </w:r>
            <w:proofErr w:type="spellStart"/>
            <w:r>
              <w:rPr>
                <w:rFonts w:ascii="Times New Roman" w:eastAsia="宋体" w:hAnsi="Times New Roman"/>
                <w:highlight w:val="yellow"/>
                <w:lang w:val="en-US" w:eastAsia="zh-CN"/>
              </w:rPr>
              <w:t>ResourceSetId</w:t>
            </w:r>
            <w:proofErr w:type="spellEnd"/>
            <w:r>
              <w:rPr>
                <w:rFonts w:ascii="Times New Roman" w:eastAsia="宋体" w:hAnsi="Times New Roman"/>
                <w:lang w:val="en-US" w:eastAsia="zh-CN"/>
              </w:rPr>
              <w:t xml:space="preserve"> can be used</w:t>
            </w:r>
            <w:r>
              <w:rPr>
                <w:rFonts w:ascii="Times New Roman" w:eastAsia="宋体" w:hAnsi="Times New Roman" w:hint="eastAsia"/>
                <w:lang w:val="en-US" w:eastAsia="zh-CN"/>
              </w:rPr>
              <w:t xml:space="preserve"> instead</w:t>
            </w:r>
            <w:r>
              <w:rPr>
                <w:rFonts w:ascii="Times New Roman" w:eastAsia="宋体" w:hAnsi="Times New Roman"/>
                <w:lang w:val="en-US" w:eastAsia="zh-CN"/>
              </w:rPr>
              <w:t xml:space="preserve">. </w:t>
            </w:r>
          </w:p>
        </w:tc>
        <w:tc>
          <w:tcPr>
            <w:tcW w:w="4536" w:type="dxa"/>
          </w:tcPr>
          <w:p w14:paraId="108DEB34" w14:textId="77777777" w:rsidR="003E2360" w:rsidRDefault="00D87BED">
            <w:pPr>
              <w:rPr>
                <w:rFonts w:ascii="Times New Roman" w:eastAsia="宋体" w:hAnsi="Times New Roman"/>
                <w:lang w:val="en-US" w:eastAsia="zh-CN"/>
              </w:rPr>
            </w:pPr>
            <w:r>
              <w:rPr>
                <w:rFonts w:ascii="Times New Roman" w:eastAsia="宋体" w:hAnsi="Times New Roman" w:hint="eastAsia"/>
                <w:lang w:val="en-US" w:eastAsia="zh-CN"/>
              </w:rPr>
              <w:t>Solution 1~ solution 3</w:t>
            </w:r>
          </w:p>
        </w:tc>
      </w:tr>
      <w:tr w:rsidR="00D87BED" w14:paraId="49ADE0B4" w14:textId="77777777">
        <w:tc>
          <w:tcPr>
            <w:tcW w:w="1105" w:type="dxa"/>
          </w:tcPr>
          <w:p w14:paraId="1A188F33"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3710" w:type="dxa"/>
          </w:tcPr>
          <w:p w14:paraId="3B3A4D40" w14:textId="77777777" w:rsidR="00D87BED" w:rsidRDefault="00D87BED"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1</w:t>
            </w:r>
          </w:p>
        </w:tc>
        <w:tc>
          <w:tcPr>
            <w:tcW w:w="4536" w:type="dxa"/>
          </w:tcPr>
          <w:p w14:paraId="46B27328"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Reason: as we commented for Q3, RAN1 impacts are inevitable.</w:t>
            </w:r>
          </w:p>
          <w:p w14:paraId="46F89661" w14:textId="77777777" w:rsidR="00D87BED" w:rsidRDefault="00D87BED"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3: Reason: it introduces unnecessary overhead.</w:t>
            </w:r>
          </w:p>
        </w:tc>
      </w:tr>
      <w:tr w:rsidR="00F53D74" w14:paraId="07AFC924" w14:textId="77777777">
        <w:tc>
          <w:tcPr>
            <w:tcW w:w="1105" w:type="dxa"/>
          </w:tcPr>
          <w:p w14:paraId="56ADE4E7" w14:textId="6E93722B"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3710" w:type="dxa"/>
          </w:tcPr>
          <w:p w14:paraId="77CFD0B6" w14:textId="77777777"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olution 1/3 is acceptable, considering there’s no RAN1 impact on specifying UE </w:t>
            </w:r>
            <w:proofErr w:type="spellStart"/>
            <w:r>
              <w:rPr>
                <w:rFonts w:ascii="Times New Roman" w:eastAsiaTheme="minorEastAsia" w:hAnsi="Times New Roman"/>
                <w:lang w:eastAsia="zh-CN"/>
              </w:rPr>
              <w:t>behavior</w:t>
            </w:r>
            <w:proofErr w:type="spellEnd"/>
            <w:r>
              <w:rPr>
                <w:rFonts w:ascii="Times New Roman" w:eastAsiaTheme="minorEastAsia" w:hAnsi="Times New Roman"/>
                <w:lang w:eastAsia="zh-CN"/>
              </w:rPr>
              <w:t xml:space="preserve">. </w:t>
            </w:r>
          </w:p>
          <w:p w14:paraId="68335772" w14:textId="739BA155" w:rsidR="00F53D74" w:rsidRDefault="00F53D74" w:rsidP="00D87BED">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owever, we prefer Solution 1 better, since it is less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compared to Solution 3.</w:t>
            </w:r>
          </w:p>
        </w:tc>
        <w:tc>
          <w:tcPr>
            <w:tcW w:w="4536" w:type="dxa"/>
          </w:tcPr>
          <w:p w14:paraId="14AE8EFA" w14:textId="54A741EE" w:rsidR="00F53D74" w:rsidRDefault="00F53D74" w:rsidP="00D87BE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 (unavoidable RAN1 impact)</w:t>
            </w:r>
          </w:p>
        </w:tc>
      </w:tr>
      <w:tr w:rsidR="009971ED" w14:paraId="0721C4AC" w14:textId="77777777">
        <w:tc>
          <w:tcPr>
            <w:tcW w:w="1105" w:type="dxa"/>
          </w:tcPr>
          <w:p w14:paraId="7D2CF4BE" w14:textId="2F54F6E9"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Sharp</w:t>
            </w:r>
          </w:p>
        </w:tc>
        <w:tc>
          <w:tcPr>
            <w:tcW w:w="3710" w:type="dxa"/>
          </w:tcPr>
          <w:p w14:paraId="40B60BEB" w14:textId="699126C1" w:rsidR="009971ED" w:rsidRDefault="009971ED" w:rsidP="009971ED">
            <w:pPr>
              <w:spacing w:after="0"/>
              <w:rPr>
                <w:rFonts w:ascii="Times New Roman" w:eastAsiaTheme="minorEastAsia" w:hAnsi="Times New Roman"/>
                <w:lang w:eastAsia="zh-CN"/>
              </w:rPr>
            </w:pPr>
            <w:r>
              <w:rPr>
                <w:rFonts w:ascii="Times New Roman" w:eastAsiaTheme="minorEastAsia" w:hAnsi="Times New Roman"/>
                <w:lang w:eastAsia="zh-CN"/>
              </w:rPr>
              <w:t>Solution 1,3</w:t>
            </w:r>
          </w:p>
        </w:tc>
        <w:tc>
          <w:tcPr>
            <w:tcW w:w="4536" w:type="dxa"/>
          </w:tcPr>
          <w:p w14:paraId="0088995A"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2: </w:t>
            </w:r>
            <w:r w:rsidRPr="009424D8">
              <w:rPr>
                <w:rFonts w:ascii="Times New Roman" w:eastAsiaTheme="minorEastAsia" w:hAnsi="Times New Roman"/>
                <w:lang w:eastAsia="zh-CN"/>
              </w:rPr>
              <w:t>impact on legacy CSI-</w:t>
            </w:r>
            <w:proofErr w:type="spellStart"/>
            <w:r w:rsidRPr="00C33682">
              <w:rPr>
                <w:rFonts w:ascii="Times New Roman" w:eastAsiaTheme="minorEastAsia" w:hAnsi="Times New Roman"/>
                <w:i/>
                <w:iCs/>
                <w:lang w:eastAsia="zh-CN"/>
              </w:rPr>
              <w:t>ReportConfig</w:t>
            </w:r>
            <w:proofErr w:type="spellEnd"/>
            <w:r w:rsidRPr="00C33682">
              <w:rPr>
                <w:rFonts w:ascii="Times New Roman" w:eastAsiaTheme="minorEastAsia" w:hAnsi="Times New Roman"/>
                <w:i/>
                <w:iCs/>
                <w:lang w:eastAsia="zh-CN"/>
              </w:rPr>
              <w:t xml:space="preserve"> </w:t>
            </w:r>
            <w:r w:rsidRPr="009424D8">
              <w:rPr>
                <w:rFonts w:ascii="Times New Roman" w:eastAsiaTheme="minorEastAsia" w:hAnsi="Times New Roman"/>
                <w:lang w:eastAsia="zh-CN"/>
              </w:rPr>
              <w:t xml:space="preserve">limits and the requirement for potentially late-stage </w:t>
            </w:r>
            <w:r w:rsidRPr="009424D8">
              <w:rPr>
                <w:rFonts w:ascii="Times New Roman" w:eastAsiaTheme="minorEastAsia" w:hAnsi="Times New Roman"/>
                <w:lang w:eastAsia="zh-CN"/>
              </w:rPr>
              <w:lastRenderedPageBreak/>
              <w:t>RAN1 specification changes</w:t>
            </w:r>
            <w:r>
              <w:rPr>
                <w:rFonts w:ascii="Times New Roman" w:eastAsiaTheme="minorEastAsia" w:hAnsi="Times New Roman"/>
                <w:lang w:eastAsia="zh-CN"/>
              </w:rPr>
              <w:t xml:space="preserve"> (that should be avoided at this point).</w:t>
            </w:r>
          </w:p>
          <w:p w14:paraId="136FC001" w14:textId="77777777" w:rsidR="009971ED" w:rsidRDefault="009971ED" w:rsidP="009971ED">
            <w:pPr>
              <w:rPr>
                <w:rFonts w:ascii="Times New Roman" w:eastAsiaTheme="minorEastAsia" w:hAnsi="Times New Roman"/>
                <w:lang w:eastAsia="zh-CN"/>
              </w:rPr>
            </w:pPr>
          </w:p>
          <w:p w14:paraId="4125A395" w14:textId="77777777" w:rsidR="009971ED" w:rsidRDefault="009971ED" w:rsidP="009971ED">
            <w:pPr>
              <w:rPr>
                <w:rFonts w:ascii="Times New Roman" w:eastAsiaTheme="minorEastAsia" w:hAnsi="Times New Roman"/>
                <w:lang w:eastAsia="zh-CN"/>
              </w:rPr>
            </w:pPr>
            <w:r>
              <w:rPr>
                <w:rFonts w:ascii="Times New Roman" w:eastAsiaTheme="minorEastAsia" w:hAnsi="Times New Roman"/>
                <w:lang w:eastAsia="zh-CN"/>
              </w:rPr>
              <w:t xml:space="preserve">Solution 3: </w:t>
            </w:r>
            <w:r w:rsidRPr="005A7931">
              <w:rPr>
                <w:rFonts w:ascii="Times New Roman" w:eastAsiaTheme="minorEastAsia" w:hAnsi="Times New Roman"/>
                <w:lang w:eastAsia="zh-CN"/>
              </w:rPr>
              <w:t>comes with increased overhead and may duplicate parameters, making it less efficient.</w:t>
            </w:r>
          </w:p>
          <w:p w14:paraId="5C015977" w14:textId="77777777" w:rsidR="009971ED" w:rsidRDefault="009971ED" w:rsidP="009971ED">
            <w:pPr>
              <w:rPr>
                <w:rFonts w:ascii="Times New Roman" w:eastAsiaTheme="minorEastAsia" w:hAnsi="Times New Roman"/>
                <w:lang w:eastAsia="zh-CN"/>
              </w:rPr>
            </w:pPr>
          </w:p>
          <w:p w14:paraId="22F4099E" w14:textId="77777777" w:rsidR="009971ED" w:rsidRDefault="009971ED" w:rsidP="009971ED">
            <w:pPr>
              <w:rPr>
                <w:rFonts w:ascii="Times New Roman" w:eastAsiaTheme="minorEastAsia" w:hAnsi="Times New Roman"/>
                <w:lang w:eastAsia="zh-CN"/>
              </w:rPr>
            </w:pPr>
          </w:p>
        </w:tc>
      </w:tr>
      <w:tr w:rsidR="00AE07A4" w14:paraId="696F0C3C" w14:textId="77777777">
        <w:tc>
          <w:tcPr>
            <w:tcW w:w="1105" w:type="dxa"/>
          </w:tcPr>
          <w:p w14:paraId="1FD17CAB" w14:textId="00947314" w:rsidR="00AE07A4" w:rsidRDefault="00AE07A4" w:rsidP="009971E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3710" w:type="dxa"/>
          </w:tcPr>
          <w:p w14:paraId="42A88104" w14:textId="1FA1557B" w:rsidR="00AE07A4" w:rsidRDefault="00AE07A4" w:rsidP="009971ED">
            <w:pPr>
              <w:spacing w:after="0"/>
              <w:rPr>
                <w:rFonts w:ascii="Times New Roman" w:eastAsiaTheme="minorEastAsia" w:hAnsi="Times New Roman"/>
                <w:lang w:eastAsia="zh-CN"/>
              </w:rPr>
            </w:pPr>
            <w:r>
              <w:rPr>
                <w:rFonts w:ascii="Times New Roman" w:eastAsiaTheme="minorEastAsia" w:hAnsi="Times New Roman"/>
                <w:lang w:eastAsia="zh-CN"/>
              </w:rPr>
              <w:t>Solution 1</w:t>
            </w:r>
          </w:p>
        </w:tc>
        <w:tc>
          <w:tcPr>
            <w:tcW w:w="4536" w:type="dxa"/>
          </w:tcPr>
          <w:p w14:paraId="556A4893" w14:textId="0CEAB6C8" w:rsidR="00AE07A4" w:rsidRDefault="00AE07A4" w:rsidP="009971ED">
            <w:pPr>
              <w:rPr>
                <w:rFonts w:ascii="Times New Roman" w:eastAsiaTheme="minorEastAsia" w:hAnsi="Times New Roman"/>
                <w:lang w:eastAsia="zh-CN"/>
              </w:rPr>
            </w:pPr>
            <w:r>
              <w:rPr>
                <w:rFonts w:ascii="Times New Roman" w:eastAsiaTheme="minorEastAsia" w:hAnsi="Times New Roman"/>
                <w:lang w:eastAsia="zh-CN"/>
              </w:rPr>
              <w:t>Solution 2</w:t>
            </w:r>
          </w:p>
        </w:tc>
      </w:tr>
      <w:tr w:rsidR="00C95F03" w14:paraId="0C03D514" w14:textId="77777777">
        <w:tc>
          <w:tcPr>
            <w:tcW w:w="1105" w:type="dxa"/>
          </w:tcPr>
          <w:p w14:paraId="3AE2B8EE" w14:textId="1FF9E6AF" w:rsidR="00C95F03" w:rsidRDefault="00C95F03" w:rsidP="00C95F03">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Lenovo</w:t>
            </w:r>
          </w:p>
        </w:tc>
        <w:tc>
          <w:tcPr>
            <w:tcW w:w="3710" w:type="dxa"/>
          </w:tcPr>
          <w:p w14:paraId="51139BCB" w14:textId="77777777"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Solution 1.</w:t>
            </w:r>
          </w:p>
          <w:p w14:paraId="26DD4CB7" w14:textId="784C9AE0" w:rsidR="00C95F03" w:rsidRDefault="00C95F03" w:rsidP="00C95F03">
            <w:pPr>
              <w:spacing w:after="0"/>
              <w:rPr>
                <w:rFonts w:ascii="Times New Roman" w:eastAsiaTheme="minorEastAsia" w:hAnsi="Times New Roman"/>
                <w:lang w:eastAsia="zh-CN"/>
              </w:rPr>
            </w:pPr>
            <w:r>
              <w:rPr>
                <w:rFonts w:ascii="Times New Roman" w:eastAsiaTheme="minorEastAsia" w:hAnsi="Times New Roman" w:hint="eastAsia"/>
                <w:lang w:eastAsia="zh-CN"/>
              </w:rPr>
              <w:t xml:space="preserve">Another point is that the discussion has some similarity as the design for Option B in applicability reporting. We also prefer a unified design principle in both cases, i.e., the parameters are explicitly conveyed in the </w:t>
            </w:r>
            <w:proofErr w:type="spellStart"/>
            <w:r>
              <w:rPr>
                <w:rFonts w:ascii="Times New Roman" w:eastAsiaTheme="minorEastAsia" w:hAnsi="Times New Roman" w:hint="eastAsia"/>
                <w:lang w:eastAsia="zh-CN"/>
              </w:rPr>
              <w:t>OtherConfig</w:t>
            </w:r>
            <w:proofErr w:type="spellEnd"/>
            <w:r>
              <w:rPr>
                <w:rFonts w:ascii="Times New Roman" w:eastAsiaTheme="minorEastAsia" w:hAnsi="Times New Roman" w:hint="eastAsia"/>
                <w:lang w:eastAsia="zh-CN"/>
              </w:rPr>
              <w:t xml:space="preserve"> without </w:t>
            </w:r>
            <w:r>
              <w:rPr>
                <w:rFonts w:ascii="Times New Roman" w:eastAsiaTheme="minorEastAsia" w:hAnsi="Times New Roman"/>
                <w:lang w:eastAsia="zh-CN"/>
              </w:rPr>
              <w:t>referring</w:t>
            </w:r>
            <w:r>
              <w:rPr>
                <w:rFonts w:ascii="Times New Roman" w:eastAsiaTheme="minorEastAsia" w:hAnsi="Times New Roman" w:hint="eastAsia"/>
                <w:lang w:eastAsia="zh-CN"/>
              </w:rPr>
              <w:t xml:space="preserve"> to the </w:t>
            </w:r>
            <w:proofErr w:type="spellStart"/>
            <w:r>
              <w:rPr>
                <w:rFonts w:ascii="Times New Roman" w:eastAsiaTheme="minorEastAsia" w:hAnsi="Times New Roman" w:hint="eastAsia"/>
                <w:lang w:eastAsia="zh-CN"/>
              </w:rPr>
              <w:t>CSIReportConfig</w:t>
            </w:r>
            <w:proofErr w:type="spellEnd"/>
            <w:r>
              <w:rPr>
                <w:rFonts w:ascii="Times New Roman" w:eastAsiaTheme="minorEastAsia" w:hAnsi="Times New Roman" w:hint="eastAsia"/>
                <w:lang w:eastAsia="zh-CN"/>
              </w:rPr>
              <w:t>.</w:t>
            </w:r>
          </w:p>
        </w:tc>
        <w:tc>
          <w:tcPr>
            <w:tcW w:w="4536" w:type="dxa"/>
          </w:tcPr>
          <w:p w14:paraId="12D4E28C" w14:textId="2DDE854D" w:rsidR="00C95F03" w:rsidRDefault="00C95F03" w:rsidP="00C95F03">
            <w:pPr>
              <w:rPr>
                <w:rFonts w:ascii="Times New Roman" w:eastAsiaTheme="minorEastAsia" w:hAnsi="Times New Roman"/>
                <w:lang w:eastAsia="zh-CN"/>
              </w:rPr>
            </w:pPr>
            <w:r>
              <w:rPr>
                <w:rFonts w:ascii="Times New Roman" w:eastAsiaTheme="minorEastAsia" w:hAnsi="Times New Roman" w:hint="eastAsia"/>
                <w:lang w:eastAsia="zh-CN"/>
              </w:rPr>
              <w:t>Solution 2, 3</w:t>
            </w:r>
          </w:p>
        </w:tc>
      </w:tr>
    </w:tbl>
    <w:p w14:paraId="2E922E96" w14:textId="77777777" w:rsidR="003E2360" w:rsidRDefault="003E2360"/>
    <w:p w14:paraId="3911F820" w14:textId="77777777" w:rsidR="003E2360" w:rsidRDefault="00D87BED">
      <w:pPr>
        <w:pStyle w:val="Heading1"/>
      </w:pPr>
      <w:r>
        <w:t>Conclusion</w:t>
      </w:r>
    </w:p>
    <w:p w14:paraId="0168AFFB" w14:textId="77777777" w:rsidR="003E2360" w:rsidRDefault="003E2360"/>
    <w:p w14:paraId="2833E72F" w14:textId="77777777" w:rsidR="003E2360" w:rsidRDefault="00D87BED">
      <w:pPr>
        <w:pStyle w:val="Heading1"/>
      </w:pPr>
      <w:r>
        <w:t>Reference</w:t>
      </w:r>
    </w:p>
    <w:p w14:paraId="6A38B5FD" w14:textId="77777777" w:rsidR="003E2360" w:rsidRDefault="00D87BED">
      <w:r>
        <w:rPr>
          <w:rFonts w:hint="eastAsia"/>
        </w:rPr>
        <w:t>[</w:t>
      </w:r>
      <w:r>
        <w:t>1] R2-2504309</w:t>
      </w:r>
      <w:r>
        <w:tab/>
        <w:t>Remaining open issues: LCM for UE-sided model for BM use case</w:t>
      </w:r>
      <w:r>
        <w:tab/>
      </w:r>
      <w:proofErr w:type="spellStart"/>
      <w:r>
        <w:t>InterDigital</w:t>
      </w:r>
      <w:proofErr w:type="spellEnd"/>
    </w:p>
    <w:p w14:paraId="1CAA8DEE" w14:textId="77777777" w:rsidR="003E2360" w:rsidRDefault="00D87BED">
      <w:r>
        <w:rPr>
          <w:rFonts w:hint="eastAsia"/>
        </w:rPr>
        <w:t>[</w:t>
      </w:r>
      <w:r>
        <w:t>2] R2-2504353</w:t>
      </w:r>
      <w:r>
        <w:tab/>
        <w:t xml:space="preserve">Open Issues on LCM for UE-sided Models for Beam Management and CSI Prediction </w:t>
      </w:r>
      <w:r>
        <w:tab/>
        <w:t>Qualcomm Incorporated</w:t>
      </w:r>
    </w:p>
    <w:p w14:paraId="5613AB8A" w14:textId="77777777" w:rsidR="003E2360" w:rsidRDefault="00D87BED">
      <w:r>
        <w:rPr>
          <w:rFonts w:hint="eastAsia"/>
        </w:rPr>
        <w:t>[</w:t>
      </w:r>
      <w:r>
        <w:t>3] R2-2503775</w:t>
      </w:r>
      <w:r>
        <w:tab/>
        <w:t>Further Discussion on LCM of UE-sided Model for AI BM</w:t>
      </w:r>
      <w:r>
        <w:tab/>
        <w:t>MediaTek Inc.</w:t>
      </w:r>
    </w:p>
    <w:p w14:paraId="4BA8C34B" w14:textId="77777777" w:rsidR="003E2360" w:rsidRDefault="00D87BED">
      <w:r>
        <w:t>[4] R2-2503449</w:t>
      </w:r>
      <w:r>
        <w:tab/>
        <w:t>Discussion on open issues of AI/ML air LCM</w:t>
      </w:r>
      <w:r>
        <w:tab/>
        <w:t>Xiaomi</w:t>
      </w:r>
    </w:p>
    <w:p w14:paraId="2458FF3F" w14:textId="77777777" w:rsidR="003E2360" w:rsidRDefault="00D87BED">
      <w:r>
        <w:t>[5] R2-2504414</w:t>
      </w:r>
      <w:r>
        <w:tab/>
        <w:t>On Enhancements for NW Involvement in UE-side DC for BM</w:t>
      </w:r>
      <w:r>
        <w:tab/>
        <w:t>Nokia, T-Mobile USA Inc., Ericsson, BT plc, Verizon, Deutsche Telekom AG</w:t>
      </w:r>
    </w:p>
    <w:sectPr w:rsidR="003E2360">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C6A0" w14:textId="77777777" w:rsidR="001B5803" w:rsidRDefault="001B5803">
      <w:pPr>
        <w:spacing w:before="0" w:after="0"/>
      </w:pPr>
      <w:r>
        <w:separator/>
      </w:r>
    </w:p>
  </w:endnote>
  <w:endnote w:type="continuationSeparator" w:id="0">
    <w:p w14:paraId="30B5DDA8" w14:textId="77777777" w:rsidR="001B5803" w:rsidRDefault="001B58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egoe Print"/>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93E7" w14:textId="77777777" w:rsidR="001B5803" w:rsidRDefault="001B5803">
      <w:pPr>
        <w:spacing w:before="0" w:after="0"/>
      </w:pPr>
      <w:r>
        <w:separator/>
      </w:r>
    </w:p>
  </w:footnote>
  <w:footnote w:type="continuationSeparator" w:id="0">
    <w:p w14:paraId="0477DF29" w14:textId="77777777" w:rsidR="001B5803" w:rsidRDefault="001B58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7E8E8"/>
    <w:multiLevelType w:val="singleLevel"/>
    <w:tmpl w:val="82A7E8E8"/>
    <w:lvl w:ilvl="0">
      <w:start w:val="1"/>
      <w:numFmt w:val="bullet"/>
      <w:lvlText w:val=""/>
      <w:lvlJc w:val="left"/>
      <w:pPr>
        <w:ind w:left="420" w:hanging="420"/>
      </w:pPr>
      <w:rPr>
        <w:rFonts w:ascii="Wingdings" w:hAnsi="Wingdings" w:hint="default"/>
      </w:rPr>
    </w:lvl>
  </w:abstractNum>
  <w:abstractNum w:abstractNumId="1" w15:restartNumberingAfterBreak="0">
    <w:nsid w:val="AC5EE99B"/>
    <w:multiLevelType w:val="singleLevel"/>
    <w:tmpl w:val="AC5EE99B"/>
    <w:lvl w:ilvl="0">
      <w:start w:val="1"/>
      <w:numFmt w:val="bullet"/>
      <w:lvlText w:val=""/>
      <w:lvlJc w:val="left"/>
      <w:pPr>
        <w:ind w:left="420" w:hanging="420"/>
      </w:pPr>
      <w:rPr>
        <w:rFonts w:ascii="Wingdings" w:hAnsi="Wingdings" w:hint="default"/>
      </w:rPr>
    </w:lvl>
  </w:abstractNum>
  <w:abstractNum w:abstractNumId="2" w15:restartNumberingAfterBreak="0">
    <w:nsid w:val="08D27F4C"/>
    <w:multiLevelType w:val="multilevel"/>
    <w:tmpl w:val="08D27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55066"/>
    <w:multiLevelType w:val="hybridMultilevel"/>
    <w:tmpl w:val="892E3F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997785"/>
    <w:multiLevelType w:val="multilevel"/>
    <w:tmpl w:val="1F9977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EE546C8"/>
    <w:multiLevelType w:val="multilevel"/>
    <w:tmpl w:val="5EE546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844DD"/>
    <w:multiLevelType w:val="multilevel"/>
    <w:tmpl w:val="63B84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4843132">
    <w:abstractNumId w:val="5"/>
  </w:num>
  <w:num w:numId="2" w16cid:durableId="2066756798">
    <w:abstractNumId w:val="6"/>
  </w:num>
  <w:num w:numId="3" w16cid:durableId="791166121">
    <w:abstractNumId w:val="9"/>
  </w:num>
  <w:num w:numId="4" w16cid:durableId="364716178">
    <w:abstractNumId w:val="2"/>
  </w:num>
  <w:num w:numId="5" w16cid:durableId="436486434">
    <w:abstractNumId w:val="7"/>
  </w:num>
  <w:num w:numId="6" w16cid:durableId="1893148871">
    <w:abstractNumId w:val="0"/>
  </w:num>
  <w:num w:numId="7" w16cid:durableId="1397704906">
    <w:abstractNumId w:val="8"/>
  </w:num>
  <w:num w:numId="8" w16cid:durableId="1275749106">
    <w:abstractNumId w:val="4"/>
  </w:num>
  <w:num w:numId="9" w16cid:durableId="666908039">
    <w:abstractNumId w:val="1"/>
  </w:num>
  <w:num w:numId="10" w16cid:durableId="810487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003D"/>
    <w:rsid w:val="00001DD6"/>
    <w:rsid w:val="00012CB6"/>
    <w:rsid w:val="00012E5A"/>
    <w:rsid w:val="000156E3"/>
    <w:rsid w:val="0001633B"/>
    <w:rsid w:val="00016AA0"/>
    <w:rsid w:val="000218A1"/>
    <w:rsid w:val="000241DC"/>
    <w:rsid w:val="0002755E"/>
    <w:rsid w:val="00027DA7"/>
    <w:rsid w:val="00030652"/>
    <w:rsid w:val="00030798"/>
    <w:rsid w:val="00030FAE"/>
    <w:rsid w:val="0003226A"/>
    <w:rsid w:val="000328E9"/>
    <w:rsid w:val="00035881"/>
    <w:rsid w:val="00040840"/>
    <w:rsid w:val="00041244"/>
    <w:rsid w:val="00042A32"/>
    <w:rsid w:val="00043855"/>
    <w:rsid w:val="00044A9B"/>
    <w:rsid w:val="0004699D"/>
    <w:rsid w:val="0005033D"/>
    <w:rsid w:val="000503C4"/>
    <w:rsid w:val="00051DB4"/>
    <w:rsid w:val="00052ACF"/>
    <w:rsid w:val="00052E53"/>
    <w:rsid w:val="000558A9"/>
    <w:rsid w:val="000558B7"/>
    <w:rsid w:val="00056848"/>
    <w:rsid w:val="000602D6"/>
    <w:rsid w:val="00061208"/>
    <w:rsid w:val="00061C17"/>
    <w:rsid w:val="0006288D"/>
    <w:rsid w:val="00065069"/>
    <w:rsid w:val="00065ECB"/>
    <w:rsid w:val="00066962"/>
    <w:rsid w:val="00067B6F"/>
    <w:rsid w:val="0007220C"/>
    <w:rsid w:val="00072D38"/>
    <w:rsid w:val="00073ACA"/>
    <w:rsid w:val="00073E88"/>
    <w:rsid w:val="000754CE"/>
    <w:rsid w:val="000757E9"/>
    <w:rsid w:val="0007591D"/>
    <w:rsid w:val="000768D3"/>
    <w:rsid w:val="00076F0E"/>
    <w:rsid w:val="000817CC"/>
    <w:rsid w:val="000827AD"/>
    <w:rsid w:val="00085825"/>
    <w:rsid w:val="00085BCE"/>
    <w:rsid w:val="0008789F"/>
    <w:rsid w:val="00090B87"/>
    <w:rsid w:val="0009702F"/>
    <w:rsid w:val="000970C9"/>
    <w:rsid w:val="0009737C"/>
    <w:rsid w:val="0009748A"/>
    <w:rsid w:val="000A2863"/>
    <w:rsid w:val="000A30FC"/>
    <w:rsid w:val="000A31A3"/>
    <w:rsid w:val="000A3275"/>
    <w:rsid w:val="000A3357"/>
    <w:rsid w:val="000A4847"/>
    <w:rsid w:val="000A48CF"/>
    <w:rsid w:val="000A70A0"/>
    <w:rsid w:val="000B2000"/>
    <w:rsid w:val="000B285C"/>
    <w:rsid w:val="000B3C9B"/>
    <w:rsid w:val="000B520A"/>
    <w:rsid w:val="000B5282"/>
    <w:rsid w:val="000B6726"/>
    <w:rsid w:val="000C2C40"/>
    <w:rsid w:val="000C462C"/>
    <w:rsid w:val="000C5CD6"/>
    <w:rsid w:val="000C7285"/>
    <w:rsid w:val="000D0864"/>
    <w:rsid w:val="000D0B9A"/>
    <w:rsid w:val="000D1178"/>
    <w:rsid w:val="000D1A42"/>
    <w:rsid w:val="000D2C78"/>
    <w:rsid w:val="000E05C7"/>
    <w:rsid w:val="000E2051"/>
    <w:rsid w:val="000E2B29"/>
    <w:rsid w:val="000E3942"/>
    <w:rsid w:val="000E428D"/>
    <w:rsid w:val="000E4E32"/>
    <w:rsid w:val="000E554E"/>
    <w:rsid w:val="000E6BBE"/>
    <w:rsid w:val="000F57F9"/>
    <w:rsid w:val="000F5E2B"/>
    <w:rsid w:val="000F7AC1"/>
    <w:rsid w:val="001013C7"/>
    <w:rsid w:val="00101DD1"/>
    <w:rsid w:val="00103F45"/>
    <w:rsid w:val="001047A2"/>
    <w:rsid w:val="001049BA"/>
    <w:rsid w:val="00107885"/>
    <w:rsid w:val="001078F8"/>
    <w:rsid w:val="0011046D"/>
    <w:rsid w:val="00115662"/>
    <w:rsid w:val="00117F20"/>
    <w:rsid w:val="00122CD8"/>
    <w:rsid w:val="001236D8"/>
    <w:rsid w:val="00125578"/>
    <w:rsid w:val="00127763"/>
    <w:rsid w:val="0013008E"/>
    <w:rsid w:val="00132CE2"/>
    <w:rsid w:val="00134A27"/>
    <w:rsid w:val="00137B4C"/>
    <w:rsid w:val="00140F0C"/>
    <w:rsid w:val="00141AF3"/>
    <w:rsid w:val="0014392C"/>
    <w:rsid w:val="0014587D"/>
    <w:rsid w:val="00150958"/>
    <w:rsid w:val="00154064"/>
    <w:rsid w:val="00155875"/>
    <w:rsid w:val="001567B3"/>
    <w:rsid w:val="001614BA"/>
    <w:rsid w:val="00161B15"/>
    <w:rsid w:val="00162A0C"/>
    <w:rsid w:val="00163207"/>
    <w:rsid w:val="001660AB"/>
    <w:rsid w:val="00167A1C"/>
    <w:rsid w:val="00170F9C"/>
    <w:rsid w:val="00174C7F"/>
    <w:rsid w:val="00177590"/>
    <w:rsid w:val="00177E9A"/>
    <w:rsid w:val="0018103B"/>
    <w:rsid w:val="0018374E"/>
    <w:rsid w:val="001837B7"/>
    <w:rsid w:val="001851B2"/>
    <w:rsid w:val="00185911"/>
    <w:rsid w:val="0018707C"/>
    <w:rsid w:val="00187BFD"/>
    <w:rsid w:val="00187C3D"/>
    <w:rsid w:val="00191183"/>
    <w:rsid w:val="001932F6"/>
    <w:rsid w:val="001936B5"/>
    <w:rsid w:val="001944ED"/>
    <w:rsid w:val="00195D51"/>
    <w:rsid w:val="00197286"/>
    <w:rsid w:val="001A1940"/>
    <w:rsid w:val="001A21D3"/>
    <w:rsid w:val="001A3342"/>
    <w:rsid w:val="001A39B6"/>
    <w:rsid w:val="001A6429"/>
    <w:rsid w:val="001A7072"/>
    <w:rsid w:val="001B1425"/>
    <w:rsid w:val="001B21E7"/>
    <w:rsid w:val="001B570C"/>
    <w:rsid w:val="001B5803"/>
    <w:rsid w:val="001B7827"/>
    <w:rsid w:val="001C1287"/>
    <w:rsid w:val="001C3591"/>
    <w:rsid w:val="001C38ED"/>
    <w:rsid w:val="001C642C"/>
    <w:rsid w:val="001C7471"/>
    <w:rsid w:val="001D13D2"/>
    <w:rsid w:val="001E0F66"/>
    <w:rsid w:val="001E2D7B"/>
    <w:rsid w:val="001E334F"/>
    <w:rsid w:val="001E4901"/>
    <w:rsid w:val="001E70F6"/>
    <w:rsid w:val="001E7C4F"/>
    <w:rsid w:val="001F0320"/>
    <w:rsid w:val="001F1103"/>
    <w:rsid w:val="001F304E"/>
    <w:rsid w:val="001F44AC"/>
    <w:rsid w:val="001F6A54"/>
    <w:rsid w:val="002008E7"/>
    <w:rsid w:val="00200993"/>
    <w:rsid w:val="00200F80"/>
    <w:rsid w:val="002017ED"/>
    <w:rsid w:val="00203504"/>
    <w:rsid w:val="00204CB2"/>
    <w:rsid w:val="00204F23"/>
    <w:rsid w:val="00205E0A"/>
    <w:rsid w:val="0020765B"/>
    <w:rsid w:val="00207660"/>
    <w:rsid w:val="002077A4"/>
    <w:rsid w:val="00211C33"/>
    <w:rsid w:val="002145C3"/>
    <w:rsid w:val="00215499"/>
    <w:rsid w:val="0021721A"/>
    <w:rsid w:val="002173ED"/>
    <w:rsid w:val="002179A9"/>
    <w:rsid w:val="00220A5A"/>
    <w:rsid w:val="00226599"/>
    <w:rsid w:val="002278C6"/>
    <w:rsid w:val="00227E3E"/>
    <w:rsid w:val="0023005A"/>
    <w:rsid w:val="002311D4"/>
    <w:rsid w:val="00231B5B"/>
    <w:rsid w:val="0023303F"/>
    <w:rsid w:val="0023504C"/>
    <w:rsid w:val="002359F0"/>
    <w:rsid w:val="002406A5"/>
    <w:rsid w:val="002468BA"/>
    <w:rsid w:val="00252397"/>
    <w:rsid w:val="00253EA4"/>
    <w:rsid w:val="00254581"/>
    <w:rsid w:val="002557DB"/>
    <w:rsid w:val="00255DEE"/>
    <w:rsid w:val="002620D0"/>
    <w:rsid w:val="00262BC6"/>
    <w:rsid w:val="002664C6"/>
    <w:rsid w:val="0027096B"/>
    <w:rsid w:val="00270CAA"/>
    <w:rsid w:val="002712A6"/>
    <w:rsid w:val="002716DC"/>
    <w:rsid w:val="002728BA"/>
    <w:rsid w:val="00273436"/>
    <w:rsid w:val="00275708"/>
    <w:rsid w:val="00275A37"/>
    <w:rsid w:val="00276DBA"/>
    <w:rsid w:val="00284B49"/>
    <w:rsid w:val="00286C60"/>
    <w:rsid w:val="00293670"/>
    <w:rsid w:val="002943A6"/>
    <w:rsid w:val="00294BF0"/>
    <w:rsid w:val="00296264"/>
    <w:rsid w:val="002A0C1A"/>
    <w:rsid w:val="002A21E5"/>
    <w:rsid w:val="002A5EDB"/>
    <w:rsid w:val="002A61FD"/>
    <w:rsid w:val="002B0871"/>
    <w:rsid w:val="002B2537"/>
    <w:rsid w:val="002B30F9"/>
    <w:rsid w:val="002B325F"/>
    <w:rsid w:val="002B37C9"/>
    <w:rsid w:val="002B3A2A"/>
    <w:rsid w:val="002B3C60"/>
    <w:rsid w:val="002B5D33"/>
    <w:rsid w:val="002B62D7"/>
    <w:rsid w:val="002C0CE8"/>
    <w:rsid w:val="002C5661"/>
    <w:rsid w:val="002C6ADC"/>
    <w:rsid w:val="002D43B1"/>
    <w:rsid w:val="002D5BD3"/>
    <w:rsid w:val="002D5D16"/>
    <w:rsid w:val="002D64FC"/>
    <w:rsid w:val="002D656D"/>
    <w:rsid w:val="002D68A7"/>
    <w:rsid w:val="002D7106"/>
    <w:rsid w:val="002D7E6A"/>
    <w:rsid w:val="002E02A9"/>
    <w:rsid w:val="002E153B"/>
    <w:rsid w:val="002E2CC4"/>
    <w:rsid w:val="002E2D4F"/>
    <w:rsid w:val="002E39F0"/>
    <w:rsid w:val="002E62D6"/>
    <w:rsid w:val="002E683B"/>
    <w:rsid w:val="002E7B50"/>
    <w:rsid w:val="002E7EB0"/>
    <w:rsid w:val="002F04DD"/>
    <w:rsid w:val="002F42A0"/>
    <w:rsid w:val="002F71C9"/>
    <w:rsid w:val="002F7EA1"/>
    <w:rsid w:val="003008FD"/>
    <w:rsid w:val="0030441E"/>
    <w:rsid w:val="0030685E"/>
    <w:rsid w:val="00307152"/>
    <w:rsid w:val="00307733"/>
    <w:rsid w:val="00310301"/>
    <w:rsid w:val="00311D3D"/>
    <w:rsid w:val="003121FE"/>
    <w:rsid w:val="00314716"/>
    <w:rsid w:val="00314D58"/>
    <w:rsid w:val="0031652C"/>
    <w:rsid w:val="003214ED"/>
    <w:rsid w:val="00321DD2"/>
    <w:rsid w:val="00325142"/>
    <w:rsid w:val="0032571C"/>
    <w:rsid w:val="00326652"/>
    <w:rsid w:val="00326F1F"/>
    <w:rsid w:val="00330956"/>
    <w:rsid w:val="00330EEF"/>
    <w:rsid w:val="003319DA"/>
    <w:rsid w:val="00332B53"/>
    <w:rsid w:val="0033495A"/>
    <w:rsid w:val="00336347"/>
    <w:rsid w:val="003370E8"/>
    <w:rsid w:val="00344B2A"/>
    <w:rsid w:val="003466B2"/>
    <w:rsid w:val="003470C5"/>
    <w:rsid w:val="00347C6E"/>
    <w:rsid w:val="003500F1"/>
    <w:rsid w:val="00350D61"/>
    <w:rsid w:val="00351136"/>
    <w:rsid w:val="003530D4"/>
    <w:rsid w:val="00354E82"/>
    <w:rsid w:val="0035566C"/>
    <w:rsid w:val="00355EFB"/>
    <w:rsid w:val="003560B9"/>
    <w:rsid w:val="00360ED0"/>
    <w:rsid w:val="00361346"/>
    <w:rsid w:val="00362049"/>
    <w:rsid w:val="003623D1"/>
    <w:rsid w:val="00362693"/>
    <w:rsid w:val="003626FE"/>
    <w:rsid w:val="003663C7"/>
    <w:rsid w:val="00370385"/>
    <w:rsid w:val="00370AEA"/>
    <w:rsid w:val="00374515"/>
    <w:rsid w:val="0037549C"/>
    <w:rsid w:val="00376544"/>
    <w:rsid w:val="003804DE"/>
    <w:rsid w:val="00380F9C"/>
    <w:rsid w:val="00384C01"/>
    <w:rsid w:val="00390AD0"/>
    <w:rsid w:val="00391CF6"/>
    <w:rsid w:val="0039238A"/>
    <w:rsid w:val="00392CEE"/>
    <w:rsid w:val="00393473"/>
    <w:rsid w:val="003937A1"/>
    <w:rsid w:val="00393900"/>
    <w:rsid w:val="00395373"/>
    <w:rsid w:val="003956CC"/>
    <w:rsid w:val="003A02DB"/>
    <w:rsid w:val="003A0EA7"/>
    <w:rsid w:val="003A15D4"/>
    <w:rsid w:val="003A28FF"/>
    <w:rsid w:val="003A3804"/>
    <w:rsid w:val="003A3BDD"/>
    <w:rsid w:val="003B28D8"/>
    <w:rsid w:val="003B2933"/>
    <w:rsid w:val="003B3C88"/>
    <w:rsid w:val="003B5CE1"/>
    <w:rsid w:val="003B5FF2"/>
    <w:rsid w:val="003B7E88"/>
    <w:rsid w:val="003C1DA3"/>
    <w:rsid w:val="003C2C8B"/>
    <w:rsid w:val="003C3194"/>
    <w:rsid w:val="003C3580"/>
    <w:rsid w:val="003C4D33"/>
    <w:rsid w:val="003D0D74"/>
    <w:rsid w:val="003D3A57"/>
    <w:rsid w:val="003D5188"/>
    <w:rsid w:val="003D660B"/>
    <w:rsid w:val="003E0574"/>
    <w:rsid w:val="003E0FC7"/>
    <w:rsid w:val="003E1C0F"/>
    <w:rsid w:val="003E2360"/>
    <w:rsid w:val="003E4DD9"/>
    <w:rsid w:val="003E5582"/>
    <w:rsid w:val="003E6B70"/>
    <w:rsid w:val="003E7D86"/>
    <w:rsid w:val="003F1B7E"/>
    <w:rsid w:val="003F3A7B"/>
    <w:rsid w:val="003F4C92"/>
    <w:rsid w:val="003F53D6"/>
    <w:rsid w:val="003F6136"/>
    <w:rsid w:val="003F625E"/>
    <w:rsid w:val="003F6B4A"/>
    <w:rsid w:val="003F7697"/>
    <w:rsid w:val="003F7FB7"/>
    <w:rsid w:val="0040008E"/>
    <w:rsid w:val="0040552E"/>
    <w:rsid w:val="0040575D"/>
    <w:rsid w:val="00406178"/>
    <w:rsid w:val="004151B8"/>
    <w:rsid w:val="0041693E"/>
    <w:rsid w:val="00417543"/>
    <w:rsid w:val="00421847"/>
    <w:rsid w:val="00422063"/>
    <w:rsid w:val="004226FC"/>
    <w:rsid w:val="00423898"/>
    <w:rsid w:val="00424E2D"/>
    <w:rsid w:val="004251F7"/>
    <w:rsid w:val="00430305"/>
    <w:rsid w:val="00432A5D"/>
    <w:rsid w:val="0043330E"/>
    <w:rsid w:val="00434492"/>
    <w:rsid w:val="00434836"/>
    <w:rsid w:val="00435AF2"/>
    <w:rsid w:val="00436945"/>
    <w:rsid w:val="00441F1E"/>
    <w:rsid w:val="0044259E"/>
    <w:rsid w:val="00442C88"/>
    <w:rsid w:val="004438BB"/>
    <w:rsid w:val="00443F7C"/>
    <w:rsid w:val="004446C3"/>
    <w:rsid w:val="00445F6A"/>
    <w:rsid w:val="00447068"/>
    <w:rsid w:val="00452A98"/>
    <w:rsid w:val="004534D7"/>
    <w:rsid w:val="0046412F"/>
    <w:rsid w:val="00464245"/>
    <w:rsid w:val="004648EB"/>
    <w:rsid w:val="004663B1"/>
    <w:rsid w:val="00470DE9"/>
    <w:rsid w:val="00471897"/>
    <w:rsid w:val="00473E95"/>
    <w:rsid w:val="00474D8C"/>
    <w:rsid w:val="00477D2E"/>
    <w:rsid w:val="0048180D"/>
    <w:rsid w:val="004843EA"/>
    <w:rsid w:val="004845A6"/>
    <w:rsid w:val="00486C3D"/>
    <w:rsid w:val="00490028"/>
    <w:rsid w:val="00490AB1"/>
    <w:rsid w:val="00491018"/>
    <w:rsid w:val="004913C6"/>
    <w:rsid w:val="00491835"/>
    <w:rsid w:val="004923F9"/>
    <w:rsid w:val="0049411B"/>
    <w:rsid w:val="00494A85"/>
    <w:rsid w:val="00495198"/>
    <w:rsid w:val="004A37CC"/>
    <w:rsid w:val="004A5658"/>
    <w:rsid w:val="004A5D3A"/>
    <w:rsid w:val="004A67C1"/>
    <w:rsid w:val="004B3578"/>
    <w:rsid w:val="004B52C0"/>
    <w:rsid w:val="004B5861"/>
    <w:rsid w:val="004B64A1"/>
    <w:rsid w:val="004B7679"/>
    <w:rsid w:val="004C023D"/>
    <w:rsid w:val="004C03E9"/>
    <w:rsid w:val="004C0892"/>
    <w:rsid w:val="004C6232"/>
    <w:rsid w:val="004C6D2B"/>
    <w:rsid w:val="004D2DFA"/>
    <w:rsid w:val="004D39F3"/>
    <w:rsid w:val="004D44DF"/>
    <w:rsid w:val="004D451D"/>
    <w:rsid w:val="004D5736"/>
    <w:rsid w:val="004E04B3"/>
    <w:rsid w:val="004E26DB"/>
    <w:rsid w:val="004E3042"/>
    <w:rsid w:val="004E3077"/>
    <w:rsid w:val="004E3719"/>
    <w:rsid w:val="004E642A"/>
    <w:rsid w:val="004E6FD8"/>
    <w:rsid w:val="004F0F04"/>
    <w:rsid w:val="004F152A"/>
    <w:rsid w:val="004F3A4B"/>
    <w:rsid w:val="004F3A9D"/>
    <w:rsid w:val="004F4662"/>
    <w:rsid w:val="004F56CF"/>
    <w:rsid w:val="004F6D40"/>
    <w:rsid w:val="004F736A"/>
    <w:rsid w:val="00502F75"/>
    <w:rsid w:val="00505D89"/>
    <w:rsid w:val="00507DDF"/>
    <w:rsid w:val="00507E2C"/>
    <w:rsid w:val="0051291D"/>
    <w:rsid w:val="005129DF"/>
    <w:rsid w:val="005133D5"/>
    <w:rsid w:val="00513A39"/>
    <w:rsid w:val="00517170"/>
    <w:rsid w:val="00520D20"/>
    <w:rsid w:val="00520FF7"/>
    <w:rsid w:val="00523C82"/>
    <w:rsid w:val="00524D03"/>
    <w:rsid w:val="005250F3"/>
    <w:rsid w:val="00525C94"/>
    <w:rsid w:val="00527DBC"/>
    <w:rsid w:val="005301CD"/>
    <w:rsid w:val="00530710"/>
    <w:rsid w:val="00530BE2"/>
    <w:rsid w:val="00531606"/>
    <w:rsid w:val="005318A6"/>
    <w:rsid w:val="00532AB3"/>
    <w:rsid w:val="005338EA"/>
    <w:rsid w:val="005351B3"/>
    <w:rsid w:val="00542040"/>
    <w:rsid w:val="00545401"/>
    <w:rsid w:val="0054560F"/>
    <w:rsid w:val="00546B7D"/>
    <w:rsid w:val="00546D78"/>
    <w:rsid w:val="00547623"/>
    <w:rsid w:val="0055113A"/>
    <w:rsid w:val="0055472C"/>
    <w:rsid w:val="00555906"/>
    <w:rsid w:val="00556131"/>
    <w:rsid w:val="00556834"/>
    <w:rsid w:val="00557901"/>
    <w:rsid w:val="00561DA0"/>
    <w:rsid w:val="0056252E"/>
    <w:rsid w:val="00564988"/>
    <w:rsid w:val="00565902"/>
    <w:rsid w:val="00566AFB"/>
    <w:rsid w:val="00571FED"/>
    <w:rsid w:val="00572167"/>
    <w:rsid w:val="00572844"/>
    <w:rsid w:val="005740C9"/>
    <w:rsid w:val="005743F2"/>
    <w:rsid w:val="0057581F"/>
    <w:rsid w:val="0057616E"/>
    <w:rsid w:val="00577CAD"/>
    <w:rsid w:val="005807E6"/>
    <w:rsid w:val="00582416"/>
    <w:rsid w:val="00583ADC"/>
    <w:rsid w:val="005843CB"/>
    <w:rsid w:val="005855F1"/>
    <w:rsid w:val="0058589F"/>
    <w:rsid w:val="00587D33"/>
    <w:rsid w:val="0059429D"/>
    <w:rsid w:val="00595623"/>
    <w:rsid w:val="00596E14"/>
    <w:rsid w:val="00596E3A"/>
    <w:rsid w:val="005976C8"/>
    <w:rsid w:val="00597767"/>
    <w:rsid w:val="005A07E0"/>
    <w:rsid w:val="005A1F9E"/>
    <w:rsid w:val="005A2D03"/>
    <w:rsid w:val="005A41B2"/>
    <w:rsid w:val="005A5AB5"/>
    <w:rsid w:val="005B00DE"/>
    <w:rsid w:val="005B2EF1"/>
    <w:rsid w:val="005B39B0"/>
    <w:rsid w:val="005C01C4"/>
    <w:rsid w:val="005C0C07"/>
    <w:rsid w:val="005C1946"/>
    <w:rsid w:val="005C2BB5"/>
    <w:rsid w:val="005C497A"/>
    <w:rsid w:val="005C6F04"/>
    <w:rsid w:val="005C7A54"/>
    <w:rsid w:val="005C7EFC"/>
    <w:rsid w:val="005D0C0C"/>
    <w:rsid w:val="005D1019"/>
    <w:rsid w:val="005D382F"/>
    <w:rsid w:val="005D444C"/>
    <w:rsid w:val="005D6499"/>
    <w:rsid w:val="005D6856"/>
    <w:rsid w:val="005D6F1D"/>
    <w:rsid w:val="005E057B"/>
    <w:rsid w:val="005E0D91"/>
    <w:rsid w:val="005E16E7"/>
    <w:rsid w:val="005E679B"/>
    <w:rsid w:val="005E6FA1"/>
    <w:rsid w:val="005F0B00"/>
    <w:rsid w:val="005F2BEB"/>
    <w:rsid w:val="005F380C"/>
    <w:rsid w:val="005F3AB7"/>
    <w:rsid w:val="005F4557"/>
    <w:rsid w:val="005F670C"/>
    <w:rsid w:val="005F7F2D"/>
    <w:rsid w:val="00605439"/>
    <w:rsid w:val="006076A1"/>
    <w:rsid w:val="0061199D"/>
    <w:rsid w:val="00616E34"/>
    <w:rsid w:val="00622EEB"/>
    <w:rsid w:val="0062521B"/>
    <w:rsid w:val="006303B1"/>
    <w:rsid w:val="006308D2"/>
    <w:rsid w:val="00631035"/>
    <w:rsid w:val="0063217C"/>
    <w:rsid w:val="00633475"/>
    <w:rsid w:val="0063600B"/>
    <w:rsid w:val="006363B6"/>
    <w:rsid w:val="006411DF"/>
    <w:rsid w:val="006412E0"/>
    <w:rsid w:val="00641BF5"/>
    <w:rsid w:val="0064258F"/>
    <w:rsid w:val="006446AE"/>
    <w:rsid w:val="00647A37"/>
    <w:rsid w:val="00652B0D"/>
    <w:rsid w:val="006542E2"/>
    <w:rsid w:val="00656401"/>
    <w:rsid w:val="006574D8"/>
    <w:rsid w:val="00657508"/>
    <w:rsid w:val="00660215"/>
    <w:rsid w:val="00662853"/>
    <w:rsid w:val="0066448D"/>
    <w:rsid w:val="00665A0D"/>
    <w:rsid w:val="0067109E"/>
    <w:rsid w:val="00671CFC"/>
    <w:rsid w:val="00671D0F"/>
    <w:rsid w:val="0067438D"/>
    <w:rsid w:val="00674C57"/>
    <w:rsid w:val="00675AD2"/>
    <w:rsid w:val="00676A38"/>
    <w:rsid w:val="006815C0"/>
    <w:rsid w:val="00681E7A"/>
    <w:rsid w:val="00684117"/>
    <w:rsid w:val="006915FD"/>
    <w:rsid w:val="00691BCE"/>
    <w:rsid w:val="00692563"/>
    <w:rsid w:val="0069329D"/>
    <w:rsid w:val="0069398D"/>
    <w:rsid w:val="00694195"/>
    <w:rsid w:val="00694465"/>
    <w:rsid w:val="0069478D"/>
    <w:rsid w:val="006961A5"/>
    <w:rsid w:val="00696365"/>
    <w:rsid w:val="006A0703"/>
    <w:rsid w:val="006A1C1B"/>
    <w:rsid w:val="006A1D28"/>
    <w:rsid w:val="006A1E3F"/>
    <w:rsid w:val="006A22B3"/>
    <w:rsid w:val="006A3357"/>
    <w:rsid w:val="006A3C5F"/>
    <w:rsid w:val="006A7F58"/>
    <w:rsid w:val="006B0E36"/>
    <w:rsid w:val="006B0F74"/>
    <w:rsid w:val="006B32EB"/>
    <w:rsid w:val="006B356B"/>
    <w:rsid w:val="006B4754"/>
    <w:rsid w:val="006B5A96"/>
    <w:rsid w:val="006B5EE7"/>
    <w:rsid w:val="006B67D1"/>
    <w:rsid w:val="006C2921"/>
    <w:rsid w:val="006C40AA"/>
    <w:rsid w:val="006C4CA5"/>
    <w:rsid w:val="006C4F00"/>
    <w:rsid w:val="006C519B"/>
    <w:rsid w:val="006C57DC"/>
    <w:rsid w:val="006C5815"/>
    <w:rsid w:val="006C5B92"/>
    <w:rsid w:val="006C654B"/>
    <w:rsid w:val="006C6E8F"/>
    <w:rsid w:val="006C7873"/>
    <w:rsid w:val="006C7C78"/>
    <w:rsid w:val="006D08CB"/>
    <w:rsid w:val="006D4AC4"/>
    <w:rsid w:val="006E1295"/>
    <w:rsid w:val="006E1FD5"/>
    <w:rsid w:val="006E2646"/>
    <w:rsid w:val="006E27DD"/>
    <w:rsid w:val="006F0803"/>
    <w:rsid w:val="006F1260"/>
    <w:rsid w:val="006F412B"/>
    <w:rsid w:val="006F77A6"/>
    <w:rsid w:val="006F78AE"/>
    <w:rsid w:val="00700B81"/>
    <w:rsid w:val="00700C44"/>
    <w:rsid w:val="00700E7A"/>
    <w:rsid w:val="007015EA"/>
    <w:rsid w:val="007050AC"/>
    <w:rsid w:val="00705F6E"/>
    <w:rsid w:val="0070796A"/>
    <w:rsid w:val="00707AB7"/>
    <w:rsid w:val="00707CBC"/>
    <w:rsid w:val="00711E54"/>
    <w:rsid w:val="00712BEF"/>
    <w:rsid w:val="00713CF8"/>
    <w:rsid w:val="00716D04"/>
    <w:rsid w:val="00720217"/>
    <w:rsid w:val="00722567"/>
    <w:rsid w:val="00722BBF"/>
    <w:rsid w:val="007236CC"/>
    <w:rsid w:val="00723DD5"/>
    <w:rsid w:val="00724A87"/>
    <w:rsid w:val="00730888"/>
    <w:rsid w:val="007311C3"/>
    <w:rsid w:val="00733DFE"/>
    <w:rsid w:val="0073630F"/>
    <w:rsid w:val="00736D04"/>
    <w:rsid w:val="00740B48"/>
    <w:rsid w:val="00742B6A"/>
    <w:rsid w:val="007460FD"/>
    <w:rsid w:val="007467CA"/>
    <w:rsid w:val="00747586"/>
    <w:rsid w:val="00754A7A"/>
    <w:rsid w:val="00754F38"/>
    <w:rsid w:val="007554FA"/>
    <w:rsid w:val="00757242"/>
    <w:rsid w:val="007634F8"/>
    <w:rsid w:val="0076405B"/>
    <w:rsid w:val="007716F7"/>
    <w:rsid w:val="00771F68"/>
    <w:rsid w:val="00774C38"/>
    <w:rsid w:val="00774F79"/>
    <w:rsid w:val="0077561E"/>
    <w:rsid w:val="007770A3"/>
    <w:rsid w:val="007830AE"/>
    <w:rsid w:val="00785680"/>
    <w:rsid w:val="0078586F"/>
    <w:rsid w:val="00785EBF"/>
    <w:rsid w:val="00787E58"/>
    <w:rsid w:val="00791D68"/>
    <w:rsid w:val="0079437F"/>
    <w:rsid w:val="00794CC1"/>
    <w:rsid w:val="007966D4"/>
    <w:rsid w:val="00797DD3"/>
    <w:rsid w:val="007A16B7"/>
    <w:rsid w:val="007A22CB"/>
    <w:rsid w:val="007A2353"/>
    <w:rsid w:val="007A274A"/>
    <w:rsid w:val="007A5142"/>
    <w:rsid w:val="007A6F2D"/>
    <w:rsid w:val="007B0A11"/>
    <w:rsid w:val="007B0CC1"/>
    <w:rsid w:val="007B1453"/>
    <w:rsid w:val="007B1E04"/>
    <w:rsid w:val="007B262C"/>
    <w:rsid w:val="007B39C4"/>
    <w:rsid w:val="007B63FF"/>
    <w:rsid w:val="007B7403"/>
    <w:rsid w:val="007B79CF"/>
    <w:rsid w:val="007C031A"/>
    <w:rsid w:val="007C04A9"/>
    <w:rsid w:val="007C2972"/>
    <w:rsid w:val="007C379E"/>
    <w:rsid w:val="007C7190"/>
    <w:rsid w:val="007D2A24"/>
    <w:rsid w:val="007D5466"/>
    <w:rsid w:val="007D6A0C"/>
    <w:rsid w:val="007D79AF"/>
    <w:rsid w:val="007E1091"/>
    <w:rsid w:val="007E1575"/>
    <w:rsid w:val="007E4174"/>
    <w:rsid w:val="007E4360"/>
    <w:rsid w:val="007E4601"/>
    <w:rsid w:val="007E4A35"/>
    <w:rsid w:val="007E4EDD"/>
    <w:rsid w:val="007E6058"/>
    <w:rsid w:val="007E6C11"/>
    <w:rsid w:val="007E7D5E"/>
    <w:rsid w:val="007F255F"/>
    <w:rsid w:val="007F4977"/>
    <w:rsid w:val="007F5CD8"/>
    <w:rsid w:val="007F6614"/>
    <w:rsid w:val="007F6C8C"/>
    <w:rsid w:val="007F742E"/>
    <w:rsid w:val="007F784A"/>
    <w:rsid w:val="00803143"/>
    <w:rsid w:val="00805BD6"/>
    <w:rsid w:val="00805FF7"/>
    <w:rsid w:val="00811EB7"/>
    <w:rsid w:val="0081310C"/>
    <w:rsid w:val="00813DB3"/>
    <w:rsid w:val="008153AF"/>
    <w:rsid w:val="00815857"/>
    <w:rsid w:val="00820109"/>
    <w:rsid w:val="00820E0A"/>
    <w:rsid w:val="00825EA7"/>
    <w:rsid w:val="00826924"/>
    <w:rsid w:val="0082774D"/>
    <w:rsid w:val="00830DCA"/>
    <w:rsid w:val="00836CBB"/>
    <w:rsid w:val="00836EDD"/>
    <w:rsid w:val="00836F9B"/>
    <w:rsid w:val="00837144"/>
    <w:rsid w:val="00840CAA"/>
    <w:rsid w:val="008433B1"/>
    <w:rsid w:val="00843CEB"/>
    <w:rsid w:val="0084699F"/>
    <w:rsid w:val="00852366"/>
    <w:rsid w:val="00853C06"/>
    <w:rsid w:val="00854001"/>
    <w:rsid w:val="008553E1"/>
    <w:rsid w:val="00857E43"/>
    <w:rsid w:val="00860DA4"/>
    <w:rsid w:val="008623A9"/>
    <w:rsid w:val="00862436"/>
    <w:rsid w:val="00863A2A"/>
    <w:rsid w:val="00866AF4"/>
    <w:rsid w:val="0087072B"/>
    <w:rsid w:val="008711F0"/>
    <w:rsid w:val="00872CC9"/>
    <w:rsid w:val="00876BFB"/>
    <w:rsid w:val="00877FD4"/>
    <w:rsid w:val="008800D4"/>
    <w:rsid w:val="008868D9"/>
    <w:rsid w:val="00887D8B"/>
    <w:rsid w:val="00891212"/>
    <w:rsid w:val="008919E1"/>
    <w:rsid w:val="00894082"/>
    <w:rsid w:val="008947E7"/>
    <w:rsid w:val="00895400"/>
    <w:rsid w:val="00897114"/>
    <w:rsid w:val="00897D41"/>
    <w:rsid w:val="008A071D"/>
    <w:rsid w:val="008A122D"/>
    <w:rsid w:val="008A1473"/>
    <w:rsid w:val="008A67BE"/>
    <w:rsid w:val="008B3438"/>
    <w:rsid w:val="008B4F11"/>
    <w:rsid w:val="008B593E"/>
    <w:rsid w:val="008B7061"/>
    <w:rsid w:val="008C10AF"/>
    <w:rsid w:val="008C267A"/>
    <w:rsid w:val="008C2F64"/>
    <w:rsid w:val="008C3284"/>
    <w:rsid w:val="008C38E5"/>
    <w:rsid w:val="008C3BB2"/>
    <w:rsid w:val="008C6ECB"/>
    <w:rsid w:val="008D2157"/>
    <w:rsid w:val="008D2C95"/>
    <w:rsid w:val="008D418C"/>
    <w:rsid w:val="008D4641"/>
    <w:rsid w:val="008D4F11"/>
    <w:rsid w:val="008D5EBC"/>
    <w:rsid w:val="008E1A0D"/>
    <w:rsid w:val="008E69CD"/>
    <w:rsid w:val="008E6D7A"/>
    <w:rsid w:val="008E7D37"/>
    <w:rsid w:val="008F1817"/>
    <w:rsid w:val="008F18C6"/>
    <w:rsid w:val="008F3E06"/>
    <w:rsid w:val="008F5030"/>
    <w:rsid w:val="008F65FF"/>
    <w:rsid w:val="00901EED"/>
    <w:rsid w:val="009066E1"/>
    <w:rsid w:val="009068C8"/>
    <w:rsid w:val="00906908"/>
    <w:rsid w:val="009072BC"/>
    <w:rsid w:val="00915299"/>
    <w:rsid w:val="009155F4"/>
    <w:rsid w:val="00917107"/>
    <w:rsid w:val="00917F28"/>
    <w:rsid w:val="00922B69"/>
    <w:rsid w:val="0092518E"/>
    <w:rsid w:val="00925495"/>
    <w:rsid w:val="0092552F"/>
    <w:rsid w:val="00926A74"/>
    <w:rsid w:val="009313F1"/>
    <w:rsid w:val="00932728"/>
    <w:rsid w:val="0093295A"/>
    <w:rsid w:val="009350E0"/>
    <w:rsid w:val="00936B28"/>
    <w:rsid w:val="00937AC5"/>
    <w:rsid w:val="00940892"/>
    <w:rsid w:val="009408D9"/>
    <w:rsid w:val="00941446"/>
    <w:rsid w:val="00941A51"/>
    <w:rsid w:val="00943330"/>
    <w:rsid w:val="0094352F"/>
    <w:rsid w:val="0094415D"/>
    <w:rsid w:val="0094506E"/>
    <w:rsid w:val="00945D4A"/>
    <w:rsid w:val="00946605"/>
    <w:rsid w:val="00947645"/>
    <w:rsid w:val="00954D34"/>
    <w:rsid w:val="00955357"/>
    <w:rsid w:val="009605BC"/>
    <w:rsid w:val="0096098C"/>
    <w:rsid w:val="00961E6C"/>
    <w:rsid w:val="0096666A"/>
    <w:rsid w:val="0098093E"/>
    <w:rsid w:val="00980ADA"/>
    <w:rsid w:val="0098466B"/>
    <w:rsid w:val="00985845"/>
    <w:rsid w:val="0098653D"/>
    <w:rsid w:val="00986A21"/>
    <w:rsid w:val="0098777D"/>
    <w:rsid w:val="00993654"/>
    <w:rsid w:val="009961E1"/>
    <w:rsid w:val="009971ED"/>
    <w:rsid w:val="009A0AF7"/>
    <w:rsid w:val="009A1C89"/>
    <w:rsid w:val="009A3A86"/>
    <w:rsid w:val="009A7D3C"/>
    <w:rsid w:val="009B0609"/>
    <w:rsid w:val="009B08C9"/>
    <w:rsid w:val="009B12BB"/>
    <w:rsid w:val="009B1A7B"/>
    <w:rsid w:val="009B1E28"/>
    <w:rsid w:val="009B213D"/>
    <w:rsid w:val="009B3642"/>
    <w:rsid w:val="009B3D37"/>
    <w:rsid w:val="009C3937"/>
    <w:rsid w:val="009C5603"/>
    <w:rsid w:val="009C5A5C"/>
    <w:rsid w:val="009C7AFB"/>
    <w:rsid w:val="009D069F"/>
    <w:rsid w:val="009D0EC4"/>
    <w:rsid w:val="009D142F"/>
    <w:rsid w:val="009D1550"/>
    <w:rsid w:val="009D2411"/>
    <w:rsid w:val="009D4A40"/>
    <w:rsid w:val="009E0277"/>
    <w:rsid w:val="009E1608"/>
    <w:rsid w:val="009E1889"/>
    <w:rsid w:val="009E2897"/>
    <w:rsid w:val="009E2AB7"/>
    <w:rsid w:val="009E3336"/>
    <w:rsid w:val="009E4BC3"/>
    <w:rsid w:val="009E4CB8"/>
    <w:rsid w:val="009F0519"/>
    <w:rsid w:val="009F0DB3"/>
    <w:rsid w:val="009F17E4"/>
    <w:rsid w:val="009F28CD"/>
    <w:rsid w:val="009F2D82"/>
    <w:rsid w:val="009F3464"/>
    <w:rsid w:val="009F3E60"/>
    <w:rsid w:val="009F52D1"/>
    <w:rsid w:val="009F59C7"/>
    <w:rsid w:val="009F67E6"/>
    <w:rsid w:val="009F6F82"/>
    <w:rsid w:val="009F7411"/>
    <w:rsid w:val="00A03D3B"/>
    <w:rsid w:val="00A05445"/>
    <w:rsid w:val="00A05764"/>
    <w:rsid w:val="00A064EE"/>
    <w:rsid w:val="00A07C3A"/>
    <w:rsid w:val="00A1010A"/>
    <w:rsid w:val="00A114C7"/>
    <w:rsid w:val="00A1579B"/>
    <w:rsid w:val="00A15883"/>
    <w:rsid w:val="00A17ACF"/>
    <w:rsid w:val="00A20840"/>
    <w:rsid w:val="00A25A5F"/>
    <w:rsid w:val="00A279F8"/>
    <w:rsid w:val="00A31DBC"/>
    <w:rsid w:val="00A33A64"/>
    <w:rsid w:val="00A34CC6"/>
    <w:rsid w:val="00A35906"/>
    <w:rsid w:val="00A44CC8"/>
    <w:rsid w:val="00A4526D"/>
    <w:rsid w:val="00A45999"/>
    <w:rsid w:val="00A500BA"/>
    <w:rsid w:val="00A502A9"/>
    <w:rsid w:val="00A52CE0"/>
    <w:rsid w:val="00A53C2A"/>
    <w:rsid w:val="00A5426C"/>
    <w:rsid w:val="00A56D1A"/>
    <w:rsid w:val="00A5750E"/>
    <w:rsid w:val="00A60676"/>
    <w:rsid w:val="00A60FFD"/>
    <w:rsid w:val="00A620F7"/>
    <w:rsid w:val="00A62E4B"/>
    <w:rsid w:val="00A678D9"/>
    <w:rsid w:val="00A70511"/>
    <w:rsid w:val="00A710C7"/>
    <w:rsid w:val="00A718E8"/>
    <w:rsid w:val="00A720CB"/>
    <w:rsid w:val="00A731C5"/>
    <w:rsid w:val="00A74063"/>
    <w:rsid w:val="00A74D33"/>
    <w:rsid w:val="00A75464"/>
    <w:rsid w:val="00A75DA1"/>
    <w:rsid w:val="00A81269"/>
    <w:rsid w:val="00A82BED"/>
    <w:rsid w:val="00A86DE7"/>
    <w:rsid w:val="00A8745E"/>
    <w:rsid w:val="00A90C6E"/>
    <w:rsid w:val="00A92047"/>
    <w:rsid w:val="00A92B1C"/>
    <w:rsid w:val="00A954A4"/>
    <w:rsid w:val="00A95715"/>
    <w:rsid w:val="00A96000"/>
    <w:rsid w:val="00A96F33"/>
    <w:rsid w:val="00AA17AB"/>
    <w:rsid w:val="00AA31E6"/>
    <w:rsid w:val="00AA4B4B"/>
    <w:rsid w:val="00AA5348"/>
    <w:rsid w:val="00AA53C6"/>
    <w:rsid w:val="00AB002B"/>
    <w:rsid w:val="00AB10AA"/>
    <w:rsid w:val="00AB145E"/>
    <w:rsid w:val="00AB319E"/>
    <w:rsid w:val="00AB48BC"/>
    <w:rsid w:val="00AB5244"/>
    <w:rsid w:val="00AB6FEA"/>
    <w:rsid w:val="00AB7C8A"/>
    <w:rsid w:val="00AC2B33"/>
    <w:rsid w:val="00AC3980"/>
    <w:rsid w:val="00AC4CF0"/>
    <w:rsid w:val="00AC54C9"/>
    <w:rsid w:val="00AC63F0"/>
    <w:rsid w:val="00AC6B90"/>
    <w:rsid w:val="00AD03E8"/>
    <w:rsid w:val="00AD0DFB"/>
    <w:rsid w:val="00AD28C3"/>
    <w:rsid w:val="00AD2DCC"/>
    <w:rsid w:val="00AD4B17"/>
    <w:rsid w:val="00AD60F6"/>
    <w:rsid w:val="00AD68FF"/>
    <w:rsid w:val="00AD6AEA"/>
    <w:rsid w:val="00AD6C31"/>
    <w:rsid w:val="00AE07A4"/>
    <w:rsid w:val="00AE1BEB"/>
    <w:rsid w:val="00AE3E37"/>
    <w:rsid w:val="00AE5316"/>
    <w:rsid w:val="00AE56F0"/>
    <w:rsid w:val="00AE58A6"/>
    <w:rsid w:val="00AE657C"/>
    <w:rsid w:val="00AF1149"/>
    <w:rsid w:val="00AF16C0"/>
    <w:rsid w:val="00AF4630"/>
    <w:rsid w:val="00AF637A"/>
    <w:rsid w:val="00B01780"/>
    <w:rsid w:val="00B041D6"/>
    <w:rsid w:val="00B0465A"/>
    <w:rsid w:val="00B06F5A"/>
    <w:rsid w:val="00B0797E"/>
    <w:rsid w:val="00B07D26"/>
    <w:rsid w:val="00B10113"/>
    <w:rsid w:val="00B1453F"/>
    <w:rsid w:val="00B17202"/>
    <w:rsid w:val="00B1736B"/>
    <w:rsid w:val="00B17F21"/>
    <w:rsid w:val="00B20D80"/>
    <w:rsid w:val="00B23B89"/>
    <w:rsid w:val="00B2450B"/>
    <w:rsid w:val="00B24EA0"/>
    <w:rsid w:val="00B24EFD"/>
    <w:rsid w:val="00B261F0"/>
    <w:rsid w:val="00B27016"/>
    <w:rsid w:val="00B27839"/>
    <w:rsid w:val="00B309DE"/>
    <w:rsid w:val="00B33A4B"/>
    <w:rsid w:val="00B34967"/>
    <w:rsid w:val="00B3710A"/>
    <w:rsid w:val="00B377A7"/>
    <w:rsid w:val="00B408DB"/>
    <w:rsid w:val="00B45072"/>
    <w:rsid w:val="00B47A79"/>
    <w:rsid w:val="00B512CB"/>
    <w:rsid w:val="00B53022"/>
    <w:rsid w:val="00B5495B"/>
    <w:rsid w:val="00B551D6"/>
    <w:rsid w:val="00B5690C"/>
    <w:rsid w:val="00B577CC"/>
    <w:rsid w:val="00B60C6F"/>
    <w:rsid w:val="00B614DC"/>
    <w:rsid w:val="00B6454E"/>
    <w:rsid w:val="00B66B99"/>
    <w:rsid w:val="00B7052C"/>
    <w:rsid w:val="00B70F8C"/>
    <w:rsid w:val="00B71477"/>
    <w:rsid w:val="00B71B9E"/>
    <w:rsid w:val="00B72E01"/>
    <w:rsid w:val="00B72F11"/>
    <w:rsid w:val="00B7534D"/>
    <w:rsid w:val="00B77212"/>
    <w:rsid w:val="00B80F04"/>
    <w:rsid w:val="00B82DAF"/>
    <w:rsid w:val="00B8347F"/>
    <w:rsid w:val="00B866CB"/>
    <w:rsid w:val="00B86A2C"/>
    <w:rsid w:val="00B90A74"/>
    <w:rsid w:val="00B90F8B"/>
    <w:rsid w:val="00B93612"/>
    <w:rsid w:val="00B9409A"/>
    <w:rsid w:val="00B97DDB"/>
    <w:rsid w:val="00BA51BC"/>
    <w:rsid w:val="00BA5651"/>
    <w:rsid w:val="00BA6C5C"/>
    <w:rsid w:val="00BA736C"/>
    <w:rsid w:val="00BB08E7"/>
    <w:rsid w:val="00BB3F10"/>
    <w:rsid w:val="00BB4B0C"/>
    <w:rsid w:val="00BB5319"/>
    <w:rsid w:val="00BB5534"/>
    <w:rsid w:val="00BB6547"/>
    <w:rsid w:val="00BB76E1"/>
    <w:rsid w:val="00BB7DEF"/>
    <w:rsid w:val="00BC1571"/>
    <w:rsid w:val="00BC1F4A"/>
    <w:rsid w:val="00BC5E99"/>
    <w:rsid w:val="00BC70B3"/>
    <w:rsid w:val="00BC7F0C"/>
    <w:rsid w:val="00BD2944"/>
    <w:rsid w:val="00BD3000"/>
    <w:rsid w:val="00BD3BCC"/>
    <w:rsid w:val="00BD3EA8"/>
    <w:rsid w:val="00BD48DF"/>
    <w:rsid w:val="00BD54D4"/>
    <w:rsid w:val="00BD5D0B"/>
    <w:rsid w:val="00BD67EA"/>
    <w:rsid w:val="00BD725A"/>
    <w:rsid w:val="00BE00AA"/>
    <w:rsid w:val="00BE10E0"/>
    <w:rsid w:val="00BE121A"/>
    <w:rsid w:val="00BE1513"/>
    <w:rsid w:val="00BE3673"/>
    <w:rsid w:val="00BE367B"/>
    <w:rsid w:val="00BE38A7"/>
    <w:rsid w:val="00BE67B6"/>
    <w:rsid w:val="00BE723D"/>
    <w:rsid w:val="00BF57F6"/>
    <w:rsid w:val="00C00730"/>
    <w:rsid w:val="00C01A68"/>
    <w:rsid w:val="00C02B7B"/>
    <w:rsid w:val="00C05B15"/>
    <w:rsid w:val="00C06B41"/>
    <w:rsid w:val="00C07AEF"/>
    <w:rsid w:val="00C120E9"/>
    <w:rsid w:val="00C15E05"/>
    <w:rsid w:val="00C15EB2"/>
    <w:rsid w:val="00C17A90"/>
    <w:rsid w:val="00C22C4C"/>
    <w:rsid w:val="00C22F6B"/>
    <w:rsid w:val="00C31BA4"/>
    <w:rsid w:val="00C32281"/>
    <w:rsid w:val="00C33682"/>
    <w:rsid w:val="00C379E9"/>
    <w:rsid w:val="00C400AC"/>
    <w:rsid w:val="00C40F32"/>
    <w:rsid w:val="00C451B9"/>
    <w:rsid w:val="00C458C4"/>
    <w:rsid w:val="00C45D5E"/>
    <w:rsid w:val="00C467AE"/>
    <w:rsid w:val="00C50FC4"/>
    <w:rsid w:val="00C52FC0"/>
    <w:rsid w:val="00C54AF4"/>
    <w:rsid w:val="00C554CB"/>
    <w:rsid w:val="00C57770"/>
    <w:rsid w:val="00C65633"/>
    <w:rsid w:val="00C6635B"/>
    <w:rsid w:val="00C66389"/>
    <w:rsid w:val="00C70A9D"/>
    <w:rsid w:val="00C7196A"/>
    <w:rsid w:val="00C71B6F"/>
    <w:rsid w:val="00C72AB8"/>
    <w:rsid w:val="00C73C33"/>
    <w:rsid w:val="00C75F3B"/>
    <w:rsid w:val="00C772C0"/>
    <w:rsid w:val="00C80D38"/>
    <w:rsid w:val="00C8192D"/>
    <w:rsid w:val="00C83255"/>
    <w:rsid w:val="00C839B7"/>
    <w:rsid w:val="00C848DA"/>
    <w:rsid w:val="00C860C1"/>
    <w:rsid w:val="00C86D23"/>
    <w:rsid w:val="00C86E4A"/>
    <w:rsid w:val="00C90985"/>
    <w:rsid w:val="00C909CE"/>
    <w:rsid w:val="00C90F0D"/>
    <w:rsid w:val="00C92FDF"/>
    <w:rsid w:val="00C943F0"/>
    <w:rsid w:val="00C9516E"/>
    <w:rsid w:val="00C95CEA"/>
    <w:rsid w:val="00C95F03"/>
    <w:rsid w:val="00C964B1"/>
    <w:rsid w:val="00CA0B11"/>
    <w:rsid w:val="00CA455C"/>
    <w:rsid w:val="00CA4F06"/>
    <w:rsid w:val="00CA5F00"/>
    <w:rsid w:val="00CB0C01"/>
    <w:rsid w:val="00CB170B"/>
    <w:rsid w:val="00CB2353"/>
    <w:rsid w:val="00CB2EFB"/>
    <w:rsid w:val="00CB3581"/>
    <w:rsid w:val="00CC05FB"/>
    <w:rsid w:val="00CC0E23"/>
    <w:rsid w:val="00CC2973"/>
    <w:rsid w:val="00CC401E"/>
    <w:rsid w:val="00CC54D7"/>
    <w:rsid w:val="00CC6BBE"/>
    <w:rsid w:val="00CC77EE"/>
    <w:rsid w:val="00CD01B0"/>
    <w:rsid w:val="00CD2CB5"/>
    <w:rsid w:val="00CD4D7E"/>
    <w:rsid w:val="00CD5540"/>
    <w:rsid w:val="00CE05E0"/>
    <w:rsid w:val="00CE08A8"/>
    <w:rsid w:val="00CE1521"/>
    <w:rsid w:val="00CE271B"/>
    <w:rsid w:val="00CE50AA"/>
    <w:rsid w:val="00CF37C9"/>
    <w:rsid w:val="00CF3FBE"/>
    <w:rsid w:val="00CF4ADD"/>
    <w:rsid w:val="00CF4DB4"/>
    <w:rsid w:val="00CF5E8B"/>
    <w:rsid w:val="00CF6CB3"/>
    <w:rsid w:val="00D00635"/>
    <w:rsid w:val="00D016E5"/>
    <w:rsid w:val="00D03A35"/>
    <w:rsid w:val="00D04391"/>
    <w:rsid w:val="00D061B7"/>
    <w:rsid w:val="00D06235"/>
    <w:rsid w:val="00D11AD0"/>
    <w:rsid w:val="00D12ECA"/>
    <w:rsid w:val="00D1393A"/>
    <w:rsid w:val="00D2222B"/>
    <w:rsid w:val="00D231D5"/>
    <w:rsid w:val="00D23F3C"/>
    <w:rsid w:val="00D24B4C"/>
    <w:rsid w:val="00D30945"/>
    <w:rsid w:val="00D30D87"/>
    <w:rsid w:val="00D313D5"/>
    <w:rsid w:val="00D34108"/>
    <w:rsid w:val="00D34CDE"/>
    <w:rsid w:val="00D35088"/>
    <w:rsid w:val="00D353E0"/>
    <w:rsid w:val="00D400DB"/>
    <w:rsid w:val="00D41251"/>
    <w:rsid w:val="00D43B49"/>
    <w:rsid w:val="00D44023"/>
    <w:rsid w:val="00D440DC"/>
    <w:rsid w:val="00D440FA"/>
    <w:rsid w:val="00D456DB"/>
    <w:rsid w:val="00D46F2A"/>
    <w:rsid w:val="00D52067"/>
    <w:rsid w:val="00D53284"/>
    <w:rsid w:val="00D53BEE"/>
    <w:rsid w:val="00D54D31"/>
    <w:rsid w:val="00D55A8C"/>
    <w:rsid w:val="00D55BE3"/>
    <w:rsid w:val="00D643DC"/>
    <w:rsid w:val="00D70585"/>
    <w:rsid w:val="00D737EB"/>
    <w:rsid w:val="00D74154"/>
    <w:rsid w:val="00D80BF5"/>
    <w:rsid w:val="00D850B6"/>
    <w:rsid w:val="00D865E9"/>
    <w:rsid w:val="00D87705"/>
    <w:rsid w:val="00D87BED"/>
    <w:rsid w:val="00D87EDA"/>
    <w:rsid w:val="00D87EDD"/>
    <w:rsid w:val="00D91DC4"/>
    <w:rsid w:val="00D9366F"/>
    <w:rsid w:val="00D9441E"/>
    <w:rsid w:val="00D9590A"/>
    <w:rsid w:val="00D95DEC"/>
    <w:rsid w:val="00D96279"/>
    <w:rsid w:val="00D96841"/>
    <w:rsid w:val="00D96892"/>
    <w:rsid w:val="00D978D6"/>
    <w:rsid w:val="00D97A1A"/>
    <w:rsid w:val="00D97B4F"/>
    <w:rsid w:val="00DA1C4D"/>
    <w:rsid w:val="00DA1D0F"/>
    <w:rsid w:val="00DB5E35"/>
    <w:rsid w:val="00DB6717"/>
    <w:rsid w:val="00DB6871"/>
    <w:rsid w:val="00DB7CCB"/>
    <w:rsid w:val="00DC040C"/>
    <w:rsid w:val="00DC17D2"/>
    <w:rsid w:val="00DC4C77"/>
    <w:rsid w:val="00DC680C"/>
    <w:rsid w:val="00DC7194"/>
    <w:rsid w:val="00DC741F"/>
    <w:rsid w:val="00DC7926"/>
    <w:rsid w:val="00DD053C"/>
    <w:rsid w:val="00DD2185"/>
    <w:rsid w:val="00DD4629"/>
    <w:rsid w:val="00DE0586"/>
    <w:rsid w:val="00DE1CB5"/>
    <w:rsid w:val="00DE3269"/>
    <w:rsid w:val="00DE35DF"/>
    <w:rsid w:val="00DE6DCA"/>
    <w:rsid w:val="00DE7BB2"/>
    <w:rsid w:val="00DE7F2D"/>
    <w:rsid w:val="00DF01ED"/>
    <w:rsid w:val="00DF6697"/>
    <w:rsid w:val="00DF67FE"/>
    <w:rsid w:val="00E0058D"/>
    <w:rsid w:val="00E00A82"/>
    <w:rsid w:val="00E01061"/>
    <w:rsid w:val="00E03717"/>
    <w:rsid w:val="00E03B66"/>
    <w:rsid w:val="00E03BEF"/>
    <w:rsid w:val="00E052B3"/>
    <w:rsid w:val="00E0656E"/>
    <w:rsid w:val="00E068BE"/>
    <w:rsid w:val="00E07716"/>
    <w:rsid w:val="00E10152"/>
    <w:rsid w:val="00E12A97"/>
    <w:rsid w:val="00E12EFF"/>
    <w:rsid w:val="00E13085"/>
    <w:rsid w:val="00E13B4B"/>
    <w:rsid w:val="00E177F6"/>
    <w:rsid w:val="00E21AD9"/>
    <w:rsid w:val="00E22C1C"/>
    <w:rsid w:val="00E25966"/>
    <w:rsid w:val="00E25A5F"/>
    <w:rsid w:val="00E27772"/>
    <w:rsid w:val="00E3247C"/>
    <w:rsid w:val="00E3533F"/>
    <w:rsid w:val="00E40DAA"/>
    <w:rsid w:val="00E42C6A"/>
    <w:rsid w:val="00E45F63"/>
    <w:rsid w:val="00E4677B"/>
    <w:rsid w:val="00E471EB"/>
    <w:rsid w:val="00E47812"/>
    <w:rsid w:val="00E501EF"/>
    <w:rsid w:val="00E50DF0"/>
    <w:rsid w:val="00E5115B"/>
    <w:rsid w:val="00E547A3"/>
    <w:rsid w:val="00E554C8"/>
    <w:rsid w:val="00E55A93"/>
    <w:rsid w:val="00E57AF4"/>
    <w:rsid w:val="00E60DCE"/>
    <w:rsid w:val="00E61E77"/>
    <w:rsid w:val="00E6268D"/>
    <w:rsid w:val="00E6548D"/>
    <w:rsid w:val="00E65505"/>
    <w:rsid w:val="00E70586"/>
    <w:rsid w:val="00E728D8"/>
    <w:rsid w:val="00E75567"/>
    <w:rsid w:val="00E80D54"/>
    <w:rsid w:val="00E81452"/>
    <w:rsid w:val="00E82742"/>
    <w:rsid w:val="00E84724"/>
    <w:rsid w:val="00E850A9"/>
    <w:rsid w:val="00E85529"/>
    <w:rsid w:val="00E85A28"/>
    <w:rsid w:val="00E87213"/>
    <w:rsid w:val="00E91AEC"/>
    <w:rsid w:val="00E927D7"/>
    <w:rsid w:val="00E95CC3"/>
    <w:rsid w:val="00E95CF4"/>
    <w:rsid w:val="00E96B9D"/>
    <w:rsid w:val="00EA03D0"/>
    <w:rsid w:val="00EA0939"/>
    <w:rsid w:val="00EA6121"/>
    <w:rsid w:val="00EB0A94"/>
    <w:rsid w:val="00EB17C7"/>
    <w:rsid w:val="00EB29A9"/>
    <w:rsid w:val="00EB368B"/>
    <w:rsid w:val="00EB7C31"/>
    <w:rsid w:val="00EC04CA"/>
    <w:rsid w:val="00EC18CD"/>
    <w:rsid w:val="00EC275B"/>
    <w:rsid w:val="00EC72B6"/>
    <w:rsid w:val="00ED0FD5"/>
    <w:rsid w:val="00ED3220"/>
    <w:rsid w:val="00ED591A"/>
    <w:rsid w:val="00ED618F"/>
    <w:rsid w:val="00ED73F3"/>
    <w:rsid w:val="00ED7DF9"/>
    <w:rsid w:val="00EE1B8A"/>
    <w:rsid w:val="00EE26A6"/>
    <w:rsid w:val="00EE2882"/>
    <w:rsid w:val="00EE4B4B"/>
    <w:rsid w:val="00EE4B64"/>
    <w:rsid w:val="00EE6969"/>
    <w:rsid w:val="00EE6F65"/>
    <w:rsid w:val="00EE7374"/>
    <w:rsid w:val="00EF114E"/>
    <w:rsid w:val="00EF2EE5"/>
    <w:rsid w:val="00EF3A07"/>
    <w:rsid w:val="00EF4587"/>
    <w:rsid w:val="00EF506F"/>
    <w:rsid w:val="00EF5AC5"/>
    <w:rsid w:val="00EF5E39"/>
    <w:rsid w:val="00EF66BC"/>
    <w:rsid w:val="00EF7E67"/>
    <w:rsid w:val="00F00F9E"/>
    <w:rsid w:val="00F01903"/>
    <w:rsid w:val="00F0249E"/>
    <w:rsid w:val="00F039AF"/>
    <w:rsid w:val="00F03C3C"/>
    <w:rsid w:val="00F054D0"/>
    <w:rsid w:val="00F05B14"/>
    <w:rsid w:val="00F06328"/>
    <w:rsid w:val="00F100AC"/>
    <w:rsid w:val="00F1230F"/>
    <w:rsid w:val="00F134A3"/>
    <w:rsid w:val="00F14AEF"/>
    <w:rsid w:val="00F14F01"/>
    <w:rsid w:val="00F15436"/>
    <w:rsid w:val="00F154B9"/>
    <w:rsid w:val="00F16F3C"/>
    <w:rsid w:val="00F21990"/>
    <w:rsid w:val="00F24638"/>
    <w:rsid w:val="00F24F30"/>
    <w:rsid w:val="00F25C1E"/>
    <w:rsid w:val="00F2688E"/>
    <w:rsid w:val="00F27037"/>
    <w:rsid w:val="00F2719E"/>
    <w:rsid w:val="00F27F1D"/>
    <w:rsid w:val="00F306A2"/>
    <w:rsid w:val="00F31048"/>
    <w:rsid w:val="00F319F4"/>
    <w:rsid w:val="00F31D99"/>
    <w:rsid w:val="00F3312B"/>
    <w:rsid w:val="00F35395"/>
    <w:rsid w:val="00F40CCC"/>
    <w:rsid w:val="00F41F38"/>
    <w:rsid w:val="00F42CB4"/>
    <w:rsid w:val="00F435F2"/>
    <w:rsid w:val="00F45364"/>
    <w:rsid w:val="00F45913"/>
    <w:rsid w:val="00F45962"/>
    <w:rsid w:val="00F4675D"/>
    <w:rsid w:val="00F46839"/>
    <w:rsid w:val="00F46B86"/>
    <w:rsid w:val="00F478B8"/>
    <w:rsid w:val="00F53AC4"/>
    <w:rsid w:val="00F53D74"/>
    <w:rsid w:val="00F543AB"/>
    <w:rsid w:val="00F54B3E"/>
    <w:rsid w:val="00F55744"/>
    <w:rsid w:val="00F61CF5"/>
    <w:rsid w:val="00F64965"/>
    <w:rsid w:val="00F66504"/>
    <w:rsid w:val="00F71412"/>
    <w:rsid w:val="00F750B9"/>
    <w:rsid w:val="00F77CA8"/>
    <w:rsid w:val="00F807C9"/>
    <w:rsid w:val="00F810B6"/>
    <w:rsid w:val="00F8236C"/>
    <w:rsid w:val="00F83D12"/>
    <w:rsid w:val="00F85A4D"/>
    <w:rsid w:val="00F85C43"/>
    <w:rsid w:val="00F86562"/>
    <w:rsid w:val="00F87535"/>
    <w:rsid w:val="00F87D57"/>
    <w:rsid w:val="00F87F2E"/>
    <w:rsid w:val="00F92153"/>
    <w:rsid w:val="00F92A44"/>
    <w:rsid w:val="00F93FD2"/>
    <w:rsid w:val="00FA0043"/>
    <w:rsid w:val="00FA08D3"/>
    <w:rsid w:val="00FA132F"/>
    <w:rsid w:val="00FA2120"/>
    <w:rsid w:val="00FA33FA"/>
    <w:rsid w:val="00FA3802"/>
    <w:rsid w:val="00FA3FE2"/>
    <w:rsid w:val="00FA424E"/>
    <w:rsid w:val="00FB2665"/>
    <w:rsid w:val="00FB5284"/>
    <w:rsid w:val="00FB56EA"/>
    <w:rsid w:val="00FC13B2"/>
    <w:rsid w:val="00FC5C94"/>
    <w:rsid w:val="00FD1424"/>
    <w:rsid w:val="00FD27AB"/>
    <w:rsid w:val="00FD28AB"/>
    <w:rsid w:val="00FD2B8A"/>
    <w:rsid w:val="00FD2B8F"/>
    <w:rsid w:val="00FD2FF6"/>
    <w:rsid w:val="00FD4544"/>
    <w:rsid w:val="00FD45C4"/>
    <w:rsid w:val="00FD63D3"/>
    <w:rsid w:val="00FD797F"/>
    <w:rsid w:val="00FD79DC"/>
    <w:rsid w:val="00FE09E4"/>
    <w:rsid w:val="00FE2801"/>
    <w:rsid w:val="00FE2A2D"/>
    <w:rsid w:val="00FE338C"/>
    <w:rsid w:val="00FE3745"/>
    <w:rsid w:val="00FE5262"/>
    <w:rsid w:val="00FE52BB"/>
    <w:rsid w:val="00FE5BD7"/>
    <w:rsid w:val="00FE6644"/>
    <w:rsid w:val="00FF24DF"/>
    <w:rsid w:val="00FF374F"/>
    <w:rsid w:val="00FF451C"/>
    <w:rsid w:val="00FF4C17"/>
    <w:rsid w:val="28411A4B"/>
    <w:rsid w:val="41DC7D0D"/>
    <w:rsid w:val="5227647A"/>
    <w:rsid w:val="7BE83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70CE7"/>
  <w15:docId w15:val="{F9669083-B5A4-41D0-8808-140DDBA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cs="Times New Roman"/>
      <w:szCs w:val="24"/>
      <w:lang w:val="en-GB"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cs="Times New Roman"/>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cs="Times New Roman"/>
      <w:lang w:eastAsia="en-US"/>
    </w:rPr>
  </w:style>
  <w:style w:type="paragraph" w:customStyle="1" w:styleId="EditorsNote">
    <w:name w:val="Editor's Note"/>
    <w:basedOn w:val="NO"/>
    <w:link w:val="EditorsNoteChar"/>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
    <w:name w:val="修订1"/>
    <w:hidden/>
    <w:uiPriority w:val="99"/>
    <w:unhideWhenUsed/>
    <w:rPr>
      <w:rFonts w:ascii="Times" w:eastAsia="Batang" w:hAnsi="Times" w:cs="Times New Roman"/>
      <w:szCs w:val="24"/>
      <w:lang w:val="en-GB" w:eastAsia="en-US"/>
    </w:rPr>
  </w:style>
  <w:style w:type="character" w:customStyle="1" w:styleId="apple-converted-space">
    <w:name w:val="apple-converted-space"/>
    <w:basedOn w:val="DefaultParagraphFont"/>
  </w:style>
  <w:style w:type="character" w:customStyle="1" w:styleId="10">
    <w:name w:val="@他1"/>
    <w:basedOn w:val="DefaultParagraphFont"/>
    <w:uiPriority w:val="99"/>
    <w:unhideWhenUsed/>
    <w:rPr>
      <w:color w:val="2B579A"/>
      <w:shd w:val="clear" w:color="auto" w:fill="E1DFDD"/>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B3">
    <w:name w:val="B3"/>
    <w:basedOn w:val="Normal"/>
    <w:pPr>
      <w:suppressAutoHyphens w:val="0"/>
      <w:spacing w:before="0" w:after="180"/>
      <w:ind w:left="1135" w:hanging="284"/>
    </w:pPr>
    <w:rPr>
      <w:rFonts w:ascii="Times New Roman" w:eastAsia="MS Mincho" w:hAnsi="Times New Roman"/>
      <w:szCs w:val="20"/>
    </w:rPr>
  </w:style>
  <w:style w:type="character" w:customStyle="1" w:styleId="ProposalChar">
    <w:name w:val="Proposal Char"/>
    <w:link w:val="Proposal"/>
    <w:qFormat/>
    <w:locked/>
    <w:rPr>
      <w:rFonts w:ascii="Times New Roman" w:eastAsia="Times New Roman" w:hAnsi="Times New Roman"/>
      <w:b/>
      <w:bCs/>
      <w:lang w:val="en-GB"/>
    </w:rPr>
  </w:style>
  <w:style w:type="paragraph" w:customStyle="1" w:styleId="Proposal">
    <w:name w:val="Proposal"/>
    <w:basedOn w:val="Normal"/>
    <w:link w:val="ProposalChar"/>
    <w:qFormat/>
    <w:pPr>
      <w:tabs>
        <w:tab w:val="left" w:pos="1701"/>
      </w:tabs>
      <w:suppressAutoHyphens w:val="0"/>
      <w:overflowPunct w:val="0"/>
      <w:autoSpaceDE w:val="0"/>
      <w:autoSpaceDN w:val="0"/>
      <w:adjustRightInd w:val="0"/>
      <w:spacing w:before="0"/>
      <w:ind w:left="1701" w:hanging="1701"/>
      <w:jc w:val="both"/>
    </w:pPr>
    <w:rPr>
      <w:rFonts w:ascii="Times New Roman" w:eastAsia="Times New Roman" w:hAnsi="Times New Roman"/>
      <w:b/>
      <w:bCs/>
      <w:szCs w:val="20"/>
      <w:lang w:eastAsia="zh-CN"/>
    </w:rPr>
  </w:style>
  <w:style w:type="character" w:customStyle="1" w:styleId="EditorsNoteChar">
    <w:name w:val="Editor's Note Char"/>
    <w:aliases w:val="EN Char"/>
    <w:link w:val="EditorsNote"/>
    <w:qFormat/>
    <w:rsid w:val="00A44CC8"/>
    <w:rPr>
      <w:rFonts w:ascii="Times" w:eastAsiaTheme="minorEastAsia" w:hAnsi="Times" w:cs="Times New Roman"/>
      <w:color w:val="FF000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EA0FC0A-477C-4BB9-9CF7-7307D804D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3.xml><?xml version="1.0" encoding="utf-8"?>
<ds:datastoreItem xmlns:ds="http://schemas.openxmlformats.org/officeDocument/2006/customXml" ds:itemID="{C6BDE61C-452F-4D3C-8C84-BB0D8074A37A}">
  <ds:schemaRefs>
    <ds:schemaRef ds:uri="http://schemas.openxmlformats.org/officeDocument/2006/bibliography"/>
  </ds:schemaRefs>
</ds:datastoreItem>
</file>

<file path=customXml/itemProps4.xml><?xml version="1.0" encoding="utf-8"?>
<ds:datastoreItem xmlns:ds="http://schemas.openxmlformats.org/officeDocument/2006/customXml" ds:itemID="{121CAFE6-8AD1-4426-8E84-7791348E505C}">
  <ds:schemaRefs>
    <ds:schemaRef ds:uri="http://schemas.openxmlformats.org/officeDocument/2006/bibliography"/>
  </ds:schemaRefs>
</ds:datastoreItem>
</file>

<file path=customXml/itemProps5.xml><?xml version="1.0" encoding="utf-8"?>
<ds:datastoreItem xmlns:ds="http://schemas.openxmlformats.org/officeDocument/2006/customXml" ds:itemID="{DF8E6F96-7260-41CC-8813-11A25B80BFD8}">
  <ds:schemaRefs>
    <ds:schemaRef ds:uri="http://schemas.openxmlformats.org/officeDocument/2006/bibliography"/>
  </ds:schemaRefs>
</ds:datastoreItem>
</file>

<file path=customXml/itemProps6.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21</Pages>
  <Words>6733</Words>
  <Characters>38382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Lenovo</cp:lastModifiedBy>
  <cp:revision>111</cp:revision>
  <dcterms:created xsi:type="dcterms:W3CDTF">2025-06-13T03:24:00Z</dcterms:created>
  <dcterms:modified xsi:type="dcterms:W3CDTF">2025-06-19T07:45:00Z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CC9CF4D1116146ACA8F32A44F0765177</vt:lpwstr>
  </property>
  <property fmtid="{D5CDD505-2E9C-101B-9397-08002B2CF9AE}" pid="9" name="KSOProductBuildVer">
    <vt:lpwstr>2052-11.8.2.12085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0x010100F3E9551B3FDDA24EBF0A209BAAD637CA</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fileWhereFroms">
    <vt:lpwstr>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</vt:lpwstr>
  </property>
</Properties>
</file>