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Theme="minorEastAsia"/>
          <w:b/>
          <w:sz w:val="22"/>
          <w:szCs w:val="22"/>
          <w:lang w:eastAsia="zh-CN"/>
        </w:rPr>
      </w:pPr>
      <w:r>
        <w:rPr>
          <w:rFonts w:ascii="Arial" w:hAnsi="Arial" w:eastAsia="Times New Roman"/>
          <w:b/>
          <w:sz w:val="22"/>
          <w:szCs w:val="22"/>
          <w:lang w:eastAsia="zh-CN"/>
        </w:rPr>
        <w:t xml:space="preserve">3GPP TSG RAN WG2 Meeting #130                </w:t>
      </w:r>
      <w:r>
        <w:rPr>
          <w:rFonts w:ascii="Arial" w:hAnsi="Arial" w:eastAsia="Times New Roman"/>
          <w:b/>
          <w:sz w:val="22"/>
          <w:szCs w:val="22"/>
          <w:lang w:eastAsia="zh-CN"/>
        </w:rPr>
        <w:tab/>
      </w:r>
      <w:r>
        <w:rPr>
          <w:rFonts w:ascii="Arial" w:hAnsi="Arial" w:eastAsia="Times New Roman"/>
          <w:b/>
          <w:sz w:val="22"/>
          <w:szCs w:val="22"/>
          <w:lang w:eastAsia="zh-CN"/>
        </w:rPr>
        <w:t xml:space="preserve">                </w:t>
      </w:r>
      <w:r>
        <w:rPr>
          <w:rFonts w:ascii="Arial" w:hAnsi="Arial" w:eastAsia="Times New Roman"/>
          <w:b/>
          <w:sz w:val="22"/>
          <w:szCs w:val="22"/>
          <w:lang w:eastAsia="zh-CN"/>
        </w:rPr>
        <w:tab/>
      </w:r>
      <w:r>
        <w:rPr>
          <w:rFonts w:ascii="Arial" w:hAnsi="Arial" w:eastAsia="Times New Roman"/>
          <w:b/>
          <w:sz w:val="22"/>
          <w:szCs w:val="22"/>
          <w:lang w:eastAsia="zh-CN"/>
        </w:rPr>
        <w:t xml:space="preserve">                          R2-250xxxx</w:t>
      </w:r>
    </w:p>
    <w:p>
      <w:pPr>
        <w:pStyle w:val="94"/>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pPr>
        <w:pStyle w:val="94"/>
        <w:rPr>
          <w:rFonts w:eastAsia="MS Mincho"/>
        </w:rPr>
      </w:pPr>
      <w:r>
        <w:rPr>
          <w:sz w:val="22"/>
          <w:szCs w:val="22"/>
          <w:lang w:val="en-US"/>
        </w:rPr>
        <w:t>Agenda Item:</w:t>
      </w:r>
      <w:r>
        <w:rPr>
          <w:sz w:val="22"/>
          <w:szCs w:val="22"/>
          <w:lang w:val="en-US"/>
        </w:rPr>
        <w:tab/>
      </w:r>
      <w:r>
        <w:rPr>
          <w:sz w:val="22"/>
          <w:szCs w:val="22"/>
          <w:lang w:val="en-US"/>
        </w:rPr>
        <w:t>8.1.x</w:t>
      </w:r>
    </w:p>
    <w:p>
      <w:pPr>
        <w:pStyle w:val="94"/>
        <w:rPr>
          <w:sz w:val="22"/>
          <w:szCs w:val="22"/>
        </w:rPr>
      </w:pPr>
      <w:r>
        <w:rPr>
          <w:sz w:val="22"/>
          <w:szCs w:val="22"/>
        </w:rPr>
        <w:t>Source:</w:t>
      </w:r>
      <w:r>
        <w:rPr>
          <w:sz w:val="22"/>
          <w:szCs w:val="22"/>
        </w:rPr>
        <w:tab/>
      </w:r>
      <w:r>
        <w:rPr>
          <w:sz w:val="22"/>
          <w:szCs w:val="22"/>
        </w:rPr>
        <w:t>Xiaomi, Ericsson</w:t>
      </w:r>
    </w:p>
    <w:p>
      <w:pPr>
        <w:pStyle w:val="94"/>
        <w:rPr>
          <w:rFonts w:eastAsiaTheme="minorEastAsia"/>
          <w:sz w:val="22"/>
          <w:szCs w:val="22"/>
        </w:rPr>
      </w:pPr>
      <w:r>
        <w:rPr>
          <w:sz w:val="22"/>
          <w:szCs w:val="22"/>
        </w:rPr>
        <w:t>Title:</w:t>
      </w:r>
      <w:r>
        <w:rPr>
          <w:sz w:val="22"/>
          <w:szCs w:val="22"/>
        </w:rPr>
        <w:tab/>
      </w:r>
      <w:r>
        <w:rPr>
          <w:sz w:val="22"/>
          <w:szCs w:val="22"/>
        </w:rPr>
        <w:t>Report of [POST129][037][AI PHY] UE candidate data collection (Xiaomi/Ericsson)</w:t>
      </w:r>
    </w:p>
    <w:p>
      <w:pPr>
        <w:pStyle w:val="94"/>
        <w:pBdr>
          <w:bottom w:val="single" w:color="000000" w:sz="6" w:space="1"/>
        </w:pBdr>
        <w:rPr>
          <w:sz w:val="22"/>
          <w:szCs w:val="22"/>
        </w:rPr>
      </w:pPr>
      <w:r>
        <w:rPr>
          <w:sz w:val="22"/>
          <w:szCs w:val="22"/>
        </w:rPr>
        <w:t>Document for:</w:t>
      </w:r>
      <w:r>
        <w:rPr>
          <w:sz w:val="22"/>
          <w:szCs w:val="22"/>
        </w:rPr>
        <w:tab/>
      </w:r>
      <w:r>
        <w:rPr>
          <w:sz w:val="22"/>
          <w:szCs w:val="22"/>
        </w:rPr>
        <w:t>Discussion and Decision</w:t>
      </w:r>
    </w:p>
    <w:p>
      <w:pPr>
        <w:pStyle w:val="2"/>
      </w:pPr>
      <w:r>
        <w:t>Introduction</w:t>
      </w:r>
    </w:p>
    <w:p>
      <w:pPr>
        <w:pStyle w:val="15"/>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pPr>
        <w:pStyle w:val="77"/>
        <w:numPr>
          <w:ilvl w:val="0"/>
          <w:numId w:val="2"/>
        </w:numPr>
        <w:suppressAutoHyphens w:val="0"/>
        <w:rPr>
          <w:lang w:eastAsia="en-GB"/>
        </w:rPr>
      </w:pPr>
      <w:r>
        <w:t>[POST130][037][AI PHY] UE candidate data collection (Xiaomi/Ericsson)</w:t>
      </w:r>
    </w:p>
    <w:p>
      <w:pPr>
        <w:pStyle w:val="78"/>
        <w:ind w:left="1982"/>
      </w:pPr>
      <w:r>
        <w:t> Intended outcome: Discuss how to capture ‘The UE doesn’t need to measure the candidate data collection configuration(s)’ in RAN2 spec, and signalling details (including contents). Provide TP(s) for candidate UE side data collection configuration.</w:t>
      </w:r>
    </w:p>
    <w:p>
      <w:pPr>
        <w:pStyle w:val="78"/>
        <w:ind w:left="1982"/>
      </w:pPr>
      <w:r>
        <w:t> Deadline:  June 20</w:t>
      </w:r>
      <w:r>
        <w:rPr>
          <w:vertAlign w:val="superscript"/>
        </w:rPr>
        <w:t>th</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pPr>
        <w:ind w:firstLine="720"/>
        <w:rPr>
          <w:rFonts w:ascii="Times New Roman" w:hAnsi="Times New Roman" w:eastAsiaTheme="minorEastAsia"/>
          <w:szCs w:val="20"/>
          <w:lang w:eastAsia="zh-CN"/>
        </w:rPr>
      </w:pPr>
      <w:r>
        <w:rPr>
          <w:rFonts w:ascii="Times New Roman" w:hAnsi="Times New Roman" w:eastAsiaTheme="minorEastAsia"/>
          <w:szCs w:val="20"/>
          <w:lang w:eastAsia="zh-CN"/>
        </w:rPr>
        <w:t>Rapporteurs will provide proposals for RAN2#131 and a draft updated TP based on the outcome of this post email discussion after the deadline.</w:t>
      </w:r>
    </w:p>
    <w:p>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2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Arial" w:hAnsi="Arial" w:cs="Arial"/>
                <w:b/>
              </w:rPr>
            </w:pPr>
            <w:r>
              <w:rPr>
                <w:rFonts w:eastAsia="Calibri"/>
                <w:b/>
              </w:rPr>
              <w:t>Company</w:t>
            </w:r>
          </w:p>
        </w:tc>
        <w:tc>
          <w:tcPr>
            <w:tcW w:w="2389" w:type="dxa"/>
          </w:tcPr>
          <w:p>
            <w:pPr>
              <w:spacing w:after="0"/>
              <w:rPr>
                <w:b/>
              </w:rPr>
            </w:pPr>
            <w:r>
              <w:rPr>
                <w:rFonts w:eastAsia="Calibri"/>
                <w:b/>
              </w:rPr>
              <w:t>Name</w:t>
            </w:r>
          </w:p>
        </w:tc>
        <w:tc>
          <w:tcPr>
            <w:tcW w:w="4466" w:type="dxa"/>
          </w:tcPr>
          <w:p>
            <w:pPr>
              <w:spacing w:after="0"/>
              <w:rPr>
                <w:b/>
              </w:rPr>
            </w:pPr>
            <w:r>
              <w:rPr>
                <w:rFonts w:eastAsia="Calibri"/>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2389" w:type="dxa"/>
          </w:tcPr>
          <w:p>
            <w:pPr>
              <w:spacing w:after="0"/>
              <w:rPr>
                <w:rFonts w:eastAsiaTheme="minorEastAsia"/>
                <w:lang w:eastAsia="zh-CN"/>
              </w:rPr>
            </w:pPr>
            <w:r>
              <w:rPr>
                <w:rFonts w:hint="eastAsia" w:eastAsiaTheme="minorEastAsia"/>
                <w:lang w:eastAsia="zh-CN"/>
              </w:rPr>
              <w:t>B</w:t>
            </w:r>
            <w:r>
              <w:rPr>
                <w:rFonts w:eastAsiaTheme="minorEastAsia"/>
                <w:lang w:eastAsia="zh-CN"/>
              </w:rPr>
              <w:t>oubacar Kimba</w:t>
            </w:r>
          </w:p>
        </w:tc>
        <w:tc>
          <w:tcPr>
            <w:tcW w:w="4466" w:type="dxa"/>
          </w:tcPr>
          <w:p>
            <w:pPr>
              <w:spacing w:after="0"/>
              <w:rPr>
                <w:rFonts w:eastAsiaTheme="minorEastAsia"/>
                <w:lang w:eastAsia="zh-CN"/>
              </w:rPr>
            </w:pPr>
            <w:r>
              <w:rPr>
                <w:rFonts w:hint="eastAsia" w:eastAsiaTheme="minorEastAsia"/>
                <w:lang w:eastAsia="zh-CN"/>
              </w:rPr>
              <w:t>k</w:t>
            </w:r>
            <w:r>
              <w:rPr>
                <w:rFonts w:eastAsiaTheme="minorEastAsia"/>
                <w:lang w:eastAsia="zh-CN"/>
              </w:rPr>
              <w:t>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eastAsia="宋体"/>
                <w:lang w:eastAsia="zh-CN"/>
              </w:rPr>
              <w:t>Nokia</w:t>
            </w:r>
          </w:p>
        </w:tc>
        <w:tc>
          <w:tcPr>
            <w:tcW w:w="2389" w:type="dxa"/>
          </w:tcPr>
          <w:p>
            <w:pPr>
              <w:spacing w:after="0"/>
              <w:rPr>
                <w:rFonts w:eastAsia="宋体"/>
                <w:lang w:eastAsia="zh-CN"/>
              </w:rPr>
            </w:pPr>
            <w:r>
              <w:rPr>
                <w:rFonts w:eastAsia="宋体"/>
                <w:lang w:eastAsia="zh-CN"/>
              </w:rPr>
              <w:t>Gy</w:t>
            </w:r>
            <w:r>
              <w:rPr>
                <w:rFonts w:eastAsia="宋体"/>
                <w:lang w:val="hu-HU" w:eastAsia="zh-CN"/>
              </w:rPr>
              <w:t>ö</w:t>
            </w:r>
            <w:r>
              <w:rPr>
                <w:rFonts w:eastAsia="宋体"/>
                <w:lang w:eastAsia="zh-CN"/>
              </w:rPr>
              <w:t>rgy Wolfner</w:t>
            </w:r>
          </w:p>
        </w:tc>
        <w:tc>
          <w:tcPr>
            <w:tcW w:w="4466" w:type="dxa"/>
          </w:tcPr>
          <w:p>
            <w:pPr>
              <w:spacing w:after="0"/>
              <w:rPr>
                <w:rFonts w:eastAsia="宋体"/>
                <w:lang w:eastAsia="zh-CN"/>
              </w:rPr>
            </w:pPr>
            <w:r>
              <w:rPr>
                <w:rFonts w:eastAsia="宋体"/>
                <w:lang w:eastAsia="zh-CN"/>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eastAsia="宋体"/>
                <w:lang w:eastAsia="zh-CN"/>
              </w:rPr>
              <w:t>Qualcomm</w:t>
            </w:r>
          </w:p>
        </w:tc>
        <w:tc>
          <w:tcPr>
            <w:tcW w:w="2389" w:type="dxa"/>
          </w:tcPr>
          <w:p>
            <w:pPr>
              <w:spacing w:after="0"/>
              <w:rPr>
                <w:rFonts w:eastAsia="宋体"/>
                <w:lang w:eastAsia="zh-CN"/>
              </w:rPr>
            </w:pPr>
            <w:r>
              <w:rPr>
                <w:rFonts w:eastAsia="宋体"/>
                <w:lang w:eastAsia="zh-CN"/>
              </w:rPr>
              <w:t>Rajeev Kumar</w:t>
            </w:r>
          </w:p>
        </w:tc>
        <w:tc>
          <w:tcPr>
            <w:tcW w:w="4466" w:type="dxa"/>
          </w:tcPr>
          <w:p>
            <w:pPr>
              <w:spacing w:after="0"/>
              <w:rPr>
                <w:rFonts w:eastAsia="宋体"/>
                <w:lang w:eastAsia="zh-CN"/>
              </w:rPr>
            </w:pPr>
            <w:r>
              <w:rPr>
                <w:rFonts w:eastAsia="宋体"/>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Times New Roman" w:hAnsi="Times New Roman" w:eastAsia="宋体"/>
                <w:lang w:eastAsia="zh-CN"/>
              </w:rPr>
            </w:pPr>
            <w:r>
              <w:rPr>
                <w:rFonts w:ascii="Times New Roman" w:hAnsi="Times New Roman" w:eastAsia="宋体"/>
                <w:lang w:eastAsia="zh-CN"/>
              </w:rPr>
              <w:t>Apple</w:t>
            </w:r>
          </w:p>
        </w:tc>
        <w:tc>
          <w:tcPr>
            <w:tcW w:w="2389" w:type="dxa"/>
          </w:tcPr>
          <w:p>
            <w:pPr>
              <w:spacing w:after="0"/>
              <w:rPr>
                <w:rFonts w:ascii="Times New Roman" w:hAnsi="Times New Roman" w:eastAsia="宋体"/>
                <w:lang w:eastAsia="zh-CN"/>
              </w:rPr>
            </w:pPr>
            <w:r>
              <w:rPr>
                <w:rFonts w:ascii="Times New Roman" w:hAnsi="Times New Roman" w:eastAsia="宋体"/>
                <w:lang w:eastAsia="zh-CN"/>
              </w:rPr>
              <w:t>Peng Cheng</w:t>
            </w:r>
          </w:p>
        </w:tc>
        <w:tc>
          <w:tcPr>
            <w:tcW w:w="4466" w:type="dxa"/>
          </w:tcPr>
          <w:p>
            <w:pPr>
              <w:spacing w:after="0"/>
              <w:rPr>
                <w:rFonts w:ascii="Times New Roman" w:hAnsi="Times New Roman" w:eastAsia="MS Mincho"/>
                <w:lang w:eastAsia="ja-JP"/>
              </w:rPr>
            </w:pPr>
            <w:r>
              <w:rPr>
                <w:rFonts w:ascii="Times New Roman" w:hAnsi="Times New Roman" w:eastAsia="MS Mincho"/>
                <w:lang w:eastAsia="ja-JP"/>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hint="default" w:eastAsia="宋体"/>
                <w:lang w:val="en-US" w:eastAsia="zh-CN"/>
              </w:rPr>
            </w:pPr>
            <w:r>
              <w:rPr>
                <w:rFonts w:hint="eastAsia" w:eastAsia="宋体"/>
                <w:lang w:val="en-US" w:eastAsia="zh-CN"/>
              </w:rPr>
              <w:t>ZTE</w:t>
            </w:r>
          </w:p>
        </w:tc>
        <w:tc>
          <w:tcPr>
            <w:tcW w:w="2389" w:type="dxa"/>
          </w:tcPr>
          <w:p>
            <w:pPr>
              <w:spacing w:after="0"/>
              <w:rPr>
                <w:rFonts w:hint="default" w:eastAsia="宋体"/>
                <w:lang w:val="en-US" w:eastAsia="zh-CN"/>
              </w:rPr>
            </w:pPr>
            <w:r>
              <w:rPr>
                <w:rFonts w:hint="eastAsia" w:eastAsia="宋体"/>
                <w:lang w:val="en-US" w:eastAsia="zh-CN"/>
              </w:rPr>
              <w:t>Fei dong</w:t>
            </w:r>
          </w:p>
        </w:tc>
        <w:tc>
          <w:tcPr>
            <w:tcW w:w="4466" w:type="dxa"/>
          </w:tcPr>
          <w:p>
            <w:pPr>
              <w:spacing w:after="0"/>
              <w:rPr>
                <w:rFonts w:hint="default"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bl>
    <w:p>
      <w:pPr>
        <w:pStyle w:val="2"/>
      </w:pPr>
      <w:r>
        <w:t>Discussion</w:t>
      </w:r>
    </w:p>
    <w:p>
      <w:pPr>
        <w:rPr>
          <w:rFonts w:ascii="Times New Roman" w:hAnsi="Times New Roman" w:eastAsiaTheme="minorEastAsia"/>
          <w:szCs w:val="20"/>
          <w:lang w:eastAsia="zh-CN"/>
        </w:rPr>
      </w:pPr>
      <w:r>
        <w:rPr>
          <w:rFonts w:hint="eastAsia" w:ascii="Times New Roman" w:hAnsi="Times New Roman" w:eastAsiaTheme="minorEastAsia"/>
          <w:szCs w:val="20"/>
          <w:lang w:eastAsia="zh-CN"/>
        </w:rPr>
        <w:t>D</w:t>
      </w:r>
      <w:r>
        <w:rPr>
          <w:rFonts w:ascii="Times New Roman" w:hAnsi="Times New Roman" w:eastAsiaTheme="minorEastAsia"/>
          <w:szCs w:val="20"/>
          <w:lang w:eastAsia="zh-CN"/>
        </w:rPr>
        <w:t>uring RAN2 #130 meeting, RAN2 discussed how to provide candidate UE data collection configurations and reached following agreements: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95"/>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pPr>
              <w:pStyle w:val="95"/>
              <w:ind w:left="363"/>
              <w:rPr>
                <w:lang w:val="en-GB"/>
              </w:rPr>
            </w:pPr>
            <w:r>
              <w:rPr>
                <w:i/>
                <w:iCs/>
                <w:lang w:val="en-GB"/>
              </w:rPr>
              <w:t>4</w:t>
            </w:r>
            <w:r>
              <w:rPr>
                <w:i/>
                <w:iCs/>
                <w:lang w:val="en-GB"/>
              </w:rPr>
              <w:tab/>
            </w:r>
            <w:r>
              <w:rPr>
                <w:lang w:val="en-GB"/>
              </w:rPr>
              <w:t>For beam management, candidate data collection configuration includes at least:</w:t>
            </w:r>
          </w:p>
          <w:p>
            <w:pPr>
              <w:pStyle w:val="95"/>
              <w:ind w:left="726"/>
              <w:rPr>
                <w:lang w:val="en-GB"/>
              </w:rPr>
            </w:pPr>
            <w:r>
              <w:rPr>
                <w:lang w:val="en-GB"/>
              </w:rPr>
              <w:t>-</w:t>
            </w:r>
            <w:r>
              <w:rPr>
                <w:lang w:val="en-GB"/>
              </w:rPr>
              <w:tab/>
            </w:r>
            <w:r>
              <w:rPr>
                <w:lang w:val="en-GB"/>
              </w:rPr>
              <w:t>CSI-ResourceConfigId of Set A</w:t>
            </w:r>
          </w:p>
          <w:p>
            <w:pPr>
              <w:pStyle w:val="95"/>
              <w:ind w:left="726"/>
              <w:rPr>
                <w:lang w:val="en-GB"/>
              </w:rPr>
            </w:pPr>
            <w:r>
              <w:rPr>
                <w:lang w:val="en-GB"/>
              </w:rPr>
              <w:t>-</w:t>
            </w:r>
            <w:r>
              <w:rPr>
                <w:lang w:val="en-GB"/>
              </w:rPr>
              <w:tab/>
            </w:r>
            <w:r>
              <w:rPr>
                <w:lang w:val="en-GB"/>
              </w:rPr>
              <w:t>CSI-ResourceConfigId of Set B</w:t>
            </w:r>
          </w:p>
          <w:p>
            <w:pPr>
              <w:pStyle w:val="95"/>
              <w:ind w:left="726"/>
              <w:rPr>
                <w:lang w:val="en-GB"/>
              </w:rPr>
            </w:pPr>
            <w:r>
              <w:rPr>
                <w:lang w:val="en-GB"/>
              </w:rPr>
              <w:t>-</w:t>
            </w:r>
            <w:r>
              <w:rPr>
                <w:lang w:val="en-GB"/>
              </w:rPr>
              <w:tab/>
            </w:r>
            <w:r>
              <w:rPr>
                <w:lang w:val="en-GB"/>
              </w:rPr>
              <w:t xml:space="preserve">One/two associated IDs (up to whether Set B is equal/subset of Set A or not) according to RAN1 agreements </w:t>
            </w:r>
          </w:p>
          <w:p>
            <w:pPr>
              <w:rPr>
                <w:rFonts w:ascii="Times New Roman" w:hAnsi="Times New Roman" w:eastAsiaTheme="minorEastAsia"/>
                <w:szCs w:val="20"/>
                <w:lang w:eastAsia="zh-CN"/>
              </w:rPr>
            </w:pPr>
            <w:r>
              <w:tab/>
            </w:r>
            <w:r>
              <w:rPr>
                <w:highlight w:val="yellow"/>
              </w:rPr>
              <w:t>FFS the details of how this is signalled (e.g. CSIReport config or simplified signaling)</w:t>
            </w:r>
          </w:p>
        </w:tc>
      </w:tr>
    </w:tbl>
    <w:p>
      <w:pPr>
        <w:rPr>
          <w:rFonts w:ascii="Times New Roman" w:hAnsi="Times New Roman" w:eastAsiaTheme="minorEastAsia"/>
          <w:szCs w:val="20"/>
          <w:lang w:eastAsia="zh-CN"/>
        </w:rPr>
      </w:pPr>
      <w:r>
        <w:rPr>
          <w:rFonts w:hint="eastAsia" w:ascii="Times New Roman" w:hAnsi="Times New Roman" w:eastAsiaTheme="minorEastAsia"/>
          <w:szCs w:val="20"/>
          <w:lang w:eastAsia="zh-CN"/>
        </w:rPr>
        <w:t>I</w:t>
      </w:r>
      <w:r>
        <w:rPr>
          <w:rFonts w:ascii="Times New Roman" w:hAnsi="Times New Roman" w:eastAsiaTheme="minorEastAsia"/>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hAnsi="Times New Roman" w:eastAsiaTheme="minorEastAsia"/>
          <w:szCs w:val="20"/>
          <w:lang w:eastAsia="zh-CN"/>
        </w:rPr>
        <w:t>’ in RAN2 specification. Three example TPs (merged in one document for easy comparison) are provided for different possible signaling solutions to facilitate the email discussion and a draft updated TP will be provided by the Rapporteurs after the conclusion of the email discussion, based on the outcome.</w:t>
      </w:r>
    </w:p>
    <w:p>
      <w:pPr>
        <w:rPr>
          <w:rFonts w:eastAsiaTheme="minorEastAsia"/>
          <w:lang w:eastAsia="zh-CN"/>
        </w:rPr>
      </w:pPr>
      <w:r>
        <w:rPr>
          <w:rFonts w:eastAsiaTheme="minorEastAsia"/>
          <w:lang w:eastAsia="zh-CN"/>
        </w:rPr>
        <w:t xml:space="preserve">It is agreed that the </w:t>
      </w:r>
      <w:r>
        <w:rPr>
          <w:rFonts w:hint="eastAsia" w:eastAsiaTheme="minor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CSI-ReportConfig</w:t>
      </w:r>
      <w:r>
        <w:rPr>
          <w:rFonts w:eastAsiaTheme="minorEastAsia"/>
          <w:lang w:eastAsia="zh-CN"/>
        </w:rPr>
        <w:t xml:space="preserve"> or simplified signaling) are intended to use RRC signaling to provide candidate UE data collection configuration(s) towards UE, it is straightforward to capture the corresponding UE behavior upon receiving candidate UE data collection configuration(s) in RRC specification (i.e., TS 38.331).</w:t>
      </w:r>
    </w:p>
    <w:p>
      <w:pPr>
        <w:pStyle w:val="104"/>
        <w:rPr>
          <w:rFonts w:eastAsiaTheme="minorEastAsia"/>
          <w:lang w:eastAsia="zh-CN"/>
        </w:rPr>
      </w:pPr>
      <w:r>
        <w:rPr>
          <w:rFonts w:hint="eastAsia" w:eastAsiaTheme="minorEastAsia"/>
          <w:lang w:eastAsia="zh-CN"/>
        </w:rPr>
        <w:t>O</w:t>
      </w:r>
      <w:r>
        <w:rPr>
          <w:rFonts w:eastAsiaTheme="minorEastAsia"/>
          <w:lang w:eastAsia="zh-CN"/>
        </w:rPr>
        <w:t xml:space="preserve">bservation 1: The </w:t>
      </w:r>
      <w:r>
        <w:rPr>
          <w:rFonts w:hint="eastAsia" w:eastAsiaTheme="minor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pPr>
        <w:pStyle w:val="4"/>
        <w:rPr>
          <w:rStyle w:val="88"/>
          <w:rFonts w:ascii="Arial" w:hAnsi="Arial" w:cstheme="majorBidi"/>
          <w:i w:val="0"/>
          <w:iCs w:val="0"/>
          <w:sz w:val="32"/>
          <w:szCs w:val="24"/>
          <w:u w:val="none"/>
        </w:rPr>
      </w:pPr>
      <w:r>
        <w:rPr>
          <w:rStyle w:val="88"/>
          <w:rFonts w:ascii="Arial" w:hAnsi="Arial" w:cstheme="majorBidi"/>
          <w:i w:val="0"/>
          <w:iCs w:val="0"/>
          <w:sz w:val="32"/>
          <w:szCs w:val="24"/>
          <w:u w:val="none"/>
        </w:rPr>
        <w:t>Container of Candidate Configuration</w:t>
      </w:r>
    </w:p>
    <w:p>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pPr>
        <w:pStyle w:val="7"/>
        <w:ind w:left="0" w:firstLine="0"/>
      </w:pPr>
      <w:r>
        <w:t>Q1.  Do you agree that multiple preferred configurations can be indicated by the UE via UAI?</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5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Calibri"/>
                <w:b/>
                <w:bCs/>
              </w:rPr>
            </w:pPr>
            <w:r>
              <w:rPr>
                <w:rFonts w:ascii="Times New Roman" w:hAnsi="Times New Roman" w:eastAsia="Calibri"/>
                <w:b/>
                <w:bCs/>
              </w:rPr>
              <w:t xml:space="preserve">Company </w:t>
            </w:r>
          </w:p>
        </w:tc>
        <w:tc>
          <w:tcPr>
            <w:tcW w:w="2576" w:type="dxa"/>
          </w:tcPr>
          <w:p>
            <w:pPr>
              <w:spacing w:after="0"/>
              <w:rPr>
                <w:rFonts w:ascii="Times New Roman" w:hAnsi="Times New Roman"/>
                <w:b/>
                <w:bCs/>
              </w:rPr>
            </w:pPr>
            <w:r>
              <w:rPr>
                <w:rFonts w:hint="eastAsia" w:ascii="Times New Roman" w:hAnsi="Times New Roman"/>
                <w:b/>
                <w:bCs/>
              </w:rPr>
              <w:t>Y</w:t>
            </w:r>
            <w:r>
              <w:rPr>
                <w:rFonts w:ascii="Times New Roman" w:hAnsi="Times New Roman"/>
                <w:b/>
                <w:bCs/>
              </w:rPr>
              <w:t>es/No</w:t>
            </w:r>
          </w:p>
        </w:tc>
        <w:tc>
          <w:tcPr>
            <w:tcW w:w="5670"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2576"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5670"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Based on UE capability, multiple configurations can be sent to the UE for UE-side data collection. Therefore, the UE may indicate multiple preferred configurations, e.g., for the model training of different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w:t>
            </w:r>
          </w:p>
        </w:tc>
        <w:tc>
          <w:tcPr>
            <w:tcW w:w="5670"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pPr>
              <w:rPr>
                <w:rFonts w:ascii="Times New Roman" w:hAnsi="Times New Roman" w:eastAsiaTheme="minorEastAsia"/>
                <w:lang w:eastAsia="zh-CN"/>
              </w:rPr>
            </w:pPr>
            <w:r>
              <w:rPr>
                <w:rFonts w:ascii="Times New Roman" w:hAnsi="Times New Roman" w:eastAsiaTheme="minorEastAsia"/>
                <w:lang w:eastAsia="zh-CN"/>
              </w:rPr>
              <w:t>We think that the UE should only be able to provide one preference for “start” at a time, and that indicating a new preference for “start” implies “stop” for the previous data collection candidate preference.</w:t>
            </w:r>
          </w:p>
          <w:p>
            <w:pPr>
              <w:rPr>
                <w:rFonts w:ascii="Times New Roman" w:hAnsi="Times New Roman" w:eastAsiaTheme="minorEastAsia"/>
                <w:lang w:eastAsia="zh-CN"/>
              </w:rPr>
            </w:pPr>
            <w:r>
              <w:rPr>
                <w:rFonts w:ascii="Times New Roman" w:hAnsi="Times New Roman" w:eastAsiaTheme="minorEastAsia"/>
                <w:lang w:eastAsia="zh-CN"/>
              </w:rPr>
              <w:t>For that, we would like to propose to change the structure of the DataCollectionPreference-r19 IE. The UE will be able to stop the current data collection preference or switch to a new one.</w:t>
            </w:r>
          </w:p>
          <w:p>
            <w:pPr>
              <w:ind w:left="720"/>
              <w:rPr>
                <w:rFonts w:ascii="Times New Roman" w:hAnsi="Times New Roman" w:eastAsiaTheme="minorEastAsia"/>
                <w:lang w:eastAsia="zh-CN"/>
              </w:rPr>
            </w:pPr>
            <w:r>
              <w:rPr>
                <w:rFonts w:ascii="Times New Roman" w:hAnsi="Times New Roman" w:eastAsiaTheme="minorEastAsia"/>
                <w:lang w:eastAsia="zh-CN"/>
              </w:rPr>
              <w:t>DataCollectionPreference-r19 ::= CHOICE {</w:t>
            </w:r>
          </w:p>
          <w:p>
            <w:pPr>
              <w:ind w:left="720"/>
              <w:rPr>
                <w:rFonts w:ascii="Times New Roman" w:hAnsi="Times New Roman" w:eastAsiaTheme="minorEastAsia"/>
                <w:lang w:eastAsia="zh-CN"/>
              </w:rPr>
            </w:pPr>
            <w:r>
              <w:rPr>
                <w:rFonts w:ascii="Times New Roman" w:hAnsi="Times New Roman" w:eastAsiaTheme="minorEastAsia"/>
                <w:lang w:eastAsia="zh-CN"/>
              </w:rPr>
              <w:t xml:space="preserve">    dataCollectionStop-r19   NULL,</w:t>
            </w:r>
          </w:p>
          <w:p>
            <w:pPr>
              <w:ind w:left="720"/>
              <w:rPr>
                <w:rFonts w:ascii="Times New Roman" w:hAnsi="Times New Roman" w:eastAsiaTheme="minorEastAsia"/>
                <w:lang w:eastAsia="zh-CN"/>
              </w:rPr>
            </w:pPr>
            <w:r>
              <w:rPr>
                <w:rFonts w:ascii="Times New Roman" w:hAnsi="Times New Roman" w:eastAsiaTheme="minorEastAsia"/>
                <w:lang w:eastAsia="zh-CN"/>
              </w:rPr>
              <w:t xml:space="preserve">    dataCollectionPreferredConfiguration-r19 DataCollectionPreferredConfiguration-r19</w:t>
            </w:r>
          </w:p>
          <w:p>
            <w:pPr>
              <w:ind w:left="720"/>
              <w:rPr>
                <w:rFonts w:ascii="Times New Roman" w:hAnsi="Times New Roman" w:eastAsiaTheme="minorEastAsia"/>
                <w:lang w:eastAsia="zh-CN"/>
              </w:rPr>
            </w:pP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576" w:type="dxa"/>
          </w:tcPr>
          <w:p>
            <w:pPr>
              <w:spacing w:after="0"/>
              <w:rPr>
                <w:rFonts w:ascii="Times New Roman" w:hAnsi="Times New Roman"/>
              </w:rPr>
            </w:pPr>
            <w:r>
              <w:rPr>
                <w:rFonts w:ascii="Times New Roman" w:hAnsi="Times New Roman"/>
              </w:rPr>
              <w:t>Yes</w:t>
            </w:r>
          </w:p>
        </w:tc>
        <w:tc>
          <w:tcPr>
            <w:tcW w:w="5670" w:type="dxa"/>
          </w:tcPr>
          <w:p>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signaled by the UE (if UE is allowed to signal a single configuration among candidate configurations). </w:t>
            </w:r>
          </w:p>
          <w:p>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576" w:type="dxa"/>
          </w:tcPr>
          <w:p>
            <w:pPr>
              <w:spacing w:after="0"/>
              <w:rPr>
                <w:rFonts w:ascii="Times New Roman" w:hAnsi="Times New Roman" w:eastAsia="MS Mincho"/>
                <w:lang w:eastAsia="ja-JP"/>
              </w:rPr>
            </w:pPr>
            <w:r>
              <w:rPr>
                <w:rFonts w:ascii="Times New Roman" w:hAnsi="Times New Roman" w:eastAsia="MS Mincho"/>
                <w:lang w:eastAsia="ja-JP"/>
              </w:rPr>
              <w:t>Yes</w:t>
            </w:r>
          </w:p>
        </w:tc>
        <w:tc>
          <w:tcPr>
            <w:tcW w:w="5670" w:type="dxa"/>
          </w:tcPr>
          <w:p>
            <w:pPr>
              <w:rPr>
                <w:rFonts w:ascii="Times New Roman" w:hAnsi="Times New Roman"/>
              </w:rPr>
            </w:pPr>
            <w:r>
              <w:rPr>
                <w:rFonts w:ascii="Times New Roman" w:hAnsi="Times New Roman"/>
              </w:rPr>
              <w:t>First, please note that a list (i.e. multiple) of candidate data collection configurations is RAN2#129b agreement:</w:t>
            </w:r>
          </w:p>
          <w:p>
            <w:pPr>
              <w:pStyle w:val="101"/>
              <w:numPr>
                <w:ilvl w:val="0"/>
                <w:numId w:val="3"/>
              </w:numPr>
              <w:pBdr>
                <w:top w:val="single" w:color="auto" w:sz="4" w:space="1"/>
                <w:left w:val="single" w:color="auto" w:sz="4" w:space="4"/>
                <w:bottom w:val="single" w:color="auto" w:sz="4" w:space="1"/>
                <w:right w:val="single" w:color="auto" w:sz="4" w:space="4"/>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pPr>
              <w:pStyle w:val="95"/>
              <w:pBdr>
                <w:top w:val="single" w:color="auto" w:sz="4" w:space="1"/>
                <w:left w:val="single" w:color="auto" w:sz="4" w:space="4"/>
                <w:bottom w:val="single" w:color="auto" w:sz="4" w:space="1"/>
                <w:right w:val="single" w:color="auto" w:sz="4" w:space="4"/>
              </w:pBdr>
              <w:rPr>
                <w:bCs/>
                <w:lang w:val="en-US"/>
              </w:rPr>
            </w:pPr>
            <w:r>
              <w:rPr>
                <w:bCs/>
                <w:lang w:val="en-US"/>
              </w:rPr>
              <w:t>•</w:t>
            </w:r>
            <w:r>
              <w:rPr>
                <w:bCs/>
                <w:lang w:val="en-US"/>
              </w:rPr>
              <w:tab/>
            </w:r>
            <w:r>
              <w:rPr>
                <w:bCs/>
                <w:lang w:val="en-US"/>
              </w:rPr>
              <w:t>An indication on start/stop of data collection</w:t>
            </w:r>
          </w:p>
          <w:p>
            <w:pPr>
              <w:pStyle w:val="95"/>
              <w:pBdr>
                <w:top w:val="single" w:color="auto" w:sz="4" w:space="1"/>
                <w:left w:val="single" w:color="auto" w:sz="4" w:space="4"/>
                <w:bottom w:val="single" w:color="auto" w:sz="4" w:space="1"/>
                <w:right w:val="single" w:color="auto" w:sz="4" w:space="4"/>
              </w:pBdr>
              <w:rPr>
                <w:bCs/>
                <w:lang w:val="en-US"/>
              </w:rPr>
            </w:pPr>
            <w:r>
              <w:rPr>
                <w:bCs/>
                <w:lang w:val="en-US"/>
              </w:rPr>
              <w:t>•</w:t>
            </w:r>
            <w:r>
              <w:rPr>
                <w:bCs/>
                <w:lang w:val="en-US"/>
              </w:rPr>
              <w:tab/>
            </w:r>
            <w:r>
              <w:rPr>
                <w:bCs/>
                <w:lang w:val="en-US"/>
              </w:rPr>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be located in different radio condition area, or moving in different speed, or served by different gNB with different beam pattern (e.g. different associated IDs), which require different data collection configurations. Furthermore, as UE vendor info is not shared with NW, we are not sure how 3GPP can specify mechanism to “distribute” data collection configurations among UEs from same UE vendor.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2576"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Yes</w:t>
            </w:r>
          </w:p>
        </w:tc>
        <w:tc>
          <w:tcPr>
            <w:tcW w:w="5670" w:type="dxa"/>
            <w:vAlign w:val="top"/>
          </w:tcPr>
          <w:p>
            <w:pPr>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We also think that is reasonable for UE to provide multiple preferred configuration to the NW as long as not beyond the UE capability.</w:t>
            </w:r>
          </w:p>
        </w:tc>
      </w:tr>
    </w:tbl>
    <w:p>
      <w:pPr>
        <w:pStyle w:val="7"/>
        <w:ind w:left="0" w:firstLine="0"/>
      </w:pPr>
      <w:r>
        <w:t>Q2. Do you agree that certain preferred configuration can be referred by the UE via an identifier associated to a candidate configuration?</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5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Calibri"/>
                <w:b/>
                <w:bCs/>
              </w:rPr>
            </w:pPr>
            <w:r>
              <w:rPr>
                <w:rFonts w:ascii="Times New Roman" w:hAnsi="Times New Roman" w:eastAsia="Calibri"/>
                <w:b/>
                <w:bCs/>
              </w:rPr>
              <w:t xml:space="preserve">Company </w:t>
            </w:r>
          </w:p>
        </w:tc>
        <w:tc>
          <w:tcPr>
            <w:tcW w:w="2576" w:type="dxa"/>
          </w:tcPr>
          <w:p>
            <w:pPr>
              <w:pStyle w:val="32"/>
              <w:spacing w:after="0"/>
              <w:ind w:left="360"/>
            </w:pPr>
            <w:r>
              <w:rPr>
                <w:rFonts w:ascii="Times New Roman" w:hAnsi="Times New Roman" w:eastAsia="Batang"/>
                <w:b/>
                <w:bCs/>
                <w:sz w:val="20"/>
                <w:szCs w:val="24"/>
              </w:rPr>
              <w:t>Yes/No</w:t>
            </w:r>
          </w:p>
        </w:tc>
        <w:tc>
          <w:tcPr>
            <w:tcW w:w="5670"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576"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5670"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5670"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576" w:type="dxa"/>
          </w:tcPr>
          <w:p>
            <w:pPr>
              <w:spacing w:after="0"/>
              <w:rPr>
                <w:rFonts w:ascii="Times New Roman" w:hAnsi="Times New Roman"/>
              </w:rPr>
            </w:pPr>
            <w:r>
              <w:rPr>
                <w:rFonts w:ascii="Times New Roman" w:hAnsi="Times New Roman"/>
              </w:rPr>
              <w:t>Yes</w:t>
            </w:r>
          </w:p>
        </w:tc>
        <w:tc>
          <w:tcPr>
            <w:tcW w:w="5670"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576" w:type="dxa"/>
          </w:tcPr>
          <w:p>
            <w:pPr>
              <w:spacing w:after="0"/>
              <w:rPr>
                <w:rFonts w:ascii="Times New Roman" w:hAnsi="Times New Roman" w:eastAsia="MS Mincho"/>
                <w:lang w:eastAsia="ja-JP"/>
              </w:rPr>
            </w:pPr>
            <w:r>
              <w:rPr>
                <w:rFonts w:ascii="Times New Roman" w:hAnsi="Times New Roman" w:eastAsia="MS Mincho"/>
                <w:lang w:eastAsia="ja-JP"/>
              </w:rPr>
              <w:t>Yes</w:t>
            </w:r>
          </w:p>
        </w:tc>
        <w:tc>
          <w:tcPr>
            <w:tcW w:w="5670"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2576"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Yes</w:t>
            </w:r>
          </w:p>
        </w:tc>
        <w:tc>
          <w:tcPr>
            <w:tcW w:w="5670" w:type="dxa"/>
            <w:vAlign w:val="top"/>
          </w:tcPr>
          <w:p>
            <w:pPr>
              <w:rPr>
                <w:rFonts w:ascii="Times New Roman" w:hAnsi="Times New Roman" w:eastAsia="Batang" w:cs="Times New Roman"/>
                <w:szCs w:val="24"/>
                <w:lang w:val="en-GB" w:eastAsia="en-US" w:bidi="ar-SA"/>
              </w:rPr>
            </w:pPr>
          </w:p>
        </w:tc>
      </w:tr>
    </w:tbl>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 xml:space="preserve">The next question is which RRC parameter is used to contain the candidate configuration. </w:t>
      </w:r>
    </w:p>
    <w:p>
      <w:pPr>
        <w:rPr>
          <w:rFonts w:ascii="Times New Roman" w:hAnsi="Times New Roman" w:eastAsiaTheme="minorEastAsia"/>
          <w:szCs w:val="20"/>
          <w:lang w:eastAsia="zh-CN"/>
        </w:rPr>
      </w:pPr>
      <w:r>
        <w:rPr>
          <w:rFonts w:ascii="Times New Roman" w:hAnsi="Times New Roman" w:eastAsiaTheme="minorEastAsia"/>
          <w:szCs w:val="20"/>
          <w:lang w:eastAsia="zh-CN"/>
        </w:rPr>
        <w:t>During online discussion, three main solutions were proposed to contain/signal candidate UE data collection configurations:</w:t>
      </w:r>
    </w:p>
    <w:p>
      <w:pPr>
        <w:ind w:left="400" w:leftChars="200"/>
        <w:rPr>
          <w:rFonts w:ascii="Times New Roman" w:hAnsi="Times New Roman" w:eastAsiaTheme="minorEastAsia"/>
          <w:szCs w:val="20"/>
          <w:lang w:eastAsia="zh-CN"/>
        </w:rPr>
      </w:pPr>
      <w:r>
        <w:rPr>
          <w:rFonts w:ascii="Times New Roman" w:hAnsi="Times New Roman" w:eastAsiaTheme="minorEastAsia"/>
          <w:b/>
          <w:bCs/>
          <w:szCs w:val="20"/>
          <w:lang w:eastAsia="zh-CN"/>
        </w:rPr>
        <w:t>Solution 1</w:t>
      </w:r>
      <w:r>
        <w:rPr>
          <w:rFonts w:ascii="Times New Roman" w:hAnsi="Times New Roman" w:eastAsiaTheme="minorEastAsia"/>
          <w:szCs w:val="20"/>
          <w:lang w:eastAsia="zh-CN"/>
        </w:rPr>
        <w:t xml:space="preserve">: </w:t>
      </w:r>
      <w:r>
        <w:rPr>
          <w:rFonts w:ascii="Times New Roman" w:hAnsi="Times New Roman" w:eastAsiaTheme="minorEastAsia"/>
          <w:i/>
          <w:iCs/>
          <w:szCs w:val="20"/>
          <w:lang w:eastAsia="zh-CN"/>
        </w:rPr>
        <w:t xml:space="preserve">OtherConfig </w:t>
      </w:r>
      <w:r>
        <w:rPr>
          <w:rFonts w:ascii="Times New Roman" w:hAnsi="Times New Roman" w:eastAsiaTheme="minorEastAsia"/>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hAnsi="Times New Roman" w:eastAsiaTheme="minorEastAsia"/>
          <w:i/>
          <w:iCs/>
          <w:szCs w:val="20"/>
          <w:lang w:eastAsia="zh-CN"/>
        </w:rPr>
        <w:t>CSI-ResourceConfigId</w:t>
      </w:r>
      <w:r>
        <w:rPr>
          <w:rFonts w:ascii="Times New Roman" w:hAnsi="Times New Roman" w:eastAsiaTheme="minorEastAsia"/>
          <w:szCs w:val="20"/>
          <w:lang w:eastAsia="zh-CN"/>
        </w:rPr>
        <w:t xml:space="preserve"> for Set A, </w:t>
      </w:r>
      <w:r>
        <w:rPr>
          <w:rFonts w:ascii="Times New Roman" w:hAnsi="Times New Roman" w:eastAsiaTheme="minorEastAsia"/>
          <w:i/>
          <w:iCs/>
          <w:szCs w:val="20"/>
          <w:lang w:eastAsia="zh-CN"/>
        </w:rPr>
        <w:t>CSI-ResourceConfigId</w:t>
      </w:r>
      <w:r>
        <w:rPr>
          <w:rFonts w:ascii="Times New Roman" w:hAnsi="Times New Roman" w:eastAsiaTheme="minorEastAsia"/>
          <w:szCs w:val="20"/>
          <w:lang w:eastAsia="zh-CN"/>
        </w:rPr>
        <w:t xml:space="preserve"> for Set B, and related associated IDs [4]. An example of </w:t>
      </w:r>
      <w:r>
        <w:rPr>
          <w:rFonts w:ascii="Times New Roman" w:hAnsi="Times New Roman" w:eastAsiaTheme="minorEastAsia"/>
          <w:i/>
          <w:iCs/>
          <w:szCs w:val="20"/>
          <w:lang w:eastAsia="zh-CN"/>
        </w:rPr>
        <w:t>DataCollectionPreferenceConfig-r19</w:t>
      </w:r>
      <w:r>
        <w:rPr>
          <w:rFonts w:ascii="Times New Roman" w:hAnsi="Times New Roman" w:eastAsiaTheme="minorEastAsia"/>
          <w:szCs w:val="20"/>
          <w:lang w:eastAsia="zh-CN"/>
        </w:rPr>
        <w:t xml:space="preserve"> is shown as below:</w:t>
      </w:r>
    </w:p>
    <w:tbl>
      <w:tblPr>
        <w:tblStyle w:val="22"/>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64"/>
            </w:pPr>
            <w:r>
              <w:t xml:space="preserve">DataCollectionPreferenceConfig-r19 :: = </w:t>
            </w:r>
            <w:r>
              <w:rPr>
                <w:color w:val="993366"/>
              </w:rPr>
              <w:t>SEQUENCE</w:t>
            </w:r>
            <w:r>
              <w:t xml:space="preserve"> {</w:t>
            </w:r>
          </w:p>
          <w:p>
            <w:pPr>
              <w:pStyle w:val="64"/>
            </w:pPr>
            <w:r>
              <w:rPr>
                <w:rFonts w:hint="eastAsia"/>
              </w:rPr>
              <w:t xml:space="preserve"> </w:t>
            </w:r>
            <w:r>
              <w:t xml:space="preserve">   </w:t>
            </w:r>
            <w:r>
              <w:rPr>
                <w:color w:val="808080"/>
              </w:rPr>
              <w:t>-- Solution 1</w:t>
            </w:r>
          </w:p>
          <w:p>
            <w:pPr>
              <w:pStyle w:val="64"/>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(1..maxCandidateConfig-r19)) </w:t>
            </w:r>
            <w:r>
              <w:rPr>
                <w:color w:val="993366"/>
              </w:rPr>
              <w:t>OF</w:t>
            </w:r>
            <w:r>
              <w:t xml:space="preserve"> DataCollectionCandidateConfig-r19    </w:t>
            </w:r>
            <w:r>
              <w:rPr>
                <w:color w:val="993366"/>
              </w:rPr>
              <w:t>OPTIONAL,</w:t>
            </w:r>
            <w:r>
              <w:rPr>
                <w:color w:val="808080"/>
              </w:rPr>
              <w:t xml:space="preserve"> -- Need N</w:t>
            </w:r>
          </w:p>
          <w:p>
            <w:pPr>
              <w:pStyle w:val="64"/>
              <w:rPr>
                <w:color w:val="993366"/>
              </w:rPr>
            </w:pPr>
            <w:r>
              <w:rPr>
                <w:rFonts w:hint="eastAsia"/>
              </w:rPr>
              <w:t>}</w:t>
            </w:r>
          </w:p>
        </w:tc>
      </w:tr>
    </w:tbl>
    <w:p>
      <w:pPr>
        <w:ind w:left="400" w:leftChars="200"/>
        <w:rPr>
          <w:rFonts w:ascii="Times New Roman" w:hAnsi="Times New Roman" w:eastAsiaTheme="minorEastAsia"/>
          <w:szCs w:val="20"/>
          <w:lang w:eastAsia="zh-CN"/>
        </w:rPr>
      </w:pPr>
    </w:p>
    <w:p>
      <w:pPr>
        <w:ind w:left="400" w:leftChars="200"/>
        <w:rPr>
          <w:rFonts w:ascii="Times New Roman" w:hAnsi="Times New Roman" w:eastAsiaTheme="minorEastAsia"/>
          <w:szCs w:val="20"/>
          <w:lang w:eastAsia="zh-CN"/>
        </w:rPr>
      </w:pPr>
      <w:r>
        <w:rPr>
          <w:rFonts w:ascii="Times New Roman" w:hAnsi="Times New Roman" w:eastAsiaTheme="minorEastAsia"/>
          <w:b/>
          <w:bCs/>
          <w:szCs w:val="20"/>
          <w:lang w:eastAsia="zh-CN"/>
        </w:rPr>
        <w:t>Solution 2</w:t>
      </w:r>
      <w:r>
        <w:rPr>
          <w:rFonts w:ascii="Times New Roman" w:hAnsi="Times New Roman" w:eastAsiaTheme="minorEastAsia"/>
          <w:szCs w:val="20"/>
          <w:lang w:eastAsia="zh-CN"/>
        </w:rPr>
        <w:t xml:space="preserve">: </w:t>
      </w:r>
      <w:r>
        <w:rPr>
          <w:rFonts w:ascii="Times New Roman" w:hAnsi="Times New Roman" w:eastAsiaTheme="minorEastAsia"/>
          <w:i/>
          <w:iCs/>
          <w:szCs w:val="20"/>
          <w:lang w:eastAsia="zh-CN"/>
        </w:rPr>
        <w:t>OtherConfig</w:t>
      </w:r>
      <w:r>
        <w:rPr>
          <w:rFonts w:ascii="Times New Roman" w:hAnsi="Times New Roman" w:eastAsiaTheme="minorEastAsia"/>
          <w:szCs w:val="20"/>
          <w:lang w:eastAsia="zh-CN"/>
        </w:rPr>
        <w:t xml:space="preserve"> contains a list of candidate configurations as a list of </w:t>
      </w:r>
      <w:r>
        <w:rPr>
          <w:rFonts w:ascii="Times New Roman" w:hAnsi="Times New Roman" w:eastAsiaTheme="minorEastAsia"/>
          <w:i/>
          <w:iCs/>
          <w:szCs w:val="20"/>
          <w:lang w:eastAsia="zh-CN"/>
        </w:rPr>
        <w:t>CSI-ReportConfigId</w:t>
      </w:r>
      <w:r>
        <w:rPr>
          <w:rFonts w:ascii="Times New Roman" w:hAnsi="Times New Roman" w:eastAsiaTheme="minorEastAsia"/>
          <w:szCs w:val="20"/>
          <w:lang w:eastAsia="zh-CN"/>
        </w:rPr>
        <w:t xml:space="preserve">, where the candidate configurations are provided by the gNB within </w:t>
      </w:r>
      <w:r>
        <w:rPr>
          <w:i/>
          <w:iCs/>
        </w:rPr>
        <w:t>csi-ReportConfigToAddModList</w:t>
      </w:r>
      <w:r>
        <w:rPr>
          <w:rFonts w:ascii="Times New Roman" w:hAnsi="Times New Roman" w:eastAsiaTheme="minorEastAsia"/>
          <w:szCs w:val="20"/>
          <w:lang w:eastAsia="zh-CN"/>
        </w:rPr>
        <w:t xml:space="preserve"> under </w:t>
      </w:r>
      <w:r>
        <w:rPr>
          <w:rFonts w:ascii="Times New Roman" w:hAnsi="Times New Roman" w:eastAsiaTheme="minorEastAsia"/>
          <w:i/>
          <w:iCs/>
          <w:szCs w:val="20"/>
          <w:lang w:eastAsia="zh-CN"/>
        </w:rPr>
        <w:t>CSI-ReportConfig</w:t>
      </w:r>
      <w:r>
        <w:rPr>
          <w:rFonts w:ascii="Times New Roman" w:hAnsi="Times New Roman" w:eastAsiaTheme="minorEastAsia"/>
          <w:szCs w:val="20"/>
          <w:lang w:eastAsia="zh-CN"/>
        </w:rPr>
        <w:t xml:space="preserve"> [5]. An example of </w:t>
      </w:r>
      <w:r>
        <w:rPr>
          <w:rFonts w:ascii="Times New Roman" w:hAnsi="Times New Roman" w:eastAsiaTheme="minorEastAsia"/>
          <w:i/>
          <w:iCs/>
          <w:szCs w:val="20"/>
          <w:lang w:eastAsia="zh-CN"/>
        </w:rPr>
        <w:t>DataCollectionPreferenceConfig-r19</w:t>
      </w:r>
      <w:r>
        <w:rPr>
          <w:rFonts w:ascii="Times New Roman" w:hAnsi="Times New Roman" w:eastAsiaTheme="minorEastAsia"/>
          <w:szCs w:val="20"/>
          <w:lang w:eastAsia="zh-CN"/>
        </w:rPr>
        <w:t xml:space="preserve"> is shown as below:</w:t>
      </w:r>
    </w:p>
    <w:tbl>
      <w:tblPr>
        <w:tblStyle w:val="22"/>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64"/>
            </w:pPr>
            <w:r>
              <w:t xml:space="preserve">DataCollectionPreferenceConfig-r19 :: = </w:t>
            </w:r>
            <w:r>
              <w:rPr>
                <w:color w:val="993366"/>
              </w:rPr>
              <w:t>SEQUENCE</w:t>
            </w:r>
            <w:r>
              <w:t xml:space="preserve"> {</w:t>
            </w:r>
          </w:p>
          <w:p>
            <w:pPr>
              <w:pStyle w:val="64"/>
              <w:rPr>
                <w:color w:val="808080"/>
              </w:rPr>
            </w:pPr>
            <w:r>
              <w:rPr>
                <w:rFonts w:hint="eastAsia"/>
                <w:color w:val="808080"/>
              </w:rPr>
              <w:t xml:space="preserve"> </w:t>
            </w:r>
            <w:r>
              <w:rPr>
                <w:color w:val="808080"/>
              </w:rPr>
              <w:t xml:space="preserve">   -- Solution 2</w:t>
            </w:r>
          </w:p>
          <w:p>
            <w:pPr>
              <w:pStyle w:val="64"/>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(1.. maxCandidateConfig-r19))</w:t>
            </w:r>
            <w:r>
              <w:rPr>
                <w:color w:val="993366"/>
              </w:rPr>
              <w:t xml:space="preserve"> OF</w:t>
            </w:r>
            <w:r>
              <w:t xml:space="preserve"> CSI-ReportConfigId</w:t>
            </w:r>
            <w:r>
              <w:rPr>
                <w:color w:val="FF0000"/>
              </w:rPr>
              <w:t xml:space="preserve">     </w:t>
            </w:r>
            <w:r>
              <w:rPr>
                <w:color w:val="993366"/>
              </w:rPr>
              <w:t>OPTIONAL</w:t>
            </w:r>
            <w:r>
              <w:t xml:space="preserve">, </w:t>
            </w:r>
            <w:r>
              <w:rPr>
                <w:color w:val="808080"/>
              </w:rPr>
              <w:t>-- Need R</w:t>
            </w:r>
          </w:p>
          <w:p>
            <w:pPr>
              <w:pStyle w:val="64"/>
            </w:pPr>
            <w:r>
              <w:t>}</w:t>
            </w:r>
          </w:p>
        </w:tc>
      </w:tr>
    </w:tbl>
    <w:p>
      <w:pPr>
        <w:ind w:left="400" w:leftChars="200"/>
        <w:rPr>
          <w:rFonts w:ascii="Times New Roman" w:hAnsi="Times New Roman" w:eastAsiaTheme="minorEastAsia"/>
          <w:szCs w:val="20"/>
          <w:lang w:eastAsia="zh-CN"/>
        </w:rPr>
      </w:pPr>
    </w:p>
    <w:p>
      <w:pPr>
        <w:ind w:left="400"/>
        <w:rPr>
          <w:rFonts w:ascii="Times New Roman" w:hAnsi="Times New Roman" w:eastAsiaTheme="minorEastAsia"/>
          <w:szCs w:val="20"/>
          <w:lang w:eastAsia="zh-CN"/>
        </w:rPr>
      </w:pPr>
      <w:r>
        <w:rPr>
          <w:rFonts w:ascii="Times New Roman" w:hAnsi="Times New Roman" w:eastAsiaTheme="minorEastAsia"/>
          <w:b/>
          <w:bCs/>
          <w:szCs w:val="20"/>
          <w:lang w:eastAsia="zh-CN"/>
        </w:rPr>
        <w:t>Solution 3</w:t>
      </w:r>
      <w:r>
        <w:rPr>
          <w:rFonts w:ascii="Times New Roman" w:hAnsi="Times New Roman" w:eastAsiaTheme="minorEastAsia"/>
          <w:szCs w:val="20"/>
          <w:lang w:eastAsia="zh-CN"/>
        </w:rPr>
        <w:t xml:space="preserve">: </w:t>
      </w:r>
      <w:r>
        <w:rPr>
          <w:rFonts w:ascii="Times New Roman" w:hAnsi="Times New Roman" w:eastAsiaTheme="minorEastAsia"/>
          <w:i/>
          <w:iCs/>
          <w:szCs w:val="20"/>
          <w:lang w:eastAsia="zh-CN"/>
        </w:rPr>
        <w:t>OtherConfig</w:t>
      </w:r>
      <w:r>
        <w:rPr>
          <w:rFonts w:ascii="Times New Roman" w:hAnsi="Times New Roman" w:eastAsiaTheme="minorEastAsia"/>
          <w:szCs w:val="20"/>
          <w:lang w:eastAsia="zh-CN"/>
        </w:rPr>
        <w:t xml:space="preserve"> contains a list of candidate configurations as a new list of </w:t>
      </w:r>
      <w:r>
        <w:rPr>
          <w:rFonts w:ascii="Times New Roman" w:hAnsi="Times New Roman" w:eastAsiaTheme="minorEastAsia"/>
          <w:i/>
          <w:iCs/>
          <w:szCs w:val="20"/>
          <w:lang w:eastAsia="zh-CN"/>
        </w:rPr>
        <w:t>CSI-ReportConfig</w:t>
      </w:r>
      <w:r>
        <w:rPr>
          <w:rFonts w:ascii="Times New Roman" w:hAnsi="Times New Roman" w:eastAsiaTheme="minorEastAsia"/>
          <w:szCs w:val="20"/>
          <w:lang w:eastAsia="zh-CN"/>
        </w:rPr>
        <w:t xml:space="preserve">, i.e., creating a list of </w:t>
      </w:r>
      <w:r>
        <w:rPr>
          <w:rFonts w:ascii="Times New Roman" w:hAnsi="Times New Roman" w:eastAsiaTheme="minorEastAsia"/>
          <w:i/>
          <w:iCs/>
          <w:szCs w:val="20"/>
          <w:lang w:eastAsia="zh-CN"/>
        </w:rPr>
        <w:t>CSI-ReportConfig</w:t>
      </w:r>
      <w:r>
        <w:rPr>
          <w:rFonts w:ascii="Times New Roman" w:hAnsi="Times New Roman" w:eastAsiaTheme="minorEastAsia"/>
          <w:szCs w:val="20"/>
          <w:lang w:eastAsia="zh-CN"/>
        </w:rPr>
        <w:t xml:space="preserve"> in </w:t>
      </w:r>
      <w:r>
        <w:rPr>
          <w:rFonts w:ascii="Times New Roman" w:hAnsi="Times New Roman" w:eastAsiaTheme="minorEastAsia"/>
          <w:i/>
          <w:iCs/>
          <w:szCs w:val="20"/>
          <w:lang w:eastAsia="zh-CN"/>
        </w:rPr>
        <w:t>otherConfig</w:t>
      </w:r>
      <w:r>
        <w:rPr>
          <w:rFonts w:ascii="Times New Roman" w:hAnsi="Times New Roman" w:eastAsiaTheme="minorEastAsia"/>
          <w:szCs w:val="20"/>
          <w:lang w:eastAsia="zh-CN"/>
        </w:rPr>
        <w:t xml:space="preserve">, which is independent from </w:t>
      </w:r>
      <w:r>
        <w:rPr>
          <w:rFonts w:ascii="Times New Roman" w:hAnsi="Times New Roman" w:eastAsiaTheme="minorEastAsia"/>
          <w:i/>
          <w:iCs/>
          <w:szCs w:val="20"/>
          <w:lang w:eastAsia="zh-CN"/>
        </w:rPr>
        <w:t>CSI-ReportConfig</w:t>
      </w:r>
      <w:r>
        <w:rPr>
          <w:rFonts w:ascii="Times New Roman" w:hAnsi="Times New Roman" w:eastAsiaTheme="minorEastAsia"/>
          <w:szCs w:val="20"/>
          <w:lang w:eastAsia="zh-CN"/>
        </w:rPr>
        <w:t xml:space="preserve"> under </w:t>
      </w:r>
      <w:r>
        <w:rPr>
          <w:rFonts w:ascii="Times New Roman" w:hAnsi="Times New Roman" w:eastAsiaTheme="minorEastAsia"/>
          <w:i/>
          <w:iCs/>
          <w:szCs w:val="20"/>
          <w:lang w:eastAsia="zh-CN"/>
        </w:rPr>
        <w:t xml:space="preserve">CSI-MeasConfig. </w:t>
      </w:r>
      <w:r>
        <w:rPr>
          <w:rFonts w:ascii="Times New Roman" w:hAnsi="Times New Roman" w:eastAsiaTheme="minorEastAsia"/>
          <w:szCs w:val="20"/>
          <w:lang w:eastAsia="zh-CN"/>
        </w:rPr>
        <w:t xml:space="preserve">An example of </w:t>
      </w:r>
      <w:r>
        <w:rPr>
          <w:rFonts w:ascii="Times New Roman" w:hAnsi="Times New Roman" w:eastAsiaTheme="minorEastAsia"/>
          <w:i/>
          <w:iCs/>
          <w:szCs w:val="20"/>
          <w:lang w:eastAsia="zh-CN"/>
        </w:rPr>
        <w:t>DataCollectionPreferenceConfig-r19</w:t>
      </w:r>
      <w:r>
        <w:rPr>
          <w:rFonts w:ascii="Times New Roman" w:hAnsi="Times New Roman" w:eastAsiaTheme="minorEastAsia"/>
          <w:szCs w:val="20"/>
          <w:lang w:eastAsia="zh-CN"/>
        </w:rPr>
        <w:t xml:space="preserve"> is shown as below:</w:t>
      </w:r>
    </w:p>
    <w:tbl>
      <w:tblPr>
        <w:tblStyle w:val="22"/>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64"/>
            </w:pPr>
            <w:r>
              <w:t xml:space="preserve">DataCollectionPreferenceConfig-r19 :: = </w:t>
            </w:r>
            <w:r>
              <w:rPr>
                <w:color w:val="993366"/>
              </w:rPr>
              <w:t>SEQUENCE</w:t>
            </w:r>
            <w:r>
              <w:t xml:space="preserve"> {</w:t>
            </w:r>
          </w:p>
          <w:p>
            <w:pPr>
              <w:pStyle w:val="64"/>
              <w:rPr>
                <w:color w:val="808080"/>
              </w:rPr>
            </w:pPr>
            <w:r>
              <w:rPr>
                <w:rFonts w:hint="eastAsia"/>
                <w:color w:val="808080"/>
              </w:rPr>
              <w:t xml:space="preserve"> </w:t>
            </w:r>
            <w:r>
              <w:rPr>
                <w:color w:val="808080"/>
              </w:rPr>
              <w:t xml:space="preserve">   -- Solution 3</w:t>
            </w:r>
          </w:p>
          <w:p>
            <w:pPr>
              <w:pStyle w:val="64"/>
            </w:pPr>
            <w:r>
              <w:t xml:space="preserve">    dataCollectionCandidateConfigToAddModList     </w:t>
            </w:r>
            <w:r>
              <w:rPr>
                <w:color w:val="993366"/>
              </w:rPr>
              <w:t>SEQUENCE</w:t>
            </w:r>
            <w:r>
              <w:t xml:space="preserve"> (</w:t>
            </w:r>
            <w:r>
              <w:rPr>
                <w:color w:val="993366"/>
              </w:rPr>
              <w:t>SIZE</w:t>
            </w:r>
            <w:r>
              <w:t xml:space="preserve"> (1..maxCandidateConfig -r19))</w:t>
            </w:r>
            <w:r>
              <w:rPr>
                <w:color w:val="993366"/>
              </w:rPr>
              <w:t xml:space="preserve"> OF</w:t>
            </w:r>
            <w:r>
              <w:t xml:space="preserve"> CSI-ReportConfig       </w:t>
            </w:r>
            <w:r>
              <w:rPr>
                <w:color w:val="993366"/>
              </w:rPr>
              <w:t>OPTIONAL</w:t>
            </w:r>
            <w:r>
              <w:t xml:space="preserve">, </w:t>
            </w:r>
            <w:r>
              <w:rPr>
                <w:color w:val="808080"/>
              </w:rPr>
              <w:t>-- Need N</w:t>
            </w:r>
          </w:p>
          <w:p>
            <w:pPr>
              <w:pStyle w:val="64"/>
            </w:pPr>
            <w:r>
              <w:t>}</w:t>
            </w:r>
          </w:p>
        </w:tc>
      </w:tr>
    </w:tbl>
    <w:p>
      <w:pPr>
        <w:ind w:left="400"/>
        <w:rPr>
          <w:rFonts w:ascii="Times New Roman" w:hAnsi="Times New Roman" w:eastAsiaTheme="minorEastAsia"/>
          <w:szCs w:val="20"/>
          <w:lang w:eastAsia="zh-CN"/>
        </w:rPr>
      </w:pPr>
    </w:p>
    <w:p>
      <w:pPr>
        <w:rPr>
          <w:rFonts w:ascii="Times New Roman" w:hAnsi="Times New Roman" w:eastAsiaTheme="minorEastAsia"/>
          <w:szCs w:val="20"/>
          <w:lang w:eastAsia="zh-CN"/>
        </w:rPr>
      </w:pPr>
      <w:r>
        <w:rPr>
          <w:rFonts w:ascii="Times New Roman" w:hAnsi="Times New Roman" w:eastAsiaTheme="minorEastAsia"/>
          <w:szCs w:val="20"/>
          <w:lang w:eastAsia="zh-CN"/>
        </w:rPr>
        <w:t>Following agreements were further reached in RAN1 for the measured UE data collection configuration: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cs="Arial" w:eastAsiaTheme="minorEastAsia"/>
                <w:lang w:eastAsia="ko-KR"/>
              </w:rPr>
            </w:pPr>
            <w:bookmarkStart w:id="1" w:name="_Hlk196980673"/>
            <w:r>
              <w:rPr>
                <w:rFonts w:hint="eastAsia" w:cs="Arial" w:eastAsiaTheme="minorEastAsia"/>
                <w:highlight w:val="green"/>
                <w:lang w:eastAsia="ko-KR"/>
              </w:rPr>
              <w:t>RAN1#120</w:t>
            </w:r>
            <w:r>
              <w:rPr>
                <w:rFonts w:cs="Arial" w:eastAsiaTheme="minorEastAsia"/>
                <w:highlight w:val="green"/>
                <w:lang w:eastAsia="ko-KR"/>
              </w:rPr>
              <w:t xml:space="preserve"> Agreement</w:t>
            </w:r>
          </w:p>
          <w:p>
            <w:pPr>
              <w:rPr>
                <w:rFonts w:cs="Arial" w:eastAsiaTheme="minorEastAsia"/>
                <w:lang w:eastAsia="ko-KR"/>
              </w:rPr>
            </w:pPr>
            <w:r>
              <w:rPr>
                <w:rFonts w:cs="Arial" w:eastAsiaTheme="minorEastAsia"/>
                <w:lang w:eastAsia="ko-KR"/>
              </w:rPr>
              <w:t>For UE-sided model, for configuring the resource for data collection purpose, support</w:t>
            </w:r>
          </w:p>
          <w:p>
            <w:pPr>
              <w:numPr>
                <w:ilvl w:val="0"/>
                <w:numId w:val="4"/>
              </w:numPr>
              <w:suppressAutoHyphens w:val="0"/>
              <w:overflowPunct w:val="0"/>
              <w:autoSpaceDE w:val="0"/>
              <w:autoSpaceDN w:val="0"/>
              <w:adjustRightInd w:val="0"/>
              <w:spacing w:before="0"/>
              <w:textAlignment w:val="baseline"/>
              <w:rPr>
                <w:rFonts w:cs="Arial" w:eastAsiaTheme="minorEastAsia"/>
                <w:lang w:eastAsia="ko-KR"/>
              </w:rPr>
            </w:pPr>
            <w:r>
              <w:rPr>
                <w:rFonts w:cs="Arial" w:eastAsiaTheme="minorEastAsia"/>
                <w:i/>
                <w:iCs/>
                <w:lang w:eastAsia="ko-KR"/>
              </w:rPr>
              <w:t>CSI-ReportConfig</w:t>
            </w:r>
            <w:r>
              <w:rPr>
                <w:rFonts w:cs="Arial" w:eastAsiaTheme="minorEastAsia"/>
                <w:lang w:eastAsia="ko-KR"/>
              </w:rPr>
              <w:t xml:space="preserve"> can used for configuring the resources </w:t>
            </w:r>
            <w:r>
              <w:rPr>
                <w:rFonts w:cs="Arial" w:eastAsiaTheme="minorEastAsia"/>
                <w:highlight w:val="yellow"/>
                <w:lang w:eastAsia="ko-KR"/>
              </w:rPr>
              <w:t>for data collection purpose without CSI report</w:t>
            </w:r>
            <w:r>
              <w:rPr>
                <w:rFonts w:cs="Arial" w:eastAsiaTheme="minorEastAsia"/>
                <w:lang w:eastAsia="ko-KR"/>
              </w:rPr>
              <w:t xml:space="preserve">.  </w:t>
            </w:r>
          </w:p>
          <w:p>
            <w:pPr>
              <w:numPr>
                <w:ilvl w:val="1"/>
                <w:numId w:val="4"/>
              </w:numPr>
              <w:suppressAutoHyphens w:val="0"/>
              <w:overflowPunct w:val="0"/>
              <w:autoSpaceDE w:val="0"/>
              <w:autoSpaceDN w:val="0"/>
              <w:adjustRightInd w:val="0"/>
              <w:spacing w:before="0"/>
              <w:textAlignment w:val="baseline"/>
              <w:rPr>
                <w:rFonts w:cs="Arial" w:eastAsiaTheme="minorEastAsia"/>
                <w:lang w:eastAsia="ko-KR"/>
              </w:rPr>
            </w:pPr>
            <w:r>
              <w:rPr>
                <w:rFonts w:cs="Arial" w:eastAsiaTheme="minorEastAsia"/>
                <w:lang w:eastAsia="ko-KR"/>
              </w:rPr>
              <w:t xml:space="preserve">One </w:t>
            </w:r>
            <w:r>
              <w:rPr>
                <w:rFonts w:cs="Arial" w:eastAsiaTheme="minorEastAsia"/>
                <w:i/>
                <w:iCs/>
                <w:lang w:eastAsia="ko-KR"/>
              </w:rPr>
              <w:t xml:space="preserve">CSI-ResourceConfigId </w:t>
            </w:r>
            <w:r>
              <w:rPr>
                <w:rFonts w:cs="Arial" w:eastAsiaTheme="minorEastAsia"/>
                <w:lang w:eastAsia="ko-KR"/>
              </w:rPr>
              <w:t>is configured for Set A.</w:t>
            </w:r>
          </w:p>
          <w:p>
            <w:pPr>
              <w:numPr>
                <w:ilvl w:val="1"/>
                <w:numId w:val="4"/>
              </w:numPr>
              <w:suppressAutoHyphens w:val="0"/>
              <w:overflowPunct w:val="0"/>
              <w:autoSpaceDE w:val="0"/>
              <w:autoSpaceDN w:val="0"/>
              <w:adjustRightInd w:val="0"/>
              <w:spacing w:before="0"/>
              <w:textAlignment w:val="baseline"/>
              <w:rPr>
                <w:rFonts w:cs="Arial" w:eastAsiaTheme="minorEastAsia"/>
                <w:lang w:eastAsia="ko-KR"/>
              </w:rPr>
            </w:pPr>
            <w:r>
              <w:rPr>
                <w:rFonts w:cs="Arial" w:eastAsiaTheme="minorEastAsia"/>
                <w:lang w:eastAsia="ko-KR"/>
              </w:rPr>
              <w:t xml:space="preserve">One </w:t>
            </w:r>
            <w:r>
              <w:rPr>
                <w:rFonts w:cs="Arial" w:eastAsiaTheme="minorEastAsia"/>
                <w:i/>
                <w:iCs/>
                <w:lang w:eastAsia="ko-KR"/>
              </w:rPr>
              <w:t xml:space="preserve">CSI-ResourceConfigId </w:t>
            </w:r>
            <w:r>
              <w:rPr>
                <w:rFonts w:cs="Arial" w:eastAsiaTheme="minorEastAsia"/>
                <w:lang w:eastAsia="ko-KR"/>
              </w:rPr>
              <w:t>is configured for Set B.</w:t>
            </w:r>
          </w:p>
          <w:p>
            <w:pPr>
              <w:numPr>
                <w:ilvl w:val="1"/>
                <w:numId w:val="4"/>
              </w:numPr>
              <w:suppressAutoHyphens w:val="0"/>
              <w:overflowPunct w:val="0"/>
              <w:autoSpaceDE w:val="0"/>
              <w:autoSpaceDN w:val="0"/>
              <w:adjustRightInd w:val="0"/>
              <w:spacing w:before="0"/>
              <w:textAlignment w:val="baseline"/>
              <w:rPr>
                <w:rFonts w:cs="Arial" w:eastAsiaTheme="minorEastAsia"/>
                <w:highlight w:val="yellow"/>
                <w:lang w:eastAsia="ko-KR"/>
              </w:rPr>
            </w:pPr>
            <w:r>
              <w:rPr>
                <w:rFonts w:cs="Arial" w:eastAsiaTheme="minorEastAsia"/>
                <w:highlight w:val="yellow"/>
                <w:lang w:eastAsia="ko-KR"/>
              </w:rPr>
              <w:t>Note: UE performs measurement on all resources</w:t>
            </w:r>
          </w:p>
          <w:p>
            <w:pPr>
              <w:numPr>
                <w:ilvl w:val="1"/>
                <w:numId w:val="4"/>
              </w:numPr>
              <w:suppressAutoHyphens w:val="0"/>
              <w:overflowPunct w:val="0"/>
              <w:autoSpaceDE w:val="0"/>
              <w:autoSpaceDN w:val="0"/>
              <w:adjustRightInd w:val="0"/>
              <w:spacing w:before="0"/>
              <w:textAlignment w:val="baseline"/>
              <w:rPr>
                <w:rFonts w:cs="Arial" w:eastAsiaTheme="minorEastAsia"/>
                <w:lang w:eastAsia="ko-KR"/>
              </w:rPr>
            </w:pPr>
            <w:r>
              <w:rPr>
                <w:rFonts w:cs="Arial" w:eastAsiaTheme="minorEastAsia"/>
                <w:lang w:eastAsia="ko-KR"/>
              </w:rPr>
              <w:t xml:space="preserve">One or two associated IDs can be configured in </w:t>
            </w:r>
            <w:r>
              <w:rPr>
                <w:rFonts w:cs="Arial" w:eastAsiaTheme="minorEastAsia"/>
                <w:i/>
                <w:iCs/>
                <w:lang w:eastAsia="ko-KR"/>
              </w:rPr>
              <w:t>CSI-ReportConfig</w:t>
            </w:r>
          </w:p>
          <w:p>
            <w:pPr>
              <w:numPr>
                <w:ilvl w:val="2"/>
                <w:numId w:val="4"/>
              </w:numPr>
              <w:suppressAutoHyphens w:val="0"/>
              <w:overflowPunct w:val="0"/>
              <w:autoSpaceDE w:val="0"/>
              <w:autoSpaceDN w:val="0"/>
              <w:adjustRightInd w:val="0"/>
              <w:spacing w:before="0"/>
              <w:textAlignment w:val="baseline"/>
              <w:rPr>
                <w:rFonts w:cs="Arial" w:eastAsiaTheme="minorEastAsia"/>
                <w:lang w:eastAsia="ko-KR"/>
              </w:rPr>
            </w:pPr>
            <w:r>
              <w:rPr>
                <w:rFonts w:cs="Arial" w:eastAsiaTheme="minorEastAsia"/>
                <w:lang w:eastAsia="ko-KR"/>
              </w:rPr>
              <w:t xml:space="preserve">When Set B is equal or a subset of set A (i.e., </w:t>
            </w:r>
            <w:r>
              <w:rPr>
                <w:rFonts w:cs="Arial" w:eastAsiaTheme="minorEastAsia"/>
                <w:i/>
                <w:iCs/>
                <w:lang w:eastAsia="ko-KR"/>
              </w:rPr>
              <w:t>NZP-CSI-RS-ResourceId</w:t>
            </w:r>
            <w:r>
              <w:rPr>
                <w:rFonts w:cs="Arial" w:eastAsiaTheme="minorEastAsia"/>
                <w:lang w:eastAsia="ko-KR"/>
              </w:rPr>
              <w:t>/</w:t>
            </w:r>
            <w:r>
              <w:rPr>
                <w:rFonts w:cs="Arial" w:eastAsiaTheme="minorEastAsia"/>
                <w:i/>
                <w:iCs/>
                <w:lang w:eastAsia="ko-KR"/>
              </w:rPr>
              <w:t xml:space="preserve">SSB-Index </w:t>
            </w:r>
            <w:r>
              <w:rPr>
                <w:rFonts w:cs="Arial" w:eastAsiaTheme="minorEastAsia"/>
                <w:lang w:eastAsia="ko-KR"/>
              </w:rPr>
              <w:t>in the resource set</w:t>
            </w:r>
            <w:r>
              <w:rPr>
                <w:rFonts w:cs="Arial" w:eastAsiaTheme="minorEastAsia"/>
                <w:i/>
                <w:iCs/>
                <w:lang w:eastAsia="ko-KR"/>
              </w:rPr>
              <w:t xml:space="preserve"> </w:t>
            </w:r>
            <w:r>
              <w:rPr>
                <w:rFonts w:cs="Arial" w:eastAsiaTheme="minorEastAsia"/>
                <w:lang w:eastAsia="ko-KR"/>
              </w:rPr>
              <w:t xml:space="preserve">for Set B is within the </w:t>
            </w:r>
            <w:r>
              <w:rPr>
                <w:rFonts w:cs="Arial" w:eastAsiaTheme="minorEastAsia"/>
                <w:i/>
                <w:iCs/>
                <w:lang w:eastAsia="ko-KR"/>
              </w:rPr>
              <w:t>NZP-CSI-RS-ResourceId</w:t>
            </w:r>
            <w:r>
              <w:rPr>
                <w:rFonts w:cs="Arial" w:eastAsiaTheme="minorEastAsia"/>
                <w:lang w:eastAsia="ko-KR"/>
              </w:rPr>
              <w:t>/</w:t>
            </w:r>
            <w:r>
              <w:rPr>
                <w:rFonts w:cs="Arial" w:eastAsiaTheme="minorEastAsia"/>
                <w:i/>
                <w:iCs/>
                <w:lang w:eastAsia="ko-KR"/>
              </w:rPr>
              <w:t xml:space="preserve">SSB-Index </w:t>
            </w:r>
            <w:r>
              <w:rPr>
                <w:rFonts w:cs="Arial" w:eastAsiaTheme="minorEastAsia"/>
                <w:lang w:eastAsia="ko-KR"/>
              </w:rPr>
              <w:t>in the resource set</w:t>
            </w:r>
            <w:r>
              <w:rPr>
                <w:rFonts w:cs="Arial" w:eastAsiaTheme="minorEastAsia"/>
                <w:i/>
                <w:iCs/>
                <w:lang w:eastAsia="ko-KR"/>
              </w:rPr>
              <w:t xml:space="preserve"> </w:t>
            </w:r>
            <w:r>
              <w:rPr>
                <w:rFonts w:cs="Arial" w:eastAsiaTheme="minorEastAsia"/>
                <w:lang w:eastAsia="ko-KR"/>
              </w:rPr>
              <w:t>for Set A), one associated ID is configured,</w:t>
            </w:r>
          </w:p>
          <w:p>
            <w:pPr>
              <w:numPr>
                <w:ilvl w:val="2"/>
                <w:numId w:val="4"/>
              </w:numPr>
              <w:suppressAutoHyphens w:val="0"/>
              <w:overflowPunct w:val="0"/>
              <w:autoSpaceDE w:val="0"/>
              <w:autoSpaceDN w:val="0"/>
              <w:adjustRightInd w:val="0"/>
              <w:spacing w:before="0"/>
              <w:textAlignment w:val="baseline"/>
              <w:rPr>
                <w:rFonts w:cs="Arial" w:eastAsiaTheme="minorEastAsia"/>
                <w:lang w:eastAsia="ko-KR"/>
              </w:rPr>
            </w:pPr>
            <w:r>
              <w:rPr>
                <w:rFonts w:cs="Arial" w:eastAsiaTheme="minorEastAsia"/>
                <w:lang w:eastAsia="ko-KR"/>
              </w:rPr>
              <w:t>Otherwise, one associated ID is configured for Set A and another one associated ID is configured for Set B</w:t>
            </w:r>
          </w:p>
          <w:p>
            <w:pPr>
              <w:rPr>
                <w:rFonts w:eastAsia="等线"/>
                <w:highlight w:val="green"/>
                <w:lang w:eastAsia="zh-CN"/>
              </w:rPr>
            </w:pPr>
            <w:r>
              <w:rPr>
                <w:rFonts w:cs="Arial" w:eastAsiaTheme="minorEastAsia"/>
                <w:lang w:eastAsia="ko-KR"/>
              </w:rPr>
              <w:t>FFS: whether/how to support 'aperiodic' CSI RS</w:t>
            </w:r>
            <w:bookmarkEnd w:id="1"/>
          </w:p>
          <w:p>
            <w:pPr>
              <w:rPr>
                <w:rFonts w:eastAsia="等线"/>
                <w:highlight w:val="green"/>
                <w:lang w:eastAsia="zh-CN"/>
              </w:rPr>
            </w:pPr>
            <w:r>
              <w:rPr>
                <w:rFonts w:eastAsia="等线"/>
                <w:highlight w:val="green"/>
                <w:lang w:eastAsia="zh-CN"/>
              </w:rPr>
              <w:t xml:space="preserve">RAN1 </w:t>
            </w:r>
            <w:r>
              <w:rPr>
                <w:rFonts w:hint="eastAsia" w:eastAsia="等线"/>
                <w:highlight w:val="green"/>
                <w:lang w:eastAsia="zh-CN"/>
              </w:rPr>
              <w:t>#</w:t>
            </w:r>
            <w:r>
              <w:rPr>
                <w:rFonts w:eastAsia="等线"/>
                <w:highlight w:val="green"/>
                <w:lang w:eastAsia="zh-CN"/>
              </w:rPr>
              <w:t>121 Agreement</w:t>
            </w:r>
          </w:p>
          <w:p>
            <w:pPr>
              <w:rPr>
                <w:rFonts w:eastAsia="等线"/>
                <w:lang w:eastAsia="zh-CN"/>
              </w:rPr>
            </w:pPr>
            <w:r>
              <w:t xml:space="preserve">For data collection for UE-sided model, in CSI-report configuration, </w:t>
            </w:r>
            <w:r>
              <w:rPr>
                <w:i/>
                <w:highlight w:val="yellow"/>
              </w:rPr>
              <w:t>reportQuantity</w:t>
            </w:r>
            <w:r>
              <w:rPr>
                <w:highlight w:val="yellow"/>
              </w:rPr>
              <w:t xml:space="preserve"> is set to “</w:t>
            </w:r>
            <w:r>
              <w:rPr>
                <w:i/>
                <w:highlight w:val="yellow"/>
              </w:rPr>
              <w:t>none-</w:t>
            </w:r>
            <w:r>
              <w:rPr>
                <w:rFonts w:eastAsia="等线"/>
                <w:i/>
                <w:highlight w:val="yellow"/>
                <w:lang w:eastAsia="zh-CN"/>
              </w:rPr>
              <w:t>BM</w:t>
            </w:r>
            <w:r>
              <w:rPr>
                <w:i/>
                <w:highlight w:val="yellow"/>
              </w:rPr>
              <w:t>-r19</w:t>
            </w:r>
            <w:r>
              <w:t>”</w:t>
            </w:r>
          </w:p>
          <w:p>
            <w:pPr>
              <w:rPr>
                <w:rFonts w:eastAsia="等线"/>
                <w:highlight w:val="green"/>
                <w:lang w:eastAsia="zh-CN"/>
              </w:rPr>
            </w:pPr>
            <w:r>
              <w:rPr>
                <w:rFonts w:eastAsia="等线"/>
                <w:highlight w:val="green"/>
                <w:lang w:eastAsia="zh-CN"/>
              </w:rPr>
              <w:t xml:space="preserve">RAN1 </w:t>
            </w:r>
            <w:r>
              <w:rPr>
                <w:rFonts w:hint="eastAsia" w:eastAsia="等线"/>
                <w:highlight w:val="green"/>
                <w:lang w:eastAsia="zh-CN"/>
              </w:rPr>
              <w:t>#</w:t>
            </w:r>
            <w:r>
              <w:rPr>
                <w:rFonts w:eastAsia="等线"/>
                <w:highlight w:val="green"/>
                <w:lang w:eastAsia="zh-CN"/>
              </w:rPr>
              <w:t>121 Agreement</w:t>
            </w:r>
          </w:p>
          <w:p>
            <w:pPr>
              <w:rPr>
                <w:kern w:val="24"/>
              </w:rPr>
            </w:pPr>
            <w:r>
              <w:rPr>
                <w:lang w:eastAsia="zh-CN"/>
              </w:rPr>
              <w:t xml:space="preserve">For UE-sided model, regarding a </w:t>
            </w:r>
            <w:r>
              <w:rPr>
                <w:i/>
                <w:iCs/>
                <w:highlight w:val="yellow"/>
                <w:lang w:eastAsia="zh-CN"/>
              </w:rPr>
              <w:t>CSI-ReportConfig</w:t>
            </w:r>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Pr>
                <w:position w:val="-5"/>
                <w:highlight w:val="yellow"/>
              </w:rPr>
              <w:pict>
                <v:shape id="_x0000_i1025" o:spt="75" type="#_x0000_t75" style="height:11.9pt;width:39.45pt;" filled="f" o:preferrelative="t" stroked="f" coordsize="21600,21600" equationxml="&lt;">
                  <v:path/>
                  <v:fill on="f" focussize="0,0"/>
                  <v:stroke on="f" joinstyle="miter"/>
                  <v:imagedata r:id="rId5" chromakey="#FFFFFF" o:title=""/>
                  <o:lock v:ext="edit" aspectratio="t"/>
                  <w10:wrap type="none"/>
                  <w10:anchorlock/>
                </v:shape>
              </w:pict>
            </w:r>
            <w:r>
              <w:rPr>
                <w:kern w:val="24"/>
                <w:highlight w:val="yellow"/>
              </w:rPr>
              <w:instrText xml:space="preserve"> </w:instrText>
            </w:r>
            <w:r>
              <w:rPr>
                <w:kern w:val="24"/>
                <w:highlight w:val="yellow"/>
              </w:rPr>
              <w:fldChar w:fldCharType="separate"/>
            </w:r>
            <w:r>
              <w:rPr>
                <w:position w:val="-5"/>
                <w:highlight w:val="yellow"/>
              </w:rPr>
              <w:pict>
                <v:shape id="_x0000_i1026" o:spt="75" type="#_x0000_t75" style="height:11.9pt;width:39.45pt;" filled="f" o:preferrelative="t" stroked="f" coordsize="21600,21600" equationxml="&lt;">
                  <v:path/>
                  <v:fill on="f" focussize="0,0"/>
                  <v:stroke on="f" joinstyle="miter"/>
                  <v:imagedata r:id="rId5" chromakey="#FFFFFF" o:title=""/>
                  <o:lock v:ext="edit" aspectratio="t"/>
                  <w10:wrap type="none"/>
                  <w10:anchorlock/>
                </v:shape>
              </w:pict>
            </w:r>
            <w:r>
              <w:rPr>
                <w:kern w:val="24"/>
                <w:highlight w:val="yellow"/>
              </w:rPr>
              <w:fldChar w:fldCharType="end"/>
            </w:r>
          </w:p>
          <w:p>
            <w:pPr>
              <w:pStyle w:val="116"/>
              <w:numPr>
                <w:ilvl w:val="0"/>
                <w:numId w:val="5"/>
              </w:numPr>
              <w:tabs>
                <w:tab w:val="left" w:pos="567"/>
                <w:tab w:val="left" w:pos="2268"/>
                <w:tab w:val="clear" w:pos="1701"/>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等线"/>
                <w:b w:val="0"/>
                <w:bCs w:val="0"/>
              </w:rPr>
              <w:t xml:space="preserve"> and TRS-info not configured</w:t>
            </w:r>
          </w:p>
        </w:tc>
      </w:tr>
    </w:tbl>
    <w:p>
      <w:pPr>
        <w:rPr>
          <w:rFonts w:eastAsiaTheme="minorEastAsia"/>
          <w:lang w:eastAsia="zh-CN"/>
        </w:rPr>
      </w:pPr>
      <w:r>
        <w:rPr>
          <w:rFonts w:hint="eastAsia" w:eastAsiaTheme="minor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pPr>
        <w:pStyle w:val="104"/>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pPr>
        <w:rPr>
          <w:rFonts w:eastAsiaTheme="minorEastAsia"/>
          <w:lang w:eastAsia="zh-CN"/>
        </w:rPr>
      </w:pPr>
      <w:r>
        <w:rPr>
          <w:rFonts w:hint="eastAsia" w:eastAsiaTheme="minor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eastAsiaTheme="minorEastAsia"/>
                <w:b/>
                <w:bCs/>
                <w:lang w:eastAsia="zh-CN"/>
              </w:rPr>
            </w:pPr>
            <w:r>
              <w:rPr>
                <w:rFonts w:eastAsiaTheme="minorEastAsia"/>
                <w:b/>
                <w:bCs/>
                <w:lang w:eastAsia="zh-CN"/>
              </w:rPr>
              <w:t>Subclause 5.3.5.9</w:t>
            </w:r>
          </w:p>
          <w:p>
            <w:pPr>
              <w:rPr>
                <w:rFonts w:eastAsiaTheme="minorEastAsia"/>
                <w:lang w:eastAsia="zh-CN"/>
              </w:rPr>
            </w:pPr>
            <w:r>
              <w:rPr>
                <w:rFonts w:hint="eastAsia" w:eastAsiaTheme="minorEastAsia"/>
                <w:lang w:eastAsia="zh-CN"/>
              </w:rPr>
              <w:t>The</w:t>
            </w:r>
            <w:r>
              <w:rPr>
                <w:rFonts w:eastAsiaTheme="minorEastAsia"/>
                <w:lang w:eastAsia="zh-CN"/>
              </w:rPr>
              <w:t xml:space="preserve"> UE shall:</w:t>
            </w:r>
          </w:p>
          <w:p>
            <w:pPr>
              <w:ind w:firstLine="400" w:firstLineChars="2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pPr>
              <w:ind w:firstLine="700" w:firstLineChars="350"/>
              <w:rPr>
                <w:rFonts w:eastAsiaTheme="minorEastAsia"/>
                <w:lang w:eastAsia="zh-CN"/>
              </w:rPr>
            </w:pPr>
            <w:r>
              <w:rPr>
                <w:rFonts w:eastAsiaTheme="minorEastAsia"/>
                <w:lang w:eastAsia="zh-CN"/>
              </w:rPr>
              <w:t xml:space="preserve">2&gt; </w:t>
            </w:r>
            <w:r>
              <w:rPr>
                <w:rFonts w:hint="eastAsia" w:eastAsiaTheme="minor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pPr>
              <w:ind w:firstLine="1000" w:firstLineChars="500"/>
              <w:rPr>
                <w:rFonts w:eastAsiaTheme="minorEastAsia"/>
                <w:lang w:eastAsia="zh-CN"/>
              </w:rPr>
            </w:pPr>
            <w:r>
              <w:rPr>
                <w:rFonts w:eastAsiaTheme="minorEastAsia"/>
                <w:lang w:eastAsia="zh-CN"/>
              </w:rPr>
              <w:t xml:space="preserve">3&gt; </w:t>
            </w:r>
            <w:r>
              <w:rPr>
                <w:rFonts w:hint="eastAsia" w:eastAsiaTheme="minor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pPr>
              <w:rPr>
                <w:rFonts w:eastAsiaTheme="minorEastAsia"/>
                <w:lang w:eastAsia="zh-CN"/>
              </w:rPr>
            </w:pPr>
            <w:r>
              <w:rPr>
                <w:rFonts w:hint="eastAsia" w:eastAsiaTheme="minorEastAsia"/>
                <w:lang w:eastAsia="zh-CN"/>
              </w:rPr>
              <w:t xml:space="preserve"> </w:t>
            </w:r>
            <w:r>
              <w:rPr>
                <w:rFonts w:eastAsiaTheme="minorEastAsia"/>
                <w:lang w:eastAsia="zh-CN"/>
              </w:rPr>
              <w:t xml:space="preserve">             2&gt; else:</w:t>
            </w:r>
          </w:p>
          <w:p>
            <w:pPr>
              <w:rPr>
                <w:rFonts w:eastAsiaTheme="minorEastAsia"/>
                <w:lang w:eastAsia="zh-CN"/>
              </w:rPr>
            </w:pPr>
            <w:r>
              <w:rPr>
                <w:rFonts w:hint="eastAsia" w:eastAsiaTheme="minor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pPr>
              <w:rPr>
                <w:rFonts w:eastAsiaTheme="minorEastAsia"/>
                <w:lang w:eastAsia="zh-CN"/>
              </w:rPr>
            </w:pPr>
            <w:r>
              <w:rPr>
                <w:rFonts w:hint="eastAsia" w:eastAsiaTheme="minor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r>
        <w:rPr>
          <w:rFonts w:hint="eastAsia"/>
        </w:rPr>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pPr>
        <w:pStyle w:val="7"/>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22"/>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05"/>
        <w:gridCol w:w="1105"/>
        <w:gridCol w:w="1516"/>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05" w:type="dxa"/>
          </w:tcPr>
          <w:p>
            <w:pPr>
              <w:spacing w:after="0"/>
              <w:rPr>
                <w:rFonts w:ascii="Times New Roman" w:hAnsi="Times New Roman"/>
                <w:b/>
                <w:bCs/>
              </w:rPr>
            </w:pPr>
            <w:r>
              <w:rPr>
                <w:rFonts w:ascii="Times New Roman" w:hAnsi="Times New Roman" w:eastAsia="Calibri"/>
                <w:b/>
                <w:bCs/>
              </w:rPr>
              <w:t>Solution 1 Yes/No</w:t>
            </w:r>
          </w:p>
        </w:tc>
        <w:tc>
          <w:tcPr>
            <w:tcW w:w="1105" w:type="dxa"/>
          </w:tcPr>
          <w:p>
            <w:pPr>
              <w:spacing w:after="0"/>
              <w:rPr>
                <w:rFonts w:ascii="Times New Roman" w:hAnsi="Times New Roman" w:eastAsia="Calibri"/>
                <w:b/>
                <w:bCs/>
              </w:rPr>
            </w:pPr>
            <w:r>
              <w:rPr>
                <w:rFonts w:hint="eastAsia" w:ascii="Times New Roman" w:hAnsi="Times New Roman" w:eastAsia="Calibri"/>
                <w:b/>
                <w:bCs/>
              </w:rPr>
              <w:t>S</w:t>
            </w:r>
            <w:r>
              <w:rPr>
                <w:rFonts w:ascii="Times New Roman" w:hAnsi="Times New Roman" w:eastAsia="Calibri"/>
                <w:b/>
                <w:bCs/>
              </w:rPr>
              <w:t>olution 2</w:t>
            </w:r>
            <w:r>
              <w:rPr>
                <w:rFonts w:hint="eastAsia" w:ascii="Times New Roman" w:hAnsi="Times New Roman" w:eastAsia="Calibri"/>
                <w:b/>
                <w:bCs/>
              </w:rPr>
              <w:t xml:space="preserve"> </w:t>
            </w:r>
            <w:r>
              <w:rPr>
                <w:rFonts w:ascii="Times New Roman" w:hAnsi="Times New Roman" w:eastAsia="Calibri"/>
                <w:b/>
                <w:bCs/>
              </w:rPr>
              <w:t>Yes/No</w:t>
            </w:r>
          </w:p>
        </w:tc>
        <w:tc>
          <w:tcPr>
            <w:tcW w:w="1105" w:type="dxa"/>
          </w:tcPr>
          <w:p>
            <w:pPr>
              <w:spacing w:after="0"/>
              <w:rPr>
                <w:rFonts w:ascii="Times New Roman" w:hAnsi="Times New Roman" w:eastAsia="Calibri"/>
                <w:b/>
                <w:bCs/>
              </w:rPr>
            </w:pPr>
            <w:r>
              <w:rPr>
                <w:rFonts w:hint="eastAsia" w:ascii="Times New Roman" w:hAnsi="Times New Roman" w:eastAsia="Calibri"/>
                <w:b/>
                <w:bCs/>
              </w:rPr>
              <w:t>S</w:t>
            </w:r>
            <w:r>
              <w:rPr>
                <w:rFonts w:ascii="Times New Roman" w:hAnsi="Times New Roman" w:eastAsia="Calibri"/>
                <w:b/>
                <w:bCs/>
              </w:rPr>
              <w:t>olution 3 Yes/No</w:t>
            </w:r>
          </w:p>
        </w:tc>
        <w:tc>
          <w:tcPr>
            <w:tcW w:w="5791" w:type="dxa"/>
          </w:tcPr>
          <w:p>
            <w:pPr>
              <w:spacing w:after="0"/>
              <w:rPr>
                <w:rFonts w:ascii="Times New Roman" w:hAnsi="Times New Roman"/>
                <w:b/>
                <w:bCs/>
              </w:rPr>
            </w:pPr>
            <w:r>
              <w:rPr>
                <w:rFonts w:ascii="Times New Roman" w:hAnsi="Times New Roman" w:eastAsia="Calibri"/>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1105" w:type="dxa"/>
          </w:tcPr>
          <w:p>
            <w:pPr>
              <w:rPr>
                <w:rFonts w:ascii="Times New Roman" w:hAnsi="Times New Roman" w:eastAsiaTheme="minorEastAsia"/>
                <w:lang w:eastAsia="zh-CN"/>
              </w:rPr>
            </w:pPr>
            <w:r>
              <w:rPr>
                <w:rFonts w:ascii="Times New Roman" w:hAnsi="Times New Roman" w:eastAsiaTheme="minorEastAsia"/>
                <w:lang w:eastAsia="zh-CN"/>
              </w:rPr>
              <w:t>No (Up to RAN1)</w:t>
            </w:r>
          </w:p>
        </w:tc>
        <w:tc>
          <w:tcPr>
            <w:tcW w:w="1105" w:type="dxa"/>
          </w:tcPr>
          <w:p>
            <w:pPr>
              <w:rPr>
                <w:rFonts w:ascii="Times New Roman" w:hAnsi="Times New Roman" w:eastAsiaTheme="minorEastAsia"/>
                <w:lang w:eastAsia="zh-CN"/>
              </w:rPr>
            </w:pPr>
            <w:r>
              <w:rPr>
                <w:rFonts w:ascii="Times New Roman" w:hAnsi="Times New Roman" w:eastAsiaTheme="minorEastAsia"/>
                <w:lang w:eastAsia="zh-CN"/>
              </w:rPr>
              <w:t>Yes</w:t>
            </w:r>
          </w:p>
        </w:tc>
        <w:tc>
          <w:tcPr>
            <w:tcW w:w="5791"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For solution 2, both legacy</w:t>
            </w:r>
            <w:r>
              <w:rPr>
                <w:rFonts w:ascii="Times New Roman" w:hAnsi="Times New Roman" w:eastAsiaTheme="minorEastAsia"/>
                <w:i/>
                <w:iCs/>
                <w:lang w:eastAsia="zh-CN"/>
              </w:rPr>
              <w:t xml:space="preserve"> CSI-resourceResourceConfig</w:t>
            </w:r>
            <w:r>
              <w:rPr>
                <w:rFonts w:ascii="Times New Roman" w:hAnsi="Times New Roman" w:eastAsiaTheme="minorEastAsia"/>
                <w:lang w:eastAsia="zh-CN"/>
              </w:rPr>
              <w:t xml:space="preserve"> and </w:t>
            </w:r>
            <w:r>
              <w:rPr>
                <w:rFonts w:ascii="Times New Roman" w:hAnsi="Times New Roman" w:eastAsiaTheme="minorEastAsia"/>
                <w:i/>
                <w:iCs/>
                <w:lang w:eastAsia="zh-CN"/>
              </w:rPr>
              <w:t xml:space="preserve">CSI-ReportConfig </w:t>
            </w:r>
            <w:r>
              <w:rPr>
                <w:rFonts w:ascii="Times New Roman" w:hAnsi="Times New Roman" w:eastAsiaTheme="minorEastAsia"/>
                <w:lang w:eastAsia="zh-CN"/>
              </w:rPr>
              <w:t xml:space="preserve">are configured. In the existing 38.214, there are some </w:t>
            </w:r>
            <w:r>
              <w:rPr>
                <w:rFonts w:hint="eastAsia" w:ascii="Times New Roman" w:hAnsi="Times New Roman" w:eastAsiaTheme="minorEastAsia"/>
                <w:lang w:eastAsia="zh-CN"/>
              </w:rPr>
              <w:t>description</w:t>
            </w:r>
            <w:r>
              <w:rPr>
                <w:rFonts w:ascii="Times New Roman" w:hAnsi="Times New Roman" w:eastAsiaTheme="minorEastAsia"/>
                <w:lang w:eastAsia="zh-CN"/>
              </w:rPr>
              <w:t xml:space="preserve">s </w:t>
            </w:r>
            <w:r>
              <w:rPr>
                <w:rFonts w:hint="eastAsia" w:ascii="Times New Roman" w:hAnsi="Times New Roman" w:eastAsiaTheme="minorEastAsia"/>
                <w:lang w:eastAsia="zh-CN"/>
              </w:rPr>
              <w:t>on</w:t>
            </w:r>
            <w:r>
              <w:rPr>
                <w:rFonts w:ascii="Times New Roman" w:hAnsi="Times New Roman" w:eastAsiaTheme="minorEastAsia"/>
                <w:lang w:eastAsia="zh-CN"/>
              </w:rPr>
              <w:t xml:space="preserve"> the UE behaviour (e.g., active duration for measurement) upon activation of the resources. </w:t>
            </w:r>
            <w:r>
              <w:rPr>
                <w:rFonts w:hint="eastAsia" w:ascii="Times New Roman" w:hAnsi="Times New Roman" w:eastAsiaTheme="minorEastAsia"/>
                <w:lang w:eastAsia="zh-CN"/>
              </w:rPr>
              <w:t>T</w:t>
            </w:r>
            <w:r>
              <w:rPr>
                <w:rFonts w:ascii="Times New Roman" w:hAnsi="Times New Roman" w:eastAsiaTheme="minorEastAsia"/>
                <w:lang w:eastAsia="zh-CN"/>
              </w:rPr>
              <w:t>herefore, in addition to the clarification in the RRC spec, RAN1 may further check and decide whether there are additional specification impacts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w:t>
            </w:r>
          </w:p>
        </w:tc>
        <w:tc>
          <w:tcPr>
            <w:tcW w:w="1105" w:type="dxa"/>
          </w:tcPr>
          <w:p>
            <w:pPr>
              <w:rPr>
                <w:rFonts w:ascii="Times New Roman" w:hAnsi="Times New Roman" w:eastAsiaTheme="minorEastAsia"/>
                <w:lang w:eastAsia="zh-CN"/>
              </w:rPr>
            </w:pPr>
            <w:r>
              <w:rPr>
                <w:rFonts w:ascii="Times New Roman" w:hAnsi="Times New Roman" w:eastAsiaTheme="minorEastAsia"/>
                <w:lang w:eastAsia="zh-CN"/>
              </w:rPr>
              <w:t>No</w:t>
            </w:r>
          </w:p>
        </w:tc>
        <w:tc>
          <w:tcPr>
            <w:tcW w:w="1105" w:type="dxa"/>
          </w:tcPr>
          <w:p>
            <w:pPr>
              <w:rPr>
                <w:rFonts w:ascii="Times New Roman" w:hAnsi="Times New Roman" w:eastAsiaTheme="minorEastAsia"/>
                <w:lang w:eastAsia="zh-CN"/>
              </w:rPr>
            </w:pPr>
            <w:r>
              <w:rPr>
                <w:rFonts w:ascii="Times New Roman" w:hAnsi="Times New Roman" w:eastAsiaTheme="minorEastAsia"/>
                <w:lang w:eastAsia="zh-CN"/>
              </w:rPr>
              <w:t>No</w:t>
            </w:r>
          </w:p>
        </w:tc>
        <w:tc>
          <w:tcPr>
            <w:tcW w:w="5791"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pPr>
              <w:rPr>
                <w:rFonts w:ascii="Times New Roman" w:hAnsi="Times New Roman" w:eastAsiaTheme="minorEastAsia"/>
                <w:lang w:eastAsia="zh-CN"/>
              </w:rPr>
            </w:pPr>
            <w:r>
              <w:rPr>
                <w:rFonts w:ascii="Times New Roman" w:hAnsi="Times New Roman" w:eastAsiaTheme="minorEastAsia"/>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hAnsi="Times New Roman" w:eastAsiaTheme="minorEastAsia"/>
                <w:b/>
                <w:lang w:eastAsia="zh-CN"/>
              </w:rPr>
              <w:t>Solution 2</w:t>
            </w:r>
            <w:r>
              <w:rPr>
                <w:rFonts w:ascii="Times New Roman" w:hAnsi="Times New Roman" w:eastAsiaTheme="minorEastAsia"/>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pPr>
              <w:rPr>
                <w:rFonts w:ascii="Times New Roman" w:hAnsi="Times New Roman" w:eastAsiaTheme="minorEastAsia"/>
                <w:lang w:eastAsia="zh-CN"/>
              </w:rPr>
            </w:pPr>
            <w:r>
              <w:rPr>
                <w:rFonts w:ascii="Times New Roman" w:hAnsi="Times New Roman" w:eastAsiaTheme="minorEastAsia"/>
                <w:lang w:eastAsia="zh-CN"/>
              </w:rPr>
              <w:t xml:space="preserve">However, we see that </w:t>
            </w:r>
            <w:r>
              <w:rPr>
                <w:rFonts w:ascii="Times New Roman" w:hAnsi="Times New Roman" w:eastAsiaTheme="minorEastAsia"/>
                <w:b/>
                <w:lang w:eastAsia="zh-CN"/>
              </w:rPr>
              <w:t>Solution 1</w:t>
            </w:r>
            <w:r>
              <w:rPr>
                <w:rFonts w:ascii="Times New Roman" w:hAnsi="Times New Roman" w:eastAsiaTheme="minorEastAsia"/>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hAnsi="Times New Roman" w:eastAsiaTheme="minorEastAsia"/>
                <w:b/>
                <w:lang w:eastAsia="zh-CN"/>
              </w:rPr>
              <w:t>Solution 3</w:t>
            </w:r>
            <w:r>
              <w:rPr>
                <w:rFonts w:ascii="Times New Roman" w:hAnsi="Times New Roman" w:eastAsiaTheme="minorEastAsia"/>
                <w:lang w:eastAsia="zh-CN"/>
              </w:rPr>
              <w:t xml:space="preserve"> has no RAN1 impact because the CSI-ReportConfigs are provided in otherConfig, unrelated to CSI-MeasConfig, so nothing in the specification requires the UE to measure based on the candidate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1105" w:type="dxa"/>
          </w:tcPr>
          <w:p>
            <w:pPr>
              <w:spacing w:after="0"/>
              <w:rPr>
                <w:rFonts w:ascii="Times New Roman" w:hAnsi="Times New Roman"/>
              </w:rPr>
            </w:pPr>
            <w:r>
              <w:rPr>
                <w:rFonts w:ascii="Times New Roman" w:hAnsi="Times New Roman"/>
              </w:rPr>
              <w:t>Note needed, but open to add note or field description</w:t>
            </w:r>
          </w:p>
        </w:tc>
        <w:tc>
          <w:tcPr>
            <w:tcW w:w="1105" w:type="dxa"/>
          </w:tcPr>
          <w:p>
            <w:pPr>
              <w:rPr>
                <w:rFonts w:ascii="Times New Roman" w:hAnsi="Times New Roman"/>
              </w:rPr>
            </w:pPr>
            <w:r>
              <w:rPr>
                <w:rFonts w:ascii="Times New Roman" w:hAnsi="Times New Roman"/>
              </w:rPr>
              <w:t>Note needed, but open to add note or field description</w:t>
            </w:r>
          </w:p>
        </w:tc>
        <w:tc>
          <w:tcPr>
            <w:tcW w:w="1105" w:type="dxa"/>
          </w:tcPr>
          <w:p>
            <w:pPr>
              <w:rPr>
                <w:rFonts w:asciiTheme="minorHAnsi" w:hAnsiTheme="minorHAnsi" w:cstheme="minorHAnsi"/>
                <w:szCs w:val="20"/>
              </w:rPr>
            </w:pPr>
            <w:r>
              <w:rPr>
                <w:rFonts w:ascii="Times New Roman" w:hAnsi="Times New Roman"/>
              </w:rPr>
              <w:t>Note needed, but open to add note or field description</w:t>
            </w:r>
          </w:p>
        </w:tc>
        <w:tc>
          <w:tcPr>
            <w:tcW w:w="5791" w:type="dxa"/>
          </w:tcPr>
          <w:p>
            <w:pPr>
              <w:pStyle w:val="15"/>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pPr>
              <w:pStyle w:val="15"/>
              <w:spacing w:after="0"/>
              <w:rPr>
                <w:rFonts w:asciiTheme="minorHAnsi" w:hAnsiTheme="minorHAnsi" w:cstheme="minorHAnsi"/>
                <w:b/>
                <w:bCs/>
                <w:sz w:val="20"/>
                <w:szCs w:val="20"/>
              </w:rPr>
            </w:pPr>
          </w:p>
          <w:p>
            <w:pPr>
              <w:pStyle w:val="15"/>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pPr>
              <w:pStyle w:val="15"/>
              <w:spacing w:after="0"/>
              <w:rPr>
                <w:rFonts w:asciiTheme="minorHAnsi" w:hAnsiTheme="minorHAnsi" w:cstheme="minorHAnsi"/>
                <w:sz w:val="20"/>
                <w:szCs w:val="20"/>
              </w:rPr>
            </w:pPr>
          </w:p>
          <w:p>
            <w:pPr>
              <w:pStyle w:val="15"/>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pPr>
              <w:pStyle w:val="15"/>
              <w:spacing w:after="0"/>
              <w:rPr>
                <w:rFonts w:asciiTheme="minorHAnsi" w:hAnsiTheme="minorHAnsi" w:cstheme="minorHAnsi"/>
                <w:sz w:val="20"/>
                <w:szCs w:val="20"/>
              </w:rPr>
            </w:pPr>
          </w:p>
          <w:p>
            <w:pPr>
              <w:pStyle w:val="15"/>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eastAsia="等线" w:asciiTheme="minorHAnsi"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pPr>
              <w:pStyle w:val="15"/>
              <w:spacing w:after="0"/>
              <w:rPr>
                <w:rFonts w:asciiTheme="minorHAnsi" w:hAnsiTheme="minorHAnsi" w:cstheme="minorHAnsi"/>
                <w:sz w:val="20"/>
                <w:szCs w:val="20"/>
              </w:rPr>
            </w:pPr>
          </w:p>
          <w:p>
            <w:pPr>
              <w:numPr>
                <w:ilvl w:val="1"/>
                <w:numId w:val="4"/>
              </w:numPr>
              <w:suppressAutoHyphens w:val="0"/>
              <w:overflowPunct w:val="0"/>
              <w:autoSpaceDE w:val="0"/>
              <w:autoSpaceDN w:val="0"/>
              <w:adjustRightInd w:val="0"/>
              <w:spacing w:before="0"/>
              <w:textAlignment w:val="baseline"/>
              <w:rPr>
                <w:rFonts w:cs="Arial" w:eastAsiaTheme="minorEastAsia"/>
                <w:highlight w:val="yellow"/>
                <w:lang w:eastAsia="ko-KR"/>
              </w:rPr>
            </w:pPr>
            <w:r>
              <w:rPr>
                <w:rFonts w:cs="Arial" w:eastAsiaTheme="minorEastAsia"/>
                <w:highlight w:val="yellow"/>
                <w:lang w:eastAsia="ko-KR"/>
              </w:rPr>
              <w:t>Note: UE performs measurement on all resources</w:t>
            </w:r>
          </w:p>
          <w:p>
            <w:pPr>
              <w:pStyle w:val="15"/>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pPr>
              <w:pStyle w:val="15"/>
              <w:spacing w:after="0"/>
              <w:rPr>
                <w:rFonts w:asciiTheme="minorHAnsi" w:hAnsiTheme="minorHAnsi" w:cstheme="minorHAnsi"/>
                <w:sz w:val="20"/>
                <w:szCs w:val="20"/>
              </w:rPr>
            </w:pPr>
          </w:p>
          <w:p>
            <w:pPr>
              <w:pStyle w:val="15"/>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pPr>
              <w:pStyle w:val="15"/>
              <w:spacing w:after="0"/>
              <w:rPr>
                <w:rFonts w:asciiTheme="minorHAnsi" w:hAnsiTheme="minorHAnsi" w:cstheme="minorHAnsi"/>
                <w:sz w:val="20"/>
                <w:szCs w:val="20"/>
              </w:rPr>
            </w:pPr>
          </w:p>
          <w:tbl>
            <w:tblPr>
              <w:tblStyle w:val="21"/>
              <w:tblW w:w="0" w:type="auto"/>
              <w:tblInd w:w="0" w:type="dxa"/>
              <w:tblLayout w:type="autofit"/>
              <w:tblCellMar>
                <w:top w:w="0" w:type="dxa"/>
                <w:left w:w="0" w:type="dxa"/>
                <w:bottom w:w="0" w:type="dxa"/>
                <w:right w:w="0" w:type="dxa"/>
              </w:tblCellMar>
            </w:tblPr>
            <w:tblGrid>
              <w:gridCol w:w="1355"/>
              <w:gridCol w:w="1882"/>
              <w:gridCol w:w="1082"/>
              <w:gridCol w:w="1236"/>
            </w:tblGrid>
            <w:tr>
              <w:tblPrEx>
                <w:tblCellMar>
                  <w:top w:w="0" w:type="dxa"/>
                  <w:left w:w="0" w:type="dxa"/>
                  <w:bottom w:w="0" w:type="dxa"/>
                  <w:right w:w="0" w:type="dxa"/>
                </w:tblCellMar>
              </w:tblPrEx>
              <w:tc>
                <w:tcPr>
                  <w:tcW w:w="2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tblPrEx>
                <w:tblCellMar>
                  <w:top w:w="0" w:type="dxa"/>
                  <w:left w:w="0" w:type="dxa"/>
                  <w:bottom w:w="0" w:type="dxa"/>
                  <w:right w:w="0" w:type="dxa"/>
                </w:tblCellMar>
              </w:tblPrEx>
              <w:tc>
                <w:tcPr>
                  <w:tcW w:w="246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tblPrEx>
                <w:tblCellMar>
                  <w:top w:w="0" w:type="dxa"/>
                  <w:left w:w="0" w:type="dxa"/>
                  <w:bottom w:w="0" w:type="dxa"/>
                  <w:right w:w="0" w:type="dxa"/>
                </w:tblCellMar>
              </w:tblPrEx>
              <w:tc>
                <w:tcPr>
                  <w:tcW w:w="246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tblPrEx>
                <w:tblCellMar>
                  <w:top w:w="0" w:type="dxa"/>
                  <w:left w:w="0" w:type="dxa"/>
                  <w:bottom w:w="0" w:type="dxa"/>
                  <w:right w:w="0" w:type="dxa"/>
                </w:tblCellMar>
              </w:tblPrEx>
              <w:tc>
                <w:tcPr>
                  <w:tcW w:w="246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color="auto" w:sz="8" w:space="0"/>
                    <w:right w:val="single" w:color="auto" w:sz="8" w:space="0"/>
                  </w:tcBorders>
                  <w:tcMar>
                    <w:top w:w="0" w:type="dxa"/>
                    <w:left w:w="108" w:type="dxa"/>
                    <w:bottom w:w="0" w:type="dxa"/>
                    <w:right w:w="108" w:type="dxa"/>
                  </w:tcMar>
                </w:tcPr>
                <w:p>
                  <w:pPr>
                    <w:pStyle w:val="15"/>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pPr>
              <w:rPr>
                <w:rFonts w:asciiTheme="minorHAnsi" w:hAnsiTheme="minorHAnsi" w:cstheme="minorHAns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1105" w:type="dxa"/>
          </w:tcPr>
          <w:p>
            <w:pPr>
              <w:spacing w:after="0"/>
              <w:rPr>
                <w:rFonts w:ascii="Times New Roman" w:hAnsi="Times New Roman" w:eastAsia="MS Mincho"/>
                <w:lang w:eastAsia="ja-JP"/>
              </w:rPr>
            </w:pPr>
            <w:r>
              <w:rPr>
                <w:rFonts w:ascii="Times New Roman" w:hAnsi="Times New Roman" w:eastAsia="MS Mincho"/>
                <w:lang w:eastAsia="ja-JP"/>
              </w:rPr>
              <w:t>Yes (also OK to add normative text)</w:t>
            </w:r>
          </w:p>
        </w:tc>
        <w:tc>
          <w:tcPr>
            <w:tcW w:w="1105" w:type="dxa"/>
          </w:tcPr>
          <w:p>
            <w:pPr>
              <w:rPr>
                <w:rFonts w:ascii="Times New Roman" w:hAnsi="Times New Roman"/>
              </w:rPr>
            </w:pPr>
            <w:r>
              <w:rPr>
                <w:rFonts w:ascii="Times New Roman" w:hAnsi="Times New Roman"/>
              </w:rPr>
              <w:t>No</w:t>
            </w:r>
          </w:p>
        </w:tc>
        <w:tc>
          <w:tcPr>
            <w:tcW w:w="1105" w:type="dxa"/>
          </w:tcPr>
          <w:p>
            <w:pPr>
              <w:rPr>
                <w:rFonts w:ascii="Times New Roman" w:hAnsi="Times New Roman"/>
              </w:rPr>
            </w:pPr>
            <w:r>
              <w:rPr>
                <w:rFonts w:ascii="Times New Roman" w:hAnsi="Times New Roman" w:eastAsia="MS Mincho"/>
                <w:lang w:eastAsia="ja-JP"/>
              </w:rPr>
              <w:t>Yes (also OK to add normative text)</w:t>
            </w:r>
          </w:p>
        </w:tc>
        <w:tc>
          <w:tcPr>
            <w:tcW w:w="5791" w:type="dxa"/>
          </w:tcPr>
          <w:p>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pPr>
              <w:pBdr>
                <w:top w:val="single" w:color="auto" w:sz="4" w:space="1"/>
                <w:left w:val="single" w:color="auto" w:sz="4" w:space="4"/>
                <w:bottom w:val="single" w:color="auto" w:sz="4" w:space="1"/>
                <w:right w:val="single" w:color="auto" w:sz="4" w:space="4"/>
              </w:pBdr>
              <w:rPr>
                <w:rFonts w:ascii="Times New Roman" w:hAnsi="Times New Roman" w:eastAsia="宋体"/>
                <w:i/>
                <w:iCs/>
                <w:lang w:val="zh-CN"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eastAsia="等线" w:asciiTheme="minorHAnsi"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pPr>
              <w:pStyle w:val="59"/>
              <w:rPr>
                <w:rFonts w:ascii="Times New Roman" w:hAnsi="Times New Roman"/>
                <w:lang w:val="zh-CN" w:eastAsia="zh-CN"/>
              </w:rPr>
            </w:pPr>
            <w:r>
              <w:t>NOTE 2:</w:t>
            </w:r>
            <w:r>
              <w:tab/>
            </w:r>
            <w:r>
              <w:t>The UE is not required to monitor PDCCH monitoring occasion(s) corresponding to each transmitted SSB in SI-window.</w:t>
            </w:r>
          </w:p>
          <w:p>
            <w:pPr>
              <w:rPr>
                <w:rFonts w:ascii="Times New Roman" w:hAnsi="Times New Roman"/>
              </w:rPr>
            </w:pPr>
            <w:r>
              <w:rPr>
                <w:rFonts w:ascii="Times New Roman" w:hAnsi="Times New Roman"/>
              </w:rPr>
              <w:t>But we are open to add normative text (e.g. in field description).</w:t>
            </w:r>
          </w:p>
          <w:p>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eastAsia="等线" w:asciiTheme="minorHAnsi"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No</w:t>
            </w:r>
          </w:p>
        </w:tc>
        <w:tc>
          <w:tcPr>
            <w:tcW w:w="1105" w:type="dxa"/>
            <w:vAlign w:val="top"/>
          </w:tcPr>
          <w:p>
            <w:pPr>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No</w:t>
            </w:r>
          </w:p>
        </w:tc>
        <w:tc>
          <w:tcPr>
            <w:tcW w:w="1105" w:type="dxa"/>
            <w:vAlign w:val="top"/>
          </w:tcPr>
          <w:p>
            <w:pPr>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It Depends on whe</w:t>
            </w:r>
            <w:r>
              <w:rPr>
                <w:rFonts w:ascii="Times New Roman" w:hAnsi="Times New Roman" w:eastAsia="宋体"/>
                <w:lang w:val="en-US" w:eastAsia="zh-CN"/>
              </w:rPr>
              <w:t>re the CSI-ResourceConfig is from.</w:t>
            </w:r>
          </w:p>
        </w:tc>
        <w:tc>
          <w:tcPr>
            <w:tcW w:w="5791" w:type="dxa"/>
            <w:vAlign w:val="top"/>
          </w:tcPr>
          <w:p>
            <w:pPr>
              <w:numPr>
                <w:ilvl w:val="0"/>
                <w:numId w:val="6"/>
              </w:numPr>
              <w:rPr>
                <w:rFonts w:ascii="Times New Roman" w:hAnsi="Times New Roman" w:eastAsia="宋体"/>
                <w:lang w:val="en-US" w:eastAsia="zh-CN"/>
              </w:rPr>
            </w:pPr>
            <w:r>
              <w:rPr>
                <w:rFonts w:hint="eastAsia" w:ascii="Times New Roman" w:hAnsi="Times New Roman" w:eastAsia="宋体"/>
                <w:lang w:val="en-US" w:eastAsia="zh-CN"/>
              </w:rPr>
              <w:t xml:space="preserve">For the solution 1, It means the CSI resource configuration in the </w:t>
            </w:r>
            <w:r>
              <w:rPr>
                <w:rFonts w:hint="eastAsia" w:ascii="Times New Roman" w:hAnsi="Times New Roman" w:eastAsia="宋体"/>
                <w:i/>
                <w:iCs/>
                <w:lang w:val="en-US" w:eastAsia="zh-CN"/>
              </w:rPr>
              <w:t xml:space="preserve">otherConfig </w:t>
            </w:r>
            <w:r>
              <w:rPr>
                <w:rFonts w:hint="eastAsia" w:ascii="Times New Roman" w:hAnsi="Times New Roman" w:eastAsia="宋体"/>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pPr>
              <w:numPr>
                <w:ilvl w:val="0"/>
                <w:numId w:val="6"/>
              </w:numPr>
              <w:rPr>
                <w:rFonts w:ascii="Times New Roman" w:hAnsi="Times New Roman" w:eastAsia="宋体"/>
                <w:lang w:val="en-US" w:eastAsia="zh-CN"/>
              </w:rPr>
            </w:pPr>
            <w:r>
              <w:rPr>
                <w:rFonts w:hint="eastAsia" w:ascii="Times New Roman" w:hAnsi="Times New Roman" w:eastAsia="宋体"/>
                <w:lang w:val="en-US" w:eastAsia="zh-CN"/>
              </w:rPr>
              <w:t>For the solution 2, it has the same concern with solution 1 which may need RAN1 to confirm, RAN2 cannot have such note for this solution.</w:t>
            </w:r>
          </w:p>
          <w:p>
            <w:pPr>
              <w:numPr>
                <w:ilvl w:val="0"/>
                <w:numId w:val="6"/>
              </w:numPr>
              <w:rPr>
                <w:rFonts w:ascii="Times New Roman" w:hAnsi="Times New Roman" w:eastAsia="宋体"/>
                <w:lang w:val="en-US" w:eastAsia="zh-CN"/>
              </w:rPr>
            </w:pPr>
            <w:r>
              <w:rPr>
                <w:rFonts w:hint="eastAsia" w:ascii="Times New Roman" w:hAnsi="Times New Roman" w:eastAsia="宋体"/>
                <w:lang w:val="en-US" w:eastAsia="zh-CN"/>
              </w:rPr>
              <w:t>For the solution 3, we have a question:</w:t>
            </w:r>
          </w:p>
          <w:p>
            <w:pPr>
              <w:rPr>
                <w:rFonts w:ascii="Times New Roman" w:hAnsi="Times New Roman" w:eastAsia="宋体"/>
                <w:lang w:val="en-US" w:eastAsia="zh-CN"/>
              </w:rPr>
            </w:pPr>
            <w:r>
              <w:rPr>
                <w:rFonts w:hint="eastAsia" w:ascii="Times New Roman" w:hAnsi="Times New Roman" w:eastAsia="宋体"/>
                <w:lang w:val="en-US" w:eastAsia="zh-CN"/>
              </w:rPr>
              <w:t xml:space="preserve">What should be associated to the new CSI report configuration, CSI-ResourceConfigId from CSI-MeasConfig, or new CSI-ResourceConfig independent </w:t>
            </w:r>
            <w:r>
              <w:rPr>
                <w:rFonts w:ascii="Times New Roman" w:hAnsi="Times New Roman" w:eastAsia="宋体"/>
                <w:lang w:val="en-US" w:eastAsia="zh-CN"/>
              </w:rPr>
              <w:t xml:space="preserve">with </w:t>
            </w:r>
            <w:r>
              <w:rPr>
                <w:rFonts w:hint="eastAsia" w:ascii="Times New Roman" w:hAnsi="Times New Roman" w:eastAsia="宋体"/>
                <w:lang w:val="en-US" w:eastAsia="zh-CN"/>
              </w:rPr>
              <w:t>CSI-MeasConfig</w:t>
            </w:r>
          </w:p>
          <w:p>
            <w:pPr>
              <w:rPr>
                <w:rFonts w:ascii="Times New Roman" w:hAnsi="Times New Roman" w:eastAsia="宋体"/>
                <w:lang w:val="en-US" w:eastAsia="zh-CN"/>
              </w:rPr>
            </w:pPr>
            <w:r>
              <w:rPr>
                <w:rFonts w:hint="eastAsia" w:ascii="Times New Roman" w:hAnsi="Times New Roman" w:eastAsia="宋体"/>
                <w:lang w:val="en-US" w:eastAsia="zh-CN"/>
              </w:rPr>
              <w:t>If the answer is the  former one , then it is quite as similar as solution 1, the RAN1 impact is inevitable, and hence the note cannot be concluded solely in RAN2.</w:t>
            </w:r>
          </w:p>
          <w:p>
            <w:pPr>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If the answer is the later one, then this can avoid the RAN1 impact which is our preference , and the note seems reasonable under this solution.</w:t>
            </w:r>
          </w:p>
        </w:tc>
      </w:tr>
    </w:tbl>
    <w:p>
      <w:r>
        <w:t>Finally, if you agree with the intention of the NOTE, Rapporteurs would like to ask if companies see the need to capture in the procedural text the NOTE highlighted above or somewhere else (e.g. field description), please comment on that.</w:t>
      </w:r>
    </w:p>
    <w:p>
      <w:pPr>
        <w:pStyle w:val="7"/>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5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576" w:type="dxa"/>
          </w:tcPr>
          <w:p>
            <w:pPr>
              <w:spacing w:after="0"/>
              <w:rPr>
                <w:rFonts w:ascii="Times New Roman" w:hAnsi="Times New Roman"/>
                <w:b/>
                <w:bCs/>
              </w:rPr>
            </w:pPr>
            <w:r>
              <w:rPr>
                <w:rFonts w:ascii="Times New Roman" w:hAnsi="Times New Roman" w:eastAsia="Calibri"/>
                <w:b/>
                <w:bCs/>
              </w:rPr>
              <w:t>Yes/No</w:t>
            </w:r>
          </w:p>
        </w:tc>
        <w:tc>
          <w:tcPr>
            <w:tcW w:w="5670" w:type="dxa"/>
          </w:tcPr>
          <w:p>
            <w:pPr>
              <w:spacing w:after="0"/>
              <w:rPr>
                <w:rFonts w:ascii="Times New Roman" w:hAnsi="Times New Roman"/>
                <w:b/>
                <w:bCs/>
              </w:rPr>
            </w:pPr>
            <w:r>
              <w:rPr>
                <w:rFonts w:ascii="Times New Roman" w:hAnsi="Times New Roman" w:eastAsia="Calibri"/>
                <w:b/>
                <w:bCs/>
              </w:rPr>
              <w:t>Comment (where and subclause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w:t>
            </w:r>
          </w:p>
        </w:tc>
        <w:tc>
          <w:tcPr>
            <w:tcW w:w="5670" w:type="dxa"/>
            <w:shd w:val="clear" w:color="auto" w:fill="auto"/>
          </w:tcPr>
          <w:p>
            <w:pPr>
              <w:rPr>
                <w:rFonts w:ascii="Times New Roman" w:hAnsi="Times New Roman" w:eastAsiaTheme="minorEastAsia"/>
                <w:lang w:eastAsia="zh-CN"/>
              </w:rPr>
            </w:pPr>
            <w:r>
              <w:rPr>
                <w:rFonts w:hint="eastAsia" w:ascii="Times New Roman" w:hAnsi="Times New Roman" w:eastAsiaTheme="minorEastAsia"/>
                <w:lang w:eastAsia="zh-CN"/>
              </w:rPr>
              <w:t>P</w:t>
            </w:r>
            <w:r>
              <w:rPr>
                <w:rFonts w:ascii="Times New Roman" w:hAnsi="Times New Roman" w:eastAsiaTheme="minorEastAsia"/>
                <w:lang w:eastAsia="zh-CN"/>
              </w:rPr>
              <w:t xml:space="preserve">refer to add the UE </w:t>
            </w:r>
            <w:r>
              <w:rPr>
                <w:rFonts w:hint="eastAsia" w:ascii="Times New Roman" w:hAnsi="Times New Roman" w:eastAsiaTheme="minorEastAsia"/>
                <w:lang w:eastAsia="zh-CN"/>
              </w:rPr>
              <w:t>behaviour</w:t>
            </w:r>
            <w:r>
              <w:rPr>
                <w:rFonts w:ascii="Times New Roman" w:hAnsi="Times New Roman" w:eastAsiaTheme="minorEastAsia"/>
                <w:lang w:eastAsia="zh-CN"/>
              </w:rPr>
              <w:t xml:space="preserve"> </w:t>
            </w:r>
            <w:r>
              <w:rPr>
                <w:rFonts w:hint="eastAsia" w:ascii="Times New Roman" w:hAnsi="Times New Roman" w:eastAsiaTheme="minorEastAsia"/>
                <w:lang w:eastAsia="zh-CN"/>
              </w:rPr>
              <w:t>in</w:t>
            </w:r>
            <w:r>
              <w:rPr>
                <w:rFonts w:ascii="Times New Roman" w:hAnsi="Times New Roman" w:eastAsiaTheme="minorEastAsia"/>
                <w:lang w:eastAsia="zh-CN"/>
              </w:rPr>
              <w:t xml:space="preserve"> </w:t>
            </w:r>
            <w:r>
              <w:rPr>
                <w:rFonts w:hint="eastAsia" w:ascii="Times New Roman" w:hAnsi="Times New Roman" w:eastAsiaTheme="minorEastAsia"/>
                <w:lang w:eastAsia="zh-CN"/>
              </w:rPr>
              <w:t>t</w:t>
            </w:r>
            <w:r>
              <w:rPr>
                <w:rFonts w:ascii="Times New Roman" w:hAnsi="Times New Roman" w:eastAsiaTheme="minorEastAsia"/>
                <w:lang w:eastAsia="zh-CN"/>
              </w:rPr>
              <w:t>he field description.</w:t>
            </w:r>
          </w:p>
          <w:p>
            <w:pPr>
              <w:rPr>
                <w:rFonts w:ascii="Times New Roman" w:hAnsi="Times New Roman" w:eastAsiaTheme="minorEastAsia"/>
                <w:lang w:eastAsia="zh-CN"/>
              </w:rPr>
            </w:pPr>
            <w:r>
              <w:rPr>
                <w:rFonts w:hint="eastAsia" w:ascii="Times New Roman" w:hAnsi="Times New Roman" w:eastAsiaTheme="minorEastAsia"/>
                <w:lang w:eastAsia="zh-CN"/>
              </w:rPr>
              <w:t>In</w:t>
            </w:r>
            <w:r>
              <w:rPr>
                <w:rFonts w:ascii="Times New Roman" w:hAnsi="Times New Roman" w:eastAsiaTheme="minorEastAsia"/>
                <w:lang w:eastAsia="zh-CN"/>
              </w:rPr>
              <w:t xml:space="preserve"> </w:t>
            </w:r>
            <w:r>
              <w:rPr>
                <w:rFonts w:hint="eastAsia" w:ascii="Times New Roman" w:hAnsi="Times New Roman" w:eastAsiaTheme="minorEastAsia"/>
                <w:lang w:eastAsia="zh-CN"/>
              </w:rPr>
              <w:t>addition</w:t>
            </w:r>
            <w:r>
              <w:rPr>
                <w:rFonts w:ascii="Times New Roman" w:hAnsi="Times New Roman" w:eastAsiaTheme="minorEastAsia"/>
                <w:lang w:eastAsia="zh-CN"/>
              </w:rPr>
              <w:t xml:space="preserve">, the content should be refined as the UE can measure the resources if they are associated with other </w:t>
            </w:r>
            <w:r>
              <w:rPr>
                <w:rFonts w:ascii="Times New Roman" w:hAnsi="Times New Roman" w:eastAsiaTheme="minorEastAsia"/>
                <w:i/>
                <w:iCs/>
                <w:lang w:eastAsia="zh-CN"/>
              </w:rPr>
              <w:t xml:space="preserve">CSI-ReportConfig </w:t>
            </w:r>
            <w:r>
              <w:rPr>
                <w:rFonts w:ascii="Times New Roman" w:hAnsi="Times New Roman" w:eastAsiaTheme="minorEastAsia"/>
                <w:lang w:eastAsia="zh-CN"/>
              </w:rPr>
              <w:t>or after the gNB feedback requested resources are activated:</w:t>
            </w:r>
          </w:p>
          <w:p>
            <w:pPr>
              <w:rPr>
                <w:rFonts w:ascii="Times New Roman" w:hAnsi="Times New Roman" w:eastAsiaTheme="minorEastAsia"/>
                <w:lang w:eastAsia="zh-CN"/>
              </w:rPr>
            </w:pPr>
            <w:r>
              <w:rPr>
                <w:rFonts w:ascii="Times New Roman" w:hAnsi="Times New Roman" w:eastAsiaTheme="minorEastAsia"/>
                <w:lang w:eastAsia="zh-CN"/>
              </w:rPr>
              <w:t xml:space="preserve">UE does not need to measure radio measurement resources provided in </w:t>
            </w:r>
            <w:r>
              <w:rPr>
                <w:rFonts w:ascii="Times New Roman" w:hAnsi="Times New Roman" w:eastAsiaTheme="minorEastAsia"/>
                <w:i/>
                <w:iCs/>
                <w:lang w:eastAsia="zh-CN"/>
              </w:rPr>
              <w:t>DataCollectionPreferenceConfig</w:t>
            </w:r>
            <w:r>
              <w:rPr>
                <w:rFonts w:ascii="Times New Roman" w:hAnsi="Times New Roman" w:eastAsiaTheme="minorEastAsia"/>
                <w:u w:val="single"/>
                <w:lang w:eastAsia="zh-CN"/>
              </w:rPr>
              <w:t xml:space="preserve"> </w:t>
            </w:r>
            <w:r>
              <w:rPr>
                <w:rFonts w:ascii="Times New Roman" w:hAnsi="Times New Roman" w:eastAsiaTheme="minorEastAsia"/>
                <w:lang w:eastAsia="zh-CN"/>
              </w:rPr>
              <w:t>i</w:t>
            </w:r>
            <w:r>
              <w:rPr>
                <w:rFonts w:ascii="Times New Roman" w:hAnsi="Times New Roman" w:eastAsiaTheme="minorEastAsia"/>
                <w:highlight w:val="yellow"/>
                <w:u w:val="single"/>
                <w:lang w:eastAsia="zh-CN"/>
              </w:rPr>
              <w:t xml:space="preserve">f they are not associated with other </w:t>
            </w:r>
            <w:r>
              <w:rPr>
                <w:rFonts w:ascii="Times New Roman" w:hAnsi="Times New Roman" w:eastAsiaTheme="minorEastAsia"/>
                <w:i/>
                <w:iCs/>
                <w:highlight w:val="yellow"/>
                <w:u w:val="single"/>
                <w:lang w:eastAsia="zh-CN"/>
              </w:rPr>
              <w:t xml:space="preserve">CSI-ReportConfig </w:t>
            </w:r>
            <w:r>
              <w:rPr>
                <w:rFonts w:ascii="Times New Roman" w:hAnsi="Times New Roman" w:eastAsiaTheme="minorEastAsia"/>
                <w:highlight w:val="yellow"/>
                <w:u w:val="single"/>
                <w:lang w:eastAsia="zh-CN"/>
              </w:rPr>
              <w:t xml:space="preserve">or before the </w:t>
            </w:r>
            <w:r>
              <w:rPr>
                <w:rFonts w:ascii="Times New Roman" w:hAnsi="Times New Roman" w:eastAsiaTheme="minorEastAsia"/>
                <w:i/>
                <w:iCs/>
                <w:highlight w:val="yellow"/>
                <w:u w:val="single"/>
                <w:lang w:eastAsia="zh-CN"/>
              </w:rPr>
              <w:t>CSI-ReportConfig</w:t>
            </w:r>
            <w:r>
              <w:rPr>
                <w:rFonts w:ascii="Times New Roman" w:hAnsi="Times New Roman" w:eastAsiaTheme="minorEastAsia"/>
                <w:highlight w:val="yellow"/>
                <w:u w:val="single"/>
                <w:lang w:eastAsia="zh-CN"/>
              </w:rPr>
              <w:t xml:space="preserve"> for data collection purpose is configured and activated</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w:t>
            </w:r>
          </w:p>
        </w:tc>
        <w:tc>
          <w:tcPr>
            <w:tcW w:w="5670"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 xml:space="preserve">We prefer to include in the field description for </w:t>
            </w:r>
            <w:r>
              <w:rPr>
                <w:rFonts w:ascii="Times New Roman" w:hAnsi="Times New Roman" w:eastAsiaTheme="minorEastAsia"/>
                <w:i/>
                <w:iCs/>
                <w:lang w:eastAsia="zh-CN"/>
              </w:rPr>
              <w:t>dataCollectionCandidateConfig</w:t>
            </w:r>
            <w:r>
              <w:rPr>
                <w:rFonts w:ascii="Times New Roman" w:hAnsi="Times New Roman" w:eastAsiaTheme="minorEastAsia"/>
                <w:lang w:eastAsia="zh-CN"/>
              </w:rPr>
              <w:t xml:space="preserve">, </w:t>
            </w:r>
            <w:r>
              <w:rPr>
                <w:rFonts w:ascii="Times New Roman" w:hAnsi="Times New Roman" w:eastAsiaTheme="minorEastAsia"/>
                <w:lang w:eastAsia="zh-CN"/>
              </w:rPr>
              <w:br w:type="textWrapping"/>
            </w:r>
            <w:r>
              <w:rPr>
                <w:rFonts w:ascii="Times New Roman" w:hAnsi="Times New Roman" w:eastAsiaTheme="minorEastAsia"/>
                <w:lang w:eastAsia="zh-CN"/>
              </w:rPr>
              <w:t>“The UE is not expected to perform measurements solely based on the configurations provided by this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576" w:type="dxa"/>
          </w:tcPr>
          <w:p>
            <w:pPr>
              <w:spacing w:after="0"/>
              <w:rPr>
                <w:rFonts w:ascii="Times New Roman" w:hAnsi="Times New Roman"/>
              </w:rPr>
            </w:pPr>
            <w:r>
              <w:rPr>
                <w:rFonts w:ascii="Times New Roman" w:hAnsi="Times New Roman"/>
              </w:rPr>
              <w:t>Note needed, but open to add note or field description.</w:t>
            </w:r>
          </w:p>
        </w:tc>
        <w:tc>
          <w:tcPr>
            <w:tcW w:w="5670" w:type="dxa"/>
          </w:tcPr>
          <w:p>
            <w:pPr>
              <w:rPr>
                <w:rFonts w:ascii="Times New Roman" w:hAnsi="Times New Roman"/>
              </w:rPr>
            </w:pPr>
            <w:r>
              <w:rPr>
                <w:rFonts w:ascii="Times New Roman" w:hAnsi="Times New Roman"/>
              </w:rPr>
              <w:t>Please see our response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576" w:type="dxa"/>
          </w:tcPr>
          <w:p>
            <w:pPr>
              <w:spacing w:after="0"/>
              <w:rPr>
                <w:rFonts w:ascii="Times New Roman" w:hAnsi="Times New Roman" w:eastAsia="MS Mincho"/>
                <w:lang w:eastAsia="ja-JP"/>
              </w:rPr>
            </w:pPr>
            <w:r>
              <w:rPr>
                <w:rFonts w:ascii="Times New Roman" w:hAnsi="Times New Roman" w:eastAsia="MS Mincho"/>
                <w:lang w:eastAsia="ja-JP"/>
              </w:rPr>
              <w:t>Yes, but open to add in field description.</w:t>
            </w:r>
          </w:p>
        </w:tc>
        <w:tc>
          <w:tcPr>
            <w:tcW w:w="5670" w:type="dxa"/>
          </w:tcPr>
          <w:p>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2576"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No</w:t>
            </w:r>
          </w:p>
        </w:tc>
        <w:tc>
          <w:tcPr>
            <w:tcW w:w="5670" w:type="dxa"/>
            <w:vAlign w:val="top"/>
          </w:tcPr>
          <w:p>
            <w:pPr>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Nokia</w:t>
            </w:r>
            <w:r>
              <w:rPr>
                <w:rFonts w:ascii="Times New Roman" w:hAnsi="Times New Roman" w:eastAsia="宋体"/>
                <w:lang w:val="en-US" w:eastAsia="zh-CN"/>
              </w:rPr>
              <w:t>’</w:t>
            </w:r>
            <w:r>
              <w:rPr>
                <w:rFonts w:hint="eastAsia" w:ascii="Times New Roman" w:hAnsi="Times New Roman" w:eastAsia="宋体"/>
                <w:lang w:val="en-US" w:eastAsia="zh-CN"/>
              </w:rPr>
              <w:t>s solution is better than the note.</w:t>
            </w:r>
          </w:p>
        </w:tc>
      </w:tr>
    </w:tbl>
    <w:p>
      <w:pPr>
        <w:pStyle w:val="4"/>
      </w:pPr>
      <w:r>
        <w:rPr>
          <w:rFonts w:hint="eastAsia"/>
        </w:rPr>
        <w:t>C</w:t>
      </w:r>
      <w:r>
        <w:t>ontent</w:t>
      </w:r>
    </w:p>
    <w:p>
      <w:pPr>
        <w:rPr>
          <w:rFonts w:eastAsiaTheme="minorEastAsia"/>
          <w:lang w:eastAsia="zh-CN"/>
        </w:rPr>
      </w:pPr>
      <w:r>
        <w:rPr>
          <w:rFonts w:eastAsiaTheme="minorEastAsia"/>
          <w:lang w:eastAsia="zh-CN"/>
        </w:rPr>
        <w:t xml:space="preserve">Following candidate configuration contents were agreed in RAN2 </w:t>
      </w:r>
      <w:r>
        <w:rPr>
          <w:rFonts w:hint="eastAsia" w:eastAsiaTheme="minorEastAsia"/>
          <w:lang w:eastAsia="zh-CN"/>
        </w:rPr>
        <w:t>#</w:t>
      </w:r>
      <w:r>
        <w:rPr>
          <w:rFonts w:eastAsiaTheme="minorEastAsia"/>
          <w:lang w:eastAsia="zh-CN"/>
        </w:rPr>
        <w:t>130 meeting: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95"/>
              <w:ind w:left="363"/>
              <w:rPr>
                <w:lang w:val="en-GB"/>
              </w:rPr>
            </w:pPr>
            <w:r>
              <w:rPr>
                <w:lang w:val="en-GB"/>
              </w:rPr>
              <w:t>For beam management, candidate data collection configuration includes at least:</w:t>
            </w:r>
          </w:p>
          <w:p>
            <w:pPr>
              <w:pStyle w:val="95"/>
              <w:ind w:left="726"/>
              <w:rPr>
                <w:lang w:val="en-GB"/>
              </w:rPr>
            </w:pPr>
            <w:r>
              <w:rPr>
                <w:lang w:val="en-GB"/>
              </w:rPr>
              <w:t>-</w:t>
            </w:r>
            <w:r>
              <w:rPr>
                <w:lang w:val="en-GB"/>
              </w:rPr>
              <w:tab/>
            </w:r>
            <w:r>
              <w:rPr>
                <w:lang w:val="en-GB"/>
              </w:rPr>
              <w:t>CSI-ResourceConfigId of Set A</w:t>
            </w:r>
          </w:p>
          <w:p>
            <w:pPr>
              <w:pStyle w:val="95"/>
              <w:ind w:left="726"/>
              <w:rPr>
                <w:lang w:val="en-GB"/>
              </w:rPr>
            </w:pPr>
            <w:r>
              <w:rPr>
                <w:lang w:val="en-GB"/>
              </w:rPr>
              <w:t>-</w:t>
            </w:r>
            <w:r>
              <w:rPr>
                <w:lang w:val="en-GB"/>
              </w:rPr>
              <w:tab/>
            </w:r>
            <w:r>
              <w:rPr>
                <w:lang w:val="en-GB"/>
              </w:rPr>
              <w:t>CSI-ResourceConfigId of Set B</w:t>
            </w:r>
          </w:p>
          <w:p>
            <w:pPr>
              <w:pStyle w:val="95"/>
              <w:ind w:left="726"/>
              <w:rPr>
                <w:rFonts w:eastAsiaTheme="minorEastAsia"/>
                <w:lang w:val="en-GB" w:eastAsia="zh-CN"/>
              </w:rPr>
            </w:pPr>
            <w:r>
              <w:rPr>
                <w:lang w:val="en-GB"/>
              </w:rPr>
              <w:t>-</w:t>
            </w:r>
            <w:r>
              <w:rPr>
                <w:lang w:val="en-GB"/>
              </w:rPr>
              <w:tab/>
            </w:r>
            <w:r>
              <w:rPr>
                <w:lang w:val="en-GB"/>
              </w:rPr>
              <w:t xml:space="preserve">One/two associated IDs (up to whether Set B is equal/subset of Set A or not) according to RAN1 agreements </w:t>
            </w:r>
          </w:p>
        </w:tc>
      </w:tr>
    </w:tbl>
    <w:p>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pPr>
        <w:pStyle w:val="7"/>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71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718" w:type="dxa"/>
          </w:tcPr>
          <w:p>
            <w:pPr>
              <w:spacing w:after="0"/>
              <w:rPr>
                <w:rFonts w:ascii="Times New Roman" w:hAnsi="Times New Roman"/>
                <w:b/>
                <w:bCs/>
              </w:rPr>
            </w:pPr>
            <w:r>
              <w:rPr>
                <w:rFonts w:ascii="Times New Roman" w:hAnsi="Times New Roman" w:eastAsia="Calibri"/>
                <w:b/>
                <w:bCs/>
              </w:rPr>
              <w:t>Additional RRC parameters as candidate configuration in Solution 1? (Yes/No)</w:t>
            </w:r>
          </w:p>
        </w:tc>
        <w:tc>
          <w:tcPr>
            <w:tcW w:w="5528" w:type="dxa"/>
          </w:tcPr>
          <w:p>
            <w:pPr>
              <w:spacing w:after="0"/>
              <w:rPr>
                <w:rFonts w:ascii="Times New Roman" w:hAnsi="Times New Roman"/>
                <w:b/>
                <w:bCs/>
              </w:rPr>
            </w:pPr>
            <w:r>
              <w:rPr>
                <w:rFonts w:ascii="Times New Roman" w:hAnsi="Times New Roman" w:eastAsia="Calibri"/>
                <w:b/>
                <w:bCs/>
              </w:rPr>
              <w:t>Comment (please list the RRC parameter and explain why this is needed as part of candidate data collection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718"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5528"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718"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5528"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 xml:space="preserve">We think that at least the </w:t>
            </w:r>
            <w:r>
              <w:rPr>
                <w:rFonts w:ascii="Times New Roman" w:hAnsi="Times New Roman" w:eastAsiaTheme="minorEastAsia"/>
                <w:b/>
                <w:lang w:eastAsia="zh-CN"/>
              </w:rPr>
              <w:t>full list of parameters selected for sets of inference parameters</w:t>
            </w:r>
            <w:r>
              <w:rPr>
                <w:rFonts w:ascii="Times New Roman" w:hAnsi="Times New Roman" w:eastAsiaTheme="minorEastAsia"/>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718" w:type="dxa"/>
          </w:tcPr>
          <w:p>
            <w:pPr>
              <w:spacing w:after="0"/>
              <w:rPr>
                <w:rFonts w:ascii="Times New Roman" w:hAnsi="Times New Roman"/>
              </w:rPr>
            </w:pPr>
            <w:r>
              <w:rPr>
                <w:rFonts w:ascii="Times New Roman" w:hAnsi="Times New Roman"/>
              </w:rPr>
              <w:t>Maybe</w:t>
            </w:r>
          </w:p>
        </w:tc>
        <w:tc>
          <w:tcPr>
            <w:tcW w:w="5528" w:type="dxa"/>
          </w:tcPr>
          <w:p>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718" w:type="dxa"/>
          </w:tcPr>
          <w:p>
            <w:pPr>
              <w:spacing w:after="0"/>
              <w:rPr>
                <w:rFonts w:ascii="Times New Roman" w:hAnsi="Times New Roman" w:eastAsia="MS Mincho"/>
                <w:lang w:eastAsia="ja-JP"/>
              </w:rPr>
            </w:pPr>
            <w:r>
              <w:rPr>
                <w:rFonts w:ascii="Times New Roman" w:hAnsi="Times New Roman" w:eastAsia="MS Mincho"/>
                <w:lang w:eastAsia="ja-JP"/>
              </w:rPr>
              <w:t>No, and we can send final agreement to RAN1 to check issue</w:t>
            </w:r>
          </w:p>
        </w:tc>
        <w:tc>
          <w:tcPr>
            <w:tcW w:w="5528" w:type="dxa"/>
          </w:tcPr>
          <w:p>
            <w:pPr>
              <w:rPr>
                <w:rFonts w:ascii="Times New Roman" w:hAnsi="Times New Roman"/>
              </w:rPr>
            </w:pPr>
            <w:r>
              <w:rPr>
                <w:rFonts w:ascii="Times New Roman" w:hAnsi="Times New Roman"/>
              </w:rPr>
              <w:t xml:space="preserve">These parameters are from RAN1#120b agreement, which we think it is sufficient. </w:t>
            </w:r>
          </w:p>
          <w:p>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pPr>
              <w:rPr>
                <w:rFonts w:ascii="Times New Roman" w:hAnsi="Times New Roman"/>
              </w:rPr>
            </w:pPr>
            <w:r>
              <w:rPr>
                <w:rFonts w:ascii="Times New Roman" w:hAnsi="Times New Roman"/>
              </w:rPr>
              <w:t xml:space="preserve">Thus, we suggest: </w:t>
            </w:r>
          </w:p>
          <w:p>
            <w:pPr>
              <w:rPr>
                <w:rFonts w:ascii="Times New Roman" w:hAnsi="Times New Roman"/>
              </w:rPr>
            </w:pPr>
            <w:r>
              <w:rPr>
                <w:rFonts w:ascii="Times New Roman" w:hAnsi="Times New Roman"/>
              </w:rPr>
              <w:t>1) Make agreement like “RAN2 assume that…”</w:t>
            </w:r>
          </w:p>
          <w:p>
            <w:pPr>
              <w:rPr>
                <w:rFonts w:ascii="Times New Roman" w:hAnsi="Times New Roman"/>
              </w:rPr>
            </w:pPr>
            <w:r>
              <w:rPr>
                <w:rFonts w:ascii="Times New Roman" w:hAnsi="Times New Roman"/>
              </w:rPr>
              <w:t>2) Complete CR based on RAN2 assumption in 1).</w:t>
            </w:r>
          </w:p>
          <w:p>
            <w:pPr>
              <w:rPr>
                <w:rFonts w:ascii="Times New Roman" w:hAnsi="Times New Roman"/>
              </w:rPr>
            </w:pPr>
            <w:r>
              <w:rPr>
                <w:rFonts w:ascii="Times New Roman" w:hAnsi="Times New Roman"/>
              </w:rPr>
              <w:t xml:space="preserve">3) Send the agreement to RAN1 to check any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2718" w:type="dxa"/>
            <w:vAlign w:val="top"/>
          </w:tcPr>
          <w:p>
            <w:pPr>
              <w:spacing w:after="0"/>
              <w:rPr>
                <w:rFonts w:hint="default" w:ascii="Times New Roman" w:hAnsi="Times New Roman" w:eastAsia="宋体" w:cs="Times New Roman"/>
                <w:szCs w:val="24"/>
                <w:lang w:val="en-US" w:eastAsia="zh-CN" w:bidi="ar-SA"/>
              </w:rPr>
            </w:pPr>
            <w:r>
              <w:rPr>
                <w:rFonts w:hint="eastAsia" w:ascii="Times New Roman" w:hAnsi="Times New Roman" w:eastAsia="宋体" w:cs="Times New Roman"/>
                <w:szCs w:val="24"/>
                <w:lang w:val="en-US" w:eastAsia="zh-CN" w:bidi="ar-SA"/>
              </w:rPr>
              <w:t>Yes</w:t>
            </w:r>
          </w:p>
        </w:tc>
        <w:tc>
          <w:tcPr>
            <w:tcW w:w="5528" w:type="dxa"/>
            <w:vAlign w:val="top"/>
          </w:tcPr>
          <w:p>
            <w:pPr>
              <w:rPr>
                <w:rFonts w:hint="eastAsia" w:ascii="Times New Roman" w:hAnsi="Times New Roman" w:cs="Times New Roman" w:eastAsiaTheme="minorEastAsia"/>
                <w:szCs w:val="24"/>
                <w:lang w:val="en-GB" w:eastAsia="zh-CN" w:bidi="ar-SA"/>
              </w:rPr>
            </w:pPr>
            <w:r>
              <w:rPr>
                <w:rFonts w:hint="eastAsia" w:ascii="Times New Roman" w:hAnsi="Times New Roman" w:eastAsiaTheme="minorEastAsia"/>
                <w:lang w:eastAsia="zh-CN"/>
              </w:rPr>
              <w:t>I</w:t>
            </w:r>
            <w:r>
              <w:rPr>
                <w:rFonts w:ascii="Times New Roman" w:hAnsi="Times New Roman" w:eastAsiaTheme="minorEastAsia"/>
                <w:lang w:eastAsia="zh-CN"/>
              </w:rPr>
              <w:t xml:space="preserve"> guess the candidate configuration is per serving cell, then at least the serving cell id may be needed.</w:t>
            </w:r>
          </w:p>
        </w:tc>
      </w:tr>
    </w:tbl>
    <w:p>
      <w:pPr>
        <w:pStyle w:val="7"/>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5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576" w:type="dxa"/>
          </w:tcPr>
          <w:p>
            <w:pPr>
              <w:spacing w:after="0"/>
              <w:rPr>
                <w:rFonts w:ascii="Times New Roman" w:hAnsi="Times New Roman"/>
                <w:b/>
                <w:bCs/>
              </w:rPr>
            </w:pPr>
            <w:r>
              <w:rPr>
                <w:rFonts w:ascii="Times New Roman" w:hAnsi="Times New Roman" w:eastAsia="Calibri"/>
                <w:b/>
                <w:bCs/>
              </w:rPr>
              <w:t>Yes/No</w:t>
            </w:r>
          </w:p>
        </w:tc>
        <w:tc>
          <w:tcPr>
            <w:tcW w:w="5670" w:type="dxa"/>
          </w:tcPr>
          <w:p>
            <w:pPr>
              <w:spacing w:after="0"/>
              <w:rPr>
                <w:rFonts w:ascii="Times New Roman" w:hAnsi="Times New Roman"/>
                <w:b/>
                <w:bCs/>
              </w:rPr>
            </w:pPr>
            <w:r>
              <w:rPr>
                <w:rFonts w:ascii="Times New Roman" w:hAnsi="Times New Roman" w:eastAsia="Calibri"/>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576"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5670"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5670"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576" w:type="dxa"/>
          </w:tcPr>
          <w:p>
            <w:pPr>
              <w:spacing w:after="0"/>
              <w:rPr>
                <w:rFonts w:ascii="Times New Roman" w:hAnsi="Times New Roman"/>
              </w:rPr>
            </w:pPr>
            <w:r>
              <w:rPr>
                <w:rFonts w:ascii="Times New Roman" w:hAnsi="Times New Roman"/>
              </w:rPr>
              <w:t>Yes</w:t>
            </w:r>
          </w:p>
        </w:tc>
        <w:tc>
          <w:tcPr>
            <w:tcW w:w="5670"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576" w:type="dxa"/>
          </w:tcPr>
          <w:p>
            <w:pPr>
              <w:spacing w:after="0"/>
              <w:rPr>
                <w:rFonts w:ascii="Times New Roman" w:hAnsi="Times New Roman" w:eastAsia="MS Mincho"/>
                <w:lang w:eastAsia="ja-JP"/>
              </w:rPr>
            </w:pPr>
            <w:r>
              <w:rPr>
                <w:rFonts w:ascii="Times New Roman" w:hAnsi="Times New Roman" w:eastAsia="MS Mincho"/>
                <w:lang w:eastAsia="ja-JP"/>
              </w:rPr>
              <w:t>Yes</w:t>
            </w:r>
          </w:p>
        </w:tc>
        <w:tc>
          <w:tcPr>
            <w:tcW w:w="5670"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2576"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Solution 2 Yes, Solution 3 see my comments in Q4</w:t>
            </w:r>
          </w:p>
        </w:tc>
        <w:tc>
          <w:tcPr>
            <w:tcW w:w="5670" w:type="dxa"/>
            <w:vAlign w:val="top"/>
          </w:tcPr>
          <w:p>
            <w:pPr>
              <w:rPr>
                <w:rFonts w:ascii="Times New Roman" w:hAnsi="Times New Roman" w:eastAsia="Batang" w:cs="Times New Roman"/>
                <w:szCs w:val="24"/>
                <w:lang w:val="en-GB" w:eastAsia="en-US" w:bidi="ar-SA"/>
              </w:rPr>
            </w:pPr>
          </w:p>
        </w:tc>
      </w:tr>
    </w:tbl>
    <w:p>
      <w:pPr>
        <w:pStyle w:val="7"/>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71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718" w:type="dxa"/>
          </w:tcPr>
          <w:p>
            <w:pPr>
              <w:spacing w:after="0"/>
              <w:rPr>
                <w:rFonts w:ascii="Times New Roman" w:hAnsi="Times New Roman"/>
                <w:b/>
                <w:bCs/>
              </w:rPr>
            </w:pPr>
            <w:r>
              <w:rPr>
                <w:rFonts w:ascii="Times New Roman" w:hAnsi="Times New Roman" w:eastAsia="Calibri"/>
                <w:b/>
                <w:bCs/>
              </w:rPr>
              <w:t>Additional RRC parameters as candidate configuration in Solution 2/3? (Yes/No)</w:t>
            </w:r>
          </w:p>
        </w:tc>
        <w:tc>
          <w:tcPr>
            <w:tcW w:w="5528" w:type="dxa"/>
          </w:tcPr>
          <w:p>
            <w:pPr>
              <w:spacing w:after="0"/>
              <w:rPr>
                <w:rFonts w:ascii="Times New Roman" w:hAnsi="Times New Roman"/>
                <w:b/>
                <w:bCs/>
              </w:rPr>
            </w:pPr>
            <w:r>
              <w:rPr>
                <w:rFonts w:ascii="Times New Roman" w:hAnsi="Times New Roman" w:eastAsia="Calibri"/>
                <w:b/>
                <w:bCs/>
              </w:rPr>
              <w:t>Comment (please list the RRC parameter and please explain why this is needed as part of candidate data collection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718"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w:t>
            </w:r>
          </w:p>
        </w:tc>
        <w:tc>
          <w:tcPr>
            <w:tcW w:w="5528"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We just have one caveat to note for the eventual configuration.</w:t>
            </w:r>
          </w:p>
          <w:p>
            <w:pPr>
              <w:rPr>
                <w:rFonts w:ascii="Times New Roman" w:hAnsi="Times New Roman" w:eastAsiaTheme="minorEastAsia"/>
                <w:lang w:eastAsia="zh-CN"/>
              </w:rPr>
            </w:pPr>
            <w:r>
              <w:rPr>
                <w:rFonts w:ascii="Times New Roman" w:hAnsi="Times New Roman" w:eastAsiaTheme="minorEastAsia"/>
                <w:lang w:eastAsia="zh-CN"/>
              </w:rPr>
              <w:t xml:space="preserve">The CSI-ReportConfig will include </w:t>
            </w:r>
            <w:r>
              <w:rPr>
                <w:rFonts w:ascii="Times New Roman" w:hAnsi="Times New Roman" w:eastAsiaTheme="minorEastAsia"/>
                <w:i/>
                <w:iCs/>
                <w:lang w:eastAsia="zh-CN"/>
              </w:rPr>
              <w:t xml:space="preserve">resourcesForChannelMeasurement </w:t>
            </w:r>
            <w:r>
              <w:rPr>
                <w:rFonts w:ascii="Times New Roman" w:hAnsi="Times New Roman" w:eastAsiaTheme="minorEastAsia"/>
                <w:lang w:eastAsia="zh-CN"/>
              </w:rPr>
              <w:t xml:space="preserve">and </w:t>
            </w:r>
            <w:r>
              <w:rPr>
                <w:rFonts w:ascii="Times New Roman" w:hAnsi="Times New Roman" w:eastAsiaTheme="minorEastAsia"/>
                <w:i/>
                <w:iCs/>
                <w:lang w:eastAsia="zh-CN"/>
              </w:rPr>
              <w:t>resourcesForChannelPrediction</w:t>
            </w:r>
            <w:r>
              <w:rPr>
                <w:rFonts w:ascii="Times New Roman" w:hAnsi="Times New Roman" w:eastAsiaTheme="minorEastAsia"/>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pPr>
              <w:rPr>
                <w:rFonts w:ascii="Times New Roman" w:hAnsi="Times New Roman" w:eastAsiaTheme="minorEastAsia"/>
                <w:lang w:eastAsia="zh-CN"/>
              </w:rPr>
            </w:pPr>
            <w:r>
              <w:rPr>
                <w:rFonts w:ascii="Times New Roman" w:hAnsi="Times New Roman" w:eastAsiaTheme="minorEastAsia"/>
                <w:lang w:eastAsia="zh-CN"/>
              </w:rPr>
              <w:t xml:space="preserve">We think it would be useful to send an LS to RAN1 asking them whether a UE can measure both </w:t>
            </w:r>
            <w:r>
              <w:rPr>
                <w:rFonts w:ascii="Times New Roman" w:hAnsi="Times New Roman" w:eastAsiaTheme="minorEastAsia"/>
                <w:i/>
                <w:iCs/>
                <w:lang w:eastAsia="zh-CN"/>
              </w:rPr>
              <w:t>resourcesForChannelMeasurement</w:t>
            </w:r>
            <w:r>
              <w:rPr>
                <w:rFonts w:ascii="Times New Roman" w:hAnsi="Times New Roman" w:eastAsiaTheme="minorEastAsia"/>
                <w:lang w:eastAsia="zh-CN"/>
              </w:rPr>
              <w:t xml:space="preserve"> and </w:t>
            </w:r>
            <w:r>
              <w:rPr>
                <w:rFonts w:ascii="Times New Roman" w:hAnsi="Times New Roman" w:eastAsiaTheme="minorEastAsia"/>
                <w:i/>
                <w:iCs/>
                <w:lang w:eastAsia="zh-CN"/>
              </w:rPr>
              <w:t>resourcesForChannelPrediction</w:t>
            </w:r>
            <w:r>
              <w:rPr>
                <w:rFonts w:ascii="Times New Roman" w:hAnsi="Times New Roman" w:eastAsiaTheme="minorEastAsia"/>
                <w:lang w:eastAsia="zh-CN"/>
              </w:rPr>
              <w:t xml:space="preserve"> when the </w:t>
            </w:r>
            <w:r>
              <w:rPr>
                <w:rFonts w:ascii="Times New Roman" w:hAnsi="Times New Roman" w:eastAsiaTheme="minorEastAsia"/>
                <w:i/>
                <w:iCs/>
                <w:lang w:eastAsia="zh-CN"/>
              </w:rPr>
              <w:t>reportQuantity-r19</w:t>
            </w:r>
            <w:r>
              <w:rPr>
                <w:rFonts w:ascii="Times New Roman" w:hAnsi="Times New Roman" w:eastAsiaTheme="minorEastAsia"/>
                <w:lang w:eastAsia="zh-CN"/>
              </w:rPr>
              <w:t xml:space="preserve"> is set to </w:t>
            </w:r>
            <w:r>
              <w:rPr>
                <w:rFonts w:ascii="Times New Roman" w:hAnsi="Times New Roman" w:eastAsiaTheme="minorEastAsia"/>
                <w:i/>
                <w:iCs/>
                <w:lang w:eastAsia="zh-CN"/>
              </w:rPr>
              <w:t>none-r19</w:t>
            </w:r>
            <w:r>
              <w:rPr>
                <w:rFonts w:ascii="Times New Roman" w:hAnsi="Times New Roman" w:eastAsiaTheme="minorEastAsia"/>
                <w:lang w:eastAsia="zh-CN"/>
              </w:rPr>
              <w:t xml:space="preserve">. In case </w:t>
            </w:r>
            <w:r>
              <w:rPr>
                <w:rFonts w:ascii="Times New Roman" w:hAnsi="Times New Roman" w:eastAsiaTheme="minorEastAsia"/>
                <w:i/>
                <w:iCs/>
                <w:lang w:eastAsia="zh-CN"/>
              </w:rPr>
              <w:t>resourcesForChannelMeasurement</w:t>
            </w:r>
            <w:r>
              <w:rPr>
                <w:rFonts w:ascii="Times New Roman" w:hAnsi="Times New Roman" w:eastAsiaTheme="minorEastAsia"/>
                <w:lang w:eastAsia="zh-CN"/>
              </w:rPr>
              <w:t xml:space="preserve"> is a subset of </w:t>
            </w:r>
            <w:r>
              <w:rPr>
                <w:rFonts w:ascii="Times New Roman" w:hAnsi="Times New Roman" w:eastAsiaTheme="minorEastAsia"/>
                <w:i/>
                <w:iCs/>
                <w:lang w:eastAsia="zh-CN"/>
              </w:rPr>
              <w:t>resourcesForChannelPrediction</w:t>
            </w:r>
            <w:r>
              <w:rPr>
                <w:rFonts w:ascii="Times New Roman" w:hAnsi="Times New Roman" w:eastAsiaTheme="minorEastAsia"/>
                <w:lang w:eastAsia="zh-CN"/>
              </w:rPr>
              <w:t>, the UE is only required to make and store a measurement once per common resource.</w:t>
            </w:r>
          </w:p>
          <w:p>
            <w:pPr>
              <w:rPr>
                <w:rFonts w:ascii="Times New Roman" w:hAnsi="Times New Roman" w:eastAsiaTheme="minorEastAsia"/>
                <w:lang w:eastAsia="zh-CN"/>
              </w:rPr>
            </w:pPr>
            <w:r>
              <w:rPr>
                <w:rFonts w:ascii="Times New Roman" w:hAnsi="Times New Roman" w:eastAsiaTheme="minorEastAsia"/>
                <w:lang w:eastAsia="zh-CN"/>
              </w:rPr>
              <w:t>For example, if Set A is 64 beams, and Set B is 8 beams and entirely a subset of Set A, then the UE would only be required to measure the Set A beams since the Set B beams would be inherently captured by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vAlign w:val="top"/>
          </w:tcPr>
          <w:p>
            <w:pPr>
              <w:spacing w:after="0"/>
              <w:rPr>
                <w:rFonts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ZTE</w:t>
            </w:r>
          </w:p>
        </w:tc>
        <w:tc>
          <w:tcPr>
            <w:tcW w:w="2718" w:type="dxa"/>
            <w:shd w:val="clear" w:color="auto" w:fill="auto"/>
            <w:vAlign w:val="top"/>
          </w:tcPr>
          <w:p>
            <w:pPr>
              <w:spacing w:after="0"/>
              <w:rPr>
                <w:rFonts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Y</w:t>
            </w:r>
            <w:r>
              <w:rPr>
                <w:rFonts w:ascii="Times New Roman" w:hAnsi="Times New Roman" w:eastAsiaTheme="minorEastAsia"/>
                <w:lang w:val="en-US" w:eastAsia="zh-CN"/>
              </w:rPr>
              <w:t>es</w:t>
            </w:r>
          </w:p>
        </w:tc>
        <w:tc>
          <w:tcPr>
            <w:tcW w:w="5528" w:type="dxa"/>
            <w:shd w:val="clear" w:color="auto" w:fill="auto"/>
            <w:vAlign w:val="top"/>
          </w:tcPr>
          <w:p>
            <w:pPr>
              <w:rPr>
                <w:rFonts w:ascii="Times New Roman" w:hAnsi="Times New Roman" w:cs="Times New Roman" w:eastAsiaTheme="minorEastAsia"/>
                <w:szCs w:val="24"/>
                <w:lang w:val="en-GB" w:eastAsia="zh-CN" w:bidi="ar-SA"/>
              </w:rPr>
            </w:pPr>
            <w:r>
              <w:rPr>
                <w:rFonts w:hint="eastAsia" w:ascii="Times New Roman" w:hAnsi="Times New Roman" w:eastAsiaTheme="minorEastAsia"/>
                <w:lang w:eastAsia="zh-CN"/>
              </w:rPr>
              <w:t>F</w:t>
            </w:r>
            <w:r>
              <w:rPr>
                <w:rFonts w:ascii="Times New Roman" w:hAnsi="Times New Roman" w:eastAsiaTheme="minorEastAsia"/>
                <w:lang w:eastAsia="zh-CN"/>
              </w:rPr>
              <w:t>or both solution 2 and solution 3, if agreed, the serving cell Id may be needed to identify the serving cell each data collection configuration is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2718" w:type="dxa"/>
          </w:tcPr>
          <w:p>
            <w:pPr>
              <w:spacing w:after="0"/>
              <w:rPr>
                <w:rFonts w:ascii="Times New Roman" w:hAnsi="Times New Roman"/>
              </w:rPr>
            </w:pPr>
          </w:p>
        </w:tc>
        <w:tc>
          <w:tcPr>
            <w:tcW w:w="552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2718" w:type="dxa"/>
          </w:tcPr>
          <w:p>
            <w:pPr>
              <w:spacing w:after="0"/>
              <w:rPr>
                <w:rFonts w:ascii="Times New Roman" w:hAnsi="Times New Roman" w:eastAsia="MS Mincho"/>
                <w:lang w:eastAsia="ja-JP"/>
              </w:rPr>
            </w:pPr>
          </w:p>
        </w:tc>
        <w:tc>
          <w:tcPr>
            <w:tcW w:w="552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718" w:type="dxa"/>
          </w:tcPr>
          <w:p>
            <w:pPr>
              <w:spacing w:after="0"/>
              <w:rPr>
                <w:rFonts w:ascii="Times New Roman" w:hAnsi="Times New Roman" w:eastAsiaTheme="minorEastAsia"/>
                <w:lang w:eastAsia="zh-CN"/>
              </w:rPr>
            </w:pPr>
          </w:p>
        </w:tc>
        <w:tc>
          <w:tcPr>
            <w:tcW w:w="5528" w:type="dxa"/>
          </w:tcPr>
          <w:p>
            <w:pPr>
              <w:rPr>
                <w:rFonts w:ascii="Times New Roman" w:hAnsi="Times New Roman"/>
              </w:rPr>
            </w:pPr>
          </w:p>
        </w:tc>
      </w:tr>
    </w:tbl>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pPr>
        <w:pStyle w:val="7"/>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5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576" w:type="dxa"/>
          </w:tcPr>
          <w:p>
            <w:pPr>
              <w:spacing w:after="0"/>
              <w:rPr>
                <w:rFonts w:ascii="Times New Roman" w:hAnsi="Times New Roman"/>
                <w:b/>
                <w:bCs/>
              </w:rPr>
            </w:pPr>
            <w:r>
              <w:rPr>
                <w:rFonts w:ascii="Times New Roman" w:hAnsi="Times New Roman" w:eastAsia="Calibri"/>
                <w:b/>
                <w:bCs/>
              </w:rPr>
              <w:t>Parameter (besides configuration ID if agreed in Q2) in Solution 1, 2, 3</w:t>
            </w:r>
          </w:p>
        </w:tc>
        <w:tc>
          <w:tcPr>
            <w:tcW w:w="5670" w:type="dxa"/>
          </w:tcPr>
          <w:p>
            <w:pPr>
              <w:spacing w:after="0"/>
              <w:rPr>
                <w:rFonts w:ascii="Times New Roman" w:hAnsi="Times New Roman"/>
                <w:b/>
                <w:bCs/>
              </w:rPr>
            </w:pPr>
            <w:r>
              <w:rPr>
                <w:rFonts w:ascii="Times New Roman" w:hAnsi="Times New Roman" w:eastAsia="Calibri"/>
                <w:b/>
                <w:bCs/>
              </w:rPr>
              <w:t>Comment (please explain why this is needed as part of preferred data collection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576"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 xml:space="preserve">one (start/stop indication and ID are </w:t>
            </w:r>
            <w:r>
              <w:rPr>
                <w:rFonts w:hint="eastAsia" w:ascii="Times New Roman" w:hAnsi="Times New Roman" w:eastAsiaTheme="minorEastAsia"/>
                <w:lang w:eastAsia="zh-CN"/>
              </w:rPr>
              <w:t>sufficient</w:t>
            </w:r>
            <w:r>
              <w:rPr>
                <w:rFonts w:ascii="Times New Roman" w:hAnsi="Times New Roman" w:eastAsiaTheme="minorEastAsia"/>
                <w:lang w:eastAsia="zh-CN"/>
              </w:rPr>
              <w:t xml:space="preserve">) </w:t>
            </w:r>
          </w:p>
        </w:tc>
        <w:tc>
          <w:tcPr>
            <w:tcW w:w="5670"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None</w:t>
            </w:r>
          </w:p>
        </w:tc>
        <w:tc>
          <w:tcPr>
            <w:tcW w:w="5670"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The candidate data collection configurations are self-sufficient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576" w:type="dxa"/>
          </w:tcPr>
          <w:p>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576" w:type="dxa"/>
          </w:tcPr>
          <w:p>
            <w:pPr>
              <w:spacing w:after="0"/>
              <w:rPr>
                <w:rFonts w:ascii="Times New Roman" w:hAnsi="Times New Roman" w:eastAsia="MS Mincho"/>
                <w:lang w:eastAsia="ja-JP"/>
              </w:rPr>
            </w:pPr>
            <w:r>
              <w:rPr>
                <w:rFonts w:ascii="Times New Roman" w:hAnsi="Times New Roman" w:eastAsia="MS Mincho"/>
                <w:lang w:eastAsia="ja-JP"/>
              </w:rPr>
              <w:t>None (</w:t>
            </w:r>
            <w:r>
              <w:rPr>
                <w:rFonts w:ascii="Times New Roman" w:hAnsi="Times New Roman" w:eastAsiaTheme="minorEastAsia"/>
                <w:lang w:eastAsia="zh-CN"/>
              </w:rPr>
              <w:t xml:space="preserve">start/stop indication and configuration ID should be </w:t>
            </w:r>
            <w:r>
              <w:rPr>
                <w:rFonts w:hint="eastAsia" w:ascii="Times New Roman" w:hAnsi="Times New Roman" w:eastAsiaTheme="minorEastAsia"/>
                <w:lang w:eastAsia="zh-CN"/>
              </w:rPr>
              <w:t>sufficient</w:t>
            </w:r>
            <w:r>
              <w:rPr>
                <w:rFonts w:ascii="Times New Roman" w:hAnsi="Times New Roman" w:eastAsia="MS Mincho"/>
                <w:lang w:eastAsia="ja-JP"/>
              </w:rPr>
              <w:t>)</w:t>
            </w:r>
          </w:p>
        </w:tc>
        <w:tc>
          <w:tcPr>
            <w:tcW w:w="5670" w:type="dxa"/>
          </w:tcPr>
          <w:p>
            <w:pPr>
              <w:rPr>
                <w:rFonts w:ascii="Times New Roman" w:hAnsi="Times New Roman"/>
              </w:rPr>
            </w:pPr>
            <w:r>
              <w:rPr>
                <w:rFonts w:ascii="Times New Roman" w:hAnsi="Times New Roman"/>
              </w:rPr>
              <w:t xml:space="preserve">Same view as vivo. Open to discuss priority proposed by QC after baseline discussion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cs="Times New Roman" w:eastAsiaTheme="minorEastAsia"/>
                <w:szCs w:val="24"/>
                <w:lang w:val="en-US" w:eastAsia="zh-CN" w:bidi="ar-SA"/>
              </w:rPr>
            </w:pPr>
            <w:r>
              <w:rPr>
                <w:rFonts w:hint="eastAsia" w:ascii="Times New Roman" w:hAnsi="Times New Roman" w:eastAsia="宋体"/>
                <w:lang w:val="en-US" w:eastAsia="zh-CN"/>
              </w:rPr>
              <w:t>ZTE</w:t>
            </w:r>
          </w:p>
        </w:tc>
        <w:tc>
          <w:tcPr>
            <w:tcW w:w="2576" w:type="dxa"/>
            <w:vAlign w:val="top"/>
          </w:tcPr>
          <w:p>
            <w:pPr>
              <w:spacing w:after="0"/>
              <w:rPr>
                <w:rFonts w:ascii="Times New Roman" w:hAnsi="Times New Roman" w:cs="Times New Roman" w:eastAsiaTheme="minorEastAsia"/>
                <w:szCs w:val="24"/>
                <w:lang w:val="en-US" w:eastAsia="zh-CN" w:bidi="ar-SA"/>
              </w:rPr>
            </w:pPr>
            <w:r>
              <w:rPr>
                <w:rFonts w:hint="eastAsia" w:ascii="Times New Roman" w:hAnsi="Times New Roman" w:eastAsia="宋体"/>
                <w:lang w:val="en-US" w:eastAsia="zh-CN"/>
              </w:rPr>
              <w:t>None</w:t>
            </w:r>
          </w:p>
        </w:tc>
        <w:tc>
          <w:tcPr>
            <w:tcW w:w="5670" w:type="dxa"/>
            <w:vAlign w:val="top"/>
          </w:tcPr>
          <w:p>
            <w:pPr>
              <w:rPr>
                <w:rFonts w:ascii="Times New Roman" w:hAnsi="Times New Roman" w:cs="Times New Roman" w:eastAsiaTheme="minorEastAsia"/>
                <w:szCs w:val="24"/>
                <w:lang w:val="en-GB" w:eastAsia="zh-CN" w:bidi="ar-SA"/>
              </w:rPr>
            </w:pPr>
            <w:r>
              <w:rPr>
                <w:rFonts w:hint="eastAsia" w:ascii="Times New Roman" w:hAnsi="Times New Roman" w:eastAsia="宋体"/>
                <w:lang w:val="en-US" w:eastAsia="zh-CN"/>
              </w:rPr>
              <w:t>We do not think the start/stop indication is needed to inform NW from UE.</w:t>
            </w:r>
          </w:p>
        </w:tc>
      </w:tr>
    </w:tbl>
    <w:p>
      <w:pPr>
        <w:rPr>
          <w:rFonts w:eastAsiaTheme="minorEastAsia"/>
          <w:lang w:eastAsia="zh-CN"/>
        </w:rPr>
      </w:pPr>
    </w:p>
    <w:p>
      <w:pPr>
        <w:pStyle w:val="7"/>
        <w:ind w:left="0" w:firstLine="0"/>
      </w:pPr>
      <w:r>
        <w:rPr>
          <w:rFonts w:hint="eastAsia"/>
        </w:rPr>
        <w:t>Q</w:t>
      </w:r>
      <w:r>
        <w:t>7. Do you think prohibit timer should be considered for UE indicating its preferred data collection configuration?</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5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576" w:type="dxa"/>
          </w:tcPr>
          <w:p>
            <w:pPr>
              <w:spacing w:after="0"/>
              <w:rPr>
                <w:rFonts w:ascii="Times New Roman" w:hAnsi="Times New Roman"/>
                <w:b/>
                <w:bCs/>
              </w:rPr>
            </w:pPr>
            <w:r>
              <w:rPr>
                <w:rFonts w:ascii="Times New Roman" w:hAnsi="Times New Roman" w:eastAsia="Calibri"/>
                <w:b/>
                <w:bCs/>
              </w:rPr>
              <w:t>Yes/No</w:t>
            </w:r>
          </w:p>
        </w:tc>
        <w:tc>
          <w:tcPr>
            <w:tcW w:w="5670" w:type="dxa"/>
          </w:tcPr>
          <w:p>
            <w:pPr>
              <w:spacing w:after="0"/>
              <w:rPr>
                <w:rFonts w:ascii="Times New Roman" w:hAnsi="Times New Roman"/>
                <w:b/>
                <w:bCs/>
              </w:rPr>
            </w:pPr>
            <w:r>
              <w:rPr>
                <w:rFonts w:ascii="Times New Roman" w:hAnsi="Times New Roman" w:eastAsia="Calibri"/>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576"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5670" w:type="dxa"/>
            <w:shd w:val="clear" w:color="auto" w:fill="auto"/>
          </w:tcPr>
          <w:p>
            <w:pPr>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he preference for UE data collection is not expected to change frequently. Thus, the prohibit timer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257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 but</w:t>
            </w:r>
          </w:p>
        </w:tc>
        <w:tc>
          <w:tcPr>
            <w:tcW w:w="5670"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pPr>
              <w:rPr>
                <w:rFonts w:ascii="Times New Roman" w:hAnsi="Times New Roman" w:eastAsiaTheme="minorEastAsia"/>
                <w:lang w:eastAsia="zh-CN"/>
              </w:rPr>
            </w:pPr>
            <w:r>
              <w:rPr>
                <w:rFonts w:ascii="Times New Roman" w:hAnsi="Times New Roman" w:eastAsiaTheme="minorEastAsia"/>
                <w:lang w:eastAsia="zh-CN"/>
              </w:rPr>
              <w:t>For example, we could start with the following procedure:</w:t>
            </w:r>
          </w:p>
          <w:p>
            <w:pPr>
              <w:ind w:left="720"/>
              <w:rPr>
                <w:rFonts w:ascii="Times New Roman" w:hAnsi="Times New Roman" w:eastAsiaTheme="minorEastAsia"/>
                <w:lang w:eastAsia="zh-CN"/>
              </w:rPr>
            </w:pPr>
            <w:r>
              <w:rPr>
                <w:rFonts w:ascii="Times New Roman" w:hAnsi="Times New Roman" w:eastAsiaTheme="minorEastAsia"/>
                <w:lang w:eastAsia="zh-CN"/>
              </w:rPr>
              <w:t>1&gt; if configured to provide its preference to be configured with radio measurement resources for UE data collection:</w:t>
            </w:r>
          </w:p>
          <w:p>
            <w:pPr>
              <w:ind w:left="720"/>
              <w:rPr>
                <w:rFonts w:ascii="Times New Roman" w:hAnsi="Times New Roman" w:eastAsiaTheme="minorEastAsia"/>
                <w:lang w:eastAsia="zh-CN"/>
              </w:rPr>
            </w:pPr>
            <w:r>
              <w:rPr>
                <w:rFonts w:ascii="Times New Roman" w:hAnsi="Times New Roman" w:eastAsiaTheme="minorEastAsia"/>
                <w:lang w:eastAsia="zh-CN"/>
              </w:rPr>
              <w:t xml:space="preserve">  2&gt; if the UE did not transmit a </w:t>
            </w:r>
            <w:r>
              <w:rPr>
                <w:rFonts w:ascii="Times New Roman" w:hAnsi="Times New Roman" w:eastAsiaTheme="minorEastAsia"/>
                <w:i/>
                <w:iCs/>
                <w:lang w:eastAsia="zh-CN"/>
              </w:rPr>
              <w:t>UEAssistanceInformation</w:t>
            </w:r>
            <w:r>
              <w:rPr>
                <w:rFonts w:ascii="Times New Roman" w:hAnsi="Times New Roman" w:eastAsiaTheme="minorEastAsia"/>
                <w:lang w:eastAsia="zh-CN"/>
              </w:rPr>
              <w:t xml:space="preserve"> message with </w:t>
            </w:r>
            <w:r>
              <w:rPr>
                <w:rFonts w:ascii="Times New Roman" w:hAnsi="Times New Roman" w:eastAsiaTheme="minorEastAsia"/>
                <w:i/>
                <w:iCs/>
                <w:lang w:eastAsia="zh-CN"/>
              </w:rPr>
              <w:t>dataCollectionPreference</w:t>
            </w:r>
            <w:r>
              <w:rPr>
                <w:rFonts w:ascii="Times New Roman" w:hAnsi="Times New Roman" w:eastAsiaTheme="minorEastAsia"/>
                <w:lang w:eastAsia="zh-CN"/>
              </w:rPr>
              <w:t xml:space="preserve"> since it was configured to provide its preference to be configured with radio measurement resources for UE data collection; or</w:t>
            </w:r>
          </w:p>
          <w:p>
            <w:pPr>
              <w:ind w:left="720"/>
            </w:pPr>
            <w:r>
              <w:rPr>
                <w:rFonts w:ascii="Times New Roman" w:hAnsi="Times New Roman" w:eastAsiaTheme="minorEastAsia"/>
                <w:lang w:eastAsia="zh-CN"/>
              </w:rPr>
              <w:t xml:space="preserve">  2&gt; if the data collection preference is different from the last transmission of the </w:t>
            </w:r>
            <w:r>
              <w:rPr>
                <w:rFonts w:ascii="Times New Roman" w:hAnsi="Times New Roman" w:eastAsiaTheme="minorEastAsia"/>
                <w:i/>
                <w:iCs/>
                <w:lang w:eastAsia="zh-CN"/>
              </w:rPr>
              <w:t>UEAssistanceInformation</w:t>
            </w:r>
            <w:r>
              <w:rPr>
                <w:i/>
                <w:iCs/>
              </w:rPr>
              <w:t xml:space="preserve"> </w:t>
            </w:r>
            <w:r>
              <w:t xml:space="preserve">message including </w:t>
            </w:r>
            <w:r>
              <w:rPr>
                <w:i/>
                <w:iCs/>
              </w:rPr>
              <w:t>dataCollectionPreference</w:t>
            </w:r>
            <w:r>
              <w:t>:</w:t>
            </w:r>
          </w:p>
          <w:p>
            <w:pPr>
              <w:ind w:left="720"/>
            </w:pPr>
            <w:r>
              <w:t xml:space="preserve">    3&gt; if the data collection preference includes </w:t>
            </w:r>
            <w:r>
              <w:rPr>
                <w:i/>
                <w:iCs/>
              </w:rPr>
              <w:t>dataCollectionStartStop</w:t>
            </w:r>
            <w:r>
              <w:t xml:space="preserve"> set to </w:t>
            </w:r>
            <w:r>
              <w:rPr>
                <w:i/>
                <w:iCs/>
              </w:rPr>
              <w:t>stop</w:t>
            </w:r>
            <w:r>
              <w:t>:</w:t>
            </w:r>
          </w:p>
          <w:p>
            <w:pPr>
              <w:ind w:left="720"/>
              <w:rPr>
                <w:rFonts w:ascii="Times New Roman" w:hAnsi="Times New Roman" w:eastAsiaTheme="minorEastAsia"/>
                <w:lang w:val="en-US" w:eastAsia="zh-CN"/>
              </w:rPr>
            </w:pPr>
            <w:r>
              <w:rPr>
                <w:rFonts w:ascii="Times New Roman" w:hAnsi="Times New Roman" w:eastAsiaTheme="minorEastAsia"/>
                <w:lang w:val="en-US" w:eastAsia="zh-CN"/>
              </w:rPr>
              <w:t xml:space="preserve">      4&gt; initiate transmission of the </w:t>
            </w:r>
            <w:r>
              <w:rPr>
                <w:rFonts w:ascii="Times New Roman" w:hAnsi="Times New Roman" w:eastAsiaTheme="minorEastAsia"/>
                <w:i/>
                <w:iCs/>
                <w:lang w:val="en-US" w:eastAsia="zh-CN"/>
              </w:rPr>
              <w:t xml:space="preserve">UEAssistanceInformation </w:t>
            </w:r>
            <w:r>
              <w:rPr>
                <w:rFonts w:ascii="Times New Roman" w:hAnsi="Times New Roman" w:eastAsiaTheme="minorEastAsia"/>
                <w:lang w:val="en-US" w:eastAsia="zh-CN"/>
              </w:rPr>
              <w:t>message in accordance with 5.7.4.3 to report the UE preference to be configured with radio measurement resources for UE data collection;</w:t>
            </w:r>
          </w:p>
          <w:p>
            <w:pPr>
              <w:ind w:left="720"/>
            </w:pPr>
            <w:r>
              <w:rPr>
                <w:rFonts w:ascii="Times New Roman" w:hAnsi="Times New Roman" w:eastAsiaTheme="minorEastAsia"/>
              </w:rPr>
              <w:t xml:space="preserve">    3&gt; else if timer Txx is not running:</w:t>
            </w:r>
            <w:r>
              <w:rPr>
                <w:rFonts w:ascii="Times New Roman" w:hAnsi="Times New Roman" w:eastAsiaTheme="minorEastAsia"/>
                <w:lang w:eastAsia="zh-CN"/>
              </w:rPr>
              <w:br w:type="textWrapping"/>
            </w:r>
            <w:r>
              <w:rPr>
                <w:rFonts w:ascii="Times New Roman" w:hAnsi="Times New Roman" w:eastAsiaTheme="minorEastAsia"/>
                <w:lang w:eastAsia="zh-CN"/>
              </w:rPr>
              <w:t xml:space="preserve">      4&gt; start or restart timer &lt;Txx&gt; with the timer value set to the </w:t>
            </w:r>
            <w:r>
              <w:rPr>
                <w:rFonts w:ascii="Times New Roman" w:hAnsi="Times New Roman" w:eastAsiaTheme="minorEastAsia"/>
                <w:i/>
                <w:iCs/>
                <w:lang w:eastAsia="zh-CN"/>
              </w:rPr>
              <w:t>dataCollectionPreferenceProhibitTimer;</w:t>
            </w:r>
          </w:p>
          <w:p>
            <w:pPr>
              <w:ind w:left="720"/>
              <w:rPr>
                <w:rFonts w:ascii="Times New Roman" w:hAnsi="Times New Roman" w:eastAsiaTheme="minorEastAsia"/>
                <w:lang w:val="en-US" w:eastAsia="zh-CN"/>
              </w:rPr>
            </w:pPr>
            <w:r>
              <w:rPr>
                <w:rFonts w:ascii="Times New Roman" w:hAnsi="Times New Roman" w:eastAsiaTheme="minorEastAsia"/>
                <w:lang w:val="en-US" w:eastAsia="zh-CN"/>
              </w:rPr>
              <w:t xml:space="preserve">      4&gt; initiate transmission of the </w:t>
            </w:r>
            <w:r>
              <w:rPr>
                <w:rFonts w:ascii="Times New Roman" w:hAnsi="Times New Roman" w:eastAsiaTheme="minorEastAsia"/>
                <w:i/>
                <w:iCs/>
                <w:lang w:val="en-US" w:eastAsia="zh-CN"/>
              </w:rPr>
              <w:t xml:space="preserve">UEAssistanceInformation </w:t>
            </w:r>
            <w:r>
              <w:rPr>
                <w:rFonts w:ascii="Times New Roman" w:hAnsi="Times New Roman" w:eastAsiaTheme="minorEastAsia"/>
                <w:lang w:val="en-US" w:eastAsia="zh-CN"/>
              </w:rPr>
              <w:t>message in accordance with 5.7.4.3 to report the UE preference to be configured with radio measurement resources for UE data collection;</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The above procedure could be modified to match our answer to Q1, which is to support only a single active data collection preference at a time and modifying the preference configuration IE as follows:</w:t>
            </w:r>
          </w:p>
          <w:p>
            <w:pPr>
              <w:ind w:left="720"/>
              <w:rPr>
                <w:rFonts w:ascii="Times New Roman" w:hAnsi="Times New Roman" w:eastAsiaTheme="minorEastAsia"/>
                <w:lang w:eastAsia="zh-CN"/>
              </w:rPr>
            </w:pPr>
            <w:r>
              <w:rPr>
                <w:rFonts w:ascii="Times New Roman" w:hAnsi="Times New Roman" w:eastAsiaTheme="minorEastAsia"/>
                <w:lang w:eastAsia="zh-CN"/>
              </w:rPr>
              <w:t>DataCollectionPreference-r19 ::= CHOICE {</w:t>
            </w:r>
          </w:p>
          <w:p>
            <w:pPr>
              <w:ind w:left="720"/>
              <w:rPr>
                <w:rFonts w:ascii="Times New Roman" w:hAnsi="Times New Roman" w:eastAsiaTheme="minorEastAsia"/>
                <w:lang w:eastAsia="zh-CN"/>
              </w:rPr>
            </w:pPr>
            <w:r>
              <w:rPr>
                <w:rFonts w:ascii="Times New Roman" w:hAnsi="Times New Roman" w:eastAsiaTheme="minorEastAsia"/>
                <w:lang w:eastAsia="zh-CN"/>
              </w:rPr>
              <w:t xml:space="preserve">    dataCollectionStop-r19   NULL,</w:t>
            </w:r>
          </w:p>
          <w:p>
            <w:pPr>
              <w:ind w:left="720"/>
              <w:rPr>
                <w:rFonts w:ascii="Times New Roman" w:hAnsi="Times New Roman" w:eastAsiaTheme="minorEastAsia"/>
                <w:lang w:eastAsia="zh-CN"/>
              </w:rPr>
            </w:pPr>
            <w:r>
              <w:rPr>
                <w:rFonts w:ascii="Times New Roman" w:hAnsi="Times New Roman" w:eastAsiaTheme="minorEastAsia"/>
                <w:lang w:eastAsia="zh-CN"/>
              </w:rPr>
              <w:t xml:space="preserve">    dataCollectionPreferredConfiguration-r19 DataCollectionPreferredConfiguration-r19</w:t>
            </w:r>
          </w:p>
          <w:p>
            <w:pPr>
              <w:ind w:left="720"/>
              <w:rPr>
                <w:rFonts w:ascii="Times New Roman" w:hAnsi="Times New Roman" w:eastAsiaTheme="minorEastAsia"/>
                <w:lang w:eastAsia="zh-CN"/>
              </w:rPr>
            </w:pPr>
            <w:r>
              <w:rPr>
                <w:rFonts w:ascii="Times New Roman" w:hAnsi="Times New Roman" w:eastAsiaTheme="minorEastAsia"/>
                <w:lang w:eastAsia="zh-CN"/>
              </w:rPr>
              <w:t>}</w:t>
            </w:r>
          </w:p>
          <w:p>
            <w:pPr>
              <w:ind w:left="720"/>
              <w:rPr>
                <w:rFonts w:ascii="Times New Roman" w:hAnsi="Times New Roman" w:eastAsiaTheme="minorEastAsia"/>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2576" w:type="dxa"/>
          </w:tcPr>
          <w:p>
            <w:pPr>
              <w:spacing w:after="0"/>
              <w:rPr>
                <w:rFonts w:ascii="Times New Roman" w:hAnsi="Times New Roman"/>
              </w:rPr>
            </w:pPr>
            <w:r>
              <w:rPr>
                <w:rFonts w:ascii="Times New Roman" w:hAnsi="Times New Roman"/>
              </w:rPr>
              <w:t>No</w:t>
            </w:r>
          </w:p>
        </w:tc>
        <w:tc>
          <w:tcPr>
            <w:tcW w:w="5670" w:type="dxa"/>
          </w:tcPr>
          <w:p>
            <w:pPr>
              <w:rPr>
                <w:rFonts w:ascii="Times New Roman" w:hAnsi="Times New Roman"/>
              </w:rPr>
            </w:pPr>
            <w:r>
              <w:rPr>
                <w:rFonts w:ascii="Times New Roman" w:hAnsi="Times New Roma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Apple</w:t>
            </w:r>
          </w:p>
        </w:tc>
        <w:tc>
          <w:tcPr>
            <w:tcW w:w="2576" w:type="dxa"/>
          </w:tcPr>
          <w:p>
            <w:pPr>
              <w:spacing w:after="0"/>
              <w:rPr>
                <w:rFonts w:ascii="Times New Roman" w:hAnsi="Times New Roman" w:eastAsia="MS Mincho"/>
                <w:lang w:eastAsia="ja-JP"/>
              </w:rPr>
            </w:pPr>
            <w:r>
              <w:rPr>
                <w:rFonts w:ascii="Times New Roman" w:hAnsi="Times New Roman" w:eastAsia="MS Mincho"/>
                <w:lang w:eastAsia="ja-JP"/>
              </w:rPr>
              <w:t>No strong view</w:t>
            </w:r>
          </w:p>
        </w:tc>
        <w:tc>
          <w:tcPr>
            <w:tcW w:w="5670" w:type="dxa"/>
          </w:tcPr>
          <w:p>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2576"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No</w:t>
            </w:r>
          </w:p>
        </w:tc>
        <w:tc>
          <w:tcPr>
            <w:tcW w:w="5670" w:type="dxa"/>
            <w:vAlign w:val="top"/>
          </w:tcPr>
          <w:p>
            <w:pPr>
              <w:rPr>
                <w:rFonts w:ascii="Times New Roman" w:hAnsi="Times New Roman" w:eastAsia="Batang" w:cs="Times New Roman"/>
                <w:szCs w:val="24"/>
                <w:lang w:val="en-GB" w:eastAsia="en-US" w:bidi="ar-SA"/>
              </w:rPr>
            </w:pPr>
          </w:p>
        </w:tc>
      </w:tr>
    </w:tbl>
    <w:p/>
    <w:p>
      <w:pPr>
        <w:pStyle w:val="7"/>
        <w:ind w:left="0" w:firstLine="0"/>
      </w:pPr>
      <w:r>
        <w:rPr>
          <w:rFonts w:hint="eastAsia"/>
        </w:rPr>
        <w:t>Q</w:t>
      </w:r>
      <w:r>
        <w:t>8. Among Solution 1/2/3, which solution is acceptable/not acceptable?</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71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3710" w:type="dxa"/>
          </w:tcPr>
          <w:p>
            <w:pPr>
              <w:spacing w:after="0"/>
              <w:rPr>
                <w:rFonts w:ascii="Times New Roman" w:hAnsi="Times New Roman"/>
                <w:b/>
                <w:bCs/>
              </w:rPr>
            </w:pPr>
            <w:r>
              <w:rPr>
                <w:rFonts w:ascii="Times New Roman" w:hAnsi="Times New Roman" w:eastAsia="Calibri"/>
                <w:b/>
                <w:bCs/>
              </w:rPr>
              <w:t>Acceptable (Solution 1/2/3)</w:t>
            </w:r>
          </w:p>
        </w:tc>
        <w:tc>
          <w:tcPr>
            <w:tcW w:w="4536" w:type="dxa"/>
          </w:tcPr>
          <w:p>
            <w:pPr>
              <w:spacing w:after="0"/>
              <w:rPr>
                <w:rFonts w:ascii="Times New Roman" w:hAnsi="Times New Roman"/>
                <w:b/>
                <w:bCs/>
              </w:rPr>
            </w:pPr>
            <w:r>
              <w:rPr>
                <w:rFonts w:hint="eastAsia" w:ascii="Times New Roman" w:hAnsi="Times New Roman"/>
                <w:b/>
                <w:bCs/>
              </w:rPr>
              <w:t>N</w:t>
            </w:r>
            <w:r>
              <w:rPr>
                <w:rFonts w:ascii="Times New Roman" w:hAnsi="Times New Roman"/>
                <w:b/>
                <w:bCs/>
              </w:rPr>
              <w:t>ot acceptable (Solution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3710"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 xml:space="preserve">From our understanding, the selection of the solutions depends on </w:t>
            </w:r>
            <w:r>
              <w:rPr>
                <w:rFonts w:hint="eastAsia" w:ascii="Times New Roman" w:hAnsi="Times New Roman" w:eastAsiaTheme="minorEastAsia"/>
                <w:lang w:eastAsia="zh-CN"/>
              </w:rPr>
              <w:t>backward</w:t>
            </w:r>
            <w:r>
              <w:rPr>
                <w:rFonts w:ascii="Times New Roman" w:hAnsi="Times New Roman" w:eastAsiaTheme="minorEastAsia"/>
                <w:lang w:eastAsia="zh-CN"/>
              </w:rPr>
              <w:t xml:space="preserve"> </w:t>
            </w:r>
            <w:r>
              <w:rPr>
                <w:rFonts w:hint="eastAsia" w:ascii="Times New Roman" w:hAnsi="Times New Roman" w:eastAsiaTheme="minorEastAsia"/>
                <w:lang w:eastAsia="zh-CN"/>
              </w:rPr>
              <w:t>compatibility</w:t>
            </w:r>
            <w:r>
              <w:rPr>
                <w:rFonts w:ascii="Times New Roman" w:hAnsi="Times New Roman" w:eastAsiaTheme="minorEastAsia"/>
                <w:lang w:eastAsia="zh-CN"/>
              </w:rPr>
              <w:t xml:space="preserve"> </w:t>
            </w:r>
            <w:r>
              <w:rPr>
                <w:rFonts w:hint="eastAsia" w:ascii="Times New Roman" w:hAnsi="Times New Roman" w:eastAsiaTheme="minorEastAsia"/>
                <w:lang w:eastAsia="zh-CN"/>
              </w:rPr>
              <w:t>and</w:t>
            </w:r>
            <w:r>
              <w:rPr>
                <w:rFonts w:ascii="Times New Roman" w:hAnsi="Times New Roman" w:eastAsiaTheme="minorEastAsia"/>
                <w:lang w:eastAsia="zh-CN"/>
              </w:rPr>
              <w:t xml:space="preserve"> </w:t>
            </w:r>
            <w:r>
              <w:rPr>
                <w:rFonts w:hint="eastAsia" w:ascii="Times New Roman" w:hAnsi="Times New Roman" w:eastAsiaTheme="minorEastAsia"/>
                <w:lang w:eastAsia="zh-CN"/>
              </w:rPr>
              <w:t>signaling</w:t>
            </w:r>
            <w:r>
              <w:rPr>
                <w:rFonts w:ascii="Times New Roman" w:hAnsi="Times New Roman" w:eastAsiaTheme="minorEastAsia"/>
                <w:lang w:eastAsia="zh-CN"/>
              </w:rPr>
              <w:t xml:space="preserve"> </w:t>
            </w:r>
            <w:r>
              <w:rPr>
                <w:rFonts w:hint="eastAsia" w:ascii="Times New Roman" w:hAnsi="Times New Roman" w:eastAsiaTheme="minorEastAsia"/>
                <w:lang w:eastAsia="zh-CN"/>
              </w:rPr>
              <w:t>over</w:t>
            </w:r>
            <w:r>
              <w:rPr>
                <w:rFonts w:ascii="Times New Roman" w:hAnsi="Times New Roman" w:eastAsiaTheme="minorEastAsia"/>
                <w:lang w:eastAsia="zh-CN"/>
              </w:rPr>
              <w:t>head of configuration/feedback:</w:t>
            </w:r>
          </w:p>
          <w:p>
            <w:pPr>
              <w:rPr>
                <w:rFonts w:cs="Arial" w:eastAsiaTheme="minorEastAsia"/>
                <w:lang w:eastAsia="ko-KR"/>
              </w:rPr>
            </w:pPr>
            <w:r>
              <w:rPr>
                <w:rFonts w:hint="eastAsia" w:ascii="Times New Roman" w:hAnsi="Times New Roman" w:eastAsiaTheme="minorEastAsia"/>
                <w:lang w:eastAsia="zh-CN"/>
              </w:rPr>
              <w:t>-</w:t>
            </w:r>
            <w:r>
              <w:rPr>
                <w:rFonts w:ascii="Times New Roman" w:hAnsi="Times New Roman" w:eastAsiaTheme="minorEastAsia"/>
                <w:lang w:eastAsia="zh-CN"/>
              </w:rPr>
              <w:t xml:space="preserve"> For </w:t>
            </w:r>
            <w:r>
              <w:rPr>
                <w:rFonts w:ascii="Times New Roman" w:hAnsi="Times New Roman" w:eastAsiaTheme="minorEastAsia"/>
                <w:b/>
                <w:bCs/>
                <w:lang w:eastAsia="zh-CN"/>
              </w:rPr>
              <w:t>Solution 1</w:t>
            </w:r>
            <w:r>
              <w:rPr>
                <w:rFonts w:ascii="Times New Roman" w:hAnsi="Times New Roman" w:eastAsiaTheme="minorEastAsia"/>
                <w:lang w:eastAsia="zh-CN"/>
              </w:rPr>
              <w:t>,</w:t>
            </w:r>
            <w:r>
              <w:t xml:space="preserve"> the </w:t>
            </w:r>
            <w:r>
              <w:rPr>
                <w:i/>
                <w:iCs/>
              </w:rPr>
              <w:t>DataCollectionCandidateConfig</w:t>
            </w:r>
            <w:r>
              <w:t xml:space="preserve"> is decoupled with the existing CSI report. Thus, no BC issue.</w:t>
            </w:r>
            <w:r>
              <w:rPr>
                <w:rFonts w:ascii="Times New Roman" w:hAnsi="Times New Roman" w:eastAsiaTheme="minorEastAsia"/>
                <w:lang w:eastAsia="zh-CN"/>
              </w:rPr>
              <w:t xml:space="preserve"> The gNB needs to reconfigure the </w:t>
            </w:r>
            <w:r>
              <w:rPr>
                <w:rFonts w:cs="Arial" w:eastAsiaTheme="minorEastAsia"/>
                <w:i/>
                <w:iCs/>
                <w:lang w:eastAsia="ko-KR"/>
              </w:rPr>
              <w:t xml:space="preserve">CSI-ReportConfig </w:t>
            </w:r>
            <w:r>
              <w:rPr>
                <w:rFonts w:cs="Arial" w:eastAsiaTheme="minorEastAsia"/>
                <w:lang w:eastAsia="ko-KR"/>
              </w:rPr>
              <w:t xml:space="preserve">to activate the </w:t>
            </w:r>
            <w:r>
              <w:rPr>
                <w:rFonts w:hint="eastAsia" w:cs="Arial" w:eastAsiaTheme="minorEastAsia"/>
                <w:lang w:eastAsia="zh-CN"/>
              </w:rPr>
              <w:t>resource</w:t>
            </w:r>
            <w:r>
              <w:rPr>
                <w:rFonts w:cs="Arial" w:eastAsiaTheme="minorEastAsia"/>
                <w:lang w:eastAsia="ko-KR"/>
              </w:rPr>
              <w:t xml:space="preserve"> </w:t>
            </w:r>
            <w:r>
              <w:rPr>
                <w:rFonts w:hint="eastAsia" w:cs="Arial" w:eastAsiaTheme="minorEastAsia"/>
                <w:lang w:eastAsia="zh-CN"/>
              </w:rPr>
              <w:t>for</w:t>
            </w:r>
            <w:r>
              <w:rPr>
                <w:rFonts w:cs="Arial" w:eastAsiaTheme="minorEastAsia"/>
                <w:lang w:eastAsia="ko-KR"/>
              </w:rPr>
              <w:t xml:space="preserve"> measurements. In this case, the Set A/B and associated ID are </w:t>
            </w:r>
            <w:r>
              <w:rPr>
                <w:rFonts w:hint="eastAsia" w:cs="Arial" w:eastAsiaTheme="minorEastAsia"/>
                <w:lang w:eastAsia="zh-CN"/>
              </w:rPr>
              <w:t>duplicated</w:t>
            </w:r>
            <w:r>
              <w:rPr>
                <w:rFonts w:cs="Arial" w:eastAsiaTheme="minorEastAsia"/>
                <w:lang w:eastAsia="ko-KR"/>
              </w:rPr>
              <w:t xml:space="preserve"> </w:t>
            </w:r>
            <w:r>
              <w:rPr>
                <w:rFonts w:hint="eastAsia" w:cs="Arial" w:eastAsiaTheme="minorEastAsia"/>
                <w:lang w:eastAsia="zh-CN"/>
              </w:rPr>
              <w:t>in</w:t>
            </w:r>
            <w:r>
              <w:rPr>
                <w:rFonts w:cs="Arial" w:eastAsiaTheme="minorEastAsia"/>
                <w:lang w:eastAsia="ko-KR"/>
              </w:rPr>
              <w:t xml:space="preserve"> the </w:t>
            </w:r>
            <w:r>
              <w:rPr>
                <w:rFonts w:ascii="Times New Roman" w:hAnsi="Times New Roman" w:eastAsiaTheme="minorEastAsia"/>
                <w:lang w:eastAsia="zh-CN"/>
              </w:rPr>
              <w:t xml:space="preserve">configuration and feedback. </w:t>
            </w:r>
          </w:p>
          <w:p>
            <w:pPr>
              <w:rPr>
                <w:rFonts w:ascii="Times New Roman" w:hAnsi="Times New Roman" w:eastAsiaTheme="minorEastAsia"/>
                <w:lang w:eastAsia="zh-CN"/>
              </w:rPr>
            </w:pPr>
            <w:r>
              <w:rPr>
                <w:rFonts w:hint="eastAsia" w:eastAsiaTheme="minor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hAnsi="Times New Roman" w:eastAsiaTheme="minorEastAsia"/>
                <w:szCs w:val="20"/>
                <w:lang w:eastAsia="zh-CN"/>
              </w:rPr>
              <w:t xml:space="preserve">the NW may provide the candidates </w:t>
            </w:r>
            <w:r>
              <w:rPr>
                <w:rFonts w:eastAsiaTheme="minorEastAsia"/>
                <w:i/>
                <w:iCs/>
                <w:lang w:eastAsia="zh-CN"/>
              </w:rPr>
              <w:t>CSI-ReportConfig</w:t>
            </w:r>
            <w:r>
              <w:rPr>
                <w:rFonts w:ascii="Times New Roman" w:hAnsi="Times New Roman" w:eastAsiaTheme="minorEastAsia"/>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 xml:space="preserve"> For Solution 3, the gNB needs to reconfigure the </w:t>
            </w:r>
            <w:r>
              <w:rPr>
                <w:rFonts w:cs="Arial" w:eastAsiaTheme="minorEastAsia"/>
                <w:i/>
                <w:iCs/>
                <w:lang w:eastAsia="ko-KR"/>
              </w:rPr>
              <w:t xml:space="preserve">CSI-ReportConfig </w:t>
            </w:r>
            <w:r>
              <w:rPr>
                <w:rFonts w:cs="Arial" w:eastAsiaTheme="minorEastAsia"/>
                <w:lang w:eastAsia="ko-KR"/>
              </w:rPr>
              <w:t xml:space="preserve">to activate the </w:t>
            </w:r>
            <w:r>
              <w:rPr>
                <w:rFonts w:hint="eastAsia" w:cs="Arial" w:eastAsiaTheme="minorEastAsia"/>
                <w:lang w:eastAsia="zh-CN"/>
              </w:rPr>
              <w:t>resource</w:t>
            </w:r>
            <w:r>
              <w:rPr>
                <w:rFonts w:cs="Arial" w:eastAsiaTheme="minorEastAsia"/>
                <w:lang w:eastAsia="ko-KR"/>
              </w:rPr>
              <w:t xml:space="preserve"> </w:t>
            </w:r>
            <w:r>
              <w:rPr>
                <w:rFonts w:hint="eastAsia" w:cs="Arial" w:eastAsiaTheme="minorEastAsia"/>
                <w:lang w:eastAsia="zh-CN"/>
              </w:rPr>
              <w:t>for</w:t>
            </w:r>
            <w:r>
              <w:rPr>
                <w:rFonts w:cs="Arial" w:eastAsiaTheme="minorEastAsia"/>
                <w:lang w:eastAsia="ko-KR"/>
              </w:rPr>
              <w:t xml:space="preserve"> measurements. In this case, all the fields in </w:t>
            </w:r>
            <w:r>
              <w:rPr>
                <w:rFonts w:cs="Arial" w:eastAsiaTheme="minorEastAsia"/>
                <w:i/>
                <w:iCs/>
                <w:lang w:eastAsia="ko-KR"/>
              </w:rPr>
              <w:t>CSI-ReportConfig</w:t>
            </w:r>
            <w:r>
              <w:rPr>
                <w:rFonts w:cs="Arial" w:eastAsiaTheme="minorEastAsia"/>
                <w:lang w:eastAsia="ko-KR"/>
              </w:rPr>
              <w:t xml:space="preserve"> are </w:t>
            </w:r>
            <w:r>
              <w:rPr>
                <w:rFonts w:hint="eastAsia" w:cs="Arial" w:eastAsiaTheme="minorEastAsia"/>
                <w:lang w:eastAsia="zh-CN"/>
              </w:rPr>
              <w:t>duplicated</w:t>
            </w:r>
            <w:r>
              <w:rPr>
                <w:rFonts w:cs="Arial" w:eastAsiaTheme="minorEastAsia"/>
                <w:lang w:eastAsia="ko-KR"/>
              </w:rPr>
              <w:t xml:space="preserve"> </w:t>
            </w:r>
            <w:r>
              <w:rPr>
                <w:rFonts w:hint="eastAsia" w:cs="Arial" w:eastAsiaTheme="minorEastAsia"/>
                <w:lang w:eastAsia="zh-CN"/>
              </w:rPr>
              <w:t>in</w:t>
            </w:r>
            <w:r>
              <w:rPr>
                <w:rFonts w:cs="Arial" w:eastAsiaTheme="minorEastAsia"/>
                <w:lang w:eastAsia="ko-KR"/>
              </w:rPr>
              <w:t xml:space="preserve"> the </w:t>
            </w:r>
            <w:r>
              <w:rPr>
                <w:rFonts w:ascii="Times New Roman" w:hAnsi="Times New Roman" w:eastAsiaTheme="minorEastAsia"/>
                <w:lang w:eastAsia="zh-CN"/>
              </w:rPr>
              <w:t>configuration and feedback.</w:t>
            </w:r>
          </w:p>
          <w:p>
            <w:pPr>
              <w:spacing w:after="0"/>
              <w:rPr>
                <w:rFonts w:ascii="Times New Roman" w:hAnsi="Times New Roman" w:eastAsiaTheme="minorEastAsia"/>
                <w:lang w:eastAsia="zh-CN"/>
              </w:rPr>
            </w:pPr>
            <w:r>
              <w:rPr>
                <w:rFonts w:hint="eastAsia" w:ascii="Times New Roman" w:hAnsi="Times New Roman" w:eastAsiaTheme="minorEastAsia"/>
                <w:lang w:eastAsia="zh-CN"/>
              </w:rPr>
              <w:t>In</w:t>
            </w:r>
            <w:r>
              <w:rPr>
                <w:rFonts w:ascii="Times New Roman" w:hAnsi="Times New Roman" w:eastAsiaTheme="minorEastAsia"/>
                <w:lang w:eastAsia="zh-CN"/>
              </w:rPr>
              <w:t xml:space="preserve"> general, </w:t>
            </w:r>
            <w:r>
              <w:rPr>
                <w:rFonts w:ascii="Times New Roman" w:hAnsi="Times New Roman" w:eastAsiaTheme="minorEastAsia"/>
                <w:b/>
                <w:bCs/>
                <w:lang w:eastAsia="zh-CN"/>
              </w:rPr>
              <w:t xml:space="preserve">Solution </w:t>
            </w:r>
            <w:r>
              <w:rPr>
                <w:rFonts w:hint="eastAsia" w:ascii="Times New Roman" w:hAnsi="Times New Roman" w:eastAsiaTheme="minorEastAsia"/>
                <w:b/>
                <w:bCs/>
                <w:lang w:eastAsia="zh-CN"/>
              </w:rPr>
              <w:t>1</w:t>
            </w:r>
            <w:r>
              <w:rPr>
                <w:rFonts w:ascii="Times New Roman" w:hAnsi="Times New Roman" w:eastAsiaTheme="minorEastAsia"/>
                <w:lang w:eastAsia="zh-CN"/>
              </w:rPr>
              <w:t xml:space="preserve"> is acceptable. </w:t>
            </w:r>
          </w:p>
        </w:tc>
        <w:tc>
          <w:tcPr>
            <w:tcW w:w="4536" w:type="dxa"/>
            <w:shd w:val="clear" w:color="auto" w:fill="auto"/>
          </w:tcPr>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olution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3710"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Solution 3</w:t>
            </w:r>
          </w:p>
        </w:tc>
        <w:tc>
          <w:tcPr>
            <w:tcW w:w="4536"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Solution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Qualcomm</w:t>
            </w:r>
          </w:p>
        </w:tc>
        <w:tc>
          <w:tcPr>
            <w:tcW w:w="3710" w:type="dxa"/>
          </w:tcPr>
          <w:p>
            <w:pPr>
              <w:spacing w:after="0"/>
              <w:rPr>
                <w:rFonts w:ascii="Times New Roman" w:hAnsi="Times New Roman"/>
              </w:rPr>
            </w:pPr>
            <w:r>
              <w:rPr>
                <w:rFonts w:ascii="Times New Roman" w:hAnsi="Times New Roman" w:eastAsiaTheme="minorEastAsia"/>
                <w:lang w:eastAsia="zh-CN"/>
              </w:rPr>
              <w:t>Solution 1 and 2</w:t>
            </w:r>
          </w:p>
        </w:tc>
        <w:tc>
          <w:tcPr>
            <w:tcW w:w="4536"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Solution 3</w:t>
            </w:r>
          </w:p>
          <w:p>
            <w:pPr>
              <w:rPr>
                <w:rFonts w:ascii="Times New Roman" w:hAnsi="Times New Roman"/>
              </w:rPr>
            </w:pPr>
            <w:r>
              <w:rPr>
                <w:rFonts w:ascii="Times New Roman" w:hAnsi="Times New Roman" w:eastAsiaTheme="minorEastAsia"/>
                <w:szCs w:val="20"/>
                <w:lang w:eastAsia="zh-CN"/>
              </w:rPr>
              <w:t xml:space="preserve">We prefer not to create a list of </w:t>
            </w:r>
            <w:r>
              <w:rPr>
                <w:rFonts w:ascii="Times New Roman" w:hAnsi="Times New Roman" w:eastAsiaTheme="minorEastAsia"/>
                <w:i/>
                <w:iCs/>
                <w:szCs w:val="20"/>
                <w:lang w:eastAsia="zh-CN"/>
              </w:rPr>
              <w:t>CSI-ReportConfig</w:t>
            </w:r>
            <w:r>
              <w:rPr>
                <w:rFonts w:ascii="Times New Roman" w:hAnsi="Times New Roman" w:eastAsiaTheme="minorEastAsia"/>
                <w:szCs w:val="20"/>
                <w:lang w:eastAsia="zh-CN"/>
              </w:rPr>
              <w:t xml:space="preserve"> in </w:t>
            </w:r>
            <w:r>
              <w:rPr>
                <w:rFonts w:ascii="Times New Roman" w:hAnsi="Times New Roman" w:eastAsiaTheme="minorEastAsia"/>
                <w:i/>
                <w:iCs/>
                <w:szCs w:val="20"/>
                <w:lang w:eastAsia="zh-CN"/>
              </w:rPr>
              <w:t>otherConfig.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MS Mincho"/>
                <w:lang w:eastAsia="ja-JP"/>
              </w:rPr>
              <w:t xml:space="preserve">Apple </w:t>
            </w:r>
          </w:p>
        </w:tc>
        <w:tc>
          <w:tcPr>
            <w:tcW w:w="3710" w:type="dxa"/>
          </w:tcPr>
          <w:p>
            <w:pPr>
              <w:spacing w:after="0"/>
              <w:rPr>
                <w:rFonts w:ascii="Times New Roman" w:hAnsi="Times New Roman" w:eastAsia="MS Mincho"/>
                <w:lang w:eastAsia="ja-JP"/>
              </w:rPr>
            </w:pPr>
            <w:r>
              <w:rPr>
                <w:rFonts w:ascii="Times New Roman" w:hAnsi="Times New Roman" w:eastAsia="MS Mincho"/>
                <w:lang w:eastAsia="ja-JP"/>
              </w:rPr>
              <w:t>Solution 1 (1</w:t>
            </w:r>
            <w:r>
              <w:rPr>
                <w:rFonts w:ascii="Times New Roman" w:hAnsi="Times New Roman" w:eastAsia="MS Mincho"/>
                <w:vertAlign w:val="superscript"/>
                <w:lang w:eastAsia="ja-JP"/>
              </w:rPr>
              <w:t>st</w:t>
            </w:r>
            <w:r>
              <w:rPr>
                <w:rFonts w:ascii="Times New Roman" w:hAnsi="Times New Roman" w:eastAsia="MS Mincho"/>
                <w:lang w:eastAsia="ja-JP"/>
              </w:rPr>
              <w:t xml:space="preserve"> preference) because:</w:t>
            </w:r>
          </w:p>
          <w:p>
            <w:pPr>
              <w:pStyle w:val="32"/>
              <w:numPr>
                <w:ilvl w:val="0"/>
                <w:numId w:val="7"/>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It has smallest overhead</w:t>
            </w:r>
          </w:p>
          <w:p>
            <w:pPr>
              <w:pStyle w:val="32"/>
              <w:numPr>
                <w:ilvl w:val="0"/>
                <w:numId w:val="7"/>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It is cleanest solution (i.e. no legacy UE impact as vivo commented)</w:t>
            </w:r>
          </w:p>
          <w:p>
            <w:pPr>
              <w:pStyle w:val="32"/>
              <w:numPr>
                <w:ilvl w:val="0"/>
                <w:numId w:val="7"/>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 xml:space="preserve">It doesn’t have extra RAN1 spec impact  </w:t>
            </w:r>
          </w:p>
          <w:p>
            <w:pPr>
              <w:spacing w:after="0"/>
              <w:rPr>
                <w:rFonts w:ascii="Times New Roman" w:hAnsi="Times New Roman" w:eastAsia="MS Mincho"/>
                <w:lang w:eastAsia="ja-JP"/>
              </w:rPr>
            </w:pPr>
            <w:r>
              <w:rPr>
                <w:rFonts w:ascii="Times New Roman" w:hAnsi="Times New Roman" w:eastAsia="MS Mincho"/>
                <w:lang w:eastAsia="ja-JP"/>
              </w:rPr>
              <w:t xml:space="preserve">We can also accept Solution 3: </w:t>
            </w:r>
          </w:p>
          <w:p>
            <w:pPr>
              <w:pStyle w:val="32"/>
              <w:numPr>
                <w:ilvl w:val="0"/>
                <w:numId w:val="8"/>
              </w:numPr>
              <w:spacing w:after="0"/>
              <w:rPr>
                <w:rFonts w:ascii="Times New Roman" w:hAnsi="Times New Roman" w:eastAsia="MS Mincho"/>
                <w:sz w:val="21"/>
                <w:szCs w:val="21"/>
                <w:lang w:eastAsia="ja-JP"/>
              </w:rPr>
            </w:pPr>
            <w:r>
              <w:rPr>
                <w:rFonts w:ascii="Times New Roman" w:hAnsi="Times New Roman" w:eastAsia="MS Mincho"/>
                <w:sz w:val="21"/>
                <w:szCs w:val="21"/>
                <w:lang w:eastAsia="ja-JP"/>
              </w:rPr>
              <w:t xml:space="preserve">Cons: it </w:t>
            </w:r>
            <w:r>
              <w:rPr>
                <w:rFonts w:ascii="Times New Roman" w:hAnsi="Times New Roman" w:eastAsia="MS Mincho"/>
                <w:sz w:val="21"/>
                <w:szCs w:val="18"/>
                <w:lang w:eastAsia="ja-JP"/>
              </w:rPr>
              <w:t xml:space="preserve">has larger overhead than solution 1 (i.e. useless other parameters in </w:t>
            </w:r>
            <w:r>
              <w:rPr>
                <w:rFonts w:ascii="Times New Roman" w:hAnsi="Times New Roman" w:eastAsia="MS Mincho"/>
                <w:i/>
                <w:iCs/>
                <w:sz w:val="21"/>
                <w:szCs w:val="18"/>
                <w:lang w:eastAsia="ja-JP"/>
              </w:rPr>
              <w:t>CSI-ReportConfig</w:t>
            </w:r>
            <w:r>
              <w:rPr>
                <w:rFonts w:ascii="Times New Roman" w:hAnsi="Times New Roman" w:eastAsia="MS Mincho"/>
                <w:sz w:val="21"/>
                <w:szCs w:val="18"/>
                <w:lang w:eastAsia="ja-JP"/>
              </w:rPr>
              <w:t xml:space="preserve">). </w:t>
            </w:r>
          </w:p>
          <w:p>
            <w:pPr>
              <w:pStyle w:val="32"/>
              <w:numPr>
                <w:ilvl w:val="0"/>
                <w:numId w:val="8"/>
              </w:numPr>
              <w:spacing w:after="0"/>
              <w:rPr>
                <w:rFonts w:ascii="Times New Roman" w:hAnsi="Times New Roman" w:eastAsia="MS Mincho"/>
                <w:lang w:eastAsia="ja-JP"/>
              </w:rPr>
            </w:pPr>
            <w:r>
              <w:rPr>
                <w:rFonts w:ascii="Times New Roman" w:hAnsi="Times New Roman" w:eastAsia="MS Mincho"/>
                <w:sz w:val="21"/>
                <w:szCs w:val="18"/>
                <w:lang w:eastAsia="ja-JP"/>
              </w:rPr>
              <w:t xml:space="preserve">Pros: we don’t need to check RAN1 on whether other parameters beyond RAN1#120b agreement (i.e. </w:t>
            </w:r>
            <w:r>
              <w:rPr>
                <w:rFonts w:cs="Arial" w:eastAsiaTheme="minorEastAsia"/>
                <w:i/>
                <w:iCs/>
                <w:sz w:val="21"/>
                <w:szCs w:val="21"/>
                <w:lang w:eastAsia="ko-KR"/>
              </w:rPr>
              <w:t xml:space="preserve">CSI-ResourceConfigId </w:t>
            </w:r>
            <w:r>
              <w:rPr>
                <w:rFonts w:ascii="Times New Roman" w:hAnsi="Times New Roman" w:eastAsia="MS Mincho"/>
                <w:sz w:val="21"/>
                <w:szCs w:val="18"/>
                <w:lang w:eastAsia="ja-JP"/>
              </w:rPr>
              <w:t xml:space="preserve">of Set A, </w:t>
            </w:r>
            <w:r>
              <w:rPr>
                <w:rFonts w:cs="Arial" w:eastAsiaTheme="minorEastAsia"/>
                <w:i/>
                <w:iCs/>
                <w:sz w:val="21"/>
                <w:szCs w:val="21"/>
                <w:lang w:eastAsia="ko-KR"/>
              </w:rPr>
              <w:t xml:space="preserve">CSI-ResourceConfigId </w:t>
            </w:r>
            <w:r>
              <w:rPr>
                <w:rFonts w:ascii="Times New Roman" w:hAnsi="Times New Roman" w:eastAsia="MS Mincho"/>
                <w:sz w:val="21"/>
                <w:szCs w:val="18"/>
                <w:lang w:eastAsia="ja-JP"/>
              </w:rPr>
              <w:t xml:space="preserve">of Set B, associated ID) are needed. </w:t>
            </w:r>
          </w:p>
        </w:tc>
        <w:tc>
          <w:tcPr>
            <w:tcW w:w="4536" w:type="dxa"/>
          </w:tcPr>
          <w:p>
            <w:pPr>
              <w:rPr>
                <w:rFonts w:ascii="Times New Roman" w:hAnsi="Times New Roman"/>
              </w:rPr>
            </w:pPr>
            <w:r>
              <w:rPr>
                <w:rFonts w:ascii="Times New Roman" w:hAnsi="Times New Roman"/>
              </w:rPr>
              <w:t xml:space="preserve">Solution 2:  we should avoid RAN1 spec change at this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spacing w:after="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ZTE</w:t>
            </w:r>
          </w:p>
        </w:tc>
        <w:tc>
          <w:tcPr>
            <w:tcW w:w="3710" w:type="dxa"/>
            <w:vAlign w:val="top"/>
          </w:tcPr>
          <w:p>
            <w:pPr>
              <w:spacing w:after="0"/>
              <w:rPr>
                <w:rFonts w:ascii="Times New Roman" w:hAnsi="Times New Roman" w:eastAsia="宋体"/>
                <w:lang w:val="en-US" w:eastAsia="zh-CN"/>
              </w:rPr>
            </w:pPr>
            <w:r>
              <w:rPr>
                <w:rFonts w:hint="eastAsia" w:ascii="Times New Roman" w:hAnsi="Times New Roman" w:eastAsia="宋体"/>
                <w:lang w:val="en-US" w:eastAsia="zh-CN"/>
              </w:rPr>
              <w:t>Not in any solution 1~ Solution 3</w:t>
            </w:r>
            <w:r>
              <w:rPr>
                <w:rFonts w:ascii="Times New Roman" w:hAnsi="Times New Roman" w:eastAsia="宋体"/>
                <w:lang w:val="en-US" w:eastAsia="zh-CN"/>
              </w:rPr>
              <w:t xml:space="preserve"> can be acceptable solely by RAN2 </w:t>
            </w:r>
          </w:p>
          <w:p>
            <w:pPr>
              <w:spacing w:after="0"/>
              <w:rPr>
                <w:rFonts w:ascii="Times New Roman" w:hAnsi="Times New Roman" w:eastAsia="宋体"/>
                <w:lang w:val="en-US" w:eastAsia="zh-CN"/>
              </w:rPr>
            </w:pPr>
            <w:r>
              <w:rPr>
                <w:rFonts w:hint="eastAsia" w:ascii="Times New Roman" w:hAnsi="Times New Roman" w:eastAsia="宋体"/>
                <w:lang w:val="en-US" w:eastAsia="zh-CN"/>
              </w:rPr>
              <w:t xml:space="preserve">In our understanding, the solution </w:t>
            </w:r>
            <w:r>
              <w:rPr>
                <w:rFonts w:ascii="Times New Roman" w:hAnsi="Times New Roman" w:eastAsia="宋体"/>
                <w:lang w:val="en-US" w:eastAsia="zh-CN"/>
              </w:rPr>
              <w:t xml:space="preserve">which can be determined not to have RAN1 impact </w:t>
            </w:r>
            <w:r>
              <w:rPr>
                <w:rFonts w:hint="eastAsia" w:ascii="Times New Roman" w:hAnsi="Times New Roman" w:eastAsia="宋体"/>
                <w:lang w:val="en-US" w:eastAsia="zh-CN"/>
              </w:rPr>
              <w:t>shall be as below:</w:t>
            </w:r>
          </w:p>
          <w:p>
            <w:pPr>
              <w:numPr>
                <w:ilvl w:val="0"/>
                <w:numId w:val="9"/>
              </w:numPr>
              <w:spacing w:after="0"/>
              <w:rPr>
                <w:rFonts w:ascii="Times New Roman" w:hAnsi="Times New Roman" w:eastAsia="宋体"/>
                <w:lang w:val="en-US" w:eastAsia="zh-CN"/>
              </w:rPr>
            </w:pPr>
            <w:r>
              <w:rPr>
                <w:rFonts w:hint="eastAsia" w:ascii="Times New Roman" w:hAnsi="Times New Roman" w:eastAsia="宋体"/>
                <w:lang w:val="en-US" w:eastAsia="zh-CN"/>
              </w:rPr>
              <w:t>All the CSI report configuration (e.g. no matter how to name it) contained in the OtherConfig shall be independent from CSI-MeasConfig.</w:t>
            </w:r>
          </w:p>
          <w:p>
            <w:pPr>
              <w:numPr>
                <w:ilvl w:val="0"/>
                <w:numId w:val="9"/>
              </w:numPr>
              <w:spacing w:after="0"/>
              <w:ind w:left="420" w:leftChars="0" w:hanging="420" w:firstLineChars="0"/>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hAnsi="Times New Roman" w:eastAsia="宋体"/>
                <w:lang w:val="en-US" w:eastAsia="zh-CN"/>
              </w:rPr>
              <w:t>, th</w:t>
            </w:r>
            <w:r>
              <w:rPr>
                <w:rFonts w:ascii="Times New Roman" w:hAnsi="Times New Roman" w:eastAsia="宋体"/>
                <w:highlight w:val="yellow"/>
                <w:lang w:val="en-US" w:eastAsia="zh-CN"/>
              </w:rPr>
              <w:t>e NZP-CSI-ResourceSet</w:t>
            </w:r>
            <w:bookmarkStart w:id="2" w:name="_GoBack"/>
            <w:bookmarkEnd w:id="2"/>
            <w:r>
              <w:rPr>
                <w:rFonts w:ascii="Times New Roman" w:hAnsi="Times New Roman" w:eastAsia="宋体"/>
                <w:highlight w:val="yellow"/>
                <w:lang w:val="en-US" w:eastAsia="zh-CN"/>
              </w:rPr>
              <w:t>Id</w:t>
            </w:r>
            <w:r>
              <w:rPr>
                <w:rFonts w:ascii="Times New Roman" w:hAnsi="Times New Roman" w:eastAsia="宋体"/>
                <w:lang w:val="en-US" w:eastAsia="zh-CN"/>
              </w:rPr>
              <w:t xml:space="preserve"> can be used</w:t>
            </w:r>
            <w:r>
              <w:rPr>
                <w:rFonts w:hint="eastAsia" w:ascii="Times New Roman" w:hAnsi="Times New Roman" w:eastAsia="宋体"/>
                <w:lang w:val="en-US" w:eastAsia="zh-CN"/>
              </w:rPr>
              <w:t xml:space="preserve"> instead</w:t>
            </w:r>
            <w:r>
              <w:rPr>
                <w:rFonts w:ascii="Times New Roman" w:hAnsi="Times New Roman" w:eastAsia="宋体"/>
                <w:lang w:val="en-US" w:eastAsia="zh-CN"/>
              </w:rPr>
              <w:t xml:space="preserve">. </w:t>
            </w:r>
          </w:p>
        </w:tc>
        <w:tc>
          <w:tcPr>
            <w:tcW w:w="4536" w:type="dxa"/>
            <w:vAlign w:val="top"/>
          </w:tcPr>
          <w:p>
            <w:pPr>
              <w:rPr>
                <w:rFonts w:ascii="Times New Roman" w:hAnsi="Times New Roman" w:eastAsia="宋体" w:cs="Times New Roman"/>
                <w:szCs w:val="24"/>
                <w:lang w:val="en-US" w:eastAsia="zh-CN" w:bidi="ar-SA"/>
              </w:rPr>
            </w:pPr>
            <w:r>
              <w:rPr>
                <w:rFonts w:hint="eastAsia" w:ascii="Times New Roman" w:hAnsi="Times New Roman" w:eastAsia="宋体"/>
                <w:lang w:val="en-US" w:eastAsia="zh-CN"/>
              </w:rPr>
              <w:t>Solution 1~ solution 3</w:t>
            </w:r>
          </w:p>
        </w:tc>
      </w:tr>
    </w:tbl>
    <w:p/>
    <w:p>
      <w:pPr>
        <w:pStyle w:val="2"/>
      </w:pPr>
      <w:r>
        <w:t>Conclusion</w:t>
      </w:r>
    </w:p>
    <w:p/>
    <w:p>
      <w:pPr>
        <w:pStyle w:val="2"/>
      </w:pPr>
      <w:r>
        <w:t>Reference</w:t>
      </w:r>
    </w:p>
    <w:p>
      <w:r>
        <w:rPr>
          <w:rFonts w:hint="eastAsia"/>
        </w:rPr>
        <w:t>[</w:t>
      </w:r>
      <w:r>
        <w:t>1] R2-2504309</w:t>
      </w:r>
      <w:r>
        <w:tab/>
      </w:r>
      <w:r>
        <w:t>Remaining open issues: LCM for UE-sided model for BM use case</w:t>
      </w:r>
      <w:r>
        <w:tab/>
      </w:r>
      <w:r>
        <w:t>InterDigital</w:t>
      </w:r>
    </w:p>
    <w:p>
      <w:r>
        <w:rPr>
          <w:rFonts w:hint="eastAsia"/>
        </w:rPr>
        <w:t>[</w:t>
      </w:r>
      <w:r>
        <w:t>2] R2-2504353</w:t>
      </w:r>
      <w:r>
        <w:tab/>
      </w:r>
      <w:r>
        <w:t xml:space="preserve">Open Issues on LCM for UE-sided Models for Beam Management and CSI Prediction </w:t>
      </w:r>
      <w:r>
        <w:tab/>
      </w:r>
      <w:r>
        <w:t>Qualcomm Incorporated</w:t>
      </w:r>
    </w:p>
    <w:p>
      <w:r>
        <w:rPr>
          <w:rFonts w:hint="eastAsia"/>
        </w:rPr>
        <w:t>[</w:t>
      </w:r>
      <w:r>
        <w:t>3] R2-2503775</w:t>
      </w:r>
      <w:r>
        <w:tab/>
      </w:r>
      <w:r>
        <w:t>Further Discussion on LCM of UE-sided Model for AI BM</w:t>
      </w:r>
      <w:r>
        <w:tab/>
      </w:r>
      <w:r>
        <w:t>MediaTek Inc.</w:t>
      </w:r>
    </w:p>
    <w:p>
      <w:r>
        <w:t>[4] R2-2503449</w:t>
      </w:r>
      <w:r>
        <w:tab/>
      </w:r>
      <w:r>
        <w:t>Discussion on open issues of AI/ML air LCM</w:t>
      </w:r>
      <w:r>
        <w:tab/>
      </w:r>
      <w:r>
        <w:t>Xiaomi</w:t>
      </w:r>
    </w:p>
    <w:p>
      <w:r>
        <w:t>[5] R2-2504414</w:t>
      </w:r>
      <w:r>
        <w:tab/>
      </w:r>
      <w:r>
        <w:t>On Enhancements for NW Involvement in UE-side DC for BM</w:t>
      </w:r>
      <w:r>
        <w:tab/>
      </w:r>
      <w:r>
        <w:t>Nokia, T-Mobile USA Inc., Ericsson, BT plc, Verizon, Deutsche Telekom AG</w:t>
      </w:r>
    </w:p>
    <w:sectPr>
      <w:type w:val="continuous"/>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B06040202020202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BoldMT">
    <w:altName w:val="Times New Roman"/>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20B0604020202020204"/>
    <w:charset w:val="01"/>
    <w:family w:val="swiss"/>
    <w:pitch w:val="default"/>
    <w:sig w:usb0="00000000" w:usb1="00000000" w:usb2="00000000" w:usb3="00000000" w:csb0="00000000" w:csb1="00000000"/>
  </w:font>
  <w:font w:name="Noto Sans CJK SC">
    <w:altName w:val="Segoe Print"/>
    <w:panose1 w:val="020B0604020202020204"/>
    <w:charset w:val="00"/>
    <w:family w:val="roman"/>
    <w:pitch w:val="default"/>
    <w:sig w:usb0="00000000" w:usb1="00000000" w:usb2="00000000" w:usb3="00000000" w:csb0="00000000" w:csb1="00000000"/>
  </w:font>
  <w:font w:name="Lohit Devanagari">
    <w:altName w:val="Times New Roman"/>
    <w:panose1 w:val="020B0604020202020204"/>
    <w:charset w:val="00"/>
    <w:family w:val="roman"/>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Batang">
    <w:altName w:val="Malgun Gothic"/>
    <w:panose1 w:val="02030600000101010101"/>
    <w:charset w:val="81"/>
    <w:family w:val="auto"/>
    <w:pitch w:val="variable"/>
    <w:sig w:usb0="B00002AF" w:usb1="69D77CFB"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7E8E8"/>
    <w:multiLevelType w:val="singleLevel"/>
    <w:tmpl w:val="82A7E8E8"/>
    <w:lvl w:ilvl="0" w:tentative="0">
      <w:start w:val="1"/>
      <w:numFmt w:val="bullet"/>
      <w:lvlText w:val=""/>
      <w:lvlJc w:val="left"/>
      <w:pPr>
        <w:ind w:left="420" w:hanging="420"/>
      </w:pPr>
      <w:rPr>
        <w:rFonts w:hint="default" w:ascii="Wingdings" w:hAnsi="Wingdings"/>
      </w:rPr>
    </w:lvl>
  </w:abstractNum>
  <w:abstractNum w:abstractNumId="1">
    <w:nsid w:val="AC5EE99B"/>
    <w:multiLevelType w:val="singleLevel"/>
    <w:tmpl w:val="AC5EE99B"/>
    <w:lvl w:ilvl="0" w:tentative="0">
      <w:start w:val="1"/>
      <w:numFmt w:val="bullet"/>
      <w:lvlText w:val=""/>
      <w:lvlJc w:val="left"/>
      <w:pPr>
        <w:ind w:left="420" w:hanging="420"/>
      </w:pPr>
      <w:rPr>
        <w:rFonts w:hint="default" w:ascii="Wingdings" w:hAnsi="Wingdings"/>
      </w:rPr>
    </w:lvl>
  </w:abstractNum>
  <w:abstractNum w:abstractNumId="2">
    <w:nsid w:val="08D27F4C"/>
    <w:multiLevelType w:val="multilevel"/>
    <w:tmpl w:val="08D27F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997785"/>
    <w:multiLevelType w:val="multilevel"/>
    <w:tmpl w:val="1F9977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CE7646"/>
    <w:multiLevelType w:val="multilevel"/>
    <w:tmpl w:val="43CE7646"/>
    <w:lvl w:ilvl="0" w:tentative="0">
      <w:start w:val="1"/>
      <w:numFmt w:val="decimal"/>
      <w:pStyle w:val="2"/>
      <w:lvlText w:val="%1     "/>
      <w:lvlJc w:val="left"/>
      <w:pPr>
        <w:tabs>
          <w:tab w:val="left" w:pos="0"/>
        </w:tabs>
        <w:ind w:left="420" w:hanging="420"/>
      </w:pPr>
      <w:rPr>
        <w:sz w:val="36"/>
      </w:rPr>
    </w:lvl>
    <w:lvl w:ilvl="1" w:tentative="0">
      <w:start w:val="1"/>
      <w:numFmt w:val="decimal"/>
      <w:pStyle w:val="4"/>
      <w:lvlText w:val="%1.%2    "/>
      <w:lvlJc w:val="left"/>
      <w:pPr>
        <w:tabs>
          <w:tab w:val="left" w:pos="0"/>
        </w:tabs>
        <w:ind w:left="840" w:hanging="840"/>
      </w:pPr>
    </w:lvl>
    <w:lvl w:ilvl="2" w:tentative="0">
      <w:start w:val="1"/>
      <w:numFmt w:val="decimal"/>
      <w:pStyle w:val="5"/>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EE546C8"/>
    <w:multiLevelType w:val="multilevel"/>
    <w:tmpl w:val="5EE546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3B844DD"/>
    <w:multiLevelType w:val="multilevel"/>
    <w:tmpl w:val="63B844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autoHyphenation/>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ACF"/>
    <w:rsid w:val="00052E53"/>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47"/>
    <w:rsid w:val="000A48CF"/>
    <w:rsid w:val="000A70A0"/>
    <w:rsid w:val="000B2000"/>
    <w:rsid w:val="000B3C9B"/>
    <w:rsid w:val="000B520A"/>
    <w:rsid w:val="000B5282"/>
    <w:rsid w:val="000B6726"/>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F23"/>
    <w:rsid w:val="00205E0A"/>
    <w:rsid w:val="0020765B"/>
    <w:rsid w:val="00207660"/>
    <w:rsid w:val="00211C33"/>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3670"/>
    <w:rsid w:val="002943A6"/>
    <w:rsid w:val="00294BF0"/>
    <w:rsid w:val="00296264"/>
    <w:rsid w:val="002A0C1A"/>
    <w:rsid w:val="002A5EDB"/>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2C8B"/>
    <w:rsid w:val="003C3194"/>
    <w:rsid w:val="003C3580"/>
    <w:rsid w:val="003C4D33"/>
    <w:rsid w:val="003D0D74"/>
    <w:rsid w:val="003D3A57"/>
    <w:rsid w:val="003D5188"/>
    <w:rsid w:val="003D660B"/>
    <w:rsid w:val="003E0574"/>
    <w:rsid w:val="003E0FC7"/>
    <w:rsid w:val="003E1C0F"/>
    <w:rsid w:val="003E4DD9"/>
    <w:rsid w:val="003E5582"/>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B3578"/>
    <w:rsid w:val="004B52C0"/>
    <w:rsid w:val="004B5861"/>
    <w:rsid w:val="004B64A1"/>
    <w:rsid w:val="004B7679"/>
    <w:rsid w:val="004C023D"/>
    <w:rsid w:val="004C03E9"/>
    <w:rsid w:val="004C6232"/>
    <w:rsid w:val="004C6D2B"/>
    <w:rsid w:val="004D2DFA"/>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55F1"/>
    <w:rsid w:val="0058589F"/>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CA5"/>
    <w:rsid w:val="006C4F00"/>
    <w:rsid w:val="006C519B"/>
    <w:rsid w:val="006C57DC"/>
    <w:rsid w:val="006C5815"/>
    <w:rsid w:val="006C5B92"/>
    <w:rsid w:val="006C654B"/>
    <w:rsid w:val="006C6E8F"/>
    <w:rsid w:val="006C7873"/>
    <w:rsid w:val="006D08CB"/>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262C"/>
    <w:rsid w:val="007B39C4"/>
    <w:rsid w:val="007B63FF"/>
    <w:rsid w:val="007B79CF"/>
    <w:rsid w:val="007C031A"/>
    <w:rsid w:val="007C04A9"/>
    <w:rsid w:val="007C2972"/>
    <w:rsid w:val="007C7190"/>
    <w:rsid w:val="007D2A24"/>
    <w:rsid w:val="007D5466"/>
    <w:rsid w:val="007D6A0C"/>
    <w:rsid w:val="007D79AF"/>
    <w:rsid w:val="007E1091"/>
    <w:rsid w:val="007E1575"/>
    <w:rsid w:val="007E4174"/>
    <w:rsid w:val="007E4601"/>
    <w:rsid w:val="007E4A35"/>
    <w:rsid w:val="007E4EDD"/>
    <w:rsid w:val="007E6058"/>
    <w:rsid w:val="007E6C11"/>
    <w:rsid w:val="007E7D5E"/>
    <w:rsid w:val="007F255F"/>
    <w:rsid w:val="007F4977"/>
    <w:rsid w:val="007F5CD8"/>
    <w:rsid w:val="007F6C8C"/>
    <w:rsid w:val="007F742E"/>
    <w:rsid w:val="007F784A"/>
    <w:rsid w:val="00803143"/>
    <w:rsid w:val="00805BD6"/>
    <w:rsid w:val="00805FF7"/>
    <w:rsid w:val="00811EB7"/>
    <w:rsid w:val="0081310C"/>
    <w:rsid w:val="00813DB3"/>
    <w:rsid w:val="008153AF"/>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20840"/>
    <w:rsid w:val="00A25A5F"/>
    <w:rsid w:val="00A279F8"/>
    <w:rsid w:val="00A31DBC"/>
    <w:rsid w:val="00A33A64"/>
    <w:rsid w:val="00A34CC6"/>
    <w:rsid w:val="00A35906"/>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48BC"/>
    <w:rsid w:val="00AB5244"/>
    <w:rsid w:val="00AB6FEA"/>
    <w:rsid w:val="00AB7C8A"/>
    <w:rsid w:val="00AC3980"/>
    <w:rsid w:val="00AC4CF0"/>
    <w:rsid w:val="00AC54C9"/>
    <w:rsid w:val="00AC63F0"/>
    <w:rsid w:val="00AC6B90"/>
    <w:rsid w:val="00AD03E8"/>
    <w:rsid w:val="00AD0DFB"/>
    <w:rsid w:val="00AD28C3"/>
    <w:rsid w:val="00AD2DCC"/>
    <w:rsid w:val="00AD4B17"/>
    <w:rsid w:val="00AD60F6"/>
    <w:rsid w:val="00AD68FF"/>
    <w:rsid w:val="00AD6AEA"/>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10E0"/>
    <w:rsid w:val="00BE121A"/>
    <w:rsid w:val="00BE1513"/>
    <w:rsid w:val="00BE3673"/>
    <w:rsid w:val="00BE367B"/>
    <w:rsid w:val="00BE38A7"/>
    <w:rsid w:val="00BE67B6"/>
    <w:rsid w:val="00BE723D"/>
    <w:rsid w:val="00BF57F6"/>
    <w:rsid w:val="00C00730"/>
    <w:rsid w:val="00C01A68"/>
    <w:rsid w:val="00C05B15"/>
    <w:rsid w:val="00C06B41"/>
    <w:rsid w:val="00C07AEF"/>
    <w:rsid w:val="00C120E9"/>
    <w:rsid w:val="00C15E05"/>
    <w:rsid w:val="00C15EB2"/>
    <w:rsid w:val="00C17A90"/>
    <w:rsid w:val="00C22C4C"/>
    <w:rsid w:val="00C22F6B"/>
    <w:rsid w:val="00C31BA4"/>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1AD0"/>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F01ED"/>
    <w:rsid w:val="00DF6697"/>
    <w:rsid w:val="00DF67FE"/>
    <w:rsid w:val="00E0058D"/>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9F4"/>
    <w:rsid w:val="00F3312B"/>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236C"/>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B8A"/>
    <w:rsid w:val="00FD2B8F"/>
    <w:rsid w:val="00FD2FF6"/>
    <w:rsid w:val="00FD4544"/>
    <w:rsid w:val="00FD45C4"/>
    <w:rsid w:val="00FD63D3"/>
    <w:rsid w:val="00FD79DC"/>
    <w:rsid w:val="00FE09E4"/>
    <w:rsid w:val="00FE2801"/>
    <w:rsid w:val="00FE2A2D"/>
    <w:rsid w:val="00FE338C"/>
    <w:rsid w:val="00FE3745"/>
    <w:rsid w:val="00FE5262"/>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120" w:after="120"/>
    </w:pPr>
    <w:rPr>
      <w:rFonts w:ascii="Times" w:hAnsi="Times" w:eastAsia="Batang" w:cs="Times New Roman"/>
      <w:szCs w:val="24"/>
      <w:lang w:val="en-GB" w:eastAsia="en-US" w:bidi="ar-SA"/>
    </w:rPr>
  </w:style>
  <w:style w:type="paragraph" w:styleId="2">
    <w:name w:val="heading 1"/>
    <w:basedOn w:val="3"/>
    <w:next w:val="1"/>
    <w:link w:val="28"/>
    <w:qFormat/>
    <w:uiPriority w:val="0"/>
    <w:pPr>
      <w:keepNext/>
      <w:keepLines/>
      <w:widowControl w:val="0"/>
      <w:numPr>
        <w:ilvl w:val="0"/>
        <w:numId w:val="1"/>
      </w:numPr>
      <w:pBdr>
        <w:top w:val="single" w:color="000000" w:sz="12" w:space="3"/>
      </w:pBdr>
      <w:tabs>
        <w:tab w:val="center" w:pos="720"/>
        <w:tab w:val="right" w:pos="9360"/>
      </w:tabs>
      <w:spacing w:before="240" w:after="180"/>
      <w:outlineLvl w:val="0"/>
    </w:pPr>
    <w:rPr>
      <w:rFonts w:ascii="Arial" w:hAnsi="Arial" w:eastAsia="Arial" w:cstheme="majorBidi"/>
      <w:sz w:val="36"/>
    </w:rPr>
  </w:style>
  <w:style w:type="paragraph" w:styleId="4">
    <w:name w:val="heading 2"/>
    <w:basedOn w:val="2"/>
    <w:next w:val="1"/>
    <w:link w:val="29"/>
    <w:qFormat/>
    <w:uiPriority w:val="0"/>
    <w:pPr>
      <w:numPr>
        <w:ilvl w:val="1"/>
      </w:numPr>
      <w:pBdr>
        <w:top w:val="none" w:color="auto" w:sz="0" w:space="0"/>
      </w:pBdr>
      <w:spacing w:before="180"/>
      <w:outlineLvl w:val="1"/>
    </w:pPr>
    <w:rPr>
      <w:sz w:val="32"/>
    </w:rPr>
  </w:style>
  <w:style w:type="paragraph" w:styleId="5">
    <w:name w:val="heading 3"/>
    <w:basedOn w:val="4"/>
    <w:next w:val="1"/>
    <w:link w:val="30"/>
    <w:qFormat/>
    <w:uiPriority w:val="0"/>
    <w:pPr>
      <w:numPr>
        <w:ilvl w:val="2"/>
      </w:numPr>
      <w:spacing w:before="120"/>
      <w:outlineLvl w:val="2"/>
    </w:pPr>
    <w:rPr>
      <w:sz w:val="28"/>
    </w:rPr>
  </w:style>
  <w:style w:type="paragraph" w:styleId="6">
    <w:name w:val="heading 4"/>
    <w:basedOn w:val="5"/>
    <w:next w:val="1"/>
    <w:link w:val="42"/>
    <w:qFormat/>
    <w:uiPriority w:val="0"/>
    <w:pPr>
      <w:numPr>
        <w:ilvl w:val="0"/>
        <w:numId w:val="0"/>
      </w:numPr>
      <w:outlineLvl w:val="3"/>
    </w:pPr>
    <w:rPr>
      <w:rFonts w:ascii="Times New Roman" w:hAnsi="Times New Roman" w:cs="Times New Roman"/>
      <w:b/>
      <w:sz w:val="20"/>
      <w:u w:val="single"/>
    </w:rPr>
  </w:style>
  <w:style w:type="paragraph" w:styleId="7">
    <w:name w:val="heading 5"/>
    <w:basedOn w:val="6"/>
    <w:next w:val="1"/>
    <w:link w:val="43"/>
    <w:qFormat/>
    <w:uiPriority w:val="0"/>
    <w:pPr>
      <w:ind w:left="1701" w:hanging="1701"/>
      <w:outlineLvl w:val="4"/>
    </w:pPr>
    <w:rPr>
      <w:u w:val="none"/>
    </w:rPr>
  </w:style>
  <w:style w:type="paragraph" w:styleId="8">
    <w:name w:val="heading 6"/>
    <w:basedOn w:val="1"/>
    <w:next w:val="1"/>
    <w:link w:val="44"/>
    <w:qFormat/>
    <w:uiPriority w:val="0"/>
    <w:pPr>
      <w:keepNext/>
      <w:keepLines/>
      <w:widowControl w:val="0"/>
      <w:ind w:left="1985" w:hanging="1985"/>
      <w:textAlignment w:val="baseline"/>
      <w:outlineLvl w:val="5"/>
    </w:pPr>
    <w:rPr>
      <w:rFonts w:ascii="Arial" w:hAnsi="Arial" w:eastAsia="Arial"/>
    </w:rPr>
  </w:style>
  <w:style w:type="paragraph" w:styleId="9">
    <w:name w:val="heading 7"/>
    <w:basedOn w:val="1"/>
    <w:next w:val="1"/>
    <w:link w:val="45"/>
    <w:qFormat/>
    <w:uiPriority w:val="0"/>
    <w:pPr>
      <w:keepNext/>
      <w:keepLines/>
      <w:widowControl w:val="0"/>
      <w:ind w:left="1985" w:hanging="1985"/>
      <w:textAlignment w:val="baseline"/>
      <w:outlineLvl w:val="6"/>
    </w:pPr>
    <w:rPr>
      <w:rFonts w:ascii="Arial" w:hAnsi="Arial" w:eastAsia="Arial"/>
    </w:rPr>
  </w:style>
  <w:style w:type="paragraph" w:styleId="10">
    <w:name w:val="heading 8"/>
    <w:basedOn w:val="2"/>
    <w:next w:val="1"/>
    <w:link w:val="46"/>
    <w:qFormat/>
    <w:uiPriority w:val="0"/>
    <w:pPr>
      <w:ind w:left="0" w:firstLine="0"/>
      <w:outlineLvl w:val="7"/>
    </w:pPr>
    <w:rPr>
      <w:rFonts w:cs="Times New Roman"/>
    </w:rPr>
  </w:style>
  <w:style w:type="paragraph" w:styleId="11">
    <w:name w:val="heading 9"/>
    <w:basedOn w:val="10"/>
    <w:next w:val="1"/>
    <w:link w:val="47"/>
    <w:qFormat/>
    <w:uiPriority w:val="0"/>
    <w:pPr>
      <w:numPr>
        <w:numId w:val="0"/>
      </w:numPr>
      <w:outlineLvl w:val="8"/>
    </w:p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header"/>
    <w:basedOn w:val="1"/>
    <w:link w:val="41"/>
    <w:unhideWhenUsed/>
    <w:qFormat/>
    <w:uiPriority w:val="99"/>
    <w:pPr>
      <w:tabs>
        <w:tab w:val="center" w:pos="4680"/>
        <w:tab w:val="right" w:pos="9360"/>
      </w:tabs>
      <w:spacing w:after="0"/>
      <w:textAlignment w:val="baseline"/>
    </w:pPr>
  </w:style>
  <w:style w:type="paragraph" w:styleId="12">
    <w:name w:val="caption"/>
    <w:basedOn w:val="1"/>
    <w:next w:val="1"/>
    <w:link w:val="48"/>
    <w:qFormat/>
    <w:uiPriority w:val="35"/>
    <w:pPr>
      <w:textAlignment w:val="baseline"/>
    </w:pPr>
    <w:rPr>
      <w:b/>
      <w:lang w:val="zh-CN" w:eastAsia="zh-CN"/>
    </w:rPr>
  </w:style>
  <w:style w:type="paragraph" w:styleId="13">
    <w:name w:val="annotation text"/>
    <w:basedOn w:val="1"/>
    <w:link w:val="50"/>
    <w:unhideWhenUsed/>
    <w:qFormat/>
    <w:uiPriority w:val="0"/>
    <w:pPr>
      <w:textAlignment w:val="baseline"/>
    </w:pPr>
  </w:style>
  <w:style w:type="paragraph" w:styleId="14">
    <w:name w:val="List Bullet 3"/>
    <w:basedOn w:val="1"/>
    <w:semiHidden/>
    <w:unhideWhenUsed/>
    <w:qFormat/>
    <w:uiPriority w:val="99"/>
    <w:pPr>
      <w:ind w:left="720" w:hanging="360"/>
      <w:contextualSpacing/>
      <w:textAlignment w:val="baseline"/>
    </w:pPr>
  </w:style>
  <w:style w:type="paragraph" w:styleId="15">
    <w:name w:val="Body Text"/>
    <w:basedOn w:val="1"/>
    <w:link w:val="75"/>
    <w:semiHidden/>
    <w:unhideWhenUsed/>
    <w:qFormat/>
    <w:uiPriority w:val="0"/>
    <w:pPr>
      <w:spacing w:before="0" w:line="254" w:lineRule="auto"/>
    </w:pPr>
    <w:rPr>
      <w:rFonts w:ascii="Arial" w:hAnsi="Arial" w:eastAsiaTheme="minorEastAsia" w:cstheme="minorBidi"/>
      <w:sz w:val="22"/>
      <w:szCs w:val="22"/>
      <w:lang w:val="en-US" w:eastAsia="zh-CN"/>
    </w:rPr>
  </w:style>
  <w:style w:type="paragraph" w:styleId="16">
    <w:name w:val="Balloon Text"/>
    <w:basedOn w:val="1"/>
    <w:link w:val="27"/>
    <w:semiHidden/>
    <w:unhideWhenUsed/>
    <w:qFormat/>
    <w:uiPriority w:val="99"/>
    <w:pPr>
      <w:spacing w:after="0"/>
      <w:textAlignment w:val="baseline"/>
    </w:pPr>
    <w:rPr>
      <w:rFonts w:ascii="Segoe UI" w:hAnsi="Segoe UI" w:cs="Segoe UI"/>
      <w:sz w:val="18"/>
      <w:szCs w:val="18"/>
    </w:rPr>
  </w:style>
  <w:style w:type="paragraph" w:styleId="17">
    <w:name w:val="footer"/>
    <w:basedOn w:val="1"/>
    <w:link w:val="49"/>
    <w:unhideWhenUsed/>
    <w:qFormat/>
    <w:uiPriority w:val="99"/>
    <w:pPr>
      <w:tabs>
        <w:tab w:val="center" w:pos="4680"/>
        <w:tab w:val="right" w:pos="9360"/>
      </w:tabs>
      <w:spacing w:after="0"/>
      <w:textAlignment w:val="baseline"/>
    </w:pPr>
  </w:style>
  <w:style w:type="paragraph" w:styleId="18">
    <w:name w:val="List"/>
    <w:basedOn w:val="1"/>
    <w:semiHidden/>
    <w:unhideWhenUsed/>
    <w:qFormat/>
    <w:uiPriority w:val="99"/>
    <w:pPr>
      <w:ind w:left="360" w:hanging="360"/>
      <w:contextualSpacing/>
      <w:textAlignment w:val="baseline"/>
    </w:pPr>
  </w:style>
  <w:style w:type="paragraph" w:styleId="19">
    <w:name w:val="Normal (Web)"/>
    <w:basedOn w:val="1"/>
    <w:semiHidden/>
    <w:unhideWhenUsed/>
    <w:qFormat/>
    <w:uiPriority w:val="99"/>
    <w:pPr>
      <w:spacing w:beforeAutospacing="1" w:afterAutospacing="1"/>
    </w:pPr>
    <w:rPr>
      <w:rFonts w:ascii="宋体" w:hAnsi="宋体" w:eastAsia="宋体" w:cs="宋体"/>
      <w:sz w:val="24"/>
      <w:lang w:val="en-US" w:eastAsia="zh-CN"/>
    </w:rPr>
  </w:style>
  <w:style w:type="paragraph" w:styleId="20">
    <w:name w:val="annotation subject"/>
    <w:basedOn w:val="13"/>
    <w:next w:val="13"/>
    <w:link w:val="51"/>
    <w:semiHidden/>
    <w:unhideWhenUsed/>
    <w:qFormat/>
    <w:uiPriority w:val="99"/>
    <w:rPr>
      <w:b/>
      <w:bCs/>
    </w:rPr>
  </w:style>
  <w:style w:type="table" w:styleId="22">
    <w:name w:val="Table Grid"/>
    <w:basedOn w:val="2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16"/>
      <w:szCs w:val="16"/>
    </w:rPr>
  </w:style>
  <w:style w:type="character" w:customStyle="1" w:styleId="27">
    <w:name w:val="Balloon Text Char"/>
    <w:basedOn w:val="23"/>
    <w:link w:val="16"/>
    <w:semiHidden/>
    <w:qFormat/>
    <w:uiPriority w:val="99"/>
    <w:rPr>
      <w:rFonts w:ascii="Segoe UI" w:hAnsi="Segoe UI" w:cs="Segoe UI"/>
      <w:sz w:val="18"/>
      <w:szCs w:val="18"/>
    </w:rPr>
  </w:style>
  <w:style w:type="character" w:customStyle="1" w:styleId="28">
    <w:name w:val="Heading 1 Char"/>
    <w:link w:val="2"/>
    <w:qFormat/>
    <w:uiPriority w:val="0"/>
    <w:rPr>
      <w:rFonts w:ascii="Arial" w:hAnsi="Arial" w:eastAsia="Arial" w:cstheme="majorBidi"/>
      <w:sz w:val="36"/>
      <w:szCs w:val="24"/>
      <w:lang w:val="en-GB" w:eastAsia="en-US"/>
    </w:rPr>
  </w:style>
  <w:style w:type="character" w:customStyle="1" w:styleId="29">
    <w:name w:val="Heading 2 Char"/>
    <w:link w:val="4"/>
    <w:qFormat/>
    <w:uiPriority w:val="0"/>
    <w:rPr>
      <w:rFonts w:ascii="Arial" w:hAnsi="Arial" w:eastAsia="Arial" w:cstheme="majorBidi"/>
      <w:sz w:val="32"/>
      <w:szCs w:val="24"/>
      <w:lang w:val="en-GB" w:eastAsia="en-US"/>
    </w:rPr>
  </w:style>
  <w:style w:type="character" w:customStyle="1" w:styleId="30">
    <w:name w:val="Heading 3 Char"/>
    <w:basedOn w:val="23"/>
    <w:link w:val="5"/>
    <w:qFormat/>
    <w:uiPriority w:val="0"/>
    <w:rPr>
      <w:rFonts w:ascii="Arial" w:hAnsi="Arial" w:eastAsia="Arial" w:cstheme="majorBidi"/>
      <w:sz w:val="28"/>
      <w:szCs w:val="24"/>
      <w:lang w:val="en-GB" w:eastAsia="en-US"/>
    </w:rPr>
  </w:style>
  <w:style w:type="character" w:customStyle="1" w:styleId="31">
    <w:name w:val="List Paragraph Char"/>
    <w:link w:val="32"/>
    <w:qFormat/>
    <w:locked/>
    <w:uiPriority w:val="34"/>
    <w:rPr>
      <w:rFonts w:ascii="Calibri" w:hAnsi="Calibri" w:eastAsia="Calibri"/>
      <w:sz w:val="22"/>
      <w:szCs w:val="22"/>
      <w:lang w:eastAsia="en-US"/>
    </w:rPr>
  </w:style>
  <w:style w:type="paragraph" w:styleId="32">
    <w:name w:val="List Paragraph"/>
    <w:basedOn w:val="1"/>
    <w:link w:val="31"/>
    <w:qFormat/>
    <w:uiPriority w:val="34"/>
    <w:pPr>
      <w:spacing w:after="200" w:line="276" w:lineRule="auto"/>
      <w:ind w:left="720"/>
      <w:contextualSpacing/>
    </w:pPr>
    <w:rPr>
      <w:rFonts w:ascii="Calibri" w:hAnsi="Calibri" w:eastAsia="Calibri"/>
      <w:sz w:val="22"/>
      <w:szCs w:val="22"/>
    </w:rPr>
  </w:style>
  <w:style w:type="character" w:customStyle="1" w:styleId="33">
    <w:name w:val="Doc-text2 Char"/>
    <w:qFormat/>
    <w:uiPriority w:val="0"/>
    <w:rPr>
      <w:rFonts w:ascii="Arial" w:hAnsi="Arial" w:eastAsia="MS Mincho"/>
      <w:szCs w:val="24"/>
      <w:lang w:val="zh-CN" w:eastAsia="en-GB"/>
    </w:rPr>
  </w:style>
  <w:style w:type="character" w:customStyle="1" w:styleId="34">
    <w:name w:val="Header 1 Char"/>
    <w:link w:val="35"/>
    <w:qFormat/>
    <w:uiPriority w:val="0"/>
    <w:rPr>
      <w:rFonts w:ascii="Arial" w:hAnsi="Arial" w:eastAsia="Arial"/>
      <w:sz w:val="36"/>
      <w:lang w:val="en-GB" w:eastAsia="zh-CN"/>
    </w:rPr>
  </w:style>
  <w:style w:type="paragraph" w:customStyle="1" w:styleId="35">
    <w:name w:val="Header 1"/>
    <w:basedOn w:val="2"/>
    <w:link w:val="34"/>
    <w:qFormat/>
    <w:uiPriority w:val="0"/>
    <w:pPr>
      <w:numPr>
        <w:ilvl w:val="0"/>
        <w:numId w:val="0"/>
      </w:numPr>
      <w:ind w:left="420" w:hanging="420"/>
    </w:pPr>
    <w:rPr>
      <w:rFonts w:cs="Times New Roman"/>
      <w:lang w:eastAsia="zh-CN"/>
    </w:rPr>
  </w:style>
  <w:style w:type="character" w:customStyle="1" w:styleId="36">
    <w:name w:val="Comments Char"/>
    <w:link w:val="37"/>
    <w:qFormat/>
    <w:uiPriority w:val="0"/>
    <w:rPr>
      <w:rFonts w:ascii="Arial" w:hAnsi="Arial" w:eastAsia="MS Mincho"/>
      <w:i/>
      <w:sz w:val="16"/>
      <w:szCs w:val="24"/>
      <w:lang w:val="en-GB" w:eastAsia="en-GB"/>
    </w:rPr>
  </w:style>
  <w:style w:type="paragraph" w:customStyle="1" w:styleId="37">
    <w:name w:val="Comments"/>
    <w:basedOn w:val="1"/>
    <w:link w:val="36"/>
    <w:qFormat/>
    <w:uiPriority w:val="0"/>
    <w:pPr>
      <w:spacing w:after="0"/>
    </w:pPr>
    <w:rPr>
      <w:rFonts w:ascii="Arial" w:hAnsi="Arial" w:eastAsia="MS Mincho"/>
      <w:i/>
      <w:sz w:val="16"/>
      <w:lang w:eastAsia="en-GB"/>
    </w:rPr>
  </w:style>
  <w:style w:type="character" w:customStyle="1" w:styleId="38">
    <w:name w:val="Doc-title Char"/>
    <w:qFormat/>
    <w:uiPriority w:val="0"/>
    <w:rPr>
      <w:rFonts w:ascii="Arial" w:hAnsi="Arial" w:eastAsia="MS Mincho"/>
      <w:szCs w:val="24"/>
      <w:lang w:val="en-GB" w:eastAsia="en-GB"/>
    </w:rPr>
  </w:style>
  <w:style w:type="character" w:customStyle="1" w:styleId="39">
    <w:name w:val="Bold Comments Char"/>
    <w:link w:val="40"/>
    <w:qFormat/>
    <w:uiPriority w:val="0"/>
    <w:rPr>
      <w:rFonts w:ascii="Arial" w:hAnsi="Arial" w:eastAsia="MS Mincho"/>
      <w:b/>
      <w:szCs w:val="24"/>
      <w:lang w:val="en-GB" w:eastAsia="en-GB"/>
    </w:rPr>
  </w:style>
  <w:style w:type="paragraph" w:customStyle="1" w:styleId="40">
    <w:name w:val="Bold Comments"/>
    <w:basedOn w:val="1"/>
    <w:link w:val="39"/>
    <w:qFormat/>
    <w:uiPriority w:val="0"/>
    <w:pPr>
      <w:spacing w:before="240" w:after="60"/>
      <w:outlineLvl w:val="8"/>
    </w:pPr>
    <w:rPr>
      <w:rFonts w:ascii="Arial" w:hAnsi="Arial" w:eastAsia="MS Mincho"/>
      <w:b/>
      <w:lang w:eastAsia="en-GB"/>
    </w:rPr>
  </w:style>
  <w:style w:type="character" w:customStyle="1" w:styleId="41">
    <w:name w:val="Header Char"/>
    <w:basedOn w:val="23"/>
    <w:link w:val="3"/>
    <w:qFormat/>
    <w:uiPriority w:val="99"/>
    <w:rPr>
      <w:rFonts w:ascii="Times New Roman" w:hAnsi="Times New Roman"/>
      <w:lang w:eastAsia="en-US"/>
    </w:rPr>
  </w:style>
  <w:style w:type="character" w:customStyle="1" w:styleId="42">
    <w:name w:val="Heading 4 Char"/>
    <w:link w:val="6"/>
    <w:qFormat/>
    <w:uiPriority w:val="0"/>
    <w:rPr>
      <w:rFonts w:ascii="Times New Roman" w:hAnsi="Times New Roman" w:eastAsia="Arial"/>
      <w:b/>
      <w:szCs w:val="24"/>
      <w:u w:val="single"/>
      <w:lang w:val="en-GB" w:eastAsia="en-US"/>
    </w:rPr>
  </w:style>
  <w:style w:type="character" w:customStyle="1" w:styleId="43">
    <w:name w:val="Heading 5 Char"/>
    <w:basedOn w:val="23"/>
    <w:link w:val="7"/>
    <w:qFormat/>
    <w:uiPriority w:val="0"/>
    <w:rPr>
      <w:rFonts w:ascii="Times New Roman" w:hAnsi="Times New Roman" w:eastAsia="Arial"/>
      <w:b/>
      <w:szCs w:val="24"/>
      <w:lang w:val="en-GB" w:eastAsia="en-US"/>
    </w:rPr>
  </w:style>
  <w:style w:type="character" w:customStyle="1" w:styleId="44">
    <w:name w:val="Heading 6 Char"/>
    <w:basedOn w:val="23"/>
    <w:link w:val="8"/>
    <w:qFormat/>
    <w:uiPriority w:val="0"/>
    <w:rPr>
      <w:rFonts w:ascii="Arial" w:hAnsi="Arial" w:eastAsia="Arial"/>
      <w:lang w:val="en-GB" w:eastAsia="en-US"/>
    </w:rPr>
  </w:style>
  <w:style w:type="character" w:customStyle="1" w:styleId="45">
    <w:name w:val="Heading 7 Char"/>
    <w:basedOn w:val="23"/>
    <w:link w:val="9"/>
    <w:qFormat/>
    <w:uiPriority w:val="0"/>
    <w:rPr>
      <w:rFonts w:ascii="Arial" w:hAnsi="Arial" w:eastAsia="Arial"/>
      <w:lang w:val="en-GB" w:eastAsia="en-US"/>
    </w:rPr>
  </w:style>
  <w:style w:type="character" w:customStyle="1" w:styleId="46">
    <w:name w:val="Heading 8 Char"/>
    <w:basedOn w:val="23"/>
    <w:link w:val="10"/>
    <w:qFormat/>
    <w:uiPriority w:val="0"/>
    <w:rPr>
      <w:rFonts w:ascii="Arial" w:hAnsi="Arial" w:eastAsia="Arial"/>
      <w:sz w:val="36"/>
      <w:szCs w:val="24"/>
      <w:lang w:val="en-GB" w:eastAsia="en-US"/>
    </w:rPr>
  </w:style>
  <w:style w:type="character" w:customStyle="1" w:styleId="47">
    <w:name w:val="Heading 9 Char"/>
    <w:basedOn w:val="23"/>
    <w:link w:val="11"/>
    <w:qFormat/>
    <w:uiPriority w:val="0"/>
    <w:rPr>
      <w:rFonts w:ascii="Arial" w:hAnsi="Arial" w:eastAsia="Arial"/>
      <w:sz w:val="36"/>
      <w:szCs w:val="24"/>
      <w:lang w:val="en-GB" w:eastAsia="en-US"/>
    </w:rPr>
  </w:style>
  <w:style w:type="character" w:customStyle="1" w:styleId="48">
    <w:name w:val="Caption Char"/>
    <w:link w:val="12"/>
    <w:qFormat/>
    <w:uiPriority w:val="35"/>
    <w:rPr>
      <w:rFonts w:ascii="Times New Roman" w:hAnsi="Times New Roman"/>
      <w:b/>
      <w:lang w:val="zh-CN" w:eastAsia="zh-CN"/>
    </w:rPr>
  </w:style>
  <w:style w:type="character" w:customStyle="1" w:styleId="49">
    <w:name w:val="Footer Char"/>
    <w:basedOn w:val="23"/>
    <w:link w:val="17"/>
    <w:qFormat/>
    <w:uiPriority w:val="99"/>
    <w:rPr>
      <w:rFonts w:ascii="Times New Roman" w:hAnsi="Times New Roman"/>
      <w:lang w:eastAsia="en-US"/>
    </w:rPr>
  </w:style>
  <w:style w:type="character" w:customStyle="1" w:styleId="50">
    <w:name w:val="Comment Text Char"/>
    <w:basedOn w:val="23"/>
    <w:link w:val="13"/>
    <w:qFormat/>
    <w:uiPriority w:val="0"/>
    <w:rPr>
      <w:rFonts w:ascii="Times New Roman" w:hAnsi="Times New Roman"/>
      <w:lang w:eastAsia="en-US"/>
    </w:rPr>
  </w:style>
  <w:style w:type="character" w:customStyle="1" w:styleId="51">
    <w:name w:val="Comment Subject Char"/>
    <w:basedOn w:val="50"/>
    <w:link w:val="20"/>
    <w:semiHidden/>
    <w:qFormat/>
    <w:uiPriority w:val="99"/>
    <w:rPr>
      <w:rFonts w:ascii="Times New Roman" w:hAnsi="Times New Roman"/>
      <w:b/>
      <w:bCs/>
      <w:lang w:eastAsia="en-US"/>
    </w:rPr>
  </w:style>
  <w:style w:type="character" w:customStyle="1" w:styleId="52">
    <w:name w:val="Subtle Emphasis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53">
    <w:name w:val="fontstyle01"/>
    <w:basedOn w:val="23"/>
    <w:qFormat/>
    <w:uiPriority w:val="0"/>
    <w:rPr>
      <w:rFonts w:ascii="Arial-BoldMT" w:hAnsi="Arial-BoldMT"/>
      <w:b/>
      <w:bCs/>
      <w:color w:val="000000"/>
      <w:sz w:val="20"/>
      <w:szCs w:val="20"/>
    </w:rPr>
  </w:style>
  <w:style w:type="character" w:customStyle="1" w:styleId="54">
    <w:name w:val="Mention1"/>
    <w:basedOn w:val="23"/>
    <w:unhideWhenUsed/>
    <w:qFormat/>
    <w:uiPriority w:val="99"/>
    <w:rPr>
      <w:color w:val="2B579A"/>
      <w:shd w:val="clear" w:color="auto" w:fill="E6E6E6"/>
    </w:rPr>
  </w:style>
  <w:style w:type="character" w:customStyle="1" w:styleId="55">
    <w:name w:val="fontstyle21"/>
    <w:basedOn w:val="23"/>
    <w:qFormat/>
    <w:uiPriority w:val="0"/>
    <w:rPr>
      <w:rFonts w:ascii="TimesNewRomanPS-ItalicMT" w:hAnsi="TimesNewRomanPS-ItalicMT"/>
      <w:i/>
      <w:iCs/>
      <w:color w:val="000000"/>
      <w:sz w:val="20"/>
      <w:szCs w:val="20"/>
    </w:rPr>
  </w:style>
  <w:style w:type="character" w:customStyle="1" w:styleId="56">
    <w:name w:val="main text Char"/>
    <w:qFormat/>
    <w:locked/>
    <w:uiPriority w:val="0"/>
    <w:rPr>
      <w:rFonts w:eastAsia="Malgun Gothic" w:cs="Batang" w:asciiTheme="minorHAnsi" w:hAnsiTheme="minorHAnsi"/>
      <w:sz w:val="22"/>
      <w:szCs w:val="22"/>
      <w:lang w:eastAsia="ko-KR"/>
    </w:rPr>
  </w:style>
  <w:style w:type="character" w:customStyle="1" w:styleId="57">
    <w:name w:val="B1 Char1"/>
    <w:qFormat/>
    <w:uiPriority w:val="0"/>
    <w:rPr>
      <w:rFonts w:ascii="Times New Roman" w:hAnsi="Times New Roman" w:eastAsia="Times New Roman"/>
      <w:lang w:val="en-GB" w:eastAsia="en-GB"/>
    </w:rPr>
  </w:style>
  <w:style w:type="character" w:customStyle="1" w:styleId="58">
    <w:name w:val="NO Char"/>
    <w:link w:val="59"/>
    <w:qFormat/>
    <w:uiPriority w:val="0"/>
    <w:rPr>
      <w:rFonts w:ascii="Times New Roman" w:hAnsi="Times New Roman" w:eastAsia="Times New Roman"/>
      <w:lang w:val="en-GB" w:eastAsia="en-GB"/>
    </w:rPr>
  </w:style>
  <w:style w:type="paragraph" w:customStyle="1" w:styleId="59">
    <w:name w:val="NO"/>
    <w:basedOn w:val="1"/>
    <w:link w:val="58"/>
    <w:qFormat/>
    <w:uiPriority w:val="0"/>
    <w:pPr>
      <w:keepLines/>
      <w:ind w:left="1135" w:hanging="851"/>
      <w:textAlignment w:val="baseline"/>
    </w:pPr>
    <w:rPr>
      <w:rFonts w:eastAsia="Times New Roman"/>
      <w:lang w:eastAsia="en-GB"/>
    </w:rPr>
  </w:style>
  <w:style w:type="character" w:customStyle="1" w:styleId="60">
    <w:name w:val="B2 Char"/>
    <w:link w:val="61"/>
    <w:qFormat/>
    <w:uiPriority w:val="0"/>
    <w:rPr>
      <w:rFonts w:ascii="Times New Roman" w:hAnsi="Times New Roman" w:eastAsia="Times New Roman"/>
      <w:lang w:val="en-GB" w:eastAsia="en-GB"/>
    </w:rPr>
  </w:style>
  <w:style w:type="paragraph" w:customStyle="1" w:styleId="61">
    <w:name w:val="B2"/>
    <w:basedOn w:val="14"/>
    <w:link w:val="60"/>
    <w:qFormat/>
    <w:uiPriority w:val="0"/>
    <w:pPr>
      <w:ind w:left="851" w:hanging="284"/>
    </w:pPr>
    <w:rPr>
      <w:rFonts w:eastAsia="Times New Roman"/>
      <w:lang w:eastAsia="en-GB"/>
    </w:rPr>
  </w:style>
  <w:style w:type="character" w:customStyle="1" w:styleId="62">
    <w:name w:val="Unresolved Mention1"/>
    <w:basedOn w:val="23"/>
    <w:unhideWhenUsed/>
    <w:qFormat/>
    <w:uiPriority w:val="99"/>
    <w:rPr>
      <w:color w:val="605E5C"/>
      <w:shd w:val="clear" w:color="auto" w:fill="E1DFDD"/>
    </w:rPr>
  </w:style>
  <w:style w:type="character" w:customStyle="1" w:styleId="63">
    <w:name w:val="PL Char"/>
    <w:link w:val="64"/>
    <w:qFormat/>
    <w:uiPriority w:val="0"/>
    <w:rPr>
      <w:rFonts w:ascii="Courier New" w:hAnsi="Courier New" w:eastAsia="Times New Roman"/>
      <w:sz w:val="16"/>
      <w:shd w:val="clear" w:color="auto" w:fill="E6E6E6"/>
      <w:lang w:val="en-GB" w:eastAsia="en-GB"/>
    </w:rPr>
  </w:style>
  <w:style w:type="paragraph" w:customStyle="1" w:styleId="64">
    <w:name w:val="PL"/>
    <w:link w:val="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65">
    <w:name w:val="B1 Char"/>
    <w:qFormat/>
    <w:uiPriority w:val="0"/>
  </w:style>
  <w:style w:type="character" w:customStyle="1" w:styleId="66">
    <w:name w:val="TAL Car"/>
    <w:link w:val="67"/>
    <w:qFormat/>
    <w:uiPriority w:val="0"/>
    <w:rPr>
      <w:rFonts w:ascii="Arial" w:hAnsi="Arial" w:eastAsia="Times New Roman"/>
      <w:sz w:val="18"/>
      <w:lang w:val="en-GB" w:eastAsia="ja-JP"/>
    </w:rPr>
  </w:style>
  <w:style w:type="paragraph" w:customStyle="1" w:styleId="67">
    <w:name w:val="TAL"/>
    <w:basedOn w:val="1"/>
    <w:link w:val="66"/>
    <w:qFormat/>
    <w:uiPriority w:val="0"/>
    <w:pPr>
      <w:keepNext/>
      <w:keepLines/>
      <w:spacing w:after="0"/>
      <w:textAlignment w:val="baseline"/>
    </w:pPr>
    <w:rPr>
      <w:rFonts w:ascii="Arial" w:hAnsi="Arial" w:eastAsia="Times New Roman"/>
      <w:sz w:val="18"/>
      <w:lang w:eastAsia="ja-JP"/>
    </w:rPr>
  </w:style>
  <w:style w:type="character" w:customStyle="1" w:styleId="68">
    <w:name w:val="TAH Car"/>
    <w:link w:val="69"/>
    <w:qFormat/>
    <w:locked/>
    <w:uiPriority w:val="0"/>
    <w:rPr>
      <w:rFonts w:ascii="Arial" w:hAnsi="Arial" w:eastAsia="Times New Roman"/>
      <w:b/>
      <w:sz w:val="18"/>
      <w:lang w:val="en-GB" w:eastAsia="ja-JP"/>
    </w:rPr>
  </w:style>
  <w:style w:type="paragraph" w:customStyle="1" w:styleId="69">
    <w:name w:val="TAH"/>
    <w:basedOn w:val="1"/>
    <w:link w:val="68"/>
    <w:qFormat/>
    <w:uiPriority w:val="0"/>
    <w:pPr>
      <w:keepNext/>
      <w:keepLines/>
      <w:spacing w:after="0"/>
      <w:jc w:val="center"/>
      <w:textAlignment w:val="baseline"/>
    </w:pPr>
    <w:rPr>
      <w:rFonts w:ascii="Arial" w:hAnsi="Arial" w:eastAsia="Times New Roman"/>
      <w:b/>
      <w:sz w:val="18"/>
      <w:lang w:eastAsia="ja-JP"/>
    </w:rPr>
  </w:style>
  <w:style w:type="character" w:customStyle="1" w:styleId="70">
    <w:name w:val="TAN Char"/>
    <w:link w:val="71"/>
    <w:qFormat/>
    <w:locked/>
    <w:uiPriority w:val="99"/>
    <w:rPr>
      <w:rFonts w:ascii="Arial" w:hAnsi="Arial" w:eastAsia="Times New Roman"/>
      <w:sz w:val="18"/>
      <w:lang w:val="en-GB" w:eastAsia="ja-JP"/>
    </w:rPr>
  </w:style>
  <w:style w:type="paragraph" w:customStyle="1" w:styleId="71">
    <w:name w:val="TAN"/>
    <w:basedOn w:val="67"/>
    <w:link w:val="70"/>
    <w:qFormat/>
    <w:uiPriority w:val="99"/>
    <w:pPr>
      <w:ind w:left="851" w:hanging="851"/>
    </w:pPr>
  </w:style>
  <w:style w:type="character" w:customStyle="1" w:styleId="72">
    <w:name w:val="B1 (文字)"/>
    <w:qFormat/>
    <w:uiPriority w:val="0"/>
    <w:rPr>
      <w:lang w:eastAsia="en-US"/>
    </w:rPr>
  </w:style>
  <w:style w:type="character" w:customStyle="1" w:styleId="73">
    <w:name w:val="ui-provider"/>
    <w:basedOn w:val="23"/>
    <w:qFormat/>
    <w:uiPriority w:val="0"/>
  </w:style>
  <w:style w:type="character" w:customStyle="1" w:styleId="74">
    <w:name w:val="normaltextrun"/>
    <w:basedOn w:val="23"/>
    <w:qFormat/>
    <w:uiPriority w:val="0"/>
  </w:style>
  <w:style w:type="character" w:customStyle="1" w:styleId="75">
    <w:name w:val="Body Text Char"/>
    <w:basedOn w:val="23"/>
    <w:link w:val="15"/>
    <w:semiHidden/>
    <w:qFormat/>
    <w:uiPriority w:val="0"/>
    <w:rPr>
      <w:rFonts w:ascii="Arial" w:hAnsi="Arial" w:eastAsiaTheme="minorEastAsia" w:cstheme="minorBidi"/>
      <w:sz w:val="22"/>
      <w:szCs w:val="22"/>
    </w:rPr>
  </w:style>
  <w:style w:type="character" w:customStyle="1" w:styleId="76">
    <w:name w:val="EmailDiscussion Char"/>
    <w:link w:val="77"/>
    <w:qFormat/>
    <w:locked/>
    <w:uiPriority w:val="0"/>
    <w:rPr>
      <w:rFonts w:ascii="Arial" w:hAnsi="Arial" w:eastAsia="MS Mincho" w:cs="Arial"/>
      <w:b/>
      <w:szCs w:val="24"/>
    </w:rPr>
  </w:style>
  <w:style w:type="paragraph" w:customStyle="1" w:styleId="77">
    <w:name w:val="EmailDiscussion"/>
    <w:basedOn w:val="1"/>
    <w:next w:val="78"/>
    <w:link w:val="76"/>
    <w:qFormat/>
    <w:uiPriority w:val="0"/>
    <w:pPr>
      <w:spacing w:before="40" w:after="0"/>
    </w:pPr>
    <w:rPr>
      <w:rFonts w:ascii="Arial" w:hAnsi="Arial" w:eastAsia="MS Mincho" w:cs="Arial"/>
      <w:b/>
      <w:lang w:val="en-US" w:eastAsia="zh-CN"/>
    </w:rPr>
  </w:style>
  <w:style w:type="paragraph" w:customStyle="1" w:styleId="78">
    <w:name w:val="EmailDiscussion2"/>
    <w:basedOn w:val="1"/>
    <w:qFormat/>
    <w:uiPriority w:val="0"/>
    <w:pPr>
      <w:tabs>
        <w:tab w:val="left" w:pos="1622"/>
      </w:tabs>
      <w:spacing w:before="0" w:after="0"/>
      <w:ind w:left="1622" w:hanging="363"/>
    </w:pPr>
    <w:rPr>
      <w:rFonts w:ascii="Arial" w:hAnsi="Arial" w:eastAsia="MS Mincho"/>
      <w:lang w:eastAsia="en-GB"/>
    </w:rPr>
  </w:style>
  <w:style w:type="character" w:customStyle="1" w:styleId="79">
    <w:name w:val="TF Char"/>
    <w:link w:val="80"/>
    <w:qFormat/>
    <w:uiPriority w:val="0"/>
    <w:rPr>
      <w:rFonts w:ascii="Arial" w:hAnsi="Arial" w:eastAsia="Malgun Gothic"/>
      <w:b/>
      <w:lang w:val="zh-CN" w:eastAsia="en-US"/>
    </w:rPr>
  </w:style>
  <w:style w:type="paragraph" w:customStyle="1" w:styleId="80">
    <w:name w:val="TF"/>
    <w:basedOn w:val="1"/>
    <w:link w:val="79"/>
    <w:qFormat/>
    <w:uiPriority w:val="0"/>
    <w:pPr>
      <w:keepLines/>
      <w:spacing w:before="0" w:after="240" w:line="259" w:lineRule="auto"/>
      <w:jc w:val="center"/>
    </w:pPr>
    <w:rPr>
      <w:rFonts w:ascii="Arial" w:hAnsi="Arial" w:eastAsia="Malgun Gothic"/>
      <w:b/>
      <w:szCs w:val="20"/>
      <w:lang w:val="zh-CN"/>
    </w:rPr>
  </w:style>
  <w:style w:type="character" w:customStyle="1" w:styleId="81">
    <w:name w:val="TH Char"/>
    <w:link w:val="82"/>
    <w:qFormat/>
    <w:uiPriority w:val="0"/>
    <w:rPr>
      <w:rFonts w:ascii="Arial" w:hAnsi="Arial"/>
      <w:b/>
      <w:lang w:val="en-GB" w:eastAsia="ja-JP"/>
    </w:rPr>
  </w:style>
  <w:style w:type="paragraph" w:customStyle="1" w:styleId="82">
    <w:name w:val="TH"/>
    <w:basedOn w:val="1"/>
    <w:link w:val="81"/>
    <w:qFormat/>
    <w:uiPriority w:val="0"/>
    <w:pPr>
      <w:keepNext/>
      <w:keepLines/>
      <w:spacing w:before="60" w:after="180"/>
      <w:jc w:val="center"/>
      <w:textAlignment w:val="baseline"/>
    </w:pPr>
    <w:rPr>
      <w:rFonts w:ascii="Arial" w:hAnsi="Arial" w:eastAsia="宋体"/>
      <w:b/>
      <w:szCs w:val="20"/>
      <w:lang w:eastAsia="ja-JP"/>
    </w:rPr>
  </w:style>
  <w:style w:type="character" w:customStyle="1" w:styleId="83">
    <w:name w:val="Unresolved Mention2"/>
    <w:basedOn w:val="23"/>
    <w:semiHidden/>
    <w:unhideWhenUsed/>
    <w:qFormat/>
    <w:uiPriority w:val="99"/>
    <w:rPr>
      <w:color w:val="605E5C"/>
      <w:shd w:val="clear" w:color="auto" w:fill="E1DFDD"/>
    </w:rPr>
  </w:style>
  <w:style w:type="character" w:customStyle="1" w:styleId="84">
    <w:name w:val="cf01"/>
    <w:basedOn w:val="23"/>
    <w:qFormat/>
    <w:uiPriority w:val="0"/>
    <w:rPr>
      <w:rFonts w:ascii="Segoe UI" w:hAnsi="Segoe UI" w:cs="Segoe UI"/>
      <w:sz w:val="18"/>
      <w:szCs w:val="18"/>
    </w:rPr>
  </w:style>
  <w:style w:type="character" w:customStyle="1" w:styleId="85">
    <w:name w:val="cf11"/>
    <w:basedOn w:val="23"/>
    <w:qFormat/>
    <w:uiPriority w:val="0"/>
    <w:rPr>
      <w:rFonts w:ascii="Segoe UI" w:hAnsi="Segoe UI" w:cs="Segoe UI"/>
      <w:b/>
      <w:bCs/>
      <w:i/>
      <w:iCs/>
      <w:sz w:val="18"/>
      <w:szCs w:val="18"/>
    </w:rPr>
  </w:style>
  <w:style w:type="character" w:customStyle="1" w:styleId="86">
    <w:name w:val="cf21"/>
    <w:basedOn w:val="23"/>
    <w:qFormat/>
    <w:uiPriority w:val="0"/>
    <w:rPr>
      <w:rFonts w:ascii="Segoe UI" w:hAnsi="Segoe UI" w:cs="Segoe UI"/>
      <w:b/>
      <w:bCs/>
      <w:sz w:val="18"/>
      <w:szCs w:val="18"/>
    </w:rPr>
  </w:style>
  <w:style w:type="character" w:customStyle="1" w:styleId="87">
    <w:name w:val="cf31"/>
    <w:basedOn w:val="23"/>
    <w:qFormat/>
    <w:uiPriority w:val="0"/>
    <w:rPr>
      <w:rFonts w:ascii="Segoe UI" w:hAnsi="Segoe UI" w:cs="Segoe UI"/>
      <w:i/>
      <w:iCs/>
      <w:sz w:val="18"/>
      <w:szCs w:val="18"/>
    </w:rPr>
  </w:style>
  <w:style w:type="character" w:customStyle="1" w:styleId="88">
    <w:name w:val="cf41"/>
    <w:basedOn w:val="23"/>
    <w:qFormat/>
    <w:uiPriority w:val="0"/>
    <w:rPr>
      <w:rFonts w:ascii="Segoe UI" w:hAnsi="Segoe UI" w:cs="Segoe UI"/>
      <w:i/>
      <w:iCs/>
      <w:sz w:val="18"/>
      <w:szCs w:val="18"/>
      <w:u w:val="single"/>
    </w:rPr>
  </w:style>
  <w:style w:type="character" w:customStyle="1" w:styleId="89">
    <w:name w:val="cf51"/>
    <w:basedOn w:val="23"/>
    <w:qFormat/>
    <w:uiPriority w:val="0"/>
    <w:rPr>
      <w:rFonts w:ascii="Segoe UI" w:hAnsi="Segoe UI" w:cs="Segoe UI"/>
      <w:sz w:val="18"/>
      <w:szCs w:val="18"/>
      <w:u w:val="single"/>
    </w:rPr>
  </w:style>
  <w:style w:type="character" w:customStyle="1" w:styleId="90">
    <w:name w:val="Mention2"/>
    <w:basedOn w:val="23"/>
    <w:unhideWhenUsed/>
    <w:qFormat/>
    <w:uiPriority w:val="99"/>
    <w:rPr>
      <w:color w:val="2B579A"/>
      <w:shd w:val="clear" w:color="auto" w:fill="E6E6E6"/>
    </w:rPr>
  </w:style>
  <w:style w:type="paragraph" w:customStyle="1" w:styleId="91">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92">
    <w:name w:val="Index"/>
    <w:basedOn w:val="1"/>
    <w:qFormat/>
    <w:uiPriority w:val="0"/>
    <w:pPr>
      <w:suppressLineNumbers/>
    </w:pPr>
    <w:rPr>
      <w:rFonts w:cs="Lohit Devanagari"/>
    </w:rPr>
  </w:style>
  <w:style w:type="paragraph" w:customStyle="1" w:styleId="93">
    <w:name w:val="Header and Footer"/>
    <w:basedOn w:val="1"/>
    <w:qFormat/>
    <w:uiPriority w:val="0"/>
  </w:style>
  <w:style w:type="paragraph" w:customStyle="1" w:styleId="94">
    <w:name w:val="3GPP_Header"/>
    <w:basedOn w:val="1"/>
    <w:qFormat/>
    <w:uiPriority w:val="0"/>
    <w:pPr>
      <w:tabs>
        <w:tab w:val="left" w:pos="1701"/>
        <w:tab w:val="right" w:pos="9639"/>
      </w:tabs>
      <w:spacing w:after="240"/>
      <w:textAlignment w:val="baseline"/>
    </w:pPr>
    <w:rPr>
      <w:rFonts w:ascii="Arial" w:hAnsi="Arial" w:eastAsia="Times New Roman"/>
      <w:b/>
      <w:sz w:val="24"/>
      <w:lang w:eastAsia="zh-CN"/>
    </w:rPr>
  </w:style>
  <w:style w:type="paragraph" w:customStyle="1" w:styleId="95">
    <w:name w:val="Doc-text2"/>
    <w:basedOn w:val="1"/>
    <w:qFormat/>
    <w:uiPriority w:val="0"/>
    <w:pPr>
      <w:tabs>
        <w:tab w:val="left" w:pos="1622"/>
      </w:tabs>
      <w:spacing w:after="0"/>
      <w:ind w:left="1622" w:hanging="363"/>
    </w:pPr>
    <w:rPr>
      <w:rFonts w:ascii="Arial" w:hAnsi="Arial" w:eastAsia="MS Mincho"/>
      <w:lang w:val="zh-CN" w:eastAsia="en-GB"/>
    </w:rPr>
  </w:style>
  <w:style w:type="paragraph" w:customStyle="1" w:styleId="96">
    <w:name w:val="Doc-title"/>
    <w:basedOn w:val="1"/>
    <w:next w:val="95"/>
    <w:qFormat/>
    <w:uiPriority w:val="0"/>
    <w:pPr>
      <w:spacing w:before="60" w:after="0"/>
      <w:ind w:left="1259" w:hanging="1259"/>
    </w:pPr>
    <w:rPr>
      <w:rFonts w:ascii="Arial" w:hAnsi="Arial" w:eastAsia="MS Mincho"/>
      <w:lang w:eastAsia="en-GB"/>
    </w:rPr>
  </w:style>
  <w:style w:type="paragraph" w:customStyle="1" w:styleId="97">
    <w:name w:val="MiniHeading"/>
    <w:basedOn w:val="37"/>
    <w:qFormat/>
    <w:uiPriority w:val="0"/>
    <w:pPr>
      <w:spacing w:before="180"/>
    </w:pPr>
    <w:rPr>
      <w:sz w:val="18"/>
      <w:u w:val="single"/>
      <w:lang w:val="en-US"/>
    </w:rPr>
  </w:style>
  <w:style w:type="paragraph" w:customStyle="1" w:styleId="98">
    <w:name w:val="B8"/>
    <w:basedOn w:val="1"/>
    <w:qFormat/>
    <w:uiPriority w:val="0"/>
    <w:pPr>
      <w:ind w:left="2552" w:hanging="284"/>
    </w:pPr>
    <w:rPr>
      <w:rFonts w:ascii="CG Times (WN)" w:hAnsi="CG Times (WN)"/>
      <w:lang w:val="zh-CN"/>
    </w:rPr>
  </w:style>
  <w:style w:type="paragraph" w:customStyle="1" w:styleId="99">
    <w:name w:val="list2"/>
    <w:basedOn w:val="32"/>
    <w:qFormat/>
    <w:uiPriority w:val="0"/>
    <w:pPr>
      <w:spacing w:after="0"/>
    </w:pPr>
  </w:style>
  <w:style w:type="paragraph" w:customStyle="1" w:styleId="100">
    <w:name w:val="Comments-red"/>
    <w:basedOn w:val="37"/>
    <w:qFormat/>
    <w:uiPriority w:val="0"/>
    <w:pPr>
      <w:spacing w:before="40"/>
    </w:pPr>
    <w:rPr>
      <w:color w:val="FF0000"/>
      <w:sz w:val="18"/>
    </w:rPr>
  </w:style>
  <w:style w:type="paragraph" w:customStyle="1" w:styleId="101">
    <w:name w:val="Agreement"/>
    <w:basedOn w:val="1"/>
    <w:qFormat/>
    <w:uiPriority w:val="99"/>
    <w:pPr>
      <w:textAlignment w:val="baseline"/>
    </w:pPr>
  </w:style>
  <w:style w:type="paragraph" w:customStyle="1" w:styleId="102">
    <w:name w:val="main text"/>
    <w:basedOn w:val="1"/>
    <w:qFormat/>
    <w:uiPriority w:val="0"/>
    <w:pPr>
      <w:spacing w:before="60" w:after="60" w:line="288" w:lineRule="auto"/>
      <w:ind w:firstLine="200"/>
      <w:jc w:val="both"/>
    </w:pPr>
    <w:rPr>
      <w:rFonts w:eastAsia="Malgun Gothic" w:cs="Batang" w:asciiTheme="minorHAnsi" w:hAnsiTheme="minorHAnsi"/>
      <w:sz w:val="22"/>
      <w:szCs w:val="22"/>
      <w:lang w:eastAsia="ko-KR"/>
    </w:rPr>
  </w:style>
  <w:style w:type="paragraph" w:customStyle="1" w:styleId="103">
    <w:name w:val="B1"/>
    <w:basedOn w:val="18"/>
    <w:qFormat/>
    <w:uiPriority w:val="0"/>
    <w:pPr>
      <w:ind w:left="568" w:hanging="284"/>
    </w:pPr>
    <w:rPr>
      <w:rFonts w:eastAsia="Times New Roman"/>
      <w:lang w:eastAsia="en-GB"/>
    </w:rPr>
  </w:style>
  <w:style w:type="paragraph" w:customStyle="1" w:styleId="104">
    <w:name w:val="Obs-prop"/>
    <w:basedOn w:val="1"/>
    <w:next w:val="1"/>
    <w:qFormat/>
    <w:uiPriority w:val="0"/>
    <w:pPr>
      <w:spacing w:after="160"/>
    </w:pPr>
    <w:rPr>
      <w:rFonts w:eastAsiaTheme="minorHAnsi" w:cstheme="minorBidi"/>
      <w:b/>
      <w:bCs/>
      <w:szCs w:val="22"/>
    </w:rPr>
  </w:style>
  <w:style w:type="paragraph" w:customStyle="1" w:styleId="105">
    <w:name w:val="Revision1"/>
    <w:semiHidden/>
    <w:qFormat/>
    <w:uiPriority w:val="99"/>
    <w:pPr>
      <w:suppressAutoHyphens/>
    </w:pPr>
    <w:rPr>
      <w:rFonts w:ascii="Times New Roman" w:hAnsi="Times New Roman" w:eastAsia="宋体" w:cs="Times New Roman"/>
      <w:lang w:val="en-US" w:eastAsia="en-US" w:bidi="ar-SA"/>
    </w:rPr>
  </w:style>
  <w:style w:type="paragraph" w:customStyle="1" w:styleId="106">
    <w:name w:val="Editor's Note"/>
    <w:basedOn w:val="59"/>
    <w:qFormat/>
    <w:uiPriority w:val="0"/>
    <w:pPr>
      <w:textAlignment w:val="auto"/>
    </w:pPr>
    <w:rPr>
      <w:rFonts w:eastAsiaTheme="minorEastAsia"/>
      <w:color w:val="FF0000"/>
      <w:lang w:eastAsia="en-US"/>
    </w:rPr>
  </w:style>
  <w:style w:type="paragraph" w:customStyle="1" w:styleId="107">
    <w:name w:val="Doc-comment"/>
    <w:basedOn w:val="1"/>
    <w:next w:val="95"/>
    <w:qFormat/>
    <w:uiPriority w:val="99"/>
    <w:pPr>
      <w:tabs>
        <w:tab w:val="left" w:pos="1622"/>
      </w:tabs>
      <w:spacing w:before="0" w:after="0"/>
      <w:ind w:left="1622" w:hanging="363"/>
    </w:pPr>
    <w:rPr>
      <w:rFonts w:ascii="Calibri" w:hAnsi="Calibri" w:cs="Calibri" w:eastAsiaTheme="minorHAnsi"/>
      <w:i/>
      <w:sz w:val="22"/>
      <w:szCs w:val="22"/>
      <w:lang w:val="en-US"/>
    </w:rPr>
  </w:style>
  <w:style w:type="table" w:customStyle="1" w:styleId="108">
    <w:name w:val="List Table 3 - Accent 11"/>
    <w:basedOn w:val="21"/>
    <w:qFormat/>
    <w:uiPriority w:val="48"/>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109">
    <w:name w:val="List Table 4 - Accent 11"/>
    <w:basedOn w:val="2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10">
    <w:name w:val="Revision"/>
    <w:hidden/>
    <w:unhideWhenUsed/>
    <w:uiPriority w:val="99"/>
    <w:pPr>
      <w:suppressAutoHyphens w:val="0"/>
    </w:pPr>
    <w:rPr>
      <w:rFonts w:ascii="Times" w:hAnsi="Times" w:eastAsia="Batang" w:cs="Times New Roman"/>
      <w:szCs w:val="24"/>
      <w:lang w:val="en-GB" w:eastAsia="en-US" w:bidi="ar-SA"/>
    </w:rPr>
  </w:style>
  <w:style w:type="character" w:customStyle="1" w:styleId="111">
    <w:name w:val="apple-converted-space"/>
    <w:basedOn w:val="23"/>
    <w:uiPriority w:val="0"/>
  </w:style>
  <w:style w:type="character" w:customStyle="1" w:styleId="112">
    <w:name w:val="Mention"/>
    <w:basedOn w:val="23"/>
    <w:unhideWhenUsed/>
    <w:uiPriority w:val="99"/>
    <w:rPr>
      <w:color w:val="2B579A"/>
      <w:shd w:val="clear" w:color="auto" w:fill="E1DFDD"/>
    </w:rPr>
  </w:style>
  <w:style w:type="character" w:customStyle="1" w:styleId="113">
    <w:name w:val="Unresolved Mention"/>
    <w:basedOn w:val="23"/>
    <w:semiHidden/>
    <w:unhideWhenUsed/>
    <w:uiPriority w:val="99"/>
    <w:rPr>
      <w:color w:val="605E5C"/>
      <w:shd w:val="clear" w:color="auto" w:fill="E1DFDD"/>
    </w:rPr>
  </w:style>
  <w:style w:type="paragraph" w:customStyle="1" w:styleId="114">
    <w:name w:val="B3"/>
    <w:basedOn w:val="1"/>
    <w:uiPriority w:val="0"/>
    <w:pPr>
      <w:suppressAutoHyphens w:val="0"/>
      <w:spacing w:before="0" w:after="180"/>
      <w:ind w:left="1135" w:hanging="284"/>
    </w:pPr>
    <w:rPr>
      <w:rFonts w:ascii="Times New Roman" w:hAnsi="Times New Roman" w:eastAsia="MS Mincho"/>
      <w:szCs w:val="20"/>
    </w:rPr>
  </w:style>
  <w:style w:type="character" w:customStyle="1" w:styleId="115">
    <w:name w:val="Proposal Char"/>
    <w:link w:val="116"/>
    <w:qFormat/>
    <w:locked/>
    <w:uiPriority w:val="0"/>
    <w:rPr>
      <w:rFonts w:ascii="Times New Roman" w:hAnsi="Times New Roman" w:eastAsia="Times New Roman"/>
      <w:b/>
      <w:bCs/>
      <w:lang w:val="en-GB"/>
    </w:rPr>
  </w:style>
  <w:style w:type="paragraph" w:customStyle="1" w:styleId="116">
    <w:name w:val="Proposal"/>
    <w:basedOn w:val="1"/>
    <w:link w:val="115"/>
    <w:qFormat/>
    <w:uiPriority w:val="0"/>
    <w:pPr>
      <w:tabs>
        <w:tab w:val="left" w:pos="1701"/>
      </w:tabs>
      <w:suppressAutoHyphens w:val="0"/>
      <w:overflowPunct w:val="0"/>
      <w:autoSpaceDE w:val="0"/>
      <w:autoSpaceDN w:val="0"/>
      <w:adjustRightInd w:val="0"/>
      <w:spacing w:before="0"/>
      <w:ind w:left="1701" w:hanging="1701"/>
      <w:jc w:val="both"/>
    </w:pPr>
    <w:rPr>
      <w:rFonts w:ascii="Times New Roman" w:hAnsi="Times New Roman" w:eastAsia="Times New Roman"/>
      <w:b/>
      <w:bCs/>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84DB-148B-4F5C-B3BC-D9D4A4CBF9A1}">
  <ds:schemaRefs/>
</ds:datastoreItem>
</file>

<file path=customXml/itemProps2.xml><?xml version="1.0" encoding="utf-8"?>
<ds:datastoreItem xmlns:ds="http://schemas.openxmlformats.org/officeDocument/2006/customXml" ds:itemID="{A80D3392-3650-4A5C-A48D-189249EF0BED}">
  <ds:schemaRefs/>
</ds:datastoreItem>
</file>

<file path=customXml/itemProps3.xml><?xml version="1.0" encoding="utf-8"?>
<ds:datastoreItem xmlns:ds="http://schemas.openxmlformats.org/officeDocument/2006/customXml" ds:itemID="{77179B59-7D56-4BA6-AE9C-C992D2F5E770}">
  <ds:schemaRefs/>
</ds:datastoreItem>
</file>

<file path=customXml/itemProps4.xml><?xml version="1.0" encoding="utf-8"?>
<ds:datastoreItem xmlns:ds="http://schemas.openxmlformats.org/officeDocument/2006/customXml" ds:itemID="{AEA0FC0A-477C-4BB9-9CF7-7307D804D3CE}">
  <ds:schemaRefs/>
</ds:datastoreItem>
</file>

<file path=customXml/itemProps5.xml><?xml version="1.0" encoding="utf-8"?>
<ds:datastoreItem xmlns:ds="http://schemas.openxmlformats.org/officeDocument/2006/customXml" ds:itemID="{DF0E6DFC-51DC-4E56-9D78-AAAE11FD2C7D}">
  <ds:schemaRefs/>
</ds:datastoreItem>
</file>

<file path=customXml/itemProps6.xml><?xml version="1.0" encoding="utf-8"?>
<ds:datastoreItem xmlns:ds="http://schemas.openxmlformats.org/officeDocument/2006/customXml" ds:itemID="{CA192FFA-733B-4AB3-8023-1204D10BC73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4851</Words>
  <Characters>27654</Characters>
  <Lines>230</Lines>
  <Paragraphs>64</Paragraphs>
  <TotalTime>2</TotalTime>
  <ScaleCrop>false</ScaleCrop>
  <LinksUpToDate>false</LinksUpToDate>
  <CharactersWithSpaces>32441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2025-06-13T03:24:00Z</dcterms:created>
  <dc:creator>Intel - Li, Ziyi</dc:creator>
  <cp:lastModifiedBy>ZTE DF</cp:lastModifiedBy>
  <dcterms:modified xsi:type="dcterms:W3CDTF">2025-06-13T06:22:32Z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