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[POST130][026][AI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ＭＳ 明朝"/>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ac"/>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DengXian"/>
                <w:lang w:val="en-US"/>
              </w:rPr>
            </w:pPr>
            <w:r>
              <w:rPr>
                <w:rFonts w:eastAsia="DengXian" w:hint="eastAsia"/>
                <w:lang w:val="en-US"/>
              </w:rPr>
              <w:t>O</w:t>
            </w:r>
            <w:r>
              <w:rPr>
                <w:rFonts w:eastAsia="DengXian"/>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DengXian"/>
                <w:lang w:val="en-US"/>
              </w:rPr>
            </w:pPr>
            <w:r>
              <w:rPr>
                <w:rFonts w:eastAsia="DengXian" w:hint="eastAsia"/>
                <w:lang w:val="en-US"/>
              </w:rPr>
              <w:t>J</w:t>
            </w:r>
            <w:r>
              <w:rPr>
                <w:rFonts w:eastAsia="DengXian"/>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DengXian"/>
                <w:lang w:val="en-US"/>
              </w:rPr>
            </w:pPr>
            <w:r>
              <w:rPr>
                <w:rFonts w:eastAsia="DengXian" w:hint="eastAsia"/>
                <w:lang w:val="en-US"/>
              </w:rPr>
              <w:t>f</w:t>
            </w:r>
            <w:r>
              <w:rPr>
                <w:rFonts w:eastAsia="DengXian"/>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r>
              <w:rPr>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r>
              <w:t>Xiaomi</w:t>
            </w:r>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DengXian"/>
                <w:lang w:val="en-US"/>
              </w:rPr>
            </w:pPr>
            <w:r>
              <w:rPr>
                <w:rFonts w:eastAsia="DengXian" w:hint="eastAsia"/>
                <w:lang w:val="en-US"/>
              </w:rPr>
              <w:t>Z</w:t>
            </w:r>
            <w:r>
              <w:rPr>
                <w:rFonts w:eastAsia="DengXian"/>
                <w:lang w:val="en-US"/>
              </w:rPr>
              <w:t>iyi Li</w:t>
            </w:r>
          </w:p>
          <w:p w14:paraId="44F68658" w14:textId="0ED573AF" w:rsidR="00483828" w:rsidRPr="00483828" w:rsidRDefault="00483828" w:rsidP="00483828">
            <w:r>
              <w:rPr>
                <w:rFonts w:eastAsia="DengXian"/>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483828" w:rsidP="00483828">
            <w:pPr>
              <w:rPr>
                <w:rFonts w:eastAsia="DengXian"/>
                <w:lang w:val="en-US"/>
              </w:rPr>
            </w:pPr>
            <w:hyperlink r:id="rId11" w:history="1">
              <w:r w:rsidRPr="002B1DB9">
                <w:rPr>
                  <w:rStyle w:val="af7"/>
                  <w:rFonts w:eastAsia="DengXian"/>
                  <w:lang w:val="en-US"/>
                </w:rPr>
                <w:t>Liziyi5@xiaomi.com</w:t>
              </w:r>
            </w:hyperlink>
          </w:p>
          <w:p w14:paraId="408CB257" w14:textId="234E151E" w:rsidR="00483828" w:rsidRPr="00483828" w:rsidRDefault="00483828" w:rsidP="00483828">
            <w:pPr>
              <w:rPr>
                <w:rFonts w:eastAsia="DengXian"/>
                <w:lang w:val="en-US"/>
              </w:rPr>
            </w:pPr>
            <w:r w:rsidRPr="00483828">
              <w:rPr>
                <w:rFonts w:eastAsia="DengXian"/>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DengXian"/>
                <w:lang w:val="en-US"/>
              </w:rPr>
            </w:pPr>
            <w:r>
              <w:rPr>
                <w:rFonts w:eastAsia="DengXian"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DengXian"/>
                <w:lang w:val="en-US"/>
              </w:rPr>
            </w:pPr>
            <w:r>
              <w:rPr>
                <w:rFonts w:eastAsia="DengXian" w:hint="eastAsia"/>
                <w:lang w:val="en-US"/>
              </w:rPr>
              <w:t>tangxun</w:t>
            </w:r>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DengXian"/>
                <w:lang w:val="en-US"/>
              </w:rPr>
            </w:pPr>
            <w:r>
              <w:rPr>
                <w:rFonts w:eastAsia="DengXian" w:hint="eastAsia"/>
                <w:lang w:val="en-US"/>
              </w:rPr>
              <w:t>tangxun@catt.cn</w:t>
            </w:r>
          </w:p>
        </w:tc>
      </w:tr>
      <w:tr w:rsidR="006A17B3"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0F5FA2D6" w:rsidR="006A17B3" w:rsidRDefault="006A17B3" w:rsidP="006A17B3">
            <w:pPr>
              <w:rPr>
                <w:lang w:val="en-US"/>
              </w:rPr>
            </w:pPr>
            <w:r>
              <w:rPr>
                <w:rFonts w:eastAsia="DengXian" w:hint="eastAsia"/>
                <w:lang w:val="en-US"/>
              </w:rPr>
              <w:t>Sony</w:t>
            </w:r>
          </w:p>
        </w:tc>
        <w:tc>
          <w:tcPr>
            <w:tcW w:w="2389" w:type="dxa"/>
            <w:tcBorders>
              <w:top w:val="single" w:sz="4" w:space="0" w:color="auto"/>
              <w:left w:val="single" w:sz="4" w:space="0" w:color="auto"/>
              <w:bottom w:val="single" w:sz="4" w:space="0" w:color="auto"/>
              <w:right w:val="single" w:sz="4" w:space="0" w:color="auto"/>
            </w:tcBorders>
          </w:tcPr>
          <w:p w14:paraId="393BD300" w14:textId="62F69267" w:rsidR="006A17B3" w:rsidRDefault="006A17B3" w:rsidP="006A17B3">
            <w:pPr>
              <w:rPr>
                <w:lang w:val="en-US"/>
              </w:rPr>
            </w:pPr>
            <w:r w:rsidRPr="00E82626">
              <w:rPr>
                <w:lang w:val="en-US"/>
              </w:rPr>
              <w:t>Vivek</w:t>
            </w:r>
            <w:r>
              <w:rPr>
                <w:rFonts w:eastAsia="DengXian" w:hint="eastAsia"/>
                <w:lang w:val="en-US"/>
              </w:rPr>
              <w:t xml:space="preserve"> </w:t>
            </w:r>
            <w:r w:rsidRPr="00E82626">
              <w:rPr>
                <w:lang w:val="en-US"/>
              </w:rPr>
              <w:t>Sharma</w:t>
            </w:r>
          </w:p>
        </w:tc>
        <w:tc>
          <w:tcPr>
            <w:tcW w:w="4466" w:type="dxa"/>
            <w:tcBorders>
              <w:top w:val="single" w:sz="4" w:space="0" w:color="auto"/>
              <w:left w:val="single" w:sz="4" w:space="0" w:color="auto"/>
              <w:bottom w:val="single" w:sz="4" w:space="0" w:color="auto"/>
              <w:right w:val="single" w:sz="4" w:space="0" w:color="auto"/>
            </w:tcBorders>
          </w:tcPr>
          <w:p w14:paraId="471A7E5E" w14:textId="285B6F22" w:rsidR="006A17B3" w:rsidRDefault="006A17B3" w:rsidP="006A17B3">
            <w:pPr>
              <w:rPr>
                <w:lang w:val="en-US"/>
              </w:rPr>
            </w:pPr>
            <w:r w:rsidRPr="00E82626">
              <w:rPr>
                <w:lang w:val="en-US"/>
              </w:rPr>
              <w:t>Vivek.Sharma@sony.com</w:t>
            </w:r>
          </w:p>
        </w:tc>
      </w:tr>
      <w:tr w:rsidR="008D5B02"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64CB9B13" w:rsidR="008D5B02" w:rsidRDefault="008D5B02" w:rsidP="008D5B02">
            <w:pPr>
              <w:rPr>
                <w:lang w:val="en-US"/>
              </w:rPr>
            </w:pPr>
            <w:r>
              <w:rPr>
                <w:rFonts w:eastAsia="DengXian" w:hint="eastAsia"/>
                <w:lang w:val="en-US"/>
              </w:rPr>
              <w:t>v</w:t>
            </w:r>
            <w:r>
              <w:rPr>
                <w:rFonts w:eastAsia="DengXian"/>
                <w:lang w:val="en-US"/>
              </w:rPr>
              <w:t>ivo</w:t>
            </w:r>
          </w:p>
        </w:tc>
        <w:tc>
          <w:tcPr>
            <w:tcW w:w="2389" w:type="dxa"/>
            <w:tcBorders>
              <w:top w:val="single" w:sz="4" w:space="0" w:color="auto"/>
              <w:left w:val="single" w:sz="4" w:space="0" w:color="auto"/>
              <w:bottom w:val="single" w:sz="4" w:space="0" w:color="auto"/>
              <w:right w:val="single" w:sz="4" w:space="0" w:color="auto"/>
            </w:tcBorders>
          </w:tcPr>
          <w:p w14:paraId="46B8611C" w14:textId="720913DF" w:rsidR="008D5B02" w:rsidRDefault="008D5B02" w:rsidP="008D5B02">
            <w:pPr>
              <w:rPr>
                <w:lang w:val="en-US"/>
              </w:rPr>
            </w:pPr>
            <w:r>
              <w:rPr>
                <w:rFonts w:eastAsia="DengXian" w:hint="eastAsia"/>
                <w:lang w:val="en-US"/>
              </w:rPr>
              <w:t>B</w:t>
            </w:r>
            <w:r>
              <w:rPr>
                <w:rFonts w:eastAsia="DengXian"/>
                <w:lang w:val="en-US"/>
              </w:rPr>
              <w:t>oubacar Kimba</w:t>
            </w:r>
          </w:p>
        </w:tc>
        <w:tc>
          <w:tcPr>
            <w:tcW w:w="4466" w:type="dxa"/>
            <w:tcBorders>
              <w:top w:val="single" w:sz="4" w:space="0" w:color="auto"/>
              <w:left w:val="single" w:sz="4" w:space="0" w:color="auto"/>
              <w:bottom w:val="single" w:sz="4" w:space="0" w:color="auto"/>
              <w:right w:val="single" w:sz="4" w:space="0" w:color="auto"/>
            </w:tcBorders>
          </w:tcPr>
          <w:p w14:paraId="2A723C0D" w14:textId="614C4866" w:rsidR="008D5B02" w:rsidRDefault="008D5B02" w:rsidP="008D5B02">
            <w:pPr>
              <w:rPr>
                <w:lang w:val="en-US"/>
              </w:rPr>
            </w:pPr>
            <w:r>
              <w:rPr>
                <w:rFonts w:eastAsia="DengXian" w:hint="eastAsia"/>
                <w:lang w:val="en-US"/>
              </w:rPr>
              <w:t>k</w:t>
            </w:r>
            <w:r>
              <w:rPr>
                <w:rFonts w:eastAsia="DengXian"/>
                <w:lang w:val="en-US"/>
              </w:rPr>
              <w:t>imba@vivo.com</w:t>
            </w:r>
          </w:p>
        </w:tc>
      </w:tr>
      <w:tr w:rsidR="0085474B"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0724DE74" w:rsidR="0085474B" w:rsidRDefault="0085474B" w:rsidP="0085474B">
            <w:pPr>
              <w:rPr>
                <w:lang w:val="en-US"/>
              </w:rPr>
            </w:pPr>
            <w:r>
              <w:rPr>
                <w:lang w:val="en-US"/>
              </w:rPr>
              <w:t>Apple</w:t>
            </w:r>
          </w:p>
        </w:tc>
        <w:tc>
          <w:tcPr>
            <w:tcW w:w="2389" w:type="dxa"/>
            <w:tcBorders>
              <w:top w:val="single" w:sz="4" w:space="0" w:color="auto"/>
              <w:left w:val="single" w:sz="4" w:space="0" w:color="auto"/>
              <w:bottom w:val="single" w:sz="4" w:space="0" w:color="auto"/>
              <w:right w:val="single" w:sz="4" w:space="0" w:color="auto"/>
            </w:tcBorders>
          </w:tcPr>
          <w:p w14:paraId="0A59CD95" w14:textId="2C76AA3C" w:rsidR="0085474B" w:rsidRDefault="0085474B" w:rsidP="0085474B">
            <w:pPr>
              <w:rPr>
                <w:lang w:val="en-US"/>
              </w:rPr>
            </w:pPr>
            <w:r>
              <w:rPr>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2309450" w14:textId="5F6D8C13" w:rsidR="0085474B" w:rsidRDefault="0085474B" w:rsidP="0085474B">
            <w:pPr>
              <w:rPr>
                <w:lang w:val="en-US"/>
              </w:rPr>
            </w:pPr>
            <w:r>
              <w:rPr>
                <w:lang w:val="en-US"/>
              </w:rPr>
              <w:t>pcheng24@apple.com</w:t>
            </w:r>
          </w:p>
        </w:tc>
      </w:tr>
      <w:tr w:rsidR="008D5B02"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58F76521" w:rsidR="008D5B02" w:rsidRPr="00933CF9" w:rsidRDefault="00933CF9" w:rsidP="008D5B02">
            <w:pPr>
              <w:rPr>
                <w:rFonts w:cs="Arial"/>
                <w:lang w:val="en-US"/>
              </w:rPr>
            </w:pPr>
            <w:r w:rsidRPr="00933CF9">
              <w:rPr>
                <w:rFonts w:eastAsia="游明朝" w:cs="Arial"/>
                <w:lang w:val="en-US" w:eastAsia="ja-JP"/>
              </w:rPr>
              <w:t>NEC</w:t>
            </w:r>
          </w:p>
        </w:tc>
        <w:tc>
          <w:tcPr>
            <w:tcW w:w="2389" w:type="dxa"/>
            <w:tcBorders>
              <w:top w:val="single" w:sz="4" w:space="0" w:color="auto"/>
              <w:left w:val="single" w:sz="4" w:space="0" w:color="auto"/>
              <w:bottom w:val="single" w:sz="4" w:space="0" w:color="auto"/>
              <w:right w:val="single" w:sz="4" w:space="0" w:color="auto"/>
            </w:tcBorders>
          </w:tcPr>
          <w:p w14:paraId="1ACA01B6" w14:textId="77777777" w:rsidR="008D5B02" w:rsidRPr="009C62A9" w:rsidRDefault="00933CF9" w:rsidP="008D5B02">
            <w:pPr>
              <w:rPr>
                <w:rFonts w:eastAsia="游明朝" w:cs="Arial"/>
                <w:lang w:val="en-US" w:eastAsia="ja-JP"/>
              </w:rPr>
            </w:pPr>
            <w:r w:rsidRPr="009C62A9">
              <w:rPr>
                <w:rFonts w:eastAsia="游明朝" w:cs="Arial"/>
                <w:lang w:val="en-US" w:eastAsia="ja-JP"/>
              </w:rPr>
              <w:t>Boyuan Zhang</w:t>
            </w:r>
          </w:p>
          <w:p w14:paraId="5CC03BF4" w14:textId="1A8ED06C" w:rsidR="00933CF9" w:rsidRPr="009C62A9" w:rsidRDefault="00933CF9" w:rsidP="008D5B02">
            <w:pPr>
              <w:rPr>
                <w:rFonts w:eastAsia="游明朝" w:cs="Arial"/>
                <w:lang w:val="en-US" w:eastAsia="ja-JP"/>
              </w:rPr>
            </w:pPr>
            <w:r w:rsidRPr="009C62A9">
              <w:rPr>
                <w:rFonts w:eastAsia="游明朝" w:cs="Arial"/>
                <w:lang w:val="en-US" w:eastAsia="ja-JP"/>
              </w:rPr>
              <w:t>Satoaki Hayashi</w:t>
            </w:r>
          </w:p>
        </w:tc>
        <w:tc>
          <w:tcPr>
            <w:tcW w:w="4466" w:type="dxa"/>
            <w:tcBorders>
              <w:top w:val="single" w:sz="4" w:space="0" w:color="auto"/>
              <w:left w:val="single" w:sz="4" w:space="0" w:color="auto"/>
              <w:bottom w:val="single" w:sz="4" w:space="0" w:color="auto"/>
              <w:right w:val="single" w:sz="4" w:space="0" w:color="auto"/>
            </w:tcBorders>
          </w:tcPr>
          <w:p w14:paraId="349D6032" w14:textId="6D82D6A3" w:rsidR="008D5B02" w:rsidRPr="00DF0C47" w:rsidRDefault="009C62A9" w:rsidP="008D5B02">
            <w:pPr>
              <w:rPr>
                <w:rFonts w:eastAsia="游明朝" w:cs="Arial" w:hint="eastAsia"/>
                <w:lang w:val="en-US" w:eastAsia="ja-JP"/>
              </w:rPr>
            </w:pPr>
            <w:r w:rsidRPr="009C62A9">
              <w:rPr>
                <w:rFonts w:cs="Arial"/>
                <w:lang w:val="en-US"/>
              </w:rPr>
              <w:t>zhang_boyuan@nec.cn</w:t>
            </w:r>
          </w:p>
          <w:p w14:paraId="55C8EC49" w14:textId="5EF4BB98" w:rsidR="009C62A9" w:rsidRPr="00DF0C47" w:rsidRDefault="00DF0C47" w:rsidP="008D5B02">
            <w:pPr>
              <w:rPr>
                <w:rFonts w:eastAsia="游明朝" w:cs="Arial" w:hint="eastAsia"/>
                <w:lang w:val="en-US" w:eastAsia="ja-JP"/>
              </w:rPr>
            </w:pPr>
            <w:r>
              <w:rPr>
                <w:rFonts w:eastAsia="游明朝" w:cs="Arial" w:hint="eastAsia"/>
                <w:lang w:val="en-US" w:eastAsia="ja-JP"/>
              </w:rPr>
              <w:t>satoaki-hayashi@nec.com</w:t>
            </w: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1"/>
      </w:pPr>
      <w:r>
        <w:t>R</w:t>
      </w:r>
      <w:r w:rsidR="0020556B">
        <w:t>emaining open issues</w:t>
      </w:r>
      <w:r w:rsidR="001B3D9F">
        <w:t xml:space="preserve"> for specification </w:t>
      </w:r>
      <w:r w:rsidR="002472E3">
        <w:t>TS 38.331</w:t>
      </w:r>
    </w:p>
    <w:p w14:paraId="44647056" w14:textId="3C8FE3CF" w:rsidR="00E14D4A" w:rsidRDefault="00126F75" w:rsidP="004146BB">
      <w:pPr>
        <w:pStyle w:val="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ac"/>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ac"/>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r w:rsidRPr="008824C4">
        <w:rPr>
          <w:b/>
          <w:bCs/>
          <w:i/>
          <w:iCs/>
          <w:u w:val="single"/>
          <w:lang w:eastAsia="sv-SE"/>
        </w:rPr>
        <w:t>otherConfig</w:t>
      </w:r>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ac"/>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Introduce a flag in OtherConfig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ＭＳ 明朝"/>
          <w:bCs/>
          <w:szCs w:val="24"/>
          <w:lang w:eastAsia="en-GB"/>
        </w:rPr>
      </w:pPr>
      <w:r w:rsidRPr="00E22873">
        <w:rPr>
          <w:rFonts w:eastAsia="ＭＳ 明朝"/>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ＭＳ 明朝" w:cs="Arial"/>
          <w:bCs/>
          <w:szCs w:val="24"/>
          <w:lang w:val="sv-SE" w:eastAsia="sv-SE"/>
        </w:rPr>
      </w:pPr>
      <w:r w:rsidRPr="00E22873">
        <w:rPr>
          <w:rFonts w:eastAsia="ＭＳ 明朝" w:cs="Arial"/>
          <w:bCs/>
          <w:szCs w:val="24"/>
          <w:lang w:val="sv-SE" w:eastAsia="sv-SE"/>
        </w:rPr>
        <w:t>•</w:t>
      </w:r>
      <w:r w:rsidRPr="00E22873">
        <w:rPr>
          <w:rFonts w:eastAsia="ＭＳ 明朝"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ＭＳ 明朝" w:cs="Arial"/>
          <w:bCs/>
          <w:szCs w:val="24"/>
          <w:lang w:val="sv-SE" w:eastAsia="sv-SE"/>
        </w:rPr>
      </w:pPr>
      <w:r w:rsidRPr="00E22873">
        <w:rPr>
          <w:rFonts w:eastAsia="ＭＳ 明朝" w:cs="Arial"/>
          <w:bCs/>
          <w:szCs w:val="24"/>
          <w:lang w:val="sv-SE" w:eastAsia="sv-SE"/>
        </w:rPr>
        <w:t>•</w:t>
      </w:r>
      <w:r w:rsidRPr="00E22873">
        <w:rPr>
          <w:rFonts w:eastAsia="ＭＳ 明朝"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ＭＳ 明朝" w:cs="Arial"/>
          <w:bCs/>
          <w:szCs w:val="24"/>
          <w:lang w:val="sv-SE" w:eastAsia="sv-SE"/>
        </w:rPr>
      </w:pPr>
      <w:r w:rsidRPr="00786E3D">
        <w:rPr>
          <w:rFonts w:eastAsia="ＭＳ 明朝"/>
          <w:bCs/>
          <w:szCs w:val="24"/>
          <w:lang w:eastAsia="en-GB"/>
        </w:rPr>
        <w:t>Introduce UAI message for UE request of data collection measurement configuration. And it is up to UE implementation when to send the request</w:t>
      </w:r>
      <w:r>
        <w:rPr>
          <w:rFonts w:eastAsia="ＭＳ 明朝"/>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ac"/>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CSI-ResourceConfigId of Set A</w:t>
            </w:r>
          </w:p>
          <w:p w14:paraId="522AD10E" w14:textId="77777777" w:rsidR="005900BC" w:rsidRDefault="005900BC" w:rsidP="005900BC">
            <w:pPr>
              <w:rPr>
                <w:lang w:eastAsia="sv-SE"/>
              </w:rPr>
            </w:pPr>
            <w:r>
              <w:rPr>
                <w:lang w:eastAsia="sv-SE"/>
              </w:rPr>
              <w:t>-</w:t>
            </w:r>
            <w:r>
              <w:rPr>
                <w:lang w:eastAsia="sv-SE"/>
              </w:rPr>
              <w:tab/>
              <w:t>CSI-ResourceConfigId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tab/>
              <w:t>FFS the details of how this is signalled (e.g. CSIReport config or simplified signaling)</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[POST130][037][AI PHY] UE candidate data collection (Xiaomi/Ericsson)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r w:rsidRPr="000F7553">
        <w:rPr>
          <w:i/>
          <w:iCs/>
          <w:lang w:eastAsia="sv-SE"/>
        </w:rPr>
        <w:t>RRCReconfigurationComplete</w:t>
      </w:r>
      <w:r>
        <w:rPr>
          <w:lang w:eastAsia="sv-SE"/>
        </w:rPr>
        <w:t xml:space="preserve"> in Step 4:</w:t>
      </w:r>
    </w:p>
    <w:tbl>
      <w:tblPr>
        <w:tblStyle w:val="ac"/>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If option A is configured in Step 3, for periodic CSI reporting, the UE autonomously activate the applicable functionalities upon reporting applicable functionalities via RRCReconfigurationComplete in step 4 (i.e. without need to wait RRCReconfiguration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ac"/>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r w:rsidR="00EA67BE" w:rsidRPr="000F7553">
        <w:rPr>
          <w:i/>
          <w:iCs/>
          <w:lang w:eastAsia="sv-SE"/>
        </w:rPr>
        <w:t>RRCReconfigurationComplete</w:t>
      </w:r>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 xml:space="preserve">When UE indicates that a periodic CSI-ReportConfig is not applicable, the gNB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ac"/>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2. The UE continues to perform the inference and reporting until the configuration is released. It is up to network implementation what to do with UE reported beam predicted reporting after UE indicates that a CSI-ReportConfig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CSI-ReportConfig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RRCReestablishment</w:t>
      </w:r>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ac"/>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t>It is not clear whether UE releases inference configurations when UE goes to RRC_IDLE/CONNECTED state or upon network configuration via RRCRelease,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r w:rsidRPr="006F124B">
        <w:rPr>
          <w:i/>
          <w:iCs/>
          <w:lang w:eastAsia="sv-SE"/>
        </w:rPr>
        <w:t>applicabilityReportConfig</w:t>
      </w:r>
      <w:r w:rsidRPr="005B633B">
        <w:rPr>
          <w:lang w:eastAsia="sv-SE"/>
        </w:rPr>
        <w:t xml:space="preserve"> and </w:t>
      </w:r>
      <w:r w:rsidRPr="006F124B">
        <w:rPr>
          <w:i/>
          <w:iCs/>
          <w:lang w:eastAsia="sv-SE"/>
        </w:rPr>
        <w:t>dataCollectionPreferenceConfig</w:t>
      </w:r>
      <w:r w:rsidR="00232761">
        <w:rPr>
          <w:lang w:eastAsia="sv-SE"/>
        </w:rPr>
        <w:t xml:space="preserve"> in RRC running CR)</w:t>
      </w:r>
      <w:r w:rsidRPr="005B633B">
        <w:rPr>
          <w:lang w:eastAsia="sv-SE"/>
        </w:rPr>
        <w:t xml:space="preserve"> during RRCReestablishment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applicability reporting via RRCReestablishmentComplete and RRCResumeComplete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ac"/>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r w:rsidRPr="008824C4">
        <w:rPr>
          <w:b/>
          <w:bCs/>
          <w:i/>
          <w:iCs/>
          <w:u w:val="single"/>
          <w:lang w:eastAsia="sv-SE"/>
        </w:rPr>
        <w:t>RRCReconfigurationComplete</w:t>
      </w:r>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ac"/>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ＭＳ 明朝" w:cs="Arial"/>
                <w:b/>
                <w:bCs/>
                <w:szCs w:val="24"/>
                <w:lang w:eastAsia="en-GB"/>
              </w:rPr>
            </w:pPr>
            <w:r w:rsidRPr="0078674B">
              <w:rPr>
                <w:rFonts w:eastAsia="ＭＳ 明朝"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ＭＳ 明朝" w:cs="Arial"/>
                <w:szCs w:val="24"/>
                <w:lang w:val="sv-SE" w:eastAsia="sv-SE"/>
              </w:rPr>
            </w:pPr>
            <w:r w:rsidRPr="0078674B">
              <w:rPr>
                <w:rFonts w:eastAsia="ＭＳ 明朝" w:cs="Arial"/>
                <w:szCs w:val="24"/>
                <w:lang w:val="sv-SE" w:eastAsia="sv-SE"/>
              </w:rPr>
              <w:t>1</w:t>
            </w:r>
            <w:r w:rsidRPr="0078674B">
              <w:rPr>
                <w:rFonts w:eastAsia="ＭＳ 明朝"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ＭＳ 明朝" w:cs="Arial"/>
                <w:szCs w:val="24"/>
                <w:lang w:val="sv-SE" w:eastAsia="sv-SE"/>
              </w:rPr>
            </w:pPr>
            <w:r w:rsidRPr="0078674B">
              <w:rPr>
                <w:rFonts w:eastAsia="ＭＳ 明朝"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ＭＳ 明朝" w:cs="Arial"/>
                <w:szCs w:val="24"/>
                <w:lang w:val="sv-SE" w:eastAsia="sv-SE"/>
              </w:rPr>
            </w:pPr>
            <w:r w:rsidRPr="0078674B">
              <w:rPr>
                <w:rFonts w:eastAsia="ＭＳ 明朝" w:cs="Arial"/>
                <w:szCs w:val="24"/>
                <w:lang w:val="sv-SE" w:eastAsia="sv-SE"/>
              </w:rPr>
              <w:t>-</w:t>
            </w:r>
            <w:r w:rsidRPr="0078674B">
              <w:rPr>
                <w:rFonts w:eastAsia="ＭＳ 明朝"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ＭＳ 明朝"/>
                <w:szCs w:val="24"/>
                <w:lang w:eastAsia="en-GB"/>
              </w:rPr>
              <w:t>-</w:t>
            </w:r>
            <w:r w:rsidRPr="0078674B">
              <w:rPr>
                <w:rFonts w:eastAsia="ＭＳ 明朝"/>
                <w:szCs w:val="24"/>
                <w:lang w:eastAsia="en-GB"/>
              </w:rPr>
              <w:tab/>
              <w:t>to take into accounts UE behaviour when confirming the assumption e.g., whether option A and option B result in different UE behavior</w:t>
            </w:r>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otherConfig or not. For instance, if the option B configuration is indeed sent in otherConfig, it </w:t>
      </w:r>
      <w:r w:rsidR="00184121">
        <w:rPr>
          <w:lang w:eastAsia="sv-SE"/>
        </w:rPr>
        <w:t>may be more</w:t>
      </w:r>
      <w:r>
        <w:rPr>
          <w:lang w:eastAsia="sv-SE"/>
        </w:rPr>
        <w:t xml:space="preserve"> suitable to send the applicability report in UAI. However, if the parameters for option B are sent within the CSI measurement framework, RRCReconfigurationComplete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(RRC 7) RAN2 assumes applicability report for Option B (sets of inference related parameters) can be included in both RRCReconfigurationComplete and UAI (i.e., same as Option A). This can be revisited based on RAN1 conclusions/final signaling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it is not clear whether both option A and option B can be configured or not. This can affect signaling design of ApplicabilityReportList.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3 (RRC8) RAN2 confirm that option A and option B can be configured in the same RRCReconfiguration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400150" w14:paraId="00719A19" w14:textId="77777777" w:rsidTr="008A1A8E">
        <w:tc>
          <w:tcPr>
            <w:tcW w:w="1614"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8A1A8E">
        <w:tc>
          <w:tcPr>
            <w:tcW w:w="1614" w:type="dxa"/>
            <w:vAlign w:val="center"/>
          </w:tcPr>
          <w:p w14:paraId="2131642F" w14:textId="537C69E6" w:rsidR="00400150" w:rsidRPr="00DF22A2" w:rsidRDefault="00DF22A2" w:rsidP="005013DD">
            <w:pPr>
              <w:jc w:val="center"/>
              <w:rPr>
                <w:rFonts w:eastAsia="DengXian"/>
              </w:rPr>
            </w:pPr>
            <w:r>
              <w:rPr>
                <w:rFonts w:eastAsia="DengXian" w:hint="eastAsia"/>
              </w:rPr>
              <w:t>O</w:t>
            </w:r>
            <w:r>
              <w:rPr>
                <w:rFonts w:eastAsia="DengXian"/>
              </w:rPr>
              <w:t>PPO</w:t>
            </w:r>
          </w:p>
        </w:tc>
        <w:tc>
          <w:tcPr>
            <w:tcW w:w="1183" w:type="dxa"/>
            <w:vAlign w:val="center"/>
          </w:tcPr>
          <w:p w14:paraId="7EDD3444" w14:textId="4279A4D7" w:rsidR="00400150" w:rsidRPr="00DF22A2" w:rsidRDefault="00DF22A2" w:rsidP="005013DD">
            <w:pPr>
              <w:jc w:val="center"/>
              <w:rPr>
                <w:rFonts w:eastAsia="DengXian"/>
              </w:rPr>
            </w:pPr>
            <w:r>
              <w:rPr>
                <w:rFonts w:eastAsia="DengXian" w:hint="eastAsia"/>
              </w:rPr>
              <w:t>Agree</w:t>
            </w:r>
          </w:p>
        </w:tc>
        <w:tc>
          <w:tcPr>
            <w:tcW w:w="6832" w:type="dxa"/>
            <w:vAlign w:val="center"/>
          </w:tcPr>
          <w:p w14:paraId="072B0E34" w14:textId="77777777" w:rsidR="00400150" w:rsidRDefault="00400150" w:rsidP="005013DD">
            <w:pPr>
              <w:jc w:val="center"/>
              <w:rPr>
                <w:lang w:eastAsia="sv-SE"/>
              </w:rPr>
            </w:pPr>
          </w:p>
        </w:tc>
      </w:tr>
      <w:tr w:rsidR="00400150" w14:paraId="74D8B757" w14:textId="77777777" w:rsidTr="008A1A8E">
        <w:tc>
          <w:tcPr>
            <w:tcW w:w="1614" w:type="dxa"/>
            <w:vAlign w:val="center"/>
          </w:tcPr>
          <w:p w14:paraId="5892A9C0" w14:textId="0F6B8AD6" w:rsidR="00400150" w:rsidRDefault="007C5EF3" w:rsidP="005013DD">
            <w:pPr>
              <w:jc w:val="center"/>
              <w:rPr>
                <w:lang w:eastAsia="sv-SE"/>
              </w:rPr>
            </w:pPr>
            <w:r>
              <w:rPr>
                <w:lang w:eastAsia="sv-SE"/>
              </w:rPr>
              <w:t>Huawei, HiSilicon</w:t>
            </w:r>
          </w:p>
        </w:tc>
        <w:tc>
          <w:tcPr>
            <w:tcW w:w="1183" w:type="dxa"/>
            <w:vAlign w:val="center"/>
          </w:tcPr>
          <w:p w14:paraId="0D870EEF" w14:textId="275B9FE7" w:rsidR="00400150" w:rsidRDefault="007C5EF3" w:rsidP="005013DD">
            <w:pPr>
              <w:jc w:val="center"/>
              <w:rPr>
                <w:lang w:eastAsia="sv-SE"/>
              </w:rPr>
            </w:pPr>
            <w:r>
              <w:rPr>
                <w:lang w:eastAsia="sv-SE"/>
              </w:rPr>
              <w:t>Agree</w:t>
            </w:r>
          </w:p>
        </w:tc>
        <w:tc>
          <w:tcPr>
            <w:tcW w:w="6832" w:type="dxa"/>
            <w:vAlign w:val="center"/>
          </w:tcPr>
          <w:p w14:paraId="115494AF" w14:textId="3F027848" w:rsidR="00400150" w:rsidRDefault="007C5EF3" w:rsidP="007C5EF3">
            <w:pPr>
              <w:rPr>
                <w:lang w:eastAsia="sv-SE"/>
              </w:rPr>
            </w:pPr>
            <w:r>
              <w:rPr>
                <w:lang w:eastAsia="sv-SE"/>
              </w:rPr>
              <w:t>“Functionality” term caused a lot of confusion from the beginning and rapporteur’s proposals solves this issue.</w:t>
            </w:r>
          </w:p>
        </w:tc>
      </w:tr>
      <w:tr w:rsidR="00400150" w14:paraId="1DEC9417" w14:textId="77777777" w:rsidTr="008A1A8E">
        <w:tc>
          <w:tcPr>
            <w:tcW w:w="1614" w:type="dxa"/>
            <w:vAlign w:val="center"/>
          </w:tcPr>
          <w:p w14:paraId="38FE8688" w14:textId="4BC44698" w:rsidR="00400150" w:rsidRDefault="00483828" w:rsidP="005013DD">
            <w:pPr>
              <w:jc w:val="center"/>
              <w:rPr>
                <w:lang w:eastAsia="sv-SE"/>
              </w:rPr>
            </w:pPr>
            <w:r>
              <w:rPr>
                <w:rFonts w:hint="eastAsia"/>
                <w:lang w:eastAsia="sv-SE"/>
              </w:rPr>
              <w:t>X</w:t>
            </w:r>
            <w:r>
              <w:rPr>
                <w:lang w:eastAsia="sv-SE"/>
              </w:rPr>
              <w:t>iaomi</w:t>
            </w:r>
          </w:p>
        </w:tc>
        <w:tc>
          <w:tcPr>
            <w:tcW w:w="1183"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32" w:type="dxa"/>
            <w:vAlign w:val="center"/>
          </w:tcPr>
          <w:p w14:paraId="0781E9A2" w14:textId="77777777" w:rsidR="00400150" w:rsidRDefault="00400150" w:rsidP="005013DD">
            <w:pPr>
              <w:jc w:val="center"/>
              <w:rPr>
                <w:lang w:eastAsia="sv-SE"/>
              </w:rPr>
            </w:pPr>
          </w:p>
        </w:tc>
      </w:tr>
      <w:tr w:rsidR="00400150" w14:paraId="54DEFD13" w14:textId="77777777" w:rsidTr="008A1A8E">
        <w:tc>
          <w:tcPr>
            <w:tcW w:w="1614" w:type="dxa"/>
            <w:vAlign w:val="center"/>
          </w:tcPr>
          <w:p w14:paraId="17F9FE97" w14:textId="2BF711AA" w:rsidR="00400150" w:rsidRPr="009A1B04" w:rsidRDefault="009A1B04" w:rsidP="005013DD">
            <w:pPr>
              <w:jc w:val="center"/>
              <w:rPr>
                <w:rFonts w:eastAsia="DengXian"/>
              </w:rPr>
            </w:pPr>
            <w:r>
              <w:rPr>
                <w:rFonts w:eastAsia="DengXian" w:hint="eastAsia"/>
              </w:rPr>
              <w:t>CATT</w:t>
            </w:r>
          </w:p>
        </w:tc>
        <w:tc>
          <w:tcPr>
            <w:tcW w:w="1183" w:type="dxa"/>
            <w:vAlign w:val="center"/>
          </w:tcPr>
          <w:p w14:paraId="6CA89E3A" w14:textId="13899552" w:rsidR="00400150" w:rsidRPr="009A1B04" w:rsidRDefault="009A1B04" w:rsidP="005013DD">
            <w:pPr>
              <w:jc w:val="center"/>
              <w:rPr>
                <w:rFonts w:eastAsia="DengXian"/>
              </w:rPr>
            </w:pPr>
            <w:r>
              <w:rPr>
                <w:rFonts w:eastAsia="DengXian" w:hint="eastAsia"/>
              </w:rPr>
              <w:t>Agree</w:t>
            </w:r>
          </w:p>
        </w:tc>
        <w:tc>
          <w:tcPr>
            <w:tcW w:w="6832" w:type="dxa"/>
            <w:vAlign w:val="center"/>
          </w:tcPr>
          <w:p w14:paraId="1BCAF9D4" w14:textId="77777777" w:rsidR="00400150" w:rsidRDefault="00400150" w:rsidP="005013DD">
            <w:pPr>
              <w:jc w:val="center"/>
              <w:rPr>
                <w:lang w:eastAsia="sv-SE"/>
              </w:rPr>
            </w:pPr>
          </w:p>
        </w:tc>
      </w:tr>
      <w:tr w:rsidR="008A1A8E" w14:paraId="3D50E151" w14:textId="77777777" w:rsidTr="008A1A8E">
        <w:tc>
          <w:tcPr>
            <w:tcW w:w="1614" w:type="dxa"/>
            <w:vAlign w:val="center"/>
          </w:tcPr>
          <w:p w14:paraId="099FB18D" w14:textId="65339D88" w:rsidR="008A1A8E" w:rsidRDefault="008A1A8E" w:rsidP="008A1A8E">
            <w:pPr>
              <w:jc w:val="center"/>
              <w:rPr>
                <w:lang w:eastAsia="sv-SE"/>
              </w:rPr>
            </w:pPr>
            <w:r>
              <w:rPr>
                <w:rFonts w:eastAsia="DengXian" w:hint="eastAsia"/>
              </w:rPr>
              <w:t>Sony</w:t>
            </w:r>
          </w:p>
        </w:tc>
        <w:tc>
          <w:tcPr>
            <w:tcW w:w="1183" w:type="dxa"/>
            <w:vAlign w:val="center"/>
          </w:tcPr>
          <w:p w14:paraId="4E6B1410" w14:textId="082F56D5" w:rsidR="008A1A8E" w:rsidRDefault="008A1A8E" w:rsidP="008A1A8E">
            <w:pPr>
              <w:jc w:val="center"/>
              <w:rPr>
                <w:lang w:eastAsia="sv-SE"/>
              </w:rPr>
            </w:pPr>
            <w:r>
              <w:rPr>
                <w:rFonts w:eastAsia="DengXian" w:hint="eastAsia"/>
              </w:rPr>
              <w:t>Agree</w:t>
            </w:r>
          </w:p>
        </w:tc>
        <w:tc>
          <w:tcPr>
            <w:tcW w:w="6832" w:type="dxa"/>
            <w:vAlign w:val="center"/>
          </w:tcPr>
          <w:p w14:paraId="7CED793C" w14:textId="77777777" w:rsidR="008A1A8E" w:rsidRDefault="008A1A8E" w:rsidP="008A1A8E">
            <w:pPr>
              <w:jc w:val="center"/>
              <w:rPr>
                <w:lang w:eastAsia="sv-SE"/>
              </w:rPr>
            </w:pPr>
          </w:p>
        </w:tc>
      </w:tr>
      <w:tr w:rsidR="008D5B02" w14:paraId="083576D2" w14:textId="77777777" w:rsidTr="008A1A8E">
        <w:tc>
          <w:tcPr>
            <w:tcW w:w="1614" w:type="dxa"/>
            <w:vAlign w:val="center"/>
          </w:tcPr>
          <w:p w14:paraId="62E0B744" w14:textId="3D2D3747" w:rsidR="008D5B02" w:rsidRDefault="008D5B02" w:rsidP="008D5B02">
            <w:pPr>
              <w:jc w:val="center"/>
              <w:rPr>
                <w:lang w:eastAsia="sv-SE"/>
              </w:rPr>
            </w:pPr>
            <w:r w:rsidRPr="00D71D64">
              <w:rPr>
                <w:rFonts w:hint="eastAsia"/>
                <w:lang w:eastAsia="sv-SE"/>
              </w:rPr>
              <w:t>vivo</w:t>
            </w:r>
          </w:p>
        </w:tc>
        <w:tc>
          <w:tcPr>
            <w:tcW w:w="1183" w:type="dxa"/>
            <w:vAlign w:val="center"/>
          </w:tcPr>
          <w:p w14:paraId="61E3998C" w14:textId="0AAE75F0" w:rsidR="008D5B02" w:rsidRDefault="008D5B02" w:rsidP="008D5B02">
            <w:pPr>
              <w:jc w:val="center"/>
              <w:rPr>
                <w:lang w:eastAsia="sv-SE"/>
              </w:rPr>
            </w:pPr>
            <w:r w:rsidRPr="00D71D64">
              <w:rPr>
                <w:rFonts w:hint="eastAsia"/>
                <w:lang w:eastAsia="sv-SE"/>
              </w:rPr>
              <w:t>No</w:t>
            </w:r>
          </w:p>
        </w:tc>
        <w:tc>
          <w:tcPr>
            <w:tcW w:w="6832" w:type="dxa"/>
            <w:vAlign w:val="center"/>
          </w:tcPr>
          <w:p w14:paraId="61EF352D" w14:textId="77777777" w:rsidR="008D5B02" w:rsidRPr="00D71D64" w:rsidRDefault="008D5B02" w:rsidP="008D5B02">
            <w:pPr>
              <w:rPr>
                <w:lang w:eastAsia="sv-SE"/>
              </w:rPr>
            </w:pPr>
            <w:r w:rsidRPr="00D71D64">
              <w:rPr>
                <w:lang w:eastAsia="sv-SE"/>
              </w:rPr>
              <w:t xml:space="preserve">In the definition, there is “AI/ML functionality”. AI/ML functionality is a new term which is introduced by AI. </w:t>
            </w:r>
            <w:r w:rsidRPr="00D71D64">
              <w:rPr>
                <w:rFonts w:hint="eastAsia"/>
                <w:lang w:eastAsia="sv-SE"/>
              </w:rPr>
              <w:t>W</w:t>
            </w:r>
            <w:r w:rsidRPr="00D71D64">
              <w:rPr>
                <w:lang w:eastAsia="sv-SE"/>
              </w:rPr>
              <w:t>e think that it is essential to define the “AI/ML functionality”, not “applicable configuration”. We propose the following definition:</w:t>
            </w:r>
          </w:p>
          <w:p w14:paraId="30D7FA02" w14:textId="77777777" w:rsidR="008D5B02" w:rsidRPr="00D71D64" w:rsidRDefault="008D5B02" w:rsidP="008D5B02">
            <w:pPr>
              <w:rPr>
                <w:b/>
                <w:bCs/>
                <w:lang w:eastAsia="sv-SE"/>
              </w:rPr>
            </w:pPr>
            <w:r w:rsidRPr="00D71D64">
              <w:rPr>
                <w:b/>
                <w:bCs/>
                <w:lang w:eastAsia="sv-SE"/>
              </w:rPr>
              <w:t xml:space="preserve">AI/ML functionality: </w:t>
            </w:r>
            <w:r w:rsidRPr="00D71D64">
              <w:rPr>
                <w:b/>
                <w:bCs/>
                <w:highlight w:val="yellow"/>
                <w:lang w:eastAsia="sv-SE"/>
              </w:rPr>
              <w:t>Inference configuration or a set of inference related parameters</w:t>
            </w:r>
          </w:p>
          <w:p w14:paraId="738674A3" w14:textId="77777777" w:rsidR="008D5B02" w:rsidRDefault="008D5B02" w:rsidP="008D5B02">
            <w:pPr>
              <w:jc w:val="center"/>
              <w:rPr>
                <w:lang w:eastAsia="sv-SE"/>
              </w:rPr>
            </w:pPr>
          </w:p>
        </w:tc>
      </w:tr>
      <w:tr w:rsidR="004075ED" w14:paraId="5D7131C3" w14:textId="77777777" w:rsidTr="008A1A8E">
        <w:tc>
          <w:tcPr>
            <w:tcW w:w="1614" w:type="dxa"/>
            <w:vAlign w:val="center"/>
          </w:tcPr>
          <w:p w14:paraId="5A0BDB69" w14:textId="00B1915F" w:rsidR="004075ED" w:rsidRPr="00D71D64" w:rsidRDefault="004075ED" w:rsidP="004075ED">
            <w:pPr>
              <w:jc w:val="center"/>
              <w:rPr>
                <w:lang w:eastAsia="sv-SE"/>
              </w:rPr>
            </w:pPr>
            <w:r>
              <w:rPr>
                <w:lang w:eastAsia="sv-SE"/>
              </w:rPr>
              <w:t>Apple</w:t>
            </w:r>
          </w:p>
        </w:tc>
        <w:tc>
          <w:tcPr>
            <w:tcW w:w="1183" w:type="dxa"/>
            <w:vAlign w:val="center"/>
          </w:tcPr>
          <w:p w14:paraId="13ED426F" w14:textId="37229831" w:rsidR="004075ED" w:rsidRPr="00D71D64" w:rsidRDefault="004075ED" w:rsidP="004075ED">
            <w:pPr>
              <w:jc w:val="center"/>
              <w:rPr>
                <w:lang w:eastAsia="sv-SE"/>
              </w:rPr>
            </w:pPr>
            <w:r>
              <w:rPr>
                <w:lang w:eastAsia="sv-SE"/>
              </w:rPr>
              <w:t>Agree but with comments</w:t>
            </w:r>
          </w:p>
        </w:tc>
        <w:tc>
          <w:tcPr>
            <w:tcW w:w="6832" w:type="dxa"/>
            <w:vAlign w:val="center"/>
          </w:tcPr>
          <w:p w14:paraId="45356FDC" w14:textId="77777777" w:rsidR="004075ED" w:rsidRDefault="004075ED" w:rsidP="004075ED">
            <w:pPr>
              <w:jc w:val="left"/>
              <w:rPr>
                <w:lang w:eastAsia="sv-SE"/>
              </w:rPr>
            </w:pPr>
            <w:r>
              <w:rPr>
                <w:lang w:eastAsia="sv-SE"/>
              </w:rPr>
              <w:t xml:space="preserve">We are fine with the direction Rapporteur suggested. But we think it is necessary to revise that it is UE to determine its applicable, which is intended to clarify that </w:t>
            </w:r>
            <w:r w:rsidRPr="00AC2C65">
              <w:rPr>
                <w:lang w:eastAsia="sv-SE"/>
              </w:rPr>
              <w:t>applicable AI/ML functionality</w:t>
            </w:r>
            <w:r>
              <w:rPr>
                <w:lang w:eastAsia="sv-SE"/>
              </w:rPr>
              <w:t>’ is from UE view. Otherwise, it will cause some confusion whether it is from NW view.</w:t>
            </w:r>
          </w:p>
          <w:p w14:paraId="2E112AFB" w14:textId="77777777" w:rsidR="004075ED" w:rsidRDefault="004075ED" w:rsidP="004075ED">
            <w:pPr>
              <w:jc w:val="left"/>
              <w:rPr>
                <w:lang w:eastAsia="sv-SE"/>
              </w:rPr>
            </w:pPr>
            <w:r>
              <w:rPr>
                <w:lang w:eastAsia="sv-SE"/>
              </w:rPr>
              <w:t>Thus, we suggest below change:</w:t>
            </w:r>
          </w:p>
          <w:p w14:paraId="63AAB3C7" w14:textId="77777777" w:rsidR="004075ED" w:rsidRPr="005853D3" w:rsidRDefault="004075ED" w:rsidP="004075ED">
            <w:pPr>
              <w:jc w:val="left"/>
              <w:rPr>
                <w:b/>
                <w:bCs/>
                <w:lang w:eastAsia="sv-SE"/>
              </w:rPr>
            </w:pPr>
            <w:r w:rsidRPr="005853D3">
              <w:rPr>
                <w:b/>
                <w:bCs/>
                <w:lang w:eastAsia="sv-SE"/>
              </w:rPr>
              <w:t xml:space="preserve"> “Applicable configuration: Configuration according to which an AI/ML functionality is determined to be applicable</w:t>
            </w:r>
            <w:r>
              <w:rPr>
                <w:b/>
                <w:bCs/>
                <w:lang w:eastAsia="sv-SE"/>
              </w:rPr>
              <w:t xml:space="preserve"> </w:t>
            </w:r>
            <w:r w:rsidRPr="005853D3">
              <w:rPr>
                <w:b/>
                <w:bCs/>
                <w:color w:val="FF0000"/>
                <w:u w:val="single"/>
                <w:lang w:eastAsia="sv-SE"/>
              </w:rPr>
              <w:t>by the UE</w:t>
            </w:r>
            <w:r w:rsidRPr="005853D3">
              <w:rPr>
                <w:b/>
                <w:bCs/>
                <w:lang w:eastAsia="sv-SE"/>
              </w:rPr>
              <w:t>, as defined in TS 38.300 [2].”</w:t>
            </w:r>
          </w:p>
          <w:p w14:paraId="101A5666" w14:textId="26BFB5E8" w:rsidR="004075ED" w:rsidRPr="00D71D64" w:rsidRDefault="004075ED" w:rsidP="004075ED">
            <w:pPr>
              <w:rPr>
                <w:lang w:eastAsia="sv-SE"/>
              </w:rPr>
            </w:pPr>
            <w:r>
              <w:rPr>
                <w:lang w:eastAsia="sv-SE"/>
              </w:rPr>
              <w:t xml:space="preserve">  </w:t>
            </w:r>
          </w:p>
        </w:tc>
      </w:tr>
      <w:tr w:rsidR="004075ED" w14:paraId="0C383B39" w14:textId="77777777" w:rsidTr="008A1A8E">
        <w:tc>
          <w:tcPr>
            <w:tcW w:w="1614" w:type="dxa"/>
            <w:vAlign w:val="center"/>
          </w:tcPr>
          <w:p w14:paraId="7E675C1B" w14:textId="38EBCDD8" w:rsidR="004075ED" w:rsidRPr="002F4215" w:rsidRDefault="002F4215" w:rsidP="004075ED">
            <w:pPr>
              <w:jc w:val="center"/>
              <w:rPr>
                <w:rFonts w:eastAsia="游明朝" w:hint="eastAsia"/>
                <w:lang w:eastAsia="ja-JP"/>
              </w:rPr>
            </w:pPr>
            <w:r w:rsidRPr="002F4215">
              <w:rPr>
                <w:lang w:eastAsia="sv-SE"/>
              </w:rPr>
              <w:t>NEC</w:t>
            </w:r>
          </w:p>
        </w:tc>
        <w:tc>
          <w:tcPr>
            <w:tcW w:w="1183" w:type="dxa"/>
            <w:vAlign w:val="center"/>
          </w:tcPr>
          <w:p w14:paraId="5E456F05" w14:textId="50359CEC" w:rsidR="004075ED" w:rsidRPr="002F4215" w:rsidRDefault="002F4215" w:rsidP="004075ED">
            <w:pPr>
              <w:jc w:val="center"/>
              <w:rPr>
                <w:rFonts w:eastAsia="游明朝" w:hint="eastAsia"/>
                <w:lang w:eastAsia="ja-JP"/>
              </w:rPr>
            </w:pPr>
            <w:r>
              <w:rPr>
                <w:rFonts w:eastAsia="游明朝" w:hint="eastAsia"/>
                <w:lang w:eastAsia="ja-JP"/>
              </w:rPr>
              <w:t>Agree</w:t>
            </w:r>
          </w:p>
        </w:tc>
        <w:tc>
          <w:tcPr>
            <w:tcW w:w="6832" w:type="dxa"/>
            <w:vAlign w:val="center"/>
          </w:tcPr>
          <w:p w14:paraId="28C0EC5C" w14:textId="77777777" w:rsidR="004075ED" w:rsidRDefault="004075ED" w:rsidP="004075ED">
            <w:pPr>
              <w:jc w:val="left"/>
              <w:rPr>
                <w:lang w:eastAsia="sv-SE"/>
              </w:rPr>
            </w:pP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CSI-ReportConfig</w:t>
      </w:r>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CSI-ReportConfig</w:t>
      </w:r>
      <w:r>
        <w:rPr>
          <w:lang w:eastAsia="sv-SE"/>
        </w:rPr>
        <w:t xml:space="preserve"> without an actual CSI report can be configured for UE data collection purposes. Since the </w:t>
      </w:r>
      <w:r w:rsidRPr="000F7553">
        <w:rPr>
          <w:i/>
          <w:iCs/>
          <w:lang w:eastAsia="sv-SE"/>
        </w:rPr>
        <w:t>reportConfigType</w:t>
      </w:r>
      <w:r>
        <w:rPr>
          <w:lang w:eastAsia="sv-SE"/>
        </w:rPr>
        <w:t xml:space="preserve"> field is mandatory in </w:t>
      </w:r>
      <w:r w:rsidRPr="000F7553">
        <w:rPr>
          <w:i/>
          <w:iCs/>
          <w:lang w:eastAsia="sv-SE"/>
        </w:rPr>
        <w:t>CSI-ReportConfig</w:t>
      </w:r>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r w:rsidRPr="000F7553">
        <w:rPr>
          <w:i/>
          <w:iCs/>
          <w:lang w:eastAsia="sv-SE"/>
        </w:rPr>
        <w:t>reportConfigType</w:t>
      </w:r>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RAN1 has made progress related to the monitoring framework, i.e., Type 1 Option 2 UE assisted monitoring wherein UE will report the monitoring metric to gNB.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For the CSI prediction use case, it is very likely the same framework (e.g., applicability report, inference configuration, data collection, monitoring) for AI based beam management can be used, but still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599"/>
        <w:gridCol w:w="1306"/>
        <w:gridCol w:w="6724"/>
      </w:tblGrid>
      <w:tr w:rsidR="0038448B" w14:paraId="045536E3" w14:textId="77777777" w:rsidTr="00483828">
        <w:tc>
          <w:tcPr>
            <w:tcW w:w="1614"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183"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483828">
        <w:tc>
          <w:tcPr>
            <w:tcW w:w="1614" w:type="dxa"/>
            <w:vAlign w:val="center"/>
          </w:tcPr>
          <w:p w14:paraId="5427484D" w14:textId="45D4B5A6" w:rsidR="0038448B" w:rsidRPr="00B27035" w:rsidRDefault="00B27035" w:rsidP="001E049D">
            <w:pPr>
              <w:jc w:val="center"/>
              <w:rPr>
                <w:rFonts w:eastAsia="DengXian"/>
              </w:rPr>
            </w:pPr>
            <w:r>
              <w:rPr>
                <w:rFonts w:eastAsia="DengXian" w:hint="eastAsia"/>
              </w:rPr>
              <w:t>O</w:t>
            </w:r>
            <w:r>
              <w:rPr>
                <w:rFonts w:eastAsia="DengXian"/>
              </w:rPr>
              <w:t>PPO</w:t>
            </w:r>
          </w:p>
        </w:tc>
        <w:tc>
          <w:tcPr>
            <w:tcW w:w="1183" w:type="dxa"/>
            <w:vAlign w:val="center"/>
          </w:tcPr>
          <w:p w14:paraId="020DA7C4" w14:textId="7C956EA0" w:rsidR="0038448B" w:rsidRPr="00B27035" w:rsidRDefault="00B27035" w:rsidP="001E049D">
            <w:pPr>
              <w:jc w:val="center"/>
              <w:rPr>
                <w:rFonts w:eastAsia="DengXian"/>
              </w:rPr>
            </w:pPr>
            <w:r>
              <w:rPr>
                <w:rFonts w:eastAsia="DengXian" w:hint="eastAsia"/>
              </w:rPr>
              <w:t>Agree</w:t>
            </w:r>
          </w:p>
        </w:tc>
        <w:tc>
          <w:tcPr>
            <w:tcW w:w="6832" w:type="dxa"/>
            <w:vAlign w:val="center"/>
          </w:tcPr>
          <w:p w14:paraId="60E9ABFE" w14:textId="5F7C238E" w:rsidR="0038448B" w:rsidRPr="00B27035" w:rsidRDefault="00B27035" w:rsidP="000A4A64">
            <w:pPr>
              <w:jc w:val="left"/>
              <w:rPr>
                <w:rFonts w:eastAsia="DengXian"/>
              </w:rPr>
            </w:pPr>
            <w:r>
              <w:rPr>
                <w:rFonts w:eastAsia="DengXian" w:hint="eastAsia"/>
              </w:rPr>
              <w:t>R</w:t>
            </w:r>
            <w:r>
              <w:rPr>
                <w:rFonts w:eastAsia="DengXian"/>
              </w:rPr>
              <w:t>esource for set B and associated ID for set B</w:t>
            </w:r>
          </w:p>
        </w:tc>
      </w:tr>
      <w:tr w:rsidR="0038448B" w14:paraId="0D8ED76C" w14:textId="77777777" w:rsidTr="00483828">
        <w:tc>
          <w:tcPr>
            <w:tcW w:w="1614" w:type="dxa"/>
            <w:vAlign w:val="center"/>
          </w:tcPr>
          <w:p w14:paraId="404C694C" w14:textId="2BF92A1A" w:rsidR="0038448B" w:rsidRDefault="00CF6642" w:rsidP="001E049D">
            <w:pPr>
              <w:jc w:val="center"/>
              <w:rPr>
                <w:lang w:eastAsia="sv-SE"/>
              </w:rPr>
            </w:pPr>
            <w:r>
              <w:rPr>
                <w:lang w:eastAsia="sv-SE"/>
              </w:rPr>
              <w:t>Huawei, HiSilicon</w:t>
            </w:r>
          </w:p>
        </w:tc>
        <w:tc>
          <w:tcPr>
            <w:tcW w:w="1183"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832"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483828">
        <w:tc>
          <w:tcPr>
            <w:tcW w:w="1614" w:type="dxa"/>
            <w:vAlign w:val="center"/>
          </w:tcPr>
          <w:p w14:paraId="3BEB1011" w14:textId="5C5F695A"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832" w:type="dxa"/>
            <w:vAlign w:val="center"/>
          </w:tcPr>
          <w:p w14:paraId="2A806CF8" w14:textId="77777777" w:rsidR="00483828" w:rsidRPr="00720743" w:rsidRDefault="00483828" w:rsidP="00483828">
            <w:pPr>
              <w:rPr>
                <w:lang w:eastAsia="sv-SE"/>
              </w:rPr>
            </w:pPr>
            <w:r w:rsidRPr="00720743">
              <w:rPr>
                <w:lang w:eastAsia="sv-SE"/>
              </w:rPr>
              <w:t xml:space="preserve">We further suggest to add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As for candidate UE-side data collection config</w:t>
            </w:r>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483828">
        <w:tc>
          <w:tcPr>
            <w:tcW w:w="1614" w:type="dxa"/>
            <w:vAlign w:val="center"/>
          </w:tcPr>
          <w:p w14:paraId="10EFC7B1" w14:textId="4C298C04" w:rsidR="00483828" w:rsidRPr="009A1B04" w:rsidRDefault="009A1B04" w:rsidP="00483828">
            <w:pPr>
              <w:jc w:val="center"/>
              <w:rPr>
                <w:rFonts w:eastAsia="DengXian"/>
              </w:rPr>
            </w:pPr>
            <w:r>
              <w:rPr>
                <w:rFonts w:eastAsia="DengXian" w:hint="eastAsia"/>
              </w:rPr>
              <w:t>CATT</w:t>
            </w:r>
          </w:p>
        </w:tc>
        <w:tc>
          <w:tcPr>
            <w:tcW w:w="1183" w:type="dxa"/>
            <w:vAlign w:val="center"/>
          </w:tcPr>
          <w:p w14:paraId="59CC8693" w14:textId="44A8492B" w:rsidR="00483828" w:rsidRPr="0067112A" w:rsidRDefault="0067112A" w:rsidP="00483828">
            <w:pPr>
              <w:jc w:val="center"/>
              <w:rPr>
                <w:rFonts w:eastAsia="DengXian"/>
              </w:rPr>
            </w:pPr>
            <w:r>
              <w:rPr>
                <w:rFonts w:eastAsia="DengXian" w:hint="eastAsia"/>
              </w:rPr>
              <w:t>Agree</w:t>
            </w:r>
            <w:r w:rsidR="00340066">
              <w:rPr>
                <w:rFonts w:eastAsia="DengXian" w:hint="eastAsia"/>
              </w:rPr>
              <w:t xml:space="preserve"> with comments</w:t>
            </w:r>
          </w:p>
        </w:tc>
        <w:tc>
          <w:tcPr>
            <w:tcW w:w="6832" w:type="dxa"/>
            <w:vAlign w:val="center"/>
          </w:tcPr>
          <w:p w14:paraId="165394DD" w14:textId="7EC8EE3A" w:rsidR="00340066" w:rsidRPr="0067112A" w:rsidRDefault="0067112A" w:rsidP="00BA184D">
            <w:pPr>
              <w:rPr>
                <w:rFonts w:eastAsia="DengXian"/>
              </w:rPr>
            </w:pPr>
            <w:r>
              <w:rPr>
                <w:rFonts w:eastAsia="DengXian" w:hint="eastAsia"/>
              </w:rPr>
              <w:t xml:space="preserve">Considering that </w:t>
            </w:r>
            <w:r w:rsidR="00340066">
              <w:rPr>
                <w:rFonts w:eastAsia="DengXian" w:hint="eastAsia"/>
              </w:rPr>
              <w:t>there is n</w:t>
            </w:r>
            <w:r w:rsidR="00BA184D">
              <w:rPr>
                <w:rFonts w:eastAsia="DengXian" w:hint="eastAsia"/>
              </w:rPr>
              <w:t xml:space="preserve">o </w:t>
            </w:r>
            <w:r>
              <w:rPr>
                <w:rFonts w:eastAsia="DengXian" w:hint="eastAsia"/>
              </w:rPr>
              <w:t xml:space="preserve">agreement </w:t>
            </w:r>
            <w:r w:rsidR="00BA184D">
              <w:rPr>
                <w:rFonts w:eastAsia="DengXian" w:hint="eastAsia"/>
              </w:rPr>
              <w:t>yet regarding LCM aspects for CSI prediction use case</w:t>
            </w:r>
            <w:r>
              <w:rPr>
                <w:rFonts w:eastAsia="DengXian" w:hint="eastAsia"/>
              </w:rPr>
              <w:t xml:space="preserve">, </w:t>
            </w:r>
            <w:r w:rsidR="00BA184D">
              <w:rPr>
                <w:rFonts w:eastAsia="DengXian" w:hint="eastAsia"/>
              </w:rPr>
              <w:t xml:space="preserve">thus, </w:t>
            </w:r>
            <w:r>
              <w:rPr>
                <w:rFonts w:eastAsia="DengXian" w:hint="eastAsia"/>
              </w:rPr>
              <w:t xml:space="preserve">we suggest to </w:t>
            </w:r>
            <w:r w:rsidR="00BA184D">
              <w:rPr>
                <w:rFonts w:eastAsia="DengXian" w:hint="eastAsia"/>
              </w:rPr>
              <w:t>have an overall proposal, e.g.,</w:t>
            </w:r>
            <w:r w:rsidR="00340066">
              <w:rPr>
                <w:rFonts w:eastAsia="DengXian" w:hint="eastAsia"/>
              </w:rPr>
              <w:t xml:space="preserve"> </w:t>
            </w:r>
            <w:r w:rsidR="00340066">
              <w:rPr>
                <w:rFonts w:eastAsia="DengXian"/>
              </w:rPr>
              <w:t>“</w:t>
            </w:r>
            <w:r w:rsidR="00340066" w:rsidRPr="00BA184D">
              <w:rPr>
                <w:rFonts w:eastAsia="DengXian" w:hint="eastAsia"/>
                <w:b/>
              </w:rPr>
              <w:t>The LCM framework for beam management use case is also applicable to CSI prediction use case, FFS any enhancement or difference</w:t>
            </w:r>
            <w:r w:rsidR="00340066">
              <w:rPr>
                <w:rFonts w:eastAsia="DengXian"/>
              </w:rPr>
              <w:t>”</w:t>
            </w:r>
            <w:r w:rsidR="00340066">
              <w:rPr>
                <w:rFonts w:eastAsia="DengXian" w:hint="eastAsia"/>
              </w:rPr>
              <w:t>.</w:t>
            </w:r>
          </w:p>
        </w:tc>
      </w:tr>
      <w:tr w:rsidR="00AE56C8" w14:paraId="36059355" w14:textId="77777777" w:rsidTr="00483828">
        <w:tc>
          <w:tcPr>
            <w:tcW w:w="1614" w:type="dxa"/>
            <w:vAlign w:val="center"/>
          </w:tcPr>
          <w:p w14:paraId="7213D05A" w14:textId="4820AEAE" w:rsidR="00AE56C8" w:rsidRDefault="00AE56C8" w:rsidP="00AE56C8">
            <w:pPr>
              <w:jc w:val="center"/>
              <w:rPr>
                <w:lang w:eastAsia="sv-SE"/>
              </w:rPr>
            </w:pPr>
            <w:r>
              <w:rPr>
                <w:rFonts w:eastAsia="DengXian" w:hint="eastAsia"/>
              </w:rPr>
              <w:t>Sony</w:t>
            </w:r>
          </w:p>
        </w:tc>
        <w:tc>
          <w:tcPr>
            <w:tcW w:w="1183" w:type="dxa"/>
            <w:vAlign w:val="center"/>
          </w:tcPr>
          <w:p w14:paraId="7D2CF704" w14:textId="28DA2BE5" w:rsidR="00AE56C8" w:rsidRDefault="00AE56C8" w:rsidP="00AE56C8">
            <w:pPr>
              <w:jc w:val="center"/>
              <w:rPr>
                <w:lang w:eastAsia="sv-SE"/>
              </w:rPr>
            </w:pPr>
            <w:r>
              <w:rPr>
                <w:rFonts w:eastAsia="DengXian" w:hint="eastAsia"/>
              </w:rPr>
              <w:t>Agree</w:t>
            </w:r>
          </w:p>
        </w:tc>
        <w:tc>
          <w:tcPr>
            <w:tcW w:w="6832" w:type="dxa"/>
            <w:vAlign w:val="center"/>
          </w:tcPr>
          <w:p w14:paraId="410D4B11" w14:textId="54D2AC22" w:rsidR="00AE56C8" w:rsidRDefault="00AE56C8" w:rsidP="00AE56C8">
            <w:pPr>
              <w:jc w:val="center"/>
              <w:rPr>
                <w:lang w:eastAsia="sv-SE"/>
              </w:rPr>
            </w:pPr>
            <w:r w:rsidRPr="00027716">
              <w:rPr>
                <w:lang w:eastAsia="sv-SE"/>
              </w:rPr>
              <w:t>Resource for measurements for model input, resource for ground-truth CSI, associated ID</w:t>
            </w:r>
          </w:p>
        </w:tc>
      </w:tr>
      <w:tr w:rsidR="008D5B02" w14:paraId="668E17E1" w14:textId="77777777" w:rsidTr="00483828">
        <w:tc>
          <w:tcPr>
            <w:tcW w:w="1614" w:type="dxa"/>
            <w:vAlign w:val="center"/>
          </w:tcPr>
          <w:p w14:paraId="0EF1FAA6" w14:textId="7B3B0BFE"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742972D1" w14:textId="234808BC"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7526A4D3" w14:textId="1D83D8B5" w:rsidR="008D5B02" w:rsidRDefault="008D5B02" w:rsidP="008D5B02">
            <w:pPr>
              <w:jc w:val="center"/>
              <w:rPr>
                <w:lang w:eastAsia="sv-SE"/>
              </w:rPr>
            </w:pPr>
            <w:r w:rsidRPr="00D71D64">
              <w:rPr>
                <w:rFonts w:hint="eastAsia"/>
                <w:lang w:eastAsia="sv-SE"/>
              </w:rPr>
              <w:t>S</w:t>
            </w:r>
            <w:r w:rsidRPr="00D71D64">
              <w:rPr>
                <w:lang w:eastAsia="sv-SE"/>
              </w:rPr>
              <w:t>ame with beam management.</w:t>
            </w:r>
          </w:p>
        </w:tc>
      </w:tr>
      <w:tr w:rsidR="009B6F34" w14:paraId="62F597AE" w14:textId="77777777" w:rsidTr="00483828">
        <w:tc>
          <w:tcPr>
            <w:tcW w:w="1614" w:type="dxa"/>
            <w:vAlign w:val="center"/>
          </w:tcPr>
          <w:p w14:paraId="1E1BD84A" w14:textId="6E3DDAE9" w:rsidR="009B6F34" w:rsidRDefault="009B6F34" w:rsidP="009B6F34">
            <w:pPr>
              <w:jc w:val="center"/>
              <w:rPr>
                <w:rFonts w:eastAsia="DengXian"/>
              </w:rPr>
            </w:pPr>
            <w:r>
              <w:rPr>
                <w:lang w:eastAsia="sv-SE"/>
              </w:rPr>
              <w:t>Apple</w:t>
            </w:r>
          </w:p>
        </w:tc>
        <w:tc>
          <w:tcPr>
            <w:tcW w:w="1183" w:type="dxa"/>
            <w:vAlign w:val="center"/>
          </w:tcPr>
          <w:p w14:paraId="2D455AA3" w14:textId="5604168D" w:rsidR="009B6F34" w:rsidRDefault="009B6F34" w:rsidP="009B6F34">
            <w:pPr>
              <w:jc w:val="center"/>
              <w:rPr>
                <w:rFonts w:eastAsia="DengXian"/>
              </w:rPr>
            </w:pPr>
            <w:r>
              <w:rPr>
                <w:lang w:eastAsia="sv-SE"/>
              </w:rPr>
              <w:t>Agree for UE data  collection, and see comments for other LCM components</w:t>
            </w:r>
          </w:p>
        </w:tc>
        <w:tc>
          <w:tcPr>
            <w:tcW w:w="6832" w:type="dxa"/>
            <w:vAlign w:val="center"/>
          </w:tcPr>
          <w:p w14:paraId="75E20D70" w14:textId="77777777" w:rsidR="009B6F34" w:rsidRDefault="009B6F34" w:rsidP="009B6F34">
            <w:pPr>
              <w:pStyle w:val="a9"/>
              <w:numPr>
                <w:ilvl w:val="0"/>
                <w:numId w:val="34"/>
              </w:numPr>
              <w:rPr>
                <w:lang w:eastAsia="sv-SE"/>
              </w:rPr>
            </w:pPr>
            <w:r>
              <w:rPr>
                <w:lang w:eastAsia="sv-SE"/>
              </w:rPr>
              <w:t xml:space="preserve">We agree with Huawei that other LCM components (expect UE data collection) need to be addressed. </w:t>
            </w:r>
          </w:p>
          <w:p w14:paraId="7C2A894E" w14:textId="77777777" w:rsidR="009B6F34" w:rsidRDefault="009B6F34" w:rsidP="009B6F34">
            <w:pPr>
              <w:pStyle w:val="a9"/>
              <w:numPr>
                <w:ilvl w:val="0"/>
                <w:numId w:val="34"/>
              </w:numPr>
              <w:rPr>
                <w:lang w:eastAsia="sv-SE"/>
              </w:rPr>
            </w:pPr>
            <w:r>
              <w:rPr>
                <w:lang w:eastAsia="sv-SE"/>
              </w:rPr>
              <w:t xml:space="preserve">For UE data collection, we agree with Rapporteur’s proposals. On the </w:t>
            </w:r>
            <w:r w:rsidRPr="00720743">
              <w:rPr>
                <w:lang w:eastAsia="sv-SE"/>
              </w:rPr>
              <w:t>candidate UE-side data collection config</w:t>
            </w:r>
            <w:r>
              <w:rPr>
                <w:lang w:eastAsia="sv-SE"/>
              </w:rPr>
              <w:t xml:space="preserve"> for CSI prediction, we don’t think the same configuration as AI BM can be reused due to below differences from AI BM: </w:t>
            </w:r>
          </w:p>
          <w:p w14:paraId="06E26CB3" w14:textId="77777777" w:rsidR="009B6F34" w:rsidRDefault="009B6F34" w:rsidP="009B6F34">
            <w:pPr>
              <w:pStyle w:val="a9"/>
              <w:numPr>
                <w:ilvl w:val="1"/>
                <w:numId w:val="34"/>
              </w:numPr>
              <w:rPr>
                <w:lang w:eastAsia="sv-SE"/>
              </w:rPr>
            </w:pPr>
            <w:r>
              <w:rPr>
                <w:lang w:eastAsia="sv-SE"/>
              </w:rPr>
              <w:t>There is no separate configuration of set A and set B (it was discussed in RAN1 but not agreed)</w:t>
            </w:r>
          </w:p>
          <w:p w14:paraId="3770D024" w14:textId="77777777" w:rsidR="009B6F34" w:rsidRDefault="009B6F34" w:rsidP="009B6F34">
            <w:pPr>
              <w:pStyle w:val="a9"/>
              <w:numPr>
                <w:ilvl w:val="1"/>
                <w:numId w:val="34"/>
              </w:numPr>
              <w:rPr>
                <w:lang w:eastAsia="sv-SE"/>
              </w:rPr>
            </w:pPr>
            <w:r>
              <w:rPr>
                <w:lang w:eastAsia="sv-SE"/>
              </w:rPr>
              <w:t xml:space="preserve">Associated ID is not needed because RAN1 has no consensus </w:t>
            </w:r>
            <w:r>
              <w:rPr>
                <w:lang w:eastAsia="zh-CN"/>
              </w:rPr>
              <w:t xml:space="preserve">on introducing associated ID for CSI prediction. </w:t>
            </w:r>
            <w:r>
              <w:rPr>
                <w:lang w:eastAsia="sv-SE"/>
              </w:rPr>
              <w:t xml:space="preserve"> </w:t>
            </w:r>
          </w:p>
          <w:p w14:paraId="7DEDC8FF" w14:textId="77777777" w:rsidR="009B6F34" w:rsidRDefault="009B6F34" w:rsidP="009B6F34">
            <w:pPr>
              <w:jc w:val="left"/>
              <w:rPr>
                <w:lang w:eastAsia="sv-SE"/>
              </w:rPr>
            </w:pPr>
            <w:r>
              <w:rPr>
                <w:lang w:eastAsia="sv-SE"/>
              </w:rPr>
              <w:t>Our assumption is that it only includes</w:t>
            </w:r>
            <w:r w:rsidRPr="00D175AF">
              <w:rPr>
                <w:lang w:eastAsia="sv-SE"/>
              </w:rPr>
              <w:t>: dataCollectionCandidateConfigId-r19</w:t>
            </w:r>
            <w:r>
              <w:rPr>
                <w:lang w:eastAsia="sv-SE"/>
              </w:rPr>
              <w:t xml:space="preserve">, one </w:t>
            </w:r>
            <w:r w:rsidRPr="00D175AF">
              <w:rPr>
                <w:lang w:eastAsia="sv-SE"/>
              </w:rPr>
              <w:t>CSI-ResourceConfigId</w:t>
            </w:r>
            <w:r>
              <w:rPr>
                <w:lang w:eastAsia="sv-SE"/>
              </w:rPr>
              <w:t xml:space="preserve"> and serving cell index.</w:t>
            </w:r>
            <w:r w:rsidRPr="00D175AF">
              <w:rPr>
                <w:lang w:eastAsia="sv-SE"/>
              </w:rPr>
              <w:t xml:space="preserve">                                 </w:t>
            </w:r>
          </w:p>
          <w:p w14:paraId="2644C943" w14:textId="77777777" w:rsidR="009B6F34" w:rsidRDefault="009B6F34" w:rsidP="009B6F34">
            <w:pPr>
              <w:pStyle w:val="a9"/>
              <w:numPr>
                <w:ilvl w:val="0"/>
                <w:numId w:val="34"/>
              </w:numPr>
              <w:rPr>
                <w:lang w:eastAsia="sv-SE"/>
              </w:rPr>
            </w:pPr>
            <w:r>
              <w:rPr>
                <w:lang w:eastAsia="sv-SE"/>
              </w:rPr>
              <w:t xml:space="preserve"> On applicability reporting, we think the same framework of AI BM can be reused. However, a</w:t>
            </w:r>
            <w:r w:rsidRPr="00976997">
              <w:rPr>
                <w:lang w:eastAsia="sv-SE"/>
              </w:rPr>
              <w:t xml:space="preserve">s May RAN1 meeting is the last meeting of Rel-19 AI/ML for PHY, there is no sufficient TU to study Option A and Option B similar to AI/ML based beam management. We think RAN2 can assume applicability reporting of CSI prediction only supports Option A (i.e. one or more </w:t>
            </w:r>
            <w:r w:rsidRPr="00976997">
              <w:rPr>
                <w:i/>
                <w:iCs/>
                <w:lang w:eastAsia="sv-SE"/>
              </w:rPr>
              <w:t>CSI-ReportConfig</w:t>
            </w:r>
            <w:r w:rsidRPr="00976997">
              <w:rPr>
                <w:lang w:eastAsia="sv-SE"/>
              </w:rPr>
              <w:t xml:space="preserve"> on CSI prediction are configured for applicability reporting). </w:t>
            </w:r>
            <w:r>
              <w:rPr>
                <w:lang w:eastAsia="sv-SE"/>
              </w:rPr>
              <w:t>Thus, we propose the following way-forward:</w:t>
            </w:r>
          </w:p>
          <w:p w14:paraId="37E9D519" w14:textId="77777777" w:rsidR="009B6F34" w:rsidRPr="007133B5" w:rsidRDefault="009B6F34" w:rsidP="009B6F34">
            <w:pPr>
              <w:tabs>
                <w:tab w:val="left" w:pos="640"/>
              </w:tabs>
              <w:spacing w:after="240"/>
              <w:rPr>
                <w:b/>
                <w:bCs/>
              </w:rPr>
            </w:pPr>
            <w:r>
              <w:rPr>
                <w:b/>
                <w:bCs/>
              </w:rPr>
              <w:t>Reuse applicability reporting of AI/ML based management as baseline of CSI prediction. On the</w:t>
            </w:r>
            <w:r w:rsidRPr="0014497D">
              <w:rPr>
                <w:b/>
                <w:bCs/>
              </w:rPr>
              <w:t xml:space="preserve"> configuration of applicability reporting, only support Option A without associated ID (i.e. one or more </w:t>
            </w:r>
            <w:r w:rsidRPr="004F243A">
              <w:rPr>
                <w:b/>
                <w:bCs/>
                <w:i/>
                <w:iCs/>
              </w:rPr>
              <w:t xml:space="preserve">CSI-ReportConfig </w:t>
            </w:r>
            <w:r w:rsidRPr="0014497D">
              <w:rPr>
                <w:b/>
                <w:bCs/>
              </w:rPr>
              <w:t xml:space="preserve">on CSI prediction </w:t>
            </w:r>
            <w:r>
              <w:rPr>
                <w:b/>
                <w:bCs/>
              </w:rPr>
              <w:t>can be</w:t>
            </w:r>
            <w:r w:rsidRPr="0014497D">
              <w:rPr>
                <w:b/>
                <w:bCs/>
              </w:rPr>
              <w:t xml:space="preserve"> configured for </w:t>
            </w:r>
            <w:r>
              <w:rPr>
                <w:b/>
                <w:bCs/>
              </w:rPr>
              <w:t xml:space="preserve">UE to report </w:t>
            </w:r>
            <w:r w:rsidRPr="0014497D">
              <w:rPr>
                <w:b/>
                <w:bCs/>
              </w:rPr>
              <w:t xml:space="preserve">applicability </w:t>
            </w:r>
            <w:r>
              <w:rPr>
                <w:b/>
                <w:bCs/>
              </w:rPr>
              <w:t xml:space="preserve">via </w:t>
            </w:r>
            <w:r w:rsidRPr="0095221A">
              <w:rPr>
                <w:b/>
                <w:bCs/>
                <w:i/>
                <w:iCs/>
              </w:rPr>
              <w:t>RRCReconfigurationComplete</w:t>
            </w:r>
            <w:r>
              <w:rPr>
                <w:b/>
                <w:bCs/>
              </w:rPr>
              <w:t xml:space="preserve"> / UAI</w:t>
            </w:r>
            <w:r w:rsidRPr="0014497D">
              <w:rPr>
                <w:b/>
                <w:bCs/>
              </w:rPr>
              <w:t>)</w:t>
            </w:r>
            <w:r>
              <w:rPr>
                <w:b/>
                <w:bCs/>
              </w:rPr>
              <w:t>.</w:t>
            </w:r>
          </w:p>
          <w:p w14:paraId="58B2EB31" w14:textId="39437551" w:rsidR="009B6F34" w:rsidRPr="00D71D64" w:rsidRDefault="009B6F34" w:rsidP="00324AAC">
            <w:pPr>
              <w:pStyle w:val="a9"/>
              <w:numPr>
                <w:ilvl w:val="0"/>
                <w:numId w:val="34"/>
              </w:numPr>
              <w:rPr>
                <w:lang w:eastAsia="sv-SE"/>
              </w:rPr>
            </w:pPr>
            <w:r>
              <w:rPr>
                <w:lang w:eastAsia="sv-SE"/>
              </w:rPr>
              <w:t>On performance monitoring, RAN1 introduced totally different mechanism for CSI prediction (from AI BM). We assume RAN2 may just wait for RAN1 input.</w:t>
            </w:r>
          </w:p>
        </w:tc>
      </w:tr>
      <w:tr w:rsidR="009B6F34" w14:paraId="56B103AD" w14:textId="77777777" w:rsidTr="00483828">
        <w:tc>
          <w:tcPr>
            <w:tcW w:w="1614" w:type="dxa"/>
            <w:vAlign w:val="center"/>
          </w:tcPr>
          <w:p w14:paraId="6D908C33" w14:textId="225B752D" w:rsidR="009B6F34" w:rsidRPr="00A428CC" w:rsidRDefault="00A428CC" w:rsidP="008D5B02">
            <w:pPr>
              <w:jc w:val="center"/>
              <w:rPr>
                <w:rFonts w:eastAsia="游明朝" w:hint="eastAsia"/>
                <w:lang w:eastAsia="ja-JP"/>
              </w:rPr>
            </w:pPr>
            <w:r>
              <w:rPr>
                <w:rFonts w:eastAsia="游明朝" w:hint="eastAsia"/>
                <w:lang w:eastAsia="ja-JP"/>
              </w:rPr>
              <w:t>NEC</w:t>
            </w:r>
          </w:p>
        </w:tc>
        <w:tc>
          <w:tcPr>
            <w:tcW w:w="1183" w:type="dxa"/>
            <w:vAlign w:val="center"/>
          </w:tcPr>
          <w:p w14:paraId="5D5F7677" w14:textId="239EE45F" w:rsidR="009B6F34" w:rsidRPr="00A428CC" w:rsidRDefault="00A428CC" w:rsidP="008D5B02">
            <w:pPr>
              <w:jc w:val="center"/>
              <w:rPr>
                <w:rFonts w:eastAsia="游明朝" w:hint="eastAsia"/>
                <w:lang w:eastAsia="ja-JP"/>
              </w:rPr>
            </w:pPr>
            <w:r>
              <w:rPr>
                <w:rFonts w:eastAsia="游明朝" w:hint="eastAsia"/>
                <w:lang w:eastAsia="ja-JP"/>
              </w:rPr>
              <w:t>Agree</w:t>
            </w:r>
          </w:p>
        </w:tc>
        <w:tc>
          <w:tcPr>
            <w:tcW w:w="6832" w:type="dxa"/>
            <w:vAlign w:val="center"/>
          </w:tcPr>
          <w:p w14:paraId="32508953" w14:textId="77777777" w:rsidR="009B6F34" w:rsidRPr="00D71D64" w:rsidRDefault="009B6F34" w:rsidP="008D5B02">
            <w:pPr>
              <w:jc w:val="center"/>
              <w:rPr>
                <w:lang w:eastAsia="sv-SE"/>
              </w:rPr>
            </w:pP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DengXian"/>
              </w:rPr>
            </w:pPr>
            <w:r>
              <w:rPr>
                <w:rFonts w:eastAsia="DengXian" w:hint="eastAsia"/>
              </w:rPr>
              <w:t>O</w:t>
            </w:r>
            <w:r>
              <w:rPr>
                <w:rFonts w:eastAsia="DengXian"/>
              </w:rPr>
              <w:t>PPO</w:t>
            </w:r>
          </w:p>
        </w:tc>
        <w:tc>
          <w:tcPr>
            <w:tcW w:w="1183" w:type="dxa"/>
            <w:vAlign w:val="center"/>
          </w:tcPr>
          <w:p w14:paraId="3D1940EA" w14:textId="1C03D829" w:rsidR="00726DCD" w:rsidRPr="00A7490A" w:rsidRDefault="00A7490A" w:rsidP="005013DD">
            <w:pPr>
              <w:jc w:val="center"/>
              <w:rPr>
                <w:rFonts w:eastAsia="DengXian"/>
              </w:rPr>
            </w:pPr>
            <w:r>
              <w:rPr>
                <w:rFonts w:eastAsia="DengXian" w:hint="eastAsia"/>
              </w:rPr>
              <w:t>A</w:t>
            </w:r>
            <w:r>
              <w:rPr>
                <w:rFonts w:eastAsia="DengXian"/>
              </w:rPr>
              <w:t>gree</w:t>
            </w:r>
          </w:p>
        </w:tc>
        <w:tc>
          <w:tcPr>
            <w:tcW w:w="6832" w:type="dxa"/>
            <w:vAlign w:val="center"/>
          </w:tcPr>
          <w:p w14:paraId="0CDC28FA" w14:textId="474E58FF" w:rsidR="00726DCD" w:rsidRPr="00A7490A" w:rsidRDefault="00A7490A" w:rsidP="005309B7">
            <w:pPr>
              <w:jc w:val="left"/>
              <w:rPr>
                <w:rFonts w:eastAsia="DengXian"/>
              </w:rPr>
            </w:pPr>
            <w:r>
              <w:rPr>
                <w:rFonts w:eastAsia="DengXian" w:hint="eastAsia"/>
              </w:rPr>
              <w:t>T</w:t>
            </w:r>
            <w:r>
              <w:rPr>
                <w:rFonts w:eastAsia="DengXian"/>
              </w:rPr>
              <w:t>his issue seems not essential, it’s also workable to rely on model monitoring procedure to check the real applicability, NW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Huawei, HiSilicon</w:t>
            </w:r>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3230C521" w14:textId="4C12C22F" w:rsidR="00483828" w:rsidRDefault="00483828" w:rsidP="00483828">
            <w:pPr>
              <w:jc w:val="center"/>
              <w:rPr>
                <w:lang w:eastAsia="sv-SE"/>
              </w:rPr>
            </w:pPr>
            <w:r>
              <w:rPr>
                <w:rFonts w:eastAsia="DengXian" w:hint="eastAsia"/>
              </w:rPr>
              <w:t>Y</w:t>
            </w:r>
            <w:r>
              <w:rPr>
                <w:rFonts w:eastAsia="DengXian"/>
              </w:rPr>
              <w:t>es with comment</w:t>
            </w:r>
          </w:p>
        </w:tc>
        <w:tc>
          <w:tcPr>
            <w:tcW w:w="6832" w:type="dxa"/>
            <w:vAlign w:val="center"/>
          </w:tcPr>
          <w:p w14:paraId="06B07240" w14:textId="77777777" w:rsidR="00483828" w:rsidRDefault="00483828" w:rsidP="00483828">
            <w:pPr>
              <w:rPr>
                <w:rFonts w:eastAsia="DengXian"/>
              </w:rPr>
            </w:pPr>
            <w:r>
              <w:rPr>
                <w:rFonts w:eastAsia="DengXian" w:hint="eastAsia"/>
              </w:rPr>
              <w:t>W</w:t>
            </w:r>
            <w:r>
              <w:rPr>
                <w:rFonts w:eastAsia="DengXian"/>
              </w:rPr>
              <w:t>e understand the spirit of Rapporteur’s proposal and agree with the intention. However, we suggest to make the behavior clear. Therefore, we suggest with the followings:</w:t>
            </w:r>
          </w:p>
          <w:p w14:paraId="14075E07" w14:textId="3A1BA750" w:rsidR="00483828" w:rsidRDefault="00483828" w:rsidP="00483828">
            <w:pPr>
              <w:rPr>
                <w:lang w:eastAsia="sv-SE"/>
              </w:rPr>
            </w:pPr>
            <w:r w:rsidRPr="00C26D36">
              <w:rPr>
                <w:rFonts w:eastAsia="DengXian"/>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DengXian"/>
              </w:rPr>
            </w:pPr>
            <w:r>
              <w:rPr>
                <w:rFonts w:eastAsia="DengXian" w:hint="eastAsia"/>
              </w:rPr>
              <w:t>CATT</w:t>
            </w:r>
          </w:p>
        </w:tc>
        <w:tc>
          <w:tcPr>
            <w:tcW w:w="1183" w:type="dxa"/>
            <w:vAlign w:val="center"/>
          </w:tcPr>
          <w:p w14:paraId="2258AF10" w14:textId="450B294F" w:rsidR="00483828" w:rsidRPr="000864E2" w:rsidRDefault="000864E2" w:rsidP="00483828">
            <w:pPr>
              <w:jc w:val="center"/>
              <w:rPr>
                <w:rFonts w:eastAsia="DengXian"/>
              </w:rPr>
            </w:pPr>
            <w:r>
              <w:rPr>
                <w:rFonts w:eastAsia="DengXian" w:hint="eastAsia"/>
              </w:rPr>
              <w:t>Agree</w:t>
            </w:r>
          </w:p>
        </w:tc>
        <w:tc>
          <w:tcPr>
            <w:tcW w:w="6832" w:type="dxa"/>
            <w:vAlign w:val="center"/>
          </w:tcPr>
          <w:p w14:paraId="3F40B98D" w14:textId="28CE13E4" w:rsidR="00483828" w:rsidRPr="009B1C51" w:rsidRDefault="000864E2" w:rsidP="00493730">
            <w:pPr>
              <w:rPr>
                <w:rFonts w:eastAsia="DengXian"/>
              </w:rPr>
            </w:pPr>
            <w:r>
              <w:rPr>
                <w:rFonts w:eastAsia="DengXian" w:hint="eastAsia"/>
              </w:rPr>
              <w:t xml:space="preserve">The network can </w:t>
            </w:r>
            <w:r w:rsidR="00493730">
              <w:rPr>
                <w:rFonts w:eastAsia="DengXian" w:hint="eastAsia"/>
              </w:rPr>
              <w:t>de-configure or deactivate one configuration which the performance is not good enough based on the model monitoring.</w:t>
            </w:r>
          </w:p>
        </w:tc>
      </w:tr>
      <w:tr w:rsidR="0074313B" w14:paraId="5DC4EFD2" w14:textId="77777777" w:rsidTr="00483828">
        <w:tc>
          <w:tcPr>
            <w:tcW w:w="1614" w:type="dxa"/>
            <w:vAlign w:val="center"/>
          </w:tcPr>
          <w:p w14:paraId="7AB3AB9F" w14:textId="496B711C" w:rsidR="0074313B" w:rsidRDefault="0074313B" w:rsidP="0074313B">
            <w:pPr>
              <w:jc w:val="center"/>
              <w:rPr>
                <w:lang w:eastAsia="sv-SE"/>
              </w:rPr>
            </w:pPr>
            <w:r>
              <w:rPr>
                <w:rFonts w:eastAsia="DengXian" w:hint="eastAsia"/>
              </w:rPr>
              <w:t>Sony</w:t>
            </w:r>
          </w:p>
        </w:tc>
        <w:tc>
          <w:tcPr>
            <w:tcW w:w="1183" w:type="dxa"/>
            <w:vAlign w:val="center"/>
          </w:tcPr>
          <w:p w14:paraId="59CBDCEF" w14:textId="39DF1A10" w:rsidR="0074313B" w:rsidRDefault="0074313B" w:rsidP="0074313B">
            <w:pPr>
              <w:jc w:val="center"/>
              <w:rPr>
                <w:lang w:eastAsia="sv-SE"/>
              </w:rPr>
            </w:pPr>
            <w:r>
              <w:rPr>
                <w:rFonts w:eastAsia="DengXian" w:hint="eastAsia"/>
              </w:rPr>
              <w:t>Agree</w:t>
            </w:r>
          </w:p>
        </w:tc>
        <w:tc>
          <w:tcPr>
            <w:tcW w:w="6832" w:type="dxa"/>
            <w:vAlign w:val="center"/>
          </w:tcPr>
          <w:p w14:paraId="7CE7A57F" w14:textId="3EF797F4" w:rsidR="0074313B" w:rsidRDefault="0074313B" w:rsidP="0074313B">
            <w:pPr>
              <w:jc w:val="center"/>
              <w:rPr>
                <w:lang w:eastAsia="sv-SE"/>
              </w:rPr>
            </w:pPr>
            <w:r>
              <w:rPr>
                <w:rFonts w:eastAsia="DengXian" w:hint="eastAsia"/>
              </w:rPr>
              <w:t>The definition of a</w:t>
            </w:r>
            <w:r w:rsidRPr="000B3C6D">
              <w:rPr>
                <w:lang w:eastAsia="sv-SE"/>
              </w:rPr>
              <w:t xml:space="preserve">pplicability </w:t>
            </w:r>
            <w:r>
              <w:rPr>
                <w:rFonts w:eastAsia="DengXian" w:hint="eastAsia"/>
              </w:rPr>
              <w:t xml:space="preserve">is not related to </w:t>
            </w:r>
            <w:r w:rsidRPr="000B3C6D">
              <w:rPr>
                <w:lang w:eastAsia="sv-SE"/>
              </w:rPr>
              <w:t>performance</w:t>
            </w:r>
            <w:r>
              <w:rPr>
                <w:rFonts w:eastAsia="DengXian" w:hint="eastAsia"/>
              </w:rPr>
              <w:t>, they are two separate issues. So the NW can make decision based on performance monitoring results.</w:t>
            </w:r>
          </w:p>
        </w:tc>
      </w:tr>
      <w:tr w:rsidR="008D5B02" w14:paraId="230B07DD" w14:textId="77777777" w:rsidTr="00483828">
        <w:tc>
          <w:tcPr>
            <w:tcW w:w="1614" w:type="dxa"/>
            <w:vAlign w:val="center"/>
          </w:tcPr>
          <w:p w14:paraId="673140B3" w14:textId="6C675DB0"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78C0511" w14:textId="548210A3"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01AB488D" w14:textId="77777777" w:rsidR="008D5B02" w:rsidRDefault="008D5B02" w:rsidP="008D5B02">
            <w:pPr>
              <w:jc w:val="center"/>
              <w:rPr>
                <w:lang w:eastAsia="sv-SE"/>
              </w:rPr>
            </w:pPr>
          </w:p>
        </w:tc>
      </w:tr>
      <w:tr w:rsidR="00F7556E" w14:paraId="7075DE8F" w14:textId="77777777" w:rsidTr="00483828">
        <w:tc>
          <w:tcPr>
            <w:tcW w:w="1614" w:type="dxa"/>
            <w:vAlign w:val="center"/>
          </w:tcPr>
          <w:p w14:paraId="7F3FBE7E" w14:textId="4CE0835A" w:rsidR="00F7556E" w:rsidRDefault="00F7556E" w:rsidP="00F7556E">
            <w:pPr>
              <w:jc w:val="center"/>
              <w:rPr>
                <w:rFonts w:eastAsia="DengXian"/>
              </w:rPr>
            </w:pPr>
            <w:r>
              <w:rPr>
                <w:lang w:eastAsia="sv-SE"/>
              </w:rPr>
              <w:t>Apple</w:t>
            </w:r>
          </w:p>
        </w:tc>
        <w:tc>
          <w:tcPr>
            <w:tcW w:w="1183" w:type="dxa"/>
            <w:vAlign w:val="center"/>
          </w:tcPr>
          <w:p w14:paraId="4B7BE222" w14:textId="5C1BE84A" w:rsidR="00F7556E" w:rsidRDefault="00F7556E" w:rsidP="00F7556E">
            <w:pPr>
              <w:jc w:val="center"/>
              <w:rPr>
                <w:rFonts w:eastAsia="DengXian"/>
              </w:rPr>
            </w:pPr>
            <w:r>
              <w:rPr>
                <w:lang w:eastAsia="sv-SE"/>
              </w:rPr>
              <w:t>Agree</w:t>
            </w:r>
          </w:p>
        </w:tc>
        <w:tc>
          <w:tcPr>
            <w:tcW w:w="6832" w:type="dxa"/>
            <w:vAlign w:val="center"/>
          </w:tcPr>
          <w:p w14:paraId="6A9EFDA7" w14:textId="35AB3B7F" w:rsidR="00F7556E" w:rsidRDefault="00F7556E" w:rsidP="00F7556E">
            <w:pPr>
              <w:jc w:val="left"/>
              <w:rPr>
                <w:lang w:eastAsia="sv-SE"/>
              </w:rPr>
            </w:pPr>
            <w:r>
              <w:rPr>
                <w:lang w:eastAsia="sv-SE"/>
              </w:rPr>
              <w:t xml:space="preserve">We think it is left to NW implementation as legacy. On proposal, we support Rapporteur’s version (i.e. just say it is not supported).  </w:t>
            </w:r>
          </w:p>
        </w:tc>
      </w:tr>
      <w:tr w:rsidR="00CE708D" w14:paraId="3304BCBD" w14:textId="77777777" w:rsidTr="00483828">
        <w:tc>
          <w:tcPr>
            <w:tcW w:w="1614" w:type="dxa"/>
            <w:vAlign w:val="center"/>
          </w:tcPr>
          <w:p w14:paraId="2AA6D048" w14:textId="65F186B7" w:rsidR="00CE708D" w:rsidRPr="00DB4EA9" w:rsidRDefault="00DB4EA9" w:rsidP="008D5B02">
            <w:pPr>
              <w:jc w:val="center"/>
              <w:rPr>
                <w:rFonts w:eastAsia="游明朝" w:hint="eastAsia"/>
                <w:lang w:eastAsia="ja-JP"/>
              </w:rPr>
            </w:pPr>
            <w:r>
              <w:rPr>
                <w:rFonts w:eastAsia="游明朝" w:hint="eastAsia"/>
                <w:lang w:eastAsia="ja-JP"/>
              </w:rPr>
              <w:t>NEC</w:t>
            </w:r>
          </w:p>
        </w:tc>
        <w:tc>
          <w:tcPr>
            <w:tcW w:w="1183" w:type="dxa"/>
            <w:vAlign w:val="center"/>
          </w:tcPr>
          <w:p w14:paraId="5C912528" w14:textId="1C5BCDA8" w:rsidR="00CE708D" w:rsidRPr="00DB4EA9" w:rsidRDefault="00DB4EA9" w:rsidP="008D5B02">
            <w:pPr>
              <w:jc w:val="center"/>
              <w:rPr>
                <w:rFonts w:eastAsia="游明朝" w:hint="eastAsia"/>
                <w:lang w:eastAsia="ja-JP"/>
              </w:rPr>
            </w:pPr>
            <w:r>
              <w:rPr>
                <w:rFonts w:eastAsia="游明朝" w:hint="eastAsia"/>
                <w:lang w:eastAsia="ja-JP"/>
              </w:rPr>
              <w:t>Agree</w:t>
            </w:r>
          </w:p>
        </w:tc>
        <w:tc>
          <w:tcPr>
            <w:tcW w:w="6832" w:type="dxa"/>
            <w:vAlign w:val="center"/>
          </w:tcPr>
          <w:p w14:paraId="474B68EA" w14:textId="77777777" w:rsidR="00CE708D" w:rsidRDefault="00CE708D" w:rsidP="008D5B02">
            <w:pPr>
              <w:jc w:val="center"/>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DengXian"/>
              </w:rPr>
            </w:pPr>
            <w:r>
              <w:rPr>
                <w:rFonts w:eastAsia="DengXian" w:hint="eastAsia"/>
              </w:rPr>
              <w:t>O</w:t>
            </w:r>
            <w:r>
              <w:rPr>
                <w:rFonts w:eastAsia="DengXian"/>
              </w:rPr>
              <w:t>PPO</w:t>
            </w:r>
          </w:p>
        </w:tc>
        <w:tc>
          <w:tcPr>
            <w:tcW w:w="1217" w:type="dxa"/>
            <w:vAlign w:val="center"/>
          </w:tcPr>
          <w:p w14:paraId="1633EAFB" w14:textId="4501B70C" w:rsidR="0089700F" w:rsidRPr="00224173" w:rsidRDefault="00224173" w:rsidP="0061102D">
            <w:pPr>
              <w:jc w:val="left"/>
              <w:rPr>
                <w:rFonts w:eastAsia="DengXian"/>
              </w:rPr>
            </w:pPr>
            <w:r>
              <w:rPr>
                <w:rFonts w:eastAsia="DengXian" w:hint="eastAsia"/>
              </w:rPr>
              <w:t>A</w:t>
            </w:r>
            <w:r>
              <w:rPr>
                <w:rFonts w:eastAsia="DengXian"/>
              </w:rPr>
              <w:t>gree</w:t>
            </w:r>
            <w:r w:rsidR="00645E9D">
              <w:rPr>
                <w:rFonts w:eastAsia="DengXian"/>
              </w:rPr>
              <w:t xml:space="preserve"> with </w:t>
            </w:r>
            <w:r w:rsidR="002A7233">
              <w:rPr>
                <w:rFonts w:eastAsia="DengXian"/>
              </w:rPr>
              <w:t>some</w:t>
            </w:r>
            <w:r w:rsidR="00645E9D">
              <w:rPr>
                <w:rFonts w:eastAsia="DengXian"/>
              </w:rPr>
              <w:t xml:space="preserve"> clarification</w:t>
            </w:r>
          </w:p>
        </w:tc>
        <w:tc>
          <w:tcPr>
            <w:tcW w:w="6801" w:type="dxa"/>
            <w:vAlign w:val="center"/>
          </w:tcPr>
          <w:p w14:paraId="60CA59C7" w14:textId="40803467" w:rsidR="0089700F" w:rsidRPr="00645E9D" w:rsidRDefault="00645E9D" w:rsidP="00645E9D">
            <w:pPr>
              <w:jc w:val="left"/>
              <w:rPr>
                <w:rFonts w:eastAsia="DengXian"/>
              </w:rPr>
            </w:pPr>
            <w:r>
              <w:rPr>
                <w:rFonts w:eastAsia="DengXian" w:hint="eastAsia"/>
              </w:rPr>
              <w:t>I</w:t>
            </w:r>
            <w:r>
              <w:rPr>
                <w:rFonts w:eastAsia="DengXian"/>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Huawei, HiSilicon</w:t>
            </w:r>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r>
              <w:rPr>
                <w:rFonts w:hint="eastAsia"/>
                <w:lang w:eastAsia="sv-SE"/>
              </w:rPr>
              <w:t>X</w:t>
            </w:r>
            <w:r>
              <w:rPr>
                <w:lang w:eastAsia="sv-SE"/>
              </w:rPr>
              <w:t>iaomi</w:t>
            </w:r>
          </w:p>
        </w:tc>
        <w:tc>
          <w:tcPr>
            <w:tcW w:w="1217" w:type="dxa"/>
            <w:vAlign w:val="center"/>
          </w:tcPr>
          <w:p w14:paraId="7A5C47F7" w14:textId="3E72A7DF" w:rsidR="00483828" w:rsidRDefault="00483828" w:rsidP="00483828">
            <w:pPr>
              <w:jc w:val="center"/>
              <w:rPr>
                <w:lang w:eastAsia="sv-SE"/>
              </w:rPr>
            </w:pPr>
            <w:r>
              <w:rPr>
                <w:rFonts w:eastAsia="DengXian" w:hint="eastAsia"/>
              </w:rPr>
              <w:t>Y</w:t>
            </w:r>
            <w:r>
              <w:rPr>
                <w:rFonts w:eastAsia="DengXian"/>
              </w:rPr>
              <w:t>es</w:t>
            </w:r>
          </w:p>
        </w:tc>
        <w:tc>
          <w:tcPr>
            <w:tcW w:w="6801" w:type="dxa"/>
            <w:vAlign w:val="center"/>
          </w:tcPr>
          <w:p w14:paraId="4141B682" w14:textId="4F9EFC97" w:rsidR="00483828" w:rsidRDefault="00483828" w:rsidP="00483828">
            <w:pPr>
              <w:jc w:val="center"/>
              <w:rPr>
                <w:lang w:eastAsia="sv-SE"/>
              </w:rPr>
            </w:pPr>
            <w:r>
              <w:rPr>
                <w:rFonts w:eastAsia="DengXian" w:hint="eastAsia"/>
              </w:rPr>
              <w:t>W</w:t>
            </w:r>
            <w:r>
              <w:rPr>
                <w:rFonts w:eastAsia="DengXian"/>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DengXian"/>
              </w:rPr>
            </w:pPr>
            <w:r>
              <w:rPr>
                <w:rFonts w:eastAsia="DengXian" w:hint="eastAsia"/>
              </w:rPr>
              <w:t>CATT</w:t>
            </w:r>
          </w:p>
        </w:tc>
        <w:tc>
          <w:tcPr>
            <w:tcW w:w="1217" w:type="dxa"/>
            <w:vAlign w:val="center"/>
          </w:tcPr>
          <w:p w14:paraId="04364610" w14:textId="2A79DAE7" w:rsidR="00483828" w:rsidRPr="006B5E93" w:rsidRDefault="006B5E93" w:rsidP="00483828">
            <w:pPr>
              <w:jc w:val="center"/>
              <w:rPr>
                <w:rFonts w:eastAsia="DengXian"/>
              </w:rPr>
            </w:pPr>
            <w:r>
              <w:rPr>
                <w:rFonts w:eastAsia="DengXian" w:hint="eastAsia"/>
              </w:rPr>
              <w:t>Agree</w:t>
            </w:r>
          </w:p>
        </w:tc>
        <w:tc>
          <w:tcPr>
            <w:tcW w:w="6801" w:type="dxa"/>
            <w:vAlign w:val="center"/>
          </w:tcPr>
          <w:p w14:paraId="312A76BB" w14:textId="5BAD2B0A" w:rsidR="00483828" w:rsidRPr="006B5E93" w:rsidRDefault="006B5E93" w:rsidP="006B5E93">
            <w:pPr>
              <w:rPr>
                <w:rFonts w:eastAsia="DengXian"/>
              </w:rPr>
            </w:pPr>
            <w:r>
              <w:rPr>
                <w:rFonts w:eastAsia="DengXian" w:hint="eastAsia"/>
              </w:rPr>
              <w:t xml:space="preserve">Model monitoring can </w:t>
            </w:r>
            <w:r w:rsidR="00074467" w:rsidRPr="00074467">
              <w:rPr>
                <w:rFonts w:eastAsia="DengXian"/>
              </w:rPr>
              <w:t xml:space="preserve">ensure </w:t>
            </w:r>
            <w:r w:rsidR="00074467">
              <w:rPr>
                <w:rFonts w:eastAsia="DengXian" w:hint="eastAsia"/>
              </w:rPr>
              <w:t xml:space="preserve">the prediction </w:t>
            </w:r>
            <w:r w:rsidR="00074467" w:rsidRPr="00074467">
              <w:rPr>
                <w:rFonts w:eastAsia="DengXian"/>
              </w:rPr>
              <w:t>performance</w:t>
            </w:r>
            <w:r w:rsidR="00074467">
              <w:rPr>
                <w:rFonts w:eastAsia="DengXian" w:hint="eastAsia"/>
              </w:rPr>
              <w:t>.</w:t>
            </w:r>
          </w:p>
        </w:tc>
      </w:tr>
      <w:tr w:rsidR="005A22B9" w14:paraId="5B19CA30" w14:textId="77777777" w:rsidTr="00483828">
        <w:tc>
          <w:tcPr>
            <w:tcW w:w="1611" w:type="dxa"/>
            <w:vAlign w:val="center"/>
          </w:tcPr>
          <w:p w14:paraId="0586FE25" w14:textId="4178A187" w:rsidR="005A22B9" w:rsidRDefault="005A22B9" w:rsidP="005A22B9">
            <w:pPr>
              <w:jc w:val="center"/>
              <w:rPr>
                <w:lang w:eastAsia="sv-SE"/>
              </w:rPr>
            </w:pPr>
            <w:r>
              <w:rPr>
                <w:rFonts w:eastAsia="DengXian" w:hint="eastAsia"/>
              </w:rPr>
              <w:t>Sony</w:t>
            </w:r>
          </w:p>
        </w:tc>
        <w:tc>
          <w:tcPr>
            <w:tcW w:w="1217" w:type="dxa"/>
            <w:vAlign w:val="center"/>
          </w:tcPr>
          <w:p w14:paraId="26D0733C" w14:textId="4BD99E3F" w:rsidR="005A22B9" w:rsidRDefault="005A22B9" w:rsidP="005A22B9">
            <w:pPr>
              <w:jc w:val="center"/>
              <w:rPr>
                <w:lang w:eastAsia="sv-SE"/>
              </w:rPr>
            </w:pPr>
            <w:r>
              <w:rPr>
                <w:rFonts w:eastAsia="DengXian" w:hint="eastAsia"/>
              </w:rPr>
              <w:t>Agree</w:t>
            </w:r>
          </w:p>
        </w:tc>
        <w:tc>
          <w:tcPr>
            <w:tcW w:w="6801" w:type="dxa"/>
            <w:vAlign w:val="center"/>
          </w:tcPr>
          <w:p w14:paraId="25E19B91" w14:textId="7698A76E" w:rsidR="005A22B9" w:rsidRDefault="005A22B9" w:rsidP="005A22B9">
            <w:pPr>
              <w:jc w:val="center"/>
              <w:rPr>
                <w:lang w:eastAsia="sv-SE"/>
              </w:rPr>
            </w:pPr>
            <w:r>
              <w:rPr>
                <w:rFonts w:eastAsia="DengXian"/>
              </w:rPr>
              <w:t>W</w:t>
            </w:r>
            <w:r>
              <w:rPr>
                <w:rFonts w:eastAsia="DengXian" w:hint="eastAsia"/>
              </w:rPr>
              <w:t>e should keep consistent UE behaviour, UE can determine applicability based on other provided information. But in what circumstance the associated ID is not provided by the network since it is one the of the configuration parameters?</w:t>
            </w:r>
          </w:p>
        </w:tc>
      </w:tr>
      <w:tr w:rsidR="008D5B02" w14:paraId="3D24CEBE" w14:textId="77777777" w:rsidTr="00483828">
        <w:tc>
          <w:tcPr>
            <w:tcW w:w="1611" w:type="dxa"/>
            <w:vAlign w:val="center"/>
          </w:tcPr>
          <w:p w14:paraId="076E7C57" w14:textId="6B2AC0C2" w:rsidR="008D5B02" w:rsidRDefault="008D5B02" w:rsidP="008D5B02">
            <w:pPr>
              <w:jc w:val="center"/>
              <w:rPr>
                <w:lang w:eastAsia="sv-SE"/>
              </w:rPr>
            </w:pPr>
            <w:r>
              <w:rPr>
                <w:rFonts w:eastAsia="DengXian" w:hint="eastAsia"/>
              </w:rPr>
              <w:t>v</w:t>
            </w:r>
            <w:r>
              <w:rPr>
                <w:rFonts w:eastAsia="DengXian"/>
              </w:rPr>
              <w:t>ivo</w:t>
            </w:r>
          </w:p>
        </w:tc>
        <w:tc>
          <w:tcPr>
            <w:tcW w:w="1217" w:type="dxa"/>
            <w:vAlign w:val="center"/>
          </w:tcPr>
          <w:p w14:paraId="34A4D479" w14:textId="6231C74A" w:rsidR="008D5B02" w:rsidRDefault="008D5B02" w:rsidP="008D5B02">
            <w:pPr>
              <w:jc w:val="center"/>
              <w:rPr>
                <w:lang w:eastAsia="sv-SE"/>
              </w:rPr>
            </w:pPr>
            <w:r>
              <w:rPr>
                <w:rFonts w:eastAsia="DengXian" w:hint="eastAsia"/>
              </w:rPr>
              <w:t>S</w:t>
            </w:r>
            <w:r>
              <w:rPr>
                <w:rFonts w:eastAsia="DengXian"/>
              </w:rPr>
              <w:t>ee comments</w:t>
            </w:r>
          </w:p>
        </w:tc>
        <w:tc>
          <w:tcPr>
            <w:tcW w:w="6801" w:type="dxa"/>
            <w:vAlign w:val="center"/>
          </w:tcPr>
          <w:p w14:paraId="2AB7429E" w14:textId="77777777" w:rsidR="008D5B02" w:rsidRDefault="008D5B02" w:rsidP="008D5B02">
            <w:pPr>
              <w:jc w:val="left"/>
              <w:rPr>
                <w:rFonts w:eastAsia="DengXian"/>
              </w:rPr>
            </w:pPr>
            <w:bookmarkStart w:id="1" w:name="_Hlk204875940"/>
            <w:r>
              <w:rPr>
                <w:rFonts w:eastAsia="DengXian" w:hint="eastAsia"/>
              </w:rPr>
              <w:t>I</w:t>
            </w:r>
            <w:r>
              <w:rPr>
                <w:rFonts w:eastAsia="DengXian"/>
              </w:rPr>
              <w:t xml:space="preserve">f the functionality is applicable for all the associated IDs, it is clear that the UE just reports applicable. </w:t>
            </w:r>
          </w:p>
          <w:p w14:paraId="53836DFB" w14:textId="77777777" w:rsidR="008D5B02" w:rsidRDefault="008D5B02" w:rsidP="008D5B02">
            <w:pPr>
              <w:jc w:val="left"/>
              <w:rPr>
                <w:rFonts w:eastAsia="DengXian"/>
              </w:rPr>
            </w:pPr>
            <w:r>
              <w:rPr>
                <w:rFonts w:eastAsia="DengXian" w:hint="eastAsia"/>
              </w:rPr>
              <w:t>I</w:t>
            </w:r>
            <w:r>
              <w:rPr>
                <w:rFonts w:eastAsia="DengXian"/>
              </w:rPr>
              <w:t>f the functionality is applicable only for part of associated IDs, RAN2 can discuss the following 2 alternatives:</w:t>
            </w:r>
          </w:p>
          <w:p w14:paraId="741F1411" w14:textId="77777777" w:rsidR="008D5B02" w:rsidRDefault="008D5B02" w:rsidP="008D5B02">
            <w:pPr>
              <w:jc w:val="left"/>
              <w:rPr>
                <w:rFonts w:eastAsia="DengXian"/>
              </w:rPr>
            </w:pPr>
            <w:r w:rsidRPr="00900C92">
              <w:rPr>
                <w:rFonts w:eastAsia="DengXian" w:hint="eastAsia"/>
                <w:b/>
                <w:bCs/>
              </w:rPr>
              <w:t>A</w:t>
            </w:r>
            <w:r w:rsidRPr="00900C92">
              <w:rPr>
                <w:rFonts w:eastAsia="DengXian"/>
                <w:b/>
                <w:bCs/>
              </w:rPr>
              <w:t>lt1</w:t>
            </w:r>
            <w:r>
              <w:rPr>
                <w:rFonts w:eastAsia="DengXian"/>
              </w:rPr>
              <w:t xml:space="preserve">: The UE feedbacks non-applicable (in order to not activate the functionality by the UE) with indicating the applicable associated ID(s). Then the network may reconfigure the inference configuration with one of the </w:t>
            </w:r>
            <w:r w:rsidRPr="00256204">
              <w:rPr>
                <w:rFonts w:eastAsia="DengXian"/>
              </w:rPr>
              <w:t>applicable associated ID(s)</w:t>
            </w:r>
            <w:r>
              <w:rPr>
                <w:rFonts w:eastAsia="DengXian"/>
              </w:rPr>
              <w:t xml:space="preserve">. </w:t>
            </w:r>
          </w:p>
          <w:p w14:paraId="3277E8A5" w14:textId="6751C0DE" w:rsidR="008D5B02" w:rsidRDefault="008D5B02" w:rsidP="008D5B02">
            <w:pPr>
              <w:jc w:val="center"/>
              <w:rPr>
                <w:lang w:eastAsia="sv-SE"/>
              </w:rPr>
            </w:pPr>
            <w:r w:rsidRPr="00900C92">
              <w:rPr>
                <w:rFonts w:eastAsia="DengXian" w:hint="eastAsia"/>
                <w:b/>
                <w:bCs/>
              </w:rPr>
              <w:t>A</w:t>
            </w:r>
            <w:r w:rsidRPr="00900C92">
              <w:rPr>
                <w:rFonts w:eastAsia="DengXian"/>
                <w:b/>
                <w:bCs/>
              </w:rPr>
              <w:t>lt2</w:t>
            </w:r>
            <w:r>
              <w:rPr>
                <w:rFonts w:eastAsia="DengXian"/>
              </w:rPr>
              <w:t>: The UE feedbacks applicable and also activates the functionality. In the case, the network performs the management based on performance monitoring.</w:t>
            </w:r>
            <w:bookmarkEnd w:id="1"/>
          </w:p>
        </w:tc>
      </w:tr>
      <w:tr w:rsidR="00D34B36" w14:paraId="2C46BC1F" w14:textId="77777777" w:rsidTr="00483828">
        <w:tc>
          <w:tcPr>
            <w:tcW w:w="1611" w:type="dxa"/>
            <w:vAlign w:val="center"/>
          </w:tcPr>
          <w:p w14:paraId="2EB43662" w14:textId="202DAF5D" w:rsidR="00D34B36" w:rsidRDefault="00D34B36" w:rsidP="00D34B36">
            <w:pPr>
              <w:jc w:val="center"/>
              <w:rPr>
                <w:rFonts w:eastAsia="DengXian"/>
              </w:rPr>
            </w:pPr>
            <w:r>
              <w:rPr>
                <w:lang w:eastAsia="sv-SE"/>
              </w:rPr>
              <w:t>Apple</w:t>
            </w:r>
          </w:p>
        </w:tc>
        <w:tc>
          <w:tcPr>
            <w:tcW w:w="1217" w:type="dxa"/>
            <w:vAlign w:val="center"/>
          </w:tcPr>
          <w:p w14:paraId="52971801" w14:textId="13AD4540" w:rsidR="00D34B36" w:rsidRDefault="00D34B36" w:rsidP="00D34B36">
            <w:pPr>
              <w:jc w:val="center"/>
              <w:rPr>
                <w:rFonts w:eastAsia="DengXian"/>
              </w:rPr>
            </w:pPr>
            <w:r>
              <w:rPr>
                <w:lang w:eastAsia="sv-SE"/>
              </w:rPr>
              <w:t>See comments</w:t>
            </w:r>
          </w:p>
        </w:tc>
        <w:tc>
          <w:tcPr>
            <w:tcW w:w="6801" w:type="dxa"/>
            <w:vAlign w:val="center"/>
          </w:tcPr>
          <w:p w14:paraId="79466025" w14:textId="376E9D8F" w:rsidR="00D34B36" w:rsidRDefault="00D34B36" w:rsidP="00D34B36">
            <w:pPr>
              <w:pStyle w:val="a9"/>
              <w:numPr>
                <w:ilvl w:val="0"/>
                <w:numId w:val="35"/>
              </w:numPr>
              <w:rPr>
                <w:lang w:eastAsia="sv-SE"/>
              </w:rPr>
            </w:pPr>
            <w:r>
              <w:rPr>
                <w:lang w:eastAsia="sv-SE"/>
              </w:rPr>
              <w:t xml:space="preserve">First, we think checking consistency between training and inference is  </w:t>
            </w:r>
            <w:r w:rsidR="00384EE3">
              <w:rPr>
                <w:lang w:eastAsia="sv-SE"/>
              </w:rPr>
              <w:t xml:space="preserve">the </w:t>
            </w:r>
            <w:r>
              <w:rPr>
                <w:lang w:eastAsia="sv-SE"/>
              </w:rPr>
              <w:t xml:space="preserve">most important step for the UE to determine applicability. So, if NW doesn’t provide associated ID, our understanding is that UE can only report “inapplicable” because the UE can’t determine the consistency between training and inference. However, since it is the last RAN2 meeting, we can accept the following revised proposal as compromise (the original wording from Rapporteur is NOT acceptable to us because we think it is not technical feasible for UE to determine applicability based on other info) </w:t>
            </w:r>
          </w:p>
          <w:p w14:paraId="1BE3589D" w14:textId="77777777" w:rsidR="00D34B36" w:rsidRPr="00994951" w:rsidRDefault="00D34B36" w:rsidP="00D34B36">
            <w:pPr>
              <w:pStyle w:val="Proposal"/>
              <w:numPr>
                <w:ilvl w:val="0"/>
                <w:numId w:val="0"/>
              </w:numPr>
              <w:rPr>
                <w:strike/>
                <w:color w:val="FF0000"/>
                <w:lang w:eastAsia="sv-SE"/>
              </w:rPr>
            </w:pPr>
            <w:r>
              <w:rPr>
                <w:lang w:eastAsia="sv-SE"/>
              </w:rPr>
              <w:t xml:space="preserve">If the network does not provide the associated ID, </w:t>
            </w:r>
            <w:r w:rsidRPr="00994951">
              <w:rPr>
                <w:color w:val="FF0000"/>
                <w:u w:val="single"/>
                <w:lang w:eastAsia="sv-SE"/>
              </w:rPr>
              <w:t>it is up to UE implementation how</w:t>
            </w:r>
            <w:r>
              <w:rPr>
                <w:lang w:eastAsia="sv-SE"/>
              </w:rPr>
              <w:t xml:space="preserve"> the UE </w:t>
            </w:r>
            <w:r w:rsidRPr="00994951">
              <w:rPr>
                <w:strike/>
                <w:color w:val="FF0000"/>
                <w:lang w:eastAsia="sv-SE"/>
              </w:rPr>
              <w:t xml:space="preserve">the </w:t>
            </w:r>
            <w:r>
              <w:rPr>
                <w:lang w:eastAsia="sv-SE"/>
              </w:rPr>
              <w:t xml:space="preserve">reports the applicability (applicable/inapplicable) </w:t>
            </w:r>
            <w:r w:rsidRPr="00994951">
              <w:rPr>
                <w:strike/>
                <w:color w:val="FF0000"/>
                <w:lang w:eastAsia="sv-SE"/>
              </w:rPr>
              <w:t>based on the other provided information in the configuration.</w:t>
            </w:r>
          </w:p>
          <w:p w14:paraId="7BCB4B89" w14:textId="77777777" w:rsidR="00D34B36" w:rsidRDefault="00D34B36" w:rsidP="00D34B36">
            <w:pPr>
              <w:rPr>
                <w:lang w:eastAsia="sv-SE"/>
              </w:rPr>
            </w:pPr>
          </w:p>
          <w:p w14:paraId="0980C65E" w14:textId="3BDB0F7C" w:rsidR="00D34B36" w:rsidRPr="00B17E1A" w:rsidRDefault="00D34B36" w:rsidP="00B17E1A">
            <w:pPr>
              <w:pStyle w:val="a9"/>
              <w:numPr>
                <w:ilvl w:val="0"/>
                <w:numId w:val="35"/>
              </w:numPr>
              <w:rPr>
                <w:rFonts w:eastAsia="DengXian"/>
              </w:rPr>
            </w:pPr>
            <w:r w:rsidRPr="00B17E1A">
              <w:rPr>
                <w:lang w:eastAsia="sv-SE"/>
              </w:rPr>
              <w:t>We do not agree with OPPO’s suggestion. Please note that associated ID is generated from NW according to RAN1 agreement. We fail to understand how the UE can have the magic to predict one or more associated ID(s) on behalf of NW and report to NW.</w:t>
            </w:r>
            <w:r>
              <w:rPr>
                <w:lang w:eastAsia="sv-SE"/>
              </w:rPr>
              <w:t xml:space="preserve"> </w:t>
            </w:r>
          </w:p>
        </w:tc>
      </w:tr>
      <w:tr w:rsidR="00D34B36" w14:paraId="561424EA" w14:textId="77777777" w:rsidTr="00483828">
        <w:tc>
          <w:tcPr>
            <w:tcW w:w="1611" w:type="dxa"/>
            <w:vAlign w:val="center"/>
          </w:tcPr>
          <w:p w14:paraId="0BA41277" w14:textId="77777777" w:rsidR="00D34B36" w:rsidRDefault="00D34B36" w:rsidP="008D5B02">
            <w:pPr>
              <w:jc w:val="center"/>
              <w:rPr>
                <w:rFonts w:eastAsia="DengXian"/>
              </w:rPr>
            </w:pPr>
          </w:p>
        </w:tc>
        <w:tc>
          <w:tcPr>
            <w:tcW w:w="1217" w:type="dxa"/>
            <w:vAlign w:val="center"/>
          </w:tcPr>
          <w:p w14:paraId="30652284" w14:textId="77777777" w:rsidR="00D34B36" w:rsidRDefault="00D34B36" w:rsidP="008D5B02">
            <w:pPr>
              <w:jc w:val="center"/>
              <w:rPr>
                <w:rFonts w:eastAsia="DengXian"/>
              </w:rPr>
            </w:pPr>
          </w:p>
        </w:tc>
        <w:tc>
          <w:tcPr>
            <w:tcW w:w="6801" w:type="dxa"/>
            <w:vAlign w:val="center"/>
          </w:tcPr>
          <w:p w14:paraId="32EA0024" w14:textId="77777777" w:rsidR="00D34B36" w:rsidRDefault="00D34B36" w:rsidP="008D5B02">
            <w:pPr>
              <w:jc w:val="left"/>
              <w:rPr>
                <w:rFonts w:eastAsia="DengXian"/>
              </w:rPr>
            </w:pP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r w:rsidRPr="008824C4">
        <w:rPr>
          <w:b/>
          <w:bCs/>
          <w:i/>
          <w:iCs/>
          <w:u w:val="single"/>
        </w:rPr>
        <w:t>RRCReconfigurationComplete</w:t>
      </w:r>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vs 16ms) between reception of </w:t>
      </w:r>
      <w:r w:rsidRPr="00E66144">
        <w:rPr>
          <w:i/>
          <w:iCs/>
        </w:rPr>
        <w:t xml:space="preserve">RRCReconfiguration </w:t>
      </w:r>
      <w:r w:rsidRPr="00E66144">
        <w:t>and</w:t>
      </w:r>
      <w:r w:rsidRPr="00E66144">
        <w:rPr>
          <w:i/>
          <w:iCs/>
        </w:rPr>
        <w:t xml:space="preserve"> </w:t>
      </w:r>
      <w:r w:rsidRPr="00E66144">
        <w:t xml:space="preserve">reporting </w:t>
      </w:r>
      <w:r w:rsidRPr="00E66144">
        <w:rPr>
          <w:i/>
          <w:iCs/>
        </w:rPr>
        <w:t xml:space="preserve">RRCReconfigurationComplete, </w:t>
      </w:r>
      <w:r w:rsidRPr="00E66144">
        <w:t xml:space="preserve">depending on whether it is related to CA/DC operation. For Option A, it was agreed to report initial </w:t>
      </w:r>
      <w:r w:rsidRPr="00E66144">
        <w:rPr>
          <w:bCs/>
        </w:rPr>
        <w:t xml:space="preserve">applicability report in </w:t>
      </w:r>
      <w:r w:rsidRPr="00E66144">
        <w:rPr>
          <w:bCs/>
          <w:i/>
          <w:iCs/>
        </w:rPr>
        <w:t>RRCReconfigurationComplete</w:t>
      </w:r>
      <w:r w:rsidRPr="00E66144">
        <w:rPr>
          <w:bCs/>
        </w:rPr>
        <w:t xml:space="preserve">. However, it is not clear what is its processing latency requirement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r w:rsidR="00D937B6">
        <w:rPr>
          <w:lang w:eastAsia="sv-SE"/>
        </w:rPr>
        <w:t xml:space="preserve">RRCReconfigurationComplete </w:t>
      </w:r>
      <w:r w:rsidR="00B16A3C">
        <w:rPr>
          <w:lang w:eastAsia="sv-SE"/>
        </w:rPr>
        <w:t>containing</w:t>
      </w:r>
      <w:r w:rsidR="00D937B6">
        <w:rPr>
          <w:lang w:eastAsia="sv-SE"/>
        </w:rPr>
        <w:t xml:space="preserve"> applicability reports </w:t>
      </w:r>
      <w:r w:rsidR="002D6ECE">
        <w:rPr>
          <w:lang w:eastAsia="sv-SE"/>
        </w:rPr>
        <w:t>has a processing latency requirement of 16 ms</w:t>
      </w:r>
      <w:r w:rsidR="00524E92">
        <w:rPr>
          <w:lang w:eastAsia="sv-SE"/>
        </w:rPr>
        <w:t xml:space="preserve"> with respect to the reception of RRCReconfiguration</w:t>
      </w:r>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DengXian"/>
              </w:rPr>
            </w:pPr>
            <w:r>
              <w:rPr>
                <w:rFonts w:eastAsia="DengXian" w:hint="eastAsia"/>
              </w:rPr>
              <w:t>O</w:t>
            </w:r>
            <w:r>
              <w:rPr>
                <w:rFonts w:eastAsia="DengXian"/>
              </w:rPr>
              <w:t>PPO</w:t>
            </w:r>
          </w:p>
        </w:tc>
        <w:tc>
          <w:tcPr>
            <w:tcW w:w="1183" w:type="dxa"/>
            <w:vAlign w:val="center"/>
          </w:tcPr>
          <w:p w14:paraId="45B90E1B" w14:textId="45D90FA1" w:rsidR="002A29CF" w:rsidRPr="00615AA4" w:rsidRDefault="00615AA4" w:rsidP="005013DD">
            <w:pPr>
              <w:jc w:val="center"/>
              <w:rPr>
                <w:rFonts w:eastAsia="DengXian"/>
              </w:rPr>
            </w:pPr>
            <w:r>
              <w:rPr>
                <w:rFonts w:eastAsia="DengXian" w:hint="eastAsia"/>
              </w:rPr>
              <w:t>N</w:t>
            </w:r>
            <w:r>
              <w:rPr>
                <w:rFonts w:eastAsia="DengXian"/>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Huawei, HiSilicon</w:t>
            </w:r>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DengXian"/>
              </w:rPr>
            </w:pPr>
            <w:r>
              <w:rPr>
                <w:rFonts w:eastAsia="DengXian" w:hint="eastAsia"/>
              </w:rPr>
              <w:t>CATT</w:t>
            </w:r>
          </w:p>
        </w:tc>
        <w:tc>
          <w:tcPr>
            <w:tcW w:w="1183" w:type="dxa"/>
            <w:vAlign w:val="center"/>
          </w:tcPr>
          <w:p w14:paraId="0BFB5F24" w14:textId="5C0DE6C6" w:rsidR="00483828" w:rsidRPr="00C81D8A" w:rsidRDefault="00C81D8A" w:rsidP="00483828">
            <w:pPr>
              <w:jc w:val="center"/>
              <w:rPr>
                <w:rFonts w:eastAsia="DengXian"/>
              </w:rPr>
            </w:pPr>
            <w:r>
              <w:rPr>
                <w:rFonts w:eastAsia="DengXian" w:hint="eastAsia"/>
              </w:rPr>
              <w:t>Agree</w:t>
            </w:r>
          </w:p>
        </w:tc>
        <w:tc>
          <w:tcPr>
            <w:tcW w:w="6832" w:type="dxa"/>
            <w:vAlign w:val="center"/>
          </w:tcPr>
          <w:p w14:paraId="457DA9CA" w14:textId="77777777" w:rsidR="00483828" w:rsidRDefault="00483828" w:rsidP="00483828">
            <w:pPr>
              <w:jc w:val="center"/>
              <w:rPr>
                <w:lang w:eastAsia="sv-SE"/>
              </w:rPr>
            </w:pPr>
          </w:p>
        </w:tc>
      </w:tr>
      <w:tr w:rsidR="007530D5" w14:paraId="7702B3E6" w14:textId="77777777" w:rsidTr="00483828">
        <w:tc>
          <w:tcPr>
            <w:tcW w:w="1614" w:type="dxa"/>
            <w:vAlign w:val="center"/>
          </w:tcPr>
          <w:p w14:paraId="4E801C97" w14:textId="3EDC92B5" w:rsidR="007530D5" w:rsidRDefault="007530D5" w:rsidP="007530D5">
            <w:pPr>
              <w:jc w:val="center"/>
              <w:rPr>
                <w:lang w:eastAsia="sv-SE"/>
              </w:rPr>
            </w:pPr>
            <w:r>
              <w:rPr>
                <w:rFonts w:eastAsia="DengXian" w:hint="eastAsia"/>
              </w:rPr>
              <w:t>Sony</w:t>
            </w:r>
          </w:p>
        </w:tc>
        <w:tc>
          <w:tcPr>
            <w:tcW w:w="1183" w:type="dxa"/>
            <w:vAlign w:val="center"/>
          </w:tcPr>
          <w:p w14:paraId="23D5BBE7" w14:textId="2EF4F6DB" w:rsidR="007530D5" w:rsidRDefault="007530D5" w:rsidP="007530D5">
            <w:pPr>
              <w:jc w:val="center"/>
              <w:rPr>
                <w:lang w:eastAsia="sv-SE"/>
              </w:rPr>
            </w:pPr>
            <w:r>
              <w:rPr>
                <w:rFonts w:eastAsia="DengXian" w:hint="eastAsia"/>
              </w:rPr>
              <w:t>See comment.</w:t>
            </w:r>
          </w:p>
        </w:tc>
        <w:tc>
          <w:tcPr>
            <w:tcW w:w="6832" w:type="dxa"/>
            <w:vAlign w:val="center"/>
          </w:tcPr>
          <w:p w14:paraId="59965333" w14:textId="06AF05E1" w:rsidR="007530D5" w:rsidRDefault="007530D5" w:rsidP="007530D5">
            <w:pPr>
              <w:jc w:val="center"/>
              <w:rPr>
                <w:lang w:eastAsia="sv-SE"/>
              </w:rPr>
            </w:pPr>
            <w:r>
              <w:rPr>
                <w:rFonts w:eastAsia="DengXian"/>
              </w:rPr>
              <w:t>S</w:t>
            </w:r>
            <w:r>
              <w:rPr>
                <w:rFonts w:eastAsia="DengXian" w:hint="eastAsia"/>
              </w:rPr>
              <w:t>ince the processing latency of applicability report is unknown, we cannot decide the requirement yet, maybe check with RAN4 the final number</w:t>
            </w:r>
          </w:p>
        </w:tc>
      </w:tr>
      <w:tr w:rsidR="008D5B02" w14:paraId="0AA95807" w14:textId="77777777" w:rsidTr="00483828">
        <w:tc>
          <w:tcPr>
            <w:tcW w:w="1614" w:type="dxa"/>
            <w:vAlign w:val="center"/>
          </w:tcPr>
          <w:p w14:paraId="3DBC7FBB" w14:textId="0BFB55A2"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037D0879" w14:textId="4410DD6D"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6EBAADC5" w14:textId="77777777" w:rsidR="008D5B02" w:rsidRDefault="008D5B02" w:rsidP="008D5B02">
            <w:pPr>
              <w:jc w:val="center"/>
              <w:rPr>
                <w:lang w:eastAsia="sv-SE"/>
              </w:rPr>
            </w:pPr>
          </w:p>
        </w:tc>
      </w:tr>
      <w:tr w:rsidR="00CF311C" w14:paraId="6F22A3F7" w14:textId="77777777" w:rsidTr="00483828">
        <w:tc>
          <w:tcPr>
            <w:tcW w:w="1614" w:type="dxa"/>
            <w:vAlign w:val="center"/>
          </w:tcPr>
          <w:p w14:paraId="4F4A114D" w14:textId="093E2838" w:rsidR="00CF311C" w:rsidRDefault="00CF311C" w:rsidP="00CF311C">
            <w:pPr>
              <w:jc w:val="center"/>
              <w:rPr>
                <w:rFonts w:eastAsia="DengXian"/>
              </w:rPr>
            </w:pPr>
            <w:r>
              <w:rPr>
                <w:lang w:eastAsia="sv-SE"/>
              </w:rPr>
              <w:t>Apple</w:t>
            </w:r>
          </w:p>
        </w:tc>
        <w:tc>
          <w:tcPr>
            <w:tcW w:w="1183" w:type="dxa"/>
            <w:vAlign w:val="center"/>
          </w:tcPr>
          <w:p w14:paraId="678690F6" w14:textId="3099AE22" w:rsidR="00CF311C" w:rsidRDefault="00CF311C" w:rsidP="00CF311C">
            <w:pPr>
              <w:jc w:val="center"/>
              <w:rPr>
                <w:rFonts w:eastAsia="DengXian"/>
              </w:rPr>
            </w:pPr>
            <w:r>
              <w:rPr>
                <w:lang w:eastAsia="sv-SE"/>
              </w:rPr>
              <w:t xml:space="preserve">Agree </w:t>
            </w:r>
          </w:p>
        </w:tc>
        <w:tc>
          <w:tcPr>
            <w:tcW w:w="6832" w:type="dxa"/>
            <w:vAlign w:val="center"/>
          </w:tcPr>
          <w:p w14:paraId="30740CFA" w14:textId="2715F4EE" w:rsidR="00CF311C" w:rsidRDefault="00CF311C" w:rsidP="0011708C">
            <w:pPr>
              <w:jc w:val="left"/>
              <w:rPr>
                <w:lang w:eastAsia="sv-SE"/>
              </w:rPr>
            </w:pPr>
            <w:r>
              <w:rPr>
                <w:lang w:eastAsia="sv-SE"/>
              </w:rPr>
              <w:t xml:space="preserve">On Xiaomi </w:t>
            </w:r>
            <w:r w:rsidR="0011708C">
              <w:rPr>
                <w:lang w:eastAsia="sv-SE"/>
              </w:rPr>
              <w:t xml:space="preserve">and Sony </w:t>
            </w:r>
            <w:r>
              <w:rPr>
                <w:lang w:eastAsia="sv-SE"/>
              </w:rPr>
              <w:t xml:space="preserve">comment, </w:t>
            </w:r>
            <w:r w:rsidR="008B4901">
              <w:rPr>
                <w:lang w:eastAsia="sv-SE"/>
              </w:rPr>
              <w:t xml:space="preserve">please note that </w:t>
            </w:r>
            <w:r>
              <w:rPr>
                <w:lang w:eastAsia="sv-SE"/>
              </w:rPr>
              <w:t xml:space="preserve">such RRC processing requirement was specified in Rel-15 </w:t>
            </w:r>
            <w:r w:rsidR="00C3408A">
              <w:rPr>
                <w:lang w:eastAsia="sv-SE"/>
              </w:rPr>
              <w:t xml:space="preserve">in RAN2 </w:t>
            </w:r>
            <w:r>
              <w:rPr>
                <w:lang w:eastAsia="sv-SE"/>
              </w:rPr>
              <w:t xml:space="preserve">without RAN4 involvement. </w:t>
            </w:r>
          </w:p>
        </w:tc>
      </w:tr>
      <w:tr w:rsidR="00CF311C" w14:paraId="0D762331" w14:textId="77777777" w:rsidTr="00483828">
        <w:tc>
          <w:tcPr>
            <w:tcW w:w="1614" w:type="dxa"/>
            <w:vAlign w:val="center"/>
          </w:tcPr>
          <w:p w14:paraId="0FD9ACDF" w14:textId="77777777" w:rsidR="00CF311C" w:rsidRDefault="00CF311C" w:rsidP="008D5B02">
            <w:pPr>
              <w:jc w:val="center"/>
              <w:rPr>
                <w:rFonts w:eastAsia="DengXian"/>
              </w:rPr>
            </w:pPr>
          </w:p>
        </w:tc>
        <w:tc>
          <w:tcPr>
            <w:tcW w:w="1183" w:type="dxa"/>
            <w:vAlign w:val="center"/>
          </w:tcPr>
          <w:p w14:paraId="2CC99851" w14:textId="77777777" w:rsidR="00CF311C" w:rsidRDefault="00CF311C" w:rsidP="008D5B02">
            <w:pPr>
              <w:jc w:val="center"/>
              <w:rPr>
                <w:rFonts w:eastAsia="DengXian"/>
              </w:rPr>
            </w:pPr>
          </w:p>
        </w:tc>
        <w:tc>
          <w:tcPr>
            <w:tcW w:w="6832" w:type="dxa"/>
            <w:vAlign w:val="center"/>
          </w:tcPr>
          <w:p w14:paraId="4CE522D5" w14:textId="77777777" w:rsidR="00CF311C" w:rsidRDefault="00CF311C" w:rsidP="008D5B02">
            <w:pPr>
              <w:jc w:val="center"/>
              <w:rPr>
                <w:lang w:eastAsia="sv-SE"/>
              </w:rPr>
            </w:pP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option B is configured in otherConfig</w:t>
      </w:r>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ac"/>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CSI-ReportConfig for option B, for example, if the list of inference related parameters is fully contained within existing CSI-ReportConfig.</w:t>
            </w:r>
          </w:p>
          <w:p w14:paraId="4906B469" w14:textId="0B362B93" w:rsidR="00B754C1" w:rsidRDefault="00B754C1" w:rsidP="00B754C1">
            <w:pPr>
              <w:rPr>
                <w:lang w:eastAsia="sv-SE"/>
              </w:rPr>
            </w:pPr>
            <w:r>
              <w:rPr>
                <w:lang w:eastAsia="sv-SE"/>
              </w:rPr>
              <w:t>-</w:t>
            </w:r>
            <w:r>
              <w:rPr>
                <w:lang w:eastAsia="sv-SE"/>
              </w:rPr>
              <w:tab/>
              <w:t>to take into accounts UE behaviour when confirming the assumption e.g., whether option A and option B result in different UE behavior</w:t>
            </w:r>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ac"/>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associatedIDforSetA-r19, resourcesForSetA-r19, resourcesForChannelMeasurement, associatedIDforSetB-r19, reportQuantity-r19, reportConfigType,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RRCReconfiguration message including one set or multiple sets of inference related parameters via OtherConfig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DengXian"/>
              </w:rPr>
            </w:pPr>
            <w:r>
              <w:rPr>
                <w:rFonts w:eastAsia="DengXian" w:hint="eastAsia"/>
              </w:rPr>
              <w:t>O</w:t>
            </w:r>
            <w:r>
              <w:rPr>
                <w:rFonts w:eastAsia="DengXian"/>
              </w:rPr>
              <w:t>PPO</w:t>
            </w:r>
          </w:p>
        </w:tc>
        <w:tc>
          <w:tcPr>
            <w:tcW w:w="1183" w:type="dxa"/>
            <w:vAlign w:val="center"/>
          </w:tcPr>
          <w:p w14:paraId="16FB48BC" w14:textId="383AE422" w:rsidR="00286932" w:rsidRPr="00494BD6" w:rsidRDefault="00494BD6" w:rsidP="005013DD">
            <w:pPr>
              <w:jc w:val="center"/>
              <w:rPr>
                <w:rFonts w:eastAsia="DengXian"/>
              </w:rPr>
            </w:pPr>
            <w:r>
              <w:rPr>
                <w:rFonts w:eastAsia="DengXian" w:hint="eastAsia"/>
              </w:rPr>
              <w:t>A</w:t>
            </w:r>
            <w:r>
              <w:rPr>
                <w:rFonts w:eastAsia="DengXian"/>
              </w:rPr>
              <w:t>gree</w:t>
            </w:r>
          </w:p>
        </w:tc>
        <w:tc>
          <w:tcPr>
            <w:tcW w:w="6832" w:type="dxa"/>
            <w:vAlign w:val="center"/>
          </w:tcPr>
          <w:p w14:paraId="412216E9" w14:textId="5799085E" w:rsidR="00286932" w:rsidRPr="00EB472E" w:rsidRDefault="00EB472E" w:rsidP="005013DD">
            <w:pPr>
              <w:jc w:val="center"/>
              <w:rPr>
                <w:rFonts w:eastAsia="DengXian"/>
              </w:rPr>
            </w:pPr>
            <w:r>
              <w:rPr>
                <w:rFonts w:eastAsia="DengXian"/>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Huawei, HiSilicon</w:t>
            </w:r>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CSI-ReportConfig.</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r>
              <w:rPr>
                <w:rFonts w:eastAsia="DengXian" w:hint="eastAsia"/>
              </w:rPr>
              <w:t>X</w:t>
            </w:r>
            <w:r>
              <w:rPr>
                <w:rFonts w:eastAsia="DengXian"/>
              </w:rPr>
              <w:t>iaomi</w:t>
            </w:r>
          </w:p>
        </w:tc>
        <w:tc>
          <w:tcPr>
            <w:tcW w:w="1183" w:type="dxa"/>
            <w:vAlign w:val="center"/>
          </w:tcPr>
          <w:p w14:paraId="73C5C701" w14:textId="30883EF1" w:rsidR="00483828" w:rsidRDefault="00483828" w:rsidP="00483828">
            <w:pPr>
              <w:jc w:val="center"/>
              <w:rPr>
                <w:lang w:eastAsia="sv-SE"/>
              </w:rPr>
            </w:pPr>
            <w:r>
              <w:rPr>
                <w:rFonts w:eastAsia="DengXian"/>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DengXian"/>
              </w:rPr>
            </w:pPr>
            <w:r>
              <w:rPr>
                <w:rFonts w:eastAsia="DengXian" w:hint="eastAsia"/>
              </w:rPr>
              <w:t>CATT</w:t>
            </w:r>
          </w:p>
        </w:tc>
        <w:tc>
          <w:tcPr>
            <w:tcW w:w="1183" w:type="dxa"/>
            <w:vAlign w:val="center"/>
          </w:tcPr>
          <w:p w14:paraId="399F82FE" w14:textId="16648F38" w:rsidR="00483828" w:rsidRPr="008E421C" w:rsidRDefault="008E421C" w:rsidP="00483828">
            <w:pPr>
              <w:jc w:val="center"/>
              <w:rPr>
                <w:rFonts w:eastAsia="DengXian"/>
              </w:rPr>
            </w:pPr>
            <w:r>
              <w:rPr>
                <w:rFonts w:eastAsia="DengXian" w:hint="eastAsia"/>
              </w:rPr>
              <w:t>Agree</w:t>
            </w:r>
          </w:p>
        </w:tc>
        <w:tc>
          <w:tcPr>
            <w:tcW w:w="6832" w:type="dxa"/>
            <w:vAlign w:val="center"/>
          </w:tcPr>
          <w:p w14:paraId="377120E4" w14:textId="77777777" w:rsidR="00483828" w:rsidRDefault="00483828" w:rsidP="00483828">
            <w:pPr>
              <w:jc w:val="center"/>
              <w:rPr>
                <w:lang w:eastAsia="sv-SE"/>
              </w:rPr>
            </w:pPr>
          </w:p>
        </w:tc>
      </w:tr>
      <w:tr w:rsidR="00CE3B34" w14:paraId="072872E1" w14:textId="77777777" w:rsidTr="00483828">
        <w:tc>
          <w:tcPr>
            <w:tcW w:w="1614" w:type="dxa"/>
            <w:vAlign w:val="center"/>
          </w:tcPr>
          <w:p w14:paraId="62228758" w14:textId="237097B8" w:rsidR="00CE3B34" w:rsidRDefault="00CE3B34" w:rsidP="00CE3B34">
            <w:pPr>
              <w:jc w:val="center"/>
              <w:rPr>
                <w:lang w:eastAsia="sv-SE"/>
              </w:rPr>
            </w:pPr>
            <w:r>
              <w:rPr>
                <w:rFonts w:eastAsia="DengXian" w:hint="eastAsia"/>
              </w:rPr>
              <w:t>Sony</w:t>
            </w:r>
          </w:p>
        </w:tc>
        <w:tc>
          <w:tcPr>
            <w:tcW w:w="1183" w:type="dxa"/>
            <w:vAlign w:val="center"/>
          </w:tcPr>
          <w:p w14:paraId="61AF1F72" w14:textId="31793447" w:rsidR="00CE3B34" w:rsidRDefault="00CE3B34" w:rsidP="00CE3B34">
            <w:pPr>
              <w:jc w:val="center"/>
              <w:rPr>
                <w:lang w:eastAsia="sv-SE"/>
              </w:rPr>
            </w:pPr>
            <w:r>
              <w:rPr>
                <w:rFonts w:eastAsia="DengXian" w:hint="eastAsia"/>
              </w:rPr>
              <w:t>Agree</w:t>
            </w:r>
          </w:p>
        </w:tc>
        <w:tc>
          <w:tcPr>
            <w:tcW w:w="6832" w:type="dxa"/>
            <w:vAlign w:val="center"/>
          </w:tcPr>
          <w:p w14:paraId="16564882" w14:textId="77777777" w:rsidR="00CE3B34" w:rsidRDefault="00CE3B34" w:rsidP="00CE3B34">
            <w:pPr>
              <w:jc w:val="center"/>
              <w:rPr>
                <w:lang w:eastAsia="sv-SE"/>
              </w:rPr>
            </w:pPr>
          </w:p>
        </w:tc>
      </w:tr>
      <w:tr w:rsidR="008D5B02" w14:paraId="7FE1D664" w14:textId="77777777" w:rsidTr="00483828">
        <w:tc>
          <w:tcPr>
            <w:tcW w:w="1614" w:type="dxa"/>
            <w:vAlign w:val="center"/>
          </w:tcPr>
          <w:p w14:paraId="35CBD870" w14:textId="14500327" w:rsidR="008D5B02" w:rsidRDefault="008D5B02" w:rsidP="008D5B02">
            <w:pPr>
              <w:jc w:val="center"/>
              <w:rPr>
                <w:lang w:eastAsia="sv-SE"/>
              </w:rPr>
            </w:pPr>
            <w:r>
              <w:rPr>
                <w:rFonts w:eastAsia="DengXian" w:hint="eastAsia"/>
              </w:rPr>
              <w:t>v</w:t>
            </w:r>
            <w:r>
              <w:rPr>
                <w:rFonts w:eastAsia="DengXian"/>
              </w:rPr>
              <w:t>ivo</w:t>
            </w:r>
          </w:p>
        </w:tc>
        <w:tc>
          <w:tcPr>
            <w:tcW w:w="1183" w:type="dxa"/>
            <w:vAlign w:val="center"/>
          </w:tcPr>
          <w:p w14:paraId="683B0B17" w14:textId="5C95B7C6" w:rsidR="008D5B02" w:rsidRDefault="008D5B02" w:rsidP="008D5B02">
            <w:pPr>
              <w:jc w:val="center"/>
              <w:rPr>
                <w:lang w:eastAsia="sv-SE"/>
              </w:rPr>
            </w:pPr>
            <w:r>
              <w:rPr>
                <w:rFonts w:eastAsia="DengXian" w:hint="eastAsia"/>
              </w:rPr>
              <w:t>A</w:t>
            </w:r>
            <w:r>
              <w:rPr>
                <w:rFonts w:eastAsia="DengXian"/>
              </w:rPr>
              <w:t>gree</w:t>
            </w:r>
          </w:p>
        </w:tc>
        <w:tc>
          <w:tcPr>
            <w:tcW w:w="6832" w:type="dxa"/>
            <w:vAlign w:val="center"/>
          </w:tcPr>
          <w:p w14:paraId="3C25595B" w14:textId="77777777" w:rsidR="008D5B02" w:rsidRDefault="008D5B02" w:rsidP="008D5B02">
            <w:pPr>
              <w:jc w:val="center"/>
              <w:rPr>
                <w:lang w:eastAsia="sv-SE"/>
              </w:rPr>
            </w:pPr>
          </w:p>
        </w:tc>
      </w:tr>
      <w:tr w:rsidR="007863DF" w14:paraId="19660CA2" w14:textId="77777777" w:rsidTr="00483828">
        <w:tc>
          <w:tcPr>
            <w:tcW w:w="1614" w:type="dxa"/>
            <w:vAlign w:val="center"/>
          </w:tcPr>
          <w:p w14:paraId="7B022428" w14:textId="2FAA2BA9" w:rsidR="007863DF" w:rsidRDefault="007863DF" w:rsidP="007863DF">
            <w:pPr>
              <w:jc w:val="center"/>
              <w:rPr>
                <w:rFonts w:eastAsia="DengXian"/>
              </w:rPr>
            </w:pPr>
            <w:r>
              <w:rPr>
                <w:lang w:eastAsia="sv-SE"/>
              </w:rPr>
              <w:t>Apple</w:t>
            </w:r>
          </w:p>
        </w:tc>
        <w:tc>
          <w:tcPr>
            <w:tcW w:w="1183" w:type="dxa"/>
            <w:vAlign w:val="center"/>
          </w:tcPr>
          <w:p w14:paraId="1C320BB1" w14:textId="2E59BEBF" w:rsidR="007863DF" w:rsidRDefault="007863DF" w:rsidP="007863DF">
            <w:pPr>
              <w:jc w:val="center"/>
              <w:rPr>
                <w:rFonts w:eastAsia="DengXian"/>
              </w:rPr>
            </w:pPr>
            <w:r>
              <w:rPr>
                <w:lang w:eastAsia="sv-SE"/>
              </w:rPr>
              <w:t>Agree</w:t>
            </w:r>
          </w:p>
        </w:tc>
        <w:tc>
          <w:tcPr>
            <w:tcW w:w="6832" w:type="dxa"/>
            <w:vAlign w:val="center"/>
          </w:tcPr>
          <w:p w14:paraId="46F75433" w14:textId="77777777" w:rsidR="007863DF" w:rsidRDefault="007863DF" w:rsidP="007863DF">
            <w:pPr>
              <w:jc w:val="center"/>
              <w:rPr>
                <w:lang w:eastAsia="sv-SE"/>
              </w:rPr>
            </w:pPr>
          </w:p>
        </w:tc>
      </w:tr>
      <w:tr w:rsidR="007863DF" w14:paraId="526CEB95" w14:textId="77777777" w:rsidTr="00483828">
        <w:tc>
          <w:tcPr>
            <w:tcW w:w="1614" w:type="dxa"/>
            <w:vAlign w:val="center"/>
          </w:tcPr>
          <w:p w14:paraId="3E6350FE" w14:textId="70FD1092" w:rsidR="007863DF" w:rsidRPr="009515BD" w:rsidRDefault="009515BD" w:rsidP="008D5B02">
            <w:pPr>
              <w:jc w:val="center"/>
              <w:rPr>
                <w:rFonts w:eastAsia="DengXian" w:cs="Arial"/>
              </w:rPr>
            </w:pPr>
            <w:r w:rsidRPr="009515BD">
              <w:rPr>
                <w:rFonts w:eastAsia="游明朝" w:cs="Arial"/>
                <w:lang w:eastAsia="ja-JP"/>
              </w:rPr>
              <w:t>NEC</w:t>
            </w:r>
          </w:p>
        </w:tc>
        <w:tc>
          <w:tcPr>
            <w:tcW w:w="1183" w:type="dxa"/>
            <w:vAlign w:val="center"/>
          </w:tcPr>
          <w:p w14:paraId="0326FC37" w14:textId="472D6FB0" w:rsidR="007863DF" w:rsidRPr="009515BD" w:rsidRDefault="009515BD" w:rsidP="008D5B02">
            <w:pPr>
              <w:jc w:val="center"/>
              <w:rPr>
                <w:rFonts w:eastAsia="DengXian" w:cs="Arial"/>
              </w:rPr>
            </w:pPr>
            <w:r w:rsidRPr="009515BD">
              <w:rPr>
                <w:rFonts w:eastAsia="游明朝" w:cs="Arial"/>
                <w:lang w:eastAsia="ja-JP"/>
              </w:rPr>
              <w:t>Disagree</w:t>
            </w:r>
          </w:p>
        </w:tc>
        <w:tc>
          <w:tcPr>
            <w:tcW w:w="6832" w:type="dxa"/>
            <w:vAlign w:val="center"/>
          </w:tcPr>
          <w:p w14:paraId="12B7B599" w14:textId="77777777" w:rsidR="009515BD" w:rsidRPr="009515BD" w:rsidRDefault="009515BD" w:rsidP="009515BD">
            <w:pPr>
              <w:jc w:val="left"/>
              <w:rPr>
                <w:rFonts w:cs="Arial"/>
                <w:lang w:eastAsia="sv-SE"/>
              </w:rPr>
            </w:pPr>
            <w:r w:rsidRPr="009515BD">
              <w:rPr>
                <w:rFonts w:cs="Arial"/>
                <w:lang w:eastAsia="sv-SE"/>
              </w:rPr>
              <w:t>In the RAN1 LS (R1-2503242 LS on Rel-19 higher layers parameters list Post RAN1#121,attachenment is R1-2503243), the RAN2 parent IE of all Rel-19 AI/ML-related higher-layer parameters is CSI-ReportConfig (i.e., the list of inference-related parameters is fully contained within the existing CSI-ReportConfig and is common to both Option A and Option B).</w:t>
            </w:r>
          </w:p>
          <w:p w14:paraId="2CBE661B" w14:textId="77777777" w:rsidR="009515BD" w:rsidRPr="009515BD" w:rsidRDefault="009515BD" w:rsidP="009515BD">
            <w:pPr>
              <w:jc w:val="left"/>
              <w:rPr>
                <w:rFonts w:cs="Arial"/>
                <w:lang w:eastAsia="sv-SE"/>
              </w:rPr>
            </w:pPr>
            <w:r w:rsidRPr="009515BD">
              <w:rPr>
                <w:rFonts w:cs="Arial"/>
                <w:lang w:eastAsia="sv-SE"/>
              </w:rPr>
              <w:t xml:space="preserve"> </w:t>
            </w:r>
          </w:p>
          <w:p w14:paraId="1F5FE424" w14:textId="005F15FA" w:rsidR="009515BD" w:rsidRPr="009515BD" w:rsidRDefault="009515BD" w:rsidP="009515BD">
            <w:pPr>
              <w:jc w:val="left"/>
              <w:rPr>
                <w:rFonts w:cs="Arial"/>
                <w:lang w:eastAsia="sv-SE"/>
              </w:rPr>
            </w:pPr>
            <w:r w:rsidRPr="009515BD">
              <w:rPr>
                <w:rFonts w:cs="Arial"/>
                <w:lang w:eastAsia="sv-SE"/>
              </w:rPr>
              <w:t>Based on the above, we prefer to adhere to the agreement in RAN2#129bis to reconsider CSI-ReportConfig for Option B since there is no special reason to stick to OtherConfig which would introduce redundancy. It would be appreciated if proponent/rapporteur can provide further reason when they would like to stick to OtherConfig.</w:t>
            </w:r>
          </w:p>
          <w:p w14:paraId="3CBFF3BF" w14:textId="77777777" w:rsidR="009515BD" w:rsidRPr="009515BD" w:rsidRDefault="009515BD" w:rsidP="009515BD">
            <w:pPr>
              <w:jc w:val="left"/>
              <w:rPr>
                <w:rFonts w:cs="Arial"/>
                <w:lang w:eastAsia="sv-SE"/>
              </w:rPr>
            </w:pPr>
            <w:r w:rsidRPr="009515BD">
              <w:rPr>
                <w:rFonts w:cs="Arial"/>
                <w:lang w:eastAsia="sv-SE"/>
              </w:rPr>
              <w:t>Reconsidering CSI-ReportConfig for Option B means to configure one or multiple sets of inference-related parameters for applicability reporting for Option B via CSI-ReportConfig. A flag in CSI-ReportConfig would indicate whether Option A or Option B is required in our understanding.</w:t>
            </w:r>
          </w:p>
          <w:p w14:paraId="09A67897" w14:textId="2AF6C8D8" w:rsidR="007863DF" w:rsidRPr="009515BD" w:rsidRDefault="009515BD" w:rsidP="009515BD">
            <w:pPr>
              <w:jc w:val="left"/>
              <w:rPr>
                <w:rFonts w:cs="Arial"/>
                <w:lang w:eastAsia="sv-SE"/>
              </w:rPr>
            </w:pPr>
            <w:r w:rsidRPr="009515BD">
              <w:rPr>
                <w:rFonts w:cs="Arial"/>
                <w:lang w:eastAsia="sv-SE"/>
              </w:rPr>
              <w:t>With these approaches, a unified applicability inquiry/reporting procedure can be supported for both Option A and Option B.</w:t>
            </w: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(associatedI</w:t>
      </w:r>
      <w:r w:rsidR="004318E8">
        <w:rPr>
          <w:lang w:eastAsia="sv-SE"/>
        </w:rPr>
        <w:t>DforSetA and associatedIDforSetB</w:t>
      </w:r>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r w:rsidR="00C168AC">
        <w:rPr>
          <w:lang w:eastAsia="sv-SE"/>
        </w:rPr>
        <w:t>0</w:t>
      </w:r>
      <w:r w:rsidR="003A05A6">
        <w:rPr>
          <w:lang w:eastAsia="sv-SE"/>
        </w:rPr>
        <w:t>..FFS)</w:t>
      </w:r>
      <w:r w:rsidR="002F2D06">
        <w:rPr>
          <w:lang w:eastAsia="sv-SE"/>
        </w:rPr>
        <w:t>. Thus, RAN2 needs to agree on the maximum value of the associated ID</w:t>
      </w:r>
      <w:r w:rsidR="00EE04AA">
        <w:rPr>
          <w:lang w:eastAsia="sv-SE"/>
        </w:rPr>
        <w:t>, assuming that both associatedIDforSetA and associatedIDforSetB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ac"/>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DengXian"/>
              </w:rPr>
            </w:pPr>
            <w:r>
              <w:rPr>
                <w:rFonts w:eastAsia="DengXian" w:hint="eastAsia"/>
              </w:rPr>
              <w:t>O</w:t>
            </w:r>
            <w:r>
              <w:rPr>
                <w:rFonts w:eastAsia="DengXian"/>
              </w:rPr>
              <w:t>PPO</w:t>
            </w:r>
          </w:p>
        </w:tc>
        <w:tc>
          <w:tcPr>
            <w:tcW w:w="1363" w:type="dxa"/>
            <w:vAlign w:val="center"/>
          </w:tcPr>
          <w:p w14:paraId="79FA67B7" w14:textId="4F7E7340" w:rsidR="00203AF2" w:rsidRPr="00A61BFB" w:rsidRDefault="00D17E82" w:rsidP="005013DD">
            <w:pPr>
              <w:jc w:val="center"/>
              <w:rPr>
                <w:rFonts w:eastAsia="DengXian"/>
              </w:rPr>
            </w:pPr>
            <w:r>
              <w:rPr>
                <w:rFonts w:eastAsia="DengXian"/>
              </w:rPr>
              <w:t>2</w:t>
            </w:r>
            <w:r w:rsidR="00A61BFB" w:rsidRPr="00D17E82">
              <w:rPr>
                <w:rFonts w:eastAsia="DengXian"/>
                <w:vertAlign w:val="superscript"/>
              </w:rPr>
              <w:t xml:space="preserve">16 </w:t>
            </w:r>
            <w:r w:rsidR="00A61BFB">
              <w:rPr>
                <w:rFonts w:eastAsia="DengXian"/>
              </w:rPr>
              <w:t xml:space="preserve">or </w:t>
            </w:r>
            <w:r>
              <w:rPr>
                <w:rFonts w:eastAsia="DengXian"/>
              </w:rPr>
              <w:t>2</w:t>
            </w:r>
            <w:r w:rsidR="00A61BFB" w:rsidRPr="00D17E82">
              <w:rPr>
                <w:rFonts w:eastAsia="DengXian"/>
                <w:vertAlign w:val="superscript"/>
              </w:rPr>
              <w:t>24</w:t>
            </w:r>
          </w:p>
        </w:tc>
        <w:tc>
          <w:tcPr>
            <w:tcW w:w="6657" w:type="dxa"/>
            <w:vAlign w:val="center"/>
          </w:tcPr>
          <w:p w14:paraId="1669C9E6" w14:textId="5B01A558" w:rsidR="00203AF2" w:rsidRPr="00A61BFB" w:rsidRDefault="00A61BFB" w:rsidP="004A4C3F">
            <w:pPr>
              <w:jc w:val="left"/>
              <w:rPr>
                <w:rFonts w:eastAsia="DengXian"/>
              </w:rPr>
            </w:pPr>
            <w:r>
              <w:rPr>
                <w:rFonts w:eastAsia="DengXian" w:hint="eastAsia"/>
              </w:rPr>
              <w:t>T</w:t>
            </w:r>
            <w:r>
              <w:rPr>
                <w:rFonts w:eastAsia="DengXian"/>
              </w:rPr>
              <w:t>his is related</w:t>
            </w:r>
            <w:r w:rsidR="008B7DA9">
              <w:rPr>
                <w:rFonts w:eastAsia="DengXian"/>
              </w:rPr>
              <w:t xml:space="preserve"> to</w:t>
            </w:r>
            <w:r>
              <w:rPr>
                <w:rFonts w:eastAsia="DengXian"/>
              </w:rPr>
              <w:t xml:space="preserve"> the dataset</w:t>
            </w:r>
            <w:r w:rsidR="00A60820">
              <w:rPr>
                <w:rFonts w:eastAsia="DengXian"/>
              </w:rPr>
              <w:t xml:space="preserve"> type possibility, we understand for future proof flexibility, the </w:t>
            </w:r>
            <w:r w:rsidR="008B7DA9">
              <w:rPr>
                <w:rFonts w:eastAsia="DengXian"/>
              </w:rPr>
              <w:t xml:space="preserve">ID </w:t>
            </w:r>
            <w:r w:rsidR="00A60820">
              <w:rPr>
                <w:rFonts w:eastAsia="DengXian"/>
              </w:rPr>
              <w:t>length can be a little bit longer</w:t>
            </w:r>
            <w:r w:rsidR="008B7DA9">
              <w:rPr>
                <w:rFonts w:eastAsia="DengXian"/>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Huawei, HiSilicon</w:t>
            </w:r>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r>
              <w:rPr>
                <w:rFonts w:eastAsia="DengXian" w:hint="eastAsia"/>
              </w:rPr>
              <w:t>X</w:t>
            </w:r>
            <w:r>
              <w:rPr>
                <w:rFonts w:eastAsia="DengXian"/>
              </w:rPr>
              <w:t>iaomi</w:t>
            </w:r>
          </w:p>
        </w:tc>
        <w:tc>
          <w:tcPr>
            <w:tcW w:w="1363" w:type="dxa"/>
            <w:vAlign w:val="center"/>
          </w:tcPr>
          <w:p w14:paraId="2A4FB875" w14:textId="76EB0AD9" w:rsidR="00483828" w:rsidRDefault="00483828" w:rsidP="00483828">
            <w:pPr>
              <w:jc w:val="center"/>
              <w:rPr>
                <w:lang w:eastAsia="sv-SE"/>
              </w:rPr>
            </w:pPr>
            <w:r>
              <w:rPr>
                <w:rFonts w:eastAsia="DengXian" w:hint="eastAsia"/>
              </w:rPr>
              <w:t>S</w:t>
            </w:r>
            <w:r>
              <w:rPr>
                <w:rFonts w:eastAsia="DengXian"/>
              </w:rPr>
              <w:t>ee comment</w:t>
            </w:r>
          </w:p>
        </w:tc>
        <w:tc>
          <w:tcPr>
            <w:tcW w:w="6657" w:type="dxa"/>
            <w:vAlign w:val="center"/>
          </w:tcPr>
          <w:p w14:paraId="4F6423B7" w14:textId="320C2144" w:rsidR="00483828" w:rsidRDefault="00483828" w:rsidP="00483828">
            <w:pPr>
              <w:rPr>
                <w:lang w:eastAsia="sv-SE"/>
              </w:rPr>
            </w:pPr>
            <w:r>
              <w:rPr>
                <w:rFonts w:eastAsia="DengXian" w:hint="eastAsia"/>
              </w:rPr>
              <w:t>W</w:t>
            </w:r>
            <w:r>
              <w:rPr>
                <w:rFonts w:eastAsia="DengXian"/>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DengXian"/>
              </w:rPr>
            </w:pPr>
            <w:r>
              <w:rPr>
                <w:rFonts w:eastAsia="DengXian" w:hint="eastAsia"/>
              </w:rPr>
              <w:t>CATT</w:t>
            </w:r>
          </w:p>
        </w:tc>
        <w:tc>
          <w:tcPr>
            <w:tcW w:w="1363" w:type="dxa"/>
            <w:vAlign w:val="center"/>
          </w:tcPr>
          <w:p w14:paraId="03388216" w14:textId="6B5A362C" w:rsidR="00483828" w:rsidRPr="008E421C" w:rsidRDefault="008E421C" w:rsidP="00483828">
            <w:pPr>
              <w:jc w:val="center"/>
              <w:rPr>
                <w:rFonts w:eastAsia="DengXian"/>
              </w:rPr>
            </w:pPr>
            <w:r>
              <w:rPr>
                <w:rFonts w:eastAsia="DengXian" w:hint="eastAsia"/>
              </w:rPr>
              <w:t>See comment</w:t>
            </w:r>
          </w:p>
        </w:tc>
        <w:tc>
          <w:tcPr>
            <w:tcW w:w="6657" w:type="dxa"/>
            <w:vAlign w:val="center"/>
          </w:tcPr>
          <w:p w14:paraId="29E3471B" w14:textId="03346DB9" w:rsidR="00483828" w:rsidRPr="008E421C" w:rsidRDefault="008E421C" w:rsidP="009D3AE3">
            <w:pPr>
              <w:rPr>
                <w:rFonts w:eastAsia="DengXian"/>
              </w:rPr>
            </w:pPr>
            <w:r>
              <w:rPr>
                <w:rFonts w:eastAsia="DengXian" w:hint="eastAsia"/>
              </w:rPr>
              <w:t>No strong view, but f</w:t>
            </w:r>
            <w:r w:rsidRPr="008E421C">
              <w:rPr>
                <w:rFonts w:eastAsia="DengXian"/>
              </w:rPr>
              <w:t>or the flexibility of the network</w:t>
            </w:r>
            <w:r>
              <w:rPr>
                <w:rFonts w:eastAsia="DengXian" w:hint="eastAsia"/>
              </w:rPr>
              <w:t xml:space="preserve"> </w:t>
            </w:r>
            <w:r w:rsidR="009D3AE3">
              <w:rPr>
                <w:rFonts w:eastAsia="DengXian" w:hint="eastAsia"/>
              </w:rPr>
              <w:t>side</w:t>
            </w:r>
            <w:r>
              <w:rPr>
                <w:rFonts w:eastAsia="DengXian" w:hint="eastAsia"/>
              </w:rPr>
              <w:t>, we suggest to consider a</w:t>
            </w:r>
            <w:r w:rsidR="009D3AE3">
              <w:rPr>
                <w:rFonts w:eastAsia="DengXian" w:hint="eastAsia"/>
              </w:rPr>
              <w:t xml:space="preserve"> larger maximum value, e.g., 256 (8bits) or larger.</w:t>
            </w:r>
          </w:p>
        </w:tc>
      </w:tr>
      <w:tr w:rsidR="008D5B02" w14:paraId="7977117A" w14:textId="77777777" w:rsidTr="006504FF">
        <w:tc>
          <w:tcPr>
            <w:tcW w:w="1609" w:type="dxa"/>
            <w:vAlign w:val="center"/>
          </w:tcPr>
          <w:p w14:paraId="1941A333" w14:textId="6EC9DDFA" w:rsidR="008D5B02" w:rsidRDefault="008D5B02" w:rsidP="008D5B02">
            <w:pPr>
              <w:jc w:val="center"/>
              <w:rPr>
                <w:lang w:eastAsia="sv-SE"/>
              </w:rPr>
            </w:pPr>
            <w:r>
              <w:rPr>
                <w:rFonts w:eastAsia="DengXian" w:hint="eastAsia"/>
              </w:rPr>
              <w:t>v</w:t>
            </w:r>
            <w:r>
              <w:rPr>
                <w:rFonts w:eastAsia="DengXian"/>
              </w:rPr>
              <w:t>ivo</w:t>
            </w:r>
          </w:p>
        </w:tc>
        <w:tc>
          <w:tcPr>
            <w:tcW w:w="1363" w:type="dxa"/>
            <w:vAlign w:val="center"/>
          </w:tcPr>
          <w:p w14:paraId="061E9826" w14:textId="5155BDED" w:rsidR="008D5B02" w:rsidRDefault="008D5B02" w:rsidP="008D5B02">
            <w:pPr>
              <w:jc w:val="center"/>
              <w:rPr>
                <w:lang w:eastAsia="sv-SE"/>
              </w:rPr>
            </w:pPr>
            <w:r>
              <w:rPr>
                <w:rFonts w:eastAsia="DengXian"/>
              </w:rPr>
              <w:t>See comment</w:t>
            </w:r>
          </w:p>
        </w:tc>
        <w:tc>
          <w:tcPr>
            <w:tcW w:w="6657" w:type="dxa"/>
            <w:vAlign w:val="center"/>
          </w:tcPr>
          <w:p w14:paraId="5EBF9B41" w14:textId="6163FB8C" w:rsidR="008D5B02" w:rsidRDefault="008D5B02" w:rsidP="008D5B02">
            <w:pPr>
              <w:jc w:val="center"/>
              <w:rPr>
                <w:lang w:eastAsia="sv-SE"/>
              </w:rPr>
            </w:pPr>
            <w:r>
              <w:rPr>
                <w:rFonts w:eastAsia="DengXian" w:hint="eastAsia"/>
              </w:rPr>
              <w:t>A</w:t>
            </w:r>
            <w:r>
              <w:rPr>
                <w:rFonts w:eastAsia="DengXian"/>
              </w:rPr>
              <w:t xml:space="preserve">gree with Xiaomi. If associated ID is per cell, it can be short, and if it is per area, long associated ID is desirable. </w:t>
            </w:r>
          </w:p>
        </w:tc>
      </w:tr>
      <w:tr w:rsidR="00F5545A" w14:paraId="62CFB4C4" w14:textId="77777777" w:rsidTr="006504FF">
        <w:tc>
          <w:tcPr>
            <w:tcW w:w="1609" w:type="dxa"/>
            <w:vAlign w:val="center"/>
          </w:tcPr>
          <w:p w14:paraId="50B0075B" w14:textId="11B8DD6C" w:rsidR="00F5545A" w:rsidRDefault="00F5545A" w:rsidP="00F5545A">
            <w:pPr>
              <w:jc w:val="center"/>
              <w:rPr>
                <w:lang w:eastAsia="sv-SE"/>
              </w:rPr>
            </w:pPr>
            <w:r>
              <w:rPr>
                <w:lang w:eastAsia="sv-SE"/>
              </w:rPr>
              <w:t>Apple</w:t>
            </w:r>
          </w:p>
        </w:tc>
        <w:tc>
          <w:tcPr>
            <w:tcW w:w="1363" w:type="dxa"/>
            <w:vAlign w:val="center"/>
          </w:tcPr>
          <w:p w14:paraId="0C1718AF" w14:textId="7C1343E9" w:rsidR="00F5545A" w:rsidRDefault="00F5545A" w:rsidP="00F5545A">
            <w:pPr>
              <w:jc w:val="center"/>
              <w:rPr>
                <w:lang w:eastAsia="sv-SE"/>
              </w:rPr>
            </w:pPr>
            <w:r>
              <w:rPr>
                <w:rFonts w:eastAsia="DengXian" w:hint="eastAsia"/>
              </w:rPr>
              <w:t>S</w:t>
            </w:r>
            <w:r>
              <w:rPr>
                <w:rFonts w:eastAsia="DengXian"/>
              </w:rPr>
              <w:t>ee comment</w:t>
            </w:r>
          </w:p>
        </w:tc>
        <w:tc>
          <w:tcPr>
            <w:tcW w:w="6657" w:type="dxa"/>
            <w:vAlign w:val="center"/>
          </w:tcPr>
          <w:p w14:paraId="6D1AB741" w14:textId="2D3582F8" w:rsidR="00F5545A" w:rsidRDefault="00F5545A" w:rsidP="00E55AE9">
            <w:pPr>
              <w:jc w:val="left"/>
              <w:rPr>
                <w:lang w:eastAsia="sv-SE"/>
              </w:rPr>
            </w:pPr>
            <w:r>
              <w:rPr>
                <w:lang w:eastAsia="sv-SE"/>
              </w:rPr>
              <w:t>We have similar view as Xiaomi</w:t>
            </w:r>
            <w:r w:rsidR="000C544F">
              <w:rPr>
                <w:lang w:eastAsia="sv-SE"/>
              </w:rPr>
              <w:t xml:space="preserve"> and vivo</w:t>
            </w:r>
            <w:r>
              <w:rPr>
                <w:lang w:eastAsia="sv-SE"/>
              </w:rPr>
              <w:t xml:space="preserve">. </w:t>
            </w:r>
          </w:p>
        </w:tc>
      </w:tr>
      <w:tr w:rsidR="00F5545A" w14:paraId="47D533CF" w14:textId="77777777" w:rsidTr="006504FF">
        <w:tc>
          <w:tcPr>
            <w:tcW w:w="1609" w:type="dxa"/>
            <w:vAlign w:val="center"/>
          </w:tcPr>
          <w:p w14:paraId="11B119A8" w14:textId="77777777" w:rsidR="00F5545A" w:rsidRDefault="00F5545A" w:rsidP="008D5B02">
            <w:pPr>
              <w:jc w:val="center"/>
              <w:rPr>
                <w:lang w:eastAsia="sv-SE"/>
              </w:rPr>
            </w:pPr>
          </w:p>
        </w:tc>
        <w:tc>
          <w:tcPr>
            <w:tcW w:w="1363" w:type="dxa"/>
            <w:vAlign w:val="center"/>
          </w:tcPr>
          <w:p w14:paraId="5231FDD3" w14:textId="77777777" w:rsidR="00F5545A" w:rsidRDefault="00F5545A" w:rsidP="008D5B02">
            <w:pPr>
              <w:jc w:val="center"/>
              <w:rPr>
                <w:lang w:eastAsia="sv-SE"/>
              </w:rPr>
            </w:pPr>
          </w:p>
        </w:tc>
        <w:tc>
          <w:tcPr>
            <w:tcW w:w="6657" w:type="dxa"/>
            <w:vAlign w:val="center"/>
          </w:tcPr>
          <w:p w14:paraId="62E35F8B" w14:textId="77777777" w:rsidR="00F5545A" w:rsidRDefault="00F5545A" w:rsidP="008D5B02">
            <w:pPr>
              <w:jc w:val="center"/>
              <w:rPr>
                <w:lang w:eastAsia="sv-SE"/>
              </w:rPr>
            </w:pPr>
          </w:p>
        </w:tc>
      </w:tr>
      <w:tr w:rsidR="00F5545A" w14:paraId="26AC0DED" w14:textId="77777777" w:rsidTr="006504FF">
        <w:tc>
          <w:tcPr>
            <w:tcW w:w="1609" w:type="dxa"/>
            <w:vAlign w:val="center"/>
          </w:tcPr>
          <w:p w14:paraId="4CB6F316" w14:textId="77777777" w:rsidR="00F5545A" w:rsidRDefault="00F5545A" w:rsidP="008D5B02">
            <w:pPr>
              <w:jc w:val="center"/>
              <w:rPr>
                <w:lang w:eastAsia="sv-SE"/>
              </w:rPr>
            </w:pPr>
          </w:p>
        </w:tc>
        <w:tc>
          <w:tcPr>
            <w:tcW w:w="1363" w:type="dxa"/>
            <w:vAlign w:val="center"/>
          </w:tcPr>
          <w:p w14:paraId="21986989" w14:textId="77777777" w:rsidR="00F5545A" w:rsidRDefault="00F5545A" w:rsidP="008D5B02">
            <w:pPr>
              <w:jc w:val="center"/>
              <w:rPr>
                <w:lang w:eastAsia="sv-SE"/>
              </w:rPr>
            </w:pPr>
          </w:p>
        </w:tc>
        <w:tc>
          <w:tcPr>
            <w:tcW w:w="6657" w:type="dxa"/>
            <w:vAlign w:val="center"/>
          </w:tcPr>
          <w:p w14:paraId="6F157EBD" w14:textId="77777777" w:rsidR="00F5545A" w:rsidRDefault="00F5545A" w:rsidP="008D5B02">
            <w:pPr>
              <w:jc w:val="center"/>
              <w:rPr>
                <w:lang w:eastAsia="sv-SE"/>
              </w:rPr>
            </w:pP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6"/>
        <w:numPr>
          <w:ilvl w:val="0"/>
          <w:numId w:val="0"/>
        </w:numPr>
        <w:ind w:left="1152" w:hanging="1152"/>
        <w:rPr>
          <w:b/>
          <w:bCs/>
          <w:u w:val="single"/>
          <w:lang w:eastAsia="sv-SE"/>
        </w:rPr>
      </w:pPr>
      <w:r w:rsidRPr="008824C4">
        <w:rPr>
          <w:b/>
          <w:bCs/>
          <w:highlight w:val="cyan"/>
          <w:u w:val="single"/>
          <w:lang w:eastAsia="sv-SE"/>
        </w:rPr>
        <w:t>Open issue RRC-42</w:t>
      </w:r>
      <w:r w:rsidRPr="008824C4">
        <w:rPr>
          <w:b/>
          <w:bCs/>
          <w:u w:val="single"/>
          <w:lang w:eastAsia="sv-SE"/>
        </w:rPr>
        <w:t>: Whether applicability reporting comes for free in RRCReestablishmentComplete and RRCResumeComplete</w:t>
      </w:r>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applicability reporting via RRCReestablishmentComplete and RRCResumeComplete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ac"/>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add applicability reports in the Complete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RRCReestablishmentComplete,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For RRCResumeComplete</w:t>
      </w:r>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RRCResume </w:t>
      </w:r>
      <w:r w:rsidR="00994340">
        <w:rPr>
          <w:lang w:eastAsia="sv-SE"/>
        </w:rPr>
        <w:t xml:space="preserve">a configuration for the SCG, so the UE </w:t>
      </w:r>
      <w:r w:rsidR="0045607A">
        <w:rPr>
          <w:lang w:eastAsia="sv-SE"/>
        </w:rPr>
        <w:t>can</w:t>
      </w:r>
      <w:r w:rsidR="00994340">
        <w:rPr>
          <w:lang w:eastAsia="sv-SE"/>
        </w:rPr>
        <w:t xml:space="preserve"> report in </w:t>
      </w:r>
      <w:r w:rsidR="00DA0870">
        <w:rPr>
          <w:lang w:eastAsia="sv-SE"/>
        </w:rPr>
        <w:t>RRCResumeComplete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RRCResumeComplete</w:t>
      </w:r>
      <w:r w:rsidR="008C59D2">
        <w:rPr>
          <w:lang w:eastAsia="sv-SE"/>
        </w:rPr>
        <w:t xml:space="preserve"> including </w:t>
      </w:r>
      <w:r w:rsidR="00F37AF9" w:rsidRPr="006504FF">
        <w:rPr>
          <w:i/>
          <w:iCs/>
          <w:lang w:eastAsia="sv-SE"/>
        </w:rPr>
        <w:t>nr-SCG-response</w:t>
      </w:r>
      <w:r w:rsidR="00F37AF9">
        <w:rPr>
          <w:lang w:eastAsia="sv-SE"/>
        </w:rPr>
        <w:t>, which contains RRCReconfigurationComplete</w:t>
      </w:r>
      <w:r w:rsidR="0026726C">
        <w:rPr>
          <w:lang w:eastAsia="sv-SE"/>
        </w:rPr>
        <w:t xml:space="preserve">, as a response to RRCResume including </w:t>
      </w:r>
      <w:r w:rsidR="0041666C" w:rsidRPr="0041666C">
        <w:rPr>
          <w:i/>
          <w:iCs/>
          <w:lang w:eastAsia="sv-SE"/>
        </w:rPr>
        <w:t>mrdc-SecondaryCellGroup</w:t>
      </w:r>
      <w:r w:rsidR="0041666C">
        <w:rPr>
          <w:lang w:eastAsia="sv-SE"/>
        </w:rPr>
        <w:t xml:space="preserve"> set to </w:t>
      </w:r>
      <w:r w:rsidR="00827F1C" w:rsidRPr="00827F1C">
        <w:rPr>
          <w:i/>
          <w:iCs/>
          <w:lang w:eastAsia="sv-SE"/>
        </w:rPr>
        <w:t>nr-SCG</w:t>
      </w:r>
      <w:r w:rsidR="00F7320C">
        <w:rPr>
          <w:lang w:eastAsia="sv-SE"/>
        </w:rPr>
        <w:t>, which includes RRCReconfiguration</w:t>
      </w:r>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RRCResumeComplete</w:t>
      </w:r>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RRCResumeComplete, </w:t>
      </w:r>
      <w:r w:rsidR="00FD17AD">
        <w:rPr>
          <w:lang w:eastAsia="sv-SE"/>
        </w:rPr>
        <w:t>the UE may</w:t>
      </w:r>
      <w:r w:rsidR="00524A03">
        <w:rPr>
          <w:lang w:eastAsia="sv-SE"/>
        </w:rPr>
        <w:t xml:space="preserve"> already have some inference configurations based on legacy procedures, so including their applicability status in RRCResumeComplete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add applicability report in RRCResumeComplete</w:t>
      </w:r>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r w:rsidR="00042DA7">
        <w:rPr>
          <w:lang w:eastAsia="sv-SE"/>
        </w:rPr>
        <w:t xml:space="preserve">RRCResumeComplete </w:t>
      </w:r>
      <w:r w:rsidR="00421B30">
        <w:rPr>
          <w:lang w:eastAsia="sv-SE"/>
        </w:rPr>
        <w:t>in the following cases:</w:t>
      </w:r>
    </w:p>
    <w:p w14:paraId="145F5D70" w14:textId="7D57A271" w:rsidR="00365A81" w:rsidRPr="00C55747" w:rsidRDefault="00042DA7"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PCell)</w:t>
      </w:r>
    </w:p>
    <w:p w14:paraId="2BDC61F9" w14:textId="3AB42D28" w:rsidR="00042DA7" w:rsidRPr="00C55747" w:rsidRDefault="00042DA7"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MCG-SCells</w:t>
      </w:r>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RRCResume</w:t>
      </w:r>
    </w:p>
    <w:p w14:paraId="138BE6D6" w14:textId="58789735" w:rsidR="008F5869" w:rsidRPr="00C55747" w:rsidRDefault="008F5869"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if configured in RRCResume</w:t>
      </w:r>
    </w:p>
    <w:p w14:paraId="5A8D8D58" w14:textId="32A631DD" w:rsidR="008F7268" w:rsidRPr="00C55747" w:rsidRDefault="008F7268" w:rsidP="00365A81">
      <w:pPr>
        <w:pStyle w:val="a9"/>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RRCResume</w:t>
      </w:r>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RRCRee</w:t>
      </w:r>
      <w:r w:rsidR="00D54636">
        <w:rPr>
          <w:lang w:eastAsia="sv-SE"/>
        </w:rPr>
        <w:t>stablishmentComplete</w:t>
      </w:r>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RRCRe</w:t>
      </w:r>
      <w:r w:rsidR="002F0196">
        <w:rPr>
          <w:lang w:eastAsia="sv-SE"/>
        </w:rPr>
        <w:t>sumeComplete</w:t>
      </w:r>
      <w:r w:rsidR="003B7F0D">
        <w:rPr>
          <w:lang w:eastAsia="sv-SE"/>
        </w:rPr>
        <w:t xml:space="preserve"> </w:t>
      </w:r>
      <w:r w:rsidR="0028051F">
        <w:rPr>
          <w:lang w:eastAsia="sv-SE"/>
        </w:rPr>
        <w:t xml:space="preserve">for SCG inference configurations received in RRCResume,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RRCResumeComplete</w:t>
      </w:r>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received in RRCResume</w:t>
      </w:r>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230"/>
        <w:gridCol w:w="933"/>
        <w:gridCol w:w="1039"/>
        <w:gridCol w:w="1039"/>
        <w:gridCol w:w="5388"/>
      </w:tblGrid>
      <w:tr w:rsidR="008F5DAB" w14:paraId="6E912AAF" w14:textId="77777777" w:rsidTr="007A5356">
        <w:tc>
          <w:tcPr>
            <w:tcW w:w="1230"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3"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1039"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39"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388"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7A5356">
        <w:tc>
          <w:tcPr>
            <w:tcW w:w="1230" w:type="dxa"/>
            <w:vAlign w:val="center"/>
          </w:tcPr>
          <w:p w14:paraId="521F5DA8" w14:textId="55B87D9F" w:rsidR="008F5DAB" w:rsidRPr="00DD6EFD" w:rsidRDefault="00DD6EFD" w:rsidP="005013DD">
            <w:pPr>
              <w:jc w:val="center"/>
              <w:rPr>
                <w:rFonts w:eastAsia="DengXian"/>
              </w:rPr>
            </w:pPr>
            <w:r>
              <w:rPr>
                <w:rFonts w:eastAsia="DengXian" w:hint="eastAsia"/>
              </w:rPr>
              <w:t>O</w:t>
            </w:r>
            <w:r>
              <w:rPr>
                <w:rFonts w:eastAsia="DengXian"/>
              </w:rPr>
              <w:t>PPO</w:t>
            </w:r>
          </w:p>
        </w:tc>
        <w:tc>
          <w:tcPr>
            <w:tcW w:w="933" w:type="dxa"/>
            <w:vAlign w:val="center"/>
          </w:tcPr>
          <w:p w14:paraId="1858C708" w14:textId="6FBA8887" w:rsidR="008F5DAB" w:rsidRPr="00DD6EFD" w:rsidRDefault="00DD6EFD" w:rsidP="005013DD">
            <w:pPr>
              <w:jc w:val="center"/>
              <w:rPr>
                <w:rFonts w:eastAsia="DengXian"/>
              </w:rPr>
            </w:pPr>
            <w:r>
              <w:rPr>
                <w:rFonts w:eastAsia="DengXian" w:hint="eastAsia"/>
              </w:rPr>
              <w:t>A</w:t>
            </w:r>
            <w:r>
              <w:rPr>
                <w:rFonts w:eastAsia="DengXian"/>
              </w:rPr>
              <w:t>gree</w:t>
            </w:r>
          </w:p>
        </w:tc>
        <w:tc>
          <w:tcPr>
            <w:tcW w:w="1039" w:type="dxa"/>
          </w:tcPr>
          <w:p w14:paraId="607C9166" w14:textId="082D6EBC" w:rsidR="008F5DAB" w:rsidRDefault="00DD6EFD" w:rsidP="005013DD">
            <w:pPr>
              <w:jc w:val="center"/>
              <w:rPr>
                <w:lang w:eastAsia="sv-SE"/>
              </w:rPr>
            </w:pPr>
            <w:r>
              <w:rPr>
                <w:rFonts w:eastAsia="DengXian" w:hint="eastAsia"/>
              </w:rPr>
              <w:t>A</w:t>
            </w:r>
            <w:r>
              <w:rPr>
                <w:rFonts w:eastAsia="DengXian"/>
              </w:rPr>
              <w:t>gree</w:t>
            </w:r>
          </w:p>
        </w:tc>
        <w:tc>
          <w:tcPr>
            <w:tcW w:w="1039" w:type="dxa"/>
          </w:tcPr>
          <w:p w14:paraId="71BD59BC" w14:textId="7B382013" w:rsidR="008F5DAB" w:rsidRDefault="00DD6EFD" w:rsidP="005013DD">
            <w:pPr>
              <w:jc w:val="center"/>
              <w:rPr>
                <w:lang w:eastAsia="sv-SE"/>
              </w:rPr>
            </w:pPr>
            <w:r>
              <w:rPr>
                <w:rFonts w:eastAsia="DengXian" w:hint="eastAsia"/>
              </w:rPr>
              <w:t>A</w:t>
            </w:r>
            <w:r>
              <w:rPr>
                <w:rFonts w:eastAsia="DengXian"/>
              </w:rPr>
              <w:t>gree</w:t>
            </w:r>
          </w:p>
        </w:tc>
        <w:tc>
          <w:tcPr>
            <w:tcW w:w="5388" w:type="dxa"/>
            <w:vAlign w:val="center"/>
          </w:tcPr>
          <w:p w14:paraId="20D83EF2" w14:textId="7D4F9969" w:rsidR="008F5DAB" w:rsidRDefault="008F5DAB" w:rsidP="005013DD">
            <w:pPr>
              <w:jc w:val="center"/>
              <w:rPr>
                <w:lang w:eastAsia="sv-SE"/>
              </w:rPr>
            </w:pPr>
          </w:p>
        </w:tc>
      </w:tr>
      <w:tr w:rsidR="001E200A" w14:paraId="2CB1D2AC" w14:textId="77777777" w:rsidTr="007A5356">
        <w:tc>
          <w:tcPr>
            <w:tcW w:w="1230" w:type="dxa"/>
            <w:vAlign w:val="center"/>
          </w:tcPr>
          <w:p w14:paraId="75EF8B07" w14:textId="60CDD806" w:rsidR="001E200A" w:rsidRDefault="001E200A" w:rsidP="001E200A">
            <w:pPr>
              <w:jc w:val="center"/>
              <w:rPr>
                <w:lang w:eastAsia="sv-SE"/>
              </w:rPr>
            </w:pPr>
            <w:r>
              <w:rPr>
                <w:lang w:eastAsia="sv-SE"/>
              </w:rPr>
              <w:t>Huawei, HiSilicon</w:t>
            </w:r>
          </w:p>
        </w:tc>
        <w:tc>
          <w:tcPr>
            <w:tcW w:w="933" w:type="dxa"/>
            <w:vAlign w:val="center"/>
          </w:tcPr>
          <w:p w14:paraId="01B57738" w14:textId="07CB49A7" w:rsidR="001E200A" w:rsidRDefault="001E200A" w:rsidP="001E200A">
            <w:pPr>
              <w:jc w:val="center"/>
              <w:rPr>
                <w:lang w:eastAsia="sv-SE"/>
              </w:rPr>
            </w:pPr>
            <w:r>
              <w:rPr>
                <w:rFonts w:eastAsia="DengXian" w:hint="eastAsia"/>
              </w:rPr>
              <w:t>A</w:t>
            </w:r>
            <w:r>
              <w:rPr>
                <w:rFonts w:eastAsia="DengXian"/>
              </w:rPr>
              <w:t>gree</w:t>
            </w:r>
          </w:p>
        </w:tc>
        <w:tc>
          <w:tcPr>
            <w:tcW w:w="1039" w:type="dxa"/>
          </w:tcPr>
          <w:p w14:paraId="61672A3E" w14:textId="1CD546F0" w:rsidR="001E200A" w:rsidRDefault="001E200A" w:rsidP="001E200A">
            <w:pPr>
              <w:jc w:val="center"/>
              <w:rPr>
                <w:lang w:eastAsia="sv-SE"/>
              </w:rPr>
            </w:pPr>
            <w:r>
              <w:rPr>
                <w:rFonts w:eastAsia="DengXian" w:hint="eastAsia"/>
              </w:rPr>
              <w:t>A</w:t>
            </w:r>
            <w:r>
              <w:rPr>
                <w:rFonts w:eastAsia="DengXian"/>
              </w:rPr>
              <w:t>gree</w:t>
            </w:r>
          </w:p>
        </w:tc>
        <w:tc>
          <w:tcPr>
            <w:tcW w:w="1039" w:type="dxa"/>
          </w:tcPr>
          <w:p w14:paraId="2F2F7AC8" w14:textId="3D0F32AA" w:rsidR="001E200A" w:rsidRDefault="001E200A" w:rsidP="001E200A">
            <w:pPr>
              <w:jc w:val="center"/>
              <w:rPr>
                <w:lang w:eastAsia="sv-SE"/>
              </w:rPr>
            </w:pPr>
            <w:r>
              <w:rPr>
                <w:rFonts w:eastAsia="DengXian" w:hint="eastAsia"/>
              </w:rPr>
              <w:t>A</w:t>
            </w:r>
            <w:r>
              <w:rPr>
                <w:rFonts w:eastAsia="DengXian"/>
              </w:rPr>
              <w:t>gree</w:t>
            </w:r>
          </w:p>
        </w:tc>
        <w:tc>
          <w:tcPr>
            <w:tcW w:w="5388"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7A5356">
        <w:tc>
          <w:tcPr>
            <w:tcW w:w="1230" w:type="dxa"/>
            <w:vAlign w:val="center"/>
          </w:tcPr>
          <w:p w14:paraId="3CEBD7AB" w14:textId="3197BD4C" w:rsidR="00483828" w:rsidRDefault="00483828" w:rsidP="00483828">
            <w:pPr>
              <w:jc w:val="center"/>
              <w:rPr>
                <w:lang w:eastAsia="sv-SE"/>
              </w:rPr>
            </w:pPr>
            <w:r>
              <w:rPr>
                <w:rFonts w:hint="eastAsia"/>
                <w:lang w:eastAsia="sv-SE"/>
              </w:rPr>
              <w:t>X</w:t>
            </w:r>
            <w:r>
              <w:rPr>
                <w:lang w:eastAsia="sv-SE"/>
              </w:rPr>
              <w:t>iaomi</w:t>
            </w:r>
          </w:p>
        </w:tc>
        <w:tc>
          <w:tcPr>
            <w:tcW w:w="933"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1039" w:type="dxa"/>
          </w:tcPr>
          <w:p w14:paraId="7DB0FE32" w14:textId="0539605E" w:rsidR="00483828" w:rsidRDefault="00483828" w:rsidP="00483828">
            <w:pPr>
              <w:jc w:val="center"/>
              <w:rPr>
                <w:lang w:eastAsia="sv-SE"/>
              </w:rPr>
            </w:pPr>
            <w:r>
              <w:rPr>
                <w:rFonts w:hint="eastAsia"/>
                <w:lang w:eastAsia="sv-SE"/>
              </w:rPr>
              <w:t>Y</w:t>
            </w:r>
            <w:r>
              <w:rPr>
                <w:lang w:eastAsia="sv-SE"/>
              </w:rPr>
              <w:t>es with comment</w:t>
            </w:r>
          </w:p>
        </w:tc>
        <w:tc>
          <w:tcPr>
            <w:tcW w:w="1039" w:type="dxa"/>
          </w:tcPr>
          <w:p w14:paraId="3077FBFC" w14:textId="0532AC53" w:rsidR="00483828" w:rsidRDefault="00483828" w:rsidP="00483828">
            <w:pPr>
              <w:jc w:val="center"/>
              <w:rPr>
                <w:lang w:eastAsia="sv-SE"/>
              </w:rPr>
            </w:pPr>
            <w:r>
              <w:rPr>
                <w:rFonts w:hint="eastAsia"/>
                <w:lang w:eastAsia="sv-SE"/>
              </w:rPr>
              <w:t>Y</w:t>
            </w:r>
            <w:r>
              <w:rPr>
                <w:lang w:eastAsia="sv-SE"/>
              </w:rPr>
              <w:t>es with comment</w:t>
            </w:r>
          </w:p>
        </w:tc>
        <w:tc>
          <w:tcPr>
            <w:tcW w:w="5388" w:type="dxa"/>
            <w:vAlign w:val="center"/>
          </w:tcPr>
          <w:p w14:paraId="077ED045" w14:textId="0F308F86" w:rsidR="00483828" w:rsidRDefault="00483828" w:rsidP="00483828">
            <w:pPr>
              <w:rPr>
                <w:lang w:eastAsia="sv-SE"/>
              </w:rPr>
            </w:pPr>
            <w:r>
              <w:rPr>
                <w:rFonts w:hint="eastAsia"/>
                <w:lang w:eastAsia="sv-SE"/>
              </w:rPr>
              <w:t>F</w:t>
            </w:r>
            <w:r>
              <w:rPr>
                <w:lang w:eastAsia="sv-SE"/>
              </w:rPr>
              <w:t>or both proposal 8 and 9, a condition ‘if full inference configuration is included’ should be added in the proposal, as UE reports the applicability based on configuration provided in RRCResume message, rather than configuration received before UE goes to RRC_INACTIVE state. Furthermore, considering applicability status may be changed during UE RRC_INACTIVE state, we suggest to remove ‘restored’, as RRCResumeComplete should not be used for the purpose to update the applicability status.</w:t>
            </w:r>
          </w:p>
        </w:tc>
      </w:tr>
      <w:tr w:rsidR="00483828" w14:paraId="18DAD15D" w14:textId="77777777" w:rsidTr="007A5356">
        <w:tc>
          <w:tcPr>
            <w:tcW w:w="1230" w:type="dxa"/>
            <w:vAlign w:val="center"/>
          </w:tcPr>
          <w:p w14:paraId="11A48695" w14:textId="7CDEB7A0" w:rsidR="00483828" w:rsidRPr="00D071CC" w:rsidRDefault="00D071CC" w:rsidP="00483828">
            <w:pPr>
              <w:jc w:val="center"/>
              <w:rPr>
                <w:rFonts w:eastAsia="DengXian"/>
              </w:rPr>
            </w:pPr>
            <w:r>
              <w:rPr>
                <w:rFonts w:eastAsia="DengXian" w:hint="eastAsia"/>
              </w:rPr>
              <w:t>CATT</w:t>
            </w:r>
          </w:p>
        </w:tc>
        <w:tc>
          <w:tcPr>
            <w:tcW w:w="933" w:type="dxa"/>
            <w:vAlign w:val="center"/>
          </w:tcPr>
          <w:p w14:paraId="6FCBC423" w14:textId="56876453" w:rsidR="00483828" w:rsidRPr="00D071CC" w:rsidRDefault="00D071CC" w:rsidP="00483828">
            <w:pPr>
              <w:jc w:val="center"/>
              <w:rPr>
                <w:rFonts w:eastAsia="DengXian"/>
              </w:rPr>
            </w:pPr>
            <w:r>
              <w:rPr>
                <w:rFonts w:eastAsia="DengXian" w:hint="eastAsia"/>
              </w:rPr>
              <w:t>Agree</w:t>
            </w:r>
          </w:p>
        </w:tc>
        <w:tc>
          <w:tcPr>
            <w:tcW w:w="1039" w:type="dxa"/>
          </w:tcPr>
          <w:p w14:paraId="1D43A098" w14:textId="551D1CB9" w:rsidR="00483828" w:rsidRPr="008E6C49" w:rsidRDefault="008E6C49" w:rsidP="00483828">
            <w:pPr>
              <w:jc w:val="center"/>
              <w:rPr>
                <w:rFonts w:eastAsia="DengXian"/>
              </w:rPr>
            </w:pPr>
            <w:r>
              <w:rPr>
                <w:rFonts w:eastAsia="DengXian" w:hint="eastAsia"/>
              </w:rPr>
              <w:t>Agree</w:t>
            </w:r>
          </w:p>
        </w:tc>
        <w:tc>
          <w:tcPr>
            <w:tcW w:w="1039" w:type="dxa"/>
          </w:tcPr>
          <w:p w14:paraId="1129AC2C" w14:textId="50BE88B2" w:rsidR="00483828" w:rsidRPr="00BF0D14" w:rsidRDefault="00BF0D14" w:rsidP="00483828">
            <w:pPr>
              <w:jc w:val="center"/>
              <w:rPr>
                <w:rFonts w:eastAsia="DengXian"/>
              </w:rPr>
            </w:pPr>
            <w:r>
              <w:rPr>
                <w:rFonts w:eastAsia="DengXian" w:hint="eastAsia"/>
              </w:rPr>
              <w:t>Agree</w:t>
            </w:r>
          </w:p>
        </w:tc>
        <w:tc>
          <w:tcPr>
            <w:tcW w:w="5388" w:type="dxa"/>
            <w:vAlign w:val="center"/>
          </w:tcPr>
          <w:p w14:paraId="773073E3" w14:textId="2044F9A3" w:rsidR="00483828" w:rsidRDefault="00483828" w:rsidP="00483828">
            <w:pPr>
              <w:jc w:val="center"/>
              <w:rPr>
                <w:lang w:eastAsia="sv-SE"/>
              </w:rPr>
            </w:pPr>
          </w:p>
        </w:tc>
      </w:tr>
      <w:tr w:rsidR="007A5356" w14:paraId="40D2A28D" w14:textId="77777777" w:rsidTr="007A5356">
        <w:tc>
          <w:tcPr>
            <w:tcW w:w="1230" w:type="dxa"/>
            <w:vAlign w:val="center"/>
          </w:tcPr>
          <w:p w14:paraId="1D9EA70B" w14:textId="77A7C8BA" w:rsidR="007A5356" w:rsidRDefault="007A5356" w:rsidP="007A5356">
            <w:pPr>
              <w:jc w:val="center"/>
              <w:rPr>
                <w:lang w:eastAsia="sv-SE"/>
              </w:rPr>
            </w:pPr>
            <w:r>
              <w:rPr>
                <w:rFonts w:eastAsia="DengXian" w:hint="eastAsia"/>
              </w:rPr>
              <w:t>Sony</w:t>
            </w:r>
          </w:p>
        </w:tc>
        <w:tc>
          <w:tcPr>
            <w:tcW w:w="933" w:type="dxa"/>
            <w:vAlign w:val="center"/>
          </w:tcPr>
          <w:p w14:paraId="6A7B04B2" w14:textId="7ACC799C" w:rsidR="007A5356" w:rsidRDefault="007A5356" w:rsidP="007A5356">
            <w:pPr>
              <w:jc w:val="center"/>
              <w:rPr>
                <w:lang w:eastAsia="sv-SE"/>
              </w:rPr>
            </w:pPr>
            <w:r>
              <w:rPr>
                <w:rFonts w:eastAsia="DengXian" w:hint="eastAsia"/>
              </w:rPr>
              <w:t>Yes</w:t>
            </w:r>
          </w:p>
        </w:tc>
        <w:tc>
          <w:tcPr>
            <w:tcW w:w="1039" w:type="dxa"/>
          </w:tcPr>
          <w:p w14:paraId="5EAAFC0B" w14:textId="11624132" w:rsidR="007A5356" w:rsidRDefault="007A5356" w:rsidP="007A5356">
            <w:pPr>
              <w:jc w:val="center"/>
              <w:rPr>
                <w:lang w:eastAsia="sv-SE"/>
              </w:rPr>
            </w:pPr>
            <w:r>
              <w:rPr>
                <w:rFonts w:eastAsia="DengXian"/>
              </w:rPr>
              <w:t>May be</w:t>
            </w:r>
          </w:p>
        </w:tc>
        <w:tc>
          <w:tcPr>
            <w:tcW w:w="1039" w:type="dxa"/>
          </w:tcPr>
          <w:p w14:paraId="499E1DE6" w14:textId="016BE7D2" w:rsidR="007A5356" w:rsidRDefault="007A5356" w:rsidP="007A5356">
            <w:pPr>
              <w:jc w:val="center"/>
              <w:rPr>
                <w:lang w:eastAsia="sv-SE"/>
              </w:rPr>
            </w:pPr>
            <w:r>
              <w:rPr>
                <w:rFonts w:eastAsia="DengXian"/>
              </w:rPr>
              <w:t>May be</w:t>
            </w:r>
          </w:p>
        </w:tc>
        <w:tc>
          <w:tcPr>
            <w:tcW w:w="5388" w:type="dxa"/>
            <w:vAlign w:val="center"/>
          </w:tcPr>
          <w:p w14:paraId="0C70073F" w14:textId="23A90FCC" w:rsidR="007A5356" w:rsidRDefault="007A5356" w:rsidP="007A5356">
            <w:pPr>
              <w:jc w:val="center"/>
              <w:rPr>
                <w:lang w:eastAsia="sv-SE"/>
              </w:rPr>
            </w:pPr>
            <w:r w:rsidRPr="00222F3E">
              <w:rPr>
                <w:lang w:eastAsia="sv-SE"/>
              </w:rPr>
              <w:t>If it needs to be done, then P8 and P9 are agreeable, but we wonder if it is urgent to do the changes for RRCResume</w:t>
            </w:r>
          </w:p>
        </w:tc>
      </w:tr>
      <w:tr w:rsidR="002A6DD5" w14:paraId="3599C845" w14:textId="77777777" w:rsidTr="007A5356">
        <w:tc>
          <w:tcPr>
            <w:tcW w:w="1230" w:type="dxa"/>
            <w:vAlign w:val="center"/>
          </w:tcPr>
          <w:p w14:paraId="6BB2CA92" w14:textId="121AE077" w:rsidR="002A6DD5" w:rsidRDefault="002A6DD5" w:rsidP="002A6DD5">
            <w:pPr>
              <w:jc w:val="center"/>
              <w:rPr>
                <w:lang w:eastAsia="sv-SE"/>
              </w:rPr>
            </w:pPr>
            <w:r>
              <w:rPr>
                <w:rFonts w:eastAsia="DengXian" w:hint="eastAsia"/>
              </w:rPr>
              <w:t>v</w:t>
            </w:r>
            <w:r>
              <w:rPr>
                <w:rFonts w:eastAsia="DengXian"/>
              </w:rPr>
              <w:t>ivo</w:t>
            </w:r>
          </w:p>
        </w:tc>
        <w:tc>
          <w:tcPr>
            <w:tcW w:w="933" w:type="dxa"/>
            <w:vAlign w:val="center"/>
          </w:tcPr>
          <w:p w14:paraId="45122A97" w14:textId="2C21EF4D" w:rsidR="002A6DD5" w:rsidRDefault="002A6DD5" w:rsidP="002A6DD5">
            <w:pPr>
              <w:jc w:val="center"/>
              <w:rPr>
                <w:lang w:eastAsia="sv-SE"/>
              </w:rPr>
            </w:pPr>
            <w:r>
              <w:rPr>
                <w:rFonts w:eastAsia="DengXian" w:hint="eastAsia"/>
              </w:rPr>
              <w:t>A</w:t>
            </w:r>
            <w:r>
              <w:rPr>
                <w:rFonts w:eastAsia="DengXian"/>
              </w:rPr>
              <w:t>gree</w:t>
            </w:r>
          </w:p>
        </w:tc>
        <w:tc>
          <w:tcPr>
            <w:tcW w:w="1039" w:type="dxa"/>
          </w:tcPr>
          <w:p w14:paraId="7AAEF2FB" w14:textId="2CE62E0C" w:rsidR="002A6DD5" w:rsidRDefault="002A6DD5" w:rsidP="002A6DD5">
            <w:pPr>
              <w:jc w:val="center"/>
              <w:rPr>
                <w:lang w:eastAsia="sv-SE"/>
              </w:rPr>
            </w:pPr>
            <w:r>
              <w:rPr>
                <w:rFonts w:eastAsia="DengXian" w:hint="eastAsia"/>
              </w:rPr>
              <w:t>A</w:t>
            </w:r>
            <w:r>
              <w:rPr>
                <w:rFonts w:eastAsia="DengXian"/>
              </w:rPr>
              <w:t>gree</w:t>
            </w:r>
          </w:p>
        </w:tc>
        <w:tc>
          <w:tcPr>
            <w:tcW w:w="1039" w:type="dxa"/>
          </w:tcPr>
          <w:p w14:paraId="55E58C17" w14:textId="15814A5E" w:rsidR="002A6DD5" w:rsidRDefault="002A6DD5" w:rsidP="002A6DD5">
            <w:pPr>
              <w:jc w:val="center"/>
              <w:rPr>
                <w:lang w:eastAsia="sv-SE"/>
              </w:rPr>
            </w:pPr>
            <w:r>
              <w:rPr>
                <w:rFonts w:eastAsia="DengXian" w:hint="eastAsia"/>
              </w:rPr>
              <w:t>A</w:t>
            </w:r>
            <w:r>
              <w:rPr>
                <w:rFonts w:eastAsia="DengXian"/>
              </w:rPr>
              <w:t>gree</w:t>
            </w:r>
          </w:p>
        </w:tc>
        <w:tc>
          <w:tcPr>
            <w:tcW w:w="5388" w:type="dxa"/>
            <w:vAlign w:val="center"/>
          </w:tcPr>
          <w:p w14:paraId="64F8BDE4" w14:textId="3F69B8DB" w:rsidR="002A6DD5" w:rsidRDefault="002A6DD5" w:rsidP="002A6DD5">
            <w:pPr>
              <w:jc w:val="center"/>
              <w:rPr>
                <w:lang w:eastAsia="sv-SE"/>
              </w:rPr>
            </w:pPr>
          </w:p>
        </w:tc>
      </w:tr>
      <w:tr w:rsidR="00004629" w14:paraId="504D07A1" w14:textId="77777777" w:rsidTr="007A5356">
        <w:tc>
          <w:tcPr>
            <w:tcW w:w="1230" w:type="dxa"/>
            <w:vAlign w:val="center"/>
          </w:tcPr>
          <w:p w14:paraId="0B8A0AF3" w14:textId="12BEE754" w:rsidR="00004629" w:rsidRDefault="00004629" w:rsidP="00004629">
            <w:pPr>
              <w:jc w:val="center"/>
              <w:rPr>
                <w:rFonts w:eastAsia="DengXian"/>
              </w:rPr>
            </w:pPr>
            <w:r>
              <w:rPr>
                <w:lang w:eastAsia="sv-SE"/>
              </w:rPr>
              <w:t>Apple</w:t>
            </w:r>
          </w:p>
        </w:tc>
        <w:tc>
          <w:tcPr>
            <w:tcW w:w="933" w:type="dxa"/>
            <w:vAlign w:val="center"/>
          </w:tcPr>
          <w:p w14:paraId="49D2B1D1" w14:textId="40BD4806" w:rsidR="00004629" w:rsidRDefault="00004629" w:rsidP="00004629">
            <w:pPr>
              <w:jc w:val="center"/>
              <w:rPr>
                <w:rFonts w:eastAsia="DengXian"/>
              </w:rPr>
            </w:pPr>
            <w:r>
              <w:rPr>
                <w:rFonts w:eastAsia="DengXian" w:hint="eastAsia"/>
              </w:rPr>
              <w:t>A</w:t>
            </w:r>
            <w:r>
              <w:rPr>
                <w:rFonts w:eastAsia="DengXian"/>
              </w:rPr>
              <w:t>gree</w:t>
            </w:r>
          </w:p>
        </w:tc>
        <w:tc>
          <w:tcPr>
            <w:tcW w:w="1039" w:type="dxa"/>
          </w:tcPr>
          <w:p w14:paraId="3880E519" w14:textId="77777777" w:rsidR="00004629" w:rsidRDefault="00004629" w:rsidP="00004629">
            <w:pPr>
              <w:jc w:val="center"/>
              <w:rPr>
                <w:rFonts w:eastAsia="DengXian"/>
              </w:rPr>
            </w:pPr>
            <w:r>
              <w:rPr>
                <w:rFonts w:eastAsia="DengXian" w:hint="eastAsia"/>
              </w:rPr>
              <w:t>A</w:t>
            </w:r>
            <w:r>
              <w:rPr>
                <w:rFonts w:eastAsia="DengXian"/>
              </w:rPr>
              <w:t>gree</w:t>
            </w:r>
          </w:p>
          <w:p w14:paraId="32FC78D7" w14:textId="77777777" w:rsidR="00004629" w:rsidRDefault="00004629" w:rsidP="00004629">
            <w:pPr>
              <w:jc w:val="center"/>
              <w:rPr>
                <w:rFonts w:eastAsia="DengXian"/>
              </w:rPr>
            </w:pPr>
          </w:p>
        </w:tc>
        <w:tc>
          <w:tcPr>
            <w:tcW w:w="1039" w:type="dxa"/>
          </w:tcPr>
          <w:p w14:paraId="1AB4A8C0" w14:textId="43E1BE88" w:rsidR="00004629" w:rsidRDefault="00004629" w:rsidP="00004629">
            <w:pPr>
              <w:jc w:val="center"/>
              <w:rPr>
                <w:rFonts w:eastAsia="DengXian"/>
              </w:rPr>
            </w:pPr>
            <w:r>
              <w:rPr>
                <w:rFonts w:eastAsia="DengXian" w:hint="eastAsia"/>
              </w:rPr>
              <w:t>A</w:t>
            </w:r>
            <w:r>
              <w:rPr>
                <w:rFonts w:eastAsia="DengXian"/>
              </w:rPr>
              <w:t>gree</w:t>
            </w:r>
          </w:p>
        </w:tc>
        <w:tc>
          <w:tcPr>
            <w:tcW w:w="5388" w:type="dxa"/>
            <w:vAlign w:val="center"/>
          </w:tcPr>
          <w:p w14:paraId="46574810" w14:textId="77777777" w:rsidR="00004629" w:rsidRPr="00201FE4" w:rsidRDefault="00004629" w:rsidP="00004629">
            <w:pPr>
              <w:jc w:val="left"/>
              <w:rPr>
                <w:b/>
                <w:bCs/>
                <w:lang w:eastAsia="sv-SE"/>
              </w:rPr>
            </w:pPr>
            <w:r>
              <w:rPr>
                <w:lang w:eastAsia="sv-SE"/>
              </w:rPr>
              <w:t xml:space="preserve">We agree with Rapporteur that only supporting SCG resume is a reasonable way-forward. </w:t>
            </w:r>
          </w:p>
          <w:p w14:paraId="1D7473CB" w14:textId="77777777" w:rsidR="00004629" w:rsidRDefault="00004629" w:rsidP="00004629">
            <w:pPr>
              <w:jc w:val="left"/>
              <w:rPr>
                <w:lang w:val="en-US"/>
              </w:rPr>
            </w:pPr>
            <w:r w:rsidRPr="003D43E8">
              <w:rPr>
                <w:lang w:val="en-US"/>
              </w:rPr>
              <w:t>We</w:t>
            </w:r>
            <w:r>
              <w:rPr>
                <w:lang w:val="en-US"/>
              </w:rPr>
              <w:t xml:space="preserve"> disagree with Xiaomi proposed restriction:</w:t>
            </w:r>
          </w:p>
          <w:p w14:paraId="178AEE64" w14:textId="77777777" w:rsidR="00004629" w:rsidRDefault="00004629" w:rsidP="00004629">
            <w:pPr>
              <w:pStyle w:val="a9"/>
              <w:numPr>
                <w:ilvl w:val="0"/>
                <w:numId w:val="36"/>
              </w:numPr>
            </w:pPr>
            <w:r>
              <w:t xml:space="preserve">Technically, the UE can use restored inference configuration + delta configuration from RRCResume (e.g. providing a different Set B or a different associated ID in RRCResume) to report applicability in RRCResumeComplete. We see no technical reason to restrict to only support full inference configuration from RRCResume. </w:t>
            </w:r>
          </w:p>
          <w:p w14:paraId="038812DA" w14:textId="77777777" w:rsidR="00F44A38" w:rsidRDefault="00004629" w:rsidP="00F44A38">
            <w:pPr>
              <w:pStyle w:val="a9"/>
              <w:numPr>
                <w:ilvl w:val="0"/>
                <w:numId w:val="36"/>
              </w:numPr>
            </w:pPr>
            <w:r>
              <w:t xml:space="preserve">The benefit of RRC resume is the signaling overhead reduction by restoring configuration. If “restore” is remove, we are not sure why we still need to support RRC resume. </w:t>
            </w:r>
          </w:p>
          <w:p w14:paraId="1FBA7CA8" w14:textId="5DE70A6E" w:rsidR="00004629" w:rsidRDefault="00004629" w:rsidP="00F44A38">
            <w:pPr>
              <w:pStyle w:val="a9"/>
              <w:numPr>
                <w:ilvl w:val="0"/>
                <w:numId w:val="36"/>
              </w:numPr>
            </w:pPr>
            <w:r>
              <w:t>If “restore” is removed, it will need spec change to disable restore operation in RRC resume, which goes against the spirit of “come for free”.</w:t>
            </w:r>
          </w:p>
        </w:tc>
      </w:tr>
      <w:tr w:rsidR="00004629" w14:paraId="03F44B47" w14:textId="77777777" w:rsidTr="007A5356">
        <w:tc>
          <w:tcPr>
            <w:tcW w:w="1230" w:type="dxa"/>
            <w:vAlign w:val="center"/>
          </w:tcPr>
          <w:p w14:paraId="066178DC" w14:textId="77777777" w:rsidR="00004629" w:rsidRDefault="00004629" w:rsidP="002A6DD5">
            <w:pPr>
              <w:jc w:val="center"/>
              <w:rPr>
                <w:rFonts w:eastAsia="DengXian"/>
              </w:rPr>
            </w:pPr>
          </w:p>
        </w:tc>
        <w:tc>
          <w:tcPr>
            <w:tcW w:w="933" w:type="dxa"/>
            <w:vAlign w:val="center"/>
          </w:tcPr>
          <w:p w14:paraId="64664F3C" w14:textId="77777777" w:rsidR="00004629" w:rsidRDefault="00004629" w:rsidP="002A6DD5">
            <w:pPr>
              <w:jc w:val="center"/>
              <w:rPr>
                <w:rFonts w:eastAsia="DengXian"/>
              </w:rPr>
            </w:pPr>
          </w:p>
        </w:tc>
        <w:tc>
          <w:tcPr>
            <w:tcW w:w="1039" w:type="dxa"/>
          </w:tcPr>
          <w:p w14:paraId="43FA9D4B" w14:textId="77777777" w:rsidR="00004629" w:rsidRDefault="00004629" w:rsidP="002A6DD5">
            <w:pPr>
              <w:jc w:val="center"/>
              <w:rPr>
                <w:rFonts w:eastAsia="DengXian"/>
              </w:rPr>
            </w:pPr>
          </w:p>
        </w:tc>
        <w:tc>
          <w:tcPr>
            <w:tcW w:w="1039" w:type="dxa"/>
          </w:tcPr>
          <w:p w14:paraId="007120B0" w14:textId="77777777" w:rsidR="00004629" w:rsidRDefault="00004629" w:rsidP="002A6DD5">
            <w:pPr>
              <w:jc w:val="center"/>
              <w:rPr>
                <w:rFonts w:eastAsia="DengXian"/>
              </w:rPr>
            </w:pPr>
          </w:p>
        </w:tc>
        <w:tc>
          <w:tcPr>
            <w:tcW w:w="5388" w:type="dxa"/>
            <w:vAlign w:val="center"/>
          </w:tcPr>
          <w:p w14:paraId="0EFFBCA2" w14:textId="77777777" w:rsidR="00004629" w:rsidRDefault="00004629" w:rsidP="002A6DD5">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ac"/>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to </w:t>
      </w:r>
      <w:r w:rsidR="003F1261">
        <w:rPr>
          <w:lang w:eastAsia="sv-SE"/>
        </w:rPr>
        <w:t>address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ac"/>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No additional signaling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No additional signaling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ac"/>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[POST130][031][AI PHY] NW side data collection (Ericsson/ZTE)</w:t>
      </w:r>
      <w:r w:rsidR="000A0A21">
        <w:rPr>
          <w:lang w:eastAsia="sv-SE"/>
        </w:rPr>
        <w:t>.</w:t>
      </w:r>
    </w:p>
    <w:tbl>
      <w:tblPr>
        <w:tblStyle w:val="ac"/>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ac"/>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The UE should report the CGI of the serving cell whenever feasible. If CGI is unavailable, the UE shall log PCI-ARFCN as a fallback.</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ac"/>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of events for event-based logging configuration, e.g. whether we reuse configuration in reportConfig</w:t>
      </w:r>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[POST130][031][AI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ac"/>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ac"/>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UEInformationResponse,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B5663" w14:paraId="07FD8FFB" w14:textId="77777777" w:rsidTr="00A410F7">
        <w:tc>
          <w:tcPr>
            <w:tcW w:w="1614"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A410F7">
        <w:tc>
          <w:tcPr>
            <w:tcW w:w="1614" w:type="dxa"/>
            <w:vAlign w:val="center"/>
          </w:tcPr>
          <w:p w14:paraId="258944B6" w14:textId="6D0DD954" w:rsidR="009B5663" w:rsidRPr="00F25696" w:rsidRDefault="00F25696" w:rsidP="005013DD">
            <w:pPr>
              <w:jc w:val="center"/>
              <w:rPr>
                <w:rFonts w:eastAsia="DengXian"/>
              </w:rPr>
            </w:pPr>
            <w:r>
              <w:rPr>
                <w:rFonts w:eastAsia="DengXian" w:hint="eastAsia"/>
              </w:rPr>
              <w:t>O</w:t>
            </w:r>
            <w:r>
              <w:rPr>
                <w:rFonts w:eastAsia="DengXian"/>
              </w:rPr>
              <w:t>PPO</w:t>
            </w:r>
          </w:p>
        </w:tc>
        <w:tc>
          <w:tcPr>
            <w:tcW w:w="1183" w:type="dxa"/>
            <w:vAlign w:val="center"/>
          </w:tcPr>
          <w:p w14:paraId="1E1DBA42" w14:textId="30191E6E" w:rsidR="009B5663" w:rsidRPr="00F25696" w:rsidRDefault="00F25696" w:rsidP="005013DD">
            <w:pPr>
              <w:jc w:val="center"/>
              <w:rPr>
                <w:rFonts w:eastAsia="DengXian"/>
              </w:rPr>
            </w:pPr>
            <w:r>
              <w:rPr>
                <w:rFonts w:eastAsia="DengXian" w:hint="eastAsia"/>
              </w:rPr>
              <w:t>A</w:t>
            </w:r>
            <w:r>
              <w:rPr>
                <w:rFonts w:eastAsia="DengXian"/>
              </w:rPr>
              <w:t>gree</w:t>
            </w:r>
          </w:p>
        </w:tc>
        <w:tc>
          <w:tcPr>
            <w:tcW w:w="6832" w:type="dxa"/>
            <w:vAlign w:val="center"/>
          </w:tcPr>
          <w:p w14:paraId="757F3C08" w14:textId="158BE3BE" w:rsidR="009B5663" w:rsidRPr="00F25696" w:rsidRDefault="00F25696" w:rsidP="005013DD">
            <w:pPr>
              <w:jc w:val="center"/>
              <w:rPr>
                <w:rFonts w:eastAsia="DengXian"/>
              </w:rPr>
            </w:pPr>
            <w:r>
              <w:rPr>
                <w:rFonts w:eastAsia="DengXian" w:hint="eastAsia"/>
              </w:rPr>
              <w:t>S</w:t>
            </w:r>
            <w:r>
              <w:rPr>
                <w:rFonts w:eastAsia="DengXian"/>
              </w:rPr>
              <w:t>eems not essential</w:t>
            </w:r>
            <w:r w:rsidR="001D03E4">
              <w:rPr>
                <w:rFonts w:eastAsia="DengXian"/>
              </w:rPr>
              <w:t>, m</w:t>
            </w:r>
            <w:r w:rsidR="001D03E4" w:rsidRPr="001D03E4">
              <w:rPr>
                <w:rFonts w:eastAsia="DengXian"/>
              </w:rPr>
              <w:t>ultiplexing of legacy SON/MDT report and AIML logged data in the new SRB</w:t>
            </w:r>
            <w:r w:rsidR="001D03E4">
              <w:rPr>
                <w:rFonts w:eastAsia="DengXian"/>
              </w:rPr>
              <w:t xml:space="preserve"> may also cause data transmission priority issue, i.e. which type of report can be reported first if collision happens, considering this is the last meeting, we should focus on essential </w:t>
            </w:r>
            <w:r w:rsidR="00AA1C5F">
              <w:rPr>
                <w:rFonts w:eastAsia="DengXian"/>
              </w:rPr>
              <w:t xml:space="preserve">issues </w:t>
            </w:r>
            <w:r w:rsidR="001D03E4">
              <w:rPr>
                <w:rFonts w:eastAsia="DengXian"/>
              </w:rPr>
              <w:t>first.</w:t>
            </w:r>
          </w:p>
        </w:tc>
      </w:tr>
      <w:tr w:rsidR="009B5663" w14:paraId="510DB657" w14:textId="77777777" w:rsidTr="00A410F7">
        <w:tc>
          <w:tcPr>
            <w:tcW w:w="1614" w:type="dxa"/>
            <w:vAlign w:val="center"/>
          </w:tcPr>
          <w:p w14:paraId="7E0951FC" w14:textId="21502686" w:rsidR="009B5663" w:rsidRDefault="00A757D7" w:rsidP="005013DD">
            <w:pPr>
              <w:jc w:val="center"/>
              <w:rPr>
                <w:lang w:eastAsia="sv-SE"/>
              </w:rPr>
            </w:pPr>
            <w:r>
              <w:rPr>
                <w:lang w:eastAsia="sv-SE"/>
              </w:rPr>
              <w:t>Huawei, HiSilicon</w:t>
            </w:r>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32" w:type="dxa"/>
            <w:vAlign w:val="center"/>
          </w:tcPr>
          <w:p w14:paraId="36A44714" w14:textId="238450AE" w:rsidR="009B5663" w:rsidRDefault="00A757D7" w:rsidP="00A757D7">
            <w:pPr>
              <w:rPr>
                <w:lang w:eastAsia="sv-SE"/>
              </w:rPr>
            </w:pPr>
            <w:r>
              <w:rPr>
                <w:lang w:eastAsia="sv-SE"/>
              </w:rPr>
              <w:t>Our preference is to allow multiplexing as we think there are no major issues with that. It could be up to UE implementation whether to actually multiplex different types of information and put them in a single message on SRBx or whether to construct two separate messages and send them on SRB2 and SRBx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UEInformationResponse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A410F7">
        <w:tc>
          <w:tcPr>
            <w:tcW w:w="1614" w:type="dxa"/>
            <w:vAlign w:val="center"/>
          </w:tcPr>
          <w:p w14:paraId="1618FD67" w14:textId="48F6E756" w:rsidR="009B5663" w:rsidRDefault="00483828" w:rsidP="005013DD">
            <w:pPr>
              <w:jc w:val="center"/>
              <w:rPr>
                <w:lang w:eastAsia="sv-SE"/>
              </w:rPr>
            </w:pPr>
            <w:r>
              <w:rPr>
                <w:rFonts w:hint="eastAsia"/>
                <w:lang w:eastAsia="sv-SE"/>
              </w:rPr>
              <w:t>X</w:t>
            </w:r>
            <w:r>
              <w:rPr>
                <w:lang w:eastAsia="sv-SE"/>
              </w:rPr>
              <w:t>iaomi</w:t>
            </w:r>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32" w:type="dxa"/>
            <w:vAlign w:val="center"/>
          </w:tcPr>
          <w:p w14:paraId="30BB8349" w14:textId="77777777" w:rsidR="009B5663" w:rsidRDefault="009B5663" w:rsidP="005013DD">
            <w:pPr>
              <w:jc w:val="center"/>
              <w:rPr>
                <w:lang w:eastAsia="sv-SE"/>
              </w:rPr>
            </w:pPr>
          </w:p>
        </w:tc>
      </w:tr>
      <w:tr w:rsidR="000F49CC" w14:paraId="0720FFEA" w14:textId="77777777" w:rsidTr="00A410F7">
        <w:tc>
          <w:tcPr>
            <w:tcW w:w="1614" w:type="dxa"/>
            <w:vAlign w:val="center"/>
          </w:tcPr>
          <w:p w14:paraId="6BA5ECD7" w14:textId="581948DE" w:rsidR="000F49CC" w:rsidRDefault="000F49CC" w:rsidP="005013DD">
            <w:pPr>
              <w:jc w:val="center"/>
              <w:rPr>
                <w:lang w:eastAsia="sv-SE"/>
              </w:rPr>
            </w:pPr>
            <w:r>
              <w:rPr>
                <w:rFonts w:eastAsia="DengXian" w:hint="eastAsia"/>
              </w:rPr>
              <w:t>CATT</w:t>
            </w:r>
          </w:p>
        </w:tc>
        <w:tc>
          <w:tcPr>
            <w:tcW w:w="1183" w:type="dxa"/>
            <w:vAlign w:val="center"/>
          </w:tcPr>
          <w:p w14:paraId="577BE698" w14:textId="5D0D4463" w:rsidR="000F49CC" w:rsidRDefault="000F49CC" w:rsidP="005013DD">
            <w:pPr>
              <w:jc w:val="center"/>
              <w:rPr>
                <w:lang w:eastAsia="sv-SE"/>
              </w:rPr>
            </w:pPr>
            <w:r>
              <w:rPr>
                <w:rFonts w:eastAsia="DengXian" w:hint="eastAsia"/>
              </w:rPr>
              <w:t>Agree</w:t>
            </w:r>
          </w:p>
        </w:tc>
        <w:tc>
          <w:tcPr>
            <w:tcW w:w="6832" w:type="dxa"/>
            <w:vAlign w:val="center"/>
          </w:tcPr>
          <w:p w14:paraId="474A440A" w14:textId="61057EB4" w:rsidR="000F49CC" w:rsidRDefault="000F49CC" w:rsidP="005013DD">
            <w:pPr>
              <w:jc w:val="center"/>
              <w:rPr>
                <w:lang w:eastAsia="sv-SE"/>
              </w:rPr>
            </w:pPr>
            <w:r>
              <w:rPr>
                <w:rFonts w:eastAsia="DengXian" w:hint="eastAsia"/>
              </w:rPr>
              <w:t>MDT could only use SRB1 or SRB2, and it is not needed to multiplex the MDT data with AI data.</w:t>
            </w:r>
          </w:p>
        </w:tc>
      </w:tr>
      <w:tr w:rsidR="00A410F7" w14:paraId="52A3B7B2" w14:textId="77777777" w:rsidTr="00A410F7">
        <w:tc>
          <w:tcPr>
            <w:tcW w:w="1614" w:type="dxa"/>
            <w:vAlign w:val="center"/>
          </w:tcPr>
          <w:p w14:paraId="1806640A" w14:textId="5DA0E0CD" w:rsidR="00A410F7" w:rsidRDefault="00A410F7" w:rsidP="00A410F7">
            <w:pPr>
              <w:jc w:val="center"/>
              <w:rPr>
                <w:lang w:eastAsia="sv-SE"/>
              </w:rPr>
            </w:pPr>
            <w:r>
              <w:rPr>
                <w:rFonts w:eastAsia="DengXian" w:hint="eastAsia"/>
              </w:rPr>
              <w:t>Sony</w:t>
            </w:r>
          </w:p>
        </w:tc>
        <w:tc>
          <w:tcPr>
            <w:tcW w:w="1183" w:type="dxa"/>
            <w:vAlign w:val="center"/>
          </w:tcPr>
          <w:p w14:paraId="483897AB" w14:textId="7FDCF23C" w:rsidR="00A410F7" w:rsidRDefault="00A410F7" w:rsidP="00A410F7">
            <w:pPr>
              <w:jc w:val="center"/>
              <w:rPr>
                <w:lang w:eastAsia="sv-SE"/>
              </w:rPr>
            </w:pPr>
            <w:r>
              <w:rPr>
                <w:rFonts w:eastAsia="DengXian" w:hint="eastAsia"/>
              </w:rPr>
              <w:t>Agree</w:t>
            </w:r>
          </w:p>
        </w:tc>
        <w:tc>
          <w:tcPr>
            <w:tcW w:w="6832" w:type="dxa"/>
            <w:vAlign w:val="center"/>
          </w:tcPr>
          <w:p w14:paraId="3E1F5243" w14:textId="5A45D8DD" w:rsidR="00A410F7" w:rsidRDefault="00A410F7" w:rsidP="00A410F7">
            <w:pPr>
              <w:jc w:val="center"/>
              <w:rPr>
                <w:lang w:eastAsia="sv-SE"/>
              </w:rPr>
            </w:pPr>
            <w:r>
              <w:rPr>
                <w:rFonts w:eastAsia="DengXian" w:hint="eastAsia"/>
              </w:rPr>
              <w:t xml:space="preserve">The purpose of new SRB is to carry AI/ML data, no need to change the legacy SON/MDT report SRB. </w:t>
            </w:r>
            <w:r>
              <w:rPr>
                <w:rFonts w:eastAsia="DengXian"/>
              </w:rPr>
              <w:t>M</w:t>
            </w:r>
            <w:r>
              <w:rPr>
                <w:rFonts w:eastAsia="DengXian" w:hint="eastAsia"/>
              </w:rPr>
              <w:t xml:space="preserve">ultiplexing the two types of data will add complexity. </w:t>
            </w:r>
            <w:r w:rsidRPr="000C5690">
              <w:rPr>
                <w:rFonts w:eastAsia="DengXian"/>
              </w:rPr>
              <w:t>This may be changed in future to reduce the burden on SRB1 and SRB2.</w:t>
            </w:r>
          </w:p>
        </w:tc>
      </w:tr>
      <w:tr w:rsidR="002A6DD5" w14:paraId="6994DC1D" w14:textId="77777777" w:rsidTr="00A410F7">
        <w:tc>
          <w:tcPr>
            <w:tcW w:w="1614" w:type="dxa"/>
            <w:vAlign w:val="center"/>
          </w:tcPr>
          <w:p w14:paraId="6DCAFBF5" w14:textId="3584AEA6"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30CD1C" w14:textId="3E2CF457"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E395C40" w14:textId="77777777" w:rsidR="002A6DD5" w:rsidRDefault="002A6DD5" w:rsidP="002A6DD5">
            <w:pPr>
              <w:jc w:val="center"/>
              <w:rPr>
                <w:lang w:eastAsia="sv-SE"/>
              </w:rPr>
            </w:pPr>
          </w:p>
        </w:tc>
      </w:tr>
      <w:tr w:rsidR="00932650" w14:paraId="7CB69101" w14:textId="77777777" w:rsidTr="00A410F7">
        <w:tc>
          <w:tcPr>
            <w:tcW w:w="1614" w:type="dxa"/>
            <w:vAlign w:val="center"/>
          </w:tcPr>
          <w:p w14:paraId="0117C902" w14:textId="42367CBE" w:rsidR="00932650" w:rsidRDefault="00932650" w:rsidP="00932650">
            <w:pPr>
              <w:jc w:val="center"/>
              <w:rPr>
                <w:rFonts w:eastAsia="DengXian"/>
              </w:rPr>
            </w:pPr>
            <w:r>
              <w:rPr>
                <w:lang w:eastAsia="sv-SE"/>
              </w:rPr>
              <w:t>Apple</w:t>
            </w:r>
          </w:p>
        </w:tc>
        <w:tc>
          <w:tcPr>
            <w:tcW w:w="1183" w:type="dxa"/>
            <w:vAlign w:val="center"/>
          </w:tcPr>
          <w:p w14:paraId="08870F9F" w14:textId="3F5C525A" w:rsidR="00932650" w:rsidRDefault="00932650" w:rsidP="00932650">
            <w:pPr>
              <w:jc w:val="center"/>
              <w:rPr>
                <w:rFonts w:eastAsia="DengXian"/>
              </w:rPr>
            </w:pPr>
            <w:r>
              <w:rPr>
                <w:lang w:eastAsia="sv-SE"/>
              </w:rPr>
              <w:t>Agree</w:t>
            </w:r>
          </w:p>
        </w:tc>
        <w:tc>
          <w:tcPr>
            <w:tcW w:w="6832" w:type="dxa"/>
            <w:vAlign w:val="center"/>
          </w:tcPr>
          <w:p w14:paraId="2B59CC81" w14:textId="77777777" w:rsidR="0043371B" w:rsidRDefault="00932650" w:rsidP="0043371B">
            <w:pPr>
              <w:pStyle w:val="a9"/>
              <w:numPr>
                <w:ilvl w:val="0"/>
                <w:numId w:val="37"/>
              </w:numPr>
              <w:rPr>
                <w:lang w:eastAsia="sv-SE"/>
              </w:rPr>
            </w:pPr>
            <w:r>
              <w:rPr>
                <w:lang w:eastAsia="sv-SE"/>
              </w:rPr>
              <w:t xml:space="preserve">Multiplexing is not necessary because it is rare case that the UE needs to report both MDT and data collection at the same time. Even if such rare case happens, NW implementation can request them in 2 separate UEInformationResponse. </w:t>
            </w:r>
          </w:p>
          <w:p w14:paraId="406EFB96" w14:textId="3CA1EEFA" w:rsidR="00932650" w:rsidRDefault="00932650" w:rsidP="0043371B">
            <w:pPr>
              <w:pStyle w:val="a9"/>
              <w:numPr>
                <w:ilvl w:val="0"/>
                <w:numId w:val="37"/>
              </w:numPr>
              <w:rPr>
                <w:lang w:eastAsia="sv-SE"/>
              </w:rPr>
            </w:pPr>
            <w:r>
              <w:rPr>
                <w:lang w:eastAsia="sv-SE"/>
              </w:rPr>
              <w:t>On Huawei concern, we think the NOTE and corresponding procedure text changes are not needed because the same RRC message naturally can’t multiplex two SRBs (SRBx and SRB2 for MDT). Instead, if we allow multiplexing, it will introduce spec change (e.g. when multiplexing in same message, procedure text is needed whether to use SRB2 or SRBx)</w:t>
            </w:r>
          </w:p>
        </w:tc>
      </w:tr>
      <w:tr w:rsidR="00932650" w14:paraId="6C11C613" w14:textId="77777777" w:rsidTr="00A410F7">
        <w:tc>
          <w:tcPr>
            <w:tcW w:w="1614" w:type="dxa"/>
            <w:vAlign w:val="center"/>
          </w:tcPr>
          <w:p w14:paraId="56E2EBEE" w14:textId="77777777" w:rsidR="00932650" w:rsidRDefault="00932650" w:rsidP="002A6DD5">
            <w:pPr>
              <w:jc w:val="center"/>
              <w:rPr>
                <w:rFonts w:eastAsia="DengXian"/>
              </w:rPr>
            </w:pPr>
          </w:p>
        </w:tc>
        <w:tc>
          <w:tcPr>
            <w:tcW w:w="1183" w:type="dxa"/>
            <w:vAlign w:val="center"/>
          </w:tcPr>
          <w:p w14:paraId="5A81DD4E" w14:textId="77777777" w:rsidR="00932650" w:rsidRDefault="00932650" w:rsidP="002A6DD5">
            <w:pPr>
              <w:jc w:val="center"/>
              <w:rPr>
                <w:rFonts w:eastAsia="DengXian"/>
              </w:rPr>
            </w:pPr>
          </w:p>
        </w:tc>
        <w:tc>
          <w:tcPr>
            <w:tcW w:w="6832" w:type="dxa"/>
            <w:vAlign w:val="center"/>
          </w:tcPr>
          <w:p w14:paraId="4313DCFE" w14:textId="77777777" w:rsidR="00932650" w:rsidRDefault="00932650" w:rsidP="002A6DD5">
            <w:pPr>
              <w:jc w:val="center"/>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(i) aligning with the RS transmission periodicity, or</w:t>
      </w:r>
    </w:p>
    <w:p w14:paraId="2DD23C67" w14:textId="77777777" w:rsidR="002F16FB" w:rsidRDefault="002F16FB" w:rsidP="002F16FB">
      <w:pPr>
        <w:tabs>
          <w:tab w:val="left" w:pos="992"/>
        </w:tabs>
        <w:rPr>
          <w:lang w:eastAsia="sv-SE"/>
        </w:rPr>
      </w:pPr>
      <w:r>
        <w:rPr>
          <w:lang w:eastAsia="sv-SE"/>
        </w:rPr>
        <w:t>(ii) introducing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DD6983" w14:paraId="62B31A39" w14:textId="77777777" w:rsidTr="00777697">
        <w:tc>
          <w:tcPr>
            <w:tcW w:w="1614"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777697">
        <w:tc>
          <w:tcPr>
            <w:tcW w:w="1614" w:type="dxa"/>
            <w:vAlign w:val="center"/>
          </w:tcPr>
          <w:p w14:paraId="0C01D547" w14:textId="646A812D" w:rsidR="00DD6983" w:rsidRPr="000D0B4A" w:rsidRDefault="000D0B4A" w:rsidP="005013DD">
            <w:pPr>
              <w:jc w:val="center"/>
              <w:rPr>
                <w:rFonts w:eastAsia="DengXian"/>
              </w:rPr>
            </w:pPr>
            <w:r>
              <w:rPr>
                <w:rFonts w:eastAsia="DengXian" w:hint="eastAsia"/>
              </w:rPr>
              <w:t>O</w:t>
            </w:r>
            <w:r>
              <w:rPr>
                <w:rFonts w:eastAsia="DengXian"/>
              </w:rPr>
              <w:t>PPO</w:t>
            </w:r>
          </w:p>
        </w:tc>
        <w:tc>
          <w:tcPr>
            <w:tcW w:w="1183" w:type="dxa"/>
            <w:vAlign w:val="center"/>
          </w:tcPr>
          <w:p w14:paraId="3D5FACBB" w14:textId="4EDCA0A1" w:rsidR="00DD6983" w:rsidRPr="000D0B4A" w:rsidRDefault="000D0B4A" w:rsidP="005013DD">
            <w:pPr>
              <w:jc w:val="center"/>
              <w:rPr>
                <w:rFonts w:eastAsia="DengXian"/>
              </w:rPr>
            </w:pPr>
            <w:r>
              <w:rPr>
                <w:rFonts w:eastAsia="DengXian" w:hint="eastAsia"/>
              </w:rPr>
              <w:t>A</w:t>
            </w:r>
            <w:r>
              <w:rPr>
                <w:rFonts w:eastAsia="DengXian"/>
              </w:rPr>
              <w:t>gree</w:t>
            </w:r>
          </w:p>
        </w:tc>
        <w:tc>
          <w:tcPr>
            <w:tcW w:w="6832" w:type="dxa"/>
            <w:vAlign w:val="center"/>
          </w:tcPr>
          <w:p w14:paraId="1A7254A8" w14:textId="77777777" w:rsidR="00DD6983" w:rsidRDefault="00DD6983" w:rsidP="005013DD">
            <w:pPr>
              <w:jc w:val="center"/>
              <w:rPr>
                <w:lang w:eastAsia="sv-SE"/>
              </w:rPr>
            </w:pPr>
          </w:p>
        </w:tc>
      </w:tr>
      <w:tr w:rsidR="00DD6983" w14:paraId="1D445F12" w14:textId="77777777" w:rsidTr="00777697">
        <w:tc>
          <w:tcPr>
            <w:tcW w:w="1614" w:type="dxa"/>
            <w:vAlign w:val="center"/>
          </w:tcPr>
          <w:p w14:paraId="71F87DB8" w14:textId="282ECDE5" w:rsidR="00DD6983" w:rsidRDefault="00D910AD" w:rsidP="005013DD">
            <w:pPr>
              <w:jc w:val="center"/>
              <w:rPr>
                <w:lang w:eastAsia="sv-SE"/>
              </w:rPr>
            </w:pPr>
            <w:r>
              <w:rPr>
                <w:lang w:eastAsia="sv-SE"/>
              </w:rPr>
              <w:t>Huawei, HiSilicon</w:t>
            </w:r>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32"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777697">
        <w:tc>
          <w:tcPr>
            <w:tcW w:w="1614" w:type="dxa"/>
            <w:vAlign w:val="center"/>
          </w:tcPr>
          <w:p w14:paraId="62FFF9CC" w14:textId="518B968F" w:rsidR="00DD6983" w:rsidRDefault="00483828" w:rsidP="005013DD">
            <w:pPr>
              <w:jc w:val="center"/>
              <w:rPr>
                <w:lang w:eastAsia="sv-SE"/>
              </w:rPr>
            </w:pPr>
            <w:r>
              <w:rPr>
                <w:rFonts w:hint="eastAsia"/>
                <w:lang w:eastAsia="sv-SE"/>
              </w:rPr>
              <w:t>X</w:t>
            </w:r>
            <w:r>
              <w:rPr>
                <w:lang w:eastAsia="sv-SE"/>
              </w:rPr>
              <w:t xml:space="preserve">iaomi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32" w:type="dxa"/>
            <w:vAlign w:val="center"/>
          </w:tcPr>
          <w:p w14:paraId="6B631C85" w14:textId="77777777" w:rsidR="00DD6983" w:rsidRDefault="00DD6983" w:rsidP="005013DD">
            <w:pPr>
              <w:jc w:val="center"/>
              <w:rPr>
                <w:lang w:eastAsia="sv-SE"/>
              </w:rPr>
            </w:pPr>
          </w:p>
        </w:tc>
      </w:tr>
      <w:tr w:rsidR="000F49CC" w14:paraId="458DD582" w14:textId="77777777" w:rsidTr="00777697">
        <w:tc>
          <w:tcPr>
            <w:tcW w:w="1614" w:type="dxa"/>
            <w:vAlign w:val="center"/>
          </w:tcPr>
          <w:p w14:paraId="393E999F" w14:textId="49886CE7" w:rsidR="000F49CC" w:rsidRDefault="000F49CC" w:rsidP="005013DD">
            <w:pPr>
              <w:jc w:val="center"/>
              <w:rPr>
                <w:lang w:eastAsia="sv-SE"/>
              </w:rPr>
            </w:pPr>
            <w:r>
              <w:rPr>
                <w:rFonts w:hint="eastAsia"/>
              </w:rPr>
              <w:t>CATT</w:t>
            </w:r>
          </w:p>
        </w:tc>
        <w:tc>
          <w:tcPr>
            <w:tcW w:w="1183" w:type="dxa"/>
            <w:vAlign w:val="center"/>
          </w:tcPr>
          <w:p w14:paraId="319828C0" w14:textId="11C6B5EF" w:rsidR="000F49CC" w:rsidRDefault="000F49CC" w:rsidP="005013DD">
            <w:pPr>
              <w:jc w:val="center"/>
              <w:rPr>
                <w:lang w:eastAsia="sv-SE"/>
              </w:rPr>
            </w:pPr>
            <w:r>
              <w:rPr>
                <w:rFonts w:eastAsia="DengXian" w:hint="eastAsia"/>
              </w:rPr>
              <w:t>Agree</w:t>
            </w:r>
          </w:p>
        </w:tc>
        <w:tc>
          <w:tcPr>
            <w:tcW w:w="6832"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777697" w14:paraId="2CDF73BE" w14:textId="77777777" w:rsidTr="00777697">
        <w:tc>
          <w:tcPr>
            <w:tcW w:w="1614" w:type="dxa"/>
            <w:vAlign w:val="center"/>
          </w:tcPr>
          <w:p w14:paraId="6D44C2A7" w14:textId="2745A385" w:rsidR="00777697" w:rsidRDefault="00777697" w:rsidP="00777697">
            <w:pPr>
              <w:jc w:val="center"/>
              <w:rPr>
                <w:lang w:eastAsia="sv-SE"/>
              </w:rPr>
            </w:pPr>
            <w:r>
              <w:rPr>
                <w:rFonts w:eastAsia="DengXian" w:hint="eastAsia"/>
              </w:rPr>
              <w:t>Sony</w:t>
            </w:r>
          </w:p>
        </w:tc>
        <w:tc>
          <w:tcPr>
            <w:tcW w:w="1183" w:type="dxa"/>
            <w:vAlign w:val="center"/>
          </w:tcPr>
          <w:p w14:paraId="01EC6620" w14:textId="359EDBDD" w:rsidR="00777697" w:rsidRDefault="00777697" w:rsidP="00777697">
            <w:pPr>
              <w:jc w:val="center"/>
              <w:rPr>
                <w:lang w:eastAsia="sv-SE"/>
              </w:rPr>
            </w:pPr>
            <w:r>
              <w:rPr>
                <w:rFonts w:eastAsia="DengXian" w:hint="eastAsia"/>
              </w:rPr>
              <w:t>Agree</w:t>
            </w:r>
          </w:p>
        </w:tc>
        <w:tc>
          <w:tcPr>
            <w:tcW w:w="6832" w:type="dxa"/>
            <w:vAlign w:val="center"/>
          </w:tcPr>
          <w:p w14:paraId="65168B00" w14:textId="77777777" w:rsidR="00777697" w:rsidRDefault="00777697" w:rsidP="00777697">
            <w:pPr>
              <w:jc w:val="center"/>
              <w:rPr>
                <w:lang w:eastAsia="sv-SE"/>
              </w:rPr>
            </w:pPr>
          </w:p>
        </w:tc>
      </w:tr>
      <w:tr w:rsidR="002A6DD5" w14:paraId="0DDC8AF3" w14:textId="77777777" w:rsidTr="00777697">
        <w:tc>
          <w:tcPr>
            <w:tcW w:w="1614" w:type="dxa"/>
            <w:vAlign w:val="center"/>
          </w:tcPr>
          <w:p w14:paraId="13680A5B" w14:textId="61D6160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961FFBB" w14:textId="6D1794A8"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F9C6506" w14:textId="77777777" w:rsidR="002A6DD5" w:rsidRDefault="002A6DD5" w:rsidP="002A6DD5">
            <w:pPr>
              <w:jc w:val="center"/>
              <w:rPr>
                <w:lang w:eastAsia="sv-SE"/>
              </w:rPr>
            </w:pPr>
          </w:p>
        </w:tc>
      </w:tr>
      <w:tr w:rsidR="00E559F0" w14:paraId="27E2AFC2" w14:textId="77777777" w:rsidTr="00777697">
        <w:tc>
          <w:tcPr>
            <w:tcW w:w="1614" w:type="dxa"/>
            <w:vAlign w:val="center"/>
          </w:tcPr>
          <w:p w14:paraId="3EF22F0A" w14:textId="36CE8C9A" w:rsidR="00E559F0" w:rsidRDefault="00E559F0" w:rsidP="00E559F0">
            <w:pPr>
              <w:jc w:val="center"/>
              <w:rPr>
                <w:rFonts w:eastAsia="DengXian"/>
              </w:rPr>
            </w:pPr>
            <w:r>
              <w:rPr>
                <w:lang w:eastAsia="sv-SE"/>
              </w:rPr>
              <w:t>Apple</w:t>
            </w:r>
          </w:p>
        </w:tc>
        <w:tc>
          <w:tcPr>
            <w:tcW w:w="1183" w:type="dxa"/>
            <w:vAlign w:val="center"/>
          </w:tcPr>
          <w:p w14:paraId="6C037576" w14:textId="2CF4B555" w:rsidR="00E559F0" w:rsidRDefault="00E559F0" w:rsidP="00E559F0">
            <w:pPr>
              <w:jc w:val="center"/>
              <w:rPr>
                <w:rFonts w:eastAsia="DengXian"/>
              </w:rPr>
            </w:pPr>
            <w:r>
              <w:rPr>
                <w:lang w:eastAsia="sv-SE"/>
              </w:rPr>
              <w:t>Agree</w:t>
            </w:r>
          </w:p>
        </w:tc>
        <w:tc>
          <w:tcPr>
            <w:tcW w:w="6832" w:type="dxa"/>
            <w:vAlign w:val="center"/>
          </w:tcPr>
          <w:p w14:paraId="5BBE201C" w14:textId="42DD38FF" w:rsidR="00E559F0" w:rsidRDefault="00E559F0" w:rsidP="005A7A67">
            <w:pPr>
              <w:jc w:val="left"/>
              <w:rPr>
                <w:lang w:eastAsia="sv-SE"/>
              </w:rPr>
            </w:pPr>
            <w:r>
              <w:rPr>
                <w:lang w:eastAsia="sv-SE"/>
              </w:rPr>
              <w:t>We can’t reuse CSI periodicity for measurement periodicity, whose rule is specified in 38.214 and different from CSI periodicity. Thus, we think logging periodicity has to be configurable.</w:t>
            </w:r>
          </w:p>
        </w:tc>
      </w:tr>
      <w:tr w:rsidR="00E559F0" w14:paraId="382CFCCF" w14:textId="77777777" w:rsidTr="00777697">
        <w:tc>
          <w:tcPr>
            <w:tcW w:w="1614" w:type="dxa"/>
            <w:vAlign w:val="center"/>
          </w:tcPr>
          <w:p w14:paraId="78E20298" w14:textId="77777777" w:rsidR="00E559F0" w:rsidRDefault="00E559F0" w:rsidP="00E559F0">
            <w:pPr>
              <w:jc w:val="center"/>
              <w:rPr>
                <w:rFonts w:eastAsia="DengXian"/>
              </w:rPr>
            </w:pPr>
          </w:p>
        </w:tc>
        <w:tc>
          <w:tcPr>
            <w:tcW w:w="1183" w:type="dxa"/>
            <w:vAlign w:val="center"/>
          </w:tcPr>
          <w:p w14:paraId="118A791B" w14:textId="77777777" w:rsidR="00E559F0" w:rsidRDefault="00E559F0" w:rsidP="00E559F0">
            <w:pPr>
              <w:jc w:val="center"/>
              <w:rPr>
                <w:rFonts w:eastAsia="DengXian"/>
              </w:rPr>
            </w:pPr>
          </w:p>
        </w:tc>
        <w:tc>
          <w:tcPr>
            <w:tcW w:w="6832" w:type="dxa"/>
            <w:vAlign w:val="center"/>
          </w:tcPr>
          <w:p w14:paraId="0854CC44" w14:textId="77777777" w:rsidR="00E559F0" w:rsidRDefault="00E559F0" w:rsidP="00E559F0">
            <w:pPr>
              <w:jc w:val="center"/>
              <w:rPr>
                <w:lang w:eastAsia="sv-SE"/>
              </w:rPr>
            </w:pP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RRCReestablishment, transition to RRC_INACTIVE etc</w:t>
      </w:r>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r w:rsidRPr="006F124B">
        <w:rPr>
          <w:lang w:eastAsia="sv-SE"/>
        </w:rPr>
        <w:t>LoggedDataCollectionAssistanceConfig</w:t>
      </w:r>
      <w:r w:rsidR="007A17CA">
        <w:rPr>
          <w:lang w:eastAsia="sv-SE"/>
        </w:rPr>
        <w:t xml:space="preserve"> in RRC running CR)</w:t>
      </w:r>
      <w:r w:rsidRPr="006F124B">
        <w:rPr>
          <w:lang w:eastAsia="sv-SE"/>
        </w:rPr>
        <w:t xml:space="preserve"> during RRCReestablishment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[POST130][031][AI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r w:rsidRPr="00011D41">
        <w:rPr>
          <w:lang w:eastAsia="sv-SE"/>
        </w:rPr>
        <w:t>(RRC-</w:t>
      </w:r>
      <w:r>
        <w:rPr>
          <w:lang w:eastAsia="sv-SE"/>
        </w:rPr>
        <w:t>27</w:t>
      </w:r>
      <w:r w:rsidRPr="00011D41">
        <w:rPr>
          <w:lang w:eastAsia="sv-SE"/>
        </w:rPr>
        <w:t xml:space="preserve">) </w:t>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5032A" w14:paraId="4F77DA02" w14:textId="77777777" w:rsidTr="002A6DD5">
        <w:tc>
          <w:tcPr>
            <w:tcW w:w="1614"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2A6DD5">
        <w:tc>
          <w:tcPr>
            <w:tcW w:w="1614" w:type="dxa"/>
            <w:vAlign w:val="center"/>
          </w:tcPr>
          <w:p w14:paraId="43F3502C" w14:textId="60C9427B" w:rsidR="0095032A" w:rsidRPr="00C415B2" w:rsidRDefault="00C415B2" w:rsidP="005013DD">
            <w:pPr>
              <w:jc w:val="center"/>
              <w:rPr>
                <w:rFonts w:eastAsia="DengXian"/>
              </w:rPr>
            </w:pPr>
            <w:r>
              <w:rPr>
                <w:rFonts w:eastAsia="DengXian" w:hint="eastAsia"/>
              </w:rPr>
              <w:t>O</w:t>
            </w:r>
            <w:r>
              <w:rPr>
                <w:rFonts w:eastAsia="DengXian"/>
              </w:rPr>
              <w:t>PPO</w:t>
            </w:r>
          </w:p>
        </w:tc>
        <w:tc>
          <w:tcPr>
            <w:tcW w:w="1183" w:type="dxa"/>
            <w:vAlign w:val="center"/>
          </w:tcPr>
          <w:p w14:paraId="685792D4" w14:textId="2AB0D664" w:rsidR="0095032A" w:rsidRPr="00C415B2" w:rsidRDefault="00C415B2" w:rsidP="005013DD">
            <w:pPr>
              <w:jc w:val="center"/>
              <w:rPr>
                <w:rFonts w:eastAsia="DengXian"/>
              </w:rPr>
            </w:pPr>
            <w:r>
              <w:rPr>
                <w:rFonts w:eastAsia="DengXian" w:hint="eastAsia"/>
              </w:rPr>
              <w:t>A</w:t>
            </w:r>
            <w:r>
              <w:rPr>
                <w:rFonts w:eastAsia="DengXian"/>
              </w:rPr>
              <w:t>gree</w:t>
            </w:r>
          </w:p>
        </w:tc>
        <w:tc>
          <w:tcPr>
            <w:tcW w:w="6832" w:type="dxa"/>
            <w:vAlign w:val="center"/>
          </w:tcPr>
          <w:p w14:paraId="02A8CFF9" w14:textId="77777777" w:rsidR="0095032A" w:rsidRDefault="0095032A" w:rsidP="005013DD">
            <w:pPr>
              <w:jc w:val="center"/>
              <w:rPr>
                <w:lang w:eastAsia="sv-SE"/>
              </w:rPr>
            </w:pPr>
          </w:p>
        </w:tc>
      </w:tr>
      <w:tr w:rsidR="0095032A" w14:paraId="6E508558" w14:textId="77777777" w:rsidTr="002A6DD5">
        <w:tc>
          <w:tcPr>
            <w:tcW w:w="1614" w:type="dxa"/>
            <w:vAlign w:val="center"/>
          </w:tcPr>
          <w:p w14:paraId="0EE3BAC1" w14:textId="6B19EC93" w:rsidR="0095032A" w:rsidRDefault="00D910AD" w:rsidP="005013DD">
            <w:pPr>
              <w:jc w:val="center"/>
              <w:rPr>
                <w:lang w:eastAsia="sv-SE"/>
              </w:rPr>
            </w:pPr>
            <w:r>
              <w:rPr>
                <w:lang w:eastAsia="sv-SE"/>
              </w:rPr>
              <w:t>Huawei, HiSilicon</w:t>
            </w:r>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32" w:type="dxa"/>
            <w:vAlign w:val="center"/>
          </w:tcPr>
          <w:p w14:paraId="5BA2AA19" w14:textId="77777777" w:rsidR="0095032A" w:rsidRDefault="00D910AD" w:rsidP="00D910AD">
            <w:pPr>
              <w:rPr>
                <w:lang w:eastAsia="sv-SE"/>
              </w:rPr>
            </w:pPr>
            <w:r>
              <w:rPr>
                <w:lang w:eastAsia="sv-SE"/>
              </w:rPr>
              <w:t>We do not see the direct relation to logging configurations handling. It is clear that this assistance information is included in OtherConfig, similarly as other types of UE assistance information. Hence, its handling can follow the same principles as for other types of UAI info. This is similar to what has been agreed for applicability reporting and UE data collection:</w:t>
            </w:r>
          </w:p>
          <w:p w14:paraId="4B732E31" w14:textId="77777777" w:rsidR="00D910AD" w:rsidRDefault="00D910AD" w:rsidP="00D910AD">
            <w:pPr>
              <w:jc w:val="left"/>
            </w:pPr>
            <w:r>
              <w:t xml:space="preserve">“(RRC6) On how to handle RRC configuration in IDLE/INACTIVE/RLF, follow the legacy UE behaviour in TS 38.331 on whether to release or keep the RRC configuration in CSI-MeasConfig (for inference configuration) </w:t>
            </w:r>
            <w:r w:rsidRPr="0093668E">
              <w:rPr>
                <w:highlight w:val="yellow"/>
              </w:rPr>
              <w:t>and OtherConfig (for applicability reporting and UE data collection preference configurations).</w:t>
            </w:r>
            <w:r>
              <w:t xml:space="preserve">  FFS Whether applicability reporting via RRCReestablishmentComplete and RRCResumeComplete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2A6DD5">
        <w:tc>
          <w:tcPr>
            <w:tcW w:w="1614" w:type="dxa"/>
            <w:vAlign w:val="center"/>
          </w:tcPr>
          <w:p w14:paraId="22187483" w14:textId="2FF31B5A" w:rsidR="0095032A" w:rsidRDefault="00483828" w:rsidP="005013DD">
            <w:pPr>
              <w:jc w:val="center"/>
              <w:rPr>
                <w:lang w:eastAsia="sv-SE"/>
              </w:rPr>
            </w:pPr>
            <w:r>
              <w:rPr>
                <w:rFonts w:hint="eastAsia"/>
                <w:lang w:eastAsia="sv-SE"/>
              </w:rPr>
              <w:t>X</w:t>
            </w:r>
            <w:r>
              <w:rPr>
                <w:lang w:eastAsia="sv-SE"/>
              </w:rPr>
              <w:t>iaomi</w:t>
            </w:r>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32" w:type="dxa"/>
            <w:vAlign w:val="center"/>
          </w:tcPr>
          <w:p w14:paraId="21CD4CA4" w14:textId="77777777" w:rsidR="0095032A" w:rsidRDefault="0095032A" w:rsidP="005013DD">
            <w:pPr>
              <w:jc w:val="center"/>
              <w:rPr>
                <w:lang w:eastAsia="sv-SE"/>
              </w:rPr>
            </w:pPr>
          </w:p>
        </w:tc>
      </w:tr>
      <w:tr w:rsidR="000F49CC" w14:paraId="409FB252" w14:textId="77777777" w:rsidTr="002A6DD5">
        <w:tc>
          <w:tcPr>
            <w:tcW w:w="1614"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DengXian" w:hint="eastAsia"/>
              </w:rPr>
              <w:t>Agree</w:t>
            </w:r>
          </w:p>
        </w:tc>
        <w:tc>
          <w:tcPr>
            <w:tcW w:w="6832" w:type="dxa"/>
            <w:vAlign w:val="center"/>
          </w:tcPr>
          <w:p w14:paraId="65211140" w14:textId="77777777" w:rsidR="000F49CC" w:rsidRDefault="000F49CC" w:rsidP="005013DD">
            <w:pPr>
              <w:jc w:val="center"/>
              <w:rPr>
                <w:lang w:eastAsia="sv-SE"/>
              </w:rPr>
            </w:pPr>
          </w:p>
        </w:tc>
      </w:tr>
      <w:tr w:rsidR="002A6DD5" w14:paraId="0F42C61B" w14:textId="77777777" w:rsidTr="002A6DD5">
        <w:tc>
          <w:tcPr>
            <w:tcW w:w="1614" w:type="dxa"/>
            <w:vAlign w:val="center"/>
          </w:tcPr>
          <w:p w14:paraId="4988C71C" w14:textId="2260E7B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1F4B566A" w14:textId="7AA50035"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283EE0CC" w14:textId="77777777" w:rsidR="002A6DD5" w:rsidRDefault="002A6DD5" w:rsidP="002A6DD5">
            <w:pPr>
              <w:jc w:val="center"/>
              <w:rPr>
                <w:lang w:eastAsia="sv-SE"/>
              </w:rPr>
            </w:pPr>
          </w:p>
        </w:tc>
      </w:tr>
      <w:tr w:rsidR="001A6152" w14:paraId="30C9F674" w14:textId="77777777" w:rsidTr="002A6DD5">
        <w:tc>
          <w:tcPr>
            <w:tcW w:w="1614" w:type="dxa"/>
            <w:vAlign w:val="center"/>
          </w:tcPr>
          <w:p w14:paraId="0FB6C50A" w14:textId="01F42436" w:rsidR="001A6152" w:rsidRDefault="001A6152" w:rsidP="001A6152">
            <w:pPr>
              <w:jc w:val="center"/>
              <w:rPr>
                <w:lang w:eastAsia="sv-SE"/>
              </w:rPr>
            </w:pPr>
            <w:r>
              <w:rPr>
                <w:lang w:eastAsia="sv-SE"/>
              </w:rPr>
              <w:t>Apple</w:t>
            </w:r>
          </w:p>
        </w:tc>
        <w:tc>
          <w:tcPr>
            <w:tcW w:w="1183" w:type="dxa"/>
            <w:vAlign w:val="center"/>
          </w:tcPr>
          <w:p w14:paraId="71B1D231" w14:textId="0E1DEEFB" w:rsidR="001A6152" w:rsidRDefault="001A6152" w:rsidP="001A6152">
            <w:pPr>
              <w:jc w:val="center"/>
              <w:rPr>
                <w:lang w:eastAsia="sv-SE"/>
              </w:rPr>
            </w:pPr>
            <w:r>
              <w:rPr>
                <w:lang w:eastAsia="sv-SE"/>
              </w:rPr>
              <w:t>See comments</w:t>
            </w:r>
          </w:p>
        </w:tc>
        <w:tc>
          <w:tcPr>
            <w:tcW w:w="6832" w:type="dxa"/>
            <w:vAlign w:val="center"/>
          </w:tcPr>
          <w:p w14:paraId="4DD99F88" w14:textId="2D65D1FA" w:rsidR="001A6152" w:rsidRDefault="001A6152" w:rsidP="00BF03EE">
            <w:pPr>
              <w:jc w:val="left"/>
              <w:rPr>
                <w:lang w:eastAsia="sv-SE"/>
              </w:rPr>
            </w:pPr>
            <w:r>
              <w:rPr>
                <w:lang w:eastAsia="sv-SE"/>
              </w:rPr>
              <w:t xml:space="preserve">Same view as Huawei. We are not sure why Rapporteur think it has dependency with email discussion </w:t>
            </w:r>
            <w:r w:rsidRPr="00011D41">
              <w:rPr>
                <w:b/>
                <w:bCs/>
                <w:lang w:eastAsia="sv-SE"/>
              </w:rPr>
              <w:t>[POST130][031][AI PHY] NW side data collection (Ericsson/ZTE)</w:t>
            </w:r>
            <w:r>
              <w:rPr>
                <w:lang w:eastAsia="sv-SE"/>
              </w:rPr>
              <w:t>.</w:t>
            </w:r>
          </w:p>
        </w:tc>
      </w:tr>
      <w:tr w:rsidR="001A6152" w14:paraId="3CE43989" w14:textId="77777777" w:rsidTr="002A6DD5">
        <w:tc>
          <w:tcPr>
            <w:tcW w:w="1614" w:type="dxa"/>
            <w:vAlign w:val="center"/>
          </w:tcPr>
          <w:p w14:paraId="21DEBE1E" w14:textId="77777777" w:rsidR="001A6152" w:rsidRDefault="001A6152" w:rsidP="002A6DD5">
            <w:pPr>
              <w:jc w:val="center"/>
              <w:rPr>
                <w:lang w:eastAsia="sv-SE"/>
              </w:rPr>
            </w:pPr>
          </w:p>
        </w:tc>
        <w:tc>
          <w:tcPr>
            <w:tcW w:w="1183" w:type="dxa"/>
            <w:vAlign w:val="center"/>
          </w:tcPr>
          <w:p w14:paraId="79303FB7" w14:textId="77777777" w:rsidR="001A6152" w:rsidRDefault="001A6152" w:rsidP="002A6DD5">
            <w:pPr>
              <w:jc w:val="center"/>
              <w:rPr>
                <w:lang w:eastAsia="sv-SE"/>
              </w:rPr>
            </w:pPr>
          </w:p>
        </w:tc>
        <w:tc>
          <w:tcPr>
            <w:tcW w:w="6832" w:type="dxa"/>
            <w:vAlign w:val="center"/>
          </w:tcPr>
          <w:p w14:paraId="4B093FDF" w14:textId="77777777" w:rsidR="001A6152" w:rsidRDefault="001A6152" w:rsidP="002A6DD5">
            <w:pPr>
              <w:jc w:val="center"/>
              <w:rPr>
                <w:lang w:eastAsia="sv-SE"/>
              </w:rPr>
            </w:pP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RAN2 needs to discuss and capture in the spec when the logged data for AIML in UE buffer will be released. In addition to the retain/release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Explicit indication from the serving gNB</w:t>
      </w:r>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UE behavior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behavior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r>
        <w:rPr>
          <w:bCs/>
        </w:rPr>
        <w:t xml:space="preserve">A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[POST130][031][AI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Whether separate user consent for gNB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It can be discussed whether a separate user consent is required for gNB-centric training, as it may differ from the conventional MDT user consent.</w:t>
      </w:r>
    </w:p>
    <w:p w14:paraId="5784B051" w14:textId="77777777" w:rsidR="0061240F" w:rsidRDefault="0061240F" w:rsidP="0061240F">
      <w:pPr>
        <w:rPr>
          <w:lang w:eastAsia="sv-SE"/>
        </w:rPr>
      </w:pPr>
      <w:r>
        <w:rPr>
          <w:lang w:eastAsia="sv-SE"/>
        </w:rPr>
        <w:t>To address the potential impact on gNB and OAM regarding data collection, it may be necessary to send an LS to RAN3 and SA5, including agreements related to logging.</w:t>
      </w:r>
    </w:p>
    <w:p w14:paraId="4417F323" w14:textId="425FC8C3" w:rsidR="001B4B6E" w:rsidRDefault="001B4B6E" w:rsidP="0061240F">
      <w:pPr>
        <w:rPr>
          <w:lang w:eastAsia="sv-SE"/>
        </w:rPr>
      </w:pPr>
      <w:r>
        <w:rPr>
          <w:lang w:eastAsia="sv-SE"/>
        </w:rPr>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gNB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DengXian"/>
              </w:rPr>
            </w:pPr>
            <w:r>
              <w:rPr>
                <w:rFonts w:eastAsia="DengXian" w:hint="eastAsia"/>
              </w:rPr>
              <w:t>O</w:t>
            </w:r>
            <w:r>
              <w:rPr>
                <w:rFonts w:eastAsia="DengXian"/>
              </w:rPr>
              <w:t>PPO</w:t>
            </w:r>
          </w:p>
        </w:tc>
        <w:tc>
          <w:tcPr>
            <w:tcW w:w="1183" w:type="dxa"/>
            <w:vAlign w:val="center"/>
          </w:tcPr>
          <w:p w14:paraId="23A37DB2" w14:textId="36A31ABF" w:rsidR="00677FEE" w:rsidRPr="00F01338" w:rsidRDefault="00AC1AA7" w:rsidP="005013DD">
            <w:pPr>
              <w:jc w:val="center"/>
              <w:rPr>
                <w:rFonts w:eastAsia="DengXian"/>
              </w:rPr>
            </w:pPr>
            <w:r>
              <w:rPr>
                <w:rFonts w:eastAsia="DengXian"/>
              </w:rPr>
              <w:t>Disa</w:t>
            </w:r>
            <w:r w:rsidR="00F01338">
              <w:rPr>
                <w:rFonts w:eastAsia="DengXian"/>
              </w:rPr>
              <w:t>gree</w:t>
            </w:r>
          </w:p>
        </w:tc>
        <w:tc>
          <w:tcPr>
            <w:tcW w:w="6832" w:type="dxa"/>
            <w:vAlign w:val="center"/>
          </w:tcPr>
          <w:p w14:paraId="5219E52A" w14:textId="6A635966" w:rsidR="00677FEE" w:rsidRDefault="00AC1AA7" w:rsidP="00831455">
            <w:pPr>
              <w:jc w:val="left"/>
              <w:rPr>
                <w:lang w:eastAsia="sv-SE"/>
              </w:rPr>
            </w:pPr>
            <w:r>
              <w:rPr>
                <w:lang w:eastAsia="sv-SE"/>
              </w:rPr>
              <w:t>Although gNB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Huawei, HiSilicon</w:t>
            </w:r>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r>
              <w:rPr>
                <w:rFonts w:hint="eastAsia"/>
                <w:lang w:eastAsia="sv-SE"/>
              </w:rPr>
              <w:t>X</w:t>
            </w:r>
            <w:r>
              <w:rPr>
                <w:lang w:eastAsia="sv-SE"/>
              </w:rPr>
              <w:t>iaomi</w:t>
            </w:r>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DengXian"/>
              </w:rPr>
            </w:pPr>
            <w:r>
              <w:rPr>
                <w:rFonts w:eastAsia="DengXian"/>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DengXian"/>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DengXian" w:hint="eastAsia"/>
              </w:rPr>
              <w:t>CATT</w:t>
            </w:r>
          </w:p>
        </w:tc>
        <w:tc>
          <w:tcPr>
            <w:tcW w:w="1183" w:type="dxa"/>
            <w:vAlign w:val="center"/>
          </w:tcPr>
          <w:p w14:paraId="0FEB7596" w14:textId="40960FF4" w:rsidR="000F49CC" w:rsidRDefault="000F49CC" w:rsidP="00483828">
            <w:pPr>
              <w:jc w:val="center"/>
              <w:rPr>
                <w:lang w:eastAsia="sv-SE"/>
              </w:rPr>
            </w:pPr>
            <w:r>
              <w:rPr>
                <w:rFonts w:eastAsia="DengXian" w:hint="eastAsia"/>
              </w:rPr>
              <w:t>Agree</w:t>
            </w:r>
          </w:p>
        </w:tc>
        <w:tc>
          <w:tcPr>
            <w:tcW w:w="6832" w:type="dxa"/>
            <w:vAlign w:val="center"/>
          </w:tcPr>
          <w:p w14:paraId="570AA693" w14:textId="37C1B3C9" w:rsidR="000F49CC" w:rsidRDefault="000F49CC" w:rsidP="00767BEE">
            <w:pPr>
              <w:jc w:val="center"/>
              <w:rPr>
                <w:lang w:eastAsia="sv-SE"/>
              </w:rPr>
            </w:pPr>
            <w:r>
              <w:rPr>
                <w:rFonts w:eastAsia="DengXian" w:hint="eastAsia"/>
              </w:rPr>
              <w:t>For NW-sided data collection, it is the NW side to trigger which UE(s) for collecting data. So we think the user consent is similar as in MDT. It is not needed to be discussed by RAN2.</w:t>
            </w:r>
          </w:p>
        </w:tc>
      </w:tr>
      <w:tr w:rsidR="00FB6817" w14:paraId="0290CB15" w14:textId="77777777" w:rsidTr="00483828">
        <w:tc>
          <w:tcPr>
            <w:tcW w:w="1614" w:type="dxa"/>
            <w:vAlign w:val="center"/>
          </w:tcPr>
          <w:p w14:paraId="349EB1D7" w14:textId="04D4CD58" w:rsidR="00FB6817" w:rsidRDefault="00FB6817" w:rsidP="00FB6817">
            <w:pPr>
              <w:jc w:val="center"/>
              <w:rPr>
                <w:lang w:eastAsia="sv-SE"/>
              </w:rPr>
            </w:pPr>
            <w:r>
              <w:rPr>
                <w:rFonts w:eastAsia="DengXian" w:hint="eastAsia"/>
              </w:rPr>
              <w:t>Sony</w:t>
            </w:r>
          </w:p>
        </w:tc>
        <w:tc>
          <w:tcPr>
            <w:tcW w:w="1183" w:type="dxa"/>
            <w:vAlign w:val="center"/>
          </w:tcPr>
          <w:p w14:paraId="47194FBC" w14:textId="72D654F3" w:rsidR="00FB6817" w:rsidRDefault="00FB6817" w:rsidP="00FB6817">
            <w:pPr>
              <w:jc w:val="center"/>
              <w:rPr>
                <w:lang w:eastAsia="sv-SE"/>
              </w:rPr>
            </w:pPr>
            <w:r>
              <w:rPr>
                <w:rFonts w:eastAsia="DengXian" w:hint="eastAsia"/>
              </w:rPr>
              <w:t>Agree</w:t>
            </w:r>
          </w:p>
        </w:tc>
        <w:tc>
          <w:tcPr>
            <w:tcW w:w="6832" w:type="dxa"/>
            <w:vAlign w:val="center"/>
          </w:tcPr>
          <w:p w14:paraId="3114B5D7" w14:textId="77777777" w:rsidR="00FB6817" w:rsidRDefault="00FB6817" w:rsidP="00FB6817">
            <w:pPr>
              <w:jc w:val="center"/>
              <w:rPr>
                <w:lang w:eastAsia="sv-SE"/>
              </w:rPr>
            </w:pPr>
          </w:p>
        </w:tc>
      </w:tr>
      <w:tr w:rsidR="002A6DD5" w14:paraId="5029AAD8" w14:textId="77777777" w:rsidTr="00483828">
        <w:tc>
          <w:tcPr>
            <w:tcW w:w="1614" w:type="dxa"/>
            <w:vAlign w:val="center"/>
          </w:tcPr>
          <w:p w14:paraId="07CB8D2B" w14:textId="4D18AFA4"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26F3685E" w14:textId="47170BCE" w:rsidR="002A6DD5" w:rsidRDefault="002A6DD5" w:rsidP="002A6DD5">
            <w:pPr>
              <w:jc w:val="center"/>
              <w:rPr>
                <w:lang w:eastAsia="sv-SE"/>
              </w:rPr>
            </w:pPr>
            <w:r>
              <w:rPr>
                <w:rFonts w:eastAsia="DengXian"/>
              </w:rPr>
              <w:t>No</w:t>
            </w:r>
          </w:p>
        </w:tc>
        <w:tc>
          <w:tcPr>
            <w:tcW w:w="6832" w:type="dxa"/>
            <w:vAlign w:val="center"/>
          </w:tcPr>
          <w:p w14:paraId="5A2CC6E2" w14:textId="77777777" w:rsidR="002A6DD5" w:rsidRDefault="002A6DD5" w:rsidP="002A6DD5">
            <w:pPr>
              <w:rPr>
                <w:rFonts w:eastAsia="DengXian"/>
              </w:rPr>
            </w:pPr>
            <w:r>
              <w:rPr>
                <w:rFonts w:eastAsia="DengXian" w:hint="eastAsia"/>
              </w:rPr>
              <w:t>R</w:t>
            </w:r>
            <w:r>
              <w:rPr>
                <w:rFonts w:eastAsia="DengXian"/>
              </w:rPr>
              <w:t>elevant discussion on user consent would not be in RAN2. But we agree it can be addressed by SA3/SA5.</w:t>
            </w:r>
          </w:p>
          <w:p w14:paraId="62F79C07" w14:textId="02D6BF45" w:rsidR="002A6DD5" w:rsidRDefault="002A6DD5" w:rsidP="002A6DD5">
            <w:pPr>
              <w:jc w:val="center"/>
              <w:rPr>
                <w:lang w:eastAsia="sv-SE"/>
              </w:rPr>
            </w:pPr>
            <w:r>
              <w:rPr>
                <w:rFonts w:eastAsia="DengXian" w:hint="eastAsia"/>
              </w:rPr>
              <w:t>W</w:t>
            </w:r>
            <w:r>
              <w:rPr>
                <w:rFonts w:eastAsia="DengXian"/>
              </w:rPr>
              <w:t>e suggest to Ls SA3/SA5 on this user consent issue</w:t>
            </w:r>
          </w:p>
        </w:tc>
      </w:tr>
      <w:tr w:rsidR="00533B81" w14:paraId="361268E1" w14:textId="77777777" w:rsidTr="00483828">
        <w:tc>
          <w:tcPr>
            <w:tcW w:w="1614" w:type="dxa"/>
            <w:vAlign w:val="center"/>
          </w:tcPr>
          <w:p w14:paraId="4B81FED0" w14:textId="142C97B8" w:rsidR="00533B81" w:rsidRDefault="00533B81" w:rsidP="00533B81">
            <w:pPr>
              <w:jc w:val="center"/>
              <w:rPr>
                <w:rFonts w:eastAsia="DengXian"/>
              </w:rPr>
            </w:pPr>
            <w:r>
              <w:rPr>
                <w:lang w:eastAsia="sv-SE"/>
              </w:rPr>
              <w:t xml:space="preserve">Apple </w:t>
            </w:r>
          </w:p>
        </w:tc>
        <w:tc>
          <w:tcPr>
            <w:tcW w:w="1183" w:type="dxa"/>
            <w:vAlign w:val="center"/>
          </w:tcPr>
          <w:p w14:paraId="55193E4A" w14:textId="0DC52718" w:rsidR="00533B81" w:rsidRDefault="00533B81" w:rsidP="00533B81">
            <w:pPr>
              <w:jc w:val="center"/>
              <w:rPr>
                <w:rFonts w:eastAsia="DengXian"/>
              </w:rPr>
            </w:pPr>
            <w:r>
              <w:rPr>
                <w:lang w:eastAsia="sv-SE"/>
              </w:rPr>
              <w:t>No</w:t>
            </w:r>
          </w:p>
        </w:tc>
        <w:tc>
          <w:tcPr>
            <w:tcW w:w="6832" w:type="dxa"/>
            <w:vAlign w:val="center"/>
          </w:tcPr>
          <w:p w14:paraId="447776B9" w14:textId="00AEA47B" w:rsidR="00533B81" w:rsidRDefault="00533B81" w:rsidP="00533B81">
            <w:pPr>
              <w:rPr>
                <w:rFonts w:eastAsia="DengXian"/>
              </w:rPr>
            </w:pPr>
            <w:r>
              <w:rPr>
                <w:lang w:eastAsia="sv-SE"/>
              </w:rPr>
              <w:t>Same view as OPPO</w:t>
            </w:r>
            <w:r w:rsidR="00107B14">
              <w:rPr>
                <w:lang w:eastAsia="sv-SE"/>
              </w:rPr>
              <w:t>, vivo</w:t>
            </w:r>
            <w:r>
              <w:rPr>
                <w:lang w:eastAsia="sv-SE"/>
              </w:rPr>
              <w:t xml:space="preserve"> and Xiaomi.</w:t>
            </w: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ntroduce 1-bit indication on whether to release or retain un-retrieved data in RRCReconfiguration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eNB.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ac"/>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How data is forwarded to OAM or source gNB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agreed that target gNB can fetch data collected in the source gNB after HO. We need to decide how this data is forwarded to OAM or source gNB,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Source gNB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How can the source gNB be aware of whether the UE has data available during HO, e.g. should the UE inform source gNB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gNB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gNB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gNB </w:t>
      </w:r>
      <w:r w:rsidR="004B5DB9">
        <w:rPr>
          <w:lang w:eastAsia="sv-SE"/>
        </w:rPr>
        <w:t>send</w:t>
      </w:r>
      <w:r w:rsidR="00B50B09">
        <w:rPr>
          <w:lang w:eastAsia="sv-SE"/>
        </w:rPr>
        <w:t>s</w:t>
      </w:r>
      <w:r w:rsidR="004B5DB9">
        <w:rPr>
          <w:lang w:eastAsia="sv-SE"/>
        </w:rPr>
        <w:t xml:space="preserve"> a UEInformationRequest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inform source gNB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gNB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614"/>
        <w:gridCol w:w="1183"/>
        <w:gridCol w:w="6832"/>
      </w:tblGrid>
      <w:tr w:rsidR="009A67CC" w14:paraId="34B70432" w14:textId="77777777" w:rsidTr="0043391E">
        <w:tc>
          <w:tcPr>
            <w:tcW w:w="1614"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43391E">
        <w:tc>
          <w:tcPr>
            <w:tcW w:w="1614" w:type="dxa"/>
            <w:vAlign w:val="center"/>
          </w:tcPr>
          <w:p w14:paraId="6C28C495" w14:textId="5C6E0B22" w:rsidR="009A67CC" w:rsidRPr="008A2E92" w:rsidRDefault="008A2E92" w:rsidP="005013DD">
            <w:pPr>
              <w:jc w:val="center"/>
              <w:rPr>
                <w:rFonts w:eastAsia="DengXian"/>
              </w:rPr>
            </w:pPr>
            <w:r>
              <w:rPr>
                <w:rFonts w:eastAsia="DengXian" w:hint="eastAsia"/>
              </w:rPr>
              <w:t>O</w:t>
            </w:r>
            <w:r>
              <w:rPr>
                <w:rFonts w:eastAsia="DengXian"/>
              </w:rPr>
              <w:t>PPO</w:t>
            </w:r>
          </w:p>
        </w:tc>
        <w:tc>
          <w:tcPr>
            <w:tcW w:w="1183" w:type="dxa"/>
            <w:vAlign w:val="center"/>
          </w:tcPr>
          <w:p w14:paraId="730A80D6" w14:textId="67C45C22" w:rsidR="009A67CC" w:rsidRPr="008A2E92" w:rsidRDefault="008A2E92" w:rsidP="005013DD">
            <w:pPr>
              <w:jc w:val="center"/>
              <w:rPr>
                <w:rFonts w:eastAsia="DengXian"/>
              </w:rPr>
            </w:pPr>
            <w:r>
              <w:rPr>
                <w:rFonts w:eastAsia="DengXian" w:hint="eastAsia"/>
              </w:rPr>
              <w:t>A</w:t>
            </w:r>
            <w:r>
              <w:rPr>
                <w:rFonts w:eastAsia="DengXian"/>
              </w:rPr>
              <w:t>gree</w:t>
            </w:r>
          </w:p>
        </w:tc>
        <w:tc>
          <w:tcPr>
            <w:tcW w:w="6832" w:type="dxa"/>
            <w:vAlign w:val="center"/>
          </w:tcPr>
          <w:p w14:paraId="74FD838E" w14:textId="77777777" w:rsidR="009A67CC" w:rsidRDefault="009A67CC" w:rsidP="005013DD">
            <w:pPr>
              <w:jc w:val="center"/>
              <w:rPr>
                <w:lang w:eastAsia="sv-SE"/>
              </w:rPr>
            </w:pPr>
          </w:p>
        </w:tc>
      </w:tr>
      <w:tr w:rsidR="009A67CC" w14:paraId="4500C394" w14:textId="77777777" w:rsidTr="0043391E">
        <w:tc>
          <w:tcPr>
            <w:tcW w:w="1614" w:type="dxa"/>
            <w:vAlign w:val="center"/>
          </w:tcPr>
          <w:p w14:paraId="4E6D42D2" w14:textId="3F2100DB" w:rsidR="009A67CC" w:rsidRDefault="00D3052A" w:rsidP="005013DD">
            <w:pPr>
              <w:jc w:val="center"/>
              <w:rPr>
                <w:lang w:eastAsia="sv-SE"/>
              </w:rPr>
            </w:pPr>
            <w:r>
              <w:rPr>
                <w:lang w:eastAsia="sv-SE"/>
              </w:rPr>
              <w:t>Huawei, HiSilicon</w:t>
            </w:r>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32"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UEInformationRequest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43391E">
        <w:tc>
          <w:tcPr>
            <w:tcW w:w="1614" w:type="dxa"/>
            <w:vAlign w:val="center"/>
          </w:tcPr>
          <w:p w14:paraId="495BE57F" w14:textId="7FCABEA2" w:rsidR="009A67CC" w:rsidRDefault="00483828" w:rsidP="005013DD">
            <w:pPr>
              <w:jc w:val="center"/>
              <w:rPr>
                <w:lang w:eastAsia="sv-SE"/>
              </w:rPr>
            </w:pPr>
            <w:r>
              <w:rPr>
                <w:rFonts w:hint="eastAsia"/>
                <w:lang w:eastAsia="sv-SE"/>
              </w:rPr>
              <w:t>X</w:t>
            </w:r>
            <w:r>
              <w:rPr>
                <w:lang w:eastAsia="sv-SE"/>
              </w:rPr>
              <w:t>iaomi</w:t>
            </w:r>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32" w:type="dxa"/>
            <w:vAlign w:val="center"/>
          </w:tcPr>
          <w:p w14:paraId="0041D185" w14:textId="77777777" w:rsidR="009A67CC" w:rsidRDefault="009A67CC" w:rsidP="005013DD">
            <w:pPr>
              <w:jc w:val="center"/>
              <w:rPr>
                <w:lang w:eastAsia="sv-SE"/>
              </w:rPr>
            </w:pPr>
          </w:p>
        </w:tc>
      </w:tr>
      <w:tr w:rsidR="000F49CC" w14:paraId="75633F17" w14:textId="77777777" w:rsidTr="0043391E">
        <w:tc>
          <w:tcPr>
            <w:tcW w:w="1614"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DengXian" w:hint="eastAsia"/>
              </w:rPr>
              <w:t>Agree</w:t>
            </w:r>
          </w:p>
        </w:tc>
        <w:tc>
          <w:tcPr>
            <w:tcW w:w="6832" w:type="dxa"/>
            <w:vAlign w:val="center"/>
          </w:tcPr>
          <w:p w14:paraId="62D08AA1" w14:textId="7A0D4BB9" w:rsidR="000F49CC" w:rsidRDefault="000F49CC" w:rsidP="005013DD">
            <w:pPr>
              <w:jc w:val="center"/>
              <w:rPr>
                <w:lang w:eastAsia="sv-SE"/>
              </w:rPr>
            </w:pPr>
            <w:r>
              <w:t>T</w:t>
            </w:r>
            <w:r>
              <w:rPr>
                <w:rFonts w:hint="eastAsia"/>
              </w:rPr>
              <w:t xml:space="preserve">here is no </w:t>
            </w:r>
            <w:r>
              <w:t>enough</w:t>
            </w:r>
            <w:r>
              <w:rPr>
                <w:rFonts w:hint="eastAsia"/>
              </w:rPr>
              <w:t xml:space="preserve"> time to send the indication just before HO. Since the UE could send the indication via UAI to the serving, optimization of data available indication in source gNB is un-necessary. </w:t>
            </w:r>
          </w:p>
        </w:tc>
      </w:tr>
      <w:tr w:rsidR="0043391E" w14:paraId="4B3A4A24" w14:textId="77777777" w:rsidTr="0043391E">
        <w:tc>
          <w:tcPr>
            <w:tcW w:w="1614" w:type="dxa"/>
            <w:vAlign w:val="center"/>
          </w:tcPr>
          <w:p w14:paraId="7B78582D" w14:textId="24B869BE" w:rsidR="0043391E" w:rsidRDefault="0043391E" w:rsidP="0043391E">
            <w:pPr>
              <w:jc w:val="center"/>
              <w:rPr>
                <w:lang w:eastAsia="sv-SE"/>
              </w:rPr>
            </w:pPr>
            <w:r>
              <w:rPr>
                <w:rFonts w:eastAsia="DengXian" w:hint="eastAsia"/>
              </w:rPr>
              <w:t>Sony</w:t>
            </w:r>
          </w:p>
        </w:tc>
        <w:tc>
          <w:tcPr>
            <w:tcW w:w="1183" w:type="dxa"/>
            <w:vAlign w:val="center"/>
          </w:tcPr>
          <w:p w14:paraId="52DBBC3E" w14:textId="51BD6F18" w:rsidR="0043391E" w:rsidRDefault="0043391E" w:rsidP="0043391E">
            <w:pPr>
              <w:jc w:val="center"/>
              <w:rPr>
                <w:lang w:eastAsia="sv-SE"/>
              </w:rPr>
            </w:pPr>
            <w:r>
              <w:rPr>
                <w:rFonts w:eastAsia="DengXian" w:hint="eastAsia"/>
              </w:rPr>
              <w:t>Agree</w:t>
            </w:r>
          </w:p>
        </w:tc>
        <w:tc>
          <w:tcPr>
            <w:tcW w:w="6832" w:type="dxa"/>
            <w:vAlign w:val="center"/>
          </w:tcPr>
          <w:p w14:paraId="52D18724" w14:textId="77777777" w:rsidR="0043391E" w:rsidRDefault="0043391E" w:rsidP="0043391E">
            <w:pPr>
              <w:jc w:val="center"/>
              <w:rPr>
                <w:lang w:eastAsia="sv-SE"/>
              </w:rPr>
            </w:pPr>
          </w:p>
        </w:tc>
      </w:tr>
      <w:tr w:rsidR="002A6DD5" w14:paraId="4D6ABABC" w14:textId="77777777" w:rsidTr="0043391E">
        <w:tc>
          <w:tcPr>
            <w:tcW w:w="1614" w:type="dxa"/>
            <w:vAlign w:val="center"/>
          </w:tcPr>
          <w:p w14:paraId="163B2DA8" w14:textId="0BFF04E0" w:rsidR="002A6DD5" w:rsidRDefault="002A6DD5" w:rsidP="002A6DD5">
            <w:pPr>
              <w:jc w:val="center"/>
              <w:rPr>
                <w:lang w:eastAsia="sv-SE"/>
              </w:rPr>
            </w:pPr>
            <w:r>
              <w:rPr>
                <w:rFonts w:eastAsia="DengXian" w:hint="eastAsia"/>
              </w:rPr>
              <w:t>v</w:t>
            </w:r>
            <w:r>
              <w:rPr>
                <w:rFonts w:eastAsia="DengXian"/>
              </w:rPr>
              <w:t>ivo</w:t>
            </w:r>
          </w:p>
        </w:tc>
        <w:tc>
          <w:tcPr>
            <w:tcW w:w="1183" w:type="dxa"/>
            <w:vAlign w:val="center"/>
          </w:tcPr>
          <w:p w14:paraId="7753530E" w14:textId="516ACB22" w:rsidR="002A6DD5" w:rsidRDefault="002A6DD5" w:rsidP="002A6DD5">
            <w:pPr>
              <w:jc w:val="center"/>
              <w:rPr>
                <w:lang w:eastAsia="sv-SE"/>
              </w:rPr>
            </w:pPr>
            <w:r>
              <w:rPr>
                <w:rFonts w:eastAsia="DengXian" w:hint="eastAsia"/>
              </w:rPr>
              <w:t>A</w:t>
            </w:r>
            <w:r>
              <w:rPr>
                <w:rFonts w:eastAsia="DengXian"/>
              </w:rPr>
              <w:t>gree</w:t>
            </w:r>
          </w:p>
        </w:tc>
        <w:tc>
          <w:tcPr>
            <w:tcW w:w="6832" w:type="dxa"/>
            <w:vAlign w:val="center"/>
          </w:tcPr>
          <w:p w14:paraId="52A635CC" w14:textId="77777777" w:rsidR="002A6DD5" w:rsidRDefault="002A6DD5" w:rsidP="002A6DD5">
            <w:pPr>
              <w:jc w:val="center"/>
              <w:rPr>
                <w:lang w:eastAsia="sv-SE"/>
              </w:rPr>
            </w:pPr>
          </w:p>
        </w:tc>
      </w:tr>
      <w:tr w:rsidR="00E90FA1" w14:paraId="624617FD" w14:textId="77777777" w:rsidTr="0043391E">
        <w:tc>
          <w:tcPr>
            <w:tcW w:w="1614" w:type="dxa"/>
            <w:vAlign w:val="center"/>
          </w:tcPr>
          <w:p w14:paraId="7127F1DE" w14:textId="782C685D" w:rsidR="00E90FA1" w:rsidRDefault="00E90FA1" w:rsidP="00E90FA1">
            <w:pPr>
              <w:jc w:val="center"/>
              <w:rPr>
                <w:rFonts w:eastAsia="DengXian"/>
              </w:rPr>
            </w:pPr>
            <w:r>
              <w:rPr>
                <w:lang w:eastAsia="sv-SE"/>
              </w:rPr>
              <w:t>Apple</w:t>
            </w:r>
          </w:p>
        </w:tc>
        <w:tc>
          <w:tcPr>
            <w:tcW w:w="1183" w:type="dxa"/>
            <w:vAlign w:val="center"/>
          </w:tcPr>
          <w:p w14:paraId="2476CFD4" w14:textId="5AACB67D" w:rsidR="00E90FA1" w:rsidRDefault="00E90FA1" w:rsidP="00E90FA1">
            <w:pPr>
              <w:jc w:val="center"/>
              <w:rPr>
                <w:rFonts w:eastAsia="DengXian"/>
              </w:rPr>
            </w:pPr>
            <w:r>
              <w:rPr>
                <w:lang w:eastAsia="sv-SE"/>
              </w:rPr>
              <w:t>Agree</w:t>
            </w:r>
          </w:p>
        </w:tc>
        <w:tc>
          <w:tcPr>
            <w:tcW w:w="6832" w:type="dxa"/>
            <w:vAlign w:val="center"/>
          </w:tcPr>
          <w:p w14:paraId="7D0FCD5B" w14:textId="2EE1B93F" w:rsidR="00E90FA1" w:rsidRDefault="00E90FA1" w:rsidP="005E68E9">
            <w:pPr>
              <w:jc w:val="left"/>
              <w:rPr>
                <w:lang w:eastAsia="sv-SE"/>
              </w:rPr>
            </w:pPr>
            <w:r>
              <w:rPr>
                <w:lang w:eastAsia="sv-SE"/>
              </w:rPr>
              <w:t>We agree with Rapporteur that source cell implementation can handle it well. We see no need to further enhance this non-essential issue.</w:t>
            </w:r>
          </w:p>
        </w:tc>
      </w:tr>
      <w:tr w:rsidR="00E07BF6" w14:paraId="326BAB49" w14:textId="77777777" w:rsidTr="0043391E">
        <w:tc>
          <w:tcPr>
            <w:tcW w:w="1614" w:type="dxa"/>
            <w:vAlign w:val="center"/>
          </w:tcPr>
          <w:p w14:paraId="0900625E" w14:textId="77777777" w:rsidR="00E07BF6" w:rsidRDefault="00E07BF6" w:rsidP="002A6DD5">
            <w:pPr>
              <w:jc w:val="center"/>
              <w:rPr>
                <w:rFonts w:eastAsia="DengXian"/>
              </w:rPr>
            </w:pPr>
          </w:p>
        </w:tc>
        <w:tc>
          <w:tcPr>
            <w:tcW w:w="1183" w:type="dxa"/>
            <w:vAlign w:val="center"/>
          </w:tcPr>
          <w:p w14:paraId="6ECA6D5D" w14:textId="77777777" w:rsidR="00E07BF6" w:rsidRDefault="00E07BF6" w:rsidP="002A6DD5">
            <w:pPr>
              <w:jc w:val="center"/>
              <w:rPr>
                <w:rFonts w:eastAsia="DengXian"/>
              </w:rPr>
            </w:pPr>
          </w:p>
        </w:tc>
        <w:tc>
          <w:tcPr>
            <w:tcW w:w="6832" w:type="dxa"/>
            <w:vAlign w:val="center"/>
          </w:tcPr>
          <w:p w14:paraId="66D271FC" w14:textId="77777777" w:rsidR="00E07BF6" w:rsidRDefault="00E07BF6" w:rsidP="002A6DD5">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ac"/>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UE stores the logged training data at AS layer with a minimum AS layer memory size supported by the UE. FFS on the memory size.  This is across all use cases</w:t>
            </w:r>
          </w:p>
        </w:tc>
      </w:tr>
    </w:tbl>
    <w:p w14:paraId="792585A4" w14:textId="632C1CE5" w:rsidR="00AD714A" w:rsidRDefault="00B35B60" w:rsidP="00AA33DA">
      <w:pPr>
        <w:rPr>
          <w:lang w:eastAsia="sv-SE"/>
        </w:rPr>
      </w:pPr>
      <w:r>
        <w:rPr>
          <w:lang w:eastAsia="sv-SE"/>
        </w:rPr>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procedures and ASN.1 related to NW-side DC generic and enclose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use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r w:rsidR="001F452D" w:rsidRPr="00435F74">
        <w:rPr>
          <w:rFonts w:ascii="Arial" w:hAnsi="Arial" w:cs="Arial"/>
          <w:i/>
          <w:iCs/>
          <w:sz w:val="20"/>
          <w:szCs w:val="20"/>
          <w:lang w:eastAsia="sv-SE"/>
        </w:rPr>
        <w:t>VarCSI-LogMeasReport</w:t>
      </w:r>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r w:rsidR="00D73130" w:rsidRPr="00435F74">
        <w:rPr>
          <w:rFonts w:ascii="Arial" w:hAnsi="Arial" w:cs="Arial"/>
          <w:i/>
          <w:iCs/>
          <w:sz w:val="20"/>
          <w:szCs w:val="20"/>
          <w:lang w:eastAsia="sv-SE"/>
        </w:rPr>
        <w:t>csi-LogMeasReportReq</w:t>
      </w:r>
      <w:r w:rsidR="00903E0A" w:rsidRPr="00435F74">
        <w:rPr>
          <w:rFonts w:ascii="Arial" w:hAnsi="Arial" w:cs="Arial"/>
          <w:sz w:val="20"/>
          <w:szCs w:val="20"/>
          <w:lang w:eastAsia="sv-SE"/>
        </w:rPr>
        <w:t xml:space="preserve"> in </w:t>
      </w:r>
      <w:r w:rsidR="00903E0A" w:rsidRPr="00435F74">
        <w:rPr>
          <w:rFonts w:ascii="Arial" w:hAnsi="Arial" w:cs="Arial"/>
          <w:i/>
          <w:iCs/>
          <w:sz w:val="20"/>
          <w:szCs w:val="20"/>
          <w:lang w:eastAsia="sv-SE"/>
        </w:rPr>
        <w:t>UEInformationRequest</w:t>
      </w:r>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r w:rsidR="009142B1" w:rsidRPr="00435F74">
        <w:rPr>
          <w:rFonts w:ascii="Arial" w:hAnsi="Arial" w:cs="Arial"/>
          <w:i/>
          <w:iCs/>
          <w:sz w:val="20"/>
          <w:szCs w:val="20"/>
          <w:lang w:eastAsia="sv-SE"/>
        </w:rPr>
        <w:t>csi-LogMeasReport</w:t>
      </w:r>
      <w:r w:rsidR="009142B1" w:rsidRPr="00435F74">
        <w:rPr>
          <w:rFonts w:ascii="Arial" w:hAnsi="Arial" w:cs="Arial"/>
          <w:sz w:val="20"/>
          <w:szCs w:val="20"/>
          <w:lang w:eastAsia="sv-SE"/>
        </w:rPr>
        <w:t xml:space="preserve"> in </w:t>
      </w:r>
      <w:r w:rsidR="009142B1" w:rsidRPr="00435F74">
        <w:rPr>
          <w:rFonts w:ascii="Arial" w:hAnsi="Arial" w:cs="Arial"/>
          <w:i/>
          <w:iCs/>
          <w:sz w:val="20"/>
          <w:szCs w:val="20"/>
          <w:lang w:eastAsia="sv-SE"/>
        </w:rPr>
        <w:t>UEInformationResponse</w:t>
      </w:r>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a9"/>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r w:rsidR="00D05C96" w:rsidRPr="00435F74">
        <w:rPr>
          <w:rFonts w:ascii="Arial" w:hAnsi="Arial" w:cs="Arial"/>
          <w:i/>
          <w:iCs/>
          <w:sz w:val="20"/>
          <w:szCs w:val="20"/>
          <w:lang w:eastAsia="sv-SE"/>
        </w:rPr>
        <w:t>csi-LogMeasAvailable</w:t>
      </w:r>
      <w:r w:rsidR="00D05C96" w:rsidRPr="00435F74">
        <w:rPr>
          <w:rFonts w:ascii="Arial" w:hAnsi="Arial" w:cs="Arial"/>
          <w:sz w:val="20"/>
          <w:szCs w:val="20"/>
          <w:lang w:eastAsia="sv-SE"/>
        </w:rPr>
        <w:t xml:space="preserve"> in </w:t>
      </w:r>
      <w:r w:rsidR="00D05C96" w:rsidRPr="00435F74">
        <w:rPr>
          <w:rFonts w:ascii="Arial" w:hAnsi="Arial" w:cs="Arial"/>
          <w:i/>
          <w:iCs/>
          <w:sz w:val="20"/>
          <w:szCs w:val="20"/>
          <w:lang w:eastAsia="sv-SE"/>
        </w:rPr>
        <w:t>RRCReconfigurationComplete</w:t>
      </w:r>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use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ac"/>
        <w:tblW w:w="0" w:type="auto"/>
        <w:tblLook w:val="04A0" w:firstRow="1" w:lastRow="0" w:firstColumn="1" w:lastColumn="0" w:noHBand="0" w:noVBand="1"/>
      </w:tblPr>
      <w:tblGrid>
        <w:gridCol w:w="1360"/>
        <w:gridCol w:w="1043"/>
        <w:gridCol w:w="1039"/>
        <w:gridCol w:w="6187"/>
      </w:tblGrid>
      <w:tr w:rsidR="00356190" w14:paraId="76DEA1A5" w14:textId="77777777" w:rsidTr="00134FB0">
        <w:tc>
          <w:tcPr>
            <w:tcW w:w="1360"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187"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134FB0">
        <w:tc>
          <w:tcPr>
            <w:tcW w:w="1360" w:type="dxa"/>
            <w:vAlign w:val="center"/>
          </w:tcPr>
          <w:p w14:paraId="55EC3592" w14:textId="2903FF11" w:rsidR="00356190" w:rsidRPr="00872CCE" w:rsidRDefault="00872CCE" w:rsidP="005013DD">
            <w:pPr>
              <w:jc w:val="center"/>
              <w:rPr>
                <w:rFonts w:eastAsia="DengXian"/>
              </w:rPr>
            </w:pPr>
            <w:r>
              <w:rPr>
                <w:rFonts w:eastAsia="DengXian" w:hint="eastAsia"/>
              </w:rPr>
              <w:t>O</w:t>
            </w:r>
            <w:r>
              <w:rPr>
                <w:rFonts w:eastAsia="DengXian"/>
              </w:rPr>
              <w:t>PPO</w:t>
            </w:r>
          </w:p>
        </w:tc>
        <w:tc>
          <w:tcPr>
            <w:tcW w:w="1043" w:type="dxa"/>
            <w:vAlign w:val="center"/>
          </w:tcPr>
          <w:p w14:paraId="61CFFAFA" w14:textId="0EE1BCB3" w:rsidR="00356190" w:rsidRPr="00872CCE" w:rsidRDefault="00872CCE" w:rsidP="005013DD">
            <w:pPr>
              <w:jc w:val="center"/>
              <w:rPr>
                <w:rFonts w:eastAsia="DengXian"/>
              </w:rPr>
            </w:pPr>
            <w:r>
              <w:rPr>
                <w:rFonts w:eastAsia="DengXian" w:hint="eastAsia"/>
              </w:rPr>
              <w:t>A</w:t>
            </w:r>
            <w:r>
              <w:rPr>
                <w:rFonts w:eastAsia="DengXian"/>
              </w:rPr>
              <w:t>gree</w:t>
            </w:r>
          </w:p>
        </w:tc>
        <w:tc>
          <w:tcPr>
            <w:tcW w:w="1039" w:type="dxa"/>
          </w:tcPr>
          <w:p w14:paraId="16BAA734" w14:textId="0B2393F0" w:rsidR="00356190" w:rsidRPr="00872CCE" w:rsidRDefault="00872CCE" w:rsidP="005013DD">
            <w:pPr>
              <w:jc w:val="center"/>
              <w:rPr>
                <w:rFonts w:eastAsia="DengXian"/>
              </w:rPr>
            </w:pPr>
            <w:r>
              <w:rPr>
                <w:rFonts w:eastAsia="DengXian" w:hint="eastAsia"/>
              </w:rPr>
              <w:t>A</w:t>
            </w:r>
            <w:r>
              <w:rPr>
                <w:rFonts w:eastAsia="DengXian"/>
              </w:rPr>
              <w:t>gree</w:t>
            </w:r>
          </w:p>
        </w:tc>
        <w:tc>
          <w:tcPr>
            <w:tcW w:w="6187" w:type="dxa"/>
            <w:vAlign w:val="center"/>
          </w:tcPr>
          <w:p w14:paraId="02DC39F7" w14:textId="202A6D95" w:rsidR="00356190" w:rsidRDefault="00356190" w:rsidP="005013DD">
            <w:pPr>
              <w:jc w:val="center"/>
              <w:rPr>
                <w:lang w:eastAsia="sv-SE"/>
              </w:rPr>
            </w:pPr>
          </w:p>
        </w:tc>
      </w:tr>
      <w:tr w:rsidR="00356190" w14:paraId="57266BCC" w14:textId="77777777" w:rsidTr="00134FB0">
        <w:tc>
          <w:tcPr>
            <w:tcW w:w="1360" w:type="dxa"/>
            <w:vAlign w:val="center"/>
          </w:tcPr>
          <w:p w14:paraId="3AE42C90" w14:textId="7E5FEA79" w:rsidR="00356190" w:rsidRDefault="009709FC" w:rsidP="005013DD">
            <w:pPr>
              <w:jc w:val="center"/>
              <w:rPr>
                <w:lang w:eastAsia="sv-SE"/>
              </w:rPr>
            </w:pPr>
            <w:r>
              <w:rPr>
                <w:lang w:eastAsia="sv-SE"/>
              </w:rPr>
              <w:t>Huawei, HiSilicon</w:t>
            </w:r>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187" w:type="dxa"/>
            <w:vAlign w:val="center"/>
          </w:tcPr>
          <w:p w14:paraId="1A76B5BA" w14:textId="5B480878" w:rsidR="00356190" w:rsidRDefault="00356190" w:rsidP="005013DD">
            <w:pPr>
              <w:jc w:val="center"/>
              <w:rPr>
                <w:lang w:eastAsia="sv-SE"/>
              </w:rPr>
            </w:pPr>
          </w:p>
        </w:tc>
      </w:tr>
      <w:tr w:rsidR="00483828" w14:paraId="0F203036" w14:textId="77777777" w:rsidTr="00134FB0">
        <w:tc>
          <w:tcPr>
            <w:tcW w:w="1360" w:type="dxa"/>
            <w:vAlign w:val="center"/>
          </w:tcPr>
          <w:p w14:paraId="78025908" w14:textId="2202258A" w:rsidR="00483828" w:rsidRDefault="00483828" w:rsidP="00483828">
            <w:pPr>
              <w:jc w:val="center"/>
              <w:rPr>
                <w:lang w:eastAsia="sv-SE"/>
              </w:rPr>
            </w:pPr>
            <w:r>
              <w:rPr>
                <w:rFonts w:eastAsia="DengXian" w:hint="eastAsia"/>
              </w:rPr>
              <w:t>X</w:t>
            </w:r>
            <w:r>
              <w:rPr>
                <w:rFonts w:eastAsia="DengXian"/>
              </w:rPr>
              <w:t>iaomi</w:t>
            </w:r>
          </w:p>
        </w:tc>
        <w:tc>
          <w:tcPr>
            <w:tcW w:w="1043" w:type="dxa"/>
            <w:vAlign w:val="center"/>
          </w:tcPr>
          <w:p w14:paraId="0D1E85A4" w14:textId="4766D980" w:rsidR="00483828" w:rsidRDefault="00483828" w:rsidP="00483828">
            <w:pPr>
              <w:jc w:val="center"/>
              <w:rPr>
                <w:lang w:eastAsia="sv-SE"/>
              </w:rPr>
            </w:pPr>
            <w:r>
              <w:rPr>
                <w:rFonts w:eastAsia="DengXian" w:hint="eastAsia"/>
              </w:rPr>
              <w:t>A</w:t>
            </w:r>
            <w:r>
              <w:rPr>
                <w:rFonts w:eastAsia="DengXian"/>
              </w:rPr>
              <w:t>gree with comment</w:t>
            </w:r>
          </w:p>
        </w:tc>
        <w:tc>
          <w:tcPr>
            <w:tcW w:w="1039" w:type="dxa"/>
          </w:tcPr>
          <w:p w14:paraId="084B5FE6" w14:textId="4FB2F072" w:rsidR="00483828" w:rsidRDefault="00483828" w:rsidP="00483828">
            <w:pPr>
              <w:jc w:val="center"/>
              <w:rPr>
                <w:lang w:eastAsia="sv-SE"/>
              </w:rPr>
            </w:pPr>
            <w:r>
              <w:rPr>
                <w:rFonts w:eastAsia="DengXian" w:hint="eastAsia"/>
              </w:rPr>
              <w:t>A</w:t>
            </w:r>
            <w:r>
              <w:rPr>
                <w:rFonts w:eastAsia="DengXian"/>
              </w:rPr>
              <w:t>gree with comment</w:t>
            </w:r>
          </w:p>
        </w:tc>
        <w:tc>
          <w:tcPr>
            <w:tcW w:w="6187" w:type="dxa"/>
            <w:vAlign w:val="center"/>
          </w:tcPr>
          <w:p w14:paraId="66F99042" w14:textId="1EBF234D" w:rsidR="00483828" w:rsidRDefault="00483828" w:rsidP="00483828">
            <w:pPr>
              <w:rPr>
                <w:lang w:eastAsia="sv-SE"/>
              </w:rPr>
            </w:pPr>
            <w:r>
              <w:rPr>
                <w:rFonts w:eastAsia="DengXian"/>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134FB0">
        <w:tc>
          <w:tcPr>
            <w:tcW w:w="1360" w:type="dxa"/>
            <w:vAlign w:val="center"/>
          </w:tcPr>
          <w:p w14:paraId="60E6413C" w14:textId="555BA2CC" w:rsidR="000F49CC" w:rsidRDefault="000F49CC" w:rsidP="00483828">
            <w:pPr>
              <w:jc w:val="center"/>
              <w:rPr>
                <w:lang w:eastAsia="sv-SE"/>
              </w:rPr>
            </w:pPr>
            <w:r>
              <w:rPr>
                <w:rFonts w:hint="eastAsia"/>
                <w:lang w:eastAsia="sv-SE"/>
              </w:rPr>
              <w:t>CATT</w:t>
            </w:r>
          </w:p>
        </w:tc>
        <w:tc>
          <w:tcPr>
            <w:tcW w:w="1043" w:type="dxa"/>
            <w:vAlign w:val="center"/>
          </w:tcPr>
          <w:p w14:paraId="7C618EC8" w14:textId="37815070" w:rsidR="000F49CC" w:rsidRDefault="000F49CC" w:rsidP="00483828">
            <w:pPr>
              <w:jc w:val="center"/>
              <w:rPr>
                <w:lang w:eastAsia="sv-SE"/>
              </w:rPr>
            </w:pPr>
            <w:r>
              <w:rPr>
                <w:rFonts w:eastAsia="DengXian" w:hint="eastAsia"/>
              </w:rPr>
              <w:t>Agree</w:t>
            </w:r>
          </w:p>
        </w:tc>
        <w:tc>
          <w:tcPr>
            <w:tcW w:w="1039" w:type="dxa"/>
          </w:tcPr>
          <w:p w14:paraId="513FFE20" w14:textId="76F7BAD7" w:rsidR="000F49CC" w:rsidRDefault="000F49CC" w:rsidP="00483828">
            <w:pPr>
              <w:jc w:val="center"/>
              <w:rPr>
                <w:lang w:eastAsia="sv-SE"/>
              </w:rPr>
            </w:pPr>
            <w:r>
              <w:rPr>
                <w:rFonts w:eastAsia="DengXian" w:hint="eastAsia"/>
              </w:rPr>
              <w:t>Disagree</w:t>
            </w:r>
          </w:p>
        </w:tc>
        <w:tc>
          <w:tcPr>
            <w:tcW w:w="6187"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Var content, e.g. BM and CSI prediction. Others may have different data content thus different Var should be defined. </w:t>
            </w:r>
            <w:r>
              <w:rPr>
                <w:rFonts w:eastAsia="DengXian" w:hint="eastAsia"/>
              </w:rPr>
              <w:t>But t</w:t>
            </w:r>
            <w:r>
              <w:rPr>
                <w:rFonts w:hint="eastAsia"/>
              </w:rPr>
              <w:t>he name of request or available indicator of logged data could be a single one, and the UE could report all its stored AI/ML data irrespective the use case.</w:t>
            </w:r>
          </w:p>
        </w:tc>
      </w:tr>
      <w:tr w:rsidR="00134FB0" w14:paraId="2B427D39" w14:textId="77777777" w:rsidTr="00134FB0">
        <w:tc>
          <w:tcPr>
            <w:tcW w:w="1360" w:type="dxa"/>
            <w:vAlign w:val="center"/>
          </w:tcPr>
          <w:p w14:paraId="2C99116C" w14:textId="6EDB9F28" w:rsidR="00134FB0" w:rsidRDefault="00134FB0" w:rsidP="00134FB0">
            <w:pPr>
              <w:jc w:val="center"/>
              <w:rPr>
                <w:lang w:eastAsia="sv-SE"/>
              </w:rPr>
            </w:pPr>
            <w:r>
              <w:rPr>
                <w:rFonts w:eastAsia="DengXian" w:hint="eastAsia"/>
              </w:rPr>
              <w:t>Sony</w:t>
            </w:r>
          </w:p>
        </w:tc>
        <w:tc>
          <w:tcPr>
            <w:tcW w:w="1043" w:type="dxa"/>
            <w:vAlign w:val="center"/>
          </w:tcPr>
          <w:p w14:paraId="073E2299" w14:textId="7A75C27B" w:rsidR="00134FB0" w:rsidRDefault="00134FB0" w:rsidP="00134FB0">
            <w:pPr>
              <w:jc w:val="center"/>
              <w:rPr>
                <w:lang w:eastAsia="sv-SE"/>
              </w:rPr>
            </w:pPr>
            <w:r>
              <w:rPr>
                <w:rFonts w:eastAsia="DengXian"/>
              </w:rPr>
              <w:t>See comment</w:t>
            </w:r>
          </w:p>
        </w:tc>
        <w:tc>
          <w:tcPr>
            <w:tcW w:w="1039" w:type="dxa"/>
          </w:tcPr>
          <w:p w14:paraId="28612060" w14:textId="12B2D9C1" w:rsidR="00134FB0" w:rsidRDefault="00134FB0" w:rsidP="00134FB0">
            <w:pPr>
              <w:jc w:val="center"/>
              <w:rPr>
                <w:lang w:eastAsia="sv-SE"/>
              </w:rPr>
            </w:pPr>
            <w:r>
              <w:rPr>
                <w:rFonts w:eastAsia="DengXian"/>
              </w:rPr>
              <w:t>See comment</w:t>
            </w:r>
          </w:p>
        </w:tc>
        <w:tc>
          <w:tcPr>
            <w:tcW w:w="6187" w:type="dxa"/>
            <w:vAlign w:val="center"/>
          </w:tcPr>
          <w:p w14:paraId="75C1EA32" w14:textId="72587855" w:rsidR="00134FB0" w:rsidRDefault="00134FB0" w:rsidP="00134FB0">
            <w:pPr>
              <w:jc w:val="center"/>
              <w:rPr>
                <w:lang w:eastAsia="sv-SE"/>
              </w:rPr>
            </w:pPr>
            <w:r w:rsidRPr="00AB58D8">
              <w:rPr>
                <w:lang w:eastAsia="sv-SE"/>
              </w:rPr>
              <w:t xml:space="preserve">we should have a generic logging </w:t>
            </w:r>
            <w:r>
              <w:rPr>
                <w:rFonts w:eastAsia="DengXian" w:hint="eastAsia"/>
              </w:rPr>
              <w:t>method</w:t>
            </w:r>
            <w:r w:rsidRPr="00AB58D8">
              <w:rPr>
                <w:lang w:eastAsia="sv-SE"/>
              </w:rPr>
              <w:t xml:space="preserve"> and not per use case</w:t>
            </w:r>
            <w:r>
              <w:rPr>
                <w:lang w:eastAsia="sv-SE"/>
              </w:rPr>
              <w:t xml:space="preserve"> in RAN2</w:t>
            </w:r>
            <w:r w:rsidRPr="00AB58D8">
              <w:rPr>
                <w:lang w:eastAsia="sv-SE"/>
              </w:rPr>
              <w:t>.</w:t>
            </w:r>
            <w:r>
              <w:rPr>
                <w:lang w:eastAsia="sv-SE"/>
              </w:rPr>
              <w:t xml:space="preserve"> We think the distinction should be done at system level. </w:t>
            </w:r>
          </w:p>
        </w:tc>
      </w:tr>
      <w:tr w:rsidR="002A6DD5" w14:paraId="2AEDE826" w14:textId="77777777" w:rsidTr="00134FB0">
        <w:tc>
          <w:tcPr>
            <w:tcW w:w="1360" w:type="dxa"/>
            <w:vAlign w:val="center"/>
          </w:tcPr>
          <w:p w14:paraId="30CAAD54" w14:textId="0340DFC1" w:rsidR="002A6DD5" w:rsidRDefault="002A6DD5" w:rsidP="002A6DD5">
            <w:pPr>
              <w:jc w:val="center"/>
              <w:rPr>
                <w:lang w:eastAsia="sv-SE"/>
              </w:rPr>
            </w:pPr>
            <w:r>
              <w:rPr>
                <w:rFonts w:eastAsia="DengXian" w:hint="eastAsia"/>
              </w:rPr>
              <w:t>v</w:t>
            </w:r>
            <w:r>
              <w:rPr>
                <w:rFonts w:eastAsia="DengXian"/>
              </w:rPr>
              <w:t>ivo</w:t>
            </w:r>
          </w:p>
        </w:tc>
        <w:tc>
          <w:tcPr>
            <w:tcW w:w="1043" w:type="dxa"/>
            <w:vAlign w:val="center"/>
          </w:tcPr>
          <w:p w14:paraId="6A683D24" w14:textId="6AD49A45" w:rsidR="002A6DD5" w:rsidRDefault="002A6DD5" w:rsidP="002A6DD5">
            <w:pPr>
              <w:jc w:val="center"/>
              <w:rPr>
                <w:lang w:eastAsia="sv-SE"/>
              </w:rPr>
            </w:pPr>
            <w:r>
              <w:rPr>
                <w:rFonts w:eastAsia="DengXian" w:hint="eastAsia"/>
              </w:rPr>
              <w:t>A</w:t>
            </w:r>
            <w:r>
              <w:rPr>
                <w:rFonts w:eastAsia="DengXian"/>
              </w:rPr>
              <w:t>gre</w:t>
            </w:r>
          </w:p>
        </w:tc>
        <w:tc>
          <w:tcPr>
            <w:tcW w:w="1039" w:type="dxa"/>
          </w:tcPr>
          <w:p w14:paraId="308BB2DD" w14:textId="792F3AE2" w:rsidR="002A6DD5" w:rsidRDefault="002A6DD5" w:rsidP="002A6DD5">
            <w:pPr>
              <w:jc w:val="center"/>
              <w:rPr>
                <w:lang w:eastAsia="sv-SE"/>
              </w:rPr>
            </w:pPr>
            <w:r>
              <w:rPr>
                <w:rFonts w:eastAsia="DengXian" w:hint="eastAsia"/>
              </w:rPr>
              <w:t>A</w:t>
            </w:r>
            <w:r>
              <w:rPr>
                <w:rFonts w:eastAsia="DengXian"/>
              </w:rPr>
              <w:t>gree</w:t>
            </w:r>
          </w:p>
        </w:tc>
        <w:tc>
          <w:tcPr>
            <w:tcW w:w="6187" w:type="dxa"/>
            <w:vAlign w:val="center"/>
          </w:tcPr>
          <w:p w14:paraId="3BFE6ED0" w14:textId="07D2797F" w:rsidR="002A6DD5" w:rsidRDefault="002A6DD5" w:rsidP="002A6DD5">
            <w:pPr>
              <w:jc w:val="center"/>
              <w:rPr>
                <w:lang w:eastAsia="sv-SE"/>
              </w:rPr>
            </w:pPr>
          </w:p>
        </w:tc>
      </w:tr>
      <w:tr w:rsidR="003B6642" w14:paraId="17E96712" w14:textId="77777777" w:rsidTr="00134FB0">
        <w:tc>
          <w:tcPr>
            <w:tcW w:w="1360" w:type="dxa"/>
            <w:vAlign w:val="center"/>
          </w:tcPr>
          <w:p w14:paraId="3E11671F" w14:textId="37662E5C" w:rsidR="003B6642" w:rsidRDefault="003B6642" w:rsidP="003B6642">
            <w:pPr>
              <w:jc w:val="center"/>
              <w:rPr>
                <w:rFonts w:eastAsia="DengXian"/>
              </w:rPr>
            </w:pPr>
            <w:r>
              <w:rPr>
                <w:lang w:eastAsia="sv-SE"/>
              </w:rPr>
              <w:t>Apple</w:t>
            </w:r>
          </w:p>
        </w:tc>
        <w:tc>
          <w:tcPr>
            <w:tcW w:w="1043" w:type="dxa"/>
            <w:vAlign w:val="center"/>
          </w:tcPr>
          <w:p w14:paraId="3CADE18F" w14:textId="660D4D33" w:rsidR="003B6642" w:rsidRDefault="003B6642" w:rsidP="003B6642">
            <w:pPr>
              <w:jc w:val="center"/>
              <w:rPr>
                <w:rFonts w:eastAsia="DengXian"/>
              </w:rPr>
            </w:pPr>
            <w:r>
              <w:rPr>
                <w:lang w:eastAsia="sv-SE"/>
              </w:rPr>
              <w:t>Agree</w:t>
            </w:r>
          </w:p>
        </w:tc>
        <w:tc>
          <w:tcPr>
            <w:tcW w:w="1039" w:type="dxa"/>
          </w:tcPr>
          <w:p w14:paraId="75B307DB" w14:textId="27577CD7" w:rsidR="003B6642" w:rsidRDefault="003B6642" w:rsidP="003B6642">
            <w:pPr>
              <w:jc w:val="center"/>
              <w:rPr>
                <w:rFonts w:eastAsia="DengXian"/>
              </w:rPr>
            </w:pPr>
            <w:r>
              <w:rPr>
                <w:lang w:eastAsia="sv-SE"/>
              </w:rPr>
              <w:t>Agree</w:t>
            </w:r>
          </w:p>
        </w:tc>
        <w:tc>
          <w:tcPr>
            <w:tcW w:w="6187" w:type="dxa"/>
            <w:vAlign w:val="center"/>
          </w:tcPr>
          <w:p w14:paraId="704165C0" w14:textId="625CF961" w:rsidR="003B6642" w:rsidRDefault="003B6642" w:rsidP="003F219A">
            <w:pPr>
              <w:jc w:val="left"/>
              <w:rPr>
                <w:lang w:eastAsia="sv-SE"/>
              </w:rPr>
            </w:pPr>
            <w:r>
              <w:rPr>
                <w:lang w:eastAsia="sv-SE"/>
              </w:rPr>
              <w:t xml:space="preserve">We think it is not essential issue and Rapporteur can just draft running CR with their preference.  </w:t>
            </w:r>
          </w:p>
        </w:tc>
      </w:tr>
      <w:tr w:rsidR="009B5013" w14:paraId="0791DAD5" w14:textId="77777777" w:rsidTr="00134FB0">
        <w:tc>
          <w:tcPr>
            <w:tcW w:w="1360" w:type="dxa"/>
            <w:vAlign w:val="center"/>
          </w:tcPr>
          <w:p w14:paraId="53A3B419" w14:textId="77777777" w:rsidR="009B5013" w:rsidRDefault="009B5013" w:rsidP="002A6DD5">
            <w:pPr>
              <w:jc w:val="center"/>
              <w:rPr>
                <w:rFonts w:eastAsia="DengXian"/>
              </w:rPr>
            </w:pPr>
          </w:p>
        </w:tc>
        <w:tc>
          <w:tcPr>
            <w:tcW w:w="1043" w:type="dxa"/>
            <w:vAlign w:val="center"/>
          </w:tcPr>
          <w:p w14:paraId="4A41083C" w14:textId="77777777" w:rsidR="009B5013" w:rsidRDefault="009B5013" w:rsidP="002A6DD5">
            <w:pPr>
              <w:jc w:val="center"/>
              <w:rPr>
                <w:rFonts w:eastAsia="DengXian"/>
              </w:rPr>
            </w:pPr>
          </w:p>
        </w:tc>
        <w:tc>
          <w:tcPr>
            <w:tcW w:w="1039" w:type="dxa"/>
          </w:tcPr>
          <w:p w14:paraId="3BE5C7E1" w14:textId="77777777" w:rsidR="009B5013" w:rsidRDefault="009B5013" w:rsidP="002A6DD5">
            <w:pPr>
              <w:jc w:val="center"/>
              <w:rPr>
                <w:rFonts w:eastAsia="DengXian"/>
              </w:rPr>
            </w:pPr>
          </w:p>
        </w:tc>
        <w:tc>
          <w:tcPr>
            <w:tcW w:w="6187" w:type="dxa"/>
            <w:vAlign w:val="center"/>
          </w:tcPr>
          <w:p w14:paraId="7931D3A8" w14:textId="77777777" w:rsidR="009B5013" w:rsidRDefault="009B5013" w:rsidP="002A6DD5">
            <w:pPr>
              <w:jc w:val="center"/>
              <w:rPr>
                <w:lang w:eastAsia="sv-SE"/>
              </w:rPr>
            </w:pP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ac"/>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ac"/>
        <w:tblW w:w="0" w:type="auto"/>
        <w:tblLook w:val="04A0" w:firstRow="1" w:lastRow="0" w:firstColumn="1" w:lastColumn="0" w:noHBand="0" w:noVBand="1"/>
      </w:tblPr>
      <w:tblGrid>
        <w:gridCol w:w="1609"/>
        <w:gridCol w:w="1647"/>
        <w:gridCol w:w="6373"/>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DengXian"/>
              </w:rPr>
            </w:pPr>
            <w:r>
              <w:rPr>
                <w:rFonts w:eastAsia="DengXian" w:hint="eastAsia"/>
              </w:rPr>
              <w:t>O</w:t>
            </w:r>
            <w:r>
              <w:rPr>
                <w:rFonts w:eastAsia="DengXian"/>
              </w:rPr>
              <w:t>PPO</w:t>
            </w:r>
          </w:p>
        </w:tc>
        <w:tc>
          <w:tcPr>
            <w:tcW w:w="1647" w:type="dxa"/>
            <w:vAlign w:val="center"/>
          </w:tcPr>
          <w:p w14:paraId="3EFF71CB" w14:textId="13B3E9FE" w:rsidR="00702B51" w:rsidRPr="0094311F" w:rsidRDefault="0094311F" w:rsidP="005013DD">
            <w:pPr>
              <w:jc w:val="center"/>
              <w:rPr>
                <w:rFonts w:eastAsia="DengXian"/>
              </w:rPr>
            </w:pPr>
            <w:r>
              <w:rPr>
                <w:rFonts w:eastAsia="DengXian" w:hint="eastAsia"/>
              </w:rPr>
              <w:t>S</w:t>
            </w:r>
            <w:r>
              <w:rPr>
                <w:rFonts w:eastAsia="DengXian"/>
              </w:rPr>
              <w:t>ee comments</w:t>
            </w:r>
          </w:p>
        </w:tc>
        <w:tc>
          <w:tcPr>
            <w:tcW w:w="6373" w:type="dxa"/>
            <w:vAlign w:val="center"/>
          </w:tcPr>
          <w:p w14:paraId="68BD4519" w14:textId="2E9DA8B1" w:rsidR="00702B51" w:rsidRPr="0094311F" w:rsidRDefault="0094311F" w:rsidP="005013DD">
            <w:pPr>
              <w:jc w:val="center"/>
              <w:rPr>
                <w:rFonts w:eastAsia="DengXian"/>
              </w:rPr>
            </w:pPr>
            <w:r>
              <w:rPr>
                <w:rFonts w:eastAsia="DengXian" w:hint="eastAsia"/>
              </w:rPr>
              <w:t>{</w:t>
            </w:r>
            <w:r>
              <w:rPr>
                <w:rFonts w:eastAsia="DengXian"/>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DengXian"/>
              </w:rPr>
            </w:pPr>
            <w:r>
              <w:rPr>
                <w:lang w:eastAsia="sv-SE"/>
              </w:rPr>
              <w:t>Huawei, HiSilicon</w:t>
            </w:r>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QoE). </w:t>
            </w:r>
          </w:p>
          <w:p w14:paraId="53C7A6BD" w14:textId="778DB789" w:rsidR="009709FC" w:rsidRDefault="009709FC" w:rsidP="009709FC">
            <w:pPr>
              <w:rPr>
                <w:lang w:eastAsia="sv-SE"/>
              </w:rPr>
            </w:pPr>
            <w:r>
              <w:rPr>
                <w:lang w:eastAsia="sv-SE"/>
              </w:rPr>
              <w:t>But in general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r>
              <w:rPr>
                <w:rFonts w:eastAsia="DengXian" w:hint="eastAsia"/>
              </w:rPr>
              <w:t>X</w:t>
            </w:r>
            <w:r>
              <w:rPr>
                <w:rFonts w:eastAsia="DengXian"/>
              </w:rPr>
              <w:t>iaomi</w:t>
            </w:r>
          </w:p>
        </w:tc>
        <w:tc>
          <w:tcPr>
            <w:tcW w:w="1647" w:type="dxa"/>
            <w:vAlign w:val="center"/>
          </w:tcPr>
          <w:p w14:paraId="67EEA78D" w14:textId="7C8BDB76" w:rsidR="00483828" w:rsidRDefault="00483828" w:rsidP="00483828">
            <w:pPr>
              <w:jc w:val="center"/>
              <w:rPr>
                <w:lang w:eastAsia="sv-SE"/>
              </w:rPr>
            </w:pPr>
            <w:r>
              <w:rPr>
                <w:rFonts w:eastAsia="DengXian"/>
              </w:rPr>
              <w:t>Depends on the supported memory size</w:t>
            </w:r>
          </w:p>
        </w:tc>
        <w:tc>
          <w:tcPr>
            <w:tcW w:w="6373" w:type="dxa"/>
            <w:vAlign w:val="center"/>
          </w:tcPr>
          <w:p w14:paraId="499EB127" w14:textId="1C6F421E" w:rsidR="00483828" w:rsidRDefault="00483828" w:rsidP="00483828">
            <w:pPr>
              <w:rPr>
                <w:lang w:eastAsia="sv-SE"/>
              </w:rPr>
            </w:pPr>
            <w:r>
              <w:rPr>
                <w:rFonts w:eastAsia="DengXian"/>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E040AA">
        <w:tc>
          <w:tcPr>
            <w:tcW w:w="1609" w:type="dxa"/>
            <w:vAlign w:val="center"/>
          </w:tcPr>
          <w:p w14:paraId="3AA3F741" w14:textId="2E1589FA" w:rsidR="000F49CC" w:rsidRDefault="000F49CC" w:rsidP="00483828">
            <w:pPr>
              <w:jc w:val="center"/>
              <w:rPr>
                <w:lang w:eastAsia="sv-SE"/>
              </w:rPr>
            </w:pPr>
            <w:r>
              <w:rPr>
                <w:rFonts w:hint="eastAsia"/>
              </w:rPr>
              <w:t>CATT</w:t>
            </w:r>
          </w:p>
        </w:tc>
        <w:tc>
          <w:tcPr>
            <w:tcW w:w="1647" w:type="dxa"/>
            <w:vAlign w:val="center"/>
          </w:tcPr>
          <w:p w14:paraId="3F5157EC" w14:textId="0B5B0EB2" w:rsidR="000F49CC" w:rsidRDefault="000F49CC" w:rsidP="00483828">
            <w:pPr>
              <w:jc w:val="center"/>
              <w:rPr>
                <w:lang w:eastAsia="sv-SE"/>
              </w:rPr>
            </w:pPr>
            <w:r>
              <w:rPr>
                <w:rFonts w:eastAsia="DengXian" w:hint="eastAsia"/>
              </w:rPr>
              <w:t>S</w:t>
            </w:r>
            <w:r>
              <w:rPr>
                <w:rFonts w:eastAsia="DengXian"/>
              </w:rPr>
              <w:t>ee comments</w:t>
            </w:r>
          </w:p>
        </w:tc>
        <w:tc>
          <w:tcPr>
            <w:tcW w:w="6373" w:type="dxa"/>
            <w:vAlign w:val="center"/>
          </w:tcPr>
          <w:p w14:paraId="2EA6D460" w14:textId="5653C123" w:rsidR="000F49CC" w:rsidRDefault="000F49CC" w:rsidP="00067F5D">
            <w:pPr>
              <w:jc w:val="center"/>
              <w:rPr>
                <w:lang w:eastAsia="sv-SE"/>
              </w:rPr>
            </w:pPr>
            <w:r>
              <w:rPr>
                <w:rFonts w:eastAsia="DengXian" w:hint="eastAsia"/>
              </w:rPr>
              <w:t>{</w:t>
            </w:r>
            <w:r w:rsidR="00067F5D">
              <w:rPr>
                <w:rFonts w:eastAsia="DengXian" w:hint="eastAsia"/>
              </w:rPr>
              <w:t xml:space="preserve">45KB, </w:t>
            </w:r>
            <w:r>
              <w:rPr>
                <w:rFonts w:hint="eastAsia"/>
              </w:rPr>
              <w:t>5</w:t>
            </w:r>
            <w:r w:rsidR="00067F5D">
              <w:rPr>
                <w:rFonts w:eastAsia="DengXian" w:hint="eastAsia"/>
              </w:rPr>
              <w:t>2</w:t>
            </w:r>
            <w:r w:rsidR="00067F5D">
              <w:rPr>
                <w:rFonts w:hint="eastAsia"/>
              </w:rPr>
              <w:t xml:space="preserve"> KB</w:t>
            </w:r>
            <w:r>
              <w:rPr>
                <w:rFonts w:hint="eastAsia"/>
              </w:rPr>
              <w:t>, 58</w:t>
            </w:r>
            <w:r w:rsidR="00067F5D">
              <w:rPr>
                <w:rFonts w:hint="eastAsia"/>
              </w:rPr>
              <w:t xml:space="preserve"> KB</w:t>
            </w:r>
            <w:r>
              <w:rPr>
                <w:rFonts w:hint="eastAsia"/>
              </w:rPr>
              <w:t>, 60</w:t>
            </w:r>
            <w:r w:rsidR="00067F5D">
              <w:rPr>
                <w:rFonts w:hint="eastAsia"/>
              </w:rPr>
              <w:t xml:space="preserve"> KB</w:t>
            </w:r>
            <w:r>
              <w:rPr>
                <w:rFonts w:hint="eastAsia"/>
              </w:rPr>
              <w:t>, 62KB</w:t>
            </w:r>
            <w:r>
              <w:rPr>
                <w:rFonts w:eastAsia="DengXian" w:hint="eastAsia"/>
              </w:rPr>
              <w:t xml:space="preserve"> } </w:t>
            </w:r>
            <w:r>
              <w:t>I</w:t>
            </w:r>
            <w:r>
              <w:rPr>
                <w:rFonts w:hint="eastAsia"/>
              </w:rPr>
              <w:t>f the memory size is 64KB.</w:t>
            </w:r>
          </w:p>
        </w:tc>
      </w:tr>
      <w:tr w:rsidR="002A6DD5" w14:paraId="4CF120D9" w14:textId="77777777" w:rsidTr="00E040AA">
        <w:tc>
          <w:tcPr>
            <w:tcW w:w="1609" w:type="dxa"/>
            <w:vAlign w:val="center"/>
          </w:tcPr>
          <w:p w14:paraId="718D56AA" w14:textId="79FD31B4" w:rsidR="002A6DD5" w:rsidRDefault="002A6DD5" w:rsidP="002A6DD5">
            <w:pPr>
              <w:jc w:val="center"/>
              <w:rPr>
                <w:lang w:eastAsia="sv-SE"/>
              </w:rPr>
            </w:pPr>
            <w:r>
              <w:rPr>
                <w:rFonts w:eastAsia="DengXian" w:hint="eastAsia"/>
              </w:rPr>
              <w:t>v</w:t>
            </w:r>
            <w:r>
              <w:rPr>
                <w:rFonts w:eastAsia="DengXian"/>
              </w:rPr>
              <w:t>ivo</w:t>
            </w:r>
          </w:p>
        </w:tc>
        <w:tc>
          <w:tcPr>
            <w:tcW w:w="1647" w:type="dxa"/>
            <w:vAlign w:val="center"/>
          </w:tcPr>
          <w:p w14:paraId="5642B556" w14:textId="77777777" w:rsidR="002A6DD5" w:rsidRDefault="002A6DD5" w:rsidP="002A6DD5">
            <w:pPr>
              <w:jc w:val="center"/>
              <w:rPr>
                <w:lang w:eastAsia="sv-SE"/>
              </w:rPr>
            </w:pPr>
          </w:p>
        </w:tc>
        <w:tc>
          <w:tcPr>
            <w:tcW w:w="6373" w:type="dxa"/>
            <w:vAlign w:val="center"/>
          </w:tcPr>
          <w:p w14:paraId="58338E90" w14:textId="0168C5C6" w:rsidR="002A6DD5" w:rsidRDefault="002A6DD5" w:rsidP="002A6DD5">
            <w:pPr>
              <w:jc w:val="center"/>
              <w:rPr>
                <w:lang w:eastAsia="sv-SE"/>
              </w:rPr>
            </w:pPr>
            <w:r>
              <w:rPr>
                <w:rFonts w:eastAsia="DengXian" w:hint="eastAsia"/>
              </w:rPr>
              <w:t>T</w:t>
            </w:r>
            <w:r>
              <w:rPr>
                <w:rFonts w:eastAsia="DengXian"/>
              </w:rPr>
              <w:t xml:space="preserve">here is no need to introduce multiple values. With 64KB as high memory value, </w:t>
            </w:r>
            <w:r>
              <w:rPr>
                <w:rFonts w:eastAsia="DengXian" w:hint="eastAsia"/>
              </w:rPr>
              <w:t>4</w:t>
            </w:r>
            <w:r>
              <w:rPr>
                <w:rFonts w:eastAsia="DengXian"/>
              </w:rPr>
              <w:t>8KB is enough as buffer threshold</w:t>
            </w:r>
          </w:p>
        </w:tc>
      </w:tr>
      <w:tr w:rsidR="0057764A" w14:paraId="14C699DE" w14:textId="77777777" w:rsidTr="00E040AA">
        <w:tc>
          <w:tcPr>
            <w:tcW w:w="1609" w:type="dxa"/>
            <w:vAlign w:val="center"/>
          </w:tcPr>
          <w:p w14:paraId="59860C4F" w14:textId="21E344AE" w:rsidR="0057764A" w:rsidRDefault="0057764A" w:rsidP="0057764A">
            <w:pPr>
              <w:jc w:val="center"/>
              <w:rPr>
                <w:lang w:eastAsia="sv-SE"/>
              </w:rPr>
            </w:pPr>
            <w:r>
              <w:rPr>
                <w:lang w:eastAsia="sv-SE"/>
              </w:rPr>
              <w:t>Apple</w:t>
            </w:r>
          </w:p>
        </w:tc>
        <w:tc>
          <w:tcPr>
            <w:tcW w:w="1647" w:type="dxa"/>
            <w:vAlign w:val="center"/>
          </w:tcPr>
          <w:p w14:paraId="0693069F" w14:textId="77777777" w:rsidR="0057764A" w:rsidRDefault="0057764A" w:rsidP="0057764A">
            <w:pPr>
              <w:jc w:val="center"/>
              <w:rPr>
                <w:lang w:eastAsia="sv-SE"/>
              </w:rPr>
            </w:pPr>
          </w:p>
        </w:tc>
        <w:tc>
          <w:tcPr>
            <w:tcW w:w="6373" w:type="dxa"/>
            <w:vAlign w:val="center"/>
          </w:tcPr>
          <w:p w14:paraId="26CE8780" w14:textId="54EDC2BD" w:rsidR="0057764A" w:rsidRDefault="0057764A" w:rsidP="00FA503F">
            <w:pPr>
              <w:jc w:val="left"/>
              <w:rPr>
                <w:lang w:eastAsia="sv-SE"/>
              </w:rPr>
            </w:pPr>
            <w:r>
              <w:rPr>
                <w:lang w:eastAsia="sv-SE"/>
              </w:rPr>
              <w:t>We can use OPPO proposal as baseline (assuming up to 64KB):</w:t>
            </w:r>
          </w:p>
          <w:p w14:paraId="5171C605" w14:textId="632CA406" w:rsidR="0057764A" w:rsidRDefault="0057764A" w:rsidP="00FA503F">
            <w:pPr>
              <w:jc w:val="left"/>
              <w:rPr>
                <w:lang w:eastAsia="sv-SE"/>
              </w:rPr>
            </w:pPr>
            <w:r>
              <w:rPr>
                <w:rFonts w:eastAsia="DengXian" w:hint="eastAsia"/>
              </w:rPr>
              <w:t>{</w:t>
            </w:r>
            <w:r>
              <w:rPr>
                <w:rFonts w:eastAsia="DengXian"/>
              </w:rPr>
              <w:t xml:space="preserve">1KB, 32KB, </w:t>
            </w:r>
            <w:r w:rsidR="00FA503F">
              <w:rPr>
                <w:rFonts w:eastAsia="DengXian"/>
              </w:rPr>
              <w:t>48</w:t>
            </w:r>
            <w:r>
              <w:rPr>
                <w:rFonts w:eastAsia="DengXian"/>
              </w:rPr>
              <w:t xml:space="preserve">KB, </w:t>
            </w:r>
            <w:r w:rsidR="00151ADB">
              <w:rPr>
                <w:rFonts w:eastAsia="DengXian"/>
              </w:rPr>
              <w:t>64KB</w:t>
            </w:r>
            <w:r>
              <w:rPr>
                <w:rFonts w:eastAsia="DengXian"/>
              </w:rPr>
              <w:t>}</w:t>
            </w:r>
          </w:p>
        </w:tc>
      </w:tr>
      <w:tr w:rsidR="0074478F" w14:paraId="6EF37009" w14:textId="77777777" w:rsidTr="00E040AA">
        <w:tc>
          <w:tcPr>
            <w:tcW w:w="1609" w:type="dxa"/>
            <w:vAlign w:val="center"/>
          </w:tcPr>
          <w:p w14:paraId="3171EEDB" w14:textId="77777777" w:rsidR="0074478F" w:rsidRDefault="0074478F" w:rsidP="002A6DD5">
            <w:pPr>
              <w:jc w:val="center"/>
              <w:rPr>
                <w:lang w:eastAsia="sv-SE"/>
              </w:rPr>
            </w:pPr>
          </w:p>
        </w:tc>
        <w:tc>
          <w:tcPr>
            <w:tcW w:w="1647" w:type="dxa"/>
            <w:vAlign w:val="center"/>
          </w:tcPr>
          <w:p w14:paraId="7AE50A17" w14:textId="77777777" w:rsidR="0074478F" w:rsidRDefault="0074478F" w:rsidP="002A6DD5">
            <w:pPr>
              <w:jc w:val="center"/>
              <w:rPr>
                <w:lang w:eastAsia="sv-SE"/>
              </w:rPr>
            </w:pPr>
          </w:p>
        </w:tc>
        <w:tc>
          <w:tcPr>
            <w:tcW w:w="6373" w:type="dxa"/>
            <w:vAlign w:val="center"/>
          </w:tcPr>
          <w:p w14:paraId="3FC11FF2" w14:textId="77777777" w:rsidR="0074478F" w:rsidRDefault="0074478F" w:rsidP="002A6DD5">
            <w:pPr>
              <w:jc w:val="center"/>
              <w:rPr>
                <w:lang w:eastAsia="sv-SE"/>
              </w:rPr>
            </w:pP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DengXian"/>
              </w:rPr>
            </w:pPr>
            <w:r>
              <w:rPr>
                <w:rFonts w:eastAsia="DengXian" w:hint="eastAsia"/>
              </w:rPr>
              <w:t>O</w:t>
            </w:r>
            <w:r>
              <w:rPr>
                <w:rFonts w:eastAsia="DengXian"/>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DengXian"/>
              </w:rPr>
            </w:pPr>
          </w:p>
          <w:p w14:paraId="553CAE9C" w14:textId="51D84F59" w:rsidR="00FF7820" w:rsidRDefault="001B173D" w:rsidP="001B173D">
            <w:pPr>
              <w:pStyle w:val="B8"/>
              <w:ind w:left="0" w:firstLine="0"/>
            </w:pPr>
            <w:r>
              <w:rPr>
                <w:rFonts w:eastAsia="DengXian" w:hint="eastAsia"/>
              </w:rPr>
              <w:t>In</w:t>
            </w:r>
            <w:r>
              <w:rPr>
                <w:rFonts w:eastAsia="DengXian"/>
              </w:rPr>
              <w:t xml:space="preserve"> the latest RRC running CR, the </w:t>
            </w:r>
            <w:r w:rsidR="00FF7820">
              <w:rPr>
                <w:rFonts w:eastAsia="DengXian"/>
              </w:rPr>
              <w:t xml:space="preserve">above </w:t>
            </w:r>
            <w:r>
              <w:rPr>
                <w:rFonts w:eastAsia="DengXian"/>
              </w:rPr>
              <w:t>part</w:t>
            </w:r>
            <w:r w:rsidR="00FF7820">
              <w:rPr>
                <w:rFonts w:eastAsia="DengXian"/>
              </w:rPr>
              <w:t>s highlithted green</w:t>
            </w:r>
            <w:r>
              <w:rPr>
                <w:rFonts w:eastAsia="DengXian"/>
              </w:rPr>
              <w:t xml:space="preserve"> </w:t>
            </w:r>
            <w:r w:rsidR="00FF7820">
              <w:rPr>
                <w:rFonts w:eastAsia="DengXian"/>
              </w:rPr>
              <w:t>are</w:t>
            </w:r>
            <w:r>
              <w:rPr>
                <w:rFonts w:eastAsia="DengXian"/>
              </w:rPr>
              <w:t xml:space="preserve"> </w:t>
            </w:r>
            <w:r w:rsidR="00FF7820">
              <w:rPr>
                <w:rFonts w:eastAsia="DengXian"/>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DengXian"/>
              </w:rPr>
            </w:pPr>
            <w:r>
              <w:rPr>
                <w:lang w:val="en-US"/>
              </w:rPr>
              <w:drawing>
                <wp:inline distT="0" distB="0" distL="0" distR="0" wp14:anchorId="1B9D2199" wp14:editId="73DE7DDF">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B5AD2" w14:paraId="04342577" w14:textId="77777777" w:rsidTr="0077227D">
        <w:tc>
          <w:tcPr>
            <w:tcW w:w="1614" w:type="dxa"/>
            <w:vAlign w:val="center"/>
          </w:tcPr>
          <w:p w14:paraId="2AD447A7" w14:textId="05C7FCDA" w:rsidR="007B5AD2" w:rsidRPr="00094668" w:rsidRDefault="007B5AD2" w:rsidP="007B5AD2">
            <w:pPr>
              <w:jc w:val="center"/>
              <w:rPr>
                <w:rFonts w:eastAsia="DengXian"/>
              </w:rPr>
            </w:pPr>
            <w:r>
              <w:rPr>
                <w:rFonts w:eastAsia="DengXian"/>
              </w:rPr>
              <w:t>Apple</w:t>
            </w:r>
          </w:p>
        </w:tc>
        <w:tc>
          <w:tcPr>
            <w:tcW w:w="8011" w:type="dxa"/>
            <w:vAlign w:val="center"/>
          </w:tcPr>
          <w:p w14:paraId="643BDD08" w14:textId="77777777" w:rsidR="007B5AD2" w:rsidRDefault="007B5AD2" w:rsidP="007B5AD2">
            <w:pPr>
              <w:pStyle w:val="6"/>
              <w:numPr>
                <w:ilvl w:val="0"/>
                <w:numId w:val="0"/>
              </w:numPr>
              <w:ind w:left="1152" w:hanging="1152"/>
              <w:rPr>
                <w:b/>
                <w:bCs/>
                <w:u w:val="single"/>
                <w:lang w:eastAsia="sv-SE"/>
              </w:rPr>
            </w:pPr>
            <w:r w:rsidRPr="008824C4">
              <w:rPr>
                <w:b/>
                <w:bCs/>
                <w:highlight w:val="cyan"/>
                <w:u w:val="single"/>
                <w:lang w:eastAsia="sv-SE"/>
              </w:rPr>
              <w:t>Open issue RRC-</w:t>
            </w:r>
            <w:r>
              <w:rPr>
                <w:b/>
                <w:bCs/>
                <w:u w:val="single"/>
                <w:lang w:eastAsia="sv-SE"/>
              </w:rPr>
              <w:t>xx</w:t>
            </w:r>
            <w:r w:rsidRPr="008824C4">
              <w:rPr>
                <w:b/>
                <w:bCs/>
                <w:u w:val="single"/>
                <w:lang w:eastAsia="sv-SE"/>
              </w:rPr>
              <w:t xml:space="preserve">: NW control on retaining logged data at </w:t>
            </w:r>
            <w:r>
              <w:rPr>
                <w:b/>
                <w:bCs/>
                <w:u w:val="single"/>
                <w:lang w:eastAsia="sv-SE"/>
              </w:rPr>
              <w:t>CHO/LTM</w:t>
            </w:r>
          </w:p>
          <w:p w14:paraId="679B71B1" w14:textId="77777777" w:rsidR="007B5AD2" w:rsidRDefault="007B5AD2" w:rsidP="007B5AD2">
            <w:pPr>
              <w:tabs>
                <w:tab w:val="left" w:pos="992"/>
              </w:tabs>
              <w:rPr>
                <w:lang w:eastAsia="sv-SE"/>
              </w:rPr>
            </w:pPr>
            <w:r w:rsidRPr="006071BB">
              <w:rPr>
                <w:b/>
                <w:bCs/>
                <w:lang w:eastAsia="sv-SE"/>
              </w:rPr>
              <w:t>Issue description:</w:t>
            </w:r>
            <w:r>
              <w:rPr>
                <w:lang w:eastAsia="sv-SE"/>
              </w:rPr>
              <w:t xml:space="preserve"> the following RAN2#130 agreement is only applicable to regular HO, but it is not applicable to CHO and LTM because </w:t>
            </w:r>
            <w:r w:rsidRPr="00C82591">
              <w:rPr>
                <w:lang w:eastAsia="sv-SE"/>
              </w:rPr>
              <w:t>t</w:t>
            </w:r>
            <w:r w:rsidRPr="00C82591">
              <w:rPr>
                <w:lang w:val="en-US" w:eastAsia="sv-SE"/>
              </w:rPr>
              <w:t>he target cell configuration of CHO and LTM can only be provided to the UE before HO execution</w:t>
            </w:r>
            <w:r>
              <w:rPr>
                <w:lang w:val="en-US" w:eastAsia="sv-SE"/>
              </w:rPr>
              <w:t>.</w:t>
            </w:r>
          </w:p>
          <w:tbl>
            <w:tblPr>
              <w:tblStyle w:val="ac"/>
              <w:tblW w:w="0" w:type="auto"/>
              <w:tblLook w:val="04A0" w:firstRow="1" w:lastRow="0" w:firstColumn="1" w:lastColumn="0" w:noHBand="0" w:noVBand="1"/>
            </w:tblPr>
            <w:tblGrid>
              <w:gridCol w:w="7785"/>
            </w:tblGrid>
            <w:tr w:rsidR="007B5AD2" w14:paraId="3E322C0E" w14:textId="77777777" w:rsidTr="0065791E">
              <w:tc>
                <w:tcPr>
                  <w:tcW w:w="9629" w:type="dxa"/>
                </w:tcPr>
                <w:p w14:paraId="516581D2" w14:textId="77777777" w:rsidR="007B5AD2" w:rsidRPr="000E1027" w:rsidRDefault="007B5AD2" w:rsidP="007B5AD2">
                  <w:pPr>
                    <w:tabs>
                      <w:tab w:val="left" w:pos="992"/>
                    </w:tabs>
                    <w:rPr>
                      <w:lang w:eastAsia="sv-SE"/>
                    </w:rPr>
                  </w:pPr>
                  <w:r w:rsidRPr="000E1027">
                    <w:rPr>
                      <w:lang w:eastAsia="sv-SE"/>
                    </w:rPr>
                    <w:t>1 (RRC-18)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25D0FBF7" w14:textId="77777777" w:rsidR="007B5AD2" w:rsidRPr="006071BB" w:rsidRDefault="007B5AD2" w:rsidP="007B5AD2">
            <w:pPr>
              <w:rPr>
                <w:lang w:eastAsia="sv-SE"/>
              </w:rPr>
            </w:pPr>
          </w:p>
          <w:p w14:paraId="5D5EF544" w14:textId="77777777" w:rsidR="007B5AD2" w:rsidRDefault="007B5AD2" w:rsidP="007B5AD2">
            <w:pPr>
              <w:rPr>
                <w:lang w:eastAsia="sv-SE"/>
              </w:rPr>
            </w:pPr>
            <w:r w:rsidRPr="000F7553">
              <w:rPr>
                <w:b/>
                <w:bCs/>
                <w:lang w:eastAsia="sv-SE"/>
              </w:rPr>
              <w:t>Proposed resolution:</w:t>
            </w:r>
            <w:r w:rsidRPr="000217BF">
              <w:rPr>
                <w:lang w:eastAsia="sv-SE"/>
              </w:rPr>
              <w:t xml:space="preserve"> </w:t>
            </w:r>
            <w:r>
              <w:rPr>
                <w:lang w:eastAsia="sv-SE"/>
              </w:rPr>
              <w:t>We propose to address this issue via the following simplest solution:</w:t>
            </w:r>
          </w:p>
          <w:p w14:paraId="1EF416EF" w14:textId="77777777" w:rsidR="007B5AD2" w:rsidRPr="005D0591" w:rsidRDefault="007B5AD2" w:rsidP="007B5AD2">
            <w:pPr>
              <w:numPr>
                <w:ilvl w:val="0"/>
                <w:numId w:val="38"/>
              </w:numPr>
              <w:rPr>
                <w:lang w:val="en-US" w:eastAsia="sv-SE"/>
              </w:rPr>
            </w:pPr>
            <w:r>
              <w:rPr>
                <w:lang w:val="en-US" w:eastAsia="sv-SE"/>
              </w:rPr>
              <w:t>S</w:t>
            </w:r>
            <w:r w:rsidRPr="005D0591">
              <w:rPr>
                <w:lang w:val="en-US" w:eastAsia="sv-SE"/>
              </w:rPr>
              <w:t>ource cell makes decision, and it includes a list of 1-bit indication corresponding to each candidate cell configuration in</w:t>
            </w:r>
            <w:r>
              <w:rPr>
                <w:lang w:val="en-US" w:eastAsia="sv-SE"/>
              </w:rPr>
              <w:t xml:space="preserve"> </w:t>
            </w:r>
            <w:r w:rsidRPr="005D0591">
              <w:rPr>
                <w:i/>
                <w:iCs/>
                <w:lang w:val="en-US" w:eastAsia="sv-SE"/>
              </w:rPr>
              <w:t>RRCReconfiguration</w:t>
            </w:r>
            <w:r>
              <w:rPr>
                <w:i/>
                <w:iCs/>
                <w:lang w:val="en-US" w:eastAsia="sv-SE"/>
              </w:rPr>
              <w:t xml:space="preserve"> </w:t>
            </w:r>
            <w:r w:rsidRPr="005D0591">
              <w:rPr>
                <w:lang w:val="en-US" w:eastAsia="sv-SE"/>
              </w:rPr>
              <w:t>to include LTM configuration</w:t>
            </w:r>
            <w:r>
              <w:rPr>
                <w:lang w:val="en-US" w:eastAsia="sv-SE"/>
              </w:rPr>
              <w:t xml:space="preserve"> or CHO condition.</w:t>
            </w:r>
          </w:p>
          <w:p w14:paraId="15209183" w14:textId="77777777" w:rsidR="007B5AD2" w:rsidRPr="005D0591" w:rsidRDefault="007B5AD2" w:rsidP="007B5AD2">
            <w:pPr>
              <w:rPr>
                <w:lang w:val="en-US" w:eastAsia="sv-SE"/>
              </w:rPr>
            </w:pPr>
          </w:p>
          <w:p w14:paraId="69AF4698" w14:textId="209E65F3" w:rsidR="007B5AD2" w:rsidRDefault="007B5AD2" w:rsidP="007B5AD2">
            <w:pPr>
              <w:jc w:val="left"/>
              <w:rPr>
                <w:lang w:eastAsia="sv-SE"/>
              </w:rPr>
            </w:pPr>
          </w:p>
        </w:tc>
      </w:tr>
      <w:tr w:rsidR="00B03D7F" w14:paraId="101F2E47" w14:textId="77777777" w:rsidTr="0077227D">
        <w:tc>
          <w:tcPr>
            <w:tcW w:w="1614" w:type="dxa"/>
            <w:vAlign w:val="center"/>
          </w:tcPr>
          <w:p w14:paraId="5F8DFD73" w14:textId="77B9D15F" w:rsidR="00B03D7F" w:rsidRDefault="00B03D7F" w:rsidP="00B03D7F">
            <w:pPr>
              <w:jc w:val="center"/>
              <w:rPr>
                <w:lang w:eastAsia="sv-SE"/>
              </w:rPr>
            </w:pPr>
          </w:p>
        </w:tc>
        <w:tc>
          <w:tcPr>
            <w:tcW w:w="8011" w:type="dxa"/>
            <w:vAlign w:val="center"/>
          </w:tcPr>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506D3B65" w:rsidR="00B03D7F" w:rsidRDefault="00B03D7F" w:rsidP="00B03D7F">
            <w:pPr>
              <w:jc w:val="center"/>
              <w:rPr>
                <w:lang w:eastAsia="sv-SE"/>
              </w:rPr>
            </w:pPr>
          </w:p>
        </w:tc>
        <w:tc>
          <w:tcPr>
            <w:tcW w:w="8011" w:type="dxa"/>
            <w:vAlign w:val="center"/>
          </w:tcPr>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5451A202" w:rsidR="00B03D7F" w:rsidRDefault="00B03D7F" w:rsidP="00B03D7F">
            <w:pPr>
              <w:jc w:val="center"/>
              <w:rPr>
                <w:lang w:eastAsia="sv-SE"/>
              </w:rPr>
            </w:pPr>
          </w:p>
        </w:tc>
        <w:tc>
          <w:tcPr>
            <w:tcW w:w="8011" w:type="dxa"/>
            <w:vAlign w:val="center"/>
          </w:tcPr>
          <w:p w14:paraId="2064F2D9"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[POST130][037][AI PHY] UE candidate data collection (Xiaomi/Ericsson)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[POST130][031][AI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F9EB" w14:textId="77777777" w:rsidR="007D07CC" w:rsidRDefault="007D07CC">
      <w:pPr>
        <w:spacing w:after="0"/>
      </w:pPr>
      <w:r>
        <w:separator/>
      </w:r>
    </w:p>
  </w:endnote>
  <w:endnote w:type="continuationSeparator" w:id="0">
    <w:p w14:paraId="6A7C2956" w14:textId="77777777" w:rsidR="007D07CC" w:rsidRDefault="007D07CC">
      <w:pPr>
        <w:spacing w:after="0"/>
      </w:pPr>
      <w:r>
        <w:continuationSeparator/>
      </w:r>
    </w:p>
  </w:endnote>
  <w:endnote w:type="continuationNotice" w:id="1">
    <w:p w14:paraId="272B084C" w14:textId="77777777" w:rsidR="007D07CC" w:rsidRDefault="007D0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67112A" w:rsidRDefault="0067112A"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067F5D">
      <w:rPr>
        <w:rStyle w:val="a6"/>
      </w:rPr>
      <w:t>21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067F5D">
      <w:rPr>
        <w:rStyle w:val="a6"/>
      </w:rPr>
      <w:t>22</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BE01" w14:textId="77777777" w:rsidR="007D07CC" w:rsidRDefault="007D07CC">
      <w:pPr>
        <w:spacing w:after="0"/>
      </w:pPr>
      <w:r>
        <w:separator/>
      </w:r>
    </w:p>
  </w:footnote>
  <w:footnote w:type="continuationSeparator" w:id="0">
    <w:p w14:paraId="0DCCBF2F" w14:textId="77777777" w:rsidR="007D07CC" w:rsidRDefault="007D07CC">
      <w:pPr>
        <w:spacing w:after="0"/>
      </w:pPr>
      <w:r>
        <w:continuationSeparator/>
      </w:r>
    </w:p>
  </w:footnote>
  <w:footnote w:type="continuationNotice" w:id="1">
    <w:p w14:paraId="625A8C75" w14:textId="77777777" w:rsidR="007D07CC" w:rsidRDefault="007D07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02552047"/>
    <w:multiLevelType w:val="multilevel"/>
    <w:tmpl w:val="3210E0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442D8"/>
    <w:multiLevelType w:val="hybridMultilevel"/>
    <w:tmpl w:val="21981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094CC4"/>
    <w:multiLevelType w:val="hybridMultilevel"/>
    <w:tmpl w:val="8758B6A4"/>
    <w:lvl w:ilvl="0" w:tplc="0CCA0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E40A9"/>
    <w:multiLevelType w:val="hybridMultilevel"/>
    <w:tmpl w:val="0DC48E46"/>
    <w:lvl w:ilvl="0" w:tplc="A91E840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2" w15:restartNumberingAfterBreak="0">
    <w:nsid w:val="2415779C"/>
    <w:multiLevelType w:val="hybridMultilevel"/>
    <w:tmpl w:val="F438A416"/>
    <w:lvl w:ilvl="0" w:tplc="49FE12AC">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7" w15:restartNumberingAfterBreak="0">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43525598"/>
    <w:multiLevelType w:val="hybridMultilevel"/>
    <w:tmpl w:val="B06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5" w15:restartNumberingAfterBreak="0">
    <w:nsid w:val="4DD64B1E"/>
    <w:multiLevelType w:val="hybridMultilevel"/>
    <w:tmpl w:val="15604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735585937">
    <w:abstractNumId w:val="2"/>
  </w:num>
  <w:num w:numId="2" w16cid:durableId="1909416677">
    <w:abstractNumId w:val="23"/>
  </w:num>
  <w:num w:numId="3" w16cid:durableId="619529781">
    <w:abstractNumId w:val="28"/>
  </w:num>
  <w:num w:numId="4" w16cid:durableId="1237668518">
    <w:abstractNumId w:val="12"/>
  </w:num>
  <w:num w:numId="5" w16cid:durableId="315957433">
    <w:abstractNumId w:val="9"/>
  </w:num>
  <w:num w:numId="6" w16cid:durableId="1994487415">
    <w:abstractNumId w:val="18"/>
  </w:num>
  <w:num w:numId="7" w16cid:durableId="1518272805">
    <w:abstractNumId w:val="14"/>
  </w:num>
  <w:num w:numId="8" w16cid:durableId="872696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32294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1550542">
    <w:abstractNumId w:val="16"/>
  </w:num>
  <w:num w:numId="11" w16cid:durableId="1607497197">
    <w:abstractNumId w:val="35"/>
  </w:num>
  <w:num w:numId="12" w16cid:durableId="783615962">
    <w:abstractNumId w:val="1"/>
  </w:num>
  <w:num w:numId="13" w16cid:durableId="1181699118">
    <w:abstractNumId w:val="11"/>
  </w:num>
  <w:num w:numId="14" w16cid:durableId="2097895966">
    <w:abstractNumId w:val="34"/>
  </w:num>
  <w:num w:numId="15" w16cid:durableId="916282958">
    <w:abstractNumId w:val="15"/>
  </w:num>
  <w:num w:numId="16" w16cid:durableId="39323381">
    <w:abstractNumId w:val="33"/>
  </w:num>
  <w:num w:numId="17" w16cid:durableId="365258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849409">
    <w:abstractNumId w:val="8"/>
  </w:num>
  <w:num w:numId="19" w16cid:durableId="991762395">
    <w:abstractNumId w:val="20"/>
  </w:num>
  <w:num w:numId="20" w16cid:durableId="641498757">
    <w:abstractNumId w:val="5"/>
  </w:num>
  <w:num w:numId="21" w16cid:durableId="332074273">
    <w:abstractNumId w:val="31"/>
  </w:num>
  <w:num w:numId="22" w16cid:durableId="94134648">
    <w:abstractNumId w:val="29"/>
  </w:num>
  <w:num w:numId="23" w16cid:durableId="523522731">
    <w:abstractNumId w:val="22"/>
  </w:num>
  <w:num w:numId="24" w16cid:durableId="144594802">
    <w:abstractNumId w:val="19"/>
  </w:num>
  <w:num w:numId="25" w16cid:durableId="366180213">
    <w:abstractNumId w:val="3"/>
  </w:num>
  <w:num w:numId="26" w16cid:durableId="2070491031">
    <w:abstractNumId w:val="17"/>
  </w:num>
  <w:num w:numId="27" w16cid:durableId="1110247590">
    <w:abstractNumId w:val="30"/>
    <w:lvlOverride w:ilvl="0">
      <w:startOverride w:val="1"/>
    </w:lvlOverride>
    <w:lvlOverride w:ilvl="1"/>
    <w:lvlOverride w:ilvl="2"/>
    <w:lvlOverride w:ilvl="3"/>
    <w:lvlOverride w:ilvl="4"/>
    <w:lvlOverride w:ilvl="5"/>
    <w:lvlOverride w:ilvl="6"/>
    <w:lvlOverride w:ilvl="7"/>
    <w:lvlOverride w:ilvl="8"/>
  </w:num>
  <w:num w:numId="28" w16cid:durableId="587230855">
    <w:abstractNumId w:val="28"/>
  </w:num>
  <w:num w:numId="29" w16cid:durableId="394472695">
    <w:abstractNumId w:val="27"/>
  </w:num>
  <w:num w:numId="30" w16cid:durableId="2007979669">
    <w:abstractNumId w:val="13"/>
  </w:num>
  <w:num w:numId="31" w16cid:durableId="1135875048">
    <w:abstractNumId w:val="32"/>
  </w:num>
  <w:num w:numId="32" w16cid:durableId="352264195">
    <w:abstractNumId w:val="7"/>
  </w:num>
  <w:num w:numId="33" w16cid:durableId="1667439156">
    <w:abstractNumId w:val="26"/>
  </w:num>
  <w:num w:numId="34" w16cid:durableId="46493725">
    <w:abstractNumId w:val="10"/>
  </w:num>
  <w:num w:numId="35" w16cid:durableId="2042897076">
    <w:abstractNumId w:val="6"/>
  </w:num>
  <w:num w:numId="36" w16cid:durableId="288441261">
    <w:abstractNumId w:val="25"/>
  </w:num>
  <w:num w:numId="37" w16cid:durableId="1172839962">
    <w:abstractNumId w:val="4"/>
  </w:num>
  <w:num w:numId="38" w16cid:durableId="1371146661">
    <w:abstractNumId w:val="0"/>
  </w:num>
  <w:num w:numId="39" w16cid:durableId="37574213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savePreviewPicture/>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3D40"/>
    <w:rsid w:val="0000436B"/>
    <w:rsid w:val="00004629"/>
    <w:rsid w:val="000048DE"/>
    <w:rsid w:val="00004B6C"/>
    <w:rsid w:val="00005346"/>
    <w:rsid w:val="00005CF8"/>
    <w:rsid w:val="00005DBE"/>
    <w:rsid w:val="00005F8F"/>
    <w:rsid w:val="000067D6"/>
    <w:rsid w:val="000107A7"/>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26D"/>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44F"/>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0A8F"/>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14"/>
    <w:rsid w:val="00107BFB"/>
    <w:rsid w:val="00110AA3"/>
    <w:rsid w:val="0011292B"/>
    <w:rsid w:val="001132C4"/>
    <w:rsid w:val="00113E4A"/>
    <w:rsid w:val="001148BC"/>
    <w:rsid w:val="001154A6"/>
    <w:rsid w:val="0011708C"/>
    <w:rsid w:val="001176FA"/>
    <w:rsid w:val="00120D95"/>
    <w:rsid w:val="001217FB"/>
    <w:rsid w:val="00122D63"/>
    <w:rsid w:val="001230F3"/>
    <w:rsid w:val="00123280"/>
    <w:rsid w:val="00123CFF"/>
    <w:rsid w:val="00124AEB"/>
    <w:rsid w:val="00125404"/>
    <w:rsid w:val="00125A59"/>
    <w:rsid w:val="00125FD4"/>
    <w:rsid w:val="00126ADC"/>
    <w:rsid w:val="00126F75"/>
    <w:rsid w:val="00130A4B"/>
    <w:rsid w:val="001316FA"/>
    <w:rsid w:val="00131FE2"/>
    <w:rsid w:val="0013326F"/>
    <w:rsid w:val="0013328F"/>
    <w:rsid w:val="00134085"/>
    <w:rsid w:val="00134905"/>
    <w:rsid w:val="00134FB0"/>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1ADB"/>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152"/>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547B"/>
    <w:rsid w:val="00256EDD"/>
    <w:rsid w:val="002570A9"/>
    <w:rsid w:val="00257B83"/>
    <w:rsid w:val="00257BE1"/>
    <w:rsid w:val="00257E2A"/>
    <w:rsid w:val="00257F05"/>
    <w:rsid w:val="00260090"/>
    <w:rsid w:val="0026192C"/>
    <w:rsid w:val="00262811"/>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99B"/>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6DD5"/>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3FF8"/>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4215"/>
    <w:rsid w:val="002F57CE"/>
    <w:rsid w:val="002F61D0"/>
    <w:rsid w:val="002F667A"/>
    <w:rsid w:val="00301E0D"/>
    <w:rsid w:val="003024A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4AAC"/>
    <w:rsid w:val="00326093"/>
    <w:rsid w:val="003262D6"/>
    <w:rsid w:val="003267A7"/>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0CB3"/>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4EE3"/>
    <w:rsid w:val="0038510E"/>
    <w:rsid w:val="00385140"/>
    <w:rsid w:val="0038596C"/>
    <w:rsid w:val="003862D9"/>
    <w:rsid w:val="0038654A"/>
    <w:rsid w:val="003866A2"/>
    <w:rsid w:val="0038781C"/>
    <w:rsid w:val="00387F73"/>
    <w:rsid w:val="00390416"/>
    <w:rsid w:val="003918F2"/>
    <w:rsid w:val="0039218C"/>
    <w:rsid w:val="003924E9"/>
    <w:rsid w:val="00392A99"/>
    <w:rsid w:val="00393711"/>
    <w:rsid w:val="00393FA6"/>
    <w:rsid w:val="003950F3"/>
    <w:rsid w:val="00395405"/>
    <w:rsid w:val="003954D7"/>
    <w:rsid w:val="00396F1E"/>
    <w:rsid w:val="00397292"/>
    <w:rsid w:val="00397293"/>
    <w:rsid w:val="0039750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BB5"/>
    <w:rsid w:val="003B3CC3"/>
    <w:rsid w:val="003B3D79"/>
    <w:rsid w:val="003B3E81"/>
    <w:rsid w:val="003B52D0"/>
    <w:rsid w:val="003B6642"/>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219A"/>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5ED"/>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1B"/>
    <w:rsid w:val="00433738"/>
    <w:rsid w:val="0043391E"/>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3B8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7764A"/>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71CF"/>
    <w:rsid w:val="00587AB0"/>
    <w:rsid w:val="005900BC"/>
    <w:rsid w:val="00590728"/>
    <w:rsid w:val="00590DF1"/>
    <w:rsid w:val="00591C2F"/>
    <w:rsid w:val="00592006"/>
    <w:rsid w:val="00592292"/>
    <w:rsid w:val="00592308"/>
    <w:rsid w:val="005932C9"/>
    <w:rsid w:val="00594AD6"/>
    <w:rsid w:val="005952C5"/>
    <w:rsid w:val="005958E1"/>
    <w:rsid w:val="0059756B"/>
    <w:rsid w:val="005A0DB0"/>
    <w:rsid w:val="005A0F76"/>
    <w:rsid w:val="005A1402"/>
    <w:rsid w:val="005A17C9"/>
    <w:rsid w:val="005A1F0C"/>
    <w:rsid w:val="005A22B9"/>
    <w:rsid w:val="005A26C3"/>
    <w:rsid w:val="005A4853"/>
    <w:rsid w:val="005A5637"/>
    <w:rsid w:val="005A6A82"/>
    <w:rsid w:val="005A734D"/>
    <w:rsid w:val="005A7A67"/>
    <w:rsid w:val="005A7D03"/>
    <w:rsid w:val="005B0D4D"/>
    <w:rsid w:val="005B1C69"/>
    <w:rsid w:val="005B29E0"/>
    <w:rsid w:val="005B2B44"/>
    <w:rsid w:val="005B2D1A"/>
    <w:rsid w:val="005B316B"/>
    <w:rsid w:val="005B320F"/>
    <w:rsid w:val="005B3639"/>
    <w:rsid w:val="005B41B6"/>
    <w:rsid w:val="005B454A"/>
    <w:rsid w:val="005B4A3A"/>
    <w:rsid w:val="005B5AA4"/>
    <w:rsid w:val="005B5B7D"/>
    <w:rsid w:val="005B5D51"/>
    <w:rsid w:val="005B5FDA"/>
    <w:rsid w:val="005B61EF"/>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8E9"/>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0F3"/>
    <w:rsid w:val="00665B0E"/>
    <w:rsid w:val="00665EFC"/>
    <w:rsid w:val="00666580"/>
    <w:rsid w:val="00666956"/>
    <w:rsid w:val="00666C5C"/>
    <w:rsid w:val="00667978"/>
    <w:rsid w:val="00667FFE"/>
    <w:rsid w:val="00670239"/>
    <w:rsid w:val="0067112A"/>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7B3"/>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68FD"/>
    <w:rsid w:val="00736A3E"/>
    <w:rsid w:val="007370A7"/>
    <w:rsid w:val="007376D8"/>
    <w:rsid w:val="00737E53"/>
    <w:rsid w:val="00741556"/>
    <w:rsid w:val="00741EFE"/>
    <w:rsid w:val="0074243D"/>
    <w:rsid w:val="00742BD8"/>
    <w:rsid w:val="0074313B"/>
    <w:rsid w:val="00743880"/>
    <w:rsid w:val="0074478F"/>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30D5"/>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697"/>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3DF"/>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356"/>
    <w:rsid w:val="007A5D61"/>
    <w:rsid w:val="007A6564"/>
    <w:rsid w:val="007A7F43"/>
    <w:rsid w:val="007B0621"/>
    <w:rsid w:val="007B0AC6"/>
    <w:rsid w:val="007B0E33"/>
    <w:rsid w:val="007B0F0D"/>
    <w:rsid w:val="007B18BB"/>
    <w:rsid w:val="007B1F04"/>
    <w:rsid w:val="007B3089"/>
    <w:rsid w:val="007B3FB1"/>
    <w:rsid w:val="007B4675"/>
    <w:rsid w:val="007B494C"/>
    <w:rsid w:val="007B4EAD"/>
    <w:rsid w:val="007B5AD2"/>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07CC"/>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474B"/>
    <w:rsid w:val="0085541A"/>
    <w:rsid w:val="00856F9E"/>
    <w:rsid w:val="0085703E"/>
    <w:rsid w:val="00857927"/>
    <w:rsid w:val="008606EC"/>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8E"/>
    <w:rsid w:val="008A1ACE"/>
    <w:rsid w:val="008A2D81"/>
    <w:rsid w:val="008A2E92"/>
    <w:rsid w:val="008A3045"/>
    <w:rsid w:val="008A3A1A"/>
    <w:rsid w:val="008A5794"/>
    <w:rsid w:val="008A66E5"/>
    <w:rsid w:val="008A7583"/>
    <w:rsid w:val="008A75A2"/>
    <w:rsid w:val="008B0376"/>
    <w:rsid w:val="008B05BD"/>
    <w:rsid w:val="008B224E"/>
    <w:rsid w:val="008B2633"/>
    <w:rsid w:val="008B2E67"/>
    <w:rsid w:val="008B30E6"/>
    <w:rsid w:val="008B3545"/>
    <w:rsid w:val="008B37F7"/>
    <w:rsid w:val="008B4675"/>
    <w:rsid w:val="008B4901"/>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5B02"/>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A20"/>
    <w:rsid w:val="008E7C1C"/>
    <w:rsid w:val="008E7DF1"/>
    <w:rsid w:val="008F125E"/>
    <w:rsid w:val="008F1AB0"/>
    <w:rsid w:val="008F1ABF"/>
    <w:rsid w:val="008F2892"/>
    <w:rsid w:val="008F2F91"/>
    <w:rsid w:val="008F30C6"/>
    <w:rsid w:val="008F33BE"/>
    <w:rsid w:val="008F389A"/>
    <w:rsid w:val="008F399A"/>
    <w:rsid w:val="008F3BBF"/>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5C6"/>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650"/>
    <w:rsid w:val="009327A4"/>
    <w:rsid w:val="00932C8D"/>
    <w:rsid w:val="009339C3"/>
    <w:rsid w:val="00933A97"/>
    <w:rsid w:val="00933CF9"/>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5BD"/>
    <w:rsid w:val="00951A14"/>
    <w:rsid w:val="00952853"/>
    <w:rsid w:val="0095368D"/>
    <w:rsid w:val="00953719"/>
    <w:rsid w:val="009540A1"/>
    <w:rsid w:val="0095481B"/>
    <w:rsid w:val="009548FD"/>
    <w:rsid w:val="00955210"/>
    <w:rsid w:val="009553BB"/>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1B04"/>
    <w:rsid w:val="009A266D"/>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013"/>
    <w:rsid w:val="009B5663"/>
    <w:rsid w:val="009B6F34"/>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2A9"/>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1FCE"/>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10F7"/>
    <w:rsid w:val="00A428CC"/>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56C8"/>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480"/>
    <w:rsid w:val="00B15415"/>
    <w:rsid w:val="00B1570C"/>
    <w:rsid w:val="00B1606D"/>
    <w:rsid w:val="00B16A3C"/>
    <w:rsid w:val="00B17E17"/>
    <w:rsid w:val="00B17E1A"/>
    <w:rsid w:val="00B203F4"/>
    <w:rsid w:val="00B20AF9"/>
    <w:rsid w:val="00B215A1"/>
    <w:rsid w:val="00B21FA7"/>
    <w:rsid w:val="00B22C0A"/>
    <w:rsid w:val="00B23D38"/>
    <w:rsid w:val="00B24A22"/>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3EE"/>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408A"/>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FD2"/>
    <w:rsid w:val="00C863BF"/>
    <w:rsid w:val="00C86D67"/>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BF0"/>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3B34"/>
    <w:rsid w:val="00CE42A4"/>
    <w:rsid w:val="00CE4630"/>
    <w:rsid w:val="00CE5881"/>
    <w:rsid w:val="00CE59DD"/>
    <w:rsid w:val="00CE6194"/>
    <w:rsid w:val="00CE6FEA"/>
    <w:rsid w:val="00CE708D"/>
    <w:rsid w:val="00CE714B"/>
    <w:rsid w:val="00CE72FE"/>
    <w:rsid w:val="00CE73CF"/>
    <w:rsid w:val="00CE756D"/>
    <w:rsid w:val="00CE7E1A"/>
    <w:rsid w:val="00CF0492"/>
    <w:rsid w:val="00CF135E"/>
    <w:rsid w:val="00CF13C8"/>
    <w:rsid w:val="00CF14AF"/>
    <w:rsid w:val="00CF2D32"/>
    <w:rsid w:val="00CF2EE6"/>
    <w:rsid w:val="00CF311C"/>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838"/>
    <w:rsid w:val="00D33A8B"/>
    <w:rsid w:val="00D33E7A"/>
    <w:rsid w:val="00D344CB"/>
    <w:rsid w:val="00D34B36"/>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B2"/>
    <w:rsid w:val="00DA73F8"/>
    <w:rsid w:val="00DB01BD"/>
    <w:rsid w:val="00DB0A4C"/>
    <w:rsid w:val="00DB2DA4"/>
    <w:rsid w:val="00DB3387"/>
    <w:rsid w:val="00DB3671"/>
    <w:rsid w:val="00DB3D4E"/>
    <w:rsid w:val="00DB4989"/>
    <w:rsid w:val="00DB4EA0"/>
    <w:rsid w:val="00DB4EA9"/>
    <w:rsid w:val="00DB51F5"/>
    <w:rsid w:val="00DB5367"/>
    <w:rsid w:val="00DB5394"/>
    <w:rsid w:val="00DB5942"/>
    <w:rsid w:val="00DB5A3B"/>
    <w:rsid w:val="00DB7E3D"/>
    <w:rsid w:val="00DB7FEA"/>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C47"/>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07BF6"/>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42B8"/>
    <w:rsid w:val="00E247A8"/>
    <w:rsid w:val="00E24BF5"/>
    <w:rsid w:val="00E25224"/>
    <w:rsid w:val="00E260F0"/>
    <w:rsid w:val="00E26BC9"/>
    <w:rsid w:val="00E27180"/>
    <w:rsid w:val="00E27A5E"/>
    <w:rsid w:val="00E27D26"/>
    <w:rsid w:val="00E308E5"/>
    <w:rsid w:val="00E31088"/>
    <w:rsid w:val="00E3213C"/>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9F0"/>
    <w:rsid w:val="00E55AE9"/>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5067"/>
    <w:rsid w:val="00E86E0C"/>
    <w:rsid w:val="00E87B5F"/>
    <w:rsid w:val="00E90FA1"/>
    <w:rsid w:val="00E914BD"/>
    <w:rsid w:val="00E91D7B"/>
    <w:rsid w:val="00E92267"/>
    <w:rsid w:val="00E928DB"/>
    <w:rsid w:val="00E943ED"/>
    <w:rsid w:val="00E95C4F"/>
    <w:rsid w:val="00E96EC7"/>
    <w:rsid w:val="00EA07D0"/>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1E50"/>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E7A70"/>
    <w:rsid w:val="00EF0014"/>
    <w:rsid w:val="00EF0184"/>
    <w:rsid w:val="00EF0572"/>
    <w:rsid w:val="00EF1206"/>
    <w:rsid w:val="00EF1325"/>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374"/>
    <w:rsid w:val="00F238C9"/>
    <w:rsid w:val="00F23A4D"/>
    <w:rsid w:val="00F23FFE"/>
    <w:rsid w:val="00F24527"/>
    <w:rsid w:val="00F2468F"/>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4A38"/>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545A"/>
    <w:rsid w:val="00F5684A"/>
    <w:rsid w:val="00F57036"/>
    <w:rsid w:val="00F5751C"/>
    <w:rsid w:val="00F57ABC"/>
    <w:rsid w:val="00F57AC5"/>
    <w:rsid w:val="00F60D09"/>
    <w:rsid w:val="00F60EBA"/>
    <w:rsid w:val="00F61013"/>
    <w:rsid w:val="00F61840"/>
    <w:rsid w:val="00F61923"/>
    <w:rsid w:val="00F630A8"/>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56E"/>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3F"/>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88A"/>
    <w:rsid w:val="00FB59AB"/>
    <w:rsid w:val="00FB616B"/>
    <w:rsid w:val="00FB6817"/>
    <w:rsid w:val="00FB697D"/>
    <w:rsid w:val="00FB73DB"/>
    <w:rsid w:val="00FB74A7"/>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515AF0EC-B58F-42BE-AD4A-955CA95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basedOn w:val="a0"/>
    <w:link w:val="1"/>
    <w:rsid w:val="00214E6A"/>
    <w:rPr>
      <w:rFonts w:ascii="Arial" w:eastAsia="Times New Roman" w:hAnsi="Arial" w:cs="Arial"/>
      <w:sz w:val="36"/>
      <w:szCs w:val="36"/>
      <w:lang w:val="en-GB" w:eastAsia="zh-CN"/>
    </w:rPr>
  </w:style>
  <w:style w:type="character" w:customStyle="1" w:styleId="20">
    <w:name w:val="見出し 2 (文字)"/>
    <w:aliases w:val="Head2A (文字),2 (文字),H2 (文字),UNDERRUBRIK 1-2 (文字),DO NOT USE_h2 (文字),h2 (文字),h21 (文字),H2 Char (文字),h2 Char (文字)"/>
    <w:basedOn w:val="a0"/>
    <w:link w:val="2"/>
    <w:rsid w:val="00214E6A"/>
    <w:rPr>
      <w:rFonts w:ascii="Arial" w:eastAsia="Times New Roman" w:hAnsi="Arial" w:cs="Arial"/>
      <w:sz w:val="32"/>
      <w:szCs w:val="32"/>
      <w:lang w:val="en-GB" w:eastAsia="zh-CN"/>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
    <w:rsid w:val="00214E6A"/>
    <w:rPr>
      <w:rFonts w:ascii="Arial" w:eastAsia="Times New Roman" w:hAnsi="Arial" w:cs="Arial"/>
      <w:sz w:val="28"/>
      <w:szCs w:val="28"/>
      <w:lang w:val="en-GB"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214E6A"/>
    <w:rPr>
      <w:rFonts w:ascii="Arial" w:eastAsia="Times New Roman" w:hAnsi="Arial" w:cs="Arial"/>
      <w:sz w:val="24"/>
      <w:szCs w:val="24"/>
      <w:lang w:val="en-GB" w:eastAsia="zh-CN"/>
    </w:rPr>
  </w:style>
  <w:style w:type="character" w:customStyle="1" w:styleId="50">
    <w:name w:val="見出し 5 (文字)"/>
    <w:basedOn w:val="a0"/>
    <w:link w:val="5"/>
    <w:rsid w:val="00214E6A"/>
    <w:rPr>
      <w:rFonts w:ascii="Arial" w:eastAsia="Times New Roman" w:hAnsi="Arial" w:cs="Arial"/>
      <w:lang w:val="en-GB" w:eastAsia="zh-CN"/>
    </w:rPr>
  </w:style>
  <w:style w:type="character" w:customStyle="1" w:styleId="60">
    <w:name w:val="見出し 6 (文字)"/>
    <w:basedOn w:val="a0"/>
    <w:link w:val="6"/>
    <w:rsid w:val="00214E6A"/>
    <w:rPr>
      <w:rFonts w:ascii="Arial" w:eastAsia="Times New Roman" w:hAnsi="Arial" w:cs="Arial"/>
      <w:sz w:val="20"/>
      <w:szCs w:val="20"/>
      <w:lang w:val="en-GB" w:eastAsia="zh-CN"/>
    </w:rPr>
  </w:style>
  <w:style w:type="character" w:customStyle="1" w:styleId="70">
    <w:name w:val="見出し 7 (文字)"/>
    <w:basedOn w:val="a0"/>
    <w:link w:val="7"/>
    <w:rsid w:val="00214E6A"/>
    <w:rPr>
      <w:rFonts w:ascii="Arial" w:eastAsia="Times New Roman" w:hAnsi="Arial" w:cs="Arial"/>
      <w:sz w:val="20"/>
      <w:szCs w:val="20"/>
      <w:lang w:val="en-GB" w:eastAsia="zh-CN"/>
    </w:rPr>
  </w:style>
  <w:style w:type="character" w:customStyle="1" w:styleId="80">
    <w:name w:val="見出し 8 (文字)"/>
    <w:basedOn w:val="a0"/>
    <w:link w:val="8"/>
    <w:rsid w:val="00214E6A"/>
    <w:rPr>
      <w:rFonts w:ascii="Arial" w:eastAsia="Times New Roman" w:hAnsi="Arial" w:cs="Arial"/>
      <w:sz w:val="20"/>
      <w:szCs w:val="20"/>
      <w:lang w:val="en-GB" w:eastAsia="zh-CN"/>
    </w:rPr>
  </w:style>
  <w:style w:type="character" w:customStyle="1" w:styleId="90">
    <w:name w:val="見出し 9 (文字)"/>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フッター (文字)"/>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sid w:val="00214E6A"/>
    <w:rPr>
      <w:rFonts w:ascii="Arial" w:eastAsia="ＭＳ 明朝"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ヘッダー (文字)"/>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リスト段落 (文字)"/>
    <w:aliases w:val="- Bullets (文字),Lista1 (文字),1st level - Bullet List Paragraph (文字),List Paragraph1 (文字),Lettre d'introduction (文字),Paragrafo elenco (文字),Normal bullet 2 (文字),Bullet list (文字),Numbered List (文字),Task Body (文字),Viñetas (Inicio Parrafo) (文字)"/>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ＭＳ 明朝"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ＭＳ 明朝" w:cs="Arial"/>
      <w:b/>
      <w:sz w:val="22"/>
      <w:szCs w:val="24"/>
      <w:lang w:val="en-US" w:eastAsia="en-US"/>
    </w:rPr>
  </w:style>
  <w:style w:type="character" w:styleId="ad">
    <w:name w:val="annotation reference"/>
    <w:basedOn w:val="a0"/>
    <w:unhideWhenUsed/>
    <w:qFormat/>
    <w:rsid w:val="006923A8"/>
    <w:rPr>
      <w:sz w:val="16"/>
      <w:szCs w:val="16"/>
    </w:rPr>
  </w:style>
  <w:style w:type="paragraph" w:styleId="ae">
    <w:name w:val="annotation text"/>
    <w:basedOn w:val="a"/>
    <w:link w:val="af"/>
    <w:uiPriority w:val="99"/>
    <w:unhideWhenUsed/>
    <w:qFormat/>
    <w:rsid w:val="006923A8"/>
  </w:style>
  <w:style w:type="character" w:customStyle="1" w:styleId="af">
    <w:name w:val="コメント文字列 (文字)"/>
    <w:basedOn w:val="a0"/>
    <w:link w:val="ae"/>
    <w:uiPriority w:val="99"/>
    <w:qFormat/>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コメント内容 (文字)"/>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吹き出し (文字)"/>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Web">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4">
    <w:name w:val="Body Text"/>
    <w:basedOn w:val="a"/>
    <w:link w:val="af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5">
    <w:name w:val="本文 (文字)"/>
    <w:basedOn w:val="a0"/>
    <w:link w:val="af4"/>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6">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1">
    <w:name w:val="Mention1"/>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ＭＳ 明朝"/>
      <w:b/>
      <w:szCs w:val="24"/>
      <w:lang w:eastAsia="en-GB"/>
    </w:rPr>
  </w:style>
  <w:style w:type="paragraph" w:customStyle="1" w:styleId="Proposal">
    <w:name w:val="Proposal"/>
    <w:basedOn w:val="af4"/>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SimSun" w:cs="Times New Roman"/>
      <w:b/>
      <w:bCs/>
      <w:sz w:val="20"/>
      <w:szCs w:val="20"/>
      <w:lang w:val="en-GB" w:eastAsia="zh-CN"/>
    </w:rPr>
  </w:style>
  <w:style w:type="character" w:customStyle="1" w:styleId="cf01">
    <w:name w:val="cf01"/>
    <w:basedOn w:val="a0"/>
    <w:rsid w:val="00BF6B6D"/>
    <w:rPr>
      <w:rFonts w:ascii="Segoe UI" w:hAnsi="Segoe UI" w:cs="Segoe UI" w:hint="default"/>
      <w:sz w:val="18"/>
      <w:szCs w:val="18"/>
    </w:rPr>
  </w:style>
  <w:style w:type="paragraph" w:customStyle="1" w:styleId="EmailDiscussion2">
    <w:name w:val="EmailDiscussion2"/>
    <w:basedOn w:val="a"/>
    <w:qFormat/>
    <w:rsid w:val="00907EE5"/>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styleId="af7">
    <w:name w:val="Hyperlink"/>
    <w:basedOn w:val="a0"/>
    <w:uiPriority w:val="99"/>
    <w:unhideWhenUsed/>
    <w:rsid w:val="00EF7174"/>
    <w:rPr>
      <w:color w:val="0563C1" w:themeColor="hyperlink"/>
      <w:u w:val="single"/>
    </w:rPr>
  </w:style>
  <w:style w:type="character" w:customStyle="1" w:styleId="UnresolvedMention1">
    <w:name w:val="Unresolved Mention1"/>
    <w:basedOn w:val="a0"/>
    <w:uiPriority w:val="99"/>
    <w:semiHidden/>
    <w:unhideWhenUsed/>
    <w:rsid w:val="00EF7174"/>
    <w:rPr>
      <w:color w:val="605E5C"/>
      <w:shd w:val="clear" w:color="auto" w:fill="E1DFDD"/>
    </w:rPr>
  </w:style>
  <w:style w:type="paragraph" w:customStyle="1" w:styleId="B6">
    <w:name w:val="B6"/>
    <w:basedOn w:val="a"/>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ＭＳ 明朝" w:hAnsi="Arial" w:cs="Arial"/>
      <w:noProof/>
      <w:szCs w:val="24"/>
    </w:rPr>
  </w:style>
  <w:style w:type="paragraph" w:customStyle="1" w:styleId="Doc-title">
    <w:name w:val="Doc-title"/>
    <w:basedOn w:val="a"/>
    <w:next w:val="Doc-text2"/>
    <w:link w:val="Doc-titleChar"/>
    <w:qFormat/>
    <w:rsid w:val="001B173D"/>
    <w:pPr>
      <w:overflowPunct/>
      <w:autoSpaceDE/>
      <w:autoSpaceDN/>
      <w:adjustRightInd/>
      <w:spacing w:before="60" w:after="0"/>
      <w:ind w:left="1259" w:hanging="1259"/>
      <w:jc w:val="left"/>
      <w:textAlignment w:val="auto"/>
    </w:pPr>
    <w:rPr>
      <w:rFonts w:eastAsia="ＭＳ 明朝" w:cs="Arial"/>
      <w:noProof/>
      <w:sz w:val="22"/>
      <w:szCs w:val="24"/>
      <w:lang w:val="en-US" w:eastAsia="en-US"/>
    </w:rPr>
  </w:style>
  <w:style w:type="character" w:styleId="af8">
    <w:name w:val="Unresolved Mention"/>
    <w:basedOn w:val="a0"/>
    <w:uiPriority w:val="99"/>
    <w:semiHidden/>
    <w:unhideWhenUsed/>
    <w:rsid w:val="009C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BFD83.9FB601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iyi5@xiaom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customXml/itemProps4.xml><?xml version="1.0" encoding="utf-8"?>
<ds:datastoreItem xmlns:ds="http://schemas.openxmlformats.org/officeDocument/2006/customXml" ds:itemID="{4CC99803-0E36-4C4F-93BA-BD29E503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26</Pages>
  <Words>10940</Words>
  <Characters>62363</Characters>
  <Application>Microsoft Office Word</Application>
  <DocSecurity>0</DocSecurity>
  <Lines>519</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73157</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NEC</cp:lastModifiedBy>
  <cp:revision>10</cp:revision>
  <dcterms:created xsi:type="dcterms:W3CDTF">2025-07-31T13:04:00Z</dcterms:created>
  <dcterms:modified xsi:type="dcterms:W3CDTF">2025-07-31T13:09:00Z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y fmtid="{D5CDD505-2E9C-101B-9397-08002B2CF9AE}" pid="15" name="MSIP_Label_3c0b8f5e-a60e-4a82-afde-6afffc7420ba_Enabled">
    <vt:lpwstr>true</vt:lpwstr>
  </property>
  <property fmtid="{D5CDD505-2E9C-101B-9397-08002B2CF9AE}" pid="16" name="MSIP_Label_3c0b8f5e-a60e-4a82-afde-6afffc7420ba_SetDate">
    <vt:lpwstr>2025-07-31T13:04:16Z</vt:lpwstr>
  </property>
  <property fmtid="{D5CDD505-2E9C-101B-9397-08002B2CF9AE}" pid="17" name="MSIP_Label_3c0b8f5e-a60e-4a82-afde-6afffc7420ba_Method">
    <vt:lpwstr>Standard</vt:lpwstr>
  </property>
  <property fmtid="{D5CDD505-2E9C-101B-9397-08002B2CF9AE}" pid="18" name="MSIP_Label_3c0b8f5e-a60e-4a82-afde-6afffc7420ba_Name">
    <vt:lpwstr>未分類</vt:lpwstr>
  </property>
  <property fmtid="{D5CDD505-2E9C-101B-9397-08002B2CF9AE}" pid="19" name="MSIP_Label_3c0b8f5e-a60e-4a82-afde-6afffc7420ba_SiteId">
    <vt:lpwstr>e67df547-9d0d-4f4d-9161-51c6ed1f7d11</vt:lpwstr>
  </property>
  <property fmtid="{D5CDD505-2E9C-101B-9397-08002B2CF9AE}" pid="20" name="MSIP_Label_3c0b8f5e-a60e-4a82-afde-6afffc7420ba_ActionId">
    <vt:lpwstr>aa7671cf-1be2-420d-a354-fa76541aad30</vt:lpwstr>
  </property>
  <property fmtid="{D5CDD505-2E9C-101B-9397-08002B2CF9AE}" pid="21" name="MSIP_Label_3c0b8f5e-a60e-4a82-afde-6afffc7420ba_ContentBits">
    <vt:lpwstr>0</vt:lpwstr>
  </property>
  <property fmtid="{D5CDD505-2E9C-101B-9397-08002B2CF9AE}" pid="22" name="MSIP_Label_3c0b8f5e-a60e-4a82-afde-6afffc7420ba_Tag">
    <vt:lpwstr>10, 3, 0, 1</vt:lpwstr>
  </property>
</Properties>
</file>