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7AE0CC2C" w14:textId="70338B03" w:rsidR="00107BFB" w:rsidRPr="00E21C03" w:rsidRDefault="00D7616B" w:rsidP="00E21C03">
      <w:pPr>
        <w:pStyle w:val="3GPPHeader"/>
        <w:rPr>
          <w:rFonts w:eastAsiaTheme="minorEastAsia"/>
        </w:rP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E21C03">
        <w:rPr>
          <w:rFonts w:eastAsiaTheme="minorEastAsia" w:hint="eastAsia"/>
        </w:rPr>
        <w:t>5</w:t>
      </w:r>
    </w:p>
    <w:p w14:paraId="0C01DC08" w14:textId="77777777" w:rsidR="00E21C03" w:rsidRPr="00E21C03" w:rsidRDefault="00E21C03" w:rsidP="00E21C03">
      <w:pPr>
        <w:pStyle w:val="3GPPHeader"/>
        <w:rPr>
          <w:rFonts w:eastAsiaTheme="minorEastAsia"/>
        </w:rPr>
      </w:pPr>
    </w:p>
    <w:p w14:paraId="0F2F31BB" w14:textId="357DCF29" w:rsidR="009E042F" w:rsidRPr="002F7961" w:rsidRDefault="009E042F" w:rsidP="009E042F">
      <w:pPr>
        <w:pStyle w:val="3GPPHeader"/>
        <w:rPr>
          <w:rFonts w:eastAsiaTheme="minorEastAsia"/>
          <w:sz w:val="22"/>
          <w:szCs w:val="22"/>
          <w:lang w:val="sv-SE"/>
        </w:rPr>
      </w:pPr>
      <w:r w:rsidRPr="00412DF3">
        <w:rPr>
          <w:sz w:val="22"/>
          <w:szCs w:val="22"/>
          <w:lang w:val="sv-SE"/>
        </w:rPr>
        <w:t>Agenda Item:</w:t>
      </w:r>
      <w:r w:rsidRPr="00412DF3">
        <w:rPr>
          <w:sz w:val="22"/>
          <w:szCs w:val="22"/>
          <w:lang w:val="sv-SE"/>
        </w:rPr>
        <w:tab/>
      </w:r>
      <w:r w:rsidR="002F7961" w:rsidRPr="002F7961">
        <w:rPr>
          <w:rFonts w:eastAsiaTheme="minorEastAsia" w:hint="eastAsia"/>
          <w:sz w:val="22"/>
          <w:szCs w:val="22"/>
          <w:lang w:val="sv-SE"/>
        </w:rPr>
        <w:t>8</w:t>
      </w:r>
      <w:r w:rsidRPr="002F7961">
        <w:rPr>
          <w:sz w:val="22"/>
          <w:szCs w:val="22"/>
          <w:lang w:val="sv-SE"/>
        </w:rPr>
        <w:t>.</w:t>
      </w:r>
      <w:r w:rsidR="002F7961" w:rsidRPr="002F7961">
        <w:rPr>
          <w:rFonts w:eastAsiaTheme="minorEastAsia" w:hint="eastAsia"/>
          <w:sz w:val="22"/>
          <w:szCs w:val="22"/>
          <w:lang w:val="sv-SE"/>
        </w:rPr>
        <w:t>13</w:t>
      </w:r>
      <w:r w:rsidRPr="002F7961">
        <w:rPr>
          <w:sz w:val="22"/>
          <w:szCs w:val="22"/>
          <w:lang w:val="sv-SE"/>
        </w:rPr>
        <w:t>.</w:t>
      </w:r>
      <w:r w:rsidR="002F7961" w:rsidRPr="002F7961">
        <w:rPr>
          <w:rFonts w:eastAsiaTheme="minorEastAsia" w:hint="eastAsia"/>
          <w:sz w:val="22"/>
          <w:szCs w:val="22"/>
          <w:lang w:val="sv-SE"/>
        </w:rPr>
        <w:t>1</w:t>
      </w:r>
    </w:p>
    <w:p w14:paraId="20939480" w14:textId="5EDFF13A" w:rsidR="009E042F" w:rsidRPr="00B57E07" w:rsidRDefault="009E042F" w:rsidP="009E042F">
      <w:pPr>
        <w:pStyle w:val="3GPPHeader"/>
        <w:rPr>
          <w:rFonts w:eastAsiaTheme="minorEastAsia"/>
          <w:sz w:val="22"/>
          <w:szCs w:val="22"/>
          <w:lang w:val="en-US"/>
        </w:rPr>
      </w:pPr>
      <w:r w:rsidRPr="00323CDF">
        <w:rPr>
          <w:sz w:val="22"/>
          <w:szCs w:val="22"/>
          <w:lang w:val="en-US"/>
        </w:rPr>
        <w:t>Source:</w:t>
      </w:r>
      <w:r w:rsidRPr="00323CDF">
        <w:rPr>
          <w:sz w:val="22"/>
          <w:szCs w:val="22"/>
          <w:lang w:val="en-US"/>
        </w:rPr>
        <w:tab/>
      </w:r>
      <w:r w:rsidR="00017407">
        <w:rPr>
          <w:rFonts w:eastAsiaTheme="minorEastAsia"/>
          <w:sz w:val="22"/>
          <w:szCs w:val="22"/>
          <w:lang w:val="en-US"/>
        </w:rPr>
        <w:t>Huawei, HiSilicon</w:t>
      </w:r>
    </w:p>
    <w:p w14:paraId="58B4A380" w14:textId="34CF6C47"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0946F0">
        <w:rPr>
          <w:rFonts w:eastAsiaTheme="minorEastAsia" w:hint="eastAsia"/>
          <w:sz w:val="22"/>
          <w:szCs w:val="22"/>
        </w:rPr>
        <w:t xml:space="preserve">Open issues </w:t>
      </w:r>
      <w:r w:rsidR="008C37F8">
        <w:rPr>
          <w:rFonts w:eastAsiaTheme="minorEastAsia"/>
          <w:sz w:val="22"/>
          <w:szCs w:val="22"/>
        </w:rPr>
        <w:t>for</w:t>
      </w:r>
      <w:r w:rsidR="000946F0">
        <w:rPr>
          <w:rFonts w:eastAsiaTheme="minorEastAsia" w:hint="eastAsia"/>
          <w:sz w:val="22"/>
          <w:szCs w:val="22"/>
        </w:rPr>
        <w:t xml:space="preserve"> </w:t>
      </w:r>
      <w:r w:rsidR="008C37F8">
        <w:rPr>
          <w:rFonts w:eastAsiaTheme="minorEastAsia"/>
          <w:sz w:val="22"/>
          <w:szCs w:val="22"/>
        </w:rPr>
        <w:t>Main</w:t>
      </w:r>
      <w:r w:rsidR="000946F0">
        <w:rPr>
          <w:rFonts w:eastAsiaTheme="minorEastAsia" w:hint="eastAsia"/>
          <w:sz w:val="22"/>
          <w:szCs w:val="22"/>
        </w:rPr>
        <w:t xml:space="preserve"> </w:t>
      </w:r>
      <w:r w:rsidR="008C37F8">
        <w:rPr>
          <w:rFonts w:eastAsiaTheme="minorEastAsia"/>
          <w:sz w:val="22"/>
          <w:szCs w:val="22"/>
        </w:rPr>
        <w:t xml:space="preserve">RRC </w:t>
      </w:r>
      <w:r w:rsidR="008C37F8">
        <w:rPr>
          <w:rFonts w:eastAsiaTheme="minorEastAsia" w:hint="eastAsia"/>
          <w:sz w:val="22"/>
          <w:szCs w:val="22"/>
        </w:rPr>
        <w:t>38.331</w:t>
      </w:r>
      <w:r w:rsidR="008C37F8">
        <w:rPr>
          <w:rFonts w:eastAsiaTheme="minorEastAsia"/>
          <w:sz w:val="22"/>
          <w:szCs w:val="22"/>
        </w:rPr>
        <w:t xml:space="preserve"> CR </w:t>
      </w:r>
      <w:r w:rsidR="000946F0">
        <w:rPr>
          <w:rFonts w:eastAsiaTheme="minorEastAsia" w:hint="eastAsia"/>
          <w:sz w:val="22"/>
          <w:szCs w:val="22"/>
        </w:rPr>
        <w:t xml:space="preserve">for MH </w:t>
      </w:r>
      <w:proofErr w:type="spellStart"/>
      <w:r w:rsidR="000946F0">
        <w:rPr>
          <w:rFonts w:eastAsiaTheme="minorEastAsia" w:hint="eastAsia"/>
          <w:sz w:val="22"/>
          <w:szCs w:val="22"/>
        </w:rPr>
        <w:t>Sidelink</w:t>
      </w:r>
      <w:proofErr w:type="spellEnd"/>
      <w:r w:rsidR="000946F0">
        <w:rPr>
          <w:rFonts w:eastAsiaTheme="minorEastAsia" w:hint="eastAsia"/>
          <w:sz w:val="22"/>
          <w:szCs w:val="22"/>
        </w:rPr>
        <w:t xml:space="preserve"> Relay </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CD6F367" w14:textId="77777777" w:rsidR="008C37F8" w:rsidRDefault="008C37F8" w:rsidP="008C37F8">
      <w:pPr>
        <w:pStyle w:val="EmailDiscussion"/>
        <w:tabs>
          <w:tab w:val="num" w:pos="1619"/>
        </w:tabs>
        <w:spacing w:after="0" w:line="240" w:lineRule="auto"/>
      </w:pPr>
      <w:r>
        <w:t>[Post129bis][405][Relay] Rel-19 relay main CR to 38.331 (Huawei)</w:t>
      </w:r>
    </w:p>
    <w:p w14:paraId="0D449595" w14:textId="77777777" w:rsidR="008C37F8" w:rsidRDefault="008C37F8" w:rsidP="008C37F8">
      <w:pPr>
        <w:pStyle w:val="EmailDiscussion2"/>
      </w:pPr>
      <w:r>
        <w:tab/>
        <w:t>Scope: Update the 38.331 running CR from the baseline of R2-2503075 to take into account decisions of RAN2#129bis.</w:t>
      </w:r>
    </w:p>
    <w:p w14:paraId="1B2B1C9E" w14:textId="77777777" w:rsidR="008C37F8" w:rsidRDefault="008C37F8" w:rsidP="008C37F8">
      <w:pPr>
        <w:pStyle w:val="EmailDiscussion2"/>
      </w:pPr>
      <w:r>
        <w:tab/>
        <w:t>Intended outcome: Updated CR for RAN2#130</w:t>
      </w:r>
    </w:p>
    <w:p w14:paraId="5FF5A8AC" w14:textId="77777777" w:rsidR="008C37F8" w:rsidRDefault="008C37F8" w:rsidP="008C37F8">
      <w:pPr>
        <w:pStyle w:val="EmailDiscussion2"/>
      </w:pPr>
      <w:r>
        <w:tab/>
        <w:t>Deadline: Long</w:t>
      </w:r>
    </w:p>
    <w:p w14:paraId="668D32D1" w14:textId="2B9BBE0B" w:rsidR="0070668B" w:rsidRDefault="005D3FEA" w:rsidP="00714F2F">
      <w:pPr>
        <w:spacing w:before="120"/>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3D015B">
        <w:rPr>
          <w:rFonts w:eastAsiaTheme="minorEastAsia" w:hint="eastAsia"/>
          <w:b/>
          <w:bCs/>
          <w:color w:val="FF0000"/>
        </w:rPr>
        <w:t>02</w:t>
      </w:r>
      <w:r w:rsidR="00BE53E3" w:rsidRPr="00BE53E3">
        <w:rPr>
          <w:b/>
          <w:bCs/>
          <w:color w:val="FF0000"/>
        </w:rPr>
        <w:t xml:space="preserve"> May 2025</w:t>
      </w:r>
    </w:p>
    <w:p w14:paraId="10D67534" w14:textId="218DAE59" w:rsidR="000A5F68" w:rsidRPr="000A5F68" w:rsidRDefault="000A5F68" w:rsidP="00714F2F">
      <w:pPr>
        <w:spacing w:before="120"/>
        <w:rPr>
          <w:b/>
          <w:bCs/>
          <w:color w:val="000000" w:themeColor="text1"/>
        </w:rPr>
      </w:pPr>
      <w:r w:rsidRPr="000A5F68">
        <w:rPr>
          <w:b/>
          <w:bCs/>
          <w:color w:val="000000" w:themeColor="text1"/>
        </w:rPr>
        <w:t xml:space="preserve">Open Issue RRC-1 to RRC-3 are discussed in the Open issues list for </w:t>
      </w:r>
      <w:r w:rsidR="00403223">
        <w:rPr>
          <w:b/>
          <w:bCs/>
          <w:color w:val="000000" w:themeColor="text1"/>
        </w:rPr>
        <w:t xml:space="preserve">MH </w:t>
      </w:r>
      <w:r w:rsidRPr="000A5F68">
        <w:rPr>
          <w:b/>
          <w:bCs/>
          <w:color w:val="000000" w:themeColor="text1"/>
        </w:rPr>
        <w:t>Service Continuity CR</w:t>
      </w:r>
    </w:p>
    <w:p w14:paraId="6DB13A42" w14:textId="78DC12BE" w:rsidR="0046704F" w:rsidRDefault="00A50B61" w:rsidP="0046704F">
      <w:pPr>
        <w:pStyle w:val="Heading1"/>
      </w:pPr>
      <w:r>
        <w:t>R</w:t>
      </w:r>
      <w:r w:rsidR="0020556B">
        <w:t>emaining open issues</w:t>
      </w:r>
      <w:r w:rsidR="001B3D9F">
        <w:t xml:space="preserve"> for specification </w:t>
      </w:r>
      <w:r w:rsidR="003D015B">
        <w:rPr>
          <w:rFonts w:eastAsiaTheme="minorEastAsia" w:hint="eastAsia"/>
        </w:rPr>
        <w:t>38.331</w:t>
      </w:r>
    </w:p>
    <w:p w14:paraId="36F6186D" w14:textId="5E726EC0" w:rsidR="005D7A29" w:rsidRDefault="005D7A29" w:rsidP="005D7A29">
      <w:pPr>
        <w:rPr>
          <w:b/>
          <w:bCs/>
          <w:u w:val="single"/>
          <w:lang w:eastAsia="sv-SE"/>
        </w:rPr>
      </w:pPr>
      <w:r w:rsidRPr="006E549E">
        <w:rPr>
          <w:b/>
          <w:bCs/>
          <w:u w:val="single"/>
          <w:lang w:eastAsia="sv-SE"/>
        </w:rPr>
        <w:t>Open issue</w:t>
      </w:r>
      <w:r w:rsidR="005736FD" w:rsidRPr="006E549E">
        <w:rPr>
          <w:b/>
          <w:bCs/>
          <w:u w:val="single"/>
          <w:lang w:eastAsia="sv-SE"/>
        </w:rPr>
        <w:t xml:space="preserve"> </w:t>
      </w:r>
      <w:r w:rsidR="0070668B" w:rsidRPr="006E549E">
        <w:rPr>
          <w:b/>
          <w:bCs/>
          <w:u w:val="single"/>
          <w:lang w:eastAsia="sv-SE"/>
        </w:rPr>
        <w:t>RRC-</w:t>
      </w:r>
      <w:r w:rsidR="008C37F8">
        <w:rPr>
          <w:b/>
          <w:bCs/>
          <w:u w:val="single"/>
          <w:lang w:eastAsia="sv-SE"/>
        </w:rPr>
        <w:t>4</w:t>
      </w:r>
      <w:r w:rsidRPr="006E549E">
        <w:rPr>
          <w:b/>
          <w:bCs/>
          <w:u w:val="single"/>
          <w:lang w:eastAsia="sv-SE"/>
        </w:rPr>
        <w:t>:</w:t>
      </w:r>
      <w:r w:rsidRPr="009C7047">
        <w:rPr>
          <w:b/>
          <w:bCs/>
          <w:u w:val="single"/>
          <w:lang w:eastAsia="sv-SE"/>
        </w:rPr>
        <w:t xml:space="preserve"> </w:t>
      </w:r>
      <w:r w:rsidR="00432AC9">
        <w:rPr>
          <w:b/>
          <w:bCs/>
          <w:u w:val="single"/>
          <w:lang w:eastAsia="sv-SE"/>
        </w:rPr>
        <w:t xml:space="preserve">Extending </w:t>
      </w:r>
      <w:r w:rsidR="00432AC9" w:rsidRPr="00432AC9">
        <w:rPr>
          <w:b/>
          <w:bCs/>
          <w:u w:val="single"/>
          <w:lang w:eastAsia="sv-SE"/>
        </w:rPr>
        <w:t>T300, T301 and T319</w:t>
      </w:r>
    </w:p>
    <w:p w14:paraId="670FB73B" w14:textId="1ACE4EBA" w:rsidR="00432AC9" w:rsidRPr="00432AC9" w:rsidRDefault="00432AC9" w:rsidP="005D7A29">
      <w:pPr>
        <w:rPr>
          <w:bCs/>
          <w:lang w:eastAsia="sv-SE"/>
        </w:rPr>
      </w:pPr>
      <w:r>
        <w:rPr>
          <w:bCs/>
          <w:lang w:eastAsia="sv-SE"/>
        </w:rPr>
        <w:t xml:space="preserve">The </w:t>
      </w:r>
      <w:r w:rsidRPr="00432AC9">
        <w:rPr>
          <w:bCs/>
          <w:lang w:eastAsia="sv-SE"/>
        </w:rPr>
        <w:t>T300, T301 and T319</w:t>
      </w:r>
      <w:r>
        <w:rPr>
          <w:bCs/>
          <w:lang w:eastAsia="sv-SE"/>
        </w:rPr>
        <w:t xml:space="preserve"> are relevant Multi hop U2N Relays and their handling is shown below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32AC9" w:rsidRPr="00D839FF" w14:paraId="4EC8CDB4" w14:textId="77777777" w:rsidTr="00552E8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AF95531" w14:textId="77777777" w:rsidR="00432AC9" w:rsidRPr="00D839FF" w:rsidRDefault="00432AC9" w:rsidP="00552E84">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1A45DF3E" w14:textId="77777777" w:rsidR="00432AC9" w:rsidRPr="00D839FF" w:rsidRDefault="00432AC9" w:rsidP="00552E84">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59207F9" w14:textId="77777777" w:rsidR="00432AC9" w:rsidRPr="00D839FF" w:rsidRDefault="00432AC9" w:rsidP="00552E84">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4E4882A5" w14:textId="77777777" w:rsidR="00432AC9" w:rsidRPr="00D839FF" w:rsidRDefault="00432AC9" w:rsidP="00552E84">
            <w:pPr>
              <w:pStyle w:val="TAH"/>
              <w:rPr>
                <w:lang w:eastAsia="en-GB"/>
              </w:rPr>
            </w:pPr>
            <w:r w:rsidRPr="00D839FF">
              <w:rPr>
                <w:lang w:eastAsia="en-GB"/>
              </w:rPr>
              <w:t>At expiry</w:t>
            </w:r>
          </w:p>
        </w:tc>
      </w:tr>
      <w:tr w:rsidR="00432AC9" w:rsidRPr="00D839FF" w14:paraId="21EDF421" w14:textId="77777777" w:rsidTr="00552E84">
        <w:trPr>
          <w:cantSplit/>
        </w:trPr>
        <w:tc>
          <w:tcPr>
            <w:tcW w:w="1134" w:type="dxa"/>
            <w:tcBorders>
              <w:top w:val="single" w:sz="4" w:space="0" w:color="auto"/>
              <w:left w:val="single" w:sz="4" w:space="0" w:color="auto"/>
              <w:bottom w:val="single" w:sz="4" w:space="0" w:color="auto"/>
              <w:right w:val="single" w:sz="4" w:space="0" w:color="auto"/>
            </w:tcBorders>
            <w:hideMark/>
          </w:tcPr>
          <w:p w14:paraId="08886376" w14:textId="77777777" w:rsidR="00432AC9" w:rsidRPr="00D839FF" w:rsidRDefault="00432AC9" w:rsidP="00552E84">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5C5D03" w14:textId="77777777" w:rsidR="00432AC9" w:rsidRPr="00D839FF" w:rsidRDefault="00432AC9" w:rsidP="00552E84">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969304E" w14:textId="77777777" w:rsidR="00432AC9" w:rsidRPr="00D839FF" w:rsidRDefault="00432AC9" w:rsidP="00552E84">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136EEFB0" w14:textId="77777777" w:rsidR="00432AC9" w:rsidRPr="00D839FF" w:rsidRDefault="00432AC9" w:rsidP="00552E84">
            <w:pPr>
              <w:pStyle w:val="TAL"/>
              <w:rPr>
                <w:lang w:eastAsia="en-GB"/>
              </w:rPr>
            </w:pPr>
            <w:r w:rsidRPr="00D839FF">
              <w:rPr>
                <w:rFonts w:cs="Arial"/>
                <w:szCs w:val="18"/>
                <w:lang w:eastAsia="sv-SE"/>
              </w:rPr>
              <w:t xml:space="preserve">Perform the actions as specified in 5.3.3.7. </w:t>
            </w:r>
          </w:p>
        </w:tc>
      </w:tr>
      <w:tr w:rsidR="00432AC9" w:rsidRPr="00D839FF" w14:paraId="42F8D0E3" w14:textId="77777777" w:rsidTr="00552E84">
        <w:trPr>
          <w:cantSplit/>
        </w:trPr>
        <w:tc>
          <w:tcPr>
            <w:tcW w:w="1134" w:type="dxa"/>
            <w:tcBorders>
              <w:top w:val="single" w:sz="4" w:space="0" w:color="auto"/>
              <w:left w:val="single" w:sz="4" w:space="0" w:color="auto"/>
              <w:bottom w:val="single" w:sz="4" w:space="0" w:color="auto"/>
              <w:right w:val="single" w:sz="4" w:space="0" w:color="auto"/>
            </w:tcBorders>
            <w:hideMark/>
          </w:tcPr>
          <w:p w14:paraId="40BB4A83" w14:textId="77777777" w:rsidR="00432AC9" w:rsidRPr="00D839FF" w:rsidRDefault="00432AC9" w:rsidP="00552E84">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C266A17" w14:textId="77777777" w:rsidR="00432AC9" w:rsidRPr="00D839FF" w:rsidRDefault="00432AC9" w:rsidP="00552E84">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18C0E0C8" w14:textId="77777777" w:rsidR="00432AC9" w:rsidRPr="00D839FF" w:rsidRDefault="00432AC9" w:rsidP="00552E84">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A7C05D7" w14:textId="77777777" w:rsidR="00432AC9" w:rsidRPr="00D839FF" w:rsidRDefault="00432AC9" w:rsidP="00552E84">
            <w:pPr>
              <w:pStyle w:val="TAL"/>
              <w:rPr>
                <w:lang w:eastAsia="en-GB"/>
              </w:rPr>
            </w:pPr>
            <w:r w:rsidRPr="00D839FF">
              <w:rPr>
                <w:lang w:eastAsia="en-GB"/>
              </w:rPr>
              <w:t>Go to RRC_IDLE</w:t>
            </w:r>
          </w:p>
        </w:tc>
      </w:tr>
      <w:tr w:rsidR="00432AC9" w:rsidRPr="00D839FF" w14:paraId="6E8A0E99" w14:textId="77777777" w:rsidTr="00552E84">
        <w:trPr>
          <w:cantSplit/>
        </w:trPr>
        <w:tc>
          <w:tcPr>
            <w:tcW w:w="1134" w:type="dxa"/>
            <w:tcBorders>
              <w:top w:val="single" w:sz="4" w:space="0" w:color="auto"/>
              <w:left w:val="single" w:sz="4" w:space="0" w:color="auto"/>
              <w:bottom w:val="single" w:sz="4" w:space="0" w:color="auto"/>
              <w:right w:val="single" w:sz="4" w:space="0" w:color="auto"/>
            </w:tcBorders>
          </w:tcPr>
          <w:p w14:paraId="64336A39" w14:textId="6F2C9547" w:rsidR="00432AC9" w:rsidRPr="00D839FF" w:rsidRDefault="00432AC9" w:rsidP="00432AC9">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237EF336" w14:textId="1C67C29A" w:rsidR="00432AC9" w:rsidRPr="00D839FF" w:rsidRDefault="00432AC9" w:rsidP="00432AC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584524AD" w14:textId="53A14085" w:rsidR="00432AC9" w:rsidRPr="00D839FF" w:rsidRDefault="00432AC9" w:rsidP="00432AC9">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F9CD451" w14:textId="6C351F75" w:rsidR="00432AC9" w:rsidRPr="00D839FF" w:rsidRDefault="00432AC9" w:rsidP="00432AC9">
            <w:pPr>
              <w:pStyle w:val="TAL"/>
              <w:rPr>
                <w:lang w:eastAsia="en-GB"/>
              </w:rPr>
            </w:pPr>
            <w:r w:rsidRPr="00D839FF">
              <w:rPr>
                <w:rFonts w:cs="Arial"/>
                <w:szCs w:val="18"/>
                <w:lang w:eastAsia="sv-SE"/>
              </w:rPr>
              <w:t>Perform the actions as specified in 5.3.13.5.</w:t>
            </w:r>
          </w:p>
        </w:tc>
      </w:tr>
    </w:tbl>
    <w:p w14:paraId="7736C390" w14:textId="77777777" w:rsidR="00432AC9" w:rsidRDefault="00432AC9" w:rsidP="006F1521">
      <w:pPr>
        <w:spacing w:before="120"/>
        <w:rPr>
          <w:rFonts w:eastAsiaTheme="minorEastAsia"/>
        </w:rPr>
      </w:pPr>
    </w:p>
    <w:p w14:paraId="13A90079" w14:textId="0AE8603D" w:rsidR="00112849" w:rsidRDefault="00766CC4" w:rsidP="003D41C2">
      <w:pPr>
        <w:spacing w:before="120"/>
        <w:rPr>
          <w:rFonts w:eastAsiaTheme="minorEastAsia"/>
        </w:rPr>
      </w:pPr>
      <w:r>
        <w:t>Rapporteur</w:t>
      </w:r>
      <w:bookmarkStart w:id="0" w:name="_GoBack"/>
      <w:bookmarkEnd w:id="0"/>
      <w:r w:rsidR="000A5F68">
        <w:t xml:space="preserve"> recommend further discussion on whether these timers should be extended to reduce the risk of failures, considering they were originally designed for the </w:t>
      </w:r>
      <w:proofErr w:type="spellStart"/>
      <w:r w:rsidR="000A5F68">
        <w:t>Uu</w:t>
      </w:r>
      <w:proofErr w:type="spellEnd"/>
      <w:r w:rsidR="000A5F68">
        <w:t xml:space="preserve"> hop and we will now also be supporting three additional SL hops.</w:t>
      </w:r>
    </w:p>
    <w:p w14:paraId="052ADA96" w14:textId="77777777" w:rsidR="00F676D5" w:rsidRDefault="00F676D5" w:rsidP="003D41C2">
      <w:pPr>
        <w:spacing w:before="120"/>
        <w:rPr>
          <w:rFonts w:eastAsiaTheme="minorEastAsia"/>
        </w:rPr>
      </w:pPr>
    </w:p>
    <w:p w14:paraId="029FBBF1" w14:textId="0AEC0199" w:rsidR="006E549E" w:rsidRPr="00817741" w:rsidRDefault="006E549E" w:rsidP="006E549E">
      <w:pPr>
        <w:rPr>
          <w:b/>
          <w:bCs/>
          <w:lang w:eastAsia="sv-SE"/>
        </w:rPr>
      </w:pPr>
      <w:r w:rsidRPr="006E549E">
        <w:rPr>
          <w:b/>
          <w:bCs/>
          <w:u w:val="single"/>
          <w:lang w:eastAsia="sv-SE"/>
        </w:rPr>
        <w:t>Open issue RRC-</w:t>
      </w:r>
      <w:r w:rsidR="00F676D5">
        <w:rPr>
          <w:b/>
          <w:bCs/>
          <w:u w:val="single"/>
          <w:lang w:eastAsia="sv-SE"/>
        </w:rPr>
        <w:t>5</w:t>
      </w:r>
      <w:r w:rsidRPr="006E549E">
        <w:rPr>
          <w:b/>
          <w:bCs/>
          <w:u w:val="single"/>
          <w:lang w:eastAsia="sv-SE"/>
        </w:rPr>
        <w:t>:</w:t>
      </w:r>
      <w:r w:rsidRPr="009C7047">
        <w:rPr>
          <w:b/>
          <w:bCs/>
          <w:u w:val="single"/>
          <w:lang w:eastAsia="sv-SE"/>
        </w:rPr>
        <w:t xml:space="preserve"> </w:t>
      </w:r>
      <w:proofErr w:type="spellStart"/>
      <w:r w:rsidR="00880E33" w:rsidRPr="00880E33">
        <w:rPr>
          <w:b/>
          <w:bCs/>
          <w:u w:val="single"/>
          <w:lang w:eastAsia="sv-SE"/>
        </w:rPr>
        <w:t>NotificationMessageSidelink</w:t>
      </w:r>
      <w:proofErr w:type="spellEnd"/>
      <w:r w:rsidR="00880E33" w:rsidRPr="00880E33">
        <w:rPr>
          <w:b/>
          <w:bCs/>
          <w:u w:val="single"/>
          <w:lang w:eastAsia="sv-SE"/>
        </w:rPr>
        <w:t xml:space="preserve"> message</w:t>
      </w:r>
      <w:r w:rsidR="00880E33">
        <w:rPr>
          <w:b/>
          <w:bCs/>
          <w:u w:val="single"/>
          <w:lang w:eastAsia="sv-SE"/>
        </w:rPr>
        <w:t xml:space="preserve"> handling</w:t>
      </w:r>
    </w:p>
    <w:p w14:paraId="6A985C62" w14:textId="77777777" w:rsidR="007718E8" w:rsidRDefault="007718E8" w:rsidP="00060E7B">
      <w:pPr>
        <w:spacing w:before="120"/>
      </w:pPr>
      <w:r>
        <w:t xml:space="preserve">In the previous meeting, there was considerable discussion about sending the </w:t>
      </w:r>
      <w:proofErr w:type="spellStart"/>
      <w:r>
        <w:rPr>
          <w:rStyle w:val="Emphasis"/>
        </w:rPr>
        <w:t>NotificationMessageSidelink</w:t>
      </w:r>
      <w:proofErr w:type="spellEnd"/>
      <w:r>
        <w:t xml:space="preserve"> to child UEs. However, we were still unable to reach a conclusion on whether this message can be sent in all scenarios, and whether it should be a forwarded copy of the original notification (with the same cause) or a regenerated message from the intermediate relay, reflecting its own cause based on its reaction.</w:t>
      </w:r>
    </w:p>
    <w:p w14:paraId="2CB570B0" w14:textId="519F62A6" w:rsidR="00060E7B" w:rsidRDefault="00C764A7" w:rsidP="00060E7B">
      <w:pPr>
        <w:spacing w:before="120"/>
        <w:rPr>
          <w:rFonts w:eastAsiaTheme="minorEastAsia"/>
        </w:rPr>
      </w:pPr>
      <w:r>
        <w:rPr>
          <w:rFonts w:cs="Arial"/>
        </w:rPr>
        <w:t xml:space="preserve"> The </w:t>
      </w:r>
      <w:r w:rsidR="008267BE">
        <w:rPr>
          <w:rFonts w:cs="Arial"/>
        </w:rPr>
        <w:t>relevant</w:t>
      </w:r>
      <w:r>
        <w:rPr>
          <w:rFonts w:cs="Arial"/>
        </w:rPr>
        <w:t xml:space="preserve"> agreements from the previous meeting are listed below.</w:t>
      </w:r>
    </w:p>
    <w:p w14:paraId="12B8BEB0" w14:textId="4DE5956E" w:rsidR="00630FD2" w:rsidRDefault="00060E7B" w:rsidP="00AB29C7">
      <w:pPr>
        <w:pStyle w:val="Doc-text2"/>
        <w:ind w:left="0" w:firstLine="0"/>
        <w:rPr>
          <w:rFonts w:eastAsiaTheme="minorEastAsia"/>
          <w:lang w:eastAsia="zh-CN"/>
        </w:rPr>
      </w:pPr>
      <w:r w:rsidRPr="00060E7B">
        <w:rPr>
          <w:rFonts w:eastAsiaTheme="minorEastAsia"/>
          <w:noProof/>
          <w:lang w:eastAsia="zh-CN"/>
        </w:rPr>
        <mc:AlternateContent>
          <mc:Choice Requires="wps">
            <w:drawing>
              <wp:inline distT="0" distB="0" distL="0" distR="0" wp14:anchorId="7BA27513" wp14:editId="5B1A4500">
                <wp:extent cx="6127750" cy="2209800"/>
                <wp:effectExtent l="0" t="0" r="25400" b="19050"/>
                <wp:docPr id="18427698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E54215D" w14:textId="644A438F" w:rsidR="004043A7" w:rsidRPr="00041BD4" w:rsidRDefault="004043A7" w:rsidP="004043A7">
                            <w:pPr>
                              <w:rPr>
                                <w:rFonts w:eastAsiaTheme="minorEastAsia"/>
                              </w:rPr>
                            </w:pPr>
                            <w:r w:rsidRPr="00041BD4">
                              <w:rPr>
                                <w:rFonts w:eastAsiaTheme="minorEastAsia" w:hint="eastAsia"/>
                              </w:rPr>
                              <w:t>RAN2#129</w:t>
                            </w:r>
                            <w:r w:rsidR="00D001AC" w:rsidRPr="00041BD4">
                              <w:rPr>
                                <w:rFonts w:eastAsiaTheme="minorEastAsia"/>
                              </w:rPr>
                              <w:t xml:space="preserve"> bis</w:t>
                            </w:r>
                          </w:p>
                          <w:p w14:paraId="47B0E415" w14:textId="2CCEA7A7" w:rsidR="00060E7B" w:rsidRPr="00041BD4" w:rsidRDefault="00D001AC" w:rsidP="00D001AC">
                            <w:pPr>
                              <w:pStyle w:val="ListParagraph"/>
                              <w:numPr>
                                <w:ilvl w:val="0"/>
                                <w:numId w:val="10"/>
                              </w:numPr>
                              <w:rPr>
                                <w:rFonts w:ascii="Arial" w:hAnsi="Arial" w:cs="Arial"/>
                                <w:sz w:val="20"/>
                                <w:szCs w:val="20"/>
                              </w:rPr>
                            </w:pPr>
                            <w:r w:rsidRPr="00041BD4">
                              <w:rPr>
                                <w:rFonts w:ascii="Arial" w:hAnsi="Arial" w:cs="Arial"/>
                                <w:sz w:val="20"/>
                                <w:szCs w:val="20"/>
                              </w:rPr>
                              <w:t xml:space="preserve">When the intermediate relay UE receives a notification message from the last relay UE indicating a failure on </w:t>
                            </w:r>
                            <w:proofErr w:type="spellStart"/>
                            <w:r w:rsidRPr="00041BD4">
                              <w:rPr>
                                <w:rFonts w:ascii="Arial" w:hAnsi="Arial" w:cs="Arial"/>
                                <w:sz w:val="20"/>
                                <w:szCs w:val="20"/>
                              </w:rPr>
                              <w:t>Uu</w:t>
                            </w:r>
                            <w:proofErr w:type="spellEnd"/>
                            <w:r w:rsidRPr="00041BD4">
                              <w:rPr>
                                <w:rFonts w:ascii="Arial" w:hAnsi="Arial" w:cs="Arial"/>
                                <w:sz w:val="20"/>
                                <w:szCs w:val="20"/>
                              </w:rPr>
                              <w:t>,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2F8AE3F3" w14:textId="77777777" w:rsidR="00D001AC" w:rsidRPr="00041BD4" w:rsidRDefault="00D001AC" w:rsidP="00D001AC">
                            <w:pPr>
                              <w:pStyle w:val="ListParagraph"/>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7E57B498" w14:textId="77777777" w:rsidR="00D001AC" w:rsidRPr="00041BD4" w:rsidRDefault="00D001AC" w:rsidP="00D001AC">
                            <w:pPr>
                              <w:pStyle w:val="ListParagraph"/>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0F026D3D" w14:textId="05B82AD3" w:rsidR="00D001AC" w:rsidRPr="00041BD4" w:rsidRDefault="00D001AC" w:rsidP="00D001AC">
                            <w:pPr>
                              <w:pStyle w:val="ListParagraph"/>
                              <w:numPr>
                                <w:ilvl w:val="0"/>
                                <w:numId w:val="10"/>
                              </w:numPr>
                              <w:rPr>
                                <w:rFonts w:ascii="Arial" w:hAnsi="Arial" w:cs="Arial"/>
                                <w:sz w:val="20"/>
                                <w:szCs w:val="20"/>
                              </w:rPr>
                            </w:pPr>
                            <w:r w:rsidRPr="00041BD4">
                              <w:rPr>
                                <w:rFonts w:ascii="Arial" w:hAnsi="Arial" w:cs="Arial"/>
                                <w:sz w:val="20"/>
                                <w:szCs w:val="20"/>
                              </w:rPr>
                              <w:t xml:space="preserve">FFS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wps:txbx>
                      <wps:bodyPr rot="0" vert="horz" wrap="square" lIns="91440" tIns="45720" rIns="91440" bIns="45720" anchor="t" anchorCtr="0">
                        <a:noAutofit/>
                      </wps:bodyPr>
                    </wps:wsp>
                  </a:graphicData>
                </a:graphic>
              </wp:inline>
            </w:drawing>
          </mc:Choice>
          <mc:Fallback>
            <w:pict>
              <v:shapetype w14:anchorId="7BA27513" id="_x0000_t202" coordsize="21600,21600" o:spt="202" path="m,l,21600r21600,l21600,xe">
                <v:stroke joinstyle="miter"/>
                <v:path gradientshapeok="t" o:connecttype="rect"/>
              </v:shapetype>
              <v:shape id="文本框 2" o:spid="_x0000_s1026"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">
                <v:textbox>
                  <w:txbxContent>
                    <w:p w14:paraId="5E54215D" w14:textId="644A438F" w:rsidR="004043A7" w:rsidRPr="00041BD4" w:rsidRDefault="004043A7" w:rsidP="004043A7">
                      <w:pPr>
                        <w:rPr>
                          <w:rFonts w:eastAsiaTheme="minorEastAsia"/>
                        </w:rPr>
                      </w:pPr>
                      <w:r w:rsidRPr="00041BD4">
                        <w:rPr>
                          <w:rFonts w:eastAsiaTheme="minorEastAsia" w:hint="eastAsia"/>
                        </w:rPr>
                        <w:t>RAN2#129</w:t>
                      </w:r>
                      <w:r w:rsidR="00D001AC" w:rsidRPr="00041BD4">
                        <w:rPr>
                          <w:rFonts w:eastAsiaTheme="minorEastAsia"/>
                        </w:rPr>
                        <w:t xml:space="preserve"> bis</w:t>
                      </w:r>
                    </w:p>
                    <w:p w14:paraId="47B0E415" w14:textId="2CCEA7A7" w:rsidR="00060E7B" w:rsidRPr="00041BD4" w:rsidRDefault="00D001AC" w:rsidP="00D001AC">
                      <w:pPr>
                        <w:pStyle w:val="ListParagraph"/>
                        <w:numPr>
                          <w:ilvl w:val="0"/>
                          <w:numId w:val="10"/>
                        </w:numPr>
                        <w:rPr>
                          <w:rFonts w:ascii="Arial" w:hAnsi="Arial" w:cs="Arial"/>
                          <w:sz w:val="20"/>
                          <w:szCs w:val="20"/>
                        </w:rPr>
                      </w:pPr>
                      <w:r w:rsidRPr="00041BD4">
                        <w:rPr>
                          <w:rFonts w:ascii="Arial" w:hAnsi="Arial" w:cs="Arial"/>
                          <w:sz w:val="20"/>
                          <w:szCs w:val="20"/>
                        </w:rPr>
                        <w:t xml:space="preserve">When the intermediate relay UE receives a notification message from the last relay UE indicating a failure on </w:t>
                      </w:r>
                      <w:proofErr w:type="spellStart"/>
                      <w:r w:rsidRPr="00041BD4">
                        <w:rPr>
                          <w:rFonts w:ascii="Arial" w:hAnsi="Arial" w:cs="Arial"/>
                          <w:sz w:val="20"/>
                          <w:szCs w:val="20"/>
                        </w:rPr>
                        <w:t>Uu</w:t>
                      </w:r>
                      <w:proofErr w:type="spellEnd"/>
                      <w:r w:rsidRPr="00041BD4">
                        <w:rPr>
                          <w:rFonts w:ascii="Arial" w:hAnsi="Arial" w:cs="Arial"/>
                          <w:sz w:val="20"/>
                          <w:szCs w:val="20"/>
                        </w:rPr>
                        <w:t>,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2F8AE3F3" w14:textId="77777777" w:rsidR="00D001AC" w:rsidRPr="00041BD4" w:rsidRDefault="00D001AC" w:rsidP="00D001AC">
                      <w:pPr>
                        <w:pStyle w:val="ListParagraph"/>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7E57B498" w14:textId="77777777" w:rsidR="00D001AC" w:rsidRPr="00041BD4" w:rsidRDefault="00D001AC" w:rsidP="00D001AC">
                      <w:pPr>
                        <w:pStyle w:val="ListParagraph"/>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0F026D3D" w14:textId="05B82AD3" w:rsidR="00D001AC" w:rsidRPr="00041BD4" w:rsidRDefault="00D001AC" w:rsidP="00D001AC">
                      <w:pPr>
                        <w:pStyle w:val="ListParagraph"/>
                        <w:numPr>
                          <w:ilvl w:val="0"/>
                          <w:numId w:val="10"/>
                        </w:numPr>
                        <w:rPr>
                          <w:rFonts w:ascii="Arial" w:hAnsi="Arial" w:cs="Arial"/>
                          <w:sz w:val="20"/>
                          <w:szCs w:val="20"/>
                        </w:rPr>
                      </w:pPr>
                      <w:r w:rsidRPr="00041BD4">
                        <w:rPr>
                          <w:rFonts w:ascii="Arial" w:hAnsi="Arial" w:cs="Arial"/>
                          <w:sz w:val="20"/>
                          <w:szCs w:val="20"/>
                        </w:rPr>
                        <w:t xml:space="preserve">FFS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v:textbox>
                <w10:anchorlock/>
              </v:shape>
            </w:pict>
          </mc:Fallback>
        </mc:AlternateContent>
      </w:r>
    </w:p>
    <w:p w14:paraId="0E505C9B" w14:textId="3BFD67CC" w:rsidR="003557C8" w:rsidRDefault="003557C8" w:rsidP="003557C8">
      <w:pPr>
        <w:pStyle w:val="Doc-text2"/>
        <w:spacing w:beforeLines="50" w:before="120"/>
        <w:ind w:left="0" w:firstLine="0"/>
        <w:jc w:val="both"/>
        <w:rPr>
          <w:rFonts w:eastAsiaTheme="minorEastAsia"/>
        </w:rPr>
      </w:pPr>
      <w:r w:rsidRPr="003557C8">
        <w:rPr>
          <w:rFonts w:eastAsiaTheme="minorEastAsia"/>
        </w:rPr>
        <w:t xml:space="preserve">In the current specification, for example, when an L2 U2N Relay UE receives a </w:t>
      </w:r>
      <w:proofErr w:type="spellStart"/>
      <w:r w:rsidRPr="003557C8">
        <w:rPr>
          <w:rFonts w:eastAsiaTheme="minorEastAsia"/>
        </w:rPr>
        <w:t>reconfigurationWithSync</w:t>
      </w:r>
      <w:proofErr w:type="spellEnd"/>
      <w:r w:rsidRPr="003557C8">
        <w:rPr>
          <w:rFonts w:eastAsiaTheme="minorEastAsia"/>
        </w:rPr>
        <w:t xml:space="preserve">, it either notifies the upper layers (to trigger the release of the PC5 unicast link) or sends a </w:t>
      </w:r>
      <w:proofErr w:type="spellStart"/>
      <w:r w:rsidRPr="003557C8">
        <w:rPr>
          <w:rFonts w:eastAsiaTheme="minorEastAsia"/>
        </w:rPr>
        <w:t>NotificationMessageSidelink</w:t>
      </w:r>
      <w:proofErr w:type="spellEnd"/>
      <w:r w:rsidRPr="003557C8">
        <w:rPr>
          <w:rFonts w:eastAsiaTheme="minorEastAsia"/>
        </w:rPr>
        <w:t xml:space="preserve"> message to the connected L2 U2N Remote UE(s). </w:t>
      </w:r>
      <w:r>
        <w:rPr>
          <w:rFonts w:eastAsiaTheme="minorEastAsia"/>
        </w:rPr>
        <w:t>It is then up to the remote UE to take appropriate action to recover from the situation.</w:t>
      </w:r>
    </w:p>
    <w:p w14:paraId="01E0B448" w14:textId="01FBCE61" w:rsidR="003557C8" w:rsidRDefault="003557C8" w:rsidP="008D33F7">
      <w:pPr>
        <w:pStyle w:val="Doc-text2"/>
        <w:spacing w:beforeLines="50" w:before="120"/>
        <w:ind w:left="0" w:firstLine="0"/>
        <w:jc w:val="both"/>
        <w:rPr>
          <w:rFonts w:eastAsiaTheme="minorEastAsia"/>
        </w:rPr>
      </w:pPr>
      <w:r w:rsidRPr="0008240A">
        <w:rPr>
          <w:rFonts w:eastAsiaTheme="minorEastAsia"/>
          <w:noProof/>
        </w:rPr>
        <mc:AlternateContent>
          <mc:Choice Requires="wps">
            <w:drawing>
              <wp:inline distT="0" distB="0" distL="0" distR="0" wp14:anchorId="44C88363" wp14:editId="2212DC2B">
                <wp:extent cx="6120765" cy="591820"/>
                <wp:effectExtent l="0" t="0" r="13335" b="17780"/>
                <wp:docPr id="6119880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1820"/>
                        </a:xfrm>
                        <a:prstGeom prst="rect">
                          <a:avLst/>
                        </a:prstGeom>
                        <a:solidFill>
                          <a:srgbClr val="FFFFFF"/>
                        </a:solidFill>
                        <a:ln w="9525">
                          <a:solidFill>
                            <a:srgbClr val="000000"/>
                          </a:solidFill>
                          <a:miter lim="800000"/>
                          <a:headEnd/>
                          <a:tailEnd/>
                        </a:ln>
                      </wps:spPr>
                      <wps:txbx>
                        <w:txbxContent>
                          <w:p w14:paraId="42FAC14C" w14:textId="77777777" w:rsidR="003557C8" w:rsidRDefault="003557C8" w:rsidP="003557C8">
                            <w:r w:rsidRPr="006D0C02">
                              <w:t>Upon L2 U2N Relay UE receiving</w:t>
                            </w:r>
                            <w:r w:rsidRPr="006D0C02">
                              <w:rPr>
                                <w:i/>
                              </w:rPr>
                              <w:t xml:space="preserve"> </w:t>
                            </w:r>
                            <w:proofErr w:type="spellStart"/>
                            <w:r w:rsidRPr="006D0C02">
                              <w:rPr>
                                <w:i/>
                              </w:rPr>
                              <w:t>reconfigurationWithSync</w:t>
                            </w:r>
                            <w:proofErr w:type="spellEnd"/>
                            <w:r w:rsidRPr="006D0C02">
                              <w:t xml:space="preserve">, it either indicates to upper layers (to trigger PC5 unicast link release) or sends </w:t>
                            </w:r>
                            <w:proofErr w:type="spellStart"/>
                            <w:r w:rsidRPr="006D0C02">
                              <w:rPr>
                                <w:i/>
                              </w:rPr>
                              <w:t>NotificationMessageSidelink</w:t>
                            </w:r>
                            <w:proofErr w:type="spellEnd"/>
                            <w:r w:rsidRPr="006D0C02">
                              <w:t xml:space="preserve"> message to the connected L2 U2N Remote UE(s) in accordance with 5.8.9.10.</w:t>
                            </w:r>
                          </w:p>
                        </w:txbxContent>
                      </wps:txbx>
                      <wps:bodyPr rot="0" vert="horz" wrap="square" lIns="91440" tIns="45720" rIns="91440" bIns="45720" anchor="t" anchorCtr="0">
                        <a:noAutofit/>
                      </wps:bodyPr>
                    </wps:wsp>
                  </a:graphicData>
                </a:graphic>
              </wp:inline>
            </w:drawing>
          </mc:Choice>
          <mc:Fallback>
            <w:pict>
              <v:shape w14:anchorId="44C88363" id="_x0000_s1027" type="#_x0000_t202" style="width:481.95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">
                <v:textbox>
                  <w:txbxContent>
                    <w:p w14:paraId="42FAC14C" w14:textId="77777777" w:rsidR="003557C8" w:rsidRDefault="003557C8" w:rsidP="003557C8">
                      <w:r w:rsidRPr="006D0C02">
                        <w:t>Upon L2 U2N Relay UE receiving</w:t>
                      </w:r>
                      <w:r w:rsidRPr="006D0C02">
                        <w:rPr>
                          <w:i/>
                        </w:rPr>
                        <w:t xml:space="preserve"> </w:t>
                      </w:r>
                      <w:proofErr w:type="spellStart"/>
                      <w:r w:rsidRPr="006D0C02">
                        <w:rPr>
                          <w:i/>
                        </w:rPr>
                        <w:t>reconfigurationWithSync</w:t>
                      </w:r>
                      <w:proofErr w:type="spellEnd"/>
                      <w:r w:rsidRPr="006D0C02">
                        <w:t xml:space="preserve">, it either indicates to upper layers (to trigger PC5 unicast link release) or sends </w:t>
                      </w:r>
                      <w:proofErr w:type="spellStart"/>
                      <w:r w:rsidRPr="006D0C02">
                        <w:rPr>
                          <w:i/>
                        </w:rPr>
                        <w:t>NotificationMessageSidelink</w:t>
                      </w:r>
                      <w:proofErr w:type="spellEnd"/>
                      <w:r w:rsidRPr="006D0C02">
                        <w:t xml:space="preserve"> message to the connected L2 U2N Remote UE(s) in accordance with 5.8.9.10.</w:t>
                      </w:r>
                    </w:p>
                  </w:txbxContent>
                </v:textbox>
                <w10:anchorlock/>
              </v:shape>
            </w:pict>
          </mc:Fallback>
        </mc:AlternateContent>
      </w:r>
    </w:p>
    <w:p w14:paraId="70AFD7FC" w14:textId="77777777" w:rsidR="00C95673" w:rsidRDefault="00C95673" w:rsidP="00FF5039"/>
    <w:p w14:paraId="49F3A867" w14:textId="239044E5" w:rsidR="00C95673" w:rsidRDefault="00C95673" w:rsidP="00FF5039">
      <w:r>
        <w:t>The rapporteur's view is that, first and foremost, the same principle should be extended to the multi-hop scenario as outlined below.</w:t>
      </w:r>
    </w:p>
    <w:p w14:paraId="0E912143" w14:textId="2E994B8A" w:rsidR="00FF5039" w:rsidRDefault="00FF5039" w:rsidP="00FF5039">
      <w:r w:rsidRPr="006D0C02">
        <w:t>Upon L2 U2N Relay UE receiving</w:t>
      </w:r>
      <w:r w:rsidRPr="006D0C02">
        <w:rPr>
          <w:i/>
        </w:rPr>
        <w:t xml:space="preserve"> </w:t>
      </w:r>
      <w:proofErr w:type="spellStart"/>
      <w:r w:rsidRPr="006D0C02">
        <w:rPr>
          <w:i/>
        </w:rPr>
        <w:t>reconfigurationWithSync</w:t>
      </w:r>
      <w:proofErr w:type="spellEnd"/>
      <w:r w:rsidRPr="006D0C02">
        <w:t>, it either indicates to upper layers (to trigger PC5 unicast link release</w:t>
      </w:r>
      <w:r>
        <w:t xml:space="preserve"> </w:t>
      </w:r>
      <w:r w:rsidRPr="00FF5039">
        <w:rPr>
          <w:color w:val="FF0000"/>
        </w:rPr>
        <w:t>with its connected downstream child UE(s)</w:t>
      </w:r>
      <w:r w:rsidRPr="006D0C02">
        <w:t xml:space="preserve">) or sends </w:t>
      </w:r>
      <w:proofErr w:type="spellStart"/>
      <w:r w:rsidRPr="006D0C02">
        <w:rPr>
          <w:i/>
        </w:rPr>
        <w:t>NotificationMessageSidelink</w:t>
      </w:r>
      <w:proofErr w:type="spellEnd"/>
      <w:r w:rsidRPr="006D0C02">
        <w:t xml:space="preserve"> message to the connected L2 U2N Remote UE(s) </w:t>
      </w:r>
      <w:r w:rsidRPr="00FF5039">
        <w:rPr>
          <w:color w:val="FF0000"/>
        </w:rPr>
        <w:t>or to the connected downstream child UE(s)</w:t>
      </w:r>
      <w:r w:rsidRPr="003E5BEC">
        <w:t xml:space="preserve"> </w:t>
      </w:r>
      <w:r w:rsidRPr="006D0C02">
        <w:t>in accordance with 5.8.9.10.</w:t>
      </w:r>
    </w:p>
    <w:p w14:paraId="6D70AC9F" w14:textId="5D17738E" w:rsidR="0008240A" w:rsidRDefault="00C95673" w:rsidP="0008240A">
      <w:pPr>
        <w:spacing w:before="120"/>
      </w:pPr>
      <w:r>
        <w:t xml:space="preserve">When an intermediate relay UE receives a </w:t>
      </w:r>
      <w:proofErr w:type="spellStart"/>
      <w:r w:rsidR="00FF5039" w:rsidRPr="006D0C02">
        <w:rPr>
          <w:i/>
        </w:rPr>
        <w:t>NotificationMessageSidelink</w:t>
      </w:r>
      <w:proofErr w:type="spellEnd"/>
      <w:r w:rsidR="00FF5039" w:rsidRPr="006D0C02">
        <w:t xml:space="preserve"> message</w:t>
      </w:r>
      <w:r w:rsidR="00FF5039">
        <w:t xml:space="preserve"> from the parent</w:t>
      </w:r>
      <w:r>
        <w:t>, it</w:t>
      </w:r>
      <w:r w:rsidR="00FF5039">
        <w:t xml:space="preserve"> has two options </w:t>
      </w:r>
    </w:p>
    <w:p w14:paraId="027571AE" w14:textId="41F57FA8" w:rsidR="00C95673" w:rsidRDefault="00C95673" w:rsidP="008D33F7">
      <w:pPr>
        <w:pStyle w:val="Doc-text2"/>
        <w:ind w:left="0" w:firstLine="0"/>
        <w:jc w:val="both"/>
      </w:pPr>
      <w:r>
        <w:rPr>
          <w:rStyle w:val="Strong"/>
        </w:rPr>
        <w:t>Option 1</w:t>
      </w:r>
      <w:r>
        <w:t xml:space="preserve"> – Forward a copy of the original notification (with the same cause) to its child UEs.</w:t>
      </w:r>
      <w:r>
        <w:br/>
      </w:r>
      <w:r>
        <w:rPr>
          <w:rStyle w:val="Strong"/>
        </w:rPr>
        <w:t>Option  2</w:t>
      </w:r>
      <w:r>
        <w:t xml:space="preserve">  –   Generate a new notification message and send it to the child UEs, with an updated cause that reflects its own response, such as relay reselection or re-establishment.</w:t>
      </w:r>
    </w:p>
    <w:p w14:paraId="2AE21D03" w14:textId="77777777" w:rsidR="00C95673" w:rsidRDefault="00C95673" w:rsidP="008D33F7">
      <w:pPr>
        <w:pStyle w:val="Doc-text2"/>
        <w:ind w:left="0" w:firstLine="0"/>
        <w:jc w:val="both"/>
        <w:rPr>
          <w:rFonts w:eastAsiaTheme="minorEastAsia"/>
        </w:rPr>
      </w:pPr>
    </w:p>
    <w:p w14:paraId="7AE6FC1E" w14:textId="1DF4325E" w:rsidR="00A72490" w:rsidRDefault="00C95673" w:rsidP="008D33F7">
      <w:pPr>
        <w:pStyle w:val="Doc-text2"/>
        <w:ind w:left="0" w:firstLine="0"/>
        <w:jc w:val="both"/>
        <w:rPr>
          <w:rFonts w:cs="Arial"/>
        </w:rPr>
      </w:pPr>
      <w:r>
        <w:t xml:space="preserve">The issue with Option 1 is that it </w:t>
      </w:r>
      <w:r w:rsidR="00A92E44">
        <w:t>will</w:t>
      </w:r>
      <w:r>
        <w:t xml:space="preserve"> lead to </w:t>
      </w:r>
      <w:r>
        <w:rPr>
          <w:rStyle w:val="Strong"/>
        </w:rPr>
        <w:t>duplicate notifications</w:t>
      </w:r>
      <w:r>
        <w:t xml:space="preserve"> being sent by the intermediate relay UE: first, a forwarded copy of the parent’s original notification, and then a second notification reflecting the intermediate relay’s own actions. This redundancy is clearly undesirable</w:t>
      </w:r>
      <w:r w:rsidR="00D96DF1">
        <w:t xml:space="preserve"> as it does not provide the child UE with any additional information</w:t>
      </w:r>
      <w:r>
        <w:t>.</w:t>
      </w:r>
    </w:p>
    <w:p w14:paraId="6807CEFB" w14:textId="0E9C5378" w:rsidR="009818EC" w:rsidRDefault="009818EC" w:rsidP="008D33F7">
      <w:pPr>
        <w:pStyle w:val="Doc-text2"/>
        <w:ind w:left="0" w:firstLine="0"/>
        <w:jc w:val="both"/>
        <w:rPr>
          <w:rFonts w:eastAsiaTheme="minorEastAsia"/>
          <w:lang w:eastAsia="zh-CN"/>
        </w:rPr>
      </w:pPr>
    </w:p>
    <w:p w14:paraId="307A1424" w14:textId="1621EF5D" w:rsidR="00A92E44" w:rsidRDefault="00C95673" w:rsidP="008D33F7">
      <w:pPr>
        <w:pStyle w:val="Doc-text2"/>
        <w:ind w:left="0" w:firstLine="0"/>
        <w:jc w:val="both"/>
      </w:pPr>
      <w:r>
        <w:t xml:space="preserve">To avoid this, the </w:t>
      </w:r>
      <w:r w:rsidRPr="00C95673">
        <w:rPr>
          <w:rStyle w:val="Strong"/>
          <w:b w:val="0"/>
        </w:rPr>
        <w:t>Rapporteur suggests adopting Option 2</w:t>
      </w:r>
      <w:r>
        <w:t>, where the intermediate relay UE generates a new notification message. This message would reflect the relay's own status or reaction (e.g., relay reselection or re-establishment)</w:t>
      </w:r>
      <w:r w:rsidR="00003E15">
        <w:t xml:space="preserve"> and is always sent</w:t>
      </w:r>
      <w:r>
        <w:t xml:space="preserve">, allowing the Remote UE to take appropriate action based on the most relevant and current context of its parent UE. </w:t>
      </w:r>
    </w:p>
    <w:p w14:paraId="41073589" w14:textId="4C9DB005" w:rsidR="00A92E44" w:rsidRDefault="00A92E44" w:rsidP="008D33F7">
      <w:pPr>
        <w:pStyle w:val="Doc-text2"/>
        <w:ind w:left="0" w:firstLine="0"/>
        <w:jc w:val="both"/>
      </w:pPr>
    </w:p>
    <w:p w14:paraId="02EF2340" w14:textId="7F2E6FE2" w:rsidR="001C0B91" w:rsidRDefault="00970098" w:rsidP="001C0B91">
      <w:pPr>
        <w:pStyle w:val="Doc-text2"/>
        <w:ind w:left="0" w:firstLine="0"/>
        <w:jc w:val="both"/>
      </w:pPr>
      <w:r>
        <w:t xml:space="preserve">In </w:t>
      </w:r>
      <w:r w:rsidRPr="00C95673">
        <w:rPr>
          <w:rStyle w:val="Strong"/>
          <w:b w:val="0"/>
        </w:rPr>
        <w:t>Rapporteur</w:t>
      </w:r>
      <w:r>
        <w:rPr>
          <w:rStyle w:val="Strong"/>
          <w:b w:val="0"/>
        </w:rPr>
        <w:t xml:space="preserve"> view t</w:t>
      </w:r>
      <w:r w:rsidR="00A92E44">
        <w:t xml:space="preserve">his approach also aligns with the principles established in Rel-17 and </w:t>
      </w:r>
      <w:r w:rsidR="001C0B91">
        <w:t>helps minimize the impact on the specifications</w:t>
      </w:r>
      <w:r w:rsidR="00A92E44">
        <w:t>.</w:t>
      </w:r>
      <w:r>
        <w:t xml:space="preserve"> The current CR is drafted based on this </w:t>
      </w:r>
      <w:r w:rsidR="001C0B91">
        <w:t xml:space="preserve">baseline </w:t>
      </w:r>
      <w:r>
        <w:t xml:space="preserve">approach to support the essential </w:t>
      </w:r>
      <w:r>
        <w:lastRenderedPageBreak/>
        <w:t xml:space="preserve">handling. </w:t>
      </w:r>
      <w:r w:rsidR="001C0B91">
        <w:t>If any enhancements are deemed necessary beyond the baseline, companies are encouraged to discuss them further</w:t>
      </w:r>
      <w:r w:rsidR="00BB7410">
        <w:t xml:space="preserve"> </w:t>
      </w:r>
      <w:r w:rsidR="001C0B91" w:rsidRPr="00DB5DF3">
        <w:rPr>
          <w:b/>
        </w:rPr>
        <w:t xml:space="preserve">along with text </w:t>
      </w:r>
      <w:r w:rsidR="00613FC1">
        <w:rPr>
          <w:b/>
        </w:rPr>
        <w:t xml:space="preserve">proposal </w:t>
      </w:r>
      <w:r w:rsidR="001C0B91" w:rsidRPr="00DB5DF3">
        <w:rPr>
          <w:b/>
        </w:rPr>
        <w:t>for the enhancements</w:t>
      </w:r>
      <w:r w:rsidR="00DB5DF3" w:rsidRPr="00DB5DF3">
        <w:rPr>
          <w:b/>
        </w:rPr>
        <w:t xml:space="preserve"> </w:t>
      </w:r>
      <w:r w:rsidR="001C0B91" w:rsidRPr="00DB5DF3">
        <w:rPr>
          <w:b/>
        </w:rPr>
        <w:t>at the next meeting</w:t>
      </w:r>
    </w:p>
    <w:p w14:paraId="7353A425" w14:textId="7F9A01BC" w:rsidR="00A92E44" w:rsidRDefault="00A92E44" w:rsidP="008D33F7">
      <w:pPr>
        <w:pStyle w:val="Doc-text2"/>
        <w:ind w:left="0" w:firstLine="0"/>
        <w:jc w:val="both"/>
      </w:pPr>
    </w:p>
    <w:p w14:paraId="63FD2709" w14:textId="46D39B4E" w:rsidR="00C764A7" w:rsidRPr="00817741" w:rsidRDefault="00C764A7" w:rsidP="00C764A7">
      <w:pPr>
        <w:rPr>
          <w:b/>
          <w:bCs/>
          <w:lang w:eastAsia="sv-SE"/>
        </w:rPr>
      </w:pPr>
      <w:r w:rsidRPr="006E549E">
        <w:rPr>
          <w:b/>
          <w:bCs/>
          <w:u w:val="single"/>
          <w:lang w:eastAsia="sv-SE"/>
        </w:rPr>
        <w:t>Open issue RRC-</w:t>
      </w:r>
      <w:r>
        <w:rPr>
          <w:b/>
          <w:bCs/>
          <w:u w:val="single"/>
          <w:lang w:eastAsia="sv-SE"/>
        </w:rPr>
        <w:t>6</w:t>
      </w:r>
      <w:r w:rsidRPr="006E549E">
        <w:rPr>
          <w:b/>
          <w:bCs/>
          <w:u w:val="single"/>
          <w:lang w:eastAsia="sv-SE"/>
        </w:rPr>
        <w:t>:</w:t>
      </w:r>
      <w:r w:rsidRPr="009C7047">
        <w:rPr>
          <w:b/>
          <w:bCs/>
          <w:u w:val="single"/>
          <w:lang w:eastAsia="sv-SE"/>
        </w:rPr>
        <w:t xml:space="preserve"> </w:t>
      </w:r>
      <w:r>
        <w:rPr>
          <w:b/>
          <w:bCs/>
          <w:u w:val="single"/>
          <w:lang w:eastAsia="sv-SE"/>
        </w:rPr>
        <w:t>D</w:t>
      </w:r>
      <w:r w:rsidRPr="00C764A7">
        <w:rPr>
          <w:b/>
          <w:bCs/>
          <w:u w:val="single"/>
          <w:lang w:eastAsia="sv-SE"/>
        </w:rPr>
        <w:t xml:space="preserve">iscovery </w:t>
      </w:r>
      <w:r>
        <w:rPr>
          <w:b/>
          <w:bCs/>
          <w:u w:val="single"/>
          <w:lang w:eastAsia="sv-SE"/>
        </w:rPr>
        <w:t>M</w:t>
      </w:r>
      <w:r w:rsidRPr="00C764A7">
        <w:rPr>
          <w:b/>
          <w:bCs/>
          <w:u w:val="single"/>
          <w:lang w:eastAsia="sv-SE"/>
        </w:rPr>
        <w:t>odel B</w:t>
      </w:r>
      <w:r>
        <w:rPr>
          <w:b/>
          <w:bCs/>
          <w:u w:val="single"/>
          <w:lang w:eastAsia="sv-SE"/>
        </w:rPr>
        <w:t xml:space="preserve"> with no PC5 Link</w:t>
      </w:r>
      <w:r w:rsidR="00291156">
        <w:rPr>
          <w:b/>
          <w:bCs/>
          <w:u w:val="single"/>
          <w:lang w:eastAsia="sv-SE"/>
        </w:rPr>
        <w:t xml:space="preserve"> in multi hop scenario</w:t>
      </w:r>
    </w:p>
    <w:p w14:paraId="3873801A" w14:textId="77777777" w:rsidR="008267BE" w:rsidRDefault="00291156" w:rsidP="008267BE">
      <w:pPr>
        <w:spacing w:before="120"/>
        <w:rPr>
          <w:rFonts w:eastAsiaTheme="minorEastAsia"/>
        </w:rPr>
      </w:pPr>
      <w:r>
        <w:rPr>
          <w:rFonts w:eastAsiaTheme="minorEastAsia"/>
        </w:rPr>
        <w:t xml:space="preserve">In the previous meeting were discussions on  Discovery Model B with no PC5 Link established with the parent Relay UE. </w:t>
      </w:r>
      <w:r w:rsidR="008267BE">
        <w:rPr>
          <w:rFonts w:cs="Arial"/>
        </w:rPr>
        <w:t>The relevant agreements from the previous meeting are listed below.</w:t>
      </w:r>
    </w:p>
    <w:p w14:paraId="10ABD50C" w14:textId="77777777" w:rsidR="00291156" w:rsidRDefault="00291156" w:rsidP="008D33F7">
      <w:pPr>
        <w:pStyle w:val="Doc-text2"/>
        <w:ind w:left="0" w:firstLine="0"/>
        <w:jc w:val="both"/>
        <w:rPr>
          <w:rFonts w:eastAsiaTheme="minorEastAsia"/>
        </w:rPr>
      </w:pPr>
    </w:p>
    <w:p w14:paraId="772DE41D" w14:textId="489BFFE4" w:rsidR="00291156" w:rsidRDefault="008267BE" w:rsidP="008D33F7">
      <w:pPr>
        <w:pStyle w:val="Doc-text2"/>
        <w:ind w:left="0" w:firstLine="0"/>
        <w:jc w:val="both"/>
        <w:rPr>
          <w:rFonts w:eastAsiaTheme="minorEastAsia"/>
        </w:rPr>
      </w:pPr>
      <w:r w:rsidRPr="00060E7B">
        <w:rPr>
          <w:rFonts w:eastAsiaTheme="minorEastAsia"/>
          <w:noProof/>
          <w:lang w:eastAsia="zh-CN"/>
        </w:rPr>
        <mc:AlternateContent>
          <mc:Choice Requires="wps">
            <w:drawing>
              <wp:inline distT="0" distB="0" distL="0" distR="0" wp14:anchorId="23B497A2" wp14:editId="295D6616">
                <wp:extent cx="6120765" cy="3532414"/>
                <wp:effectExtent l="0" t="0" r="13335" b="1143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32414"/>
                        </a:xfrm>
                        <a:prstGeom prst="rect">
                          <a:avLst/>
                        </a:prstGeom>
                        <a:solidFill>
                          <a:srgbClr val="FFFFFF"/>
                        </a:solidFill>
                        <a:ln w="9525">
                          <a:solidFill>
                            <a:srgbClr val="000000"/>
                          </a:solidFill>
                          <a:miter lim="800000"/>
                          <a:headEnd/>
                          <a:tailEnd/>
                        </a:ln>
                      </wps:spPr>
                      <wps:txbx>
                        <w:txbxContent>
                          <w:p w14:paraId="09ACCEA0" w14:textId="77777777" w:rsidR="008267BE" w:rsidRPr="00041BD4" w:rsidRDefault="008267BE" w:rsidP="008267BE">
                            <w:pPr>
                              <w:rPr>
                                <w:rFonts w:eastAsiaTheme="minorEastAsia"/>
                              </w:rPr>
                            </w:pPr>
                            <w:r w:rsidRPr="00041BD4">
                              <w:rPr>
                                <w:rFonts w:eastAsiaTheme="minorEastAsia" w:hint="eastAsia"/>
                              </w:rPr>
                              <w:t>RAN2#129</w:t>
                            </w:r>
                            <w:r w:rsidRPr="00041BD4">
                              <w:rPr>
                                <w:rFonts w:eastAsiaTheme="minorEastAsia"/>
                              </w:rPr>
                              <w:t xml:space="preserve"> bis</w:t>
                            </w:r>
                          </w:p>
                          <w:p w14:paraId="457F79A3"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 xml:space="preserve">If the candidate intermediate relay UE is out of coverage without a PC5 connection to a parent relay UE, it can forward discovery messages based on </w:t>
                            </w:r>
                            <w:proofErr w:type="spellStart"/>
                            <w:r w:rsidRPr="00041BD4">
                              <w:rPr>
                                <w:rFonts w:ascii="Arial" w:hAnsi="Arial" w:cs="Arial"/>
                                <w:sz w:val="20"/>
                                <w:szCs w:val="20"/>
                              </w:rPr>
                              <w:t>preconfiguration</w:t>
                            </w:r>
                            <w:proofErr w:type="spellEnd"/>
                            <w:r w:rsidRPr="00041BD4">
                              <w:rPr>
                                <w:rFonts w:ascii="Arial" w:hAnsi="Arial" w:cs="Arial"/>
                                <w:sz w:val="20"/>
                                <w:szCs w:val="20"/>
                              </w:rPr>
                              <w:t>.  If it is in (direct) coverage, or out of coverage but PC5 connected to a parent relay UE (and thus indirectly to the network), it needs SIB12 or dedicated configuration to forward discovery messages.</w:t>
                            </w:r>
                          </w:p>
                          <w:p w14:paraId="466A2DD1"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726C8F54"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49C372A4"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6A11D16C"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upon discovery response messages reception, the Remote UE considers an intermediate Relay UE(s) as a candidate first relay UE(s) along the path to the last Relay UE if the SD-RSRP towards the first intermediate Relay UE is above a configured </w:t>
                            </w:r>
                            <w:proofErr w:type="spellStart"/>
                            <w:r w:rsidRPr="00041BD4">
                              <w:rPr>
                                <w:rFonts w:ascii="Arial" w:hAnsi="Arial" w:cs="Arial"/>
                                <w:sz w:val="20"/>
                                <w:szCs w:val="20"/>
                              </w:rPr>
                              <w:t>threshold.FFS</w:t>
                            </w:r>
                            <w:proofErr w:type="spellEnd"/>
                            <w:r w:rsidRPr="00041BD4">
                              <w:rPr>
                                <w:rFonts w:ascii="Arial" w:hAnsi="Arial" w:cs="Arial"/>
                                <w:sz w:val="20"/>
                                <w:szCs w:val="20"/>
                              </w:rPr>
                              <w:t xml:space="preserve">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wps:txbx>
                      <wps:bodyPr rot="0" vert="horz" wrap="square" lIns="91440" tIns="45720" rIns="91440" bIns="45720" anchor="t" anchorCtr="0">
                        <a:noAutofit/>
                      </wps:bodyPr>
                    </wps:wsp>
                  </a:graphicData>
                </a:graphic>
              </wp:inline>
            </w:drawing>
          </mc:Choice>
          <mc:Fallback>
            <w:pict>
              <v:shape w14:anchorId="23B497A2" id="_x0000_s1028" type="#_x0000_t202" style="width:481.95pt;height:2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">
                <v:textbox>
                  <w:txbxContent>
                    <w:p w14:paraId="09ACCEA0" w14:textId="77777777" w:rsidR="008267BE" w:rsidRPr="00041BD4" w:rsidRDefault="008267BE" w:rsidP="008267BE">
                      <w:pPr>
                        <w:rPr>
                          <w:rFonts w:eastAsiaTheme="minorEastAsia"/>
                        </w:rPr>
                      </w:pPr>
                      <w:r w:rsidRPr="00041BD4">
                        <w:rPr>
                          <w:rFonts w:eastAsiaTheme="minorEastAsia" w:hint="eastAsia"/>
                        </w:rPr>
                        <w:t>RAN2#129</w:t>
                      </w:r>
                      <w:r w:rsidRPr="00041BD4">
                        <w:rPr>
                          <w:rFonts w:eastAsiaTheme="minorEastAsia"/>
                        </w:rPr>
                        <w:t xml:space="preserve"> bis</w:t>
                      </w:r>
                    </w:p>
                    <w:p w14:paraId="457F79A3"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 xml:space="preserve">If the candidate intermediate relay UE is out of coverage without a PC5 connection to a parent relay UE, it can forward discovery messages based on </w:t>
                      </w:r>
                      <w:proofErr w:type="spellStart"/>
                      <w:r w:rsidRPr="00041BD4">
                        <w:rPr>
                          <w:rFonts w:ascii="Arial" w:hAnsi="Arial" w:cs="Arial"/>
                          <w:sz w:val="20"/>
                          <w:szCs w:val="20"/>
                        </w:rPr>
                        <w:t>preconfiguration</w:t>
                      </w:r>
                      <w:proofErr w:type="spellEnd"/>
                      <w:r w:rsidRPr="00041BD4">
                        <w:rPr>
                          <w:rFonts w:ascii="Arial" w:hAnsi="Arial" w:cs="Arial"/>
                          <w:sz w:val="20"/>
                          <w:szCs w:val="20"/>
                        </w:rPr>
                        <w:t>.  If it is in (direct) coverage, or out of coverage but PC5 connected to a parent relay UE (and thus indirectly to the network), it needs SIB12 or dedicated configuration to forward discovery messages.</w:t>
                      </w:r>
                    </w:p>
                    <w:p w14:paraId="466A2DD1"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726C8F54"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49C372A4"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6A11D16C" w14:textId="77777777" w:rsidR="008267BE" w:rsidRPr="00041BD4" w:rsidRDefault="008267BE" w:rsidP="008267BE">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upon discovery response messages reception, the Remote UE considers an intermediate Relay UE(s) as a candidate first relay UE(s) along the path to the last Relay UE if the SD-RSRP towards the first intermediate Relay UE is above a configured </w:t>
                      </w:r>
                      <w:proofErr w:type="spellStart"/>
                      <w:r w:rsidRPr="00041BD4">
                        <w:rPr>
                          <w:rFonts w:ascii="Arial" w:hAnsi="Arial" w:cs="Arial"/>
                          <w:sz w:val="20"/>
                          <w:szCs w:val="20"/>
                        </w:rPr>
                        <w:t>threshold.FFS</w:t>
                      </w:r>
                      <w:proofErr w:type="spellEnd"/>
                      <w:r w:rsidRPr="00041BD4">
                        <w:rPr>
                          <w:rFonts w:ascii="Arial" w:hAnsi="Arial" w:cs="Arial"/>
                          <w:sz w:val="20"/>
                          <w:szCs w:val="20"/>
                        </w:rPr>
                        <w:t xml:space="preserve">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v:textbox>
                <w10:anchorlock/>
              </v:shape>
            </w:pict>
          </mc:Fallback>
        </mc:AlternateContent>
      </w:r>
    </w:p>
    <w:p w14:paraId="73C4FFF3" w14:textId="6B9A87D8" w:rsidR="00291156" w:rsidRDefault="00291156" w:rsidP="00291156">
      <w:pPr>
        <w:pStyle w:val="Doc-text2"/>
        <w:ind w:left="0" w:firstLine="0"/>
        <w:rPr>
          <w:rFonts w:eastAsiaTheme="minorEastAsia"/>
          <w:lang w:eastAsia="zh-CN"/>
        </w:rPr>
      </w:pPr>
    </w:p>
    <w:p w14:paraId="3CCEF7B9" w14:textId="77777777" w:rsidR="00291156" w:rsidRDefault="00291156" w:rsidP="008D33F7">
      <w:pPr>
        <w:pStyle w:val="Doc-text2"/>
        <w:ind w:left="0" w:firstLine="0"/>
        <w:jc w:val="both"/>
        <w:rPr>
          <w:rFonts w:eastAsiaTheme="minorEastAsia"/>
        </w:rPr>
      </w:pPr>
    </w:p>
    <w:p w14:paraId="7D7662BF" w14:textId="77777777" w:rsidR="00766CC4" w:rsidRDefault="00766CC4" w:rsidP="008D33F7">
      <w:pPr>
        <w:pStyle w:val="Doc-text2"/>
        <w:ind w:left="0" w:firstLine="0"/>
        <w:jc w:val="both"/>
        <w:rPr>
          <w:rFonts w:eastAsiaTheme="minorEastAsia"/>
        </w:rPr>
      </w:pPr>
      <w:r>
        <w:t>It was agreed that in Discovery Model B, when there is no established PC5 link between the Remote UE and the Intermediate Relay UE, the Intermediate Relay UE should forward the solicitation message only if the PC5 RSRP between the Remote UE (or an Intermediate Relay UE) and the Intermediate Relay UE is above a defined threshold.</w:t>
      </w:r>
      <w:r>
        <w:t xml:space="preserve"> </w:t>
      </w:r>
      <w:r w:rsidR="00291156">
        <w:rPr>
          <w:rFonts w:eastAsiaTheme="minorEastAsia"/>
        </w:rPr>
        <w:t>This has</w:t>
      </w:r>
      <w:r w:rsidR="007718E8">
        <w:rPr>
          <w:rFonts w:eastAsiaTheme="minorEastAsia"/>
        </w:rPr>
        <w:t xml:space="preserve"> been</w:t>
      </w:r>
      <w:r w:rsidR="00291156">
        <w:rPr>
          <w:rFonts w:eastAsiaTheme="minorEastAsia"/>
        </w:rPr>
        <w:t xml:space="preserve"> implemented in the current running CR. </w:t>
      </w:r>
      <w:r w:rsidR="008267BE">
        <w:rPr>
          <w:rFonts w:eastAsiaTheme="minorEastAsia"/>
        </w:rPr>
        <w:t xml:space="preserve"> </w:t>
      </w:r>
    </w:p>
    <w:p w14:paraId="2E4B918B" w14:textId="77777777" w:rsidR="00766CC4" w:rsidRDefault="00766CC4" w:rsidP="008D33F7">
      <w:pPr>
        <w:pStyle w:val="Doc-text2"/>
        <w:ind w:left="0" w:firstLine="0"/>
        <w:jc w:val="both"/>
        <w:rPr>
          <w:rFonts w:eastAsiaTheme="minorEastAsia"/>
        </w:rPr>
      </w:pPr>
    </w:p>
    <w:p w14:paraId="71FB32EB" w14:textId="7AD05ED0" w:rsidR="008267BE" w:rsidRDefault="008267BE" w:rsidP="008D33F7">
      <w:pPr>
        <w:pStyle w:val="Doc-text2"/>
        <w:ind w:left="0" w:firstLine="0"/>
        <w:jc w:val="both"/>
        <w:rPr>
          <w:rFonts w:eastAsiaTheme="minorEastAsia"/>
        </w:rPr>
      </w:pPr>
      <w:r>
        <w:rPr>
          <w:rFonts w:eastAsiaTheme="minorEastAsia"/>
        </w:rPr>
        <w:t xml:space="preserve">However further discussion is needed </w:t>
      </w:r>
      <w:r w:rsidR="00766CC4">
        <w:t>regarding the scenario where</w:t>
      </w:r>
      <w:r w:rsidR="00766CC4">
        <w:t xml:space="preserve"> </w:t>
      </w:r>
      <w:r w:rsidRPr="008267BE">
        <w:rPr>
          <w:rFonts w:eastAsiaTheme="minorEastAsia"/>
        </w:rPr>
        <w:t xml:space="preserve">there is no established PC5 link between the last relay UE and the intermediate relay UE, the last Relay UE needs to check the PC5 AS condition before sending discovery response message to the intermediate Relay UE.  </w:t>
      </w:r>
    </w:p>
    <w:p w14:paraId="625448F9" w14:textId="77777777" w:rsidR="008267BE" w:rsidRDefault="008267BE" w:rsidP="008D33F7">
      <w:pPr>
        <w:pStyle w:val="Doc-text2"/>
        <w:ind w:left="0" w:firstLine="0"/>
        <w:jc w:val="both"/>
        <w:rPr>
          <w:rFonts w:eastAsiaTheme="minorEastAsia"/>
        </w:rPr>
      </w:pPr>
    </w:p>
    <w:p w14:paraId="2A468A15" w14:textId="2102AE6E" w:rsidR="00766CC4" w:rsidRDefault="00766CC4" w:rsidP="008D33F7">
      <w:pPr>
        <w:pStyle w:val="Doc-text2"/>
        <w:ind w:left="0" w:firstLine="0"/>
        <w:jc w:val="both"/>
      </w:pPr>
      <w:r>
        <w:t>First, we need to discuss whether this scenario can actually occur, or if the Intermediate Relay UE always establishes itself as a Remote UE beforehand. If this scenario is indeed possible, the next question is whether the same SD-RSRP threshold—used by the Intermediate Relay UE to decide whether to forward the solicitation message—can also be applied by the Last Relay UE when deciding whether to send the discovery response message to the Intermediate Relay UE.</w:t>
      </w:r>
    </w:p>
    <w:p w14:paraId="7EEA78FD" w14:textId="77777777" w:rsidR="00766CC4" w:rsidRDefault="00766CC4" w:rsidP="008D33F7">
      <w:pPr>
        <w:pStyle w:val="Doc-text2"/>
        <w:ind w:left="0" w:firstLine="0"/>
        <w:jc w:val="both"/>
        <w:rPr>
          <w:rFonts w:eastAsiaTheme="minorEastAsia"/>
        </w:rPr>
      </w:pPr>
    </w:p>
    <w:p w14:paraId="739BBE72" w14:textId="53DD5A84" w:rsidR="00B573D3" w:rsidRDefault="00766CC4" w:rsidP="00B573D3">
      <w:pPr>
        <w:pStyle w:val="Doc-text2"/>
        <w:ind w:left="0" w:firstLine="0"/>
        <w:jc w:val="both"/>
      </w:pPr>
      <w:r>
        <w:t xml:space="preserve">Rapporteur </w:t>
      </w:r>
      <w:r w:rsidR="00B573D3">
        <w:t>recommend</w:t>
      </w:r>
      <w:r>
        <w:t>s</w:t>
      </w:r>
      <w:r w:rsidR="00B573D3">
        <w:t xml:space="preserve"> further discussion on this in the next meeting with contributions on these aspects. </w:t>
      </w:r>
    </w:p>
    <w:p w14:paraId="5D83051D" w14:textId="6D974111" w:rsidR="00291156" w:rsidRDefault="00291156" w:rsidP="008D33F7">
      <w:pPr>
        <w:pStyle w:val="Doc-text2"/>
        <w:ind w:left="0" w:firstLine="0"/>
        <w:jc w:val="both"/>
        <w:rPr>
          <w:rFonts w:eastAsiaTheme="minorEastAsia"/>
          <w:lang w:eastAsia="zh-CN"/>
        </w:rPr>
      </w:pPr>
    </w:p>
    <w:p w14:paraId="707F8BA4" w14:textId="086D1FF1" w:rsidR="00B573D3" w:rsidRPr="00817741" w:rsidRDefault="00B573D3" w:rsidP="00B573D3">
      <w:pPr>
        <w:rPr>
          <w:b/>
          <w:bCs/>
          <w:lang w:eastAsia="sv-SE"/>
        </w:rPr>
      </w:pPr>
      <w:r w:rsidRPr="006E549E">
        <w:rPr>
          <w:b/>
          <w:bCs/>
          <w:u w:val="single"/>
          <w:lang w:eastAsia="sv-SE"/>
        </w:rPr>
        <w:t>Open issue RRC-</w:t>
      </w:r>
      <w:r>
        <w:rPr>
          <w:b/>
          <w:bCs/>
          <w:u w:val="single"/>
          <w:lang w:eastAsia="sv-SE"/>
        </w:rPr>
        <w:t>7</w:t>
      </w:r>
      <w:r w:rsidRPr="006E549E">
        <w:rPr>
          <w:b/>
          <w:bCs/>
          <w:u w:val="single"/>
          <w:lang w:eastAsia="sv-SE"/>
        </w:rPr>
        <w:t>:</w:t>
      </w:r>
      <w:r w:rsidRPr="009C7047">
        <w:rPr>
          <w:b/>
          <w:bCs/>
          <w:u w:val="single"/>
          <w:lang w:eastAsia="sv-SE"/>
        </w:rPr>
        <w:t xml:space="preserve"> </w:t>
      </w:r>
      <w:r w:rsidR="00613FC1">
        <w:rPr>
          <w:b/>
          <w:bCs/>
          <w:u w:val="single"/>
          <w:lang w:eastAsia="sv-SE"/>
        </w:rPr>
        <w:t>I</w:t>
      </w:r>
      <w:r w:rsidRPr="00B573D3">
        <w:rPr>
          <w:b/>
          <w:bCs/>
          <w:u w:val="single"/>
          <w:lang w:eastAsia="sv-SE"/>
        </w:rPr>
        <w:t>ntroduce a new field sl-L2U2N-MH-Relay in SIB 12</w:t>
      </w:r>
    </w:p>
    <w:p w14:paraId="5EA81020" w14:textId="1EB3BBAA" w:rsidR="00B573D3" w:rsidRDefault="00B573D3" w:rsidP="008D33F7">
      <w:pPr>
        <w:pStyle w:val="Doc-text2"/>
        <w:ind w:left="0" w:firstLine="0"/>
        <w:jc w:val="both"/>
      </w:pPr>
      <w:r>
        <w:rPr>
          <w:rFonts w:eastAsiaTheme="minorEastAsia"/>
          <w:lang w:eastAsia="zh-CN"/>
        </w:rPr>
        <w:t xml:space="preserve">In R17 we had introduced new field </w:t>
      </w:r>
      <w:r w:rsidRPr="00970098">
        <w:rPr>
          <w:i/>
        </w:rPr>
        <w:t>sl-L2U2N-Relay</w:t>
      </w:r>
      <w:r w:rsidRPr="00970098">
        <w:rPr>
          <w:rFonts w:eastAsia="DengXian"/>
          <w:i/>
        </w:rPr>
        <w:t>-r17</w:t>
      </w:r>
      <w:r w:rsidRPr="00B573D3">
        <w:rPr>
          <w:rFonts w:eastAsiaTheme="minorEastAsia"/>
          <w:lang w:eastAsia="zh-CN"/>
        </w:rPr>
        <w:t xml:space="preserve"> </w:t>
      </w:r>
      <w:r>
        <w:rPr>
          <w:rFonts w:eastAsiaTheme="minorEastAsia"/>
          <w:lang w:eastAsia="zh-CN"/>
        </w:rPr>
        <w:t xml:space="preserve"> indicating the support for </w:t>
      </w:r>
      <w:r w:rsidRPr="00D839FF">
        <w:t xml:space="preserve">NR </w:t>
      </w:r>
      <w:proofErr w:type="spellStart"/>
      <w:r w:rsidRPr="00D839FF">
        <w:t>sidelink</w:t>
      </w:r>
      <w:proofErr w:type="spellEnd"/>
      <w:r w:rsidRPr="00D839FF">
        <w:t xml:space="preserve"> Layer-2 U2N relay operation</w:t>
      </w:r>
      <w:r w:rsidR="00613FC1">
        <w:t xml:space="preserve"> in SIB 12</w:t>
      </w:r>
      <w:r>
        <w:t xml:space="preserve">. </w:t>
      </w:r>
      <w:r w:rsidR="00970098">
        <w:t>Similarly,</w:t>
      </w:r>
      <w:r>
        <w:t xml:space="preserve"> in </w:t>
      </w:r>
      <w:r>
        <w:rPr>
          <w:rFonts w:eastAsiaTheme="minorEastAsia"/>
          <w:lang w:eastAsia="zh-CN"/>
        </w:rPr>
        <w:t xml:space="preserve">R18 we had introduced new field </w:t>
      </w:r>
      <w:r w:rsidRPr="00970098">
        <w:rPr>
          <w:rFonts w:eastAsiaTheme="minorEastAsia"/>
          <w:i/>
          <w:lang w:eastAsia="zh-CN"/>
        </w:rPr>
        <w:t>sl-L2-U2U-Relay</w:t>
      </w:r>
      <w:r>
        <w:rPr>
          <w:rFonts w:eastAsiaTheme="minorEastAsia"/>
          <w:lang w:eastAsia="zh-CN"/>
        </w:rPr>
        <w:t xml:space="preserve"> indicating the support for </w:t>
      </w:r>
      <w:r w:rsidRPr="00D839FF">
        <w:t xml:space="preserve">NR </w:t>
      </w:r>
      <w:proofErr w:type="spellStart"/>
      <w:r w:rsidRPr="00D839FF">
        <w:t>sidelink</w:t>
      </w:r>
      <w:proofErr w:type="spellEnd"/>
      <w:r w:rsidRPr="00D839FF">
        <w:t xml:space="preserve"> Layer-2 U2U relay operation</w:t>
      </w:r>
      <w:r>
        <w:t>.</w:t>
      </w:r>
    </w:p>
    <w:p w14:paraId="048E2B22" w14:textId="5D197504" w:rsidR="00B573D3" w:rsidRDefault="00B573D3" w:rsidP="008D33F7">
      <w:pPr>
        <w:pStyle w:val="Doc-text2"/>
        <w:ind w:left="0" w:firstLine="0"/>
        <w:jc w:val="both"/>
        <w:rPr>
          <w:rFonts w:eastAsiaTheme="minorEastAsia"/>
          <w:lang w:eastAsia="zh-CN"/>
        </w:rPr>
      </w:pPr>
    </w:p>
    <w:p w14:paraId="34AB071A" w14:textId="3AD4B75E" w:rsidR="00B573D3" w:rsidRDefault="00B573D3" w:rsidP="008D33F7">
      <w:pPr>
        <w:pStyle w:val="Doc-text2"/>
        <w:ind w:left="0" w:firstLine="0"/>
        <w:jc w:val="both"/>
        <w:rPr>
          <w:rFonts w:eastAsiaTheme="minorEastAsia"/>
          <w:lang w:eastAsia="zh-CN"/>
        </w:rPr>
      </w:pPr>
      <w:r>
        <w:rPr>
          <w:rFonts w:eastAsiaTheme="minorEastAsia"/>
          <w:lang w:eastAsia="zh-CN"/>
        </w:rPr>
        <w:t xml:space="preserve">In rapporteur’s view </w:t>
      </w:r>
      <w:r w:rsidR="00970098">
        <w:rPr>
          <w:rFonts w:eastAsiaTheme="minorEastAsia"/>
          <w:lang w:eastAsia="zh-CN"/>
        </w:rPr>
        <w:t xml:space="preserve">it is straight forward to add </w:t>
      </w:r>
      <w:r>
        <w:rPr>
          <w:rFonts w:eastAsiaTheme="minorEastAsia"/>
          <w:lang w:eastAsia="zh-CN"/>
        </w:rPr>
        <w:t xml:space="preserve">similar field </w:t>
      </w:r>
      <w:r w:rsidRPr="00970098">
        <w:rPr>
          <w:rFonts w:eastAsiaTheme="minorEastAsia"/>
          <w:i/>
          <w:lang w:eastAsia="zh-CN"/>
        </w:rPr>
        <w:t>sl-L2U2N-MH-Relay</w:t>
      </w:r>
      <w:r>
        <w:rPr>
          <w:rFonts w:eastAsiaTheme="minorEastAsia"/>
          <w:lang w:eastAsia="zh-CN"/>
        </w:rPr>
        <w:t xml:space="preserve"> for </w:t>
      </w:r>
      <w:r w:rsidR="00970098" w:rsidRPr="00970098">
        <w:rPr>
          <w:rFonts w:eastAsiaTheme="minorEastAsia"/>
          <w:lang w:eastAsia="zh-CN"/>
        </w:rPr>
        <w:t>indicat</w:t>
      </w:r>
      <w:r w:rsidR="00970098">
        <w:rPr>
          <w:rFonts w:eastAsiaTheme="minorEastAsia"/>
          <w:lang w:eastAsia="zh-CN"/>
        </w:rPr>
        <w:t>ing</w:t>
      </w:r>
      <w:r w:rsidR="00970098" w:rsidRPr="00970098">
        <w:rPr>
          <w:rFonts w:eastAsiaTheme="minorEastAsia"/>
          <w:lang w:eastAsia="zh-CN"/>
        </w:rPr>
        <w:t xml:space="preserve"> the support of NR </w:t>
      </w:r>
      <w:proofErr w:type="spellStart"/>
      <w:r w:rsidR="00970098" w:rsidRPr="00970098">
        <w:rPr>
          <w:rFonts w:eastAsiaTheme="minorEastAsia"/>
          <w:lang w:eastAsia="zh-CN"/>
        </w:rPr>
        <w:t>sidelink</w:t>
      </w:r>
      <w:proofErr w:type="spellEnd"/>
      <w:r w:rsidR="00970098" w:rsidRPr="00970098">
        <w:rPr>
          <w:rFonts w:eastAsiaTheme="minorEastAsia"/>
          <w:lang w:eastAsia="zh-CN"/>
        </w:rPr>
        <w:t xml:space="preserve"> Layer-2 U2N multi hop relay operation</w:t>
      </w:r>
      <w:r w:rsidR="00613FC1">
        <w:rPr>
          <w:rFonts w:eastAsiaTheme="minorEastAsia"/>
          <w:lang w:eastAsia="zh-CN"/>
        </w:rPr>
        <w:t xml:space="preserve"> in SIB 12.</w:t>
      </w:r>
    </w:p>
    <w:p w14:paraId="0D8B521D" w14:textId="34D9E885" w:rsidR="00613FC1" w:rsidRDefault="00613FC1" w:rsidP="008D33F7">
      <w:pPr>
        <w:pStyle w:val="Doc-text2"/>
        <w:ind w:left="0" w:firstLine="0"/>
        <w:jc w:val="both"/>
        <w:rPr>
          <w:rFonts w:eastAsiaTheme="minorEastAsia"/>
          <w:lang w:eastAsia="zh-CN"/>
        </w:rPr>
      </w:pPr>
    </w:p>
    <w:p w14:paraId="26BA02D2" w14:textId="2678B8F2" w:rsidR="00613FC1" w:rsidRPr="00613FC1" w:rsidRDefault="00613FC1" w:rsidP="008D33F7">
      <w:pPr>
        <w:pStyle w:val="Doc-text2"/>
        <w:ind w:left="0" w:firstLine="0"/>
        <w:jc w:val="both"/>
        <w:rPr>
          <w:rFonts w:eastAsiaTheme="minorEastAsia"/>
          <w:lang w:eastAsia="zh-CN"/>
        </w:rPr>
      </w:pPr>
      <w:r>
        <w:rPr>
          <w:rFonts w:eastAsiaTheme="minorEastAsia"/>
          <w:lang w:eastAsia="zh-CN"/>
        </w:rPr>
        <w:t xml:space="preserve">Companies can look at the running CR that proposes adding </w:t>
      </w:r>
      <w:r w:rsidRPr="00970098">
        <w:rPr>
          <w:rFonts w:eastAsiaTheme="minorEastAsia"/>
          <w:i/>
          <w:lang w:eastAsia="zh-CN"/>
        </w:rPr>
        <w:t>sl-L2U2N-MH-Relay</w:t>
      </w:r>
      <w:r>
        <w:rPr>
          <w:rFonts w:eastAsiaTheme="minorEastAsia"/>
          <w:i/>
          <w:lang w:eastAsia="zh-CN"/>
        </w:rPr>
        <w:t xml:space="preserve"> </w:t>
      </w:r>
      <w:r>
        <w:rPr>
          <w:rFonts w:eastAsiaTheme="minorEastAsia"/>
          <w:lang w:eastAsia="zh-CN"/>
        </w:rPr>
        <w:t xml:space="preserve"> in the running CR and provide any</w:t>
      </w:r>
      <w:r w:rsidR="00C57D21">
        <w:rPr>
          <w:rFonts w:eastAsiaTheme="minorEastAsia"/>
          <w:lang w:eastAsia="zh-CN"/>
        </w:rPr>
        <w:t xml:space="preserve"> comments.</w:t>
      </w:r>
      <w:r>
        <w:rPr>
          <w:rFonts w:eastAsiaTheme="minorEastAsia"/>
          <w:lang w:eastAsia="zh-CN"/>
        </w:rPr>
        <w:t xml:space="preserve"> </w:t>
      </w:r>
    </w:p>
    <w:p w14:paraId="21B202B3" w14:textId="451E4573" w:rsidR="00613FC1" w:rsidRDefault="00613FC1" w:rsidP="008D33F7">
      <w:pPr>
        <w:pStyle w:val="Doc-text2"/>
        <w:ind w:left="0" w:firstLine="0"/>
        <w:jc w:val="both"/>
        <w:rPr>
          <w:rFonts w:eastAsiaTheme="minorEastAsia"/>
          <w:lang w:eastAsia="zh-CN"/>
        </w:rPr>
      </w:pPr>
    </w:p>
    <w:p w14:paraId="1EDDDBEA" w14:textId="4A8A598D" w:rsidR="00613FC1" w:rsidRDefault="00C57D21" w:rsidP="00613FC1">
      <w:pPr>
        <w:rPr>
          <w:b/>
          <w:bCs/>
          <w:lang w:eastAsia="sv-SE"/>
        </w:rPr>
      </w:pPr>
      <w:r w:rsidRPr="00C57D21">
        <w:rPr>
          <w:b/>
          <w:bCs/>
          <w:lang w:eastAsia="sv-SE"/>
        </w:rPr>
        <w:t xml:space="preserve">Proposal 1: </w:t>
      </w:r>
      <w:r>
        <w:rPr>
          <w:b/>
          <w:bCs/>
          <w:lang w:eastAsia="sv-SE"/>
        </w:rPr>
        <w:t xml:space="preserve">Introduce </w:t>
      </w:r>
      <w:r w:rsidRPr="00C57D21">
        <w:rPr>
          <w:b/>
          <w:bCs/>
          <w:i/>
          <w:lang w:eastAsia="sv-SE"/>
        </w:rPr>
        <w:t>sl-L2U2N-MH-Relay</w:t>
      </w:r>
      <w:r w:rsidRPr="00C57D21">
        <w:rPr>
          <w:b/>
          <w:bCs/>
          <w:lang w:eastAsia="sv-SE"/>
        </w:rPr>
        <w:t xml:space="preserve"> for indicating the support of NR </w:t>
      </w:r>
      <w:proofErr w:type="spellStart"/>
      <w:r w:rsidRPr="00C57D21">
        <w:rPr>
          <w:b/>
          <w:bCs/>
          <w:lang w:eastAsia="sv-SE"/>
        </w:rPr>
        <w:t>sidelink</w:t>
      </w:r>
      <w:proofErr w:type="spellEnd"/>
      <w:r w:rsidRPr="00C57D21">
        <w:rPr>
          <w:b/>
          <w:bCs/>
          <w:lang w:eastAsia="sv-SE"/>
        </w:rPr>
        <w:t xml:space="preserve"> Layer-2 U2N multi hop relay operation in SIB 12</w:t>
      </w:r>
      <w:r>
        <w:rPr>
          <w:b/>
          <w:bCs/>
          <w:lang w:eastAsia="sv-SE"/>
        </w:rPr>
        <w:t>.</w:t>
      </w:r>
    </w:p>
    <w:p w14:paraId="389A44F9" w14:textId="77777777" w:rsidR="00C57D21" w:rsidRPr="00C57D21" w:rsidRDefault="00C57D21" w:rsidP="00613FC1">
      <w:pPr>
        <w:rPr>
          <w:b/>
          <w:bCs/>
          <w:lang w:eastAsia="sv-SE"/>
        </w:rPr>
      </w:pPr>
    </w:p>
    <w:p w14:paraId="039ABBF2" w14:textId="1009B5E3" w:rsidR="00613FC1" w:rsidRPr="00817741" w:rsidRDefault="00613FC1" w:rsidP="00613FC1">
      <w:pPr>
        <w:rPr>
          <w:b/>
          <w:bCs/>
          <w:lang w:eastAsia="sv-SE"/>
        </w:rPr>
      </w:pPr>
      <w:r w:rsidRPr="006E549E">
        <w:rPr>
          <w:b/>
          <w:bCs/>
          <w:u w:val="single"/>
          <w:lang w:eastAsia="sv-SE"/>
        </w:rPr>
        <w:t>Open issue RRC-</w:t>
      </w:r>
      <w:r>
        <w:rPr>
          <w:b/>
          <w:bCs/>
          <w:u w:val="single"/>
          <w:lang w:eastAsia="sv-SE"/>
        </w:rPr>
        <w:t>8</w:t>
      </w:r>
      <w:r w:rsidRPr="006E549E">
        <w:rPr>
          <w:b/>
          <w:bCs/>
          <w:u w:val="single"/>
          <w:lang w:eastAsia="sv-SE"/>
        </w:rPr>
        <w:t>:</w:t>
      </w:r>
      <w:r w:rsidRPr="009C7047">
        <w:rPr>
          <w:b/>
          <w:bCs/>
          <w:u w:val="single"/>
          <w:lang w:eastAsia="sv-SE"/>
        </w:rPr>
        <w:t xml:space="preserve"> </w:t>
      </w:r>
      <w:r w:rsidRPr="00B573D3">
        <w:rPr>
          <w:b/>
          <w:bCs/>
          <w:u w:val="single"/>
          <w:lang w:eastAsia="sv-SE"/>
        </w:rPr>
        <w:t xml:space="preserve">introduce a new field </w:t>
      </w:r>
      <w:r w:rsidR="00EE001D" w:rsidRPr="00EE001D">
        <w:rPr>
          <w:b/>
          <w:bCs/>
          <w:i/>
          <w:u w:val="single"/>
          <w:lang w:eastAsia="sv-SE"/>
        </w:rPr>
        <w:t>relayUE-Operation-L2-r17</w:t>
      </w:r>
      <w:r w:rsidR="00EE001D" w:rsidRPr="00EE001D">
        <w:rPr>
          <w:b/>
          <w:bCs/>
          <w:u w:val="single"/>
          <w:lang w:eastAsia="sv-SE"/>
        </w:rPr>
        <w:t xml:space="preserve">   and </w:t>
      </w:r>
      <w:r w:rsidR="00EE001D" w:rsidRPr="00EE001D">
        <w:rPr>
          <w:b/>
          <w:bCs/>
          <w:i/>
          <w:u w:val="single"/>
          <w:lang w:eastAsia="sv-SE"/>
        </w:rPr>
        <w:t>remoteUE-Operation-L2-r17</w:t>
      </w:r>
      <w:r w:rsidR="00EE001D" w:rsidRPr="00EE001D">
        <w:rPr>
          <w:b/>
          <w:bCs/>
          <w:u w:val="single"/>
          <w:lang w:eastAsia="sv-SE"/>
        </w:rPr>
        <w:t xml:space="preserve">  in  </w:t>
      </w:r>
      <w:proofErr w:type="spellStart"/>
      <w:r w:rsidR="00EE001D" w:rsidRPr="00EE001D">
        <w:rPr>
          <w:b/>
          <w:bCs/>
          <w:i/>
          <w:u w:val="single"/>
          <w:lang w:eastAsia="sv-SE"/>
        </w:rPr>
        <w:t>SidelinkParameters</w:t>
      </w:r>
      <w:proofErr w:type="spellEnd"/>
    </w:p>
    <w:p w14:paraId="6228F380" w14:textId="2990B5E9" w:rsidR="00613FC1" w:rsidRDefault="00613FC1" w:rsidP="00613FC1">
      <w:pPr>
        <w:pStyle w:val="Doc-text2"/>
        <w:ind w:left="0" w:firstLine="0"/>
        <w:jc w:val="both"/>
      </w:pPr>
      <w:r>
        <w:rPr>
          <w:rFonts w:eastAsiaTheme="minorEastAsia"/>
          <w:lang w:eastAsia="zh-CN"/>
        </w:rPr>
        <w:t xml:space="preserve">In R17 we had introduced new field </w:t>
      </w:r>
      <w:r w:rsidR="00C57D21" w:rsidRPr="00C57D21">
        <w:rPr>
          <w:i/>
        </w:rPr>
        <w:t>relayUE-Operation-L2-r17</w:t>
      </w:r>
      <w:r w:rsidRPr="00B573D3">
        <w:rPr>
          <w:rFonts w:eastAsiaTheme="minorEastAsia"/>
          <w:lang w:eastAsia="zh-CN"/>
        </w:rPr>
        <w:t xml:space="preserve"> </w:t>
      </w:r>
      <w:r w:rsidR="00C57D21">
        <w:rPr>
          <w:rFonts w:eastAsiaTheme="minorEastAsia"/>
          <w:lang w:eastAsia="zh-CN"/>
        </w:rPr>
        <w:t xml:space="preserve">and </w:t>
      </w:r>
      <w:r w:rsidR="00C57D21" w:rsidRPr="00C57D21">
        <w:rPr>
          <w:i/>
        </w:rPr>
        <w:t>remoteUE-Operation-L2-r17</w:t>
      </w:r>
      <w:r w:rsidR="00C57D21">
        <w:t xml:space="preserve"> in  </w:t>
      </w:r>
      <w:proofErr w:type="spellStart"/>
      <w:r w:rsidR="00C57D21" w:rsidRPr="004879CA">
        <w:rPr>
          <w:i/>
        </w:rPr>
        <w:t>SidelinkParameters</w:t>
      </w:r>
      <w:proofErr w:type="spellEnd"/>
      <w:r w:rsidR="00C57D21" w:rsidRPr="00C57D21">
        <w:t xml:space="preserve"> </w:t>
      </w:r>
      <w:r w:rsidR="00C57D21">
        <w:t xml:space="preserve">which </w:t>
      </w:r>
      <w:r w:rsidR="00C57D21" w:rsidRPr="00C57D21">
        <w:t xml:space="preserve">is used to convey capabilities related to NR and V2X </w:t>
      </w:r>
      <w:proofErr w:type="spellStart"/>
      <w:r w:rsidR="00C57D21" w:rsidRPr="00C57D21">
        <w:t>sidelink</w:t>
      </w:r>
      <w:proofErr w:type="spellEnd"/>
      <w:r w:rsidR="00C57D21" w:rsidRPr="00C57D21">
        <w:t xml:space="preserve"> communications/</w:t>
      </w:r>
      <w:r w:rsidR="00C57D21">
        <w:t xml:space="preserve"> </w:t>
      </w:r>
      <w:r w:rsidR="00C57D21" w:rsidRPr="00C57D21">
        <w:t>positioning</w:t>
      </w:r>
      <w:r>
        <w:t>.</w:t>
      </w:r>
    </w:p>
    <w:p w14:paraId="5812655E" w14:textId="77777777" w:rsidR="00613FC1" w:rsidRDefault="00613FC1" w:rsidP="00613FC1">
      <w:pPr>
        <w:pStyle w:val="Doc-text2"/>
        <w:ind w:left="0" w:firstLine="0"/>
        <w:jc w:val="both"/>
        <w:rPr>
          <w:rFonts w:eastAsiaTheme="minorEastAsia"/>
          <w:lang w:eastAsia="zh-CN"/>
        </w:rPr>
      </w:pPr>
    </w:p>
    <w:p w14:paraId="54C7A841" w14:textId="25FCC60C" w:rsidR="00613FC1" w:rsidRDefault="00613FC1" w:rsidP="00613FC1">
      <w:pPr>
        <w:pStyle w:val="Doc-text2"/>
        <w:ind w:left="0" w:firstLine="0"/>
        <w:jc w:val="both"/>
      </w:pPr>
      <w:r>
        <w:rPr>
          <w:rFonts w:eastAsiaTheme="minorEastAsia"/>
          <w:lang w:eastAsia="zh-CN"/>
        </w:rPr>
        <w:t xml:space="preserve">In rapporteur’s view it is straight forward to add similar </w:t>
      </w:r>
      <w:r w:rsidR="00C57D21">
        <w:rPr>
          <w:rFonts w:eastAsiaTheme="minorEastAsia"/>
          <w:lang w:eastAsia="zh-CN"/>
        </w:rPr>
        <w:t xml:space="preserve">capabilities for R19 e.g. </w:t>
      </w:r>
      <w:r>
        <w:rPr>
          <w:rFonts w:eastAsiaTheme="minorEastAsia"/>
          <w:lang w:eastAsia="zh-CN"/>
        </w:rPr>
        <w:t xml:space="preserve"> </w:t>
      </w:r>
      <w:r w:rsidR="00C57D21" w:rsidRPr="00C57D21">
        <w:rPr>
          <w:rFonts w:eastAsiaTheme="minorEastAsia"/>
          <w:i/>
          <w:lang w:eastAsia="zh-CN"/>
        </w:rPr>
        <w:t>relayUE-MH-Operation-L2-r19</w:t>
      </w:r>
      <w:r w:rsidR="00C57D21">
        <w:rPr>
          <w:rFonts w:eastAsiaTheme="minorEastAsia"/>
          <w:i/>
          <w:lang w:eastAsia="zh-CN"/>
        </w:rPr>
        <w:t xml:space="preserve"> </w:t>
      </w:r>
      <w:r w:rsidR="00C57D21">
        <w:rPr>
          <w:rFonts w:eastAsiaTheme="minorEastAsia"/>
          <w:lang w:eastAsia="zh-CN"/>
        </w:rPr>
        <w:t xml:space="preserve">and </w:t>
      </w:r>
      <w:r w:rsidR="00C57D21" w:rsidRPr="00C57D21">
        <w:rPr>
          <w:i/>
        </w:rPr>
        <w:t>remoteUE-MH-Operation-L2-r19</w:t>
      </w:r>
      <w:r w:rsidR="004879CA">
        <w:t xml:space="preserve"> in </w:t>
      </w:r>
      <w:proofErr w:type="spellStart"/>
      <w:r w:rsidR="004879CA" w:rsidRPr="004879CA">
        <w:rPr>
          <w:i/>
        </w:rPr>
        <w:t>SidelinkParameters</w:t>
      </w:r>
      <w:proofErr w:type="spellEnd"/>
      <w:r w:rsidR="004879CA">
        <w:t xml:space="preserve"> IE.</w:t>
      </w:r>
    </w:p>
    <w:p w14:paraId="6D46923F" w14:textId="47657D90" w:rsidR="004879CA" w:rsidRDefault="004879CA" w:rsidP="00613FC1">
      <w:pPr>
        <w:pStyle w:val="Doc-text2"/>
        <w:ind w:left="0" w:firstLine="0"/>
        <w:jc w:val="both"/>
        <w:rPr>
          <w:rFonts w:eastAsiaTheme="minorEastAsia"/>
          <w:lang w:eastAsia="zh-CN"/>
        </w:rPr>
      </w:pPr>
    </w:p>
    <w:p w14:paraId="509ED353" w14:textId="0DD92CCA" w:rsidR="004879CA" w:rsidRDefault="004879CA" w:rsidP="004879CA">
      <w:pPr>
        <w:rPr>
          <w:b/>
          <w:bCs/>
          <w:lang w:eastAsia="sv-SE"/>
        </w:rPr>
      </w:pPr>
      <w:r w:rsidRPr="00C57D21">
        <w:rPr>
          <w:b/>
          <w:bCs/>
          <w:lang w:eastAsia="sv-SE"/>
        </w:rPr>
        <w:t xml:space="preserve">Proposal </w:t>
      </w:r>
      <w:r>
        <w:rPr>
          <w:b/>
          <w:bCs/>
          <w:lang w:eastAsia="sv-SE"/>
        </w:rPr>
        <w:t>2</w:t>
      </w:r>
      <w:r w:rsidRPr="00C57D21">
        <w:rPr>
          <w:b/>
          <w:bCs/>
          <w:lang w:eastAsia="sv-SE"/>
        </w:rPr>
        <w:t xml:space="preserve">: </w:t>
      </w:r>
      <w:r>
        <w:rPr>
          <w:b/>
          <w:bCs/>
          <w:lang w:eastAsia="sv-SE"/>
        </w:rPr>
        <w:t xml:space="preserve">Introduce </w:t>
      </w:r>
      <w:r w:rsidRPr="004879CA">
        <w:rPr>
          <w:b/>
          <w:bCs/>
          <w:lang w:eastAsia="sv-SE"/>
        </w:rPr>
        <w:t>capabilities for R19 e.g</w:t>
      </w:r>
      <w:r w:rsidRPr="004879CA">
        <w:rPr>
          <w:b/>
          <w:bCs/>
          <w:i/>
          <w:lang w:eastAsia="sv-SE"/>
        </w:rPr>
        <w:t xml:space="preserve">.  relayUE-MH-Operation-L2-r19 and remoteUE-MH-Operation-L2-r19 </w:t>
      </w:r>
      <w:r w:rsidRPr="004879CA">
        <w:rPr>
          <w:b/>
          <w:bCs/>
          <w:lang w:eastAsia="sv-SE"/>
        </w:rPr>
        <w:t>in</w:t>
      </w:r>
      <w:r w:rsidRPr="004879CA">
        <w:rPr>
          <w:b/>
          <w:bCs/>
          <w:i/>
          <w:lang w:eastAsia="sv-SE"/>
        </w:rPr>
        <w:t xml:space="preserve"> </w:t>
      </w:r>
      <w:proofErr w:type="spellStart"/>
      <w:r w:rsidRPr="004879CA">
        <w:rPr>
          <w:b/>
          <w:bCs/>
          <w:i/>
          <w:lang w:eastAsia="sv-SE"/>
        </w:rPr>
        <w:t>SidelinkParameters</w:t>
      </w:r>
      <w:proofErr w:type="spellEnd"/>
      <w:r w:rsidRPr="004879CA">
        <w:rPr>
          <w:b/>
          <w:bCs/>
          <w:i/>
          <w:lang w:eastAsia="sv-SE"/>
        </w:rPr>
        <w:t xml:space="preserve"> </w:t>
      </w:r>
      <w:r w:rsidRPr="004879CA">
        <w:rPr>
          <w:b/>
          <w:bCs/>
          <w:lang w:eastAsia="sv-SE"/>
        </w:rPr>
        <w:t>IE</w:t>
      </w:r>
      <w:r>
        <w:rPr>
          <w:b/>
          <w:bCs/>
          <w:lang w:eastAsia="sv-SE"/>
        </w:rPr>
        <w:t>.</w:t>
      </w:r>
    </w:p>
    <w:p w14:paraId="1B8ECEC3" w14:textId="77777777" w:rsidR="004879CA" w:rsidRDefault="004879CA" w:rsidP="00613FC1">
      <w:pPr>
        <w:pStyle w:val="Doc-text2"/>
        <w:ind w:left="0" w:firstLine="0"/>
        <w:jc w:val="both"/>
        <w:rPr>
          <w:rFonts w:eastAsiaTheme="minorEastAsia"/>
          <w:lang w:eastAsia="zh-CN"/>
        </w:rPr>
      </w:pPr>
    </w:p>
    <w:p w14:paraId="355B1E00" w14:textId="77777777" w:rsidR="00613FC1" w:rsidRDefault="00613FC1" w:rsidP="008D33F7">
      <w:pPr>
        <w:pStyle w:val="Doc-text2"/>
        <w:ind w:left="0" w:firstLine="0"/>
        <w:jc w:val="both"/>
        <w:rPr>
          <w:rFonts w:eastAsiaTheme="minorEastAsia"/>
          <w:lang w:eastAsia="zh-CN"/>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552E84">
            <w:pPr>
              <w:jc w:val="center"/>
              <w:rPr>
                <w:lang w:eastAsia="sv-SE"/>
              </w:rPr>
            </w:pPr>
          </w:p>
        </w:tc>
        <w:tc>
          <w:tcPr>
            <w:tcW w:w="8011" w:type="dxa"/>
            <w:vAlign w:val="center"/>
          </w:tcPr>
          <w:p w14:paraId="427D0A95" w14:textId="77777777" w:rsidR="0077227D" w:rsidRDefault="0077227D" w:rsidP="00552E84">
            <w:pPr>
              <w:jc w:val="center"/>
              <w:rPr>
                <w:lang w:eastAsia="sv-SE"/>
              </w:rPr>
            </w:pPr>
          </w:p>
        </w:tc>
      </w:tr>
      <w:tr w:rsidR="0077227D" w14:paraId="04342577" w14:textId="77777777" w:rsidTr="0077227D">
        <w:tc>
          <w:tcPr>
            <w:tcW w:w="1614" w:type="dxa"/>
            <w:vAlign w:val="center"/>
          </w:tcPr>
          <w:p w14:paraId="2AD447A7" w14:textId="77777777" w:rsidR="0077227D" w:rsidRDefault="0077227D" w:rsidP="00552E84">
            <w:pPr>
              <w:jc w:val="center"/>
              <w:rPr>
                <w:lang w:eastAsia="sv-SE"/>
              </w:rPr>
            </w:pPr>
          </w:p>
        </w:tc>
        <w:tc>
          <w:tcPr>
            <w:tcW w:w="8011" w:type="dxa"/>
            <w:vAlign w:val="center"/>
          </w:tcPr>
          <w:p w14:paraId="69AF4698" w14:textId="77777777" w:rsidR="0077227D" w:rsidRDefault="0077227D" w:rsidP="00552E84">
            <w:pPr>
              <w:jc w:val="center"/>
              <w:rPr>
                <w:lang w:eastAsia="sv-SE"/>
              </w:rPr>
            </w:pPr>
          </w:p>
        </w:tc>
      </w:tr>
      <w:tr w:rsidR="0077227D" w14:paraId="101F2E47" w14:textId="77777777" w:rsidTr="0077227D">
        <w:tc>
          <w:tcPr>
            <w:tcW w:w="1614" w:type="dxa"/>
            <w:vAlign w:val="center"/>
          </w:tcPr>
          <w:p w14:paraId="5F8DFD73" w14:textId="77777777" w:rsidR="0077227D" w:rsidRDefault="0077227D" w:rsidP="00552E84">
            <w:pPr>
              <w:jc w:val="center"/>
              <w:rPr>
                <w:lang w:eastAsia="sv-SE"/>
              </w:rPr>
            </w:pPr>
          </w:p>
        </w:tc>
        <w:tc>
          <w:tcPr>
            <w:tcW w:w="8011" w:type="dxa"/>
            <w:vAlign w:val="center"/>
          </w:tcPr>
          <w:p w14:paraId="0E73EB86" w14:textId="77777777" w:rsidR="0077227D" w:rsidRDefault="0077227D" w:rsidP="00552E84">
            <w:pPr>
              <w:jc w:val="center"/>
              <w:rPr>
                <w:lang w:eastAsia="sv-SE"/>
              </w:rPr>
            </w:pPr>
          </w:p>
        </w:tc>
      </w:tr>
      <w:tr w:rsidR="0077227D" w14:paraId="01344A6A" w14:textId="77777777" w:rsidTr="0077227D">
        <w:tc>
          <w:tcPr>
            <w:tcW w:w="1614" w:type="dxa"/>
            <w:vAlign w:val="center"/>
          </w:tcPr>
          <w:p w14:paraId="173F0EEC" w14:textId="77777777" w:rsidR="0077227D" w:rsidRDefault="0077227D" w:rsidP="00552E84">
            <w:pPr>
              <w:jc w:val="center"/>
              <w:rPr>
                <w:lang w:eastAsia="sv-SE"/>
              </w:rPr>
            </w:pPr>
          </w:p>
        </w:tc>
        <w:tc>
          <w:tcPr>
            <w:tcW w:w="8011" w:type="dxa"/>
            <w:vAlign w:val="center"/>
          </w:tcPr>
          <w:p w14:paraId="5CAA02A5" w14:textId="77777777" w:rsidR="0077227D" w:rsidRDefault="0077227D" w:rsidP="00552E84">
            <w:pPr>
              <w:jc w:val="center"/>
              <w:rPr>
                <w:lang w:eastAsia="sv-SE"/>
              </w:rPr>
            </w:pPr>
          </w:p>
        </w:tc>
      </w:tr>
      <w:tr w:rsidR="0077227D" w14:paraId="5BC53796" w14:textId="77777777" w:rsidTr="0077227D">
        <w:tc>
          <w:tcPr>
            <w:tcW w:w="1614" w:type="dxa"/>
            <w:vAlign w:val="center"/>
          </w:tcPr>
          <w:p w14:paraId="4E176926" w14:textId="77777777" w:rsidR="0077227D" w:rsidRDefault="0077227D" w:rsidP="00552E84">
            <w:pPr>
              <w:jc w:val="center"/>
              <w:rPr>
                <w:lang w:eastAsia="sv-SE"/>
              </w:rPr>
            </w:pPr>
          </w:p>
        </w:tc>
        <w:tc>
          <w:tcPr>
            <w:tcW w:w="8011" w:type="dxa"/>
            <w:vAlign w:val="center"/>
          </w:tcPr>
          <w:p w14:paraId="2064F2D9" w14:textId="77777777" w:rsidR="0077227D" w:rsidRDefault="0077227D" w:rsidP="00552E84">
            <w:pPr>
              <w:jc w:val="center"/>
              <w:rPr>
                <w:lang w:eastAsia="sv-SE"/>
              </w:rPr>
            </w:pPr>
          </w:p>
        </w:tc>
      </w:tr>
      <w:tr w:rsidR="0077227D" w14:paraId="10E206FE" w14:textId="77777777" w:rsidTr="0077227D">
        <w:tc>
          <w:tcPr>
            <w:tcW w:w="1614" w:type="dxa"/>
            <w:vAlign w:val="center"/>
          </w:tcPr>
          <w:p w14:paraId="37F25DA5" w14:textId="77777777" w:rsidR="0077227D" w:rsidRDefault="0077227D" w:rsidP="00552E84">
            <w:pPr>
              <w:jc w:val="center"/>
              <w:rPr>
                <w:lang w:eastAsia="sv-SE"/>
              </w:rPr>
            </w:pPr>
          </w:p>
        </w:tc>
        <w:tc>
          <w:tcPr>
            <w:tcW w:w="8011" w:type="dxa"/>
            <w:vAlign w:val="center"/>
          </w:tcPr>
          <w:p w14:paraId="479A98BB" w14:textId="77777777" w:rsidR="0077227D" w:rsidRDefault="0077227D" w:rsidP="00552E84">
            <w:pPr>
              <w:jc w:val="center"/>
              <w:rPr>
                <w:lang w:eastAsia="sv-SE"/>
              </w:rPr>
            </w:pPr>
          </w:p>
        </w:tc>
      </w:tr>
    </w:tbl>
    <w:p w14:paraId="139A3286" w14:textId="4393E877" w:rsidR="0055117A" w:rsidRDefault="0055117A" w:rsidP="0055117A">
      <w:pPr>
        <w:rPr>
          <w:rFonts w:eastAsiaTheme="minorEastAsia"/>
          <w:i/>
          <w:iCs/>
          <w:color w:val="4472C4" w:themeColor="accent1"/>
        </w:rPr>
      </w:pPr>
    </w:p>
    <w:p w14:paraId="5A595913" w14:textId="77777777" w:rsidR="00427B36" w:rsidRPr="00042141" w:rsidRDefault="00427B36" w:rsidP="00427B36">
      <w:pPr>
        <w:pStyle w:val="Heading1"/>
      </w:pPr>
      <w:r>
        <w:t>Conclusions</w:t>
      </w:r>
    </w:p>
    <w:p w14:paraId="30BB19E0" w14:textId="77777777" w:rsidR="00427B36" w:rsidRPr="00690762" w:rsidRDefault="00427B36" w:rsidP="00427B36">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14DC7667" w14:textId="77777777" w:rsidR="00427B36" w:rsidRDefault="00427B36" w:rsidP="00427B36">
      <w:pPr>
        <w:rPr>
          <w:lang w:eastAsia="sv-SE"/>
        </w:rPr>
      </w:pPr>
      <w:r>
        <w:rPr>
          <w:lang w:eastAsia="sv-SE"/>
        </w:rPr>
        <w:t>The following proposals have been provided based on feedback to the above document:</w:t>
      </w:r>
    </w:p>
    <w:p w14:paraId="68B70098" w14:textId="77777777" w:rsidR="00427B36" w:rsidRDefault="00427B36" w:rsidP="00427B36">
      <w:pPr>
        <w:rPr>
          <w:lang w:eastAsia="sv-SE"/>
        </w:rPr>
      </w:pPr>
      <w:r>
        <w:rPr>
          <w:lang w:eastAsia="sv-SE"/>
        </w:rPr>
        <w:t>[</w:t>
      </w:r>
      <w:r w:rsidRPr="00D2046B">
        <w:rPr>
          <w:highlight w:val="green"/>
          <w:lang w:eastAsia="sv-SE"/>
        </w:rPr>
        <w:t>Proposals for easy agreement</w:t>
      </w:r>
      <w:r>
        <w:rPr>
          <w:lang w:eastAsia="sv-SE"/>
        </w:rPr>
        <w:t>]</w:t>
      </w:r>
    </w:p>
    <w:p w14:paraId="4F9EA361" w14:textId="77777777" w:rsidR="00427B36" w:rsidRPr="00690762" w:rsidRDefault="00427B36" w:rsidP="00427B36">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13EEAA1D" w14:textId="77777777" w:rsidR="00427B36" w:rsidRDefault="00427B36" w:rsidP="00427B36">
      <w:pPr>
        <w:rPr>
          <w:lang w:eastAsia="sv-SE"/>
        </w:rPr>
      </w:pPr>
    </w:p>
    <w:p w14:paraId="4600E743" w14:textId="77777777" w:rsidR="00427B36" w:rsidRDefault="00427B36" w:rsidP="00427B36">
      <w:pPr>
        <w:rPr>
          <w:lang w:eastAsia="sv-SE"/>
        </w:rPr>
      </w:pPr>
      <w:r>
        <w:rPr>
          <w:lang w:eastAsia="sv-SE"/>
        </w:rPr>
        <w:t>[</w:t>
      </w:r>
      <w:r w:rsidRPr="00D2046B">
        <w:rPr>
          <w:highlight w:val="yellow"/>
          <w:lang w:eastAsia="sv-SE"/>
        </w:rPr>
        <w:t>Proposals for discussion</w:t>
      </w:r>
      <w:r>
        <w:rPr>
          <w:lang w:eastAsia="sv-SE"/>
        </w:rPr>
        <w:t>]</w:t>
      </w:r>
    </w:p>
    <w:p w14:paraId="2BB4CF2E" w14:textId="77777777" w:rsidR="00427B36" w:rsidRPr="00690762" w:rsidRDefault="00427B36" w:rsidP="00427B36">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527CE962" w14:textId="77777777" w:rsidR="00427B36" w:rsidRPr="00543375" w:rsidRDefault="00427B36" w:rsidP="00427B36">
      <w:pPr>
        <w:pStyle w:val="Heading1"/>
        <w:pBdr>
          <w:left w:val="none" w:sz="4" w:space="0" w:color="000000"/>
          <w:bottom w:val="none" w:sz="4" w:space="0" w:color="000000"/>
          <w:right w:val="none" w:sz="4" w:space="0" w:color="000000"/>
          <w:between w:val="none" w:sz="4" w:space="0" w:color="000000"/>
        </w:pBdr>
        <w:overflowPunct/>
        <w:autoSpaceDE/>
        <w:autoSpaceDN/>
        <w:adjustRightInd/>
        <w:textAlignment w:val="auto"/>
      </w:pPr>
      <w:r w:rsidRPr="00543375">
        <w:t>References</w:t>
      </w:r>
    </w:p>
    <w:p w14:paraId="1D122DFE" w14:textId="7E12E9D7" w:rsidR="00427B36" w:rsidRDefault="00427B36" w:rsidP="00427B36">
      <w:pPr>
        <w:pStyle w:val="Reference"/>
        <w:tabs>
          <w:tab w:val="left" w:pos="567"/>
        </w:tabs>
        <w:rPr>
          <w:rFonts w:cs="Arial"/>
          <w:szCs w:val="18"/>
          <w:lang w:val="en-US"/>
        </w:rPr>
      </w:pPr>
      <w:r>
        <w:rPr>
          <w:rFonts w:cs="Arial" w:hint="eastAsia"/>
          <w:szCs w:val="18"/>
          <w:lang w:val="en-US"/>
        </w:rPr>
        <w:t>R2_129b_Positioning_Relay_2025-0410-1040</w:t>
      </w:r>
    </w:p>
    <w:p w14:paraId="5D7B377F" w14:textId="4ACD1B5D" w:rsidR="00427B36" w:rsidRPr="0055117A" w:rsidRDefault="00427B36" w:rsidP="00427B36">
      <w:pPr>
        <w:pStyle w:val="Reference"/>
        <w:tabs>
          <w:tab w:val="left" w:pos="567"/>
        </w:tabs>
      </w:pPr>
      <w:r>
        <w:rPr>
          <w:rFonts w:cs="Arial" w:hint="eastAsia"/>
          <w:szCs w:val="18"/>
          <w:lang w:val="en-US"/>
        </w:rPr>
        <w:t>R2_129_Positioning_Relay_2025-02-21-0845_eom</w:t>
      </w:r>
    </w:p>
    <w:p w14:paraId="1C49E816" w14:textId="77777777" w:rsidR="00427B36" w:rsidRPr="00F67868" w:rsidRDefault="00427B36" w:rsidP="0055117A">
      <w:pPr>
        <w:rPr>
          <w:rFonts w:eastAsiaTheme="minorEastAsia"/>
          <w:i/>
          <w:iCs/>
          <w:color w:val="4472C4" w:themeColor="accent1"/>
        </w:rPr>
      </w:pPr>
    </w:p>
    <w:sectPr w:rsidR="00427B36" w:rsidRPr="00F67868">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A49D1" w14:textId="77777777" w:rsidR="00E2537C" w:rsidRDefault="00E2537C">
      <w:pPr>
        <w:spacing w:after="0"/>
      </w:pPr>
      <w:r>
        <w:separator/>
      </w:r>
    </w:p>
  </w:endnote>
  <w:endnote w:type="continuationSeparator" w:id="0">
    <w:p w14:paraId="61DB1993" w14:textId="77777777" w:rsidR="00E2537C" w:rsidRDefault="00E25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693DA" w14:textId="77777777" w:rsidR="00E2537C" w:rsidRDefault="00E2537C">
      <w:pPr>
        <w:spacing w:after="0"/>
      </w:pPr>
      <w:r>
        <w:separator/>
      </w:r>
    </w:p>
  </w:footnote>
  <w:footnote w:type="continuationSeparator" w:id="0">
    <w:p w14:paraId="207E9549" w14:textId="77777777" w:rsidR="00E2537C" w:rsidRDefault="00E253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84390"/>
    <w:multiLevelType w:val="multilevel"/>
    <w:tmpl w:val="0DA83F3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852FD"/>
    <w:multiLevelType w:val="hybridMultilevel"/>
    <w:tmpl w:val="90707B28"/>
    <w:lvl w:ilvl="0" w:tplc="146CF03A">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1"/>
  </w:num>
  <w:num w:numId="6">
    <w:abstractNumId w:val="4"/>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3E15"/>
    <w:rsid w:val="0000436B"/>
    <w:rsid w:val="000048DE"/>
    <w:rsid w:val="00004B6C"/>
    <w:rsid w:val="00005346"/>
    <w:rsid w:val="00005CF8"/>
    <w:rsid w:val="00005F8F"/>
    <w:rsid w:val="000067D6"/>
    <w:rsid w:val="000107BC"/>
    <w:rsid w:val="000120D0"/>
    <w:rsid w:val="00013648"/>
    <w:rsid w:val="000137FE"/>
    <w:rsid w:val="00013DDA"/>
    <w:rsid w:val="00014697"/>
    <w:rsid w:val="000156CB"/>
    <w:rsid w:val="00016BC7"/>
    <w:rsid w:val="00017407"/>
    <w:rsid w:val="00017A5A"/>
    <w:rsid w:val="00020733"/>
    <w:rsid w:val="00021511"/>
    <w:rsid w:val="00021A53"/>
    <w:rsid w:val="00023356"/>
    <w:rsid w:val="00023CFB"/>
    <w:rsid w:val="00023D18"/>
    <w:rsid w:val="00023D2B"/>
    <w:rsid w:val="00023F5B"/>
    <w:rsid w:val="000302A4"/>
    <w:rsid w:val="00030FD2"/>
    <w:rsid w:val="00032FB8"/>
    <w:rsid w:val="000340E6"/>
    <w:rsid w:val="00035F44"/>
    <w:rsid w:val="00035F71"/>
    <w:rsid w:val="0003692D"/>
    <w:rsid w:val="000376F0"/>
    <w:rsid w:val="00040136"/>
    <w:rsid w:val="00041B58"/>
    <w:rsid w:val="00041BD4"/>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E7B"/>
    <w:rsid w:val="00060F64"/>
    <w:rsid w:val="00061A47"/>
    <w:rsid w:val="000632CF"/>
    <w:rsid w:val="00064052"/>
    <w:rsid w:val="00064938"/>
    <w:rsid w:val="00064C6D"/>
    <w:rsid w:val="00065043"/>
    <w:rsid w:val="00065DE4"/>
    <w:rsid w:val="00065F0E"/>
    <w:rsid w:val="000674C7"/>
    <w:rsid w:val="00067C34"/>
    <w:rsid w:val="000704B3"/>
    <w:rsid w:val="00070917"/>
    <w:rsid w:val="00070A61"/>
    <w:rsid w:val="000711E7"/>
    <w:rsid w:val="00071DA6"/>
    <w:rsid w:val="00072EB3"/>
    <w:rsid w:val="000730CF"/>
    <w:rsid w:val="000764E1"/>
    <w:rsid w:val="00076A12"/>
    <w:rsid w:val="00080C7D"/>
    <w:rsid w:val="0008162A"/>
    <w:rsid w:val="00081ECD"/>
    <w:rsid w:val="0008240A"/>
    <w:rsid w:val="00082A10"/>
    <w:rsid w:val="00084C21"/>
    <w:rsid w:val="000858EB"/>
    <w:rsid w:val="00087327"/>
    <w:rsid w:val="0008793C"/>
    <w:rsid w:val="00087B7C"/>
    <w:rsid w:val="000912BF"/>
    <w:rsid w:val="00091494"/>
    <w:rsid w:val="00091AD5"/>
    <w:rsid w:val="00092634"/>
    <w:rsid w:val="00093C6F"/>
    <w:rsid w:val="000946F0"/>
    <w:rsid w:val="000954D7"/>
    <w:rsid w:val="00095F01"/>
    <w:rsid w:val="00096BA3"/>
    <w:rsid w:val="000A0223"/>
    <w:rsid w:val="000A22DB"/>
    <w:rsid w:val="000A2503"/>
    <w:rsid w:val="000A2F75"/>
    <w:rsid w:val="000A514F"/>
    <w:rsid w:val="000A577C"/>
    <w:rsid w:val="000A5F68"/>
    <w:rsid w:val="000A6217"/>
    <w:rsid w:val="000A7743"/>
    <w:rsid w:val="000A78E5"/>
    <w:rsid w:val="000A7AD3"/>
    <w:rsid w:val="000A7FD9"/>
    <w:rsid w:val="000B0760"/>
    <w:rsid w:val="000B0EAB"/>
    <w:rsid w:val="000B0F29"/>
    <w:rsid w:val="000B2024"/>
    <w:rsid w:val="000B27E6"/>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849"/>
    <w:rsid w:val="0011292B"/>
    <w:rsid w:val="001132C4"/>
    <w:rsid w:val="00113E4A"/>
    <w:rsid w:val="001148BC"/>
    <w:rsid w:val="001154A6"/>
    <w:rsid w:val="001176FA"/>
    <w:rsid w:val="001217FB"/>
    <w:rsid w:val="00123280"/>
    <w:rsid w:val="00123CFF"/>
    <w:rsid w:val="00124AEB"/>
    <w:rsid w:val="00125D80"/>
    <w:rsid w:val="00126ADC"/>
    <w:rsid w:val="00131FE2"/>
    <w:rsid w:val="00132A8D"/>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276A"/>
    <w:rsid w:val="00154799"/>
    <w:rsid w:val="00155464"/>
    <w:rsid w:val="001559CE"/>
    <w:rsid w:val="00156370"/>
    <w:rsid w:val="00156AE4"/>
    <w:rsid w:val="00157DD4"/>
    <w:rsid w:val="001631FC"/>
    <w:rsid w:val="00163319"/>
    <w:rsid w:val="001637C7"/>
    <w:rsid w:val="00163FD2"/>
    <w:rsid w:val="00166085"/>
    <w:rsid w:val="00166C9B"/>
    <w:rsid w:val="00167D09"/>
    <w:rsid w:val="00167E59"/>
    <w:rsid w:val="001707A1"/>
    <w:rsid w:val="0017154D"/>
    <w:rsid w:val="00171DC6"/>
    <w:rsid w:val="00171EE9"/>
    <w:rsid w:val="001720D9"/>
    <w:rsid w:val="001721DC"/>
    <w:rsid w:val="00173224"/>
    <w:rsid w:val="00173E81"/>
    <w:rsid w:val="00174724"/>
    <w:rsid w:val="00175922"/>
    <w:rsid w:val="00175E73"/>
    <w:rsid w:val="00176137"/>
    <w:rsid w:val="0017657B"/>
    <w:rsid w:val="00176ACE"/>
    <w:rsid w:val="0017729F"/>
    <w:rsid w:val="001776B8"/>
    <w:rsid w:val="00177764"/>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0B9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23D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156"/>
    <w:rsid w:val="00291CA8"/>
    <w:rsid w:val="00292A49"/>
    <w:rsid w:val="0029357B"/>
    <w:rsid w:val="002953AD"/>
    <w:rsid w:val="002958EB"/>
    <w:rsid w:val="00295ACB"/>
    <w:rsid w:val="002963A4"/>
    <w:rsid w:val="00296A96"/>
    <w:rsid w:val="002A07EB"/>
    <w:rsid w:val="002A1CEC"/>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4655"/>
    <w:rsid w:val="002F61D0"/>
    <w:rsid w:val="002F667A"/>
    <w:rsid w:val="002F7961"/>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D3F"/>
    <w:rsid w:val="00327911"/>
    <w:rsid w:val="003302CE"/>
    <w:rsid w:val="00330B3E"/>
    <w:rsid w:val="00330C8F"/>
    <w:rsid w:val="00330DBB"/>
    <w:rsid w:val="00331B51"/>
    <w:rsid w:val="00333E9C"/>
    <w:rsid w:val="003349EB"/>
    <w:rsid w:val="00334E7B"/>
    <w:rsid w:val="003353EF"/>
    <w:rsid w:val="00336B96"/>
    <w:rsid w:val="00337DAF"/>
    <w:rsid w:val="00340338"/>
    <w:rsid w:val="0034235A"/>
    <w:rsid w:val="0034371B"/>
    <w:rsid w:val="00343927"/>
    <w:rsid w:val="00343A73"/>
    <w:rsid w:val="00343A7A"/>
    <w:rsid w:val="00344303"/>
    <w:rsid w:val="00346189"/>
    <w:rsid w:val="003503FF"/>
    <w:rsid w:val="00350CE9"/>
    <w:rsid w:val="003514A6"/>
    <w:rsid w:val="00353B35"/>
    <w:rsid w:val="00353FC2"/>
    <w:rsid w:val="0035420F"/>
    <w:rsid w:val="003542F2"/>
    <w:rsid w:val="00354810"/>
    <w:rsid w:val="003557C8"/>
    <w:rsid w:val="00355A06"/>
    <w:rsid w:val="00355A1B"/>
    <w:rsid w:val="0035654F"/>
    <w:rsid w:val="00356F5B"/>
    <w:rsid w:val="00357D99"/>
    <w:rsid w:val="00360911"/>
    <w:rsid w:val="00361A09"/>
    <w:rsid w:val="00362EF1"/>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015B"/>
    <w:rsid w:val="003D2256"/>
    <w:rsid w:val="003D2710"/>
    <w:rsid w:val="003D2B16"/>
    <w:rsid w:val="003D3373"/>
    <w:rsid w:val="003D353F"/>
    <w:rsid w:val="003D41C2"/>
    <w:rsid w:val="003D7DCE"/>
    <w:rsid w:val="003E1038"/>
    <w:rsid w:val="003E2076"/>
    <w:rsid w:val="003E2447"/>
    <w:rsid w:val="003E26B9"/>
    <w:rsid w:val="003E2ECA"/>
    <w:rsid w:val="003E5696"/>
    <w:rsid w:val="003E72B4"/>
    <w:rsid w:val="003F0FAE"/>
    <w:rsid w:val="003F1FFD"/>
    <w:rsid w:val="003F3603"/>
    <w:rsid w:val="003F3AF9"/>
    <w:rsid w:val="003F4653"/>
    <w:rsid w:val="003F5962"/>
    <w:rsid w:val="003F7677"/>
    <w:rsid w:val="00403223"/>
    <w:rsid w:val="0040383C"/>
    <w:rsid w:val="004040A2"/>
    <w:rsid w:val="004043A7"/>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7B36"/>
    <w:rsid w:val="0043005D"/>
    <w:rsid w:val="0043125F"/>
    <w:rsid w:val="00432AC9"/>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879CA"/>
    <w:rsid w:val="0049079D"/>
    <w:rsid w:val="0049138F"/>
    <w:rsid w:val="004913DA"/>
    <w:rsid w:val="00491E83"/>
    <w:rsid w:val="004924E0"/>
    <w:rsid w:val="004931C8"/>
    <w:rsid w:val="00496632"/>
    <w:rsid w:val="004A06EC"/>
    <w:rsid w:val="004A0EA1"/>
    <w:rsid w:val="004A2DA8"/>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2E84"/>
    <w:rsid w:val="005532C2"/>
    <w:rsid w:val="00553502"/>
    <w:rsid w:val="00554C02"/>
    <w:rsid w:val="005555D2"/>
    <w:rsid w:val="00555C85"/>
    <w:rsid w:val="00560653"/>
    <w:rsid w:val="00560C46"/>
    <w:rsid w:val="00561992"/>
    <w:rsid w:val="00561E99"/>
    <w:rsid w:val="00564301"/>
    <w:rsid w:val="005658A7"/>
    <w:rsid w:val="005662AA"/>
    <w:rsid w:val="005664E8"/>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0E2"/>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61B9"/>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3A16"/>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FC1"/>
    <w:rsid w:val="00614706"/>
    <w:rsid w:val="00615857"/>
    <w:rsid w:val="00617D4E"/>
    <w:rsid w:val="006213D5"/>
    <w:rsid w:val="006221E7"/>
    <w:rsid w:val="006235CF"/>
    <w:rsid w:val="0062428D"/>
    <w:rsid w:val="006244A9"/>
    <w:rsid w:val="00624B03"/>
    <w:rsid w:val="00624C90"/>
    <w:rsid w:val="00625D72"/>
    <w:rsid w:val="00626091"/>
    <w:rsid w:val="00626355"/>
    <w:rsid w:val="006263C2"/>
    <w:rsid w:val="00630352"/>
    <w:rsid w:val="006307BC"/>
    <w:rsid w:val="00630FD2"/>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BCF"/>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BBA"/>
    <w:rsid w:val="006E2D2E"/>
    <w:rsid w:val="006E30DB"/>
    <w:rsid w:val="006E37B0"/>
    <w:rsid w:val="006E37E0"/>
    <w:rsid w:val="006E549E"/>
    <w:rsid w:val="006E6E7A"/>
    <w:rsid w:val="006E78F8"/>
    <w:rsid w:val="006F074E"/>
    <w:rsid w:val="006F1379"/>
    <w:rsid w:val="006F1521"/>
    <w:rsid w:val="006F177F"/>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076DE"/>
    <w:rsid w:val="00710223"/>
    <w:rsid w:val="007104B6"/>
    <w:rsid w:val="00710564"/>
    <w:rsid w:val="00710688"/>
    <w:rsid w:val="00711852"/>
    <w:rsid w:val="00711F10"/>
    <w:rsid w:val="00712198"/>
    <w:rsid w:val="007142B9"/>
    <w:rsid w:val="007144B3"/>
    <w:rsid w:val="00714F2F"/>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5EF0"/>
    <w:rsid w:val="0076685C"/>
    <w:rsid w:val="00766A77"/>
    <w:rsid w:val="00766B29"/>
    <w:rsid w:val="00766CC4"/>
    <w:rsid w:val="00766FE6"/>
    <w:rsid w:val="00767382"/>
    <w:rsid w:val="007678FE"/>
    <w:rsid w:val="00770A26"/>
    <w:rsid w:val="007718E8"/>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4E3E"/>
    <w:rsid w:val="00805919"/>
    <w:rsid w:val="00806DCD"/>
    <w:rsid w:val="00807EF6"/>
    <w:rsid w:val="008129C9"/>
    <w:rsid w:val="008160B1"/>
    <w:rsid w:val="008167F5"/>
    <w:rsid w:val="00817741"/>
    <w:rsid w:val="008177C1"/>
    <w:rsid w:val="00821B79"/>
    <w:rsid w:val="00822A85"/>
    <w:rsid w:val="008245C5"/>
    <w:rsid w:val="00824A3C"/>
    <w:rsid w:val="008267BE"/>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0E33"/>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0F0E"/>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37F8"/>
    <w:rsid w:val="008C5F96"/>
    <w:rsid w:val="008C628E"/>
    <w:rsid w:val="008C743B"/>
    <w:rsid w:val="008C791A"/>
    <w:rsid w:val="008D01D0"/>
    <w:rsid w:val="008D0584"/>
    <w:rsid w:val="008D179E"/>
    <w:rsid w:val="008D1A53"/>
    <w:rsid w:val="008D1C9B"/>
    <w:rsid w:val="008D33F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8F618A"/>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0098"/>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8EC"/>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1FAC"/>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047"/>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2F18"/>
    <w:rsid w:val="00A04087"/>
    <w:rsid w:val="00A04B9B"/>
    <w:rsid w:val="00A04DA9"/>
    <w:rsid w:val="00A05FA7"/>
    <w:rsid w:val="00A05FF0"/>
    <w:rsid w:val="00A1023C"/>
    <w:rsid w:val="00A1350D"/>
    <w:rsid w:val="00A13DF0"/>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88E"/>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490"/>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2E44"/>
    <w:rsid w:val="00A93430"/>
    <w:rsid w:val="00A94CAE"/>
    <w:rsid w:val="00A94ECA"/>
    <w:rsid w:val="00A95594"/>
    <w:rsid w:val="00A96612"/>
    <w:rsid w:val="00AA1CE0"/>
    <w:rsid w:val="00AA1EF5"/>
    <w:rsid w:val="00AA1FF3"/>
    <w:rsid w:val="00AA260D"/>
    <w:rsid w:val="00AA321B"/>
    <w:rsid w:val="00AA39F9"/>
    <w:rsid w:val="00AA3A8A"/>
    <w:rsid w:val="00AA4AC0"/>
    <w:rsid w:val="00AA4B86"/>
    <w:rsid w:val="00AA669F"/>
    <w:rsid w:val="00AA6786"/>
    <w:rsid w:val="00AA7C18"/>
    <w:rsid w:val="00AB1221"/>
    <w:rsid w:val="00AB1535"/>
    <w:rsid w:val="00AB1ACC"/>
    <w:rsid w:val="00AB1CDD"/>
    <w:rsid w:val="00AB1E3F"/>
    <w:rsid w:val="00AB24C0"/>
    <w:rsid w:val="00AB29C7"/>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955"/>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799"/>
    <w:rsid w:val="00B55EAC"/>
    <w:rsid w:val="00B573D3"/>
    <w:rsid w:val="00B575F5"/>
    <w:rsid w:val="00B57E07"/>
    <w:rsid w:val="00B6208F"/>
    <w:rsid w:val="00B62FE1"/>
    <w:rsid w:val="00B63669"/>
    <w:rsid w:val="00B63D56"/>
    <w:rsid w:val="00B642AA"/>
    <w:rsid w:val="00B65900"/>
    <w:rsid w:val="00B65BDC"/>
    <w:rsid w:val="00B70415"/>
    <w:rsid w:val="00B719A6"/>
    <w:rsid w:val="00B72430"/>
    <w:rsid w:val="00B72978"/>
    <w:rsid w:val="00B72E3A"/>
    <w:rsid w:val="00B731B3"/>
    <w:rsid w:val="00B74C09"/>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410"/>
    <w:rsid w:val="00BB7705"/>
    <w:rsid w:val="00BB7E59"/>
    <w:rsid w:val="00BB7E95"/>
    <w:rsid w:val="00BC07C3"/>
    <w:rsid w:val="00BC2799"/>
    <w:rsid w:val="00BC2ACC"/>
    <w:rsid w:val="00BC2F3C"/>
    <w:rsid w:val="00BC41FE"/>
    <w:rsid w:val="00BC65B8"/>
    <w:rsid w:val="00BD05BD"/>
    <w:rsid w:val="00BD0950"/>
    <w:rsid w:val="00BD0A21"/>
    <w:rsid w:val="00BD1E99"/>
    <w:rsid w:val="00BD1F6E"/>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E08"/>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57D21"/>
    <w:rsid w:val="00C60B7D"/>
    <w:rsid w:val="00C60DF0"/>
    <w:rsid w:val="00C6277A"/>
    <w:rsid w:val="00C63568"/>
    <w:rsid w:val="00C63E73"/>
    <w:rsid w:val="00C65111"/>
    <w:rsid w:val="00C66927"/>
    <w:rsid w:val="00C677F3"/>
    <w:rsid w:val="00C71604"/>
    <w:rsid w:val="00C71ACC"/>
    <w:rsid w:val="00C72BD1"/>
    <w:rsid w:val="00C72C0D"/>
    <w:rsid w:val="00C732C8"/>
    <w:rsid w:val="00C7422A"/>
    <w:rsid w:val="00C764A7"/>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673"/>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1AC"/>
    <w:rsid w:val="00D00843"/>
    <w:rsid w:val="00D00906"/>
    <w:rsid w:val="00D00F73"/>
    <w:rsid w:val="00D0209F"/>
    <w:rsid w:val="00D02869"/>
    <w:rsid w:val="00D02F66"/>
    <w:rsid w:val="00D03657"/>
    <w:rsid w:val="00D03957"/>
    <w:rsid w:val="00D03FE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0E2"/>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6DF1"/>
    <w:rsid w:val="00DA15B2"/>
    <w:rsid w:val="00DA1B95"/>
    <w:rsid w:val="00DA33D5"/>
    <w:rsid w:val="00DA4ACE"/>
    <w:rsid w:val="00DA528A"/>
    <w:rsid w:val="00DA7097"/>
    <w:rsid w:val="00DB0A4C"/>
    <w:rsid w:val="00DB2DA4"/>
    <w:rsid w:val="00DB3671"/>
    <w:rsid w:val="00DB3D4E"/>
    <w:rsid w:val="00DB5942"/>
    <w:rsid w:val="00DB5DF3"/>
    <w:rsid w:val="00DC0ADF"/>
    <w:rsid w:val="00DC19B8"/>
    <w:rsid w:val="00DC267A"/>
    <w:rsid w:val="00DC2C71"/>
    <w:rsid w:val="00DC2CAC"/>
    <w:rsid w:val="00DC5898"/>
    <w:rsid w:val="00DC68AB"/>
    <w:rsid w:val="00DD0068"/>
    <w:rsid w:val="00DD3D32"/>
    <w:rsid w:val="00DD40A3"/>
    <w:rsid w:val="00DD4B57"/>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1C03"/>
    <w:rsid w:val="00E225AC"/>
    <w:rsid w:val="00E230EE"/>
    <w:rsid w:val="00E247A8"/>
    <w:rsid w:val="00E25224"/>
    <w:rsid w:val="00E2537C"/>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88A"/>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4F"/>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001D"/>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6F2"/>
    <w:rsid w:val="00F13C3C"/>
    <w:rsid w:val="00F143C8"/>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166"/>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6D5"/>
    <w:rsid w:val="00F6786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AB"/>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C7AE4"/>
    <w:rsid w:val="00FD0FFE"/>
    <w:rsid w:val="00FD1D84"/>
    <w:rsid w:val="00FD2030"/>
    <w:rsid w:val="00FD416D"/>
    <w:rsid w:val="00FD4300"/>
    <w:rsid w:val="00FD4EF0"/>
    <w:rsid w:val="00FD5550"/>
    <w:rsid w:val="00FD6C74"/>
    <w:rsid w:val="00FD72EE"/>
    <w:rsid w:val="00FD762A"/>
    <w:rsid w:val="00FE0500"/>
    <w:rsid w:val="00FE195E"/>
    <w:rsid w:val="00FE62A3"/>
    <w:rsid w:val="00FE670F"/>
    <w:rsid w:val="00FE6975"/>
    <w:rsid w:val="00FF03BC"/>
    <w:rsid w:val="00FF39ED"/>
    <w:rsid w:val="00FF3C20"/>
    <w:rsid w:val="00FF453A"/>
    <w:rsid w:val="00FF4840"/>
    <w:rsid w:val="00FF5039"/>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000C3A65-A0B5-425B-950B-BA0B022A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9C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num"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FA38AB"/>
  </w:style>
  <w:style w:type="paragraph" w:customStyle="1" w:styleId="Doc-title">
    <w:name w:val="Doc-title"/>
    <w:basedOn w:val="Normal"/>
    <w:next w:val="Doc-text2"/>
    <w:link w:val="Doc-titleChar"/>
    <w:qFormat/>
    <w:rsid w:val="00125D80"/>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125D80"/>
    <w:rPr>
      <w:rFonts w:ascii="Arial" w:eastAsia="MS Mincho" w:hAnsi="Arial" w:cs="Times New Roman"/>
      <w:noProof/>
      <w:sz w:val="20"/>
      <w:szCs w:val="24"/>
      <w:lang w:val="en-GB" w:eastAsia="en-GB"/>
    </w:rPr>
  </w:style>
  <w:style w:type="character" w:styleId="Hyperlink">
    <w:name w:val="Hyperlink"/>
    <w:uiPriority w:val="99"/>
    <w:qFormat/>
    <w:rsid w:val="00125D80"/>
    <w:rPr>
      <w:color w:val="0000FF"/>
      <w:u w:val="single"/>
    </w:rPr>
  </w:style>
  <w:style w:type="character" w:styleId="Strong">
    <w:name w:val="Strong"/>
    <w:basedOn w:val="DefaultParagraphFont"/>
    <w:uiPriority w:val="22"/>
    <w:qFormat/>
    <w:rsid w:val="00C95673"/>
    <w:rPr>
      <w:b/>
      <w:bCs/>
    </w:rPr>
  </w:style>
  <w:style w:type="character" w:styleId="Emphasis">
    <w:name w:val="Emphasis"/>
    <w:basedOn w:val="DefaultParagraphFont"/>
    <w:uiPriority w:val="20"/>
    <w:qFormat/>
    <w:rsid w:val="007718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2642594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91570056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dc:creator>
  <cp:keywords/>
  <dc:description/>
  <cp:lastModifiedBy>Huawei, HiSilicon</cp:lastModifiedBy>
  <cp:revision>6</cp:revision>
  <dcterms:created xsi:type="dcterms:W3CDTF">2025-04-23T23:12:00Z</dcterms:created>
  <dcterms:modified xsi:type="dcterms:W3CDTF">2025-04-24T13:04:00Z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