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BCDE" w14:textId="710902AB" w:rsidR="00A8133B" w:rsidRPr="004117F0" w:rsidRDefault="00A8133B" w:rsidP="00A8133B">
      <w:pPr>
        <w:tabs>
          <w:tab w:val="right" w:pos="9639"/>
        </w:tabs>
        <w:rPr>
          <w:rFonts w:ascii="Arial" w:hAnsi="Arial" w:cs="Arial"/>
          <w:b/>
          <w:bCs/>
        </w:rPr>
      </w:pPr>
      <w:bookmarkStart w:id="0" w:name="_Hlk54275161"/>
      <w:bookmarkStart w:id="1" w:name="_Toc142579058"/>
      <w:bookmarkStart w:id="2" w:name="_Ref181904463"/>
      <w:bookmarkEnd w:id="0"/>
      <w:r w:rsidRPr="004117F0">
        <w:rPr>
          <w:rFonts w:ascii="Arial" w:hAnsi="Arial" w:cs="Arial"/>
          <w:b/>
        </w:rPr>
        <w:t>3GPP TSG-RAN WG2 #12</w:t>
      </w:r>
      <w:r>
        <w:rPr>
          <w:rFonts w:ascii="Arial" w:hAnsi="Arial" w:cs="Arial"/>
          <w:b/>
        </w:rPr>
        <w:t>9bis</w:t>
      </w:r>
      <w:r w:rsidRPr="004117F0">
        <w:rPr>
          <w:rFonts w:ascii="Arial" w:hAnsi="Arial" w:cs="Arial"/>
          <w:b/>
        </w:rPr>
        <w:tab/>
      </w:r>
      <w:bookmarkEnd w:id="1"/>
      <w:r w:rsidR="00F24642">
        <w:rPr>
          <w:rFonts w:ascii="Arial" w:hAnsi="Arial" w:cs="Arial"/>
          <w:b/>
        </w:rPr>
        <w:t>draft-</w:t>
      </w:r>
      <w:r w:rsidRPr="00EF7876">
        <w:rPr>
          <w:rFonts w:ascii="Arial" w:hAnsi="Arial" w:cs="Arial"/>
          <w:b/>
        </w:rPr>
        <w:t>R2-250</w:t>
      </w:r>
      <w:r w:rsidR="00F24642">
        <w:rPr>
          <w:rFonts w:ascii="Arial" w:hAnsi="Arial" w:cs="Arial"/>
          <w:b/>
        </w:rPr>
        <w:t>XXXX</w:t>
      </w:r>
    </w:p>
    <w:p w14:paraId="7C97945E" w14:textId="77777777" w:rsidR="00A8133B" w:rsidRPr="004117F0" w:rsidRDefault="00A8133B" w:rsidP="00A8133B">
      <w:pPr>
        <w:tabs>
          <w:tab w:val="right" w:pos="9639"/>
        </w:tabs>
        <w:rPr>
          <w:rFonts w:ascii="Arial" w:hAnsi="Arial" w:cs="Arial"/>
          <w:b/>
        </w:rPr>
      </w:pPr>
      <w:r>
        <w:rPr>
          <w:rFonts w:ascii="Arial" w:hAnsi="Arial" w:cs="Arial"/>
          <w:b/>
        </w:rPr>
        <w:t>Wuhan</w:t>
      </w:r>
      <w:r w:rsidRPr="002870D0">
        <w:rPr>
          <w:rFonts w:ascii="Arial" w:hAnsi="Arial" w:cs="Arial"/>
          <w:b/>
        </w:rPr>
        <w:t xml:space="preserve">, </w:t>
      </w:r>
      <w:r>
        <w:rPr>
          <w:rFonts w:ascii="Arial" w:hAnsi="Arial" w:cs="Arial"/>
          <w:b/>
        </w:rPr>
        <w:t>China</w:t>
      </w:r>
      <w:r w:rsidRPr="002870D0">
        <w:rPr>
          <w:rFonts w:ascii="Arial" w:hAnsi="Arial" w:cs="Arial"/>
          <w:b/>
        </w:rPr>
        <w:t xml:space="preserve">, </w:t>
      </w:r>
      <w:r>
        <w:rPr>
          <w:rFonts w:ascii="Arial" w:hAnsi="Arial" w:cs="Arial"/>
          <w:b/>
        </w:rPr>
        <w:t xml:space="preserve">7 – 11 April </w:t>
      </w:r>
      <w:r w:rsidRPr="002870D0">
        <w:rPr>
          <w:rFonts w:ascii="Arial" w:hAnsi="Arial" w:cs="Arial"/>
          <w:b/>
        </w:rPr>
        <w:t>202</w:t>
      </w:r>
      <w:r>
        <w:rPr>
          <w:rFonts w:ascii="Arial" w:hAnsi="Arial" w:cs="Arial"/>
          <w:b/>
        </w:rPr>
        <w:t>5</w:t>
      </w:r>
    </w:p>
    <w:p w14:paraId="5EA13BAB" w14:textId="77777777" w:rsidR="00EE5C1C" w:rsidRPr="001851FA" w:rsidRDefault="00EE5C1C" w:rsidP="00EE5C1C">
      <w:pPr>
        <w:spacing w:after="60"/>
        <w:rPr>
          <w:rFonts w:eastAsia="DengXian" w:cs="Arial"/>
          <w:b/>
          <w:bCs/>
        </w:rPr>
      </w:pPr>
    </w:p>
    <w:p w14:paraId="6A7AF77E" w14:textId="4AF3AFEB" w:rsidR="00EE5C1C" w:rsidRPr="00654758" w:rsidRDefault="00EE5C1C" w:rsidP="00EE5C1C">
      <w:pPr>
        <w:spacing w:after="60"/>
        <w:ind w:left="1985" w:hanging="1985"/>
        <w:rPr>
          <w:rFonts w:cs="Arial"/>
          <w:bCs/>
        </w:rPr>
      </w:pPr>
      <w:r w:rsidRPr="00654758">
        <w:rPr>
          <w:rFonts w:cs="Arial"/>
          <w:b/>
        </w:rPr>
        <w:t>Title:</w:t>
      </w:r>
      <w:r w:rsidRPr="00654758">
        <w:rPr>
          <w:rFonts w:cs="Arial"/>
          <w:b/>
        </w:rPr>
        <w:tab/>
      </w:r>
      <w:r w:rsidR="008F42DB">
        <w:rPr>
          <w:rFonts w:cs="Arial"/>
          <w:b/>
        </w:rPr>
        <w:t>[</w:t>
      </w:r>
      <w:r w:rsidR="00FB6925">
        <w:rPr>
          <w:rFonts w:cs="Arial"/>
          <w:bCs/>
        </w:rPr>
        <w:t>Draft</w:t>
      </w:r>
      <w:r w:rsidR="008F42DB">
        <w:rPr>
          <w:rFonts w:cs="Arial"/>
          <w:bCs/>
        </w:rPr>
        <w:t>]</w:t>
      </w:r>
      <w:r w:rsidR="00FB6925">
        <w:rPr>
          <w:rFonts w:cs="Arial"/>
          <w:bCs/>
        </w:rPr>
        <w:t xml:space="preserve"> </w:t>
      </w:r>
      <w:r w:rsidR="00040BB2" w:rsidRPr="00040BB2">
        <w:rPr>
          <w:rFonts w:cs="Arial"/>
          <w:bCs/>
        </w:rPr>
        <w:t>Reply</w:t>
      </w:r>
      <w:r w:rsidR="007E681B">
        <w:rPr>
          <w:rFonts w:cs="Arial"/>
          <w:bCs/>
        </w:rPr>
        <w:t xml:space="preserve"> LS</w:t>
      </w:r>
      <w:r w:rsidR="00040BB2" w:rsidRPr="00040BB2">
        <w:rPr>
          <w:rFonts w:cs="Arial"/>
          <w:bCs/>
        </w:rPr>
        <w:t xml:space="preserve"> on NR NB-IoT in-band operation</w:t>
      </w:r>
    </w:p>
    <w:p w14:paraId="0A759DF4" w14:textId="6530FC4A" w:rsidR="00EE5C1C" w:rsidRPr="00654758" w:rsidRDefault="00EE5C1C" w:rsidP="00635D0C">
      <w:pPr>
        <w:tabs>
          <w:tab w:val="left" w:pos="567"/>
          <w:tab w:val="left" w:pos="1134"/>
          <w:tab w:val="left" w:pos="1701"/>
          <w:tab w:val="left" w:pos="3035"/>
        </w:tabs>
        <w:spacing w:after="60"/>
        <w:ind w:left="1985" w:hanging="1985"/>
        <w:rPr>
          <w:rFonts w:cs="Arial"/>
          <w:bCs/>
        </w:rPr>
      </w:pPr>
      <w:r w:rsidRPr="00654758">
        <w:rPr>
          <w:rFonts w:cs="Arial"/>
          <w:b/>
        </w:rPr>
        <w:t>Response to:</w:t>
      </w:r>
      <w:r w:rsidRPr="00654758">
        <w:rPr>
          <w:rFonts w:cs="Arial"/>
          <w:bCs/>
        </w:rPr>
        <w:tab/>
      </w:r>
      <w:r w:rsidR="00635D0C">
        <w:rPr>
          <w:rFonts w:cs="Arial"/>
          <w:bCs/>
        </w:rPr>
        <w:t>-</w:t>
      </w:r>
      <w:r w:rsidR="00635D0C">
        <w:rPr>
          <w:rFonts w:cs="Arial"/>
          <w:bCs/>
        </w:rPr>
        <w:tab/>
      </w:r>
      <w:r w:rsidR="00793543" w:rsidRPr="00793543">
        <w:rPr>
          <w:rFonts w:cs="Arial"/>
          <w:bCs/>
        </w:rPr>
        <w:t>R4-2503035</w:t>
      </w:r>
    </w:p>
    <w:p w14:paraId="5D3952CF" w14:textId="4B00888B" w:rsidR="00EE5C1C" w:rsidRPr="00654758" w:rsidRDefault="00EE5C1C" w:rsidP="00EE5C1C">
      <w:pPr>
        <w:spacing w:after="60"/>
        <w:ind w:left="1985" w:hanging="1985"/>
        <w:rPr>
          <w:rFonts w:cs="Arial"/>
          <w:bCs/>
        </w:rPr>
      </w:pPr>
      <w:r w:rsidRPr="00654758">
        <w:rPr>
          <w:rFonts w:cs="Arial"/>
          <w:b/>
        </w:rPr>
        <w:t>Release:</w:t>
      </w:r>
      <w:r w:rsidRPr="00654758">
        <w:rPr>
          <w:rFonts w:cs="Arial"/>
          <w:bCs/>
        </w:rPr>
        <w:tab/>
      </w:r>
      <w:commentRangeStart w:id="3"/>
      <w:r w:rsidRPr="00654758">
        <w:rPr>
          <w:rFonts w:cs="Arial"/>
          <w:bCs/>
        </w:rPr>
        <w:t>Rel-1</w:t>
      </w:r>
      <w:r w:rsidR="00E82D1B">
        <w:rPr>
          <w:rFonts w:cs="Arial"/>
          <w:bCs/>
        </w:rPr>
        <w:t>9</w:t>
      </w:r>
      <w:commentRangeEnd w:id="3"/>
      <w:r w:rsidR="006A3DE9">
        <w:rPr>
          <w:rStyle w:val="CommentReference"/>
        </w:rPr>
        <w:commentReference w:id="3"/>
      </w:r>
    </w:p>
    <w:p w14:paraId="7B2ABFBD" w14:textId="64B8C8FD" w:rsidR="00EE5C1C" w:rsidRDefault="00EE5C1C" w:rsidP="00EE5C1C">
      <w:pPr>
        <w:spacing w:after="60"/>
        <w:ind w:left="1985" w:hanging="1985"/>
        <w:rPr>
          <w:rFonts w:cs="Arial"/>
          <w:bCs/>
        </w:rPr>
      </w:pPr>
      <w:r w:rsidRPr="00654758">
        <w:rPr>
          <w:rFonts w:cs="Arial"/>
          <w:b/>
        </w:rPr>
        <w:t>Work Item:</w:t>
      </w:r>
      <w:r w:rsidRPr="00654758">
        <w:rPr>
          <w:rFonts w:cs="Arial"/>
          <w:bCs/>
        </w:rPr>
        <w:tab/>
      </w:r>
      <w:r w:rsidR="005C1E20">
        <w:rPr>
          <w:rFonts w:cs="Arial"/>
          <w:bCs/>
        </w:rPr>
        <w:t>TEI18</w:t>
      </w:r>
    </w:p>
    <w:p w14:paraId="320AAF1F" w14:textId="77777777" w:rsidR="00EE5C1C" w:rsidRPr="00654758" w:rsidRDefault="00EE5C1C" w:rsidP="00EE5C1C"/>
    <w:p w14:paraId="5EECFCAB" w14:textId="08237D75" w:rsidR="00EE5C1C" w:rsidRPr="00654758" w:rsidRDefault="00EE5C1C" w:rsidP="00EE5C1C">
      <w:pPr>
        <w:spacing w:after="60"/>
        <w:ind w:left="1985" w:hanging="1985"/>
        <w:rPr>
          <w:rFonts w:cs="Arial"/>
          <w:bCs/>
        </w:rPr>
      </w:pPr>
      <w:r w:rsidRPr="00654758">
        <w:rPr>
          <w:rFonts w:cs="Arial"/>
          <w:b/>
        </w:rPr>
        <w:t>Source:</w:t>
      </w:r>
      <w:r w:rsidRPr="00654758">
        <w:rPr>
          <w:rFonts w:cs="Arial"/>
          <w:bCs/>
        </w:rPr>
        <w:tab/>
      </w:r>
      <w:r w:rsidR="008F42DB">
        <w:rPr>
          <w:rFonts w:cs="Arial"/>
          <w:bCs/>
        </w:rPr>
        <w:t xml:space="preserve">Ericsson (to be </w:t>
      </w:r>
      <w:r w:rsidRPr="005B4C1F">
        <w:rPr>
          <w:rFonts w:cs="Arial"/>
          <w:bCs/>
        </w:rPr>
        <w:t>RAN2</w:t>
      </w:r>
      <w:r w:rsidR="008F42DB">
        <w:rPr>
          <w:rFonts w:cs="Arial"/>
          <w:bCs/>
        </w:rPr>
        <w:t>)</w:t>
      </w:r>
    </w:p>
    <w:p w14:paraId="44A6261B" w14:textId="0EA7369D" w:rsidR="00EE5C1C" w:rsidRPr="00654758" w:rsidRDefault="00EE5C1C" w:rsidP="00EE5C1C">
      <w:pPr>
        <w:spacing w:after="60"/>
        <w:ind w:left="1985" w:hanging="1985"/>
        <w:rPr>
          <w:rFonts w:cs="Arial"/>
          <w:bCs/>
        </w:rPr>
      </w:pPr>
      <w:r w:rsidRPr="00654758">
        <w:rPr>
          <w:rFonts w:cs="Arial"/>
          <w:b/>
        </w:rPr>
        <w:t>To:</w:t>
      </w:r>
      <w:r w:rsidRPr="00654758">
        <w:rPr>
          <w:rFonts w:cs="Arial"/>
          <w:bCs/>
        </w:rPr>
        <w:tab/>
      </w:r>
      <w:r w:rsidR="00FB6925">
        <w:rPr>
          <w:rFonts w:cs="Arial"/>
          <w:bCs/>
        </w:rPr>
        <w:t>RAN4</w:t>
      </w:r>
    </w:p>
    <w:p w14:paraId="3510A88F" w14:textId="42A8E728" w:rsidR="00EE5C1C" w:rsidRPr="0039720D" w:rsidRDefault="00EE5C1C" w:rsidP="00EE5C1C">
      <w:pPr>
        <w:spacing w:after="60"/>
        <w:ind w:left="1985" w:hanging="1985"/>
        <w:rPr>
          <w:rFonts w:cs="Arial"/>
          <w:bCs/>
        </w:rPr>
      </w:pPr>
      <w:r w:rsidRPr="0039720D">
        <w:rPr>
          <w:rFonts w:cs="Arial"/>
          <w:b/>
        </w:rPr>
        <w:t>Cc:</w:t>
      </w:r>
      <w:r w:rsidRPr="0039720D">
        <w:rPr>
          <w:rFonts w:cs="Arial"/>
          <w:bCs/>
        </w:rPr>
        <w:t xml:space="preserve"> </w:t>
      </w:r>
      <w:r w:rsidRPr="0039720D">
        <w:rPr>
          <w:rFonts w:cs="Arial"/>
          <w:bCs/>
        </w:rPr>
        <w:tab/>
      </w:r>
      <w:r w:rsidR="00751EAD">
        <w:rPr>
          <w:rFonts w:cs="Arial"/>
          <w:bCs/>
        </w:rPr>
        <w:t>RAN1</w:t>
      </w:r>
    </w:p>
    <w:p w14:paraId="5B1F4C1E" w14:textId="77777777" w:rsidR="00EE5C1C" w:rsidRPr="0039720D" w:rsidRDefault="00EE5C1C" w:rsidP="00EE5C1C">
      <w:pPr>
        <w:spacing w:after="60"/>
        <w:ind w:left="1985" w:hanging="1985"/>
        <w:rPr>
          <w:rFonts w:cs="Arial"/>
          <w:bCs/>
        </w:rPr>
      </w:pPr>
    </w:p>
    <w:p w14:paraId="5AB7F064" w14:textId="77777777" w:rsidR="00EE5C1C" w:rsidRPr="0039720D" w:rsidRDefault="00EE5C1C" w:rsidP="00EE5C1C">
      <w:pPr>
        <w:tabs>
          <w:tab w:val="left" w:pos="2268"/>
        </w:tabs>
        <w:outlineLvl w:val="0"/>
        <w:rPr>
          <w:rFonts w:cs="Arial"/>
          <w:bCs/>
        </w:rPr>
      </w:pPr>
      <w:r w:rsidRPr="0039720D">
        <w:rPr>
          <w:rFonts w:cs="Arial"/>
          <w:b/>
        </w:rPr>
        <w:t>Contact Person:</w:t>
      </w:r>
      <w:r w:rsidRPr="0039720D">
        <w:rPr>
          <w:rFonts w:cs="Arial"/>
          <w:bCs/>
        </w:rPr>
        <w:tab/>
      </w:r>
    </w:p>
    <w:p w14:paraId="5D8E0FD5" w14:textId="77777777" w:rsidR="00EE5C1C" w:rsidRPr="0039720D" w:rsidRDefault="00EE5C1C" w:rsidP="00EE5C1C">
      <w:pPr>
        <w:ind w:left="567"/>
        <w:outlineLvl w:val="0"/>
        <w:rPr>
          <w:rFonts w:cs="Arial"/>
          <w:bCs/>
        </w:rPr>
      </w:pPr>
      <w:r w:rsidRPr="009E2D93">
        <w:rPr>
          <w:rFonts w:cs="Arial"/>
          <w:b/>
        </w:rPr>
        <w:t>Name:</w:t>
      </w:r>
      <w:r w:rsidRPr="009E2D93">
        <w:rPr>
          <w:rFonts w:cs="Arial"/>
        </w:rPr>
        <w:tab/>
      </w:r>
      <w:r>
        <w:rPr>
          <w:rFonts w:cs="Arial"/>
        </w:rPr>
        <w:t>Ignacio Pascual</w:t>
      </w:r>
      <w:r w:rsidRPr="0039720D">
        <w:rPr>
          <w:rFonts w:cs="Arial"/>
        </w:rPr>
        <w:t xml:space="preserve"> </w:t>
      </w:r>
    </w:p>
    <w:p w14:paraId="2E02409C" w14:textId="77777777" w:rsidR="00EE5C1C" w:rsidRDefault="00EE5C1C" w:rsidP="00EE5C1C">
      <w:pPr>
        <w:ind w:left="567"/>
        <w:rPr>
          <w:rFonts w:cs="Arial"/>
        </w:rPr>
      </w:pPr>
      <w:r w:rsidRPr="0039720D">
        <w:rPr>
          <w:rFonts w:cs="Arial"/>
          <w:b/>
        </w:rPr>
        <w:t>E-mail Address:</w:t>
      </w:r>
      <w:r w:rsidRPr="0039720D">
        <w:rPr>
          <w:rFonts w:cs="Arial"/>
        </w:rPr>
        <w:tab/>
        <w:t xml:space="preserve"> </w:t>
      </w:r>
      <w:hyperlink r:id="rId14" w:history="1">
        <w:r w:rsidRPr="00183478">
          <w:rPr>
            <w:rStyle w:val="Hyperlink"/>
            <w:rFonts w:cs="Arial"/>
          </w:rPr>
          <w:t>Ignacio.pascual.pelayo@ericsson.com</w:t>
        </w:r>
      </w:hyperlink>
    </w:p>
    <w:p w14:paraId="27757F88" w14:textId="77777777" w:rsidR="00EE5C1C" w:rsidRDefault="00EE5C1C" w:rsidP="00EE5C1C">
      <w:pPr>
        <w:pStyle w:val="Title"/>
      </w:pPr>
      <w:r>
        <w:t>Attachments:</w:t>
      </w:r>
      <w:r>
        <w:tab/>
        <w:t>None</w:t>
      </w:r>
    </w:p>
    <w:p w14:paraId="61AA5C98" w14:textId="77777777" w:rsidR="00EE5C1C" w:rsidRPr="0039720D" w:rsidRDefault="00EE5C1C" w:rsidP="00EE5C1C">
      <w:pPr>
        <w:pBdr>
          <w:bottom w:val="single" w:sz="4" w:space="1" w:color="auto"/>
        </w:pBdr>
        <w:rPr>
          <w:rFonts w:cs="Arial"/>
        </w:rPr>
      </w:pPr>
    </w:p>
    <w:p w14:paraId="22AFE2B5" w14:textId="77777777" w:rsidR="002B28D6" w:rsidRPr="0039720D" w:rsidRDefault="002B28D6" w:rsidP="002B28D6">
      <w:pPr>
        <w:outlineLvl w:val="0"/>
        <w:rPr>
          <w:rFonts w:cs="Arial"/>
          <w:b/>
        </w:rPr>
      </w:pPr>
      <w:r w:rsidRPr="0039720D">
        <w:rPr>
          <w:rFonts w:cs="Arial"/>
          <w:b/>
        </w:rPr>
        <w:t>1. Overall Description:</w:t>
      </w:r>
    </w:p>
    <w:p w14:paraId="3F27A41F" w14:textId="34A895E3" w:rsidR="009F4BBC" w:rsidRDefault="002B28D6" w:rsidP="002B28D6">
      <w:bookmarkStart w:id="4" w:name="OLE_LINK1"/>
      <w:r>
        <w:t xml:space="preserve">RAN2 has discussed the RAN4 assumptions related to </w:t>
      </w:r>
      <w:r w:rsidR="009F4BBC">
        <w:rPr>
          <w:rFonts w:cs="Arial"/>
        </w:rPr>
        <w:t xml:space="preserve">the introduction of </w:t>
      </w:r>
      <w:r w:rsidR="009F4BBC" w:rsidRPr="00960C6C">
        <w:rPr>
          <w:rFonts w:cs="Arial"/>
          <w:bCs/>
        </w:rPr>
        <w:t xml:space="preserve">the </w:t>
      </w:r>
      <w:proofErr w:type="spellStart"/>
      <w:r w:rsidR="009F4BBC" w:rsidRPr="00960C6C">
        <w:rPr>
          <w:rFonts w:cs="Arial"/>
          <w:bCs/>
        </w:rPr>
        <w:t>inband</w:t>
      </w:r>
      <w:proofErr w:type="spellEnd"/>
      <w:r w:rsidR="009F4BBC" w:rsidRPr="00960C6C">
        <w:rPr>
          <w:rFonts w:cs="Arial"/>
          <w:bCs/>
        </w:rPr>
        <w:t xml:space="preserve"> operation for NTN IoT in NR NTN</w:t>
      </w:r>
      <w:r w:rsidR="009F4BBC">
        <w:t xml:space="preserve"> and </w:t>
      </w:r>
      <w:r>
        <w:t xml:space="preserve">can confirm </w:t>
      </w:r>
      <w:commentRangeStart w:id="5"/>
      <w:commentRangeStart w:id="6"/>
      <w:commentRangeStart w:id="7"/>
      <w:commentRangeStart w:id="8"/>
      <w:commentRangeStart w:id="9"/>
      <w:r>
        <w:t xml:space="preserve">that </w:t>
      </w:r>
      <w:commentRangeStart w:id="10"/>
      <w:commentRangeStart w:id="11"/>
      <w:commentRangeStart w:id="12"/>
      <w:commentRangeStart w:id="13"/>
      <w:r>
        <w:t>the assumptions</w:t>
      </w:r>
      <w:commentRangeEnd w:id="5"/>
      <w:r w:rsidR="006A3DE9">
        <w:rPr>
          <w:rStyle w:val="CommentReference"/>
        </w:rPr>
        <w:commentReference w:id="5"/>
      </w:r>
      <w:commentRangeEnd w:id="6"/>
      <w:r w:rsidR="000212E5">
        <w:rPr>
          <w:rStyle w:val="CommentReference"/>
        </w:rPr>
        <w:commentReference w:id="6"/>
      </w:r>
      <w:commentRangeEnd w:id="7"/>
      <w:r w:rsidR="00E3188D">
        <w:rPr>
          <w:rStyle w:val="CommentReference"/>
        </w:rPr>
        <w:commentReference w:id="7"/>
      </w:r>
      <w:commentRangeEnd w:id="8"/>
      <w:commentRangeEnd w:id="10"/>
      <w:commentRangeEnd w:id="11"/>
      <w:commentRangeEnd w:id="12"/>
      <w:commentRangeEnd w:id="13"/>
      <w:r w:rsidR="00332B48">
        <w:rPr>
          <w:rStyle w:val="CommentReference"/>
        </w:rPr>
        <w:commentReference w:id="8"/>
      </w:r>
      <w:commentRangeEnd w:id="9"/>
      <w:r w:rsidR="009E4F5C">
        <w:rPr>
          <w:rStyle w:val="CommentReference"/>
        </w:rPr>
        <w:commentReference w:id="9"/>
      </w:r>
      <w:r w:rsidR="00D5794D">
        <w:rPr>
          <w:rStyle w:val="CommentReference"/>
        </w:rPr>
        <w:commentReference w:id="10"/>
      </w:r>
      <w:r w:rsidR="002C214E">
        <w:rPr>
          <w:rStyle w:val="CommentReference"/>
        </w:rPr>
        <w:commentReference w:id="11"/>
      </w:r>
      <w:r w:rsidR="002C214E">
        <w:rPr>
          <w:rStyle w:val="CommentReference"/>
        </w:rPr>
        <w:commentReference w:id="12"/>
      </w:r>
      <w:r w:rsidR="009E4F5C">
        <w:rPr>
          <w:rStyle w:val="CommentReference"/>
        </w:rPr>
        <w:commentReference w:id="13"/>
      </w:r>
      <w:r>
        <w:t xml:space="preserve"> are aligned with RAN2 understanding</w:t>
      </w:r>
      <w:r w:rsidR="009F4BBC">
        <w:t xml:space="preserve">. </w:t>
      </w:r>
    </w:p>
    <w:p w14:paraId="462D4C85" w14:textId="60A5D222" w:rsidR="002B28D6" w:rsidRDefault="002B28D6" w:rsidP="002B28D6">
      <w:r>
        <w:t xml:space="preserve">RAN2 </w:t>
      </w:r>
      <w:r w:rsidR="00DF0B20" w:rsidRPr="00DF0B20">
        <w:t>will continue to assess if any clarification in RAN2 specs is needed in the next RAN2 meeting</w:t>
      </w:r>
      <w:r w:rsidR="00DF0B20">
        <w:t>.</w:t>
      </w:r>
    </w:p>
    <w:bookmarkEnd w:id="4"/>
    <w:p w14:paraId="12CDFEE7" w14:textId="77777777" w:rsidR="002B28D6" w:rsidRPr="0039720D" w:rsidRDefault="002B28D6" w:rsidP="002B28D6">
      <w:pPr>
        <w:outlineLvl w:val="0"/>
        <w:rPr>
          <w:rFonts w:cs="Arial"/>
          <w:b/>
        </w:rPr>
      </w:pPr>
      <w:r w:rsidRPr="0039720D">
        <w:rPr>
          <w:rFonts w:cs="Arial"/>
          <w:b/>
        </w:rPr>
        <w:t>2. Actions:</w:t>
      </w:r>
    </w:p>
    <w:p w14:paraId="03B8ADCD" w14:textId="77777777" w:rsidR="002B28D6" w:rsidRPr="0039720D" w:rsidRDefault="002B28D6" w:rsidP="002B28D6">
      <w:pPr>
        <w:ind w:left="1985" w:hanging="1985"/>
        <w:outlineLvl w:val="0"/>
        <w:rPr>
          <w:rFonts w:cs="Arial"/>
          <w:b/>
        </w:rPr>
      </w:pPr>
      <w:r w:rsidRPr="0039720D">
        <w:rPr>
          <w:rFonts w:cs="Arial"/>
          <w:b/>
        </w:rPr>
        <w:t xml:space="preserve">To </w:t>
      </w:r>
      <w:r>
        <w:rPr>
          <w:rFonts w:cs="Arial"/>
          <w:b/>
        </w:rPr>
        <w:t>RAN WG 4:</w:t>
      </w:r>
    </w:p>
    <w:p w14:paraId="5EF048B1" w14:textId="4E48A430" w:rsidR="002B28D6" w:rsidRDefault="002B28D6" w:rsidP="002B28D6">
      <w:pPr>
        <w:spacing w:after="60"/>
        <w:outlineLvl w:val="0"/>
        <w:rPr>
          <w:rFonts w:cs="Arial"/>
        </w:rPr>
      </w:pPr>
      <w:r w:rsidRPr="003A44CB">
        <w:rPr>
          <w:rFonts w:cs="Arial"/>
        </w:rPr>
        <w:t xml:space="preserve">RAN2 </w:t>
      </w:r>
      <w:r w:rsidRPr="2F5861C9">
        <w:rPr>
          <w:rFonts w:cs="Arial"/>
        </w:rPr>
        <w:t>respectfully</w:t>
      </w:r>
      <w:r w:rsidRPr="003A44CB">
        <w:rPr>
          <w:rFonts w:cs="Arial"/>
        </w:rPr>
        <w:t xml:space="preserve"> </w:t>
      </w:r>
      <w:commentRangeStart w:id="14"/>
      <w:commentRangeStart w:id="15"/>
      <w:r>
        <w:rPr>
          <w:rFonts w:cs="Arial"/>
        </w:rPr>
        <w:t xml:space="preserve">confirms RAN4 assumptions regarding the introduction of </w:t>
      </w:r>
      <w:r w:rsidR="00B73989" w:rsidRPr="00960C6C">
        <w:rPr>
          <w:rFonts w:cs="Arial"/>
          <w:bCs/>
        </w:rPr>
        <w:t xml:space="preserve">the </w:t>
      </w:r>
      <w:proofErr w:type="spellStart"/>
      <w:r w:rsidR="00B73989" w:rsidRPr="00960C6C">
        <w:rPr>
          <w:rFonts w:cs="Arial"/>
          <w:bCs/>
        </w:rPr>
        <w:t>inband</w:t>
      </w:r>
      <w:proofErr w:type="spellEnd"/>
      <w:r w:rsidR="00B73989" w:rsidRPr="00960C6C">
        <w:rPr>
          <w:rFonts w:cs="Arial"/>
          <w:bCs/>
        </w:rPr>
        <w:t xml:space="preserve"> operation for NTN IoT in NR NTN</w:t>
      </w:r>
      <w:commentRangeEnd w:id="14"/>
      <w:r w:rsidR="006230CF">
        <w:rPr>
          <w:rStyle w:val="CommentReference"/>
        </w:rPr>
        <w:commentReference w:id="14"/>
      </w:r>
      <w:commentRangeEnd w:id="15"/>
      <w:r w:rsidR="009E4F5C">
        <w:rPr>
          <w:rStyle w:val="CommentReference"/>
        </w:rPr>
        <w:commentReference w:id="15"/>
      </w:r>
      <w:r w:rsidR="00B73989">
        <w:rPr>
          <w:rFonts w:cs="Arial"/>
          <w:bCs/>
        </w:rPr>
        <w:t>.</w:t>
      </w:r>
    </w:p>
    <w:p w14:paraId="13634886" w14:textId="77777777" w:rsidR="003A44CB" w:rsidRPr="0039720D" w:rsidRDefault="003A44CB" w:rsidP="00EE5C1C">
      <w:pPr>
        <w:spacing w:after="60"/>
        <w:outlineLvl w:val="0"/>
        <w:rPr>
          <w:rFonts w:cs="Arial"/>
        </w:rPr>
      </w:pPr>
    </w:p>
    <w:p w14:paraId="66A0727E" w14:textId="77777777" w:rsidR="00EE5C1C" w:rsidRPr="0039720D" w:rsidRDefault="00EE5C1C" w:rsidP="00EE5C1C">
      <w:pPr>
        <w:outlineLvl w:val="0"/>
        <w:rPr>
          <w:rFonts w:cs="Arial"/>
          <w:b/>
        </w:rPr>
      </w:pPr>
      <w:r w:rsidRPr="0039720D">
        <w:rPr>
          <w:rFonts w:cs="Arial"/>
          <w:b/>
        </w:rPr>
        <w:t>3. Date of Next RAN2 Meetings:</w:t>
      </w:r>
    </w:p>
    <w:p w14:paraId="42F8198B" w14:textId="61F532CD" w:rsidR="00EE5C1C" w:rsidRDefault="00EE5C1C" w:rsidP="00EE5C1C">
      <w:pPr>
        <w:tabs>
          <w:tab w:val="left" w:pos="3544"/>
        </w:tabs>
        <w:ind w:left="2268" w:hanging="2268"/>
        <w:rPr>
          <w:rFonts w:cs="Arial"/>
          <w:szCs w:val="16"/>
        </w:rPr>
      </w:pPr>
      <w:r w:rsidRPr="005B68C1">
        <w:rPr>
          <w:rFonts w:cs="Arial"/>
          <w:szCs w:val="16"/>
        </w:rPr>
        <w:t>TSG RAN WG2 Meeting #1</w:t>
      </w:r>
      <w:r>
        <w:rPr>
          <w:rFonts w:cs="Arial"/>
          <w:szCs w:val="16"/>
        </w:rPr>
        <w:t>30</w:t>
      </w:r>
      <w:r w:rsidRPr="005B68C1">
        <w:rPr>
          <w:rFonts w:cs="Arial"/>
          <w:szCs w:val="16"/>
        </w:rPr>
        <w:tab/>
      </w:r>
      <w:r w:rsidRPr="005B68C1">
        <w:rPr>
          <w:rFonts w:cs="Arial"/>
          <w:szCs w:val="16"/>
        </w:rPr>
        <w:tab/>
      </w:r>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r w:rsidRPr="005B68C1">
        <w:rPr>
          <w:rFonts w:cs="Arial"/>
          <w:szCs w:val="16"/>
        </w:rPr>
        <w:tab/>
      </w:r>
      <w:r w:rsidRPr="005B68C1">
        <w:rPr>
          <w:rFonts w:cs="Arial"/>
          <w:szCs w:val="16"/>
        </w:rPr>
        <w:tab/>
      </w:r>
      <w:r>
        <w:rPr>
          <w:rFonts w:cs="Arial"/>
          <w:szCs w:val="16"/>
        </w:rPr>
        <w:tab/>
      </w:r>
      <w:r w:rsidR="00AE53A3">
        <w:rPr>
          <w:rFonts w:cs="Arial"/>
          <w:szCs w:val="16"/>
        </w:rPr>
        <w:tab/>
      </w:r>
      <w:r>
        <w:rPr>
          <w:rFonts w:cs="Arial"/>
          <w:szCs w:val="16"/>
        </w:rPr>
        <w:t>Malta</w:t>
      </w:r>
    </w:p>
    <w:p w14:paraId="463AC2B8" w14:textId="42C16A63" w:rsidR="00E8178C" w:rsidRPr="00B73989" w:rsidRDefault="00B73989" w:rsidP="00B73989">
      <w:pPr>
        <w:tabs>
          <w:tab w:val="left" w:pos="3544"/>
        </w:tabs>
        <w:ind w:left="2268" w:hanging="2268"/>
        <w:rPr>
          <w:rFonts w:cs="Arial"/>
          <w:szCs w:val="16"/>
        </w:rPr>
      </w:pPr>
      <w:r w:rsidRPr="005B68C1">
        <w:rPr>
          <w:rFonts w:cs="Arial"/>
          <w:szCs w:val="16"/>
        </w:rPr>
        <w:t>TSG RAN WG2 Meeting #1</w:t>
      </w:r>
      <w:r>
        <w:rPr>
          <w:rFonts w:cs="Arial"/>
          <w:szCs w:val="16"/>
        </w:rPr>
        <w:t>31</w:t>
      </w:r>
      <w:r w:rsidRPr="005B68C1">
        <w:rPr>
          <w:rFonts w:cs="Arial"/>
          <w:szCs w:val="16"/>
        </w:rPr>
        <w:tab/>
      </w:r>
      <w:r w:rsidRPr="005B68C1">
        <w:rPr>
          <w:rFonts w:cs="Arial"/>
          <w:szCs w:val="16"/>
        </w:rPr>
        <w:tab/>
      </w:r>
      <w:commentRangeStart w:id="16"/>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commentRangeEnd w:id="16"/>
      <w:r w:rsidR="006A3DE9">
        <w:rPr>
          <w:rStyle w:val="CommentReference"/>
        </w:rPr>
        <w:commentReference w:id="16"/>
      </w:r>
      <w:r w:rsidRPr="005B68C1">
        <w:rPr>
          <w:rFonts w:cs="Arial"/>
          <w:szCs w:val="16"/>
        </w:rPr>
        <w:tab/>
      </w:r>
      <w:r w:rsidRPr="005B68C1">
        <w:rPr>
          <w:rFonts w:cs="Arial"/>
          <w:szCs w:val="16"/>
        </w:rPr>
        <w:tab/>
      </w:r>
      <w:r>
        <w:rPr>
          <w:rFonts w:cs="Arial"/>
          <w:szCs w:val="16"/>
        </w:rPr>
        <w:tab/>
      </w:r>
      <w:r>
        <w:rPr>
          <w:rFonts w:cs="Arial"/>
          <w:szCs w:val="16"/>
        </w:rPr>
        <w:tab/>
        <w:t>India</w:t>
      </w:r>
      <w:bookmarkEnd w:id="2"/>
    </w:p>
    <w:sectPr w:rsidR="00E8178C" w:rsidRPr="00B73989" w:rsidSect="00232127">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 (Ting)" w:date="2025-04-16T09:49:00Z" w:initials="ZTE">
    <w:p w14:paraId="2BD7FB42" w14:textId="7187B7C2" w:rsidR="001B62CC" w:rsidRDefault="001B62CC">
      <w:pPr>
        <w:pStyle w:val="CommentText"/>
      </w:pPr>
      <w:r>
        <w:rPr>
          <w:rStyle w:val="CommentReference"/>
        </w:rPr>
        <w:annotationRef/>
      </w:r>
      <w:r>
        <w:t>Should this be Rel-18</w:t>
      </w:r>
      <w:r>
        <w:rPr>
          <w:rFonts w:hint="eastAsia"/>
        </w:rPr>
        <w:t>?</w:t>
      </w:r>
    </w:p>
  </w:comment>
  <w:comment w:id="5" w:author="ZTE (Ting)" w:date="2025-04-16T09:54:00Z" w:initials="ZTE">
    <w:p w14:paraId="271B86AA" w14:textId="264B5E65" w:rsidR="001B62CC" w:rsidRDefault="001B62CC">
      <w:pPr>
        <w:pStyle w:val="CommentText"/>
      </w:pPr>
      <w:r>
        <w:rPr>
          <w:rStyle w:val="CommentReference"/>
        </w:rPr>
        <w:annotationRef/>
      </w:r>
      <w:r>
        <w:t>According to the RAN2 agreement, we suggest to simplified the wording as:</w:t>
      </w:r>
    </w:p>
    <w:p w14:paraId="347121A2" w14:textId="74C4BCD6" w:rsidR="001B62CC" w:rsidRDefault="001B62CC">
      <w:pPr>
        <w:pStyle w:val="CommentText"/>
      </w:pPr>
      <w:r>
        <w:t xml:space="preserve">“…..and can confirm </w:t>
      </w:r>
      <w:r w:rsidRPr="006A3DE9">
        <w:rPr>
          <w:strike/>
          <w:color w:val="FF0000"/>
        </w:rPr>
        <w:t>that the assumptions</w:t>
      </w:r>
      <w:r w:rsidRPr="006A3DE9">
        <w:rPr>
          <w:rStyle w:val="CommentReference"/>
          <w:strike/>
          <w:color w:val="FF0000"/>
        </w:rPr>
        <w:annotationRef/>
      </w:r>
      <w:r w:rsidRPr="006A3DE9">
        <w:rPr>
          <w:strike/>
          <w:color w:val="FF0000"/>
        </w:rPr>
        <w:t xml:space="preserve"> are aligned with RAN2 understanding</w:t>
      </w:r>
      <w:r w:rsidRPr="006A3DE9">
        <w:rPr>
          <w:color w:val="FF0000"/>
        </w:rPr>
        <w:t xml:space="preserve"> </w:t>
      </w:r>
      <w:r w:rsidRPr="006A3DE9">
        <w:rPr>
          <w:color w:val="0070C0"/>
          <w:u w:val="single"/>
        </w:rPr>
        <w:t>the feasibility of such operation</w:t>
      </w:r>
      <w:r>
        <w:rPr>
          <w:color w:val="0070C0"/>
          <w:u w:val="single"/>
        </w:rPr>
        <w:t xml:space="preserve"> and the assumed configuration from RAN2 perspective</w:t>
      </w:r>
      <w:r>
        <w:rPr>
          <w:rFonts w:hint="eastAsia"/>
          <w:color w:val="0070C0"/>
          <w:u w:val="single"/>
        </w:rPr>
        <w:t>.</w:t>
      </w:r>
      <w:r>
        <w:t>”</w:t>
      </w:r>
    </w:p>
    <w:p w14:paraId="4AFD29ED" w14:textId="77777777" w:rsidR="001B62CC" w:rsidRDefault="001B62CC">
      <w:pPr>
        <w:pStyle w:val="CommentText"/>
      </w:pPr>
    </w:p>
    <w:p w14:paraId="6D3E45C8" w14:textId="6CBB27C9" w:rsidR="001B62CC" w:rsidRDefault="001B62CC">
      <w:pPr>
        <w:pStyle w:val="CommentText"/>
      </w:pPr>
      <w:r>
        <w:t>Technically, we are wondering (still checking) whether the combination of {standalone, guard-band} is still possible since standalone is already supported from R17. Then in R18, is it possible that some anchor or non-anchor carriers are deployed inside NR NTN bands (by indicated with guard-band mode), meanwhile, some anchor or non-anchor carriers are deployed on standalone NR NTN bands (by indicated with standalone mode)?</w:t>
      </w:r>
    </w:p>
  </w:comment>
  <w:comment w:id="6" w:author="Bharat-QC-2" w:date="2025-04-16T11:33:00Z" w:initials="BS">
    <w:p w14:paraId="5CC971A1" w14:textId="77777777" w:rsidR="001B62CC" w:rsidRDefault="001B62CC" w:rsidP="00356D20">
      <w:pPr>
        <w:pStyle w:val="CommentText"/>
      </w:pPr>
      <w:r>
        <w:rPr>
          <w:rStyle w:val="CommentReference"/>
        </w:rPr>
        <w:annotationRef/>
      </w:r>
      <w:r>
        <w:t>Feasibility of mixed mode operation in NTN should be decided by RAN4/RAN1. No need to bring it up here in RAN2.</w:t>
      </w:r>
    </w:p>
    <w:p w14:paraId="37191CAF" w14:textId="77777777" w:rsidR="001B62CC" w:rsidRDefault="001B62CC" w:rsidP="00356D20">
      <w:pPr>
        <w:pStyle w:val="CommentText"/>
      </w:pPr>
    </w:p>
    <w:p w14:paraId="727C94EF" w14:textId="77777777" w:rsidR="001B62CC" w:rsidRDefault="001B62CC" w:rsidP="00356D20">
      <w:pPr>
        <w:pStyle w:val="CommentText"/>
      </w:pPr>
      <w:r>
        <w:t xml:space="preserve">It is not clear what is “assumed configuration” in ZTE’s proposal as it is not part of agreement. We prefer the current text as it is simple and clear. </w:t>
      </w:r>
    </w:p>
  </w:comment>
  <w:comment w:id="7" w:author="ZTE (Ting)" w:date="2025-04-17T08:56:00Z" w:initials="ZTE">
    <w:p w14:paraId="413F411E" w14:textId="6C752FAA" w:rsidR="001B62CC" w:rsidRDefault="001B62CC">
      <w:pPr>
        <w:pStyle w:val="CommentText"/>
      </w:pPr>
      <w:r>
        <w:rPr>
          <w:rStyle w:val="CommentReference"/>
        </w:rPr>
        <w:annotationRef/>
      </w:r>
      <w:r>
        <w:t>The “Technically….” part is just to give some technical thoughts from our side</w:t>
      </w:r>
      <w:r w:rsidR="00FA5942">
        <w:t xml:space="preserve"> (kind of backward compatible configuration for both R17 and R18)</w:t>
      </w:r>
      <w:r>
        <w:t>, no need to be reflected in the LS.</w:t>
      </w:r>
    </w:p>
    <w:p w14:paraId="7146D8A8" w14:textId="77777777" w:rsidR="001B62CC" w:rsidRDefault="001B62CC">
      <w:pPr>
        <w:pStyle w:val="CommentText"/>
      </w:pPr>
    </w:p>
    <w:p w14:paraId="34E89AD6" w14:textId="32B1FD15" w:rsidR="001B62CC" w:rsidRDefault="001B62CC">
      <w:pPr>
        <w:pStyle w:val="CommentText"/>
      </w:pPr>
      <w:r>
        <w:t xml:space="preserve">The “assumed configuration” mainly corresponds to that “to </w:t>
      </w:r>
      <w:r w:rsidRPr="001D0661">
        <w:t>indicate guardband-r13</w:t>
      </w:r>
      <w:r>
        <w:t xml:space="preserve"> for a NB-IoT NTN carrier which is inside NR NTN band (inband operation)”. We think it’s clear this special part need to be checked by RAN2 (maybe also RAN1?) for the feasibility.</w:t>
      </w:r>
    </w:p>
    <w:p w14:paraId="6E35DBFE" w14:textId="1DABED19" w:rsidR="001B62CC" w:rsidRDefault="001B62CC">
      <w:pPr>
        <w:pStyle w:val="CommentText"/>
      </w:pPr>
      <w:r>
        <w:t xml:space="preserve">It can also include “to configure </w:t>
      </w:r>
      <w:r w:rsidRPr="007B6569">
        <w:t>the same operation mode for anchor and non-anchor carriers</w:t>
      </w:r>
      <w:r>
        <w:t xml:space="preserve">”. From RAN2 spec perspective, such configuration is </w:t>
      </w:r>
      <w:r w:rsidR="00FA5942">
        <w:t xml:space="preserve">surely </w:t>
      </w:r>
      <w:r>
        <w:t>feasible and allowed.</w:t>
      </w:r>
    </w:p>
    <w:p w14:paraId="188C7A2A" w14:textId="77777777" w:rsidR="001B62CC" w:rsidRDefault="001B62CC">
      <w:pPr>
        <w:pStyle w:val="CommentText"/>
      </w:pPr>
    </w:p>
    <w:p w14:paraId="3FAD5105" w14:textId="77777777" w:rsidR="00FA5942" w:rsidRDefault="001B62CC">
      <w:pPr>
        <w:pStyle w:val="CommentText"/>
      </w:pPr>
      <w:r>
        <w:t>However, although it’s feasible and allowed, whether</w:t>
      </w:r>
      <w:r w:rsidRPr="00943858">
        <w:t xml:space="preserve"> anchor and non-anchor carriers</w:t>
      </w:r>
      <w:r>
        <w:t xml:space="preserve"> are configured with </w:t>
      </w:r>
      <w:r w:rsidRPr="00943858">
        <w:t>same operation mode</w:t>
      </w:r>
      <w:r>
        <w:t xml:space="preserve"> in the field may mainly depend on the deployment requirement from operator. If operator only requires to configure both NB-IoT </w:t>
      </w:r>
      <w:r w:rsidRPr="00943858">
        <w:t>anchor and non-anchor carriers</w:t>
      </w:r>
      <w:r>
        <w:t xml:space="preserve"> inside NR NTN band, certainly </w:t>
      </w:r>
      <w:r w:rsidRPr="00943858">
        <w:t>anchor and non-anchor carriers</w:t>
      </w:r>
      <w:r>
        <w:t xml:space="preserve"> will be configured with same operation mode. Shortly to say, RAN2 spec already allows the needed configuration, whether such configuration is used in the field can be left to NW implementation according to operator requirement. </w:t>
      </w:r>
      <w:r w:rsidR="00FA5942">
        <w:t>So f</w:t>
      </w:r>
      <w:r>
        <w:t>or this part, we think RAN2 don’t need to confirm RAN4 assumption.</w:t>
      </w:r>
    </w:p>
    <w:p w14:paraId="41D13F35" w14:textId="01D71668" w:rsidR="001B62CC" w:rsidRPr="00E3188D" w:rsidRDefault="001B62CC">
      <w:pPr>
        <w:pStyle w:val="CommentText"/>
      </w:pPr>
      <w:r>
        <w:t xml:space="preserve"> </w:t>
      </w:r>
      <w:r w:rsidR="00FA5942">
        <w:t xml:space="preserve">(We are still checking the RAN2 impact, but at least now, we tend to think </w:t>
      </w:r>
      <w:r>
        <w:t>it may be no need to add restriction</w:t>
      </w:r>
      <w:r w:rsidR="00FA5942">
        <w:t xml:space="preserve"> in </w:t>
      </w:r>
      <w:r w:rsidR="00FA5942" w:rsidRPr="00FA5942">
        <w:rPr>
          <w:b/>
        </w:rPr>
        <w:t>RAN2 spec</w:t>
      </w:r>
      <w:r w:rsidR="00FA5942">
        <w:t>. D</w:t>
      </w:r>
      <w:r>
        <w:t>eployment may have restriction, that’s another thing).</w:t>
      </w:r>
    </w:p>
  </w:comment>
  <w:comment w:id="8" w:author="Srinivasan Selvaganapathy (Nokia)" w:date="2025-04-17T09:39:00Z" w:initials="SS">
    <w:p w14:paraId="5B99CCA2" w14:textId="77777777" w:rsidR="00332B48" w:rsidRDefault="00332B48" w:rsidP="00332B48">
      <w:pPr>
        <w:pStyle w:val="CommentText"/>
      </w:pPr>
      <w:r>
        <w:rPr>
          <w:rStyle w:val="CommentReference"/>
        </w:rPr>
        <w:annotationRef/>
      </w:r>
      <w:r>
        <w:t>Whie we agree the possibility of anchor and non-anchor with different modes for NR-Inband or in general for NB-IoT NTN, this has to be concluded in RAN4. From RAN2 perspective the observations related to signalling impact is fine with us and we respond on those lines. We are fine with current wording.</w:t>
      </w:r>
    </w:p>
  </w:comment>
  <w:comment w:id="9" w:author="MediaTek (Felix)" w:date="2025-04-17T14:09:00Z" w:initials="FTsai">
    <w:p w14:paraId="7184A98E" w14:textId="77777777" w:rsidR="009E4F5C" w:rsidRDefault="009E4F5C" w:rsidP="004A5A61">
      <w:pPr>
        <w:pStyle w:val="CommentText"/>
      </w:pPr>
      <w:r>
        <w:rPr>
          <w:rStyle w:val="CommentReference"/>
        </w:rPr>
        <w:annotationRef/>
      </w:r>
      <w:r>
        <w:t>We support the wording from ZTE</w:t>
      </w:r>
      <w:r>
        <w:br/>
        <w:t xml:space="preserve">“?.and can confirm </w:t>
      </w:r>
      <w:r>
        <w:rPr>
          <w:strike/>
          <w:color w:val="FF0000"/>
        </w:rPr>
        <w:t>that the assumptions are aligned with RAN2 understanding</w:t>
      </w:r>
      <w:r>
        <w:rPr>
          <w:color w:val="FF0000"/>
        </w:rPr>
        <w:t xml:space="preserve"> </w:t>
      </w:r>
      <w:r>
        <w:rPr>
          <w:color w:val="0070C0"/>
          <w:u w:val="single"/>
        </w:rPr>
        <w:t>the feasibility of such operation and the assumed configuration from RAN2 perspective.</w:t>
      </w:r>
      <w:r>
        <w:t>”</w:t>
      </w:r>
    </w:p>
  </w:comment>
  <w:comment w:id="10" w:author="Huawei-Xubin" w:date="2025-04-17T11:46:00Z" w:initials="Xubin">
    <w:p w14:paraId="55615940" w14:textId="7F3EB1D3" w:rsidR="00D5794D" w:rsidRDefault="00D5794D">
      <w:pPr>
        <w:pStyle w:val="CommentText"/>
      </w:pPr>
      <w:r>
        <w:rPr>
          <w:rStyle w:val="CommentReference"/>
        </w:rPr>
        <w:annotationRef/>
      </w:r>
      <w:r>
        <w:rPr>
          <w:rFonts w:hint="eastAsia"/>
        </w:rPr>
        <w:t>Acc</w:t>
      </w:r>
      <w:r>
        <w:t xml:space="preserve">ording to the RAN4 LS, “the assumptions” in “RAN4 would like to respectfully ask RAN2 to confirm above assumptions aligning with RAN2 specification” seems to refer the assumption that “RAN4 has assumed there is no RAN2 impact”. </w:t>
      </w:r>
    </w:p>
    <w:p w14:paraId="49EDFF2C" w14:textId="77777777" w:rsidR="00261738" w:rsidRDefault="00D5794D">
      <w:pPr>
        <w:pStyle w:val="CommentText"/>
      </w:pPr>
      <w:r>
        <w:rPr>
          <w:rFonts w:hint="eastAsia"/>
        </w:rPr>
        <w:t>I</w:t>
      </w:r>
      <w:r>
        <w:t>n this sense, if we confirm this assumption</w:t>
      </w:r>
      <w:r w:rsidR="00261738">
        <w:t xml:space="preserve"> here</w:t>
      </w:r>
      <w:r>
        <w:t>, then it means there is no RAN2 impact</w:t>
      </w:r>
      <w:r w:rsidR="00261738">
        <w:t xml:space="preserve">, which is contradictive to the second paragraph. Meanwhile, we haven’t reached consensus whether there is RAN2 spec impact. </w:t>
      </w:r>
    </w:p>
    <w:p w14:paraId="5D7647CA" w14:textId="4D12066F" w:rsidR="00261738" w:rsidRDefault="00261738">
      <w:pPr>
        <w:pStyle w:val="CommentText"/>
      </w:pPr>
      <w:r>
        <w:rPr>
          <w:rFonts w:hint="eastAsia"/>
        </w:rPr>
        <w:t>S</w:t>
      </w:r>
      <w:r>
        <w:t>o we still think we can wait until the next meeting to send the LS to avoid back and forth.</w:t>
      </w:r>
    </w:p>
  </w:comment>
  <w:comment w:id="11" w:author="Srinivasan Selvaganapathy (Nokia)" w:date="2025-04-17T09:47:00Z" w:initials="SS">
    <w:p w14:paraId="42E36C89" w14:textId="77777777" w:rsidR="002C214E" w:rsidRDefault="002C214E" w:rsidP="002C214E">
      <w:pPr>
        <w:pStyle w:val="CommentText"/>
      </w:pPr>
      <w:r>
        <w:rPr>
          <w:rStyle w:val="CommentReference"/>
        </w:rPr>
        <w:annotationRef/>
      </w:r>
      <w:r>
        <w:t>RAN4 LS has two parts</w:t>
      </w:r>
    </w:p>
    <w:p w14:paraId="29C7A0D5" w14:textId="77777777" w:rsidR="002C214E" w:rsidRDefault="002C214E" w:rsidP="002C214E">
      <w:pPr>
        <w:pStyle w:val="CommentText"/>
      </w:pPr>
    </w:p>
    <w:p w14:paraId="6A71D5C8" w14:textId="77777777" w:rsidR="002C214E" w:rsidRDefault="002C214E" w:rsidP="002C214E">
      <w:pPr>
        <w:pStyle w:val="CommentText"/>
        <w:ind w:left="980"/>
      </w:pPr>
      <w:r>
        <w:t>RAN4 has assumed t</w:t>
      </w:r>
      <w:r>
        <w:rPr>
          <w:b/>
          <w:bCs/>
        </w:rPr>
        <w:t>here is no RAN2 impact</w:t>
      </w:r>
      <w:r>
        <w:t>. RAN4 has made below agreements .</w:t>
      </w:r>
    </w:p>
    <w:p w14:paraId="2C2341A9" w14:textId="77777777" w:rsidR="002C214E" w:rsidRDefault="002C214E" w:rsidP="002C214E">
      <w:pPr>
        <w:pStyle w:val="CommentText"/>
        <w:ind w:left="980"/>
      </w:pPr>
    </w:p>
    <w:p w14:paraId="5F9AA85D" w14:textId="77777777" w:rsidR="002C214E" w:rsidRDefault="002C214E" w:rsidP="002C214E">
      <w:pPr>
        <w:pStyle w:val="CommentText"/>
        <w:ind w:left="980"/>
      </w:pPr>
    </w:p>
    <w:p w14:paraId="4B39EBEC" w14:textId="77777777" w:rsidR="002C214E" w:rsidRDefault="002C214E" w:rsidP="002C214E">
      <w:pPr>
        <w:pStyle w:val="CommentText"/>
        <w:ind w:left="980"/>
      </w:pPr>
      <w:r>
        <w:t>RAN2 already confirmed that there will be RAN2 spec impact at stage-2 level to reflect the agreements. So some rewording is preferred.</w:t>
      </w:r>
    </w:p>
    <w:p w14:paraId="081CAB68" w14:textId="77777777" w:rsidR="002C214E" w:rsidRDefault="002C214E" w:rsidP="002C214E">
      <w:pPr>
        <w:pStyle w:val="CommentText"/>
        <w:ind w:left="980"/>
      </w:pPr>
    </w:p>
    <w:p w14:paraId="4EE8731F" w14:textId="77777777" w:rsidR="002C214E" w:rsidRDefault="002C214E" w:rsidP="002C214E">
      <w:pPr>
        <w:pStyle w:val="CommentText"/>
        <w:ind w:left="980"/>
      </w:pPr>
      <w:r>
        <w:t>So we can modify our response to reflect the actual status of spec impact.</w:t>
      </w:r>
    </w:p>
    <w:p w14:paraId="46954AE5" w14:textId="77777777" w:rsidR="002C214E" w:rsidRDefault="002C214E" w:rsidP="002C214E">
      <w:pPr>
        <w:pStyle w:val="CommentText"/>
        <w:ind w:left="980"/>
      </w:pPr>
    </w:p>
    <w:p w14:paraId="76D699C8" w14:textId="77777777" w:rsidR="002C214E" w:rsidRDefault="002C214E" w:rsidP="002C214E">
      <w:pPr>
        <w:pStyle w:val="CommentText"/>
        <w:ind w:left="980"/>
      </w:pPr>
      <w:r>
        <w:t>“ … and RAN2 can confirm the RAN4 assumptions and RAN2 concluded that some specification changes at stage-2 level needed to reflect the agreements. RAN2 intend to further discuss on these changes in further meetings</w:t>
      </w:r>
    </w:p>
  </w:comment>
  <w:comment w:id="12" w:author="Srinivasan Selvaganapathy (Nokia)" w:date="2025-04-17T09:49:00Z" w:initials="SS">
    <w:p w14:paraId="285DF716" w14:textId="77777777" w:rsidR="002C214E" w:rsidRDefault="002C214E" w:rsidP="002C214E">
      <w:pPr>
        <w:pStyle w:val="CommentText"/>
      </w:pPr>
      <w:r>
        <w:rPr>
          <w:rStyle w:val="CommentReference"/>
        </w:rPr>
        <w:annotationRef/>
      </w:r>
      <w:r>
        <w:t>We are OK to send LS to indicate that RAN2 plan to reflect the agreements in RAN2 spec. We need not wait for actual spec changes to be finalised for responding to LS.</w:t>
      </w:r>
    </w:p>
  </w:comment>
  <w:comment w:id="13" w:author="MediaTek (Felix)" w:date="2025-04-17T14:07:00Z" w:initials="FTsai">
    <w:p w14:paraId="5A5AE712" w14:textId="77777777" w:rsidR="009E4F5C" w:rsidRDefault="009E4F5C" w:rsidP="009F35EF">
      <w:pPr>
        <w:pStyle w:val="CommentText"/>
      </w:pPr>
      <w:r>
        <w:rPr>
          <w:rStyle w:val="CommentReference"/>
        </w:rPr>
        <w:annotationRef/>
      </w:r>
      <w:r>
        <w:t xml:space="preserve">No strong view on whether to send LS or not. But if we do send, confirm the RAN4 "assumptions" is incorrect in our view. </w:t>
      </w:r>
    </w:p>
  </w:comment>
  <w:comment w:id="14" w:author="ZTE (Ting)" w:date="2025-04-16T15:58:00Z" w:initials="ZTE">
    <w:p w14:paraId="41627A0B" w14:textId="11D3482D" w:rsidR="001B62CC" w:rsidRDefault="001B62CC">
      <w:pPr>
        <w:pStyle w:val="CommentText"/>
      </w:pPr>
      <w:r>
        <w:rPr>
          <w:rStyle w:val="CommentReference"/>
        </w:rPr>
        <w:annotationRef/>
      </w:r>
      <w:r>
        <w:t>No need to repeat. Suggest to change like:</w:t>
      </w:r>
    </w:p>
    <w:p w14:paraId="24AB4068" w14:textId="2FAA6E9C" w:rsidR="001B62CC" w:rsidRDefault="001B62CC">
      <w:pPr>
        <w:pStyle w:val="CommentText"/>
      </w:pPr>
      <w:r w:rsidRPr="006230CF">
        <w:rPr>
          <w:rFonts w:ascii="Arial" w:eastAsia="DengXian" w:hAnsi="Arial" w:cs="Arial"/>
          <w:u w:val="single"/>
        </w:rPr>
        <w:t>RAN</w:t>
      </w:r>
      <w:r w:rsidRPr="006230CF">
        <w:rPr>
          <w:rFonts w:ascii="Arial" w:eastAsia="DengXian" w:hAnsi="Arial" w:cs="Arial" w:hint="eastAsia"/>
          <w:u w:val="single"/>
        </w:rPr>
        <w:t>2</w:t>
      </w:r>
      <w:r w:rsidRPr="006230CF">
        <w:rPr>
          <w:rFonts w:ascii="Arial" w:eastAsia="DengXian" w:hAnsi="Arial" w:cs="Arial"/>
          <w:u w:val="single"/>
        </w:rPr>
        <w:t xml:space="preserve"> respectfully asks</w:t>
      </w:r>
      <w:r w:rsidRPr="006230CF">
        <w:rPr>
          <w:rFonts w:ascii="Arial" w:eastAsia="DengXian" w:hAnsi="Arial" w:cs="Arial" w:hint="eastAsia"/>
          <w:u w:val="single"/>
        </w:rPr>
        <w:t xml:space="preserve"> </w:t>
      </w:r>
      <w:r w:rsidRPr="006230CF">
        <w:rPr>
          <w:rFonts w:ascii="Arial" w:eastAsia="DengXian" w:hAnsi="Arial" w:cs="Arial"/>
          <w:u w:val="single"/>
        </w:rPr>
        <w:t>RAN4</w:t>
      </w:r>
      <w:r w:rsidRPr="006230CF">
        <w:rPr>
          <w:rFonts w:ascii="Arial" w:eastAsia="DengXian" w:hAnsi="Arial" w:cs="Arial" w:hint="eastAsia"/>
          <w:u w:val="single"/>
        </w:rPr>
        <w:t xml:space="preserve"> to take above </w:t>
      </w:r>
      <w:r w:rsidRPr="006230CF">
        <w:rPr>
          <w:rFonts w:ascii="Arial" w:eastAsia="DengXian" w:hAnsi="Arial" w:cs="Arial"/>
          <w:u w:val="single"/>
        </w:rPr>
        <w:t>RAN2 feedback</w:t>
      </w:r>
      <w:r w:rsidRPr="006230CF">
        <w:rPr>
          <w:rFonts w:ascii="Arial" w:eastAsia="DengXian" w:hAnsi="Arial" w:cs="Arial" w:hint="eastAsia"/>
          <w:u w:val="single"/>
        </w:rPr>
        <w:t xml:space="preserve"> into account</w:t>
      </w:r>
      <w:r>
        <w:rPr>
          <w:rFonts w:ascii="Arial" w:eastAsia="DengXian" w:hAnsi="Arial" w:cs="Arial"/>
        </w:rPr>
        <w:t>.</w:t>
      </w:r>
    </w:p>
  </w:comment>
  <w:comment w:id="15" w:author="MediaTek (Felix)" w:date="2025-04-17T13:59:00Z" w:initials="FTsai">
    <w:p w14:paraId="71D691C3" w14:textId="77777777" w:rsidR="009E4F5C" w:rsidRDefault="009E4F5C" w:rsidP="00F84D80">
      <w:pPr>
        <w:pStyle w:val="CommentText"/>
      </w:pPr>
      <w:r>
        <w:rPr>
          <w:rStyle w:val="CommentReference"/>
        </w:rPr>
        <w:annotationRef/>
      </w:r>
      <w:r>
        <w:t>Agree with ZTE</w:t>
      </w:r>
    </w:p>
  </w:comment>
  <w:comment w:id="16" w:author="ZTE (Ting)" w:date="2025-04-16T09:52:00Z" w:initials="ZTE">
    <w:p w14:paraId="7EA173C0" w14:textId="107FBA00" w:rsidR="001B62CC" w:rsidRPr="0040768D" w:rsidRDefault="001B62CC" w:rsidP="0040768D">
      <w:pPr>
        <w:pStyle w:val="Default"/>
      </w:pPr>
      <w:r>
        <w:rPr>
          <w:rStyle w:val="CommentReference"/>
        </w:rPr>
        <w:annotationRef/>
      </w:r>
      <w:r w:rsidRPr="0040768D">
        <w:t>This should be 25th Aug</w:t>
      </w:r>
      <w:r>
        <w:t xml:space="preserve">ust </w:t>
      </w:r>
      <w:r w:rsidRPr="0040768D">
        <w:t>-29th Aug</w:t>
      </w:r>
      <w:r>
        <w:t>ust</w:t>
      </w:r>
      <w:r w:rsidRPr="0040768D">
        <w:t xml:space="preserve">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7FB42" w15:done="0"/>
  <w15:commentEx w15:paraId="6D3E45C8" w15:done="0"/>
  <w15:commentEx w15:paraId="727C94EF" w15:paraIdParent="6D3E45C8" w15:done="0"/>
  <w15:commentEx w15:paraId="41D13F35" w15:paraIdParent="6D3E45C8" w15:done="0"/>
  <w15:commentEx w15:paraId="5B99CCA2" w15:paraIdParent="6D3E45C8" w15:done="0"/>
  <w15:commentEx w15:paraId="7184A98E" w15:paraIdParent="6D3E45C8" w15:done="0"/>
  <w15:commentEx w15:paraId="5D7647CA" w15:done="0"/>
  <w15:commentEx w15:paraId="76D699C8" w15:paraIdParent="5D7647CA" w15:done="0"/>
  <w15:commentEx w15:paraId="285DF716" w15:paraIdParent="5D7647CA" w15:done="0"/>
  <w15:commentEx w15:paraId="5A5AE712" w15:paraIdParent="5D7647CA" w15:done="0"/>
  <w15:commentEx w15:paraId="24AB4068" w15:done="0"/>
  <w15:commentEx w15:paraId="71D691C3" w15:paraIdParent="24AB4068" w15:done="0"/>
  <w15:commentEx w15:paraId="7EA17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8BFB68" w16cex:dateUtc="2025-04-16T18:33:00Z"/>
  <w16cex:commentExtensible w16cex:durableId="1AE15F88" w16cex:dateUtc="2025-04-17T04:09:00Z"/>
  <w16cex:commentExtensible w16cex:durableId="2BAB8A2A" w16cex:dateUtc="2025-04-17T06:09:00Z"/>
  <w16cex:commentExtensible w16cex:durableId="572CE5CF" w16cex:dateUtc="2025-04-17T04:17:00Z"/>
  <w16cex:commentExtensible w16cex:durableId="1C12E1B9" w16cex:dateUtc="2025-04-17T04:19:00Z"/>
  <w16cex:commentExtensible w16cex:durableId="2BAB899A" w16cex:dateUtc="2025-04-17T06:07:00Z"/>
  <w16cex:commentExtensible w16cex:durableId="2BAB87B0" w16cex:dateUtc="2025-04-17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7FB42" w16cid:durableId="2BD7FB42"/>
  <w16cid:commentId w16cid:paraId="6D3E45C8" w16cid:durableId="6D3E45C8"/>
  <w16cid:commentId w16cid:paraId="727C94EF" w16cid:durableId="488BFB68"/>
  <w16cid:commentId w16cid:paraId="41D13F35" w16cid:durableId="2BAB66BE"/>
  <w16cid:commentId w16cid:paraId="5B99CCA2" w16cid:durableId="1AE15F88"/>
  <w16cid:commentId w16cid:paraId="7184A98E" w16cid:durableId="2BAB8A2A"/>
  <w16cid:commentId w16cid:paraId="5D7647CA" w16cid:durableId="2BAB6882"/>
  <w16cid:commentId w16cid:paraId="76D699C8" w16cid:durableId="572CE5CF"/>
  <w16cid:commentId w16cid:paraId="285DF716" w16cid:durableId="1C12E1B9"/>
  <w16cid:commentId w16cid:paraId="5A5AE712" w16cid:durableId="2BAB899A"/>
  <w16cid:commentId w16cid:paraId="24AB4068" w16cid:durableId="24AB4068"/>
  <w16cid:commentId w16cid:paraId="71D691C3" w16cid:durableId="2BAB87B0"/>
  <w16cid:commentId w16cid:paraId="7EA173C0" w16cid:durableId="7EA17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68C1" w14:textId="77777777" w:rsidR="00B27AD3" w:rsidRDefault="00B27AD3">
      <w:r>
        <w:separator/>
      </w:r>
    </w:p>
  </w:endnote>
  <w:endnote w:type="continuationSeparator" w:id="0">
    <w:p w14:paraId="15270919" w14:textId="77777777" w:rsidR="00B27AD3" w:rsidRDefault="00B27AD3">
      <w:r>
        <w:continuationSeparator/>
      </w:r>
    </w:p>
  </w:endnote>
  <w:endnote w:type="continuationNotice" w:id="1">
    <w:p w14:paraId="0569B997" w14:textId="77777777" w:rsidR="00B27AD3" w:rsidRDefault="00B27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1B62CC" w:rsidRDefault="001B62C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A5942">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5942">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7959" w14:textId="77777777" w:rsidR="00B27AD3" w:rsidRDefault="00B27AD3">
      <w:r>
        <w:separator/>
      </w:r>
    </w:p>
  </w:footnote>
  <w:footnote w:type="continuationSeparator" w:id="0">
    <w:p w14:paraId="33A6D261" w14:textId="77777777" w:rsidR="00B27AD3" w:rsidRDefault="00B27AD3">
      <w:r>
        <w:continuationSeparator/>
      </w:r>
    </w:p>
  </w:footnote>
  <w:footnote w:type="continuationNotice" w:id="1">
    <w:p w14:paraId="6A60626F" w14:textId="77777777" w:rsidR="00B27AD3" w:rsidRDefault="00B27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1B62CC" w:rsidRDefault="001B62C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6F20F22"/>
    <w:multiLevelType w:val="hybridMultilevel"/>
    <w:tmpl w:val="7CDEBEB0"/>
    <w:lvl w:ilvl="0" w:tplc="1AC8DAA0">
      <w:start w:val="1"/>
      <w:numFmt w:val="decimal"/>
      <w:lvlText w:val="Observa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AB5785"/>
    <w:multiLevelType w:val="multilevel"/>
    <w:tmpl w:val="9268211E"/>
    <w:lvl w:ilvl="0">
      <w:start w:val="1"/>
      <w:numFmt w:val="decimal"/>
      <w:pStyle w:val="Observ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571C09"/>
    <w:multiLevelType w:val="hybridMultilevel"/>
    <w:tmpl w:val="4A14351C"/>
    <w:lvl w:ilvl="0" w:tplc="FC0AC8E2">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F0F81610"/>
    <w:lvl w:ilvl="0" w:tplc="CCE04634">
      <w:start w:val="1"/>
      <w:numFmt w:val="decimal"/>
      <w:lvlText w:val="Observation %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43315743">
    <w:abstractNumId w:val="10"/>
  </w:num>
  <w:num w:numId="2" w16cid:durableId="1088693762">
    <w:abstractNumId w:val="8"/>
  </w:num>
  <w:num w:numId="3" w16cid:durableId="1549487936">
    <w:abstractNumId w:val="1"/>
  </w:num>
  <w:num w:numId="4" w16cid:durableId="1302077890">
    <w:abstractNumId w:val="11"/>
  </w:num>
  <w:num w:numId="5" w16cid:durableId="1344820693">
    <w:abstractNumId w:val="12"/>
  </w:num>
  <w:num w:numId="6" w16cid:durableId="937327844">
    <w:abstractNumId w:val="14"/>
  </w:num>
  <w:num w:numId="7" w16cid:durableId="2081252638">
    <w:abstractNumId w:val="4"/>
  </w:num>
  <w:num w:numId="8" w16cid:durableId="590507155">
    <w:abstractNumId w:val="5"/>
  </w:num>
  <w:num w:numId="9" w16cid:durableId="1874347953">
    <w:abstractNumId w:val="3"/>
  </w:num>
  <w:num w:numId="10" w16cid:durableId="1925141902">
    <w:abstractNumId w:val="17"/>
  </w:num>
  <w:num w:numId="11" w16cid:durableId="2017341420">
    <w:abstractNumId w:val="7"/>
  </w:num>
  <w:num w:numId="12" w16cid:durableId="469516589">
    <w:abstractNumId w:val="15"/>
  </w:num>
  <w:num w:numId="13" w16cid:durableId="1859539136">
    <w:abstractNumId w:val="13"/>
  </w:num>
  <w:num w:numId="14" w16cid:durableId="1555458548">
    <w:abstractNumId w:val="9"/>
  </w:num>
  <w:num w:numId="15" w16cid:durableId="1614094190">
    <w:abstractNumId w:val="16"/>
  </w:num>
  <w:num w:numId="16" w16cid:durableId="1468815840">
    <w:abstractNumId w:val="0"/>
  </w:num>
  <w:num w:numId="17" w16cid:durableId="1061487259">
    <w:abstractNumId w:val="8"/>
  </w:num>
  <w:num w:numId="18" w16cid:durableId="1709067790">
    <w:abstractNumId w:val="8"/>
  </w:num>
  <w:num w:numId="19" w16cid:durableId="1543444389">
    <w:abstractNumId w:val="8"/>
  </w:num>
  <w:num w:numId="20" w16cid:durableId="1255165133">
    <w:abstractNumId w:val="11"/>
  </w:num>
  <w:num w:numId="21" w16cid:durableId="1349406335">
    <w:abstractNumId w:val="2"/>
  </w:num>
  <w:num w:numId="22" w16cid:durableId="250630534">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Ting)">
    <w15:presenceInfo w15:providerId="None" w15:userId="ZTE (Ting)"/>
  </w15:person>
  <w15:person w15:author="Bharat-QC-2">
    <w15:presenceInfo w15:providerId="None" w15:userId="Bharat-QC-2"/>
  </w15:person>
  <w15:person w15:author="Srinivasan Selvaganapathy (Nokia)">
    <w15:presenceInfo w15:providerId="AD" w15:userId="S::srinivasan.selvaganapathy@nokia.com::16c96bc5-268a-42b8-b423-fb56daa81016"/>
  </w15:person>
  <w15:person w15:author="MediaTek (Felix)">
    <w15:presenceInfo w15:providerId="None" w15:userId="MediaTek (Felix)"/>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activeWritingStyle w:appName="MSWord" w:lang="en-IN"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2872"/>
    <w:rsid w:val="00002A37"/>
    <w:rsid w:val="0000564C"/>
    <w:rsid w:val="000062F7"/>
    <w:rsid w:val="00006446"/>
    <w:rsid w:val="00006896"/>
    <w:rsid w:val="00007CDC"/>
    <w:rsid w:val="000103AE"/>
    <w:rsid w:val="00011B28"/>
    <w:rsid w:val="000143C1"/>
    <w:rsid w:val="00015D15"/>
    <w:rsid w:val="0001652A"/>
    <w:rsid w:val="00017EA6"/>
    <w:rsid w:val="000212E5"/>
    <w:rsid w:val="0002194A"/>
    <w:rsid w:val="00021CC0"/>
    <w:rsid w:val="00022B08"/>
    <w:rsid w:val="0002430F"/>
    <w:rsid w:val="0002564D"/>
    <w:rsid w:val="00025ECA"/>
    <w:rsid w:val="00027E5F"/>
    <w:rsid w:val="00030AAF"/>
    <w:rsid w:val="0003125E"/>
    <w:rsid w:val="000325B8"/>
    <w:rsid w:val="00034C15"/>
    <w:rsid w:val="000362C1"/>
    <w:rsid w:val="00036BA1"/>
    <w:rsid w:val="00037741"/>
    <w:rsid w:val="00037FC4"/>
    <w:rsid w:val="00040BB2"/>
    <w:rsid w:val="00040CB3"/>
    <w:rsid w:val="000422E2"/>
    <w:rsid w:val="00042F22"/>
    <w:rsid w:val="000444EF"/>
    <w:rsid w:val="00047284"/>
    <w:rsid w:val="000516BB"/>
    <w:rsid w:val="00052A07"/>
    <w:rsid w:val="00052C67"/>
    <w:rsid w:val="000534E3"/>
    <w:rsid w:val="0005606A"/>
    <w:rsid w:val="00057117"/>
    <w:rsid w:val="00060E50"/>
    <w:rsid w:val="000616E7"/>
    <w:rsid w:val="000629AE"/>
    <w:rsid w:val="00064736"/>
    <w:rsid w:val="0006487E"/>
    <w:rsid w:val="00065E1A"/>
    <w:rsid w:val="00073FDD"/>
    <w:rsid w:val="000753E8"/>
    <w:rsid w:val="000764F9"/>
    <w:rsid w:val="00076730"/>
    <w:rsid w:val="00077E5F"/>
    <w:rsid w:val="0008036A"/>
    <w:rsid w:val="00081AE6"/>
    <w:rsid w:val="000855EB"/>
    <w:rsid w:val="000857F1"/>
    <w:rsid w:val="00085B52"/>
    <w:rsid w:val="00085C2B"/>
    <w:rsid w:val="000866F2"/>
    <w:rsid w:val="0009009F"/>
    <w:rsid w:val="00090DD3"/>
    <w:rsid w:val="00091557"/>
    <w:rsid w:val="00091ADF"/>
    <w:rsid w:val="000924C1"/>
    <w:rsid w:val="000924F0"/>
    <w:rsid w:val="0009314D"/>
    <w:rsid w:val="00093474"/>
    <w:rsid w:val="0009398E"/>
    <w:rsid w:val="0009510F"/>
    <w:rsid w:val="00095CF6"/>
    <w:rsid w:val="000963FB"/>
    <w:rsid w:val="000A0885"/>
    <w:rsid w:val="000A1B7B"/>
    <w:rsid w:val="000A200F"/>
    <w:rsid w:val="000A2579"/>
    <w:rsid w:val="000A5661"/>
    <w:rsid w:val="000A56F2"/>
    <w:rsid w:val="000A63E1"/>
    <w:rsid w:val="000B2719"/>
    <w:rsid w:val="000B3A8F"/>
    <w:rsid w:val="000B4AB9"/>
    <w:rsid w:val="000B58C3"/>
    <w:rsid w:val="000B61E9"/>
    <w:rsid w:val="000B7065"/>
    <w:rsid w:val="000C165A"/>
    <w:rsid w:val="000C2E19"/>
    <w:rsid w:val="000C395B"/>
    <w:rsid w:val="000C6DC7"/>
    <w:rsid w:val="000D0D07"/>
    <w:rsid w:val="000D37EC"/>
    <w:rsid w:val="000D4797"/>
    <w:rsid w:val="000E0527"/>
    <w:rsid w:val="000E16C6"/>
    <w:rsid w:val="000E1E92"/>
    <w:rsid w:val="000E2F75"/>
    <w:rsid w:val="000E48DA"/>
    <w:rsid w:val="000E5C9F"/>
    <w:rsid w:val="000E6112"/>
    <w:rsid w:val="000F06D6"/>
    <w:rsid w:val="000F0B66"/>
    <w:rsid w:val="000F0EB1"/>
    <w:rsid w:val="000F1106"/>
    <w:rsid w:val="000F3BE9"/>
    <w:rsid w:val="000F3F08"/>
    <w:rsid w:val="000F3F6C"/>
    <w:rsid w:val="000F4486"/>
    <w:rsid w:val="000F5444"/>
    <w:rsid w:val="000F6960"/>
    <w:rsid w:val="000F6DF3"/>
    <w:rsid w:val="000F718E"/>
    <w:rsid w:val="000F79F0"/>
    <w:rsid w:val="0010027D"/>
    <w:rsid w:val="001005FF"/>
    <w:rsid w:val="00102D57"/>
    <w:rsid w:val="001037E0"/>
    <w:rsid w:val="00103F6A"/>
    <w:rsid w:val="00104A78"/>
    <w:rsid w:val="001062FB"/>
    <w:rsid w:val="001063E6"/>
    <w:rsid w:val="00106D0A"/>
    <w:rsid w:val="0010725E"/>
    <w:rsid w:val="00113CF4"/>
    <w:rsid w:val="00114A16"/>
    <w:rsid w:val="001153EA"/>
    <w:rsid w:val="0011550B"/>
    <w:rsid w:val="00115643"/>
    <w:rsid w:val="00116765"/>
    <w:rsid w:val="001178B1"/>
    <w:rsid w:val="00117DFD"/>
    <w:rsid w:val="0012081F"/>
    <w:rsid w:val="001219F5"/>
    <w:rsid w:val="00121A20"/>
    <w:rsid w:val="0012377F"/>
    <w:rsid w:val="00124314"/>
    <w:rsid w:val="00126B4A"/>
    <w:rsid w:val="00132FD0"/>
    <w:rsid w:val="001344C0"/>
    <w:rsid w:val="001346FA"/>
    <w:rsid w:val="00135252"/>
    <w:rsid w:val="001352F1"/>
    <w:rsid w:val="001369DC"/>
    <w:rsid w:val="00137AB5"/>
    <w:rsid w:val="00137F0B"/>
    <w:rsid w:val="001429C0"/>
    <w:rsid w:val="00143B0E"/>
    <w:rsid w:val="00145016"/>
    <w:rsid w:val="00146FF2"/>
    <w:rsid w:val="0014763D"/>
    <w:rsid w:val="00150DBE"/>
    <w:rsid w:val="00151C2B"/>
    <w:rsid w:val="00151E23"/>
    <w:rsid w:val="001526E0"/>
    <w:rsid w:val="0015455E"/>
    <w:rsid w:val="001551B5"/>
    <w:rsid w:val="00156282"/>
    <w:rsid w:val="00156F5D"/>
    <w:rsid w:val="00156F9F"/>
    <w:rsid w:val="00160C21"/>
    <w:rsid w:val="00163913"/>
    <w:rsid w:val="00164F4D"/>
    <w:rsid w:val="00165982"/>
    <w:rsid w:val="001659B6"/>
    <w:rsid w:val="001659C1"/>
    <w:rsid w:val="00165A99"/>
    <w:rsid w:val="00172AC4"/>
    <w:rsid w:val="00173A8E"/>
    <w:rsid w:val="00173D4C"/>
    <w:rsid w:val="0017502C"/>
    <w:rsid w:val="00177C20"/>
    <w:rsid w:val="001807EB"/>
    <w:rsid w:val="0018143F"/>
    <w:rsid w:val="00181943"/>
    <w:rsid w:val="00181FF8"/>
    <w:rsid w:val="00190AC1"/>
    <w:rsid w:val="00191CB5"/>
    <w:rsid w:val="0019341A"/>
    <w:rsid w:val="0019727F"/>
    <w:rsid w:val="00197DF9"/>
    <w:rsid w:val="001A1987"/>
    <w:rsid w:val="001A2564"/>
    <w:rsid w:val="001A37E9"/>
    <w:rsid w:val="001A6173"/>
    <w:rsid w:val="001A64FE"/>
    <w:rsid w:val="001A6CBA"/>
    <w:rsid w:val="001A7B3E"/>
    <w:rsid w:val="001B0204"/>
    <w:rsid w:val="001B0866"/>
    <w:rsid w:val="001B0D97"/>
    <w:rsid w:val="001B1F11"/>
    <w:rsid w:val="001B2EE6"/>
    <w:rsid w:val="001B3911"/>
    <w:rsid w:val="001B4ED0"/>
    <w:rsid w:val="001B5A5D"/>
    <w:rsid w:val="001B5B3E"/>
    <w:rsid w:val="001B62CC"/>
    <w:rsid w:val="001C1504"/>
    <w:rsid w:val="001C1A25"/>
    <w:rsid w:val="001C1CE5"/>
    <w:rsid w:val="001C3D2A"/>
    <w:rsid w:val="001C404E"/>
    <w:rsid w:val="001C4ADA"/>
    <w:rsid w:val="001D07FB"/>
    <w:rsid w:val="001D32F8"/>
    <w:rsid w:val="001D388B"/>
    <w:rsid w:val="001D417E"/>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250"/>
    <w:rsid w:val="00207FA3"/>
    <w:rsid w:val="002127A1"/>
    <w:rsid w:val="00212FAA"/>
    <w:rsid w:val="00213980"/>
    <w:rsid w:val="00214DA8"/>
    <w:rsid w:val="00215423"/>
    <w:rsid w:val="0021567B"/>
    <w:rsid w:val="002158FA"/>
    <w:rsid w:val="0021790F"/>
    <w:rsid w:val="00217E6F"/>
    <w:rsid w:val="00220600"/>
    <w:rsid w:val="002224DB"/>
    <w:rsid w:val="00223FCB"/>
    <w:rsid w:val="00224C5C"/>
    <w:rsid w:val="002252C3"/>
    <w:rsid w:val="00225C54"/>
    <w:rsid w:val="00227240"/>
    <w:rsid w:val="00230765"/>
    <w:rsid w:val="00230D18"/>
    <w:rsid w:val="002319E4"/>
    <w:rsid w:val="00232127"/>
    <w:rsid w:val="00232AD4"/>
    <w:rsid w:val="00232D35"/>
    <w:rsid w:val="002334BA"/>
    <w:rsid w:val="00234307"/>
    <w:rsid w:val="00235632"/>
    <w:rsid w:val="00235872"/>
    <w:rsid w:val="00237B86"/>
    <w:rsid w:val="002400E9"/>
    <w:rsid w:val="00241559"/>
    <w:rsid w:val="002435B3"/>
    <w:rsid w:val="00244784"/>
    <w:rsid w:val="002458EB"/>
    <w:rsid w:val="002500C8"/>
    <w:rsid w:val="0025015B"/>
    <w:rsid w:val="00252046"/>
    <w:rsid w:val="00252A02"/>
    <w:rsid w:val="00253040"/>
    <w:rsid w:val="002538FB"/>
    <w:rsid w:val="00257543"/>
    <w:rsid w:val="00261738"/>
    <w:rsid w:val="002617E7"/>
    <w:rsid w:val="00262E78"/>
    <w:rsid w:val="00264228"/>
    <w:rsid w:val="00264334"/>
    <w:rsid w:val="0026473E"/>
    <w:rsid w:val="00266214"/>
    <w:rsid w:val="00267852"/>
    <w:rsid w:val="00267C83"/>
    <w:rsid w:val="0027144F"/>
    <w:rsid w:val="00271813"/>
    <w:rsid w:val="00271F3A"/>
    <w:rsid w:val="00273278"/>
    <w:rsid w:val="002737F4"/>
    <w:rsid w:val="00280149"/>
    <w:rsid w:val="002805F5"/>
    <w:rsid w:val="00280751"/>
    <w:rsid w:val="002827FD"/>
    <w:rsid w:val="0028280A"/>
    <w:rsid w:val="00282FC1"/>
    <w:rsid w:val="00286ACD"/>
    <w:rsid w:val="00287838"/>
    <w:rsid w:val="002907B5"/>
    <w:rsid w:val="00290B54"/>
    <w:rsid w:val="00292EB7"/>
    <w:rsid w:val="00296227"/>
    <w:rsid w:val="00296F44"/>
    <w:rsid w:val="00297697"/>
    <w:rsid w:val="0029777D"/>
    <w:rsid w:val="002A055E"/>
    <w:rsid w:val="002A1D4E"/>
    <w:rsid w:val="002A2869"/>
    <w:rsid w:val="002A2A3F"/>
    <w:rsid w:val="002A2AFD"/>
    <w:rsid w:val="002B24D6"/>
    <w:rsid w:val="002B28D6"/>
    <w:rsid w:val="002B4DEB"/>
    <w:rsid w:val="002C1B3B"/>
    <w:rsid w:val="002C214E"/>
    <w:rsid w:val="002C2C5D"/>
    <w:rsid w:val="002C415B"/>
    <w:rsid w:val="002C41E6"/>
    <w:rsid w:val="002C4E09"/>
    <w:rsid w:val="002C674B"/>
    <w:rsid w:val="002D071A"/>
    <w:rsid w:val="002D14E0"/>
    <w:rsid w:val="002D3325"/>
    <w:rsid w:val="002D34B0"/>
    <w:rsid w:val="002D34B2"/>
    <w:rsid w:val="002D48B0"/>
    <w:rsid w:val="002D5B37"/>
    <w:rsid w:val="002D7637"/>
    <w:rsid w:val="002E17F2"/>
    <w:rsid w:val="002E77E6"/>
    <w:rsid w:val="002E7CAE"/>
    <w:rsid w:val="002F13E4"/>
    <w:rsid w:val="002F2771"/>
    <w:rsid w:val="002F37A9"/>
    <w:rsid w:val="002F70BE"/>
    <w:rsid w:val="002F7355"/>
    <w:rsid w:val="00300E6D"/>
    <w:rsid w:val="00300FD9"/>
    <w:rsid w:val="00301CE6"/>
    <w:rsid w:val="0030256B"/>
    <w:rsid w:val="00302F75"/>
    <w:rsid w:val="0030501F"/>
    <w:rsid w:val="00306360"/>
    <w:rsid w:val="00307BA1"/>
    <w:rsid w:val="00311702"/>
    <w:rsid w:val="00311E82"/>
    <w:rsid w:val="00313FD6"/>
    <w:rsid w:val="003143BD"/>
    <w:rsid w:val="00315363"/>
    <w:rsid w:val="003203ED"/>
    <w:rsid w:val="003208AE"/>
    <w:rsid w:val="003208B1"/>
    <w:rsid w:val="00322A1B"/>
    <w:rsid w:val="00322C9F"/>
    <w:rsid w:val="00322E08"/>
    <w:rsid w:val="00324D23"/>
    <w:rsid w:val="00325161"/>
    <w:rsid w:val="00326EBF"/>
    <w:rsid w:val="00331258"/>
    <w:rsid w:val="00331751"/>
    <w:rsid w:val="00331B71"/>
    <w:rsid w:val="00332B48"/>
    <w:rsid w:val="00334579"/>
    <w:rsid w:val="00335858"/>
    <w:rsid w:val="00336BDA"/>
    <w:rsid w:val="00337376"/>
    <w:rsid w:val="00342BD7"/>
    <w:rsid w:val="0034367C"/>
    <w:rsid w:val="00343838"/>
    <w:rsid w:val="00345644"/>
    <w:rsid w:val="00346DB5"/>
    <w:rsid w:val="003477B1"/>
    <w:rsid w:val="00351F7F"/>
    <w:rsid w:val="003532C9"/>
    <w:rsid w:val="0035558E"/>
    <w:rsid w:val="00355701"/>
    <w:rsid w:val="00356D20"/>
    <w:rsid w:val="00357380"/>
    <w:rsid w:val="0035774C"/>
    <w:rsid w:val="00357E6B"/>
    <w:rsid w:val="003602D9"/>
    <w:rsid w:val="003604CE"/>
    <w:rsid w:val="0036688F"/>
    <w:rsid w:val="00367229"/>
    <w:rsid w:val="00367B8C"/>
    <w:rsid w:val="00370E47"/>
    <w:rsid w:val="00371022"/>
    <w:rsid w:val="003742AC"/>
    <w:rsid w:val="00375320"/>
    <w:rsid w:val="00375AF1"/>
    <w:rsid w:val="00376C75"/>
    <w:rsid w:val="00377CE1"/>
    <w:rsid w:val="00381A27"/>
    <w:rsid w:val="00385BF0"/>
    <w:rsid w:val="003905B0"/>
    <w:rsid w:val="003939FF"/>
    <w:rsid w:val="0039412D"/>
    <w:rsid w:val="00397195"/>
    <w:rsid w:val="003A1D8C"/>
    <w:rsid w:val="003A2223"/>
    <w:rsid w:val="003A2A0F"/>
    <w:rsid w:val="003A44CB"/>
    <w:rsid w:val="003A45A1"/>
    <w:rsid w:val="003A5B0A"/>
    <w:rsid w:val="003A6BAC"/>
    <w:rsid w:val="003A6C26"/>
    <w:rsid w:val="003A70A4"/>
    <w:rsid w:val="003A73D8"/>
    <w:rsid w:val="003A7EF3"/>
    <w:rsid w:val="003B159C"/>
    <w:rsid w:val="003B369F"/>
    <w:rsid w:val="003B36A3"/>
    <w:rsid w:val="003B62F7"/>
    <w:rsid w:val="003B64BB"/>
    <w:rsid w:val="003B6FF8"/>
    <w:rsid w:val="003B7FE5"/>
    <w:rsid w:val="003C11C8"/>
    <w:rsid w:val="003C2702"/>
    <w:rsid w:val="003C7806"/>
    <w:rsid w:val="003D109F"/>
    <w:rsid w:val="003D1FF8"/>
    <w:rsid w:val="003D2478"/>
    <w:rsid w:val="003D3C45"/>
    <w:rsid w:val="003D5B1F"/>
    <w:rsid w:val="003D660D"/>
    <w:rsid w:val="003D671F"/>
    <w:rsid w:val="003E00BF"/>
    <w:rsid w:val="003E15FA"/>
    <w:rsid w:val="003E1643"/>
    <w:rsid w:val="003E1DB5"/>
    <w:rsid w:val="003E3411"/>
    <w:rsid w:val="003E3795"/>
    <w:rsid w:val="003E55E4"/>
    <w:rsid w:val="003E5678"/>
    <w:rsid w:val="003E74E3"/>
    <w:rsid w:val="003E7A6F"/>
    <w:rsid w:val="003F05C7"/>
    <w:rsid w:val="003F2CD4"/>
    <w:rsid w:val="003F320A"/>
    <w:rsid w:val="003F558D"/>
    <w:rsid w:val="003F68E0"/>
    <w:rsid w:val="003F6BBE"/>
    <w:rsid w:val="003F6F23"/>
    <w:rsid w:val="004000E8"/>
    <w:rsid w:val="00401698"/>
    <w:rsid w:val="00402804"/>
    <w:rsid w:val="00402E2B"/>
    <w:rsid w:val="00402E6D"/>
    <w:rsid w:val="00403277"/>
    <w:rsid w:val="0040512B"/>
    <w:rsid w:val="00405CA5"/>
    <w:rsid w:val="00406916"/>
    <w:rsid w:val="00406A0E"/>
    <w:rsid w:val="0040768D"/>
    <w:rsid w:val="00407CD3"/>
    <w:rsid w:val="00410134"/>
    <w:rsid w:val="00410B72"/>
    <w:rsid w:val="00410F18"/>
    <w:rsid w:val="0041106B"/>
    <w:rsid w:val="0041263E"/>
    <w:rsid w:val="00413AAC"/>
    <w:rsid w:val="00413E92"/>
    <w:rsid w:val="004159C3"/>
    <w:rsid w:val="00416782"/>
    <w:rsid w:val="00420CF7"/>
    <w:rsid w:val="00421105"/>
    <w:rsid w:val="00422662"/>
    <w:rsid w:val="00422AA4"/>
    <w:rsid w:val="0042414C"/>
    <w:rsid w:val="004242F4"/>
    <w:rsid w:val="00425798"/>
    <w:rsid w:val="0042605B"/>
    <w:rsid w:val="00426970"/>
    <w:rsid w:val="00427248"/>
    <w:rsid w:val="00431F1C"/>
    <w:rsid w:val="00435782"/>
    <w:rsid w:val="00437447"/>
    <w:rsid w:val="00441A92"/>
    <w:rsid w:val="0044229B"/>
    <w:rsid w:val="00443097"/>
    <w:rsid w:val="004431DC"/>
    <w:rsid w:val="00444F56"/>
    <w:rsid w:val="00446488"/>
    <w:rsid w:val="00447DCB"/>
    <w:rsid w:val="004517AA"/>
    <w:rsid w:val="00452CAC"/>
    <w:rsid w:val="00453A02"/>
    <w:rsid w:val="00457565"/>
    <w:rsid w:val="00457B71"/>
    <w:rsid w:val="00464689"/>
    <w:rsid w:val="00465328"/>
    <w:rsid w:val="004658AB"/>
    <w:rsid w:val="0046597C"/>
    <w:rsid w:val="004669E2"/>
    <w:rsid w:val="00470473"/>
    <w:rsid w:val="00470C31"/>
    <w:rsid w:val="00471B4B"/>
    <w:rsid w:val="00471DE0"/>
    <w:rsid w:val="004734D0"/>
    <w:rsid w:val="0047556B"/>
    <w:rsid w:val="004756CB"/>
    <w:rsid w:val="00477768"/>
    <w:rsid w:val="00490B37"/>
    <w:rsid w:val="004919C0"/>
    <w:rsid w:val="00491E11"/>
    <w:rsid w:val="00492BC5"/>
    <w:rsid w:val="0049403A"/>
    <w:rsid w:val="00494E03"/>
    <w:rsid w:val="004964F1"/>
    <w:rsid w:val="004A10FF"/>
    <w:rsid w:val="004A16BC"/>
    <w:rsid w:val="004A1A21"/>
    <w:rsid w:val="004A27F6"/>
    <w:rsid w:val="004A2836"/>
    <w:rsid w:val="004A2B94"/>
    <w:rsid w:val="004A3210"/>
    <w:rsid w:val="004A3924"/>
    <w:rsid w:val="004A5987"/>
    <w:rsid w:val="004B0D1D"/>
    <w:rsid w:val="004B6022"/>
    <w:rsid w:val="004B62FA"/>
    <w:rsid w:val="004B6F6A"/>
    <w:rsid w:val="004B777D"/>
    <w:rsid w:val="004B7C0C"/>
    <w:rsid w:val="004C3898"/>
    <w:rsid w:val="004C44F8"/>
    <w:rsid w:val="004C50F1"/>
    <w:rsid w:val="004C63BE"/>
    <w:rsid w:val="004D10E7"/>
    <w:rsid w:val="004D1987"/>
    <w:rsid w:val="004D24DB"/>
    <w:rsid w:val="004D36B1"/>
    <w:rsid w:val="004D3F35"/>
    <w:rsid w:val="004D4967"/>
    <w:rsid w:val="004D54FB"/>
    <w:rsid w:val="004D7EBD"/>
    <w:rsid w:val="004E2680"/>
    <w:rsid w:val="004E28F9"/>
    <w:rsid w:val="004E319F"/>
    <w:rsid w:val="004E462E"/>
    <w:rsid w:val="004E56DC"/>
    <w:rsid w:val="004E6B0F"/>
    <w:rsid w:val="004E76F4"/>
    <w:rsid w:val="004F0B4E"/>
    <w:rsid w:val="004F0B6C"/>
    <w:rsid w:val="004F1C96"/>
    <w:rsid w:val="004F2078"/>
    <w:rsid w:val="004F4DA3"/>
    <w:rsid w:val="00506484"/>
    <w:rsid w:val="00506557"/>
    <w:rsid w:val="0050677A"/>
    <w:rsid w:val="005108D8"/>
    <w:rsid w:val="005116F9"/>
    <w:rsid w:val="005153A7"/>
    <w:rsid w:val="005216DE"/>
    <w:rsid w:val="005219CF"/>
    <w:rsid w:val="005253CF"/>
    <w:rsid w:val="00532029"/>
    <w:rsid w:val="00534B59"/>
    <w:rsid w:val="00536759"/>
    <w:rsid w:val="00537C62"/>
    <w:rsid w:val="00541B46"/>
    <w:rsid w:val="005423D9"/>
    <w:rsid w:val="00546970"/>
    <w:rsid w:val="0054767E"/>
    <w:rsid w:val="00552297"/>
    <w:rsid w:val="00553379"/>
    <w:rsid w:val="00553466"/>
    <w:rsid w:val="00554E19"/>
    <w:rsid w:val="0056121F"/>
    <w:rsid w:val="00563536"/>
    <w:rsid w:val="005678B5"/>
    <w:rsid w:val="005714FA"/>
    <w:rsid w:val="00572505"/>
    <w:rsid w:val="00573652"/>
    <w:rsid w:val="00576C93"/>
    <w:rsid w:val="00582809"/>
    <w:rsid w:val="0058798C"/>
    <w:rsid w:val="005900FA"/>
    <w:rsid w:val="005935A4"/>
    <w:rsid w:val="005948C2"/>
    <w:rsid w:val="00595DCA"/>
    <w:rsid w:val="0059779B"/>
    <w:rsid w:val="005A209A"/>
    <w:rsid w:val="005A4988"/>
    <w:rsid w:val="005A4CF7"/>
    <w:rsid w:val="005A6410"/>
    <w:rsid w:val="005A662D"/>
    <w:rsid w:val="005A7741"/>
    <w:rsid w:val="005A7AA9"/>
    <w:rsid w:val="005B1409"/>
    <w:rsid w:val="005B331D"/>
    <w:rsid w:val="005B35D7"/>
    <w:rsid w:val="005B392A"/>
    <w:rsid w:val="005B3AA3"/>
    <w:rsid w:val="005B43E6"/>
    <w:rsid w:val="005B6F83"/>
    <w:rsid w:val="005C098F"/>
    <w:rsid w:val="005C1E20"/>
    <w:rsid w:val="005C4A57"/>
    <w:rsid w:val="005C590D"/>
    <w:rsid w:val="005C74FB"/>
    <w:rsid w:val="005D0A54"/>
    <w:rsid w:val="005D1602"/>
    <w:rsid w:val="005D3AB9"/>
    <w:rsid w:val="005E1238"/>
    <w:rsid w:val="005E385F"/>
    <w:rsid w:val="005E3E4B"/>
    <w:rsid w:val="005E48A2"/>
    <w:rsid w:val="005E5B81"/>
    <w:rsid w:val="005E7211"/>
    <w:rsid w:val="005F1727"/>
    <w:rsid w:val="005F1BA8"/>
    <w:rsid w:val="005F2CB1"/>
    <w:rsid w:val="005F3025"/>
    <w:rsid w:val="005F3E72"/>
    <w:rsid w:val="005F4C86"/>
    <w:rsid w:val="005F59AD"/>
    <w:rsid w:val="005F618C"/>
    <w:rsid w:val="005F70BD"/>
    <w:rsid w:val="00601373"/>
    <w:rsid w:val="006021CC"/>
    <w:rsid w:val="0060283C"/>
    <w:rsid w:val="00604F14"/>
    <w:rsid w:val="00605795"/>
    <w:rsid w:val="00611B83"/>
    <w:rsid w:val="00613257"/>
    <w:rsid w:val="00617C64"/>
    <w:rsid w:val="00620A71"/>
    <w:rsid w:val="00620D80"/>
    <w:rsid w:val="006230CF"/>
    <w:rsid w:val="006234A6"/>
    <w:rsid w:val="00623BFB"/>
    <w:rsid w:val="00630001"/>
    <w:rsid w:val="00630558"/>
    <w:rsid w:val="006311B3"/>
    <w:rsid w:val="0063284C"/>
    <w:rsid w:val="006337BE"/>
    <w:rsid w:val="00633FE7"/>
    <w:rsid w:val="00635D0C"/>
    <w:rsid w:val="00636398"/>
    <w:rsid w:val="006368D3"/>
    <w:rsid w:val="006377EC"/>
    <w:rsid w:val="00641236"/>
    <w:rsid w:val="0064151F"/>
    <w:rsid w:val="00641533"/>
    <w:rsid w:val="0064208D"/>
    <w:rsid w:val="00643475"/>
    <w:rsid w:val="0064396A"/>
    <w:rsid w:val="00645C95"/>
    <w:rsid w:val="0064624E"/>
    <w:rsid w:val="00650AB9"/>
    <w:rsid w:val="00650CBF"/>
    <w:rsid w:val="006526EC"/>
    <w:rsid w:val="00655733"/>
    <w:rsid w:val="00655ACD"/>
    <w:rsid w:val="00656354"/>
    <w:rsid w:val="00656A92"/>
    <w:rsid w:val="00656DDE"/>
    <w:rsid w:val="00657B37"/>
    <w:rsid w:val="0066011D"/>
    <w:rsid w:val="006606A8"/>
    <w:rsid w:val="006607C0"/>
    <w:rsid w:val="006613A6"/>
    <w:rsid w:val="006627A2"/>
    <w:rsid w:val="006634E6"/>
    <w:rsid w:val="00663F19"/>
    <w:rsid w:val="006654E3"/>
    <w:rsid w:val="006655EE"/>
    <w:rsid w:val="00667951"/>
    <w:rsid w:val="00667EE7"/>
    <w:rsid w:val="00670922"/>
    <w:rsid w:val="00670BE1"/>
    <w:rsid w:val="0067218F"/>
    <w:rsid w:val="00672C9A"/>
    <w:rsid w:val="006741F2"/>
    <w:rsid w:val="00674CC3"/>
    <w:rsid w:val="00675BC6"/>
    <w:rsid w:val="00675C72"/>
    <w:rsid w:val="0067656C"/>
    <w:rsid w:val="006771F9"/>
    <w:rsid w:val="006776D7"/>
    <w:rsid w:val="00681003"/>
    <w:rsid w:val="0068173B"/>
    <w:rsid w:val="0068179D"/>
    <w:rsid w:val="006817C9"/>
    <w:rsid w:val="00682D91"/>
    <w:rsid w:val="00683ECE"/>
    <w:rsid w:val="00687C1A"/>
    <w:rsid w:val="006953E8"/>
    <w:rsid w:val="0069550E"/>
    <w:rsid w:val="00695FC2"/>
    <w:rsid w:val="00696949"/>
    <w:rsid w:val="00696AB5"/>
    <w:rsid w:val="00697052"/>
    <w:rsid w:val="006A0D20"/>
    <w:rsid w:val="006A3884"/>
    <w:rsid w:val="006A3DE9"/>
    <w:rsid w:val="006A46FB"/>
    <w:rsid w:val="006A5E28"/>
    <w:rsid w:val="006A681E"/>
    <w:rsid w:val="006A697B"/>
    <w:rsid w:val="006A717E"/>
    <w:rsid w:val="006A7AFF"/>
    <w:rsid w:val="006B1816"/>
    <w:rsid w:val="006B1E43"/>
    <w:rsid w:val="006B2099"/>
    <w:rsid w:val="006B25A4"/>
    <w:rsid w:val="006B2E8A"/>
    <w:rsid w:val="006B50CF"/>
    <w:rsid w:val="006B6367"/>
    <w:rsid w:val="006C03B8"/>
    <w:rsid w:val="006C19A1"/>
    <w:rsid w:val="006C5EC9"/>
    <w:rsid w:val="006C6059"/>
    <w:rsid w:val="006C7522"/>
    <w:rsid w:val="006D23A6"/>
    <w:rsid w:val="006D6F08"/>
    <w:rsid w:val="006D7B5E"/>
    <w:rsid w:val="006D7D51"/>
    <w:rsid w:val="006E062C"/>
    <w:rsid w:val="006E1C82"/>
    <w:rsid w:val="006E28B7"/>
    <w:rsid w:val="006E2A9B"/>
    <w:rsid w:val="006E3310"/>
    <w:rsid w:val="006E4E39"/>
    <w:rsid w:val="006E565E"/>
    <w:rsid w:val="006E5DCE"/>
    <w:rsid w:val="006E673D"/>
    <w:rsid w:val="006E7D3B"/>
    <w:rsid w:val="006F1B70"/>
    <w:rsid w:val="006F2D6A"/>
    <w:rsid w:val="006F341D"/>
    <w:rsid w:val="006F3CDE"/>
    <w:rsid w:val="006F44B2"/>
    <w:rsid w:val="006F58D4"/>
    <w:rsid w:val="006F6582"/>
    <w:rsid w:val="006F7184"/>
    <w:rsid w:val="0070107B"/>
    <w:rsid w:val="00701D14"/>
    <w:rsid w:val="00702064"/>
    <w:rsid w:val="0070346E"/>
    <w:rsid w:val="00704A2E"/>
    <w:rsid w:val="00704EDB"/>
    <w:rsid w:val="00706101"/>
    <w:rsid w:val="00707072"/>
    <w:rsid w:val="00707D61"/>
    <w:rsid w:val="00712287"/>
    <w:rsid w:val="00712772"/>
    <w:rsid w:val="00713FF8"/>
    <w:rsid w:val="0071444B"/>
    <w:rsid w:val="007148D3"/>
    <w:rsid w:val="00715B9A"/>
    <w:rsid w:val="007242CA"/>
    <w:rsid w:val="007257D0"/>
    <w:rsid w:val="007266BC"/>
    <w:rsid w:val="00726B8D"/>
    <w:rsid w:val="00726EA6"/>
    <w:rsid w:val="00727208"/>
    <w:rsid w:val="007273E4"/>
    <w:rsid w:val="00727680"/>
    <w:rsid w:val="00730A18"/>
    <w:rsid w:val="0073246B"/>
    <w:rsid w:val="007324FE"/>
    <w:rsid w:val="007348B1"/>
    <w:rsid w:val="00734AE8"/>
    <w:rsid w:val="00735517"/>
    <w:rsid w:val="007362A6"/>
    <w:rsid w:val="00736B07"/>
    <w:rsid w:val="00736D7D"/>
    <w:rsid w:val="007402E4"/>
    <w:rsid w:val="007406CA"/>
    <w:rsid w:val="00740E58"/>
    <w:rsid w:val="00743F87"/>
    <w:rsid w:val="007445A0"/>
    <w:rsid w:val="0074524B"/>
    <w:rsid w:val="00747D8B"/>
    <w:rsid w:val="00751078"/>
    <w:rsid w:val="00751228"/>
    <w:rsid w:val="00751EAD"/>
    <w:rsid w:val="0075562F"/>
    <w:rsid w:val="007571E1"/>
    <w:rsid w:val="007604B2"/>
    <w:rsid w:val="00760D0B"/>
    <w:rsid w:val="00762FB4"/>
    <w:rsid w:val="00765281"/>
    <w:rsid w:val="007656C4"/>
    <w:rsid w:val="00766BAD"/>
    <w:rsid w:val="007712E0"/>
    <w:rsid w:val="00771318"/>
    <w:rsid w:val="007729A2"/>
    <w:rsid w:val="00772B62"/>
    <w:rsid w:val="007755F2"/>
    <w:rsid w:val="00776971"/>
    <w:rsid w:val="00777C4D"/>
    <w:rsid w:val="00780A80"/>
    <w:rsid w:val="0078177E"/>
    <w:rsid w:val="00781A58"/>
    <w:rsid w:val="0078304C"/>
    <w:rsid w:val="00783673"/>
    <w:rsid w:val="00784EF4"/>
    <w:rsid w:val="00785490"/>
    <w:rsid w:val="007860B4"/>
    <w:rsid w:val="00787287"/>
    <w:rsid w:val="007913AC"/>
    <w:rsid w:val="007925EA"/>
    <w:rsid w:val="00793543"/>
    <w:rsid w:val="00793CD8"/>
    <w:rsid w:val="00795C92"/>
    <w:rsid w:val="00796231"/>
    <w:rsid w:val="00796FA2"/>
    <w:rsid w:val="007977D5"/>
    <w:rsid w:val="007A07DD"/>
    <w:rsid w:val="007A1CB3"/>
    <w:rsid w:val="007A306F"/>
    <w:rsid w:val="007A43A6"/>
    <w:rsid w:val="007A58A6"/>
    <w:rsid w:val="007B12FF"/>
    <w:rsid w:val="007B3D2D"/>
    <w:rsid w:val="007B50AE"/>
    <w:rsid w:val="007B51DF"/>
    <w:rsid w:val="007B6662"/>
    <w:rsid w:val="007B6970"/>
    <w:rsid w:val="007C05DD"/>
    <w:rsid w:val="007C3D18"/>
    <w:rsid w:val="007C53DC"/>
    <w:rsid w:val="007C60BF"/>
    <w:rsid w:val="007C6A07"/>
    <w:rsid w:val="007C75A1"/>
    <w:rsid w:val="007C77A5"/>
    <w:rsid w:val="007C7E7D"/>
    <w:rsid w:val="007D04E5"/>
    <w:rsid w:val="007D4D01"/>
    <w:rsid w:val="007D5901"/>
    <w:rsid w:val="007D6515"/>
    <w:rsid w:val="007D7526"/>
    <w:rsid w:val="007E1729"/>
    <w:rsid w:val="007E2408"/>
    <w:rsid w:val="007E3565"/>
    <w:rsid w:val="007E41A7"/>
    <w:rsid w:val="007E4610"/>
    <w:rsid w:val="007E4715"/>
    <w:rsid w:val="007E505B"/>
    <w:rsid w:val="007E681B"/>
    <w:rsid w:val="007E7091"/>
    <w:rsid w:val="007E70B1"/>
    <w:rsid w:val="007F1DD2"/>
    <w:rsid w:val="007F490B"/>
    <w:rsid w:val="007F58D5"/>
    <w:rsid w:val="00800727"/>
    <w:rsid w:val="00801DD9"/>
    <w:rsid w:val="00803FAE"/>
    <w:rsid w:val="008045D0"/>
    <w:rsid w:val="0080605F"/>
    <w:rsid w:val="00807786"/>
    <w:rsid w:val="008114F5"/>
    <w:rsid w:val="00811FCB"/>
    <w:rsid w:val="00813F91"/>
    <w:rsid w:val="008158D6"/>
    <w:rsid w:val="008170C8"/>
    <w:rsid w:val="00817196"/>
    <w:rsid w:val="0082143D"/>
    <w:rsid w:val="00821AD2"/>
    <w:rsid w:val="00822421"/>
    <w:rsid w:val="008235DB"/>
    <w:rsid w:val="00824AB4"/>
    <w:rsid w:val="00825C42"/>
    <w:rsid w:val="00825D25"/>
    <w:rsid w:val="00827D6F"/>
    <w:rsid w:val="00830243"/>
    <w:rsid w:val="008307C0"/>
    <w:rsid w:val="0083327B"/>
    <w:rsid w:val="008376AC"/>
    <w:rsid w:val="00841AE2"/>
    <w:rsid w:val="008438D5"/>
    <w:rsid w:val="008444E8"/>
    <w:rsid w:val="008445EB"/>
    <w:rsid w:val="00844E80"/>
    <w:rsid w:val="008458FE"/>
    <w:rsid w:val="00846FE7"/>
    <w:rsid w:val="00847D06"/>
    <w:rsid w:val="00850F9A"/>
    <w:rsid w:val="008526D4"/>
    <w:rsid w:val="00856911"/>
    <w:rsid w:val="008569E5"/>
    <w:rsid w:val="00860233"/>
    <w:rsid w:val="00861B27"/>
    <w:rsid w:val="008646A9"/>
    <w:rsid w:val="00865CDF"/>
    <w:rsid w:val="0086612D"/>
    <w:rsid w:val="008677FD"/>
    <w:rsid w:val="008706D4"/>
    <w:rsid w:val="00870F8A"/>
    <w:rsid w:val="008719A4"/>
    <w:rsid w:val="00871D23"/>
    <w:rsid w:val="00872FB3"/>
    <w:rsid w:val="00874312"/>
    <w:rsid w:val="0087437C"/>
    <w:rsid w:val="00875CD7"/>
    <w:rsid w:val="008764C6"/>
    <w:rsid w:val="008765BD"/>
    <w:rsid w:val="00876B4D"/>
    <w:rsid w:val="00876C61"/>
    <w:rsid w:val="00877F18"/>
    <w:rsid w:val="00880D30"/>
    <w:rsid w:val="00883550"/>
    <w:rsid w:val="008865CD"/>
    <w:rsid w:val="00887632"/>
    <w:rsid w:val="008941E3"/>
    <w:rsid w:val="00894A88"/>
    <w:rsid w:val="00895386"/>
    <w:rsid w:val="00896F26"/>
    <w:rsid w:val="0089716D"/>
    <w:rsid w:val="00897F4E"/>
    <w:rsid w:val="008A06D1"/>
    <w:rsid w:val="008A21FF"/>
    <w:rsid w:val="008A2CE2"/>
    <w:rsid w:val="008A30AC"/>
    <w:rsid w:val="008A345E"/>
    <w:rsid w:val="008A44B8"/>
    <w:rsid w:val="008A51A8"/>
    <w:rsid w:val="008A54C7"/>
    <w:rsid w:val="008A77D8"/>
    <w:rsid w:val="008B0483"/>
    <w:rsid w:val="008B120C"/>
    <w:rsid w:val="008B51A0"/>
    <w:rsid w:val="008B592A"/>
    <w:rsid w:val="008B716E"/>
    <w:rsid w:val="008B7B5C"/>
    <w:rsid w:val="008C0C99"/>
    <w:rsid w:val="008C2017"/>
    <w:rsid w:val="008C27B4"/>
    <w:rsid w:val="008C2CB8"/>
    <w:rsid w:val="008C4958"/>
    <w:rsid w:val="008C4A91"/>
    <w:rsid w:val="008C4BAA"/>
    <w:rsid w:val="008C6AE8"/>
    <w:rsid w:val="008C6D09"/>
    <w:rsid w:val="008C7573"/>
    <w:rsid w:val="008C7E64"/>
    <w:rsid w:val="008D00A5"/>
    <w:rsid w:val="008D34F1"/>
    <w:rsid w:val="008D39D8"/>
    <w:rsid w:val="008D5794"/>
    <w:rsid w:val="008D59A0"/>
    <w:rsid w:val="008D6005"/>
    <w:rsid w:val="008D6D1A"/>
    <w:rsid w:val="008E065E"/>
    <w:rsid w:val="008E0927"/>
    <w:rsid w:val="008E1571"/>
    <w:rsid w:val="008E1909"/>
    <w:rsid w:val="008E370A"/>
    <w:rsid w:val="008F1C4E"/>
    <w:rsid w:val="008F1EAB"/>
    <w:rsid w:val="008F33DC"/>
    <w:rsid w:val="008F42DB"/>
    <w:rsid w:val="008F477F"/>
    <w:rsid w:val="008F5103"/>
    <w:rsid w:val="00902350"/>
    <w:rsid w:val="0090336B"/>
    <w:rsid w:val="00903AE4"/>
    <w:rsid w:val="009053AA"/>
    <w:rsid w:val="00906939"/>
    <w:rsid w:val="009107B5"/>
    <w:rsid w:val="00910B7D"/>
    <w:rsid w:val="00911DFB"/>
    <w:rsid w:val="0091291E"/>
    <w:rsid w:val="009139D9"/>
    <w:rsid w:val="009146AF"/>
    <w:rsid w:val="009149DD"/>
    <w:rsid w:val="00914AD8"/>
    <w:rsid w:val="00916079"/>
    <w:rsid w:val="00917CE9"/>
    <w:rsid w:val="0092075B"/>
    <w:rsid w:val="00920BF2"/>
    <w:rsid w:val="00922010"/>
    <w:rsid w:val="0092204E"/>
    <w:rsid w:val="0092735F"/>
    <w:rsid w:val="00931BD9"/>
    <w:rsid w:val="009368F3"/>
    <w:rsid w:val="00940283"/>
    <w:rsid w:val="00941636"/>
    <w:rsid w:val="0094258A"/>
    <w:rsid w:val="00943742"/>
    <w:rsid w:val="00943858"/>
    <w:rsid w:val="00945C05"/>
    <w:rsid w:val="00946945"/>
    <w:rsid w:val="00947713"/>
    <w:rsid w:val="00950DE7"/>
    <w:rsid w:val="00953622"/>
    <w:rsid w:val="00953920"/>
    <w:rsid w:val="00953D47"/>
    <w:rsid w:val="00953F43"/>
    <w:rsid w:val="00954C25"/>
    <w:rsid w:val="00955449"/>
    <w:rsid w:val="0095681E"/>
    <w:rsid w:val="009572D4"/>
    <w:rsid w:val="00957878"/>
    <w:rsid w:val="00961921"/>
    <w:rsid w:val="0096430A"/>
    <w:rsid w:val="0096554B"/>
    <w:rsid w:val="0096584A"/>
    <w:rsid w:val="00966A83"/>
    <w:rsid w:val="00970584"/>
    <w:rsid w:val="00971F08"/>
    <w:rsid w:val="0097603D"/>
    <w:rsid w:val="00976949"/>
    <w:rsid w:val="00977511"/>
    <w:rsid w:val="00980477"/>
    <w:rsid w:val="009816F1"/>
    <w:rsid w:val="0098287E"/>
    <w:rsid w:val="00984436"/>
    <w:rsid w:val="00985253"/>
    <w:rsid w:val="009853B3"/>
    <w:rsid w:val="009869A2"/>
    <w:rsid w:val="00990630"/>
    <w:rsid w:val="00990A1A"/>
    <w:rsid w:val="00991761"/>
    <w:rsid w:val="00992713"/>
    <w:rsid w:val="00994DCA"/>
    <w:rsid w:val="009960EC"/>
    <w:rsid w:val="009970DD"/>
    <w:rsid w:val="00997FBE"/>
    <w:rsid w:val="009A0FBA"/>
    <w:rsid w:val="009A1601"/>
    <w:rsid w:val="009A3BB6"/>
    <w:rsid w:val="009A4091"/>
    <w:rsid w:val="009A462D"/>
    <w:rsid w:val="009A5CBA"/>
    <w:rsid w:val="009A63FD"/>
    <w:rsid w:val="009A7D51"/>
    <w:rsid w:val="009B1F30"/>
    <w:rsid w:val="009B241D"/>
    <w:rsid w:val="009B3AC2"/>
    <w:rsid w:val="009B3C5D"/>
    <w:rsid w:val="009B4DF4"/>
    <w:rsid w:val="009B4FD8"/>
    <w:rsid w:val="009B564E"/>
    <w:rsid w:val="009B613C"/>
    <w:rsid w:val="009B7E87"/>
    <w:rsid w:val="009C0169"/>
    <w:rsid w:val="009C2D28"/>
    <w:rsid w:val="009C335A"/>
    <w:rsid w:val="009C403E"/>
    <w:rsid w:val="009D18B0"/>
    <w:rsid w:val="009D2AB0"/>
    <w:rsid w:val="009D4BAD"/>
    <w:rsid w:val="009D4FF0"/>
    <w:rsid w:val="009D5BFF"/>
    <w:rsid w:val="009D6692"/>
    <w:rsid w:val="009D6E08"/>
    <w:rsid w:val="009D703C"/>
    <w:rsid w:val="009D718F"/>
    <w:rsid w:val="009E045C"/>
    <w:rsid w:val="009E068F"/>
    <w:rsid w:val="009E14E0"/>
    <w:rsid w:val="009E35DB"/>
    <w:rsid w:val="009E47A3"/>
    <w:rsid w:val="009E4F5C"/>
    <w:rsid w:val="009E5B9C"/>
    <w:rsid w:val="009F000A"/>
    <w:rsid w:val="009F08F3"/>
    <w:rsid w:val="009F0A93"/>
    <w:rsid w:val="009F344F"/>
    <w:rsid w:val="009F3917"/>
    <w:rsid w:val="009F43EF"/>
    <w:rsid w:val="009F4BBC"/>
    <w:rsid w:val="00A031D8"/>
    <w:rsid w:val="00A0433B"/>
    <w:rsid w:val="00A048A8"/>
    <w:rsid w:val="00A04F49"/>
    <w:rsid w:val="00A11659"/>
    <w:rsid w:val="00A11B5D"/>
    <w:rsid w:val="00A13E54"/>
    <w:rsid w:val="00A160D0"/>
    <w:rsid w:val="00A1742D"/>
    <w:rsid w:val="00A17F63"/>
    <w:rsid w:val="00A20735"/>
    <w:rsid w:val="00A2193B"/>
    <w:rsid w:val="00A2351A"/>
    <w:rsid w:val="00A23B29"/>
    <w:rsid w:val="00A264A9"/>
    <w:rsid w:val="00A26DCF"/>
    <w:rsid w:val="00A27785"/>
    <w:rsid w:val="00A27E9E"/>
    <w:rsid w:val="00A30187"/>
    <w:rsid w:val="00A30282"/>
    <w:rsid w:val="00A33FFC"/>
    <w:rsid w:val="00A3448A"/>
    <w:rsid w:val="00A36297"/>
    <w:rsid w:val="00A41995"/>
    <w:rsid w:val="00A41E2B"/>
    <w:rsid w:val="00A42243"/>
    <w:rsid w:val="00A423D5"/>
    <w:rsid w:val="00A43547"/>
    <w:rsid w:val="00A437FC"/>
    <w:rsid w:val="00A45B74"/>
    <w:rsid w:val="00A5265A"/>
    <w:rsid w:val="00A52E1D"/>
    <w:rsid w:val="00A61499"/>
    <w:rsid w:val="00A62A77"/>
    <w:rsid w:val="00A63483"/>
    <w:rsid w:val="00A657D7"/>
    <w:rsid w:val="00A659E2"/>
    <w:rsid w:val="00A660AC"/>
    <w:rsid w:val="00A67E6C"/>
    <w:rsid w:val="00A71004"/>
    <w:rsid w:val="00A71B99"/>
    <w:rsid w:val="00A739D0"/>
    <w:rsid w:val="00A740B1"/>
    <w:rsid w:val="00A741BC"/>
    <w:rsid w:val="00A74233"/>
    <w:rsid w:val="00A74A16"/>
    <w:rsid w:val="00A7589E"/>
    <w:rsid w:val="00A761D4"/>
    <w:rsid w:val="00A77EC4"/>
    <w:rsid w:val="00A8133B"/>
    <w:rsid w:val="00A82C95"/>
    <w:rsid w:val="00A917A9"/>
    <w:rsid w:val="00A92879"/>
    <w:rsid w:val="00A93666"/>
    <w:rsid w:val="00A9442A"/>
    <w:rsid w:val="00AA0159"/>
    <w:rsid w:val="00AA016F"/>
    <w:rsid w:val="00AA0656"/>
    <w:rsid w:val="00AA1ED6"/>
    <w:rsid w:val="00AA4BCD"/>
    <w:rsid w:val="00AA4C36"/>
    <w:rsid w:val="00AA51D6"/>
    <w:rsid w:val="00AA6EDF"/>
    <w:rsid w:val="00AA7067"/>
    <w:rsid w:val="00AB0848"/>
    <w:rsid w:val="00AB0BC8"/>
    <w:rsid w:val="00AB0E29"/>
    <w:rsid w:val="00AB1180"/>
    <w:rsid w:val="00AB11CA"/>
    <w:rsid w:val="00AB14D9"/>
    <w:rsid w:val="00AB1B7B"/>
    <w:rsid w:val="00AB4AB8"/>
    <w:rsid w:val="00AB655E"/>
    <w:rsid w:val="00AC007F"/>
    <w:rsid w:val="00AC2ECD"/>
    <w:rsid w:val="00AC3119"/>
    <w:rsid w:val="00AC46A7"/>
    <w:rsid w:val="00AC49FB"/>
    <w:rsid w:val="00AC5A10"/>
    <w:rsid w:val="00AC6723"/>
    <w:rsid w:val="00AC72B4"/>
    <w:rsid w:val="00AD0AA3"/>
    <w:rsid w:val="00AD19CA"/>
    <w:rsid w:val="00AD2ED0"/>
    <w:rsid w:val="00AD3910"/>
    <w:rsid w:val="00AD3F94"/>
    <w:rsid w:val="00AD4A5A"/>
    <w:rsid w:val="00AD4BAF"/>
    <w:rsid w:val="00AD5B3C"/>
    <w:rsid w:val="00AD7140"/>
    <w:rsid w:val="00AD73B8"/>
    <w:rsid w:val="00AE08C3"/>
    <w:rsid w:val="00AE1376"/>
    <w:rsid w:val="00AE27AC"/>
    <w:rsid w:val="00AE40E0"/>
    <w:rsid w:val="00AE4B34"/>
    <w:rsid w:val="00AE4DBA"/>
    <w:rsid w:val="00AE4F07"/>
    <w:rsid w:val="00AE53A3"/>
    <w:rsid w:val="00AE5E06"/>
    <w:rsid w:val="00AF1C5D"/>
    <w:rsid w:val="00AF341E"/>
    <w:rsid w:val="00AF42D7"/>
    <w:rsid w:val="00B00127"/>
    <w:rsid w:val="00B00282"/>
    <w:rsid w:val="00B006FE"/>
    <w:rsid w:val="00B007CB"/>
    <w:rsid w:val="00B01C0E"/>
    <w:rsid w:val="00B01CBE"/>
    <w:rsid w:val="00B020FD"/>
    <w:rsid w:val="00B02AA9"/>
    <w:rsid w:val="00B02FA3"/>
    <w:rsid w:val="00B04001"/>
    <w:rsid w:val="00B04797"/>
    <w:rsid w:val="00B05084"/>
    <w:rsid w:val="00B066B0"/>
    <w:rsid w:val="00B12DFF"/>
    <w:rsid w:val="00B157F9"/>
    <w:rsid w:val="00B20256"/>
    <w:rsid w:val="00B20D09"/>
    <w:rsid w:val="00B21359"/>
    <w:rsid w:val="00B24C1A"/>
    <w:rsid w:val="00B2763F"/>
    <w:rsid w:val="00B27AAC"/>
    <w:rsid w:val="00B27AD3"/>
    <w:rsid w:val="00B30929"/>
    <w:rsid w:val="00B30C55"/>
    <w:rsid w:val="00B372AA"/>
    <w:rsid w:val="00B379D3"/>
    <w:rsid w:val="00B37A5A"/>
    <w:rsid w:val="00B40445"/>
    <w:rsid w:val="00B409E0"/>
    <w:rsid w:val="00B41888"/>
    <w:rsid w:val="00B42B29"/>
    <w:rsid w:val="00B45A52"/>
    <w:rsid w:val="00B46175"/>
    <w:rsid w:val="00B46CE3"/>
    <w:rsid w:val="00B514C8"/>
    <w:rsid w:val="00B53412"/>
    <w:rsid w:val="00B541F4"/>
    <w:rsid w:val="00B548B7"/>
    <w:rsid w:val="00B576E8"/>
    <w:rsid w:val="00B640D8"/>
    <w:rsid w:val="00B664C7"/>
    <w:rsid w:val="00B73989"/>
    <w:rsid w:val="00B739F6"/>
    <w:rsid w:val="00B7438E"/>
    <w:rsid w:val="00B75F1D"/>
    <w:rsid w:val="00B811C0"/>
    <w:rsid w:val="00B81974"/>
    <w:rsid w:val="00B81A6C"/>
    <w:rsid w:val="00B858F8"/>
    <w:rsid w:val="00B85C7C"/>
    <w:rsid w:val="00B85DE5"/>
    <w:rsid w:val="00B90727"/>
    <w:rsid w:val="00B90962"/>
    <w:rsid w:val="00B90F73"/>
    <w:rsid w:val="00B9143A"/>
    <w:rsid w:val="00B93B59"/>
    <w:rsid w:val="00B9406A"/>
    <w:rsid w:val="00B9471E"/>
    <w:rsid w:val="00B94B76"/>
    <w:rsid w:val="00B96390"/>
    <w:rsid w:val="00B96B56"/>
    <w:rsid w:val="00BA0DF9"/>
    <w:rsid w:val="00BA207E"/>
    <w:rsid w:val="00BA2280"/>
    <w:rsid w:val="00BA2A08"/>
    <w:rsid w:val="00BA53D9"/>
    <w:rsid w:val="00BA56D2"/>
    <w:rsid w:val="00BA7227"/>
    <w:rsid w:val="00BA76E0"/>
    <w:rsid w:val="00BB0257"/>
    <w:rsid w:val="00BB1157"/>
    <w:rsid w:val="00BB13F5"/>
    <w:rsid w:val="00BB1A3D"/>
    <w:rsid w:val="00BB22AB"/>
    <w:rsid w:val="00BB2A25"/>
    <w:rsid w:val="00BB51E9"/>
    <w:rsid w:val="00BB6662"/>
    <w:rsid w:val="00BC0FDC"/>
    <w:rsid w:val="00BC3053"/>
    <w:rsid w:val="00BC49CF"/>
    <w:rsid w:val="00BC4D2E"/>
    <w:rsid w:val="00BC5177"/>
    <w:rsid w:val="00BD149B"/>
    <w:rsid w:val="00BD48AC"/>
    <w:rsid w:val="00BD5498"/>
    <w:rsid w:val="00BD59E3"/>
    <w:rsid w:val="00BD5B67"/>
    <w:rsid w:val="00BD5F1A"/>
    <w:rsid w:val="00BD705D"/>
    <w:rsid w:val="00BD7324"/>
    <w:rsid w:val="00BE056C"/>
    <w:rsid w:val="00BE1234"/>
    <w:rsid w:val="00BE2FA6"/>
    <w:rsid w:val="00BE333F"/>
    <w:rsid w:val="00BE3A7A"/>
    <w:rsid w:val="00BE7406"/>
    <w:rsid w:val="00BE7603"/>
    <w:rsid w:val="00BF3279"/>
    <w:rsid w:val="00BF3FBB"/>
    <w:rsid w:val="00BF490F"/>
    <w:rsid w:val="00BF65CA"/>
    <w:rsid w:val="00BF74C7"/>
    <w:rsid w:val="00C015F1"/>
    <w:rsid w:val="00C0177B"/>
    <w:rsid w:val="00C01F33"/>
    <w:rsid w:val="00C02CC6"/>
    <w:rsid w:val="00C03CA0"/>
    <w:rsid w:val="00C040F7"/>
    <w:rsid w:val="00C044AB"/>
    <w:rsid w:val="00C04C61"/>
    <w:rsid w:val="00C05706"/>
    <w:rsid w:val="00C05D1D"/>
    <w:rsid w:val="00C07377"/>
    <w:rsid w:val="00C10478"/>
    <w:rsid w:val="00C10E41"/>
    <w:rsid w:val="00C117FF"/>
    <w:rsid w:val="00C11EFF"/>
    <w:rsid w:val="00C12107"/>
    <w:rsid w:val="00C14D4B"/>
    <w:rsid w:val="00C154BB"/>
    <w:rsid w:val="00C24E89"/>
    <w:rsid w:val="00C279B5"/>
    <w:rsid w:val="00C27C45"/>
    <w:rsid w:val="00C3111F"/>
    <w:rsid w:val="00C32659"/>
    <w:rsid w:val="00C32FD2"/>
    <w:rsid w:val="00C338EA"/>
    <w:rsid w:val="00C3719D"/>
    <w:rsid w:val="00C37C74"/>
    <w:rsid w:val="00C37CB2"/>
    <w:rsid w:val="00C417F7"/>
    <w:rsid w:val="00C42768"/>
    <w:rsid w:val="00C42E94"/>
    <w:rsid w:val="00C45D70"/>
    <w:rsid w:val="00C473A5"/>
    <w:rsid w:val="00C47D9E"/>
    <w:rsid w:val="00C50854"/>
    <w:rsid w:val="00C54995"/>
    <w:rsid w:val="00C54D41"/>
    <w:rsid w:val="00C566EB"/>
    <w:rsid w:val="00C60783"/>
    <w:rsid w:val="00C6099A"/>
    <w:rsid w:val="00C64672"/>
    <w:rsid w:val="00C652B0"/>
    <w:rsid w:val="00C70697"/>
    <w:rsid w:val="00C70CC1"/>
    <w:rsid w:val="00C71E7A"/>
    <w:rsid w:val="00C72093"/>
    <w:rsid w:val="00C72EF4"/>
    <w:rsid w:val="00C733C0"/>
    <w:rsid w:val="00C744FE"/>
    <w:rsid w:val="00C75D2F"/>
    <w:rsid w:val="00C767BE"/>
    <w:rsid w:val="00C76E3C"/>
    <w:rsid w:val="00C813B3"/>
    <w:rsid w:val="00C81568"/>
    <w:rsid w:val="00C86299"/>
    <w:rsid w:val="00C86E9C"/>
    <w:rsid w:val="00C8784D"/>
    <w:rsid w:val="00C879F8"/>
    <w:rsid w:val="00C9027A"/>
    <w:rsid w:val="00C9068E"/>
    <w:rsid w:val="00C93814"/>
    <w:rsid w:val="00C93C4B"/>
    <w:rsid w:val="00C944AB"/>
    <w:rsid w:val="00C95B40"/>
    <w:rsid w:val="00C9628B"/>
    <w:rsid w:val="00CA1DA5"/>
    <w:rsid w:val="00CA1ED8"/>
    <w:rsid w:val="00CA3E73"/>
    <w:rsid w:val="00CA6CC3"/>
    <w:rsid w:val="00CA71F9"/>
    <w:rsid w:val="00CB1F63"/>
    <w:rsid w:val="00CB43F2"/>
    <w:rsid w:val="00CB462F"/>
    <w:rsid w:val="00CB7170"/>
    <w:rsid w:val="00CC040E"/>
    <w:rsid w:val="00CC111F"/>
    <w:rsid w:val="00CC2011"/>
    <w:rsid w:val="00CC2D2B"/>
    <w:rsid w:val="00CC3EA0"/>
    <w:rsid w:val="00CC3F47"/>
    <w:rsid w:val="00CC5C7C"/>
    <w:rsid w:val="00CC7B45"/>
    <w:rsid w:val="00CC7E5C"/>
    <w:rsid w:val="00CD0782"/>
    <w:rsid w:val="00CD1188"/>
    <w:rsid w:val="00CD12C1"/>
    <w:rsid w:val="00CD2ED1"/>
    <w:rsid w:val="00CD337B"/>
    <w:rsid w:val="00CD4C85"/>
    <w:rsid w:val="00CD687B"/>
    <w:rsid w:val="00CD7A81"/>
    <w:rsid w:val="00CE0424"/>
    <w:rsid w:val="00CE2C38"/>
    <w:rsid w:val="00CE2D6A"/>
    <w:rsid w:val="00CE52CE"/>
    <w:rsid w:val="00CE6AEC"/>
    <w:rsid w:val="00CE7561"/>
    <w:rsid w:val="00CF1354"/>
    <w:rsid w:val="00CF2593"/>
    <w:rsid w:val="00CF3B1F"/>
    <w:rsid w:val="00CF3BF6"/>
    <w:rsid w:val="00CF625B"/>
    <w:rsid w:val="00CF687E"/>
    <w:rsid w:val="00D01967"/>
    <w:rsid w:val="00D02CF8"/>
    <w:rsid w:val="00D0349B"/>
    <w:rsid w:val="00D03585"/>
    <w:rsid w:val="00D10249"/>
    <w:rsid w:val="00D115C3"/>
    <w:rsid w:val="00D11897"/>
    <w:rsid w:val="00D123F3"/>
    <w:rsid w:val="00D13064"/>
    <w:rsid w:val="00D13135"/>
    <w:rsid w:val="00D13E4E"/>
    <w:rsid w:val="00D1743E"/>
    <w:rsid w:val="00D239A7"/>
    <w:rsid w:val="00D23F47"/>
    <w:rsid w:val="00D3001D"/>
    <w:rsid w:val="00D30032"/>
    <w:rsid w:val="00D30048"/>
    <w:rsid w:val="00D36E71"/>
    <w:rsid w:val="00D37D87"/>
    <w:rsid w:val="00D40233"/>
    <w:rsid w:val="00D40B33"/>
    <w:rsid w:val="00D4318F"/>
    <w:rsid w:val="00D438BF"/>
    <w:rsid w:val="00D440F8"/>
    <w:rsid w:val="00D4608F"/>
    <w:rsid w:val="00D511FF"/>
    <w:rsid w:val="00D519ED"/>
    <w:rsid w:val="00D51D69"/>
    <w:rsid w:val="00D53E19"/>
    <w:rsid w:val="00D546FF"/>
    <w:rsid w:val="00D54B4A"/>
    <w:rsid w:val="00D54EC0"/>
    <w:rsid w:val="00D55AD5"/>
    <w:rsid w:val="00D5759A"/>
    <w:rsid w:val="00D576CA"/>
    <w:rsid w:val="00D5794D"/>
    <w:rsid w:val="00D57A87"/>
    <w:rsid w:val="00D6015A"/>
    <w:rsid w:val="00D61AF5"/>
    <w:rsid w:val="00D63901"/>
    <w:rsid w:val="00D652B5"/>
    <w:rsid w:val="00D66155"/>
    <w:rsid w:val="00D66BC1"/>
    <w:rsid w:val="00D67B79"/>
    <w:rsid w:val="00D708B0"/>
    <w:rsid w:val="00D765BC"/>
    <w:rsid w:val="00D77B1D"/>
    <w:rsid w:val="00D77FE9"/>
    <w:rsid w:val="00D8021F"/>
    <w:rsid w:val="00D80383"/>
    <w:rsid w:val="00D823C6"/>
    <w:rsid w:val="00D8327F"/>
    <w:rsid w:val="00D860EB"/>
    <w:rsid w:val="00D86CA3"/>
    <w:rsid w:val="00D86DBA"/>
    <w:rsid w:val="00D871CE"/>
    <w:rsid w:val="00D9196D"/>
    <w:rsid w:val="00D92982"/>
    <w:rsid w:val="00DA305E"/>
    <w:rsid w:val="00DA4703"/>
    <w:rsid w:val="00DA5417"/>
    <w:rsid w:val="00DA56E8"/>
    <w:rsid w:val="00DA647C"/>
    <w:rsid w:val="00DA7351"/>
    <w:rsid w:val="00DB0A9F"/>
    <w:rsid w:val="00DB377D"/>
    <w:rsid w:val="00DB3B3C"/>
    <w:rsid w:val="00DB4649"/>
    <w:rsid w:val="00DB785B"/>
    <w:rsid w:val="00DC0D06"/>
    <w:rsid w:val="00DC29F8"/>
    <w:rsid w:val="00DC2D36"/>
    <w:rsid w:val="00DC3D91"/>
    <w:rsid w:val="00DC53EF"/>
    <w:rsid w:val="00DC6A40"/>
    <w:rsid w:val="00DC798B"/>
    <w:rsid w:val="00DD51C5"/>
    <w:rsid w:val="00DD689F"/>
    <w:rsid w:val="00DD718B"/>
    <w:rsid w:val="00DE4351"/>
    <w:rsid w:val="00DE5608"/>
    <w:rsid w:val="00DE58D0"/>
    <w:rsid w:val="00DE61E4"/>
    <w:rsid w:val="00DE654F"/>
    <w:rsid w:val="00DF0344"/>
    <w:rsid w:val="00DF0B20"/>
    <w:rsid w:val="00DF0B6E"/>
    <w:rsid w:val="00DF15E0"/>
    <w:rsid w:val="00DF2A6B"/>
    <w:rsid w:val="00DF352D"/>
    <w:rsid w:val="00DF37A0"/>
    <w:rsid w:val="00DF538F"/>
    <w:rsid w:val="00DF68B7"/>
    <w:rsid w:val="00E0106F"/>
    <w:rsid w:val="00E021F1"/>
    <w:rsid w:val="00E03776"/>
    <w:rsid w:val="00E04A3F"/>
    <w:rsid w:val="00E067F1"/>
    <w:rsid w:val="00E110E7"/>
    <w:rsid w:val="00E11A6C"/>
    <w:rsid w:val="00E11B20"/>
    <w:rsid w:val="00E142E7"/>
    <w:rsid w:val="00E17FA2"/>
    <w:rsid w:val="00E22330"/>
    <w:rsid w:val="00E30087"/>
    <w:rsid w:val="00E30B5A"/>
    <w:rsid w:val="00E3123D"/>
    <w:rsid w:val="00E31461"/>
    <w:rsid w:val="00E3188D"/>
    <w:rsid w:val="00E31D43"/>
    <w:rsid w:val="00E32608"/>
    <w:rsid w:val="00E33B71"/>
    <w:rsid w:val="00E34188"/>
    <w:rsid w:val="00E34B6E"/>
    <w:rsid w:val="00E35559"/>
    <w:rsid w:val="00E3723A"/>
    <w:rsid w:val="00E37860"/>
    <w:rsid w:val="00E40A18"/>
    <w:rsid w:val="00E446F1"/>
    <w:rsid w:val="00E46886"/>
    <w:rsid w:val="00E46D72"/>
    <w:rsid w:val="00E47AEF"/>
    <w:rsid w:val="00E52201"/>
    <w:rsid w:val="00E5363F"/>
    <w:rsid w:val="00E53A2D"/>
    <w:rsid w:val="00E53B75"/>
    <w:rsid w:val="00E53F47"/>
    <w:rsid w:val="00E54E3B"/>
    <w:rsid w:val="00E57565"/>
    <w:rsid w:val="00E60307"/>
    <w:rsid w:val="00E63838"/>
    <w:rsid w:val="00E6413A"/>
    <w:rsid w:val="00E64434"/>
    <w:rsid w:val="00E67C51"/>
    <w:rsid w:val="00E70791"/>
    <w:rsid w:val="00E72EFC"/>
    <w:rsid w:val="00E758EC"/>
    <w:rsid w:val="00E81600"/>
    <w:rsid w:val="00E8178C"/>
    <w:rsid w:val="00E8234C"/>
    <w:rsid w:val="00E82A1F"/>
    <w:rsid w:val="00E82D1B"/>
    <w:rsid w:val="00E83AA9"/>
    <w:rsid w:val="00E85928"/>
    <w:rsid w:val="00E86549"/>
    <w:rsid w:val="00E87822"/>
    <w:rsid w:val="00E90395"/>
    <w:rsid w:val="00E90E49"/>
    <w:rsid w:val="00E917F9"/>
    <w:rsid w:val="00E9291C"/>
    <w:rsid w:val="00E93FFE"/>
    <w:rsid w:val="00E94F8A"/>
    <w:rsid w:val="00E96EB1"/>
    <w:rsid w:val="00EA2400"/>
    <w:rsid w:val="00EA5630"/>
    <w:rsid w:val="00EA7A41"/>
    <w:rsid w:val="00EB077B"/>
    <w:rsid w:val="00EB469D"/>
    <w:rsid w:val="00EB484F"/>
    <w:rsid w:val="00EB4EA2"/>
    <w:rsid w:val="00EB5477"/>
    <w:rsid w:val="00EB5D13"/>
    <w:rsid w:val="00EB6DCE"/>
    <w:rsid w:val="00EC24D5"/>
    <w:rsid w:val="00EC27C6"/>
    <w:rsid w:val="00EC3260"/>
    <w:rsid w:val="00EC4207"/>
    <w:rsid w:val="00EC53EC"/>
    <w:rsid w:val="00EC5653"/>
    <w:rsid w:val="00EC6FFD"/>
    <w:rsid w:val="00EC71CE"/>
    <w:rsid w:val="00ED0504"/>
    <w:rsid w:val="00ED0DE5"/>
    <w:rsid w:val="00ED1006"/>
    <w:rsid w:val="00ED1683"/>
    <w:rsid w:val="00ED353E"/>
    <w:rsid w:val="00ED38C6"/>
    <w:rsid w:val="00ED428F"/>
    <w:rsid w:val="00ED713B"/>
    <w:rsid w:val="00EE14F7"/>
    <w:rsid w:val="00EE5C1C"/>
    <w:rsid w:val="00EF0813"/>
    <w:rsid w:val="00EF097A"/>
    <w:rsid w:val="00EF18FE"/>
    <w:rsid w:val="00EF21E3"/>
    <w:rsid w:val="00EF3E23"/>
    <w:rsid w:val="00EF49E2"/>
    <w:rsid w:val="00EF5787"/>
    <w:rsid w:val="00EF580D"/>
    <w:rsid w:val="00EF60D0"/>
    <w:rsid w:val="00F0460A"/>
    <w:rsid w:val="00F0528D"/>
    <w:rsid w:val="00F06C67"/>
    <w:rsid w:val="00F06C7B"/>
    <w:rsid w:val="00F06DFD"/>
    <w:rsid w:val="00F071D1"/>
    <w:rsid w:val="00F07533"/>
    <w:rsid w:val="00F10629"/>
    <w:rsid w:val="00F110AB"/>
    <w:rsid w:val="00F12181"/>
    <w:rsid w:val="00F148A0"/>
    <w:rsid w:val="00F15DFB"/>
    <w:rsid w:val="00F15FA5"/>
    <w:rsid w:val="00F16A80"/>
    <w:rsid w:val="00F209B7"/>
    <w:rsid w:val="00F21FF7"/>
    <w:rsid w:val="00F2376F"/>
    <w:rsid w:val="00F23A93"/>
    <w:rsid w:val="00F243D8"/>
    <w:rsid w:val="00F24642"/>
    <w:rsid w:val="00F25309"/>
    <w:rsid w:val="00F30828"/>
    <w:rsid w:val="00F313D6"/>
    <w:rsid w:val="00F32343"/>
    <w:rsid w:val="00F32E1E"/>
    <w:rsid w:val="00F359D5"/>
    <w:rsid w:val="00F36423"/>
    <w:rsid w:val="00F365ED"/>
    <w:rsid w:val="00F366BE"/>
    <w:rsid w:val="00F40F0C"/>
    <w:rsid w:val="00F42353"/>
    <w:rsid w:val="00F4252F"/>
    <w:rsid w:val="00F42748"/>
    <w:rsid w:val="00F434C2"/>
    <w:rsid w:val="00F451FF"/>
    <w:rsid w:val="00F45400"/>
    <w:rsid w:val="00F4766C"/>
    <w:rsid w:val="00F5060E"/>
    <w:rsid w:val="00F507D1"/>
    <w:rsid w:val="00F519CE"/>
    <w:rsid w:val="00F51ADA"/>
    <w:rsid w:val="00F520E5"/>
    <w:rsid w:val="00F53488"/>
    <w:rsid w:val="00F56B90"/>
    <w:rsid w:val="00F60203"/>
    <w:rsid w:val="00F607C5"/>
    <w:rsid w:val="00F60DEA"/>
    <w:rsid w:val="00F6302A"/>
    <w:rsid w:val="00F63052"/>
    <w:rsid w:val="00F63950"/>
    <w:rsid w:val="00F63CA1"/>
    <w:rsid w:val="00F64C2B"/>
    <w:rsid w:val="00F651BE"/>
    <w:rsid w:val="00F67F53"/>
    <w:rsid w:val="00F703BE"/>
    <w:rsid w:val="00F7155F"/>
    <w:rsid w:val="00F71B01"/>
    <w:rsid w:val="00F71F69"/>
    <w:rsid w:val="00F72B72"/>
    <w:rsid w:val="00F74BB9"/>
    <w:rsid w:val="00F75582"/>
    <w:rsid w:val="00F76692"/>
    <w:rsid w:val="00F76EFA"/>
    <w:rsid w:val="00F804BE"/>
    <w:rsid w:val="00F80814"/>
    <w:rsid w:val="00F817CE"/>
    <w:rsid w:val="00F82283"/>
    <w:rsid w:val="00F83EB2"/>
    <w:rsid w:val="00F83F38"/>
    <w:rsid w:val="00F84119"/>
    <w:rsid w:val="00F8456C"/>
    <w:rsid w:val="00F859D8"/>
    <w:rsid w:val="00F868F5"/>
    <w:rsid w:val="00F903A3"/>
    <w:rsid w:val="00F9056A"/>
    <w:rsid w:val="00F90F8D"/>
    <w:rsid w:val="00F9199A"/>
    <w:rsid w:val="00F92782"/>
    <w:rsid w:val="00F93AA9"/>
    <w:rsid w:val="00F96985"/>
    <w:rsid w:val="00F97838"/>
    <w:rsid w:val="00F97E18"/>
    <w:rsid w:val="00FA2BB3"/>
    <w:rsid w:val="00FA36B4"/>
    <w:rsid w:val="00FA44B3"/>
    <w:rsid w:val="00FA4722"/>
    <w:rsid w:val="00FA5942"/>
    <w:rsid w:val="00FA5E5F"/>
    <w:rsid w:val="00FA6B8E"/>
    <w:rsid w:val="00FB4C80"/>
    <w:rsid w:val="00FB55ED"/>
    <w:rsid w:val="00FB5D96"/>
    <w:rsid w:val="00FB6925"/>
    <w:rsid w:val="00FB6A6A"/>
    <w:rsid w:val="00FC0DF8"/>
    <w:rsid w:val="00FC1413"/>
    <w:rsid w:val="00FC2AE5"/>
    <w:rsid w:val="00FC3DD1"/>
    <w:rsid w:val="00FC7429"/>
    <w:rsid w:val="00FD07F6"/>
    <w:rsid w:val="00FD0CD5"/>
    <w:rsid w:val="00FD1EC8"/>
    <w:rsid w:val="00FD47ED"/>
    <w:rsid w:val="00FD74DB"/>
    <w:rsid w:val="00FD7660"/>
    <w:rsid w:val="00FE0655"/>
    <w:rsid w:val="00FE2365"/>
    <w:rsid w:val="00FE37D7"/>
    <w:rsid w:val="00FE4C7B"/>
    <w:rsid w:val="00FE7336"/>
    <w:rsid w:val="00FE7396"/>
    <w:rsid w:val="00FE787C"/>
    <w:rsid w:val="00FF09A1"/>
    <w:rsid w:val="00FF45A5"/>
    <w:rsid w:val="00FF45DC"/>
    <w:rsid w:val="00FF53F7"/>
    <w:rsid w:val="00FF5C91"/>
    <w:rsid w:val="00FF7C0C"/>
    <w:rsid w:val="0999AA91"/>
    <w:rsid w:val="10ED18DB"/>
    <w:rsid w:val="1988561F"/>
    <w:rsid w:val="2F5861C9"/>
    <w:rsid w:val="31CA0CA2"/>
    <w:rsid w:val="3253289B"/>
    <w:rsid w:val="40F0A48C"/>
    <w:rsid w:val="446979E9"/>
    <w:rsid w:val="55B09EB0"/>
    <w:rsid w:val="584B26C1"/>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6B1E265C-F086-43BF-B48A-ACF818FD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F5C"/>
    <w:pPr>
      <w:spacing w:after="160" w:line="259" w:lineRule="auto"/>
    </w:pPr>
    <w:rPr>
      <w:rFonts w:asciiTheme="minorHAnsi" w:hAnsiTheme="minorHAnsi" w:cstheme="minorBidi"/>
      <w:kern w:val="2"/>
      <w:sz w:val="22"/>
      <w:szCs w:val="22"/>
      <w:lang w:val="en-US" w:eastAsia="zh-CN"/>
      <w14:ligatures w14:val="standardContextual"/>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E4F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4F5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ListParagraph"/>
    <w:next w:val="Normal"/>
    <w:link w:val="ObservationChar"/>
    <w:autoRedefine/>
    <w:qFormat/>
    <w:rsid w:val="000212E5"/>
    <w:pPr>
      <w:numPr>
        <w:numId w:val="22"/>
      </w:numPr>
      <w:tabs>
        <w:tab w:val="left" w:pos="1440"/>
      </w:tabs>
      <w:overflowPunct w:val="0"/>
      <w:autoSpaceDE w:val="0"/>
      <w:autoSpaceDN w:val="0"/>
      <w:adjustRightInd w:val="0"/>
      <w:spacing w:before="240" w:after="240" w:line="360" w:lineRule="auto"/>
      <w:ind w:hanging="360"/>
      <w:textAlignment w:val="baseline"/>
    </w:pPr>
    <w:rPr>
      <w:rFonts w:ascii="Times New Roman" w:eastAsia="Malgun Gothic" w:hAnsi="Times New Roman" w:cs="Times New Roman"/>
      <w:b/>
      <w:kern w:val="0"/>
      <w:sz w:val="20"/>
      <w:szCs w:val="20"/>
      <w:lang w:val="en-G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0212E5"/>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25015B"/>
    <w:rPr>
      <w:rFonts w:asciiTheme="minorHAnsi" w:eastAsiaTheme="minorHAnsi" w:hAnsiTheme="minorHAnsi" w:cstheme="minorBidi"/>
      <w:kern w:val="2"/>
      <w:sz w:val="22"/>
      <w:szCs w:val="22"/>
      <w:lang w:val="en-US" w:eastAsia="en-US"/>
      <w14:ligatures w14:val="standardContextual"/>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paragraph" w:styleId="Revision">
    <w:name w:val="Revision"/>
    <w:hidden/>
    <w:uiPriority w:val="99"/>
    <w:semiHidden/>
    <w:rsid w:val="00630558"/>
    <w:rPr>
      <w:rFonts w:ascii="Arial" w:eastAsiaTheme="minorHAnsi" w:hAnsi="Arial" w:cstheme="minorBidi"/>
      <w:kern w:val="2"/>
      <w:sz w:val="22"/>
      <w:szCs w:val="22"/>
      <w:lang w:eastAsia="en-US"/>
      <w14:ligatures w14:val="standardContextual"/>
    </w:rPr>
  </w:style>
  <w:style w:type="paragraph" w:customStyle="1" w:styleId="Agreement">
    <w:name w:val="Agreement"/>
    <w:basedOn w:val="Normal"/>
    <w:next w:val="Doc-text2"/>
    <w:qFormat/>
    <w:rsid w:val="00DC0D06"/>
    <w:pPr>
      <w:numPr>
        <w:numId w:val="15"/>
      </w:numPr>
      <w:spacing w:before="60"/>
    </w:pPr>
    <w:rPr>
      <w:rFonts w:eastAsia="MS Mincho" w:cs="Times New Roman"/>
      <w:b/>
      <w:lang w:eastAsia="en-GB"/>
    </w:rPr>
  </w:style>
  <w:style w:type="paragraph" w:styleId="Title">
    <w:name w:val="Title"/>
    <w:basedOn w:val="Normal"/>
    <w:next w:val="Normal"/>
    <w:link w:val="TitleChar"/>
    <w:uiPriority w:val="10"/>
    <w:qFormat/>
    <w:rsid w:val="009D6E08"/>
    <w:pPr>
      <w:spacing w:before="240" w:after="60"/>
      <w:ind w:left="1701" w:hanging="1701"/>
      <w:outlineLvl w:val="0"/>
    </w:pPr>
    <w:rPr>
      <w:rFonts w:eastAsia="Times New Roman" w:cs="Arial"/>
      <w:b/>
      <w:bCs/>
      <w:kern w:val="28"/>
      <w:szCs w:val="20"/>
    </w:rPr>
  </w:style>
  <w:style w:type="character" w:customStyle="1" w:styleId="TitleChar">
    <w:name w:val="Title Char"/>
    <w:basedOn w:val="DefaultParagraphFont"/>
    <w:link w:val="Title"/>
    <w:uiPriority w:val="10"/>
    <w:rsid w:val="009D6E08"/>
    <w:rPr>
      <w:rFonts w:ascii="Arial" w:hAnsi="Arial" w:cs="Arial"/>
      <w:b/>
      <w:bCs/>
      <w:kern w:val="28"/>
      <w:lang w:eastAsia="en-US"/>
    </w:rPr>
  </w:style>
  <w:style w:type="character" w:customStyle="1" w:styleId="B1Char">
    <w:name w:val="B1 Char"/>
    <w:qFormat/>
    <w:rsid w:val="00F63052"/>
    <w:rPr>
      <w:rFonts w:eastAsia="Times New Roman"/>
    </w:rPr>
  </w:style>
  <w:style w:type="character" w:customStyle="1" w:styleId="normaltextrun">
    <w:name w:val="normaltextrun"/>
    <w:basedOn w:val="DefaultParagraphFont"/>
    <w:rsid w:val="009C335A"/>
  </w:style>
  <w:style w:type="paragraph" w:customStyle="1" w:styleId="Default">
    <w:name w:val="Default"/>
    <w:rsid w:val="0040768D"/>
    <w:pPr>
      <w:widowControl w:val="0"/>
      <w:autoSpaceDE w:val="0"/>
      <w:autoSpaceDN w:val="0"/>
      <w:adjustRightInd w:val="0"/>
    </w:pPr>
    <w:rPr>
      <w:rFonts w:ascii="Arial" w:hAnsi="Arial" w:cs="Arial"/>
      <w:color w:val="000000"/>
      <w:sz w:val="24"/>
      <w:szCs w:val="24"/>
      <w:lang w:val="en-US"/>
    </w:rPr>
  </w:style>
  <w:style w:type="character" w:customStyle="1" w:styleId="ObservationChar">
    <w:name w:val="Observation Char"/>
    <w:link w:val="Observation"/>
    <w:rsid w:val="000212E5"/>
    <w:rPr>
      <w:rFonts w:ascii="Times New Roman" w:eastAsia="Malgun Gothic"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537201805">
      <w:bodyDiv w:val="1"/>
      <w:marLeft w:val="0"/>
      <w:marRight w:val="0"/>
      <w:marTop w:val="0"/>
      <w:marBottom w:val="0"/>
      <w:divBdr>
        <w:top w:val="none" w:sz="0" w:space="0" w:color="auto"/>
        <w:left w:val="none" w:sz="0" w:space="0" w:color="auto"/>
        <w:bottom w:val="none" w:sz="0" w:space="0" w:color="auto"/>
        <w:right w:val="none" w:sz="0" w:space="0" w:color="auto"/>
      </w:divBdr>
    </w:div>
    <w:div w:id="1034505727">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nacio.pascual.pelayo@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5026979-0C1D-4210-8523-45FAAF6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004C-BE50-49A8-822F-637D0A3692D1}">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MediaTek (Felix)</cp:lastModifiedBy>
  <cp:revision>4</cp:revision>
  <cp:lastPrinted>2008-02-01T20:09:00Z</cp:lastPrinted>
  <dcterms:created xsi:type="dcterms:W3CDTF">2025-04-17T04:19:00Z</dcterms:created>
  <dcterms:modified xsi:type="dcterms:W3CDTF">2025-04-17T06:10:00Z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1744852340</vt:lpwstr>
  </property>
</Properties>
</file>