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Header"/>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proofErr w:type="spellStart"/>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roofErr w:type="spellEnd"/>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proofErr w:type="gramStart"/>
      <w:r w:rsidRPr="00880909">
        <w:rPr>
          <w:lang w:eastAsia="zh-CN"/>
        </w:rPr>
        <w:t>2</w:t>
      </w:r>
      <w:r w:rsidRPr="00880909">
        <w:rPr>
          <w:rFonts w:hint="eastAsia"/>
          <w:lang w:eastAsia="zh-CN"/>
        </w:rPr>
        <w:t>1</w:t>
      </w:r>
      <w:r w:rsidRPr="00880909">
        <w:rPr>
          <w:rFonts w:eastAsia="SimSun" w:hint="eastAsia"/>
          <w:lang w:eastAsia="zh-CN"/>
        </w:rPr>
        <w:t>5</w:t>
      </w:r>
      <w:r w:rsidRPr="00880909">
        <w:t>][</w:t>
      </w:r>
      <w:proofErr w:type="gramEnd"/>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w:t>
      </w:r>
      <w:proofErr w:type="gramStart"/>
      <w:r>
        <w:t>open</w:t>
      </w:r>
      <w:proofErr w:type="gramEnd"/>
      <w:r>
        <w:t xml:space="preserve">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Heading1"/>
      </w:pPr>
      <w:r>
        <w:t>Discussion</w:t>
      </w:r>
    </w:p>
    <w:p w14:paraId="36FC41F3" w14:textId="45D3B39B" w:rsidR="001B4380" w:rsidRPr="00D90DA9" w:rsidRDefault="00D90DA9" w:rsidP="009A5BDE">
      <w:pPr>
        <w:pStyle w:val="Heading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TableGri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TableGri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 xml:space="preserve">Mode A (dynamically scheduling UCI by </w:t>
            </w:r>
            <w:proofErr w:type="spellStart"/>
            <w:r w:rsidRPr="00257174">
              <w:rPr>
                <w:highlight w:val="yellow"/>
              </w:rPr>
              <w:t>gNB</w:t>
            </w:r>
            <w:proofErr w:type="spellEnd"/>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proofErr w:type="gramStart"/>
            <w:r w:rsidRPr="00BF5BD7">
              <w:t>in</w:t>
            </w:r>
            <w:proofErr w:type="gramEnd"/>
            <w:r w:rsidRPr="00BF5BD7">
              <w:t xml:space="preserve">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 xml:space="preserve">No new DCI format </w:t>
            </w:r>
            <w:proofErr w:type="gramStart"/>
            <w:r w:rsidRPr="00BF5BD7">
              <w:rPr>
                <w:lang w:eastAsia="zh-CN"/>
              </w:rPr>
              <w:t>is</w:t>
            </w:r>
            <w:proofErr w:type="gramEnd"/>
            <w:r w:rsidRPr="00BF5BD7">
              <w:rPr>
                <w:lang w:eastAsia="zh-CN"/>
              </w:rPr>
              <w:t xml:space="preserve">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w:t>
            </w:r>
            <w:proofErr w:type="gramStart"/>
            <w:r w:rsidRPr="00BF5BD7">
              <w:t>in</w:t>
            </w:r>
            <w:proofErr w:type="gramEnd"/>
            <w:r w:rsidRPr="00BF5BD7">
              <w:t xml:space="preserve">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w:t>
            </w:r>
            <w:proofErr w:type="gramStart"/>
            <w:r w:rsidRPr="00BF5BD7">
              <w:t>above</w:t>
            </w:r>
            <w:proofErr w:type="gramEnd"/>
            <w:r w:rsidRPr="00BF5BD7">
              <w:t xml:space="preser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TableGri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proofErr w:type="spellStart"/>
            <w:r w:rsidRPr="00717086">
              <w:rPr>
                <w:rFonts w:ascii="Times New Roman" w:eastAsia="Times New Roman" w:hAnsi="Times New Roman" w:cs="Times New Roman"/>
                <w:i/>
                <w:szCs w:val="20"/>
                <w:lang w:val="en-GB" w:eastAsia="ko-KR"/>
              </w:rPr>
              <w:t>skipUplinkTxDynamic</w:t>
            </w:r>
            <w:proofErr w:type="spellEnd"/>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proofErr w:type="spellStart"/>
      <w:r w:rsidR="00673A18" w:rsidRPr="00717086">
        <w:rPr>
          <w:rFonts w:ascii="Times New Roman" w:eastAsia="Times New Roman" w:hAnsi="Times New Roman" w:cs="Times New Roman"/>
          <w:i/>
          <w:szCs w:val="20"/>
          <w:lang w:val="en-GB" w:eastAsia="ko-KR"/>
        </w:rPr>
        <w:t>skipUplinkTxDynamic</w:t>
      </w:r>
      <w:proofErr w:type="spellEnd"/>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 xml:space="preserve">Q1: Do you </w:t>
      </w:r>
      <w:proofErr w:type="gramStart"/>
      <w:r>
        <w:rPr>
          <w:b/>
          <w:bCs/>
          <w:lang w:eastAsia="sv-SE"/>
        </w:rPr>
        <w:t>agree</w:t>
      </w:r>
      <w:proofErr w:type="gramEnd"/>
      <w:r>
        <w:rPr>
          <w:b/>
          <w:bCs/>
          <w:lang w:eastAsia="sv-SE"/>
        </w:rPr>
        <w:t xml:space="preserv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proofErr w:type="spellStart"/>
      <w:r w:rsidR="00525DF8" w:rsidRPr="00525DF8">
        <w:rPr>
          <w:b/>
          <w:bCs/>
          <w:lang w:eastAsia="sv-SE"/>
        </w:rPr>
        <w:t>enhancedSkipUplinkTxDynamic</w:t>
      </w:r>
      <w:proofErr w:type="spellEnd"/>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For Rel-15 UL skipping (</w:t>
      </w:r>
      <w:proofErr w:type="spellStart"/>
      <w:r w:rsidRPr="00525DF8">
        <w:rPr>
          <w:b/>
          <w:bCs/>
          <w:lang w:eastAsia="sv-SE"/>
        </w:rPr>
        <w:t>skipUplinkTxDynamic</w:t>
      </w:r>
      <w:proofErr w:type="spellEnd"/>
      <w:r w:rsidRPr="00525DF8">
        <w:rPr>
          <w:b/>
          <w:bCs/>
          <w:lang w:eastAsia="sv-SE"/>
        </w:rPr>
        <w:t xml:space="preserve">),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TableGri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FE7915">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FE7915">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FE7915">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Malgun Gothic"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Malgun Gothic"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Malgun Gothic"/>
                <w:lang w:eastAsia="ko-KR"/>
              </w:rPr>
              <w:t xml:space="preserve">Agree with the intention. However, we think that the same principle should be applied to Rel-15 UL skipping. In our understanding, aperiodic CSI reporting is a </w:t>
            </w:r>
            <w:proofErr w:type="spellStart"/>
            <w:proofErr w:type="gramStart"/>
            <w:r w:rsidRPr="00DD7962">
              <w:rPr>
                <w:rFonts w:eastAsia="Malgun Gothic"/>
                <w:lang w:eastAsia="ko-KR"/>
              </w:rPr>
              <w:t>kine</w:t>
            </w:r>
            <w:proofErr w:type="spellEnd"/>
            <w:proofErr w:type="gramEnd"/>
            <w:r w:rsidRPr="00DD7962">
              <w:rPr>
                <w:rFonts w:eastAsia="Malgun Gothic"/>
                <w:lang w:eastAsia="ko-KR"/>
              </w:rPr>
              <w:t xml:space="preserve"> of UCI, so if "mode-A DG-based event-triggered beam report" is aligned with aperiodic CSI reporting case, the same principle can be applied to Rel-15 UL skipping.</w:t>
            </w:r>
          </w:p>
        </w:tc>
      </w:tr>
      <w:tr w:rsidR="00674FA2" w14:paraId="347E57DB" w14:textId="77777777" w:rsidTr="00E06471">
        <w:tc>
          <w:tcPr>
            <w:tcW w:w="1614" w:type="dxa"/>
            <w:vAlign w:val="center"/>
          </w:tcPr>
          <w:p w14:paraId="45147C2A" w14:textId="77777777" w:rsidR="00674FA2" w:rsidRDefault="00674FA2" w:rsidP="00E06471">
            <w:pPr>
              <w:jc w:val="center"/>
              <w:rPr>
                <w:lang w:eastAsia="sv-SE"/>
              </w:rPr>
            </w:pPr>
            <w:r>
              <w:rPr>
                <w:lang w:eastAsia="sv-SE"/>
              </w:rPr>
              <w:t>ZTE</w:t>
            </w:r>
          </w:p>
        </w:tc>
        <w:tc>
          <w:tcPr>
            <w:tcW w:w="1171" w:type="dxa"/>
            <w:vAlign w:val="center"/>
          </w:tcPr>
          <w:p w14:paraId="3DEC23D6" w14:textId="77777777" w:rsidR="00674FA2" w:rsidRDefault="00674FA2" w:rsidP="00E06471">
            <w:pPr>
              <w:jc w:val="center"/>
              <w:rPr>
                <w:lang w:eastAsia="sv-SE"/>
              </w:rPr>
            </w:pPr>
            <w:r>
              <w:rPr>
                <w:lang w:eastAsia="sv-SE"/>
              </w:rPr>
              <w:t>Yes</w:t>
            </w:r>
          </w:p>
        </w:tc>
        <w:tc>
          <w:tcPr>
            <w:tcW w:w="6846" w:type="dxa"/>
            <w:vAlign w:val="center"/>
          </w:tcPr>
          <w:p w14:paraId="272794A5" w14:textId="2472A8E3" w:rsidR="00674FA2" w:rsidRDefault="00674FA2" w:rsidP="00E06471">
            <w:pPr>
              <w:jc w:val="center"/>
              <w:rPr>
                <w:lang w:eastAsia="sv-SE"/>
              </w:rPr>
            </w:pPr>
          </w:p>
        </w:tc>
      </w:tr>
      <w:tr w:rsidR="00765487" w14:paraId="1F115FEB" w14:textId="77777777" w:rsidTr="00157BCE">
        <w:tc>
          <w:tcPr>
            <w:tcW w:w="1614" w:type="dxa"/>
            <w:vAlign w:val="center"/>
          </w:tcPr>
          <w:p w14:paraId="1CD4352A" w14:textId="2D0FB38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140856BD" w14:textId="4E6777E5" w:rsidR="00765487" w:rsidRDefault="00765487" w:rsidP="00765487">
            <w:pPr>
              <w:jc w:val="center"/>
              <w:rPr>
                <w:lang w:eastAsia="sv-SE"/>
              </w:rPr>
            </w:pPr>
            <w:r w:rsidRPr="00E868F2">
              <w:rPr>
                <w:rFonts w:eastAsia="SimSun" w:hint="eastAsia"/>
                <w:lang w:eastAsia="zh-CN"/>
              </w:rPr>
              <w:t>Yes</w:t>
            </w:r>
          </w:p>
        </w:tc>
        <w:tc>
          <w:tcPr>
            <w:tcW w:w="6846" w:type="dxa"/>
            <w:vAlign w:val="center"/>
          </w:tcPr>
          <w:p w14:paraId="726F5FF5" w14:textId="77777777" w:rsidR="00765487" w:rsidRPr="005B79E0" w:rsidRDefault="00765487" w:rsidP="00765487">
            <w:r w:rsidRPr="005B79E0">
              <w:t>According to the RAN1 agreement, for mode-A event-triggered beam reports, the DCI format of the CSI request should be the same as that of the aperiodic CSI report. Therefore, at the MAC layer, it will be treated as an aperiodic CSI report for the UL skipping issue.</w:t>
            </w:r>
          </w:p>
          <w:tbl>
            <w:tblPr>
              <w:tblStyle w:val="TableGrid"/>
              <w:tblW w:w="0" w:type="auto"/>
              <w:tblLook w:val="04A0" w:firstRow="1" w:lastRow="0" w:firstColumn="1" w:lastColumn="0" w:noHBand="0" w:noVBand="1"/>
            </w:tblPr>
            <w:tblGrid>
              <w:gridCol w:w="6620"/>
            </w:tblGrid>
            <w:tr w:rsidR="00765487" w14:paraId="72009032" w14:textId="77777777" w:rsidTr="007F0F45">
              <w:tc>
                <w:tcPr>
                  <w:tcW w:w="6620" w:type="dxa"/>
                </w:tcPr>
                <w:p w14:paraId="35C13D0E" w14:textId="77777777" w:rsidR="00765487" w:rsidRPr="00C553F1" w:rsidRDefault="00765487" w:rsidP="00765487">
                  <w:pPr>
                    <w:snapToGrid w:val="0"/>
                    <w:spacing w:after="0"/>
                    <w:rPr>
                      <w:rFonts w:ascii="Times" w:eastAsia="Malgun Gothic" w:hAnsi="Times" w:cs="Times"/>
                      <w:b/>
                      <w:szCs w:val="20"/>
                      <w:lang w:val="en-GB" w:eastAsia="ko-KR"/>
                    </w:rPr>
                  </w:pPr>
                  <w:r w:rsidRPr="00C553F1">
                    <w:rPr>
                      <w:rFonts w:ascii="Times" w:eastAsia="Malgun Gothic" w:hAnsi="Times" w:cs="Times" w:hint="eastAsia"/>
                      <w:b/>
                      <w:szCs w:val="20"/>
                      <w:highlight w:val="green"/>
                      <w:lang w:val="en-GB" w:eastAsia="ko-KR"/>
                    </w:rPr>
                    <w:t>Agreement</w:t>
                  </w:r>
                </w:p>
                <w:p w14:paraId="51501016" w14:textId="77777777" w:rsidR="00765487" w:rsidRPr="00C553F1" w:rsidRDefault="00765487" w:rsidP="00765487">
                  <w:pPr>
                    <w:shd w:val="clear" w:color="auto" w:fill="FFFFFF"/>
                    <w:snapToGrid w:val="0"/>
                    <w:spacing w:after="0"/>
                    <w:rPr>
                      <w:rFonts w:ascii="Times" w:eastAsia="Batang" w:hAnsi="Times" w:cs="Times New Roman"/>
                      <w:szCs w:val="20"/>
                      <w:lang w:val="en-GB" w:eastAsia="en-US"/>
                    </w:rPr>
                  </w:pPr>
                  <w:r w:rsidRPr="00C553F1">
                    <w:rPr>
                      <w:rFonts w:ascii="Times" w:eastAsia="Batang" w:hAnsi="Times" w:cs="Times New Roman"/>
                      <w:szCs w:val="20"/>
                      <w:lang w:val="en-GB" w:eastAsia="en-US"/>
                    </w:rPr>
                    <w:t>On beam report transmission procedure for UE-initiated/event-driven beam reporting, regarding the triggering procedure in Step-2 of Mode-A</w:t>
                  </w:r>
                  <w:r>
                    <w:rPr>
                      <w:rFonts w:ascii="Times" w:eastAsia="Batang" w:hAnsi="Times" w:cs="Times New Roman"/>
                      <w:szCs w:val="20"/>
                      <w:lang w:val="en-GB" w:eastAsia="en-US"/>
                    </w:rPr>
                    <w:t xml:space="preserve"> </w:t>
                  </w:r>
                  <w:proofErr w:type="spellStart"/>
                  <w:r>
                    <w:rPr>
                      <w:rFonts w:ascii="Times" w:eastAsia="Batang" w:hAnsi="Times" w:cs="Times New Roman"/>
                      <w:szCs w:val="20"/>
                      <w:lang w:val="en-GB" w:eastAsia="en-US"/>
                    </w:rPr>
                    <w:t>aperioid</w:t>
                  </w:r>
                  <w:proofErr w:type="spellEnd"/>
                </w:p>
                <w:p w14:paraId="0785F935" w14:textId="77777777" w:rsidR="00765487" w:rsidRPr="00C553F1" w:rsidRDefault="00765487" w:rsidP="00765487">
                  <w:pPr>
                    <w:numPr>
                      <w:ilvl w:val="0"/>
                      <w:numId w:val="42"/>
                    </w:numPr>
                    <w:shd w:val="clear" w:color="auto" w:fill="FFFFFF"/>
                    <w:snapToGrid w:val="0"/>
                    <w:spacing w:after="0"/>
                    <w:contextualSpacing/>
                    <w:rPr>
                      <w:rFonts w:ascii="Times" w:eastAsia="Batang" w:hAnsi="Times" w:cs="Times New Roman"/>
                      <w:szCs w:val="20"/>
                      <w:lang w:val="en-GB" w:eastAsia="x-none"/>
                    </w:rPr>
                  </w:pPr>
                  <w:r w:rsidRPr="005B79E0">
                    <w:rPr>
                      <w:rFonts w:ascii="Times" w:eastAsia="Batang" w:hAnsi="Times" w:cs="Times New Roman"/>
                      <w:szCs w:val="20"/>
                      <w:highlight w:val="yellow"/>
                      <w:lang w:val="en-GB" w:eastAsia="x-none"/>
                    </w:rPr>
                    <w:t>Reuse CSI request field in DCI format 0_1/0_2</w:t>
                  </w:r>
                  <w:r w:rsidRPr="00C553F1">
                    <w:rPr>
                      <w:rFonts w:ascii="Times" w:eastAsia="Batang" w:hAnsi="Times" w:cs="Times New Roman"/>
                      <w:szCs w:val="20"/>
                      <w:lang w:val="en-GB" w:eastAsia="x-none"/>
                    </w:rPr>
                    <w:t xml:space="preserve"> to trigger the transmission of the UEI beam report</w:t>
                  </w:r>
                </w:p>
                <w:p w14:paraId="39B6183B"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18"/>
                      <w:lang w:val="en-GB" w:eastAsia="x-none"/>
                    </w:rPr>
                  </w:pPr>
                  <w:r w:rsidRPr="00C553F1">
                    <w:rPr>
                      <w:rFonts w:ascii="Times" w:eastAsia="Batang" w:hAnsi="Times" w:cs="Times New Roman"/>
                      <w:szCs w:val="18"/>
                      <w:lang w:val="en-GB" w:eastAsia="x-none"/>
                    </w:rPr>
                    <w:t>If a CSI trigger state associated with UEI beam report configuration(s) is indicated by the CSI request field in DCI format 0_1/0_2, the UE transmits the corresponding UEI beam report(s) in the second PUSCH scheduled by the DCI format 0_1/0_2</w:t>
                  </w:r>
                </w:p>
                <w:p w14:paraId="19CC6F32"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DCI format 0_3</w:t>
                  </w:r>
                </w:p>
                <w:p w14:paraId="52D289E2" w14:textId="77777777" w:rsidR="00765487" w:rsidRPr="005B79E0" w:rsidRDefault="00765487" w:rsidP="00765487">
                  <w:pPr>
                    <w:numPr>
                      <w:ilvl w:val="0"/>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tc>
            </w:tr>
          </w:tbl>
          <w:p w14:paraId="1EF45945" w14:textId="77777777" w:rsidR="00765487" w:rsidRDefault="00765487" w:rsidP="00765487">
            <w:pPr>
              <w:jc w:val="center"/>
              <w:rPr>
                <w:lang w:eastAsia="sv-SE"/>
              </w:rPr>
            </w:pPr>
          </w:p>
        </w:tc>
      </w:tr>
      <w:tr w:rsidR="00F8014D" w14:paraId="5AFE30C3" w14:textId="77777777" w:rsidTr="00157BCE">
        <w:tc>
          <w:tcPr>
            <w:tcW w:w="1614" w:type="dxa"/>
            <w:vAlign w:val="center"/>
          </w:tcPr>
          <w:p w14:paraId="78998885" w14:textId="0FF071B0" w:rsidR="00F8014D" w:rsidRDefault="00F8014D" w:rsidP="00F8014D">
            <w:pPr>
              <w:jc w:val="center"/>
              <w:rPr>
                <w:lang w:eastAsia="sv-SE"/>
              </w:rPr>
            </w:pPr>
            <w:r>
              <w:rPr>
                <w:lang w:eastAsia="sv-SE"/>
              </w:rPr>
              <w:t>Ofinno</w:t>
            </w:r>
          </w:p>
        </w:tc>
        <w:tc>
          <w:tcPr>
            <w:tcW w:w="1171" w:type="dxa"/>
            <w:vAlign w:val="center"/>
          </w:tcPr>
          <w:p w14:paraId="35174177" w14:textId="1646146D" w:rsidR="00F8014D" w:rsidRDefault="00F8014D" w:rsidP="00F8014D">
            <w:pPr>
              <w:jc w:val="center"/>
              <w:rPr>
                <w:lang w:eastAsia="sv-SE"/>
              </w:rPr>
            </w:pPr>
            <w:r>
              <w:rPr>
                <w:lang w:eastAsia="sv-SE"/>
              </w:rPr>
              <w:t>Yes, with comments</w:t>
            </w:r>
          </w:p>
        </w:tc>
        <w:tc>
          <w:tcPr>
            <w:tcW w:w="6846" w:type="dxa"/>
            <w:vAlign w:val="center"/>
          </w:tcPr>
          <w:p w14:paraId="198A68E0" w14:textId="77777777" w:rsidR="00F8014D" w:rsidRDefault="00F8014D" w:rsidP="00F8014D">
            <w:pPr>
              <w:rPr>
                <w:lang w:eastAsia="sv-SE"/>
              </w:rPr>
            </w:pPr>
          </w:p>
          <w:p w14:paraId="6DE61398" w14:textId="77777777" w:rsidR="00F8014D" w:rsidRDefault="00F8014D" w:rsidP="00F8014D">
            <w:pPr>
              <w:rPr>
                <w:lang w:eastAsia="sv-SE"/>
              </w:rPr>
            </w:pPr>
            <w:r>
              <w:rPr>
                <w:lang w:eastAsia="sv-SE"/>
              </w:rPr>
              <w:t>For 1-1, there seems to be a typo “UL skipping is not applicable to mode-</w:t>
            </w:r>
            <w:r>
              <w:rPr>
                <w:color w:val="FF0000"/>
                <w:lang w:eastAsia="sv-SE"/>
              </w:rPr>
              <w:t>B</w:t>
            </w:r>
            <w:r>
              <w:rPr>
                <w:strike/>
                <w:color w:val="FF0000"/>
                <w:lang w:eastAsia="sv-SE"/>
              </w:rPr>
              <w:t>A</w:t>
            </w:r>
            <w:r>
              <w:rPr>
                <w:lang w:eastAsia="sv-SE"/>
              </w:rPr>
              <w:t xml:space="preserve"> type-1 CG event-triggered beam report”</w:t>
            </w:r>
          </w:p>
          <w:p w14:paraId="2E8A8D3B" w14:textId="77777777" w:rsidR="00F8014D" w:rsidRDefault="00F8014D" w:rsidP="00F8014D">
            <w:pPr>
              <w:rPr>
                <w:lang w:eastAsia="sv-SE"/>
              </w:rPr>
            </w:pPr>
            <w:r>
              <w:rPr>
                <w:lang w:eastAsia="sv-SE"/>
              </w:rPr>
              <w:t xml:space="preserve">For 1-2: Yes. </w:t>
            </w:r>
          </w:p>
          <w:p w14:paraId="5837427A" w14:textId="1458D033" w:rsidR="00F8014D" w:rsidRDefault="00F8014D" w:rsidP="00F8014D">
            <w:pPr>
              <w:jc w:val="center"/>
              <w:rPr>
                <w:lang w:eastAsia="sv-SE"/>
              </w:rPr>
            </w:pPr>
            <w:r>
              <w:rPr>
                <w:lang w:eastAsia="sv-SE"/>
              </w:rPr>
              <w:t xml:space="preserve">For 1-3: Support to enhance for Mode-A DG-based event-triggered beam report for Rel-15 UL skipping. We agree with LG and Huawei that the UE-initiated CSI report in mode A should be treated as aperiodic CSI reporting. </w:t>
            </w:r>
          </w:p>
        </w:tc>
      </w:tr>
      <w:tr w:rsidR="00DD3DCF" w14:paraId="378525A5" w14:textId="77777777" w:rsidTr="00157BCE">
        <w:tc>
          <w:tcPr>
            <w:tcW w:w="1614" w:type="dxa"/>
            <w:vAlign w:val="center"/>
          </w:tcPr>
          <w:p w14:paraId="64A19F00" w14:textId="3CB3FDE1" w:rsidR="00DD3DCF" w:rsidRDefault="00FA1889" w:rsidP="00DD3DCF">
            <w:pPr>
              <w:jc w:val="center"/>
              <w:rPr>
                <w:lang w:eastAsia="sv-SE"/>
              </w:rPr>
            </w:pPr>
            <w:r>
              <w:rPr>
                <w:lang w:eastAsia="sv-SE"/>
              </w:rPr>
              <w:lastRenderedPageBreak/>
              <w:t>Qualcomm</w:t>
            </w:r>
          </w:p>
        </w:tc>
        <w:tc>
          <w:tcPr>
            <w:tcW w:w="1171" w:type="dxa"/>
            <w:vAlign w:val="center"/>
          </w:tcPr>
          <w:p w14:paraId="275DAE00" w14:textId="4CC90518" w:rsidR="00DD3DCF" w:rsidRDefault="00FA1889" w:rsidP="00DD3DCF">
            <w:pPr>
              <w:jc w:val="center"/>
              <w:rPr>
                <w:lang w:eastAsia="sv-SE"/>
              </w:rPr>
            </w:pPr>
            <w:r>
              <w:rPr>
                <w:lang w:eastAsia="sv-SE"/>
              </w:rPr>
              <w:t>Yes w. comment</w:t>
            </w:r>
          </w:p>
        </w:tc>
        <w:tc>
          <w:tcPr>
            <w:tcW w:w="6846" w:type="dxa"/>
            <w:vAlign w:val="center"/>
          </w:tcPr>
          <w:p w14:paraId="4FE8F829" w14:textId="69E21A49" w:rsidR="00DD3DCF" w:rsidRDefault="00FA1889" w:rsidP="00FA1889">
            <w:pPr>
              <w:rPr>
                <w:lang w:eastAsia="sv-SE"/>
              </w:rPr>
            </w:pPr>
            <w:r>
              <w:rPr>
                <w:lang w:eastAsia="sv-SE"/>
              </w:rPr>
              <w:t>Mode B with Type 1 CG</w:t>
            </w:r>
          </w:p>
        </w:tc>
      </w:tr>
      <w:tr w:rsidR="00C73128" w14:paraId="0EFF9D51" w14:textId="77777777" w:rsidTr="00157BCE">
        <w:tc>
          <w:tcPr>
            <w:tcW w:w="1614" w:type="dxa"/>
            <w:vAlign w:val="center"/>
          </w:tcPr>
          <w:p w14:paraId="3118B71F" w14:textId="3715D3E4" w:rsidR="00C73128" w:rsidRDefault="00C73128" w:rsidP="00DD3DCF">
            <w:pPr>
              <w:jc w:val="center"/>
              <w:rPr>
                <w:lang w:eastAsia="sv-SE"/>
              </w:rPr>
            </w:pPr>
            <w:r>
              <w:rPr>
                <w:lang w:eastAsia="sv-SE"/>
              </w:rPr>
              <w:t>Nokia</w:t>
            </w:r>
          </w:p>
        </w:tc>
        <w:tc>
          <w:tcPr>
            <w:tcW w:w="1171" w:type="dxa"/>
            <w:vAlign w:val="center"/>
          </w:tcPr>
          <w:p w14:paraId="1C35F1DC" w14:textId="663C9C0F" w:rsidR="00C73128" w:rsidRDefault="00C73128" w:rsidP="00DD3DCF">
            <w:pPr>
              <w:jc w:val="center"/>
              <w:rPr>
                <w:lang w:eastAsia="sv-SE"/>
              </w:rPr>
            </w:pPr>
            <w:r>
              <w:rPr>
                <w:lang w:eastAsia="sv-SE"/>
              </w:rPr>
              <w:t xml:space="preserve">Yes, with comment </w:t>
            </w:r>
          </w:p>
        </w:tc>
        <w:tc>
          <w:tcPr>
            <w:tcW w:w="6846" w:type="dxa"/>
            <w:vAlign w:val="center"/>
          </w:tcPr>
          <w:p w14:paraId="0084EE47" w14:textId="4FB9C919" w:rsidR="00C73128" w:rsidRPr="00C73128" w:rsidRDefault="00C73128" w:rsidP="00C73128">
            <w:pPr>
              <w:pStyle w:val="ListParagraph"/>
              <w:numPr>
                <w:ilvl w:val="1"/>
                <w:numId w:val="43"/>
              </w:numPr>
              <w:rPr>
                <w:sz w:val="20"/>
                <w:lang w:eastAsia="sv-SE"/>
              </w:rPr>
            </w:pPr>
            <w:r w:rsidRPr="00C73128">
              <w:rPr>
                <w:sz w:val="20"/>
                <w:lang w:eastAsia="sv-SE"/>
              </w:rPr>
              <w:t>– Yes (</w:t>
            </w:r>
            <w:r w:rsidRPr="00C73128">
              <w:rPr>
                <w:sz w:val="20"/>
                <w:lang w:eastAsia="sv-SE"/>
              </w:rPr>
              <w:t>UL skipping is not applicable to mode-</w:t>
            </w:r>
            <w:r w:rsidRPr="00C73128">
              <w:rPr>
                <w:strike/>
                <w:sz w:val="20"/>
                <w:lang w:eastAsia="sv-SE"/>
              </w:rPr>
              <w:t>A</w:t>
            </w:r>
            <w:r w:rsidRPr="00C73128">
              <w:rPr>
                <w:sz w:val="20"/>
                <w:lang w:eastAsia="sv-SE"/>
              </w:rPr>
              <w:t xml:space="preserve"> </w:t>
            </w:r>
            <w:r w:rsidRPr="00C73128">
              <w:rPr>
                <w:color w:val="FF0000"/>
                <w:sz w:val="20"/>
                <w:lang w:eastAsia="sv-SE"/>
              </w:rPr>
              <w:t>B</w:t>
            </w:r>
            <w:r w:rsidRPr="00C73128">
              <w:rPr>
                <w:sz w:val="20"/>
                <w:lang w:eastAsia="sv-SE"/>
              </w:rPr>
              <w:t xml:space="preserve"> type-1 CG event-triggered beam report.</w:t>
            </w:r>
            <w:r w:rsidRPr="00C73128">
              <w:rPr>
                <w:sz w:val="20"/>
                <w:lang w:eastAsia="sv-SE"/>
              </w:rPr>
              <w:t>)</w:t>
            </w:r>
          </w:p>
          <w:p w14:paraId="22073970" w14:textId="4CDA7BB9" w:rsidR="00C73128" w:rsidRPr="00C73128" w:rsidRDefault="00C73128" w:rsidP="00C73128">
            <w:pPr>
              <w:pStyle w:val="ListParagraph"/>
              <w:numPr>
                <w:ilvl w:val="1"/>
                <w:numId w:val="43"/>
              </w:numPr>
              <w:rPr>
                <w:sz w:val="20"/>
                <w:lang w:eastAsia="sv-SE"/>
              </w:rPr>
            </w:pPr>
            <w:r w:rsidRPr="00C73128">
              <w:rPr>
                <w:sz w:val="20"/>
                <w:lang w:eastAsia="sv-SE"/>
              </w:rPr>
              <w:t xml:space="preserve">Yes </w:t>
            </w:r>
          </w:p>
          <w:p w14:paraId="5C8C5757" w14:textId="01D0C995" w:rsidR="00C73128" w:rsidRDefault="00C73128" w:rsidP="00C73128">
            <w:pPr>
              <w:pStyle w:val="ListParagraph"/>
              <w:numPr>
                <w:ilvl w:val="1"/>
                <w:numId w:val="43"/>
              </w:numPr>
              <w:rPr>
                <w:lang w:eastAsia="sv-SE"/>
              </w:rPr>
            </w:pPr>
            <w:r w:rsidRPr="00C73128">
              <w:rPr>
                <w:sz w:val="20"/>
                <w:lang w:eastAsia="sv-SE"/>
              </w:rPr>
              <w:t xml:space="preserve"> Yes, and we share same view a LGE, Huawei, and </w:t>
            </w:r>
            <w:proofErr w:type="spellStart"/>
            <w:r w:rsidRPr="00C73128">
              <w:rPr>
                <w:sz w:val="20"/>
                <w:lang w:eastAsia="sv-SE"/>
              </w:rPr>
              <w:t>Ofinno</w:t>
            </w:r>
            <w:proofErr w:type="spellEnd"/>
          </w:p>
        </w:tc>
      </w:tr>
    </w:tbl>
    <w:p w14:paraId="0A02023D" w14:textId="77777777" w:rsidR="001B4380" w:rsidRDefault="001B4380" w:rsidP="001B4380">
      <w:pPr>
        <w:rPr>
          <w:lang w:eastAsia="sv-SE"/>
        </w:rPr>
      </w:pPr>
    </w:p>
    <w:p w14:paraId="760599F0" w14:textId="7EF3917B" w:rsidR="0010689F" w:rsidRPr="00D90DA9" w:rsidRDefault="0010689F" w:rsidP="0010689F">
      <w:pPr>
        <w:pStyle w:val="Heading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 xml:space="preserve">Q2: Do you </w:t>
      </w:r>
      <w:proofErr w:type="gramStart"/>
      <w:r w:rsidRPr="004C47B2">
        <w:rPr>
          <w:b/>
          <w:szCs w:val="20"/>
          <w:lang w:eastAsia="en-US"/>
        </w:rPr>
        <w:t>agree</w:t>
      </w:r>
      <w:proofErr w:type="gramEnd"/>
      <w:r w:rsidRPr="004C47B2">
        <w:rPr>
          <w:b/>
          <w:szCs w:val="20"/>
          <w:lang w:eastAsia="en-US"/>
        </w:rPr>
        <w:t xml:space="preserv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FE7915">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FE7915">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 xml:space="preserve">AN1 has some discussion and </w:t>
            </w:r>
            <w:proofErr w:type="gramStart"/>
            <w:r>
              <w:rPr>
                <w:rFonts w:eastAsia="SimSun"/>
                <w:lang w:eastAsia="zh-CN"/>
              </w:rPr>
              <w:t>make</w:t>
            </w:r>
            <w:proofErr w:type="gramEnd"/>
            <w:r>
              <w:rPr>
                <w:rFonts w:eastAsia="SimSun"/>
                <w:lang w:eastAsia="zh-CN"/>
              </w:rPr>
              <w:t xml:space="preserv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SimSun"/>
                <w:lang w:val="en-GB" w:eastAsia="zh-CN"/>
              </w:rPr>
            </w:pPr>
          </w:p>
        </w:tc>
      </w:tr>
      <w:tr w:rsidR="00DD3DCF" w14:paraId="561B62F2" w14:textId="77777777" w:rsidTr="00FE7915">
        <w:tc>
          <w:tcPr>
            <w:tcW w:w="1614" w:type="dxa"/>
            <w:vAlign w:val="center"/>
          </w:tcPr>
          <w:p w14:paraId="1C134E16" w14:textId="0629B022" w:rsidR="00DD3DCF" w:rsidRDefault="00DD3DCF" w:rsidP="00DD3DCF">
            <w:pPr>
              <w:jc w:val="center"/>
              <w:rPr>
                <w:lang w:eastAsia="sv-SE"/>
              </w:rPr>
            </w:pPr>
            <w:r>
              <w:rPr>
                <w:rFonts w:eastAsia="Malgun Gothic" w:hint="eastAsia"/>
                <w:lang w:eastAsia="ko-KR"/>
              </w:rPr>
              <w:t>LGE</w:t>
            </w:r>
          </w:p>
        </w:tc>
        <w:tc>
          <w:tcPr>
            <w:tcW w:w="1171" w:type="dxa"/>
            <w:vAlign w:val="center"/>
          </w:tcPr>
          <w:p w14:paraId="2BA766B4" w14:textId="0856BEE7" w:rsidR="00DD3DCF" w:rsidRDefault="00DD3DCF" w:rsidP="00DD3DCF">
            <w:pPr>
              <w:jc w:val="center"/>
              <w:rPr>
                <w:lang w:eastAsia="sv-SE"/>
              </w:rPr>
            </w:pPr>
            <w:r>
              <w:rPr>
                <w:rFonts w:eastAsia="Malgun Gothic"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E06471">
        <w:tc>
          <w:tcPr>
            <w:tcW w:w="1614" w:type="dxa"/>
            <w:vAlign w:val="center"/>
          </w:tcPr>
          <w:p w14:paraId="0DE684D7" w14:textId="77777777" w:rsidR="00674FA2" w:rsidRDefault="00674FA2" w:rsidP="00E06471">
            <w:pPr>
              <w:jc w:val="center"/>
              <w:rPr>
                <w:lang w:eastAsia="sv-SE"/>
              </w:rPr>
            </w:pPr>
            <w:r>
              <w:rPr>
                <w:lang w:eastAsia="sv-SE"/>
              </w:rPr>
              <w:t>ZTE</w:t>
            </w:r>
          </w:p>
        </w:tc>
        <w:tc>
          <w:tcPr>
            <w:tcW w:w="1171" w:type="dxa"/>
            <w:vAlign w:val="center"/>
          </w:tcPr>
          <w:p w14:paraId="5F82DE61" w14:textId="77777777" w:rsidR="00674FA2" w:rsidRDefault="00674FA2" w:rsidP="00E06471">
            <w:pPr>
              <w:jc w:val="center"/>
              <w:rPr>
                <w:lang w:eastAsia="sv-SE"/>
              </w:rPr>
            </w:pPr>
            <w:r>
              <w:rPr>
                <w:lang w:eastAsia="sv-SE"/>
              </w:rPr>
              <w:t>Yes</w:t>
            </w:r>
          </w:p>
        </w:tc>
        <w:tc>
          <w:tcPr>
            <w:tcW w:w="6846" w:type="dxa"/>
            <w:vAlign w:val="center"/>
          </w:tcPr>
          <w:p w14:paraId="3A9A2ADF" w14:textId="0860F6D5" w:rsidR="00674FA2" w:rsidRDefault="00674FA2" w:rsidP="00E06471">
            <w:pPr>
              <w:rPr>
                <w:lang w:eastAsia="sv-SE"/>
              </w:rPr>
            </w:pPr>
            <w:r>
              <w:rPr>
                <w:lang w:eastAsia="sv-SE"/>
              </w:rPr>
              <w:t xml:space="preserve">RAN1 has </w:t>
            </w:r>
            <w:proofErr w:type="gramStart"/>
            <w:r>
              <w:rPr>
                <w:lang w:eastAsia="sv-SE"/>
              </w:rPr>
              <w:t>conclusion</w:t>
            </w:r>
            <w:proofErr w:type="gramEnd"/>
            <w:r>
              <w:rPr>
                <w:lang w:eastAsia="sv-SE"/>
              </w:rPr>
              <w:t xml:space="preserve"> on the mode B for </w:t>
            </w:r>
            <w:proofErr w:type="gramStart"/>
            <w:r>
              <w:rPr>
                <w:lang w:eastAsia="sv-SE"/>
              </w:rPr>
              <w:t>the</w:t>
            </w:r>
            <w:proofErr w:type="gramEnd"/>
            <w:r>
              <w:rPr>
                <w:lang w:eastAsia="sv-SE"/>
              </w:rPr>
              <w:t xml:space="preserve"> similar issue, while for </w:t>
            </w:r>
            <w:proofErr w:type="gramStart"/>
            <w:r>
              <w:rPr>
                <w:lang w:eastAsia="sv-SE"/>
              </w:rPr>
              <w:t>the mode</w:t>
            </w:r>
            <w:proofErr w:type="gramEnd"/>
            <w:r>
              <w:rPr>
                <w:lang w:eastAsia="sv-SE"/>
              </w:rPr>
              <w:t xml:space="preserve"> A, the DG </w:t>
            </w:r>
            <w:proofErr w:type="gramStart"/>
            <w:r>
              <w:rPr>
                <w:lang w:eastAsia="sv-SE"/>
              </w:rPr>
              <w:t>would  not</w:t>
            </w:r>
            <w:proofErr w:type="gramEnd"/>
            <w:r>
              <w:rPr>
                <w:lang w:eastAsia="sv-SE"/>
              </w:rPr>
              <w:t xml:space="preserve"> be skipped, so it should be a RAN2 </w:t>
            </w:r>
            <w:proofErr w:type="gramStart"/>
            <w:r>
              <w:rPr>
                <w:lang w:eastAsia="sv-SE"/>
              </w:rPr>
              <w:t>issue</w:t>
            </w:r>
            <w:proofErr w:type="gramEnd"/>
            <w:r>
              <w:rPr>
                <w:lang w:eastAsia="sv-SE"/>
              </w:rPr>
              <w:t xml:space="preserve"> and we prefer to adopt the existing rule.</w:t>
            </w:r>
          </w:p>
        </w:tc>
      </w:tr>
      <w:tr w:rsidR="00765487" w14:paraId="009B645D" w14:textId="77777777" w:rsidTr="00FE7915">
        <w:tc>
          <w:tcPr>
            <w:tcW w:w="1614" w:type="dxa"/>
            <w:vAlign w:val="center"/>
          </w:tcPr>
          <w:p w14:paraId="73AFB594" w14:textId="690E000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36D5DC89" w14:textId="59247E7C" w:rsidR="00765487" w:rsidRDefault="00765487" w:rsidP="00765487">
            <w:pPr>
              <w:rPr>
                <w:lang w:eastAsia="sv-SE"/>
              </w:rPr>
            </w:pPr>
            <w:r>
              <w:rPr>
                <w:rFonts w:eastAsia="SimSun"/>
                <w:lang w:eastAsia="zh-CN"/>
              </w:rPr>
              <w:t>Wait for RAN1 input</w:t>
            </w:r>
          </w:p>
        </w:tc>
        <w:tc>
          <w:tcPr>
            <w:tcW w:w="6846" w:type="dxa"/>
            <w:vAlign w:val="center"/>
          </w:tcPr>
          <w:p w14:paraId="457A51A8" w14:textId="681548BD" w:rsidR="00765487" w:rsidRDefault="00765487" w:rsidP="00765487">
            <w:pPr>
              <w:rPr>
                <w:lang w:eastAsia="sv-SE"/>
              </w:rPr>
            </w:pPr>
            <w:r>
              <w:t>Since RAN1 will further discuss this issue in the current meeting, we may need to wait for their progress before proceeding.</w:t>
            </w:r>
          </w:p>
        </w:tc>
      </w:tr>
      <w:tr w:rsidR="00F8014D" w14:paraId="23E64797" w14:textId="77777777" w:rsidTr="00FE7915">
        <w:tc>
          <w:tcPr>
            <w:tcW w:w="1614" w:type="dxa"/>
            <w:vAlign w:val="center"/>
          </w:tcPr>
          <w:p w14:paraId="6465FE74" w14:textId="33ED4BB8" w:rsidR="00F8014D" w:rsidRDefault="00F8014D" w:rsidP="00F8014D">
            <w:pPr>
              <w:jc w:val="center"/>
              <w:rPr>
                <w:lang w:eastAsia="sv-SE"/>
              </w:rPr>
            </w:pPr>
            <w:r>
              <w:rPr>
                <w:lang w:eastAsia="sv-SE"/>
              </w:rPr>
              <w:lastRenderedPageBreak/>
              <w:t>Ofinno</w:t>
            </w:r>
          </w:p>
        </w:tc>
        <w:tc>
          <w:tcPr>
            <w:tcW w:w="1171" w:type="dxa"/>
            <w:vAlign w:val="center"/>
          </w:tcPr>
          <w:p w14:paraId="37DF8A99" w14:textId="317EA8FD" w:rsidR="00F8014D" w:rsidRDefault="00F8014D" w:rsidP="00F8014D">
            <w:pPr>
              <w:jc w:val="center"/>
              <w:rPr>
                <w:lang w:eastAsia="sv-SE"/>
              </w:rPr>
            </w:pPr>
            <w:r>
              <w:rPr>
                <w:lang w:eastAsia="sv-SE"/>
              </w:rPr>
              <w:t>Yes</w:t>
            </w:r>
          </w:p>
        </w:tc>
        <w:tc>
          <w:tcPr>
            <w:tcW w:w="6846" w:type="dxa"/>
            <w:vAlign w:val="center"/>
          </w:tcPr>
          <w:p w14:paraId="15D4E873" w14:textId="6325AEE6" w:rsidR="00F8014D" w:rsidRDefault="00F8014D" w:rsidP="00F8014D">
            <w:pPr>
              <w:jc w:val="center"/>
              <w:rPr>
                <w:lang w:eastAsia="sv-SE"/>
              </w:rPr>
            </w:pPr>
            <w:r>
              <w:rPr>
                <w:lang w:eastAsia="sv-SE"/>
              </w:rPr>
              <w:t xml:space="preserve">RAN1 is discussing the overlapping of first PUCCH with a PUSCH (FFS: with a UE-initiated CSI report), which we believe is different from the overlapping of a PUSCH with a UE-initiated CSI report in Mode A and SR/PUSCH, which is a RAN2 issue. So, the existing rule can be adopted. </w:t>
            </w:r>
          </w:p>
        </w:tc>
      </w:tr>
      <w:tr w:rsidR="00DD3DCF" w14:paraId="5519F834" w14:textId="77777777" w:rsidTr="00FE7915">
        <w:tc>
          <w:tcPr>
            <w:tcW w:w="1614" w:type="dxa"/>
            <w:vAlign w:val="center"/>
          </w:tcPr>
          <w:p w14:paraId="54552E17" w14:textId="4C7200A0" w:rsidR="00DD3DCF" w:rsidRDefault="00FA1889" w:rsidP="00DD3DCF">
            <w:pPr>
              <w:jc w:val="center"/>
              <w:rPr>
                <w:lang w:eastAsia="sv-SE"/>
              </w:rPr>
            </w:pPr>
            <w:r>
              <w:rPr>
                <w:lang w:eastAsia="sv-SE"/>
              </w:rPr>
              <w:t>Qualcomm</w:t>
            </w:r>
          </w:p>
        </w:tc>
        <w:tc>
          <w:tcPr>
            <w:tcW w:w="1171" w:type="dxa"/>
            <w:vAlign w:val="center"/>
          </w:tcPr>
          <w:p w14:paraId="62D61812" w14:textId="6847CA4C" w:rsidR="00DD3DCF" w:rsidRDefault="00FA1889" w:rsidP="00DD3DCF">
            <w:pPr>
              <w:jc w:val="center"/>
              <w:rPr>
                <w:lang w:eastAsia="sv-SE"/>
              </w:rPr>
            </w:pPr>
            <w:r>
              <w:rPr>
                <w:lang w:eastAsia="sv-SE"/>
              </w:rPr>
              <w:t>Yes</w:t>
            </w:r>
          </w:p>
        </w:tc>
        <w:tc>
          <w:tcPr>
            <w:tcW w:w="6846" w:type="dxa"/>
            <w:vAlign w:val="center"/>
          </w:tcPr>
          <w:p w14:paraId="4A666413" w14:textId="1FE480B8" w:rsidR="00DD3DCF" w:rsidRDefault="00FA1889" w:rsidP="00FA1889">
            <w:pPr>
              <w:rPr>
                <w:lang w:eastAsia="sv-SE"/>
              </w:rPr>
            </w:pPr>
            <w:r>
              <w:rPr>
                <w:lang w:eastAsia="sv-SE"/>
              </w:rPr>
              <w:t>RAN1 agreed to reuse the current DCI for Mode A.</w:t>
            </w:r>
          </w:p>
        </w:tc>
      </w:tr>
      <w:tr w:rsidR="00C73128" w14:paraId="23FC295A" w14:textId="77777777" w:rsidTr="00FE7915">
        <w:tc>
          <w:tcPr>
            <w:tcW w:w="1614" w:type="dxa"/>
            <w:vAlign w:val="center"/>
          </w:tcPr>
          <w:p w14:paraId="7539B2AA" w14:textId="3D0503D1" w:rsidR="00C73128" w:rsidRDefault="00C73128" w:rsidP="00DD3DCF">
            <w:pPr>
              <w:jc w:val="center"/>
              <w:rPr>
                <w:lang w:eastAsia="sv-SE"/>
              </w:rPr>
            </w:pPr>
            <w:r>
              <w:rPr>
                <w:lang w:eastAsia="sv-SE"/>
              </w:rPr>
              <w:t>Nokia</w:t>
            </w:r>
          </w:p>
        </w:tc>
        <w:tc>
          <w:tcPr>
            <w:tcW w:w="1171" w:type="dxa"/>
            <w:vAlign w:val="center"/>
          </w:tcPr>
          <w:p w14:paraId="418823BC" w14:textId="2458EB9C" w:rsidR="00C73128" w:rsidRDefault="00C73128" w:rsidP="00DD3DCF">
            <w:pPr>
              <w:jc w:val="center"/>
              <w:rPr>
                <w:lang w:eastAsia="sv-SE"/>
              </w:rPr>
            </w:pPr>
            <w:r>
              <w:rPr>
                <w:lang w:eastAsia="sv-SE"/>
              </w:rPr>
              <w:t>Yes</w:t>
            </w:r>
          </w:p>
        </w:tc>
        <w:tc>
          <w:tcPr>
            <w:tcW w:w="6846" w:type="dxa"/>
            <w:vAlign w:val="center"/>
          </w:tcPr>
          <w:p w14:paraId="1ECFC66E" w14:textId="7B775342" w:rsidR="00C73128" w:rsidRDefault="00C73128" w:rsidP="00FA1889">
            <w:pPr>
              <w:rPr>
                <w:lang w:eastAsia="sv-SE"/>
              </w:rPr>
            </w:pPr>
            <w:r>
              <w:rPr>
                <w:lang w:eastAsia="sv-SE"/>
              </w:rPr>
              <w:t xml:space="preserve">The existing </w:t>
            </w:r>
            <w:proofErr w:type="gramStart"/>
            <w:r>
              <w:rPr>
                <w:lang w:eastAsia="sv-SE"/>
              </w:rPr>
              <w:t>rule</w:t>
            </w:r>
            <w:proofErr w:type="gramEnd"/>
            <w:r>
              <w:rPr>
                <w:lang w:eastAsia="sv-SE"/>
              </w:rPr>
              <w:t xml:space="preserve"> can be applied</w:t>
            </w: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Heading2"/>
      </w:pPr>
      <w:r>
        <w:t>MAC-</w:t>
      </w:r>
      <w:r w:rsidR="0010689F">
        <w:t>3</w:t>
      </w:r>
      <w:r>
        <w:t xml:space="preserve">: </w:t>
      </w:r>
      <w:r w:rsidR="006C6445">
        <w:t xml:space="preserve">asymmetric </w:t>
      </w:r>
      <w:r w:rsidR="00797CFA">
        <w:t xml:space="preserve">UL </w:t>
      </w:r>
      <w:proofErr w:type="spellStart"/>
      <w:r w:rsidR="00797CFA">
        <w:t>m</w:t>
      </w:r>
      <w:r w:rsidR="006C6445">
        <w:t>TRP</w:t>
      </w:r>
      <w:proofErr w:type="spellEnd"/>
      <w:r w:rsidR="006C6445">
        <w:t xml:space="preserve">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 xml:space="preserve">To discuss whether/how asymmetric UL </w:t>
      </w:r>
      <w:proofErr w:type="spellStart"/>
      <w:r>
        <w:rPr>
          <w:szCs w:val="20"/>
          <w:lang w:eastAsia="en-US"/>
        </w:rPr>
        <w:t>mTRP</w:t>
      </w:r>
      <w:proofErr w:type="spellEnd"/>
      <w:r>
        <w:rPr>
          <w:szCs w:val="20"/>
          <w:lang w:eastAsia="en-US"/>
        </w:rPr>
        <w:t xml:space="preserve">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w:t>
      </w:r>
      <w:proofErr w:type="spellStart"/>
      <w:r w:rsidR="00797CFA">
        <w:rPr>
          <w:szCs w:val="20"/>
          <w:lang w:eastAsia="en-US"/>
        </w:rPr>
        <w:t>mDCI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w:t>
      </w:r>
      <w:proofErr w:type="spellStart"/>
      <w:r w:rsidR="00797CFA">
        <w:rPr>
          <w:szCs w:val="20"/>
          <w:lang w:eastAsia="en-US"/>
        </w:rPr>
        <w:t>sDCI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 xml:space="preserve">)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w:t>
      </w:r>
      <w:proofErr w:type="spellStart"/>
      <w:r w:rsidR="00D10098">
        <w:rPr>
          <w:szCs w:val="20"/>
          <w:lang w:eastAsia="en-US"/>
        </w:rPr>
        <w:t>mTRP</w:t>
      </w:r>
      <w:proofErr w:type="spellEnd"/>
      <w:r w:rsidR="00D10098">
        <w:rPr>
          <w:szCs w:val="20"/>
          <w:lang w:eastAsia="en-US"/>
        </w:rPr>
        <w:t xml:space="preserve">.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xml:space="preserve">: Do you </w:t>
      </w:r>
      <w:proofErr w:type="gramStart"/>
      <w:r w:rsidRPr="008A7B4C">
        <w:rPr>
          <w:b/>
          <w:szCs w:val="20"/>
          <w:lang w:eastAsia="en-US"/>
        </w:rPr>
        <w:t>agree</w:t>
      </w:r>
      <w:proofErr w:type="gramEnd"/>
      <w:r w:rsidRPr="008A7B4C">
        <w:rPr>
          <w:b/>
          <w:szCs w:val="20"/>
          <w:lang w:eastAsia="en-US"/>
        </w:rPr>
        <w:t xml:space="preserv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 xml:space="preserve">For asymmetric UL </w:t>
      </w:r>
      <w:proofErr w:type="spellStart"/>
      <w:r w:rsidR="00396607" w:rsidRPr="008A7B4C">
        <w:rPr>
          <w:b/>
          <w:szCs w:val="20"/>
          <w:lang w:eastAsia="en-US"/>
        </w:rPr>
        <w:t>mTRP</w:t>
      </w:r>
      <w:proofErr w:type="spellEnd"/>
      <w:r w:rsidR="00396607" w:rsidRPr="008A7B4C">
        <w:rPr>
          <w:b/>
          <w:szCs w:val="20"/>
          <w:lang w:eastAsia="en-US"/>
        </w:rPr>
        <w:t>, R</w:t>
      </w:r>
      <w:r w:rsidR="00D10098" w:rsidRPr="008A7B4C">
        <w:rPr>
          <w:b/>
          <w:szCs w:val="20"/>
          <w:lang w:eastAsia="en-US"/>
        </w:rPr>
        <w:t xml:space="preserve">el-19 2TA </w:t>
      </w:r>
      <w:r w:rsidR="00396607" w:rsidRPr="008A7B4C">
        <w:rPr>
          <w:b/>
          <w:szCs w:val="20"/>
          <w:lang w:eastAsia="en-US"/>
        </w:rPr>
        <w:t>(</w:t>
      </w:r>
      <w:proofErr w:type="spellStart"/>
      <w:r w:rsidR="00D10098" w:rsidRPr="008A7B4C">
        <w:rPr>
          <w:b/>
          <w:szCs w:val="20"/>
          <w:lang w:eastAsia="en-US"/>
        </w:rPr>
        <w:t>sDCI</w:t>
      </w:r>
      <w:proofErr w:type="spellEnd"/>
      <w:r w:rsidR="00D10098" w:rsidRPr="008A7B4C">
        <w:rPr>
          <w:b/>
          <w:szCs w:val="20"/>
          <w:lang w:eastAsia="en-US"/>
        </w:rPr>
        <w:t xml:space="preserve"> </w:t>
      </w:r>
      <w:proofErr w:type="spellStart"/>
      <w:r w:rsidR="00D10098" w:rsidRPr="008A7B4C">
        <w:rPr>
          <w:b/>
          <w:szCs w:val="20"/>
          <w:lang w:eastAsia="en-US"/>
        </w:rPr>
        <w:t>mTRP</w:t>
      </w:r>
      <w:proofErr w:type="spellEnd"/>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w:t>
      </w:r>
      <w:proofErr w:type="spellStart"/>
      <w:r w:rsidR="00396607" w:rsidRPr="008A7B4C">
        <w:rPr>
          <w:b/>
          <w:szCs w:val="20"/>
          <w:lang w:eastAsia="en-US"/>
        </w:rPr>
        <w:t>mDCI</w:t>
      </w:r>
      <w:proofErr w:type="spellEnd"/>
      <w:r w:rsidR="00396607" w:rsidRPr="008A7B4C">
        <w:rPr>
          <w:b/>
          <w:szCs w:val="20"/>
          <w:lang w:eastAsia="en-US"/>
        </w:rPr>
        <w:t xml:space="preserve"> </w:t>
      </w:r>
      <w:proofErr w:type="spellStart"/>
      <w:r w:rsidR="00396607" w:rsidRPr="008A7B4C">
        <w:rPr>
          <w:b/>
          <w:szCs w:val="20"/>
          <w:lang w:eastAsia="en-US"/>
        </w:rPr>
        <w:t>mTRP</w:t>
      </w:r>
      <w:proofErr w:type="spellEnd"/>
      <w:r w:rsidR="00396607" w:rsidRPr="008A7B4C">
        <w:rPr>
          <w:b/>
          <w:szCs w:val="20"/>
          <w:lang w:eastAsia="en-US"/>
        </w:rPr>
        <w:t>)</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FE7915">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FE7915">
            <w:pPr>
              <w:jc w:val="cente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w:t>
            </w:r>
            <w:proofErr w:type="gramStart"/>
            <w:r>
              <w:rPr>
                <w:rFonts w:eastAsia="SimSun"/>
                <w:lang w:eastAsia="zh-CN"/>
              </w:rPr>
              <w:t>1.Regarding</w:t>
            </w:r>
            <w:proofErr w:type="gramEnd"/>
            <w:r>
              <w:rPr>
                <w:rFonts w:eastAsia="SimSun"/>
                <w:lang w:eastAsia="zh-CN"/>
              </w:rPr>
              <w:t xml:space="preserve"> to 3-2, it is not sure if PL offset could be configured in advance before LTM cell twitch. If yes, it is ok, otherwise, it should be indicated in the LTM cell switch command explicitly.</w:t>
            </w:r>
          </w:p>
        </w:tc>
      </w:tr>
      <w:tr w:rsidR="00DD3DCF" w14:paraId="5C227534" w14:textId="77777777" w:rsidTr="00FE7915">
        <w:tc>
          <w:tcPr>
            <w:tcW w:w="1614" w:type="dxa"/>
            <w:vAlign w:val="center"/>
          </w:tcPr>
          <w:p w14:paraId="06F04865" w14:textId="75EFE6F5" w:rsidR="00DD3DCF" w:rsidRDefault="00DD3DCF" w:rsidP="00DD3DCF">
            <w:pPr>
              <w:jc w:val="center"/>
              <w:rPr>
                <w:lang w:eastAsia="sv-SE"/>
              </w:rPr>
            </w:pPr>
            <w:r>
              <w:rPr>
                <w:rFonts w:eastAsia="Malgun Gothic"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Malgun Gothic"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E06471">
        <w:tc>
          <w:tcPr>
            <w:tcW w:w="1614" w:type="dxa"/>
            <w:vAlign w:val="center"/>
          </w:tcPr>
          <w:p w14:paraId="15381814" w14:textId="77777777" w:rsidR="00674FA2" w:rsidRDefault="00674FA2" w:rsidP="00E06471">
            <w:pPr>
              <w:jc w:val="center"/>
              <w:rPr>
                <w:lang w:eastAsia="sv-SE"/>
              </w:rPr>
            </w:pPr>
            <w:r>
              <w:rPr>
                <w:lang w:eastAsia="sv-SE"/>
              </w:rPr>
              <w:t>ZTE</w:t>
            </w:r>
          </w:p>
        </w:tc>
        <w:tc>
          <w:tcPr>
            <w:tcW w:w="1171" w:type="dxa"/>
            <w:vAlign w:val="center"/>
          </w:tcPr>
          <w:p w14:paraId="24007F20" w14:textId="77777777" w:rsidR="00674FA2" w:rsidRDefault="00674FA2" w:rsidP="00E06471">
            <w:pPr>
              <w:jc w:val="center"/>
              <w:rPr>
                <w:lang w:eastAsia="sv-SE"/>
              </w:rPr>
            </w:pPr>
            <w:r>
              <w:rPr>
                <w:lang w:eastAsia="sv-SE"/>
              </w:rPr>
              <w:t>See</w:t>
            </w:r>
            <w:r>
              <w:rPr>
                <w:rFonts w:eastAsia="SimSun"/>
                <w:lang w:eastAsia="zh-CN"/>
              </w:rPr>
              <w:t xml:space="preserve"> comments</w:t>
            </w:r>
          </w:p>
        </w:tc>
        <w:tc>
          <w:tcPr>
            <w:tcW w:w="6846" w:type="dxa"/>
            <w:vAlign w:val="center"/>
          </w:tcPr>
          <w:p w14:paraId="4219A985" w14:textId="77777777" w:rsidR="00674FA2" w:rsidRDefault="00674FA2" w:rsidP="00E06471">
            <w:pPr>
              <w:rPr>
                <w:lang w:eastAsia="sv-SE"/>
              </w:rPr>
            </w:pPr>
            <w:r>
              <w:rPr>
                <w:lang w:eastAsia="sv-SE"/>
              </w:rPr>
              <w:t xml:space="preserve">For the 3-2, we need to check whether it’s possible to get the PL </w:t>
            </w:r>
            <w:proofErr w:type="gramStart"/>
            <w:r>
              <w:rPr>
                <w:lang w:eastAsia="sv-SE"/>
              </w:rPr>
              <w:t>offset in advance</w:t>
            </w:r>
            <w:proofErr w:type="gramEnd"/>
            <w:r>
              <w:rPr>
                <w:lang w:eastAsia="sv-SE"/>
              </w:rPr>
              <w:t xml:space="preserve"> first, we think for the FR1 intra-DU, maybe it’s possible, but for the FR1 or inter-DU, it’s not clear.</w:t>
            </w:r>
          </w:p>
          <w:p w14:paraId="6D892450" w14:textId="77777777" w:rsidR="00674FA2" w:rsidRDefault="00674FA2" w:rsidP="00E06471">
            <w:pPr>
              <w:rPr>
                <w:lang w:eastAsia="sv-SE"/>
              </w:rPr>
            </w:pPr>
            <w:r>
              <w:rPr>
                <w:lang w:eastAsia="sv-SE"/>
              </w:rPr>
              <w:t xml:space="preserve">For the 3-1, we think if 3-2 is not supported, we are not sure </w:t>
            </w:r>
            <w:proofErr w:type="gramStart"/>
            <w:r>
              <w:rPr>
                <w:lang w:eastAsia="sv-SE"/>
              </w:rPr>
              <w:t>whether  LTM</w:t>
            </w:r>
            <w:proofErr w:type="gramEnd"/>
            <w:r>
              <w:rPr>
                <w:lang w:eastAsia="sv-SE"/>
              </w:rPr>
              <w:t xml:space="preserve"> to the asymmetric TRP can work, if can’t, we are not sure whether it’s necessary to support 2 TA feature.</w:t>
            </w:r>
          </w:p>
          <w:p w14:paraId="4142F877" w14:textId="77777777" w:rsidR="00674FA2" w:rsidRDefault="00674FA2" w:rsidP="00E06471">
            <w:pPr>
              <w:rPr>
                <w:lang w:eastAsia="sv-SE"/>
              </w:rPr>
            </w:pPr>
            <w:proofErr w:type="gramStart"/>
            <w:r>
              <w:rPr>
                <w:lang w:eastAsia="sv-SE"/>
              </w:rPr>
              <w:t>Thus</w:t>
            </w:r>
            <w:proofErr w:type="gramEnd"/>
            <w:r>
              <w:rPr>
                <w:lang w:eastAsia="sv-SE"/>
              </w:rPr>
              <w:t xml:space="preserve"> we prefer to have more time to check or to confirm with RAN1 on 3-2 first.</w:t>
            </w:r>
          </w:p>
        </w:tc>
      </w:tr>
      <w:tr w:rsidR="00DD3DCF" w14:paraId="2685DED6" w14:textId="77777777" w:rsidTr="00FE7915">
        <w:tc>
          <w:tcPr>
            <w:tcW w:w="1614" w:type="dxa"/>
            <w:vAlign w:val="center"/>
          </w:tcPr>
          <w:p w14:paraId="30F72535" w14:textId="46606634" w:rsidR="00DD3DCF" w:rsidRDefault="00765487" w:rsidP="00DD3DCF">
            <w:pPr>
              <w:jc w:val="center"/>
              <w:rPr>
                <w:lang w:eastAsia="sv-SE"/>
              </w:rPr>
            </w:pPr>
            <w:r>
              <w:rPr>
                <w:lang w:eastAsia="sv-SE"/>
              </w:rPr>
              <w:t>Huawei</w:t>
            </w:r>
          </w:p>
        </w:tc>
        <w:tc>
          <w:tcPr>
            <w:tcW w:w="1171" w:type="dxa"/>
            <w:vAlign w:val="center"/>
          </w:tcPr>
          <w:p w14:paraId="145B2984" w14:textId="0BB1B79A" w:rsidR="00DD3DCF" w:rsidRDefault="00765487" w:rsidP="00DD3DCF">
            <w:pPr>
              <w:jc w:val="center"/>
              <w:rPr>
                <w:lang w:eastAsia="sv-SE"/>
              </w:rPr>
            </w:pPr>
            <w:r>
              <w:rPr>
                <w:lang w:eastAsia="sv-SE"/>
              </w:rPr>
              <w:t>See comments</w:t>
            </w:r>
          </w:p>
        </w:tc>
        <w:tc>
          <w:tcPr>
            <w:tcW w:w="6846" w:type="dxa"/>
            <w:vAlign w:val="center"/>
          </w:tcPr>
          <w:p w14:paraId="08545678" w14:textId="4DC5CF72" w:rsidR="00DD3DCF" w:rsidRDefault="00765487" w:rsidP="00765487">
            <w:pPr>
              <w:rPr>
                <w:lang w:eastAsia="sv-SE"/>
              </w:rPr>
            </w:pPr>
            <w:r>
              <w:t>In Rel-18, LTM with 2TA was designed in the LTM session, we prefer to do the same here.</w:t>
            </w:r>
          </w:p>
        </w:tc>
      </w:tr>
      <w:tr w:rsidR="00F8014D" w14:paraId="65F02027" w14:textId="77777777" w:rsidTr="00FE7915">
        <w:tc>
          <w:tcPr>
            <w:tcW w:w="1614" w:type="dxa"/>
            <w:vAlign w:val="center"/>
          </w:tcPr>
          <w:p w14:paraId="78C275C8" w14:textId="745DFAEA" w:rsidR="00F8014D" w:rsidRDefault="00F8014D" w:rsidP="00F8014D">
            <w:pPr>
              <w:jc w:val="center"/>
              <w:rPr>
                <w:lang w:eastAsia="sv-SE"/>
              </w:rPr>
            </w:pPr>
            <w:r>
              <w:rPr>
                <w:lang w:eastAsia="sv-SE"/>
              </w:rPr>
              <w:lastRenderedPageBreak/>
              <w:t xml:space="preserve">Ofinno </w:t>
            </w:r>
          </w:p>
        </w:tc>
        <w:tc>
          <w:tcPr>
            <w:tcW w:w="1171" w:type="dxa"/>
            <w:vAlign w:val="center"/>
          </w:tcPr>
          <w:p w14:paraId="572D62C8" w14:textId="546FE156" w:rsidR="00F8014D" w:rsidRDefault="00F8014D" w:rsidP="00F8014D">
            <w:pPr>
              <w:jc w:val="center"/>
              <w:rPr>
                <w:lang w:eastAsia="sv-SE"/>
              </w:rPr>
            </w:pPr>
            <w:r>
              <w:rPr>
                <w:lang w:eastAsia="sv-SE"/>
              </w:rPr>
              <w:t>Yes</w:t>
            </w:r>
          </w:p>
        </w:tc>
        <w:tc>
          <w:tcPr>
            <w:tcW w:w="6846" w:type="dxa"/>
            <w:vAlign w:val="center"/>
          </w:tcPr>
          <w:p w14:paraId="03336681" w14:textId="632483AC" w:rsidR="00F8014D" w:rsidRDefault="00F8014D" w:rsidP="00F8014D">
            <w:pPr>
              <w:jc w:val="center"/>
              <w:rPr>
                <w:lang w:eastAsia="sv-SE"/>
              </w:rPr>
            </w:pPr>
            <w:r>
              <w:rPr>
                <w:lang w:eastAsia="sv-SE"/>
              </w:rPr>
              <w:t>Agree with Sharp</w:t>
            </w:r>
          </w:p>
        </w:tc>
      </w:tr>
      <w:tr w:rsidR="00DD3DCF" w14:paraId="3372BEA6" w14:textId="77777777" w:rsidTr="00FE7915">
        <w:tc>
          <w:tcPr>
            <w:tcW w:w="1614" w:type="dxa"/>
            <w:vAlign w:val="center"/>
          </w:tcPr>
          <w:p w14:paraId="480E6856" w14:textId="4FA16863" w:rsidR="00DD3DCF" w:rsidRDefault="00FA1889" w:rsidP="00DD3DCF">
            <w:pPr>
              <w:jc w:val="center"/>
              <w:rPr>
                <w:lang w:eastAsia="sv-SE"/>
              </w:rPr>
            </w:pPr>
            <w:r>
              <w:rPr>
                <w:lang w:eastAsia="sv-SE"/>
              </w:rPr>
              <w:t>Qualcomm</w:t>
            </w:r>
          </w:p>
        </w:tc>
        <w:tc>
          <w:tcPr>
            <w:tcW w:w="1171" w:type="dxa"/>
            <w:vAlign w:val="center"/>
          </w:tcPr>
          <w:p w14:paraId="6BC598DC" w14:textId="61D198F0" w:rsidR="00DD3DCF" w:rsidRDefault="00FA1889" w:rsidP="00DD3DCF">
            <w:pPr>
              <w:jc w:val="center"/>
              <w:rPr>
                <w:lang w:eastAsia="sv-SE"/>
              </w:rPr>
            </w:pPr>
            <w:r>
              <w:rPr>
                <w:lang w:eastAsia="sv-SE"/>
              </w:rPr>
              <w:t>Comment</w:t>
            </w:r>
          </w:p>
        </w:tc>
        <w:tc>
          <w:tcPr>
            <w:tcW w:w="6846" w:type="dxa"/>
            <w:vAlign w:val="center"/>
          </w:tcPr>
          <w:p w14:paraId="2F9B1714" w14:textId="77777777" w:rsidR="00DD3DCF" w:rsidRDefault="00FA1889" w:rsidP="00FA1889">
            <w:pPr>
              <w:rPr>
                <w:bCs/>
                <w:szCs w:val="20"/>
                <w:lang w:eastAsia="en-US"/>
              </w:rPr>
            </w:pPr>
            <w:r w:rsidRPr="00FA1889">
              <w:rPr>
                <w:bCs/>
                <w:szCs w:val="20"/>
                <w:lang w:eastAsia="en-US"/>
              </w:rPr>
              <w:t xml:space="preserve">Asymmetric UL </w:t>
            </w:r>
            <w:proofErr w:type="spellStart"/>
            <w:r w:rsidRPr="00FA1889">
              <w:rPr>
                <w:bCs/>
                <w:szCs w:val="20"/>
                <w:lang w:eastAsia="en-US"/>
              </w:rPr>
              <w:t>mTRP</w:t>
            </w:r>
            <w:proofErr w:type="spellEnd"/>
            <w:r w:rsidRPr="00FA1889">
              <w:rPr>
                <w:bCs/>
                <w:szCs w:val="20"/>
                <w:lang w:eastAsia="en-US"/>
              </w:rPr>
              <w:t xml:space="preserve"> is scoped as intra-DU in WI. </w:t>
            </w:r>
            <w:proofErr w:type="gramStart"/>
            <w:r w:rsidRPr="00FA1889">
              <w:rPr>
                <w:bCs/>
                <w:szCs w:val="20"/>
                <w:lang w:eastAsia="en-US"/>
              </w:rPr>
              <w:t>So</w:t>
            </w:r>
            <w:proofErr w:type="gramEnd"/>
            <w:r w:rsidRPr="00FA1889">
              <w:rPr>
                <w:bCs/>
                <w:szCs w:val="20"/>
                <w:lang w:eastAsia="en-US"/>
              </w:rPr>
              <w:t xml:space="preserve"> the LTM discussed here is for intra-DU LTM in Rel 18.</w:t>
            </w:r>
          </w:p>
          <w:p w14:paraId="3E8CBE84" w14:textId="1E4BDD91" w:rsidR="00A83AC1" w:rsidRDefault="00A83AC1" w:rsidP="00FA1889">
            <w:pPr>
              <w:rPr>
                <w:bCs/>
                <w:szCs w:val="20"/>
                <w:lang w:eastAsia="en-US"/>
              </w:rPr>
            </w:pPr>
            <w:r w:rsidRPr="00A83AC1">
              <w:rPr>
                <w:bCs/>
                <w:szCs w:val="20"/>
                <w:lang w:eastAsia="en-US"/>
              </w:rPr>
              <w:t xml:space="preserve">For 3-1, </w:t>
            </w:r>
            <w:r w:rsidRPr="00A83AC1">
              <w:rPr>
                <w:b/>
                <w:szCs w:val="20"/>
                <w:lang w:eastAsia="en-US"/>
              </w:rPr>
              <w:t>if PL offset is not configured</w:t>
            </w:r>
            <w:r w:rsidRPr="00A83AC1">
              <w:rPr>
                <w:bCs/>
                <w:szCs w:val="20"/>
                <w:lang w:eastAsia="en-US"/>
              </w:rPr>
              <w:t xml:space="preserve"> (i.e. the UL </w:t>
            </w:r>
            <w:proofErr w:type="spellStart"/>
            <w:r w:rsidRPr="00A83AC1">
              <w:rPr>
                <w:bCs/>
                <w:szCs w:val="20"/>
                <w:lang w:eastAsia="en-US"/>
              </w:rPr>
              <w:t>mTRP</w:t>
            </w:r>
            <w:proofErr w:type="spellEnd"/>
            <w:r w:rsidRPr="00A83AC1">
              <w:rPr>
                <w:bCs/>
                <w:szCs w:val="20"/>
                <w:lang w:eastAsia="en-US"/>
              </w:rPr>
              <w:t xml:space="preserve"> may transmit SSB), the Rel-18 2TA (</w:t>
            </w:r>
            <w:proofErr w:type="spellStart"/>
            <w:r w:rsidRPr="00A83AC1">
              <w:rPr>
                <w:bCs/>
                <w:szCs w:val="20"/>
                <w:lang w:eastAsia="en-US"/>
              </w:rPr>
              <w:t>mDCI</w:t>
            </w:r>
            <w:proofErr w:type="spellEnd"/>
            <w:r w:rsidRPr="00A83AC1">
              <w:rPr>
                <w:bCs/>
                <w:szCs w:val="20"/>
                <w:lang w:eastAsia="en-US"/>
              </w:rPr>
              <w:t xml:space="preserve"> </w:t>
            </w:r>
            <w:proofErr w:type="spellStart"/>
            <w:r w:rsidRPr="00A83AC1">
              <w:rPr>
                <w:bCs/>
                <w:szCs w:val="20"/>
                <w:lang w:eastAsia="en-US"/>
              </w:rPr>
              <w:t>mTRP</w:t>
            </w:r>
            <w:proofErr w:type="spellEnd"/>
            <w:r w:rsidRPr="00A83AC1">
              <w:rPr>
                <w:bCs/>
                <w:szCs w:val="20"/>
                <w:lang w:eastAsia="en-US"/>
              </w:rPr>
              <w:t xml:space="preserve">) may be applied but with only one DCI not </w:t>
            </w:r>
            <w:proofErr w:type="spellStart"/>
            <w:r w:rsidRPr="00A83AC1">
              <w:rPr>
                <w:bCs/>
                <w:szCs w:val="20"/>
                <w:lang w:eastAsia="en-US"/>
              </w:rPr>
              <w:t>mDCI</w:t>
            </w:r>
            <w:proofErr w:type="spellEnd"/>
            <w:r>
              <w:rPr>
                <w:bCs/>
                <w:szCs w:val="20"/>
                <w:lang w:eastAsia="en-US"/>
              </w:rPr>
              <w:t>; otherwise</w:t>
            </w:r>
            <w:r w:rsidR="00B26231">
              <w:rPr>
                <w:bCs/>
                <w:szCs w:val="20"/>
                <w:lang w:eastAsia="en-US"/>
              </w:rPr>
              <w:t>, don’t see it’ll work without changing the pre-sync procedure for LTM.</w:t>
            </w:r>
          </w:p>
          <w:p w14:paraId="16862629" w14:textId="4020421E" w:rsidR="00FA1889" w:rsidRPr="00A83AC1" w:rsidRDefault="00A83AC1" w:rsidP="00FA1889">
            <w:pPr>
              <w:rPr>
                <w:bCs/>
                <w:szCs w:val="20"/>
                <w:lang w:eastAsia="en-US"/>
              </w:rPr>
            </w:pPr>
            <w:r>
              <w:rPr>
                <w:bCs/>
                <w:szCs w:val="20"/>
                <w:lang w:eastAsia="en-US"/>
              </w:rPr>
              <w:t>For 3-2, following the operations of configuration with LTM, pre-DL/UL synchronization and then LTM cell switch using CG, it’s not clear how PL offset can be obtained without changing the current LTM spec.</w:t>
            </w:r>
          </w:p>
        </w:tc>
      </w:tr>
      <w:tr w:rsidR="00C73128" w14:paraId="1FA71F26" w14:textId="77777777" w:rsidTr="00FE7915">
        <w:tc>
          <w:tcPr>
            <w:tcW w:w="1614" w:type="dxa"/>
            <w:vAlign w:val="center"/>
          </w:tcPr>
          <w:p w14:paraId="70B748B6" w14:textId="3546E3CB" w:rsidR="00C73128" w:rsidRDefault="00C73128" w:rsidP="00DD3DCF">
            <w:pPr>
              <w:jc w:val="center"/>
              <w:rPr>
                <w:lang w:eastAsia="sv-SE"/>
              </w:rPr>
            </w:pPr>
            <w:r>
              <w:rPr>
                <w:lang w:eastAsia="sv-SE"/>
              </w:rPr>
              <w:t>Nokia</w:t>
            </w:r>
          </w:p>
        </w:tc>
        <w:tc>
          <w:tcPr>
            <w:tcW w:w="1171" w:type="dxa"/>
            <w:vAlign w:val="center"/>
          </w:tcPr>
          <w:p w14:paraId="426D6E65" w14:textId="3C03F94D" w:rsidR="00C73128" w:rsidRDefault="00C73128" w:rsidP="00DD3DCF">
            <w:pPr>
              <w:jc w:val="center"/>
              <w:rPr>
                <w:lang w:eastAsia="sv-SE"/>
              </w:rPr>
            </w:pPr>
            <w:r>
              <w:rPr>
                <w:lang w:eastAsia="sv-SE"/>
              </w:rPr>
              <w:t>See comments</w:t>
            </w:r>
          </w:p>
        </w:tc>
        <w:tc>
          <w:tcPr>
            <w:tcW w:w="6846" w:type="dxa"/>
            <w:vAlign w:val="center"/>
          </w:tcPr>
          <w:p w14:paraId="7B30F154" w14:textId="4BF0807F" w:rsidR="00C73128" w:rsidRPr="00FA1889" w:rsidRDefault="00C73128" w:rsidP="00FA1889">
            <w:pPr>
              <w:rPr>
                <w:bCs/>
                <w:szCs w:val="20"/>
                <w:lang w:eastAsia="en-US"/>
              </w:rPr>
            </w:pPr>
            <w:r>
              <w:rPr>
                <w:bCs/>
                <w:szCs w:val="20"/>
                <w:lang w:eastAsia="en-US"/>
              </w:rPr>
              <w:t xml:space="preserve"> We agree with ZTE. </w:t>
            </w:r>
          </w:p>
        </w:tc>
      </w:tr>
    </w:tbl>
    <w:p w14:paraId="5408B248" w14:textId="77777777" w:rsidR="004625CF" w:rsidRDefault="004625CF" w:rsidP="004625CF">
      <w:pPr>
        <w:rPr>
          <w:lang w:eastAsia="sv-SE"/>
        </w:rPr>
      </w:pPr>
    </w:p>
    <w:p w14:paraId="1EBFC628" w14:textId="45C86D5B" w:rsidR="00464487" w:rsidRPr="00D90DA9" w:rsidRDefault="00464487" w:rsidP="00464487">
      <w:pPr>
        <w:pStyle w:val="Heading2"/>
      </w:pPr>
      <w:r>
        <w:t>MAC-</w:t>
      </w:r>
      <w:r w:rsidR="00B02475">
        <w:t>4</w:t>
      </w:r>
      <w:r>
        <w:t xml:space="preserve">: </w:t>
      </w:r>
      <w:r w:rsidR="001D570C">
        <w:t xml:space="preserve">TCI state activation MAC CE for </w:t>
      </w:r>
      <w:r>
        <w:t xml:space="preserve">asymmetric </w:t>
      </w:r>
      <w:r w:rsidR="00E8148E">
        <w:t xml:space="preserve">DL </w:t>
      </w:r>
      <w:proofErr w:type="spellStart"/>
      <w:r w:rsidR="00E8148E">
        <w:t>sTRP</w:t>
      </w:r>
      <w:proofErr w:type="spellEnd"/>
      <w:r w:rsidR="00E8148E">
        <w:t>/</w:t>
      </w:r>
      <w:r>
        <w:t xml:space="preserve">UL </w:t>
      </w:r>
      <w:proofErr w:type="spellStart"/>
      <w:r>
        <w:t>mTRP</w:t>
      </w:r>
      <w:proofErr w:type="spellEnd"/>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proofErr w:type="spellStart"/>
      <w:r w:rsidR="00CF6A43" w:rsidRPr="00121AAF">
        <w:rPr>
          <w:lang w:val="en-GB" w:eastAsia="en-US"/>
        </w:rPr>
        <w:t>sDCI</w:t>
      </w:r>
      <w:proofErr w:type="spellEnd"/>
      <w:r w:rsidR="00CF6A43" w:rsidRPr="00121AAF">
        <w:rPr>
          <w:lang w:val="en-GB" w:eastAsia="en-US"/>
        </w:rPr>
        <w:t xml:space="preserve"> </w:t>
      </w:r>
      <w:proofErr w:type="spellStart"/>
      <w:r w:rsidR="00CF6A43" w:rsidRPr="00121AAF">
        <w:rPr>
          <w:lang w:val="en-GB" w:eastAsia="en-US"/>
        </w:rPr>
        <w:t>mTRP</w:t>
      </w:r>
      <w:proofErr w:type="spellEnd"/>
      <w:r w:rsidR="00CF6A43" w:rsidRPr="00121AAF">
        <w:rPr>
          <w:lang w:val="en-GB" w:eastAsia="en-US"/>
        </w:rPr>
        <w:t xml:space="preserve">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proofErr w:type="spellStart"/>
      <w:r w:rsidR="003528FC">
        <w:rPr>
          <w:szCs w:val="20"/>
          <w:lang w:eastAsia="en-US"/>
        </w:rPr>
        <w:t>s</w:t>
      </w:r>
      <w:r w:rsidR="00E8148E">
        <w:rPr>
          <w:szCs w:val="20"/>
          <w:lang w:eastAsia="en-US"/>
        </w:rPr>
        <w:t>TRP</w:t>
      </w:r>
      <w:proofErr w:type="spellEnd"/>
      <w:r w:rsidR="00E8148E">
        <w:rPr>
          <w:szCs w:val="20"/>
          <w:lang w:eastAsia="en-US"/>
        </w:rPr>
        <w:t>/</w:t>
      </w:r>
      <w:r>
        <w:rPr>
          <w:szCs w:val="20"/>
          <w:lang w:eastAsia="en-US"/>
        </w:rPr>
        <w:t xml:space="preserve">UL </w:t>
      </w:r>
      <w:proofErr w:type="spellStart"/>
      <w:r>
        <w:rPr>
          <w:szCs w:val="20"/>
          <w:lang w:eastAsia="en-US"/>
        </w:rPr>
        <w:t>mTRP</w:t>
      </w:r>
      <w:proofErr w:type="spellEnd"/>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 xml:space="preserve">DL </w:t>
      </w:r>
      <w:proofErr w:type="spellStart"/>
      <w:r w:rsidR="003528FC">
        <w:rPr>
          <w:szCs w:val="20"/>
          <w:lang w:eastAsia="en-US"/>
        </w:rPr>
        <w:t>sTRP</w:t>
      </w:r>
      <w:proofErr w:type="spellEnd"/>
      <w:r w:rsidR="003528FC">
        <w:rPr>
          <w:szCs w:val="20"/>
          <w:lang w:eastAsia="en-US"/>
        </w:rPr>
        <w:t>/</w:t>
      </w:r>
      <w:r>
        <w:rPr>
          <w:szCs w:val="20"/>
          <w:lang w:eastAsia="en-US"/>
        </w:rPr>
        <w:t xml:space="preserve">UL </w:t>
      </w:r>
      <w:proofErr w:type="spellStart"/>
      <w:r>
        <w:rPr>
          <w:szCs w:val="20"/>
          <w:lang w:eastAsia="en-US"/>
        </w:rPr>
        <w:t>mTRP</w:t>
      </w:r>
      <w:proofErr w:type="spellEnd"/>
      <w:r>
        <w:rPr>
          <w:szCs w:val="20"/>
          <w:lang w:eastAsia="en-US"/>
        </w:rPr>
        <w:t xml:space="preserve">. </w:t>
      </w:r>
    </w:p>
    <w:tbl>
      <w:tblPr>
        <w:tblStyle w:val="TableGri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 xml:space="preserve">For the asymmetric DL </w:t>
            </w:r>
            <w:proofErr w:type="spellStart"/>
            <w:r w:rsidRPr="00A871D2">
              <w:rPr>
                <w:rFonts w:ascii="Times New Roman" w:eastAsia="DengXian" w:hAnsi="Times New Roman" w:cs="Times New Roman"/>
                <w:szCs w:val="20"/>
                <w:lang w:val="en-CA" w:eastAsia="zh-CN"/>
              </w:rPr>
              <w:t>sTRP</w:t>
            </w:r>
            <w:proofErr w:type="spellEnd"/>
            <w:r w:rsidRPr="00A871D2">
              <w:rPr>
                <w:rFonts w:ascii="Times New Roman" w:eastAsia="DengXian" w:hAnsi="Times New Roman" w:cs="Times New Roman"/>
                <w:szCs w:val="20"/>
                <w:lang w:val="en-CA" w:eastAsia="zh-CN"/>
              </w:rPr>
              <w:t xml:space="preserve">/UL </w:t>
            </w:r>
            <w:proofErr w:type="spellStart"/>
            <w:r w:rsidRPr="00A871D2">
              <w:rPr>
                <w:rFonts w:ascii="Times New Roman" w:eastAsia="DengXian" w:hAnsi="Times New Roman" w:cs="Times New Roman"/>
                <w:szCs w:val="20"/>
                <w:lang w:val="en-CA" w:eastAsia="zh-CN"/>
              </w:rPr>
              <w:t>mTRP</w:t>
            </w:r>
            <w:proofErr w:type="spellEnd"/>
            <w:r w:rsidRPr="00A871D2">
              <w:rPr>
                <w:rFonts w:ascii="Times New Roman" w:eastAsia="DengXian" w:hAnsi="Times New Roman" w:cs="Times New Roman"/>
                <w:szCs w:val="20"/>
                <w:lang w:val="en-CA" w:eastAsia="zh-CN"/>
              </w:rPr>
              <w:t xml:space="preserve">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proofErr w:type="spellStart"/>
      <w:r w:rsidR="00031852" w:rsidRPr="00031852">
        <w:rPr>
          <w:szCs w:val="20"/>
          <w:lang w:eastAsia="en-US"/>
        </w:rPr>
        <w:t>sDCI</w:t>
      </w:r>
      <w:proofErr w:type="spellEnd"/>
      <w:r w:rsidR="00031852" w:rsidRPr="00031852">
        <w:rPr>
          <w:szCs w:val="20"/>
          <w:lang w:eastAsia="en-US"/>
        </w:rPr>
        <w:t xml:space="preserve"> </w:t>
      </w:r>
      <w:proofErr w:type="spellStart"/>
      <w:r w:rsidR="00031852" w:rsidRPr="00031852">
        <w:rPr>
          <w:szCs w:val="20"/>
          <w:lang w:eastAsia="en-US"/>
        </w:rPr>
        <w:t>mTRP</w:t>
      </w:r>
      <w:proofErr w:type="spellEnd"/>
      <w:r w:rsidR="00031852" w:rsidRPr="00031852">
        <w:rPr>
          <w:szCs w:val="20"/>
          <w:lang w:eastAsia="en-US"/>
        </w:rPr>
        <w:t xml:space="preserve">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 xml:space="preserve">DL </w:t>
      </w:r>
      <w:proofErr w:type="spellStart"/>
      <w:r>
        <w:rPr>
          <w:szCs w:val="20"/>
          <w:lang w:eastAsia="en-US"/>
        </w:rPr>
        <w:t>sTRP</w:t>
      </w:r>
      <w:proofErr w:type="spellEnd"/>
      <w:r>
        <w:rPr>
          <w:szCs w:val="20"/>
          <w:lang w:eastAsia="en-US"/>
        </w:rPr>
        <w:t>/</w:t>
      </w:r>
      <w:r w:rsidR="00031852">
        <w:rPr>
          <w:szCs w:val="20"/>
          <w:lang w:eastAsia="en-US"/>
        </w:rPr>
        <w:t xml:space="preserve">UL </w:t>
      </w:r>
      <w:proofErr w:type="spellStart"/>
      <w:r w:rsidR="00031852">
        <w:rPr>
          <w:szCs w:val="20"/>
          <w:lang w:eastAsia="en-US"/>
        </w:rPr>
        <w:t>mTRP</w:t>
      </w:r>
      <w:proofErr w:type="spellEnd"/>
      <w:r w:rsidR="00C77501" w:rsidRPr="00031852">
        <w:rPr>
          <w:szCs w:val="20"/>
          <w:lang w:eastAsia="en-US"/>
        </w:rPr>
        <w:t>. Send an LS to RAN1 to ask</w:t>
      </w:r>
      <w:r w:rsidR="00EE0B9C">
        <w:rPr>
          <w:szCs w:val="20"/>
          <w:lang w:eastAsia="en-US"/>
        </w:rPr>
        <w:t xml:space="preserve"> whether the Rel-18 MAC CEs can be </w:t>
      </w:r>
      <w:proofErr w:type="gramStart"/>
      <w:r w:rsidR="00EE0B9C">
        <w:rPr>
          <w:szCs w:val="20"/>
          <w:lang w:eastAsia="en-US"/>
        </w:rPr>
        <w:t>applie</w:t>
      </w:r>
      <w:r w:rsidR="00BB136F">
        <w:rPr>
          <w:szCs w:val="20"/>
          <w:lang w:eastAsia="en-US"/>
        </w:rPr>
        <w:t>d</w:t>
      </w:r>
      <w:proofErr w:type="gramEnd"/>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 xml:space="preserve">etric DL </w:t>
      </w:r>
      <w:proofErr w:type="spellStart"/>
      <w:r>
        <w:rPr>
          <w:szCs w:val="20"/>
          <w:lang w:eastAsia="en-US"/>
        </w:rPr>
        <w:t>sTRP</w:t>
      </w:r>
      <w:proofErr w:type="spellEnd"/>
      <w:r>
        <w:rPr>
          <w:szCs w:val="20"/>
          <w:lang w:eastAsia="en-US"/>
        </w:rPr>
        <w:t xml:space="preserve">/UL </w:t>
      </w:r>
      <w:proofErr w:type="spellStart"/>
      <w:r>
        <w:rPr>
          <w:szCs w:val="20"/>
          <w:lang w:eastAsia="en-US"/>
        </w:rPr>
        <w:t>mTRP</w:t>
      </w:r>
      <w:proofErr w:type="spellEnd"/>
      <w:r>
        <w:rPr>
          <w:szCs w:val="20"/>
          <w:lang w:eastAsia="en-US"/>
        </w:rPr>
        <w:t xml:space="preserve">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proofErr w:type="spellStart"/>
      <w:proofErr w:type="gramStart"/>
      <w:r w:rsidR="0049283A" w:rsidRPr="00031852">
        <w:rPr>
          <w:szCs w:val="20"/>
          <w:lang w:eastAsia="en-US"/>
        </w:rPr>
        <w:t>Fi,j</w:t>
      </w:r>
      <w:proofErr w:type="spellEnd"/>
      <w:proofErr w:type="gramEnd"/>
      <w:r w:rsidR="0049283A" w:rsidRPr="00031852">
        <w:rPr>
          <w:szCs w:val="20"/>
          <w:lang w:eastAsia="en-US"/>
        </w:rPr>
        <w:t xml:space="preserve">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proofErr w:type="spellStart"/>
      <w:r w:rsidRPr="00E8148E">
        <w:rPr>
          <w:szCs w:val="20"/>
          <w:lang w:eastAsia="en-US"/>
        </w:rPr>
        <w:t>sTRP</w:t>
      </w:r>
      <w:proofErr w:type="spellEnd"/>
      <w:r w:rsidRPr="00E8148E">
        <w:rPr>
          <w:szCs w:val="20"/>
          <w:lang w:eastAsia="en-US"/>
        </w:rPr>
        <w:t xml:space="preserve">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w:t>
      </w:r>
      <w:proofErr w:type="spellStart"/>
      <w:proofErr w:type="gramStart"/>
      <w:r w:rsidRPr="00031852">
        <w:rPr>
          <w:szCs w:val="20"/>
          <w:lang w:eastAsia="en-US"/>
        </w:rPr>
        <w:t>Fi,j</w:t>
      </w:r>
      <w:proofErr w:type="spellEnd"/>
      <w:proofErr w:type="gramEnd"/>
      <w:r w:rsidRPr="00031852">
        <w:rPr>
          <w:szCs w:val="20"/>
          <w:lang w:eastAsia="en-US"/>
        </w:rPr>
        <w:t xml:space="preserve"> field for the DL TCI state </w:t>
      </w:r>
      <w:r>
        <w:rPr>
          <w:szCs w:val="20"/>
          <w:lang w:eastAsia="en-US"/>
        </w:rPr>
        <w:t xml:space="preserve">for </w:t>
      </w:r>
      <w:r w:rsidRPr="00031852">
        <w:rPr>
          <w:szCs w:val="20"/>
          <w:lang w:eastAsia="en-US"/>
        </w:rPr>
        <w:t xml:space="preserve">the UL-only TRP is set to 0 and the UE ignores this </w:t>
      </w:r>
      <w:proofErr w:type="spellStart"/>
      <w:proofErr w:type="gramStart"/>
      <w:r w:rsidRPr="00031852">
        <w:rPr>
          <w:szCs w:val="20"/>
          <w:lang w:eastAsia="en-US"/>
        </w:rPr>
        <w:t>Fi,j</w:t>
      </w:r>
      <w:proofErr w:type="spellEnd"/>
      <w:proofErr w:type="gramEnd"/>
      <w:r w:rsidRPr="00031852">
        <w:rPr>
          <w:szCs w:val="20"/>
          <w:lang w:eastAsia="en-US"/>
        </w:rPr>
        <w:t xml:space="preserve">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lastRenderedPageBreak/>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w:t>
      </w:r>
      <w:proofErr w:type="gramStart"/>
      <w:r w:rsidR="000C6A16">
        <w:rPr>
          <w:szCs w:val="20"/>
          <w:lang w:eastAsia="en-US"/>
        </w:rPr>
        <w:t>informed</w:t>
      </w:r>
      <w:proofErr w:type="gramEnd"/>
      <w:r w:rsidR="000C6A16">
        <w:rPr>
          <w:szCs w:val="20"/>
          <w:lang w:eastAsia="en-US"/>
        </w:rPr>
        <w:t xml:space="preserve"> </w:t>
      </w:r>
      <w:r w:rsidR="009726AA">
        <w:rPr>
          <w:szCs w:val="20"/>
          <w:lang w:eastAsia="en-US"/>
        </w:rPr>
        <w:t>any</w:t>
      </w:r>
      <w:r w:rsidR="000C6A16">
        <w:rPr>
          <w:szCs w:val="20"/>
          <w:lang w:eastAsia="en-US"/>
        </w:rPr>
        <w:t xml:space="preserve"> need </w:t>
      </w:r>
      <w:proofErr w:type="gramStart"/>
      <w:r w:rsidR="000C6A16">
        <w:rPr>
          <w:szCs w:val="20"/>
          <w:lang w:eastAsia="en-US"/>
        </w:rPr>
        <w:t>of</w:t>
      </w:r>
      <w:proofErr w:type="gramEnd"/>
      <w:r w:rsidR="000C6A16">
        <w:rPr>
          <w:szCs w:val="20"/>
          <w:lang w:eastAsia="en-US"/>
        </w:rPr>
        <w:t xml:space="preserve">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Heading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 xml:space="preserve">At the time UE initiated beam reporting is </w:t>
            </w:r>
            <w:proofErr w:type="gramStart"/>
            <w:r w:rsidRPr="007106AF">
              <w:rPr>
                <w:lang w:eastAsia="sv-SE"/>
              </w:rPr>
              <w:t>triggered,</w:t>
            </w:r>
            <w:proofErr w:type="gramEnd"/>
            <w:r w:rsidRPr="007106AF">
              <w:rPr>
                <w:lang w:eastAsia="sv-SE"/>
              </w:rPr>
              <w:t xml:space="preserve">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w:t>
            </w:r>
            <w:proofErr w:type="gramStart"/>
            <w:r>
              <w:rPr>
                <w:lang w:eastAsia="sv-SE"/>
              </w:rPr>
              <w:t>RRC</w:t>
            </w:r>
            <w:proofErr w:type="gramEnd"/>
            <w:r>
              <w:rPr>
                <w:lang w:eastAsia="sv-SE"/>
              </w:rPr>
              <w:t xml:space="preserve">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 xml:space="preserve">The current MAC specifies whether to transmit CSI report for activated/deactivated </w:t>
            </w:r>
            <w:proofErr w:type="spellStart"/>
            <w:r>
              <w:rPr>
                <w:lang w:eastAsia="sv-SE"/>
              </w:rPr>
              <w:t>SCell</w:t>
            </w:r>
            <w:proofErr w:type="spellEnd"/>
            <w:r>
              <w:rPr>
                <w:lang w:eastAsia="sv-SE"/>
              </w:rPr>
              <w:t>/SCG (clause 5.9), handling of measurement gaps, FR2 UL gaps, BWP operation, cell DRX operation (clause 5.9, 5.14,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 xml:space="preserve">The following proposals have been provided based on feedback </w:t>
      </w:r>
      <w:proofErr w:type="gramStart"/>
      <w:r>
        <w:rPr>
          <w:lang w:eastAsia="sv-SE"/>
        </w:rPr>
        <w:t>to</w:t>
      </w:r>
      <w:proofErr w:type="gramEnd"/>
      <w:r>
        <w:rPr>
          <w:lang w:eastAsia="sv-SE"/>
        </w:rPr>
        <w:t xml:space="preserve">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lastRenderedPageBreak/>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 xml:space="preserve">Discussion on MAC CE impact for asymmetric DL </w:t>
      </w:r>
      <w:proofErr w:type="spellStart"/>
      <w:r w:rsidRPr="00CF6A43">
        <w:t>sTRP</w:t>
      </w:r>
      <w:proofErr w:type="spellEnd"/>
      <w:r w:rsidRPr="00CF6A43">
        <w:t xml:space="preserve">/UL </w:t>
      </w:r>
      <w:proofErr w:type="spellStart"/>
      <w:r w:rsidRPr="00CF6A43">
        <w:t>mTRP</w:t>
      </w:r>
      <w:proofErr w:type="spellEnd"/>
      <w:r w:rsidRPr="00CF6A43">
        <w:t xml:space="preserve">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 xml:space="preserve">Discussion on Asymmetric DL </w:t>
      </w:r>
      <w:proofErr w:type="spellStart"/>
      <w:r>
        <w:t>sTRP</w:t>
      </w:r>
      <w:proofErr w:type="spellEnd"/>
      <w:r>
        <w:t xml:space="preserve">/UL </w:t>
      </w:r>
      <w:proofErr w:type="spellStart"/>
      <w:r>
        <w:t>mTRP</w:t>
      </w:r>
      <w:proofErr w:type="spellEnd"/>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 xml:space="preserve">Discussion on Asymmetric DL </w:t>
      </w:r>
      <w:proofErr w:type="spellStart"/>
      <w:r>
        <w:t>sTRP</w:t>
      </w:r>
      <w:proofErr w:type="spellEnd"/>
      <w:r>
        <w:t xml:space="preserve">/UL </w:t>
      </w:r>
      <w:proofErr w:type="spellStart"/>
      <w:r>
        <w:t>mTRP</w:t>
      </w:r>
      <w:proofErr w:type="spellEnd"/>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463F" w14:textId="77777777" w:rsidR="00B660EF" w:rsidRDefault="00B660EF" w:rsidP="00051DF8">
      <w:r>
        <w:separator/>
      </w:r>
    </w:p>
  </w:endnote>
  <w:endnote w:type="continuationSeparator" w:id="0">
    <w:p w14:paraId="7C1484FD" w14:textId="77777777" w:rsidR="00B660EF" w:rsidRDefault="00B660EF" w:rsidP="00051DF8">
      <w:r>
        <w:continuationSeparator/>
      </w:r>
    </w:p>
  </w:endnote>
  <w:endnote w:type="continuationNotice" w:id="1">
    <w:p w14:paraId="16A869A2" w14:textId="77777777" w:rsidR="00B660EF" w:rsidRDefault="00B660E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F2B1" w14:textId="77777777" w:rsidR="00B660EF" w:rsidRDefault="00B660EF" w:rsidP="00051DF8">
      <w:r>
        <w:separator/>
      </w:r>
    </w:p>
  </w:footnote>
  <w:footnote w:type="continuationSeparator" w:id="0">
    <w:p w14:paraId="17C6E0B7" w14:textId="77777777" w:rsidR="00B660EF" w:rsidRDefault="00B660EF" w:rsidP="00051DF8">
      <w:r>
        <w:continuationSeparator/>
      </w:r>
    </w:p>
  </w:footnote>
  <w:footnote w:type="continuationNotice" w:id="1">
    <w:p w14:paraId="0CEFFFA7" w14:textId="77777777" w:rsidR="00B660EF" w:rsidRDefault="00B660E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261E6C"/>
    <w:multiLevelType w:val="multilevel"/>
    <w:tmpl w:val="BBD68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16cid:durableId="1550797955">
    <w:abstractNumId w:val="33"/>
  </w:num>
  <w:num w:numId="2" w16cid:durableId="1058239379">
    <w:abstractNumId w:val="36"/>
  </w:num>
  <w:num w:numId="3" w16cid:durableId="1617324592">
    <w:abstractNumId w:val="2"/>
  </w:num>
  <w:num w:numId="4" w16cid:durableId="790392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563982">
    <w:abstractNumId w:val="34"/>
  </w:num>
  <w:num w:numId="6" w16cid:durableId="1109854714">
    <w:abstractNumId w:val="18"/>
  </w:num>
  <w:num w:numId="7" w16cid:durableId="1748725916">
    <w:abstractNumId w:val="4"/>
  </w:num>
  <w:num w:numId="8" w16cid:durableId="1500922246">
    <w:abstractNumId w:val="8"/>
  </w:num>
  <w:num w:numId="9" w16cid:durableId="1882863901">
    <w:abstractNumId w:val="29"/>
  </w:num>
  <w:num w:numId="10" w16cid:durableId="518088357">
    <w:abstractNumId w:val="7"/>
  </w:num>
  <w:num w:numId="11" w16cid:durableId="2035422428">
    <w:abstractNumId w:val="35"/>
  </w:num>
  <w:num w:numId="12" w16cid:durableId="1454130870">
    <w:abstractNumId w:val="0"/>
  </w:num>
  <w:num w:numId="13" w16cid:durableId="466051087">
    <w:abstractNumId w:val="13"/>
  </w:num>
  <w:num w:numId="14" w16cid:durableId="1235895537">
    <w:abstractNumId w:val="27"/>
  </w:num>
  <w:num w:numId="15" w16cid:durableId="2017490292">
    <w:abstractNumId w:val="16"/>
  </w:num>
  <w:num w:numId="16" w16cid:durableId="1199050272">
    <w:abstractNumId w:val="20"/>
  </w:num>
  <w:num w:numId="17" w16cid:durableId="1115950523">
    <w:abstractNumId w:val="28"/>
  </w:num>
  <w:num w:numId="18" w16cid:durableId="1056853434">
    <w:abstractNumId w:val="32"/>
  </w:num>
  <w:num w:numId="19" w16cid:durableId="361052194">
    <w:abstractNumId w:val="31"/>
  </w:num>
  <w:num w:numId="20" w16cid:durableId="950238412">
    <w:abstractNumId w:val="21"/>
  </w:num>
  <w:num w:numId="21" w16cid:durableId="617878283">
    <w:abstractNumId w:val="3"/>
  </w:num>
  <w:num w:numId="22" w16cid:durableId="2032950119">
    <w:abstractNumId w:val="17"/>
  </w:num>
  <w:num w:numId="23" w16cid:durableId="459110419">
    <w:abstractNumId w:val="23"/>
  </w:num>
  <w:num w:numId="24" w16cid:durableId="1563253493">
    <w:abstractNumId w:val="19"/>
  </w:num>
  <w:num w:numId="25" w16cid:durableId="1379738593">
    <w:abstractNumId w:val="30"/>
  </w:num>
  <w:num w:numId="26" w16cid:durableId="1162038910">
    <w:abstractNumId w:val="38"/>
  </w:num>
  <w:num w:numId="27" w16cid:durableId="183983109">
    <w:abstractNumId w:val="39"/>
  </w:num>
  <w:num w:numId="28" w16cid:durableId="384187071">
    <w:abstractNumId w:val="22"/>
  </w:num>
  <w:num w:numId="29" w16cid:durableId="1751848107">
    <w:abstractNumId w:val="14"/>
  </w:num>
  <w:num w:numId="30" w16cid:durableId="226654290">
    <w:abstractNumId w:val="1"/>
  </w:num>
  <w:num w:numId="31" w16cid:durableId="2133279890">
    <w:abstractNumId w:val="11"/>
  </w:num>
  <w:num w:numId="32" w16cid:durableId="1074857775">
    <w:abstractNumId w:val="15"/>
  </w:num>
  <w:num w:numId="33" w16cid:durableId="1261572794">
    <w:abstractNumId w:val="1"/>
  </w:num>
  <w:num w:numId="34" w16cid:durableId="552697750">
    <w:abstractNumId w:val="10"/>
  </w:num>
  <w:num w:numId="35" w16cid:durableId="1676804180">
    <w:abstractNumId w:val="24"/>
  </w:num>
  <w:num w:numId="36" w16cid:durableId="1415205616">
    <w:abstractNumId w:val="12"/>
  </w:num>
  <w:num w:numId="37" w16cid:durableId="663242337">
    <w:abstractNumId w:val="25"/>
  </w:num>
  <w:num w:numId="38" w16cid:durableId="1084961698">
    <w:abstractNumId w:val="37"/>
  </w:num>
  <w:num w:numId="39" w16cid:durableId="188491584">
    <w:abstractNumId w:val="9"/>
  </w:num>
  <w:num w:numId="40" w16cid:durableId="1719738184">
    <w:abstractNumId w:val="40"/>
  </w:num>
  <w:num w:numId="41" w16cid:durableId="947154274">
    <w:abstractNumId w:val="6"/>
  </w:num>
  <w:num w:numId="42" w16cid:durableId="820001629">
    <w:abstractNumId w:val="5"/>
  </w:num>
  <w:num w:numId="43" w16cid:durableId="101680593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D71"/>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2325"/>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63BF"/>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8B1"/>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3CE6"/>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3AC1"/>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6231"/>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0EF"/>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5A4C"/>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014D"/>
    <w:rsid w:val="00F81D4D"/>
    <w:rsid w:val="00F824FC"/>
    <w:rsid w:val="00F825CA"/>
    <w:rsid w:val="00F836AD"/>
    <w:rsid w:val="00F83BB0"/>
    <w:rsid w:val="00F83C4F"/>
    <w:rsid w:val="00F83CF8"/>
    <w:rsid w:val="00F84D86"/>
    <w:rsid w:val="00F8589E"/>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5326-BD1A-4760-A620-E0B91D966F6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14286</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2025-05-02T07:10:00Z</dcterms:created>
  <dcterms:modified xsi:type="dcterms:W3CDTF">2025-05-02T07:21:00Z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