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3986F818"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7816B2">
        <w:rPr>
          <w:rFonts w:eastAsia="DengXian" w:hint="eastAsia"/>
          <w:b/>
          <w:noProof/>
          <w:sz w:val="24"/>
          <w:lang w:eastAsia="zh-CN"/>
        </w:rPr>
        <w:t>xxxx</w:t>
      </w:r>
    </w:p>
    <w:p w14:paraId="1E603F59" w14:textId="62A20ED7"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5A08D0">
        <w:rPr>
          <w:rFonts w:hint="eastAsia"/>
          <w:b/>
          <w:noProof/>
          <w:sz w:val="24"/>
          <w:lang w:eastAsia="zh-CN"/>
        </w:rPr>
        <w:t>April</w:t>
      </w:r>
      <w:r w:rsidR="00BF4AEA" w:rsidRPr="008029EA">
        <w:rPr>
          <w:b/>
          <w:noProof/>
          <w:sz w:val="24"/>
        </w:rPr>
        <w:t xml:space="preserve">, </w:t>
      </w:r>
      <w:commentRangeStart w:id="0"/>
      <w:r w:rsidR="00BF4AEA" w:rsidRPr="008029EA">
        <w:rPr>
          <w:b/>
          <w:noProof/>
          <w:sz w:val="24"/>
        </w:rPr>
        <w:t>202</w:t>
      </w:r>
      <w:r w:rsidR="008B7610">
        <w:rPr>
          <w:b/>
          <w:noProof/>
          <w:sz w:val="24"/>
        </w:rPr>
        <w:t>5</w:t>
      </w:r>
      <w:commentRangeEnd w:id="0"/>
      <w:r w:rsidR="00625677">
        <w:rPr>
          <w:rStyle w:val="CommentReference"/>
          <w:rFonts w:ascii="Times New Roman" w:hAnsi="Times New Roman"/>
          <w:lang w:eastAsia="ja-JP"/>
        </w:rPr>
        <w:commentReference w:id="0"/>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5A6E675" w:rsidR="00FF65E3" w:rsidRDefault="000929A4" w:rsidP="001C3BF0">
            <w:pPr>
              <w:pStyle w:val="CRCoverPage"/>
              <w:spacing w:after="0"/>
              <w:ind w:left="100"/>
              <w:rPr>
                <w:noProof/>
                <w:lang w:eastAsia="zh-CN"/>
              </w:rPr>
            </w:pPr>
            <w:r>
              <w:rPr>
                <w:rFonts w:hint="eastAsia"/>
                <w:lang w:eastAsia="zh-CN"/>
              </w:rPr>
              <w:t xml:space="preserve">TS </w:t>
            </w:r>
            <w:r w:rsidR="00A40D75" w:rsidRPr="00A40D75">
              <w:rPr>
                <w:lang w:eastAsia="zh-CN"/>
              </w:rPr>
              <w:t>38300 Running CR for SBFD</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2F8D35B" w:rsidR="00FF65E3" w:rsidRDefault="00FF65E3" w:rsidP="00991D8E">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991D8E">
              <w:rPr>
                <w:rFonts w:eastAsia="DengXian" w:hint="eastAsia"/>
                <w:noProof/>
                <w:lang w:eastAsia="zh-CN"/>
              </w:rPr>
              <w:t>4</w:t>
            </w:r>
            <w:r>
              <w:rPr>
                <w:noProof/>
                <w:lang w:eastAsia="zh-CN"/>
              </w:rPr>
              <w:t>-</w:t>
            </w:r>
            <w:commentRangeStart w:id="4"/>
            <w:r w:rsidR="00991D8E">
              <w:rPr>
                <w:rFonts w:hint="eastAsia"/>
                <w:noProof/>
                <w:lang w:eastAsia="zh-CN"/>
              </w:rPr>
              <w:t>17</w:t>
            </w:r>
            <w:commentRangeEnd w:id="4"/>
            <w:r w:rsidR="00625677">
              <w:rPr>
                <w:rStyle w:val="CommentReference"/>
                <w:rFonts w:ascii="Times New Roman" w:hAnsi="Times New Roman"/>
                <w:lang w:eastAsia="ja-JP"/>
              </w:rPr>
              <w:commentReference w:id="4"/>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7F03672E" w:rsidR="00706F78" w:rsidRPr="00E70FB7" w:rsidRDefault="003964C3" w:rsidP="00ED499A">
            <w:pPr>
              <w:pStyle w:val="CRCoverPage"/>
              <w:numPr>
                <w:ilvl w:val="0"/>
                <w:numId w:val="40"/>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07F09BBA" w:rsidR="00FF65E3" w:rsidRPr="006766C7" w:rsidRDefault="00AA0D3D" w:rsidP="007816B2">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7816B2">
              <w:rPr>
                <w:rFonts w:hint="eastAsia"/>
                <w:lang w:eastAsia="zh-CN"/>
              </w:rPr>
              <w:t>1851</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Heading1"/>
      </w:pPr>
      <w:bookmarkStart w:id="5" w:name="_Toc193403898"/>
      <w:bookmarkStart w:id="6" w:name="OLE_LINK47"/>
      <w:bookmarkStart w:id="7" w:name="OLE_LINK48"/>
      <w:r w:rsidRPr="00D36F9D">
        <w:lastRenderedPageBreak/>
        <w:t>3</w:t>
      </w:r>
      <w:r w:rsidRPr="00D36F9D">
        <w:tab/>
        <w:t>Abbreviations and Definitions</w:t>
      </w:r>
      <w:bookmarkEnd w:id="5"/>
    </w:p>
    <w:p w14:paraId="173F2B17" w14:textId="77777777" w:rsidR="000305BB" w:rsidRPr="00D36F9D" w:rsidRDefault="000305BB" w:rsidP="000305BB">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193403899"/>
      <w:r w:rsidRPr="00D36F9D">
        <w:t>3.1</w:t>
      </w:r>
      <w:r w:rsidRPr="00D36F9D">
        <w:tab/>
        <w:t>Abbreviations</w:t>
      </w:r>
      <w:bookmarkEnd w:id="8"/>
      <w:bookmarkEnd w:id="9"/>
      <w:bookmarkEnd w:id="10"/>
      <w:bookmarkEnd w:id="11"/>
      <w:bookmarkEnd w:id="12"/>
      <w:bookmarkEnd w:id="13"/>
      <w:bookmarkEnd w:id="14"/>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SimSun"/>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r>
      <w:proofErr w:type="gramStart"/>
      <w:r w:rsidRPr="00D36F9D">
        <w:t>Multi-Path</w:t>
      </w:r>
      <w:proofErr w:type="gramEnd"/>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r>
      <w:proofErr w:type="gramStart"/>
      <w:r w:rsidRPr="00D36F9D">
        <w:t>Multi User</w:t>
      </w:r>
      <w:proofErr w:type="gramEnd"/>
      <w:r w:rsidRPr="00D36F9D">
        <w:t xml:space="preserve">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r>
      <w:proofErr w:type="gramStart"/>
      <w:r w:rsidRPr="00D36F9D">
        <w:t>Non Cell</w:t>
      </w:r>
      <w:proofErr w:type="gramEnd"/>
      <w:r w:rsidRPr="00D36F9D">
        <w:t xml:space="preserve">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r>
      <w:proofErr w:type="spellStart"/>
      <w:r w:rsidRPr="00D36F9D">
        <w:t>NR</w:t>
      </w:r>
      <w:proofErr w:type="spellEnd"/>
      <w:r w:rsidRPr="00D36F9D">
        <w:t xml:space="preserve">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 xml:space="preserve">Physical </w:t>
      </w:r>
      <w:proofErr w:type="gramStart"/>
      <w:r w:rsidRPr="00D36F9D">
        <w:t>Random Access</w:t>
      </w:r>
      <w:proofErr w:type="gramEnd"/>
      <w:r w:rsidRPr="00D36F9D">
        <w:t xml:space="preserve">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D36F9D" w:rsidRDefault="000305BB" w:rsidP="000305BB">
      <w:pPr>
        <w:pStyle w:val="EW"/>
      </w:pPr>
      <w:r w:rsidRPr="00D36F9D">
        <w:t>PSIHI</w:t>
      </w:r>
      <w:r w:rsidRPr="00D36F9D">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45091A0E" w14:textId="77777777" w:rsidR="000305BB" w:rsidRPr="00D36F9D" w:rsidRDefault="000305BB" w:rsidP="000305BB">
      <w:pPr>
        <w:pStyle w:val="EW"/>
      </w:pPr>
      <w:r w:rsidRPr="00D36F9D">
        <w:rPr>
          <w:rFonts w:eastAsia="SimSun"/>
        </w:rPr>
        <w:t>PTP</w:t>
      </w:r>
      <w:r w:rsidRPr="00D36F9D">
        <w:rPr>
          <w:rFonts w:eastAsia="SimSun"/>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proofErr w:type="spellStart"/>
      <w:r w:rsidRPr="00D36F9D">
        <w:t>RVQoE</w:t>
      </w:r>
      <w:proofErr w:type="spellEnd"/>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5" w:author="CATT" w:date="2025-01-21T13:12:00Z">
        <w:r>
          <w:rPr>
            <w:rFonts w:eastAsiaTheme="minorEastAsia" w:hint="eastAsia"/>
            <w:lang w:eastAsia="zh-CN"/>
          </w:rPr>
          <w:t>SBFD         Su</w:t>
        </w:r>
      </w:ins>
      <w:ins w:id="16" w:author="CATT" w:date="2025-01-21T13:36:00Z">
        <w:r>
          <w:rPr>
            <w:rFonts w:eastAsiaTheme="minorEastAsia" w:hint="eastAsia"/>
            <w:lang w:eastAsia="zh-CN"/>
          </w:rPr>
          <w:t>b</w:t>
        </w:r>
      </w:ins>
      <w:ins w:id="17" w:author="CATT" w:date="2025-02-05T16:21:00Z">
        <w:r>
          <w:rPr>
            <w:rFonts w:eastAsiaTheme="minorEastAsia" w:hint="eastAsia"/>
            <w:lang w:eastAsia="zh-CN"/>
          </w:rPr>
          <w:t>-</w:t>
        </w:r>
      </w:ins>
      <w:ins w:id="18" w:author="CATT" w:date="2025-02-05T16:22:00Z">
        <w:r>
          <w:rPr>
            <w:rFonts w:eastAsiaTheme="minorEastAsia" w:hint="eastAsia"/>
            <w:lang w:eastAsia="zh-CN"/>
          </w:rPr>
          <w:t>B</w:t>
        </w:r>
      </w:ins>
      <w:ins w:id="19" w:author="CATT" w:date="2025-01-21T13:36:00Z">
        <w:r>
          <w:rPr>
            <w:rFonts w:eastAsiaTheme="minorEastAsia" w:hint="eastAsia"/>
            <w:lang w:eastAsia="zh-CN"/>
          </w:rPr>
          <w:t xml:space="preserve">and </w:t>
        </w:r>
      </w:ins>
      <w:ins w:id="20" w:author="CATT" w:date="2025-01-21T13:12:00Z">
        <w:r>
          <w:rPr>
            <w:rFonts w:eastAsiaTheme="minorEastAsia" w:hint="eastAsia"/>
            <w:lang w:eastAsia="zh-CN"/>
          </w:rPr>
          <w:t>Full</w:t>
        </w:r>
      </w:ins>
      <w:ins w:id="21"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D36F9D" w:rsidRDefault="000305BB" w:rsidP="000305BB">
      <w:pPr>
        <w:pStyle w:val="EW"/>
      </w:pPr>
      <w:r w:rsidRPr="00D36F9D">
        <w:t>SIB</w:t>
      </w:r>
      <w:r w:rsidRPr="00D36F9D">
        <w:tab/>
        <w:t>System Information Block</w:t>
      </w:r>
    </w:p>
    <w:p w14:paraId="6D64A3F2" w14:textId="77777777" w:rsidR="000305BB" w:rsidRPr="00D36F9D" w:rsidRDefault="000305BB" w:rsidP="000305BB">
      <w:pPr>
        <w:pStyle w:val="EW"/>
      </w:pPr>
      <w:r w:rsidRPr="00D36F9D">
        <w:t>SI-RNTI</w:t>
      </w:r>
      <w:r w:rsidRPr="00D36F9D">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SimSun"/>
        </w:rPr>
        <w:t>n</w:t>
      </w:r>
      <w:proofErr w:type="spellEnd"/>
      <w:r w:rsidRPr="00D36F9D">
        <w:t>-C</w:t>
      </w:r>
      <w:r w:rsidRPr="00D36F9D">
        <w:tab/>
      </w:r>
      <w:proofErr w:type="spellStart"/>
      <w:r w:rsidRPr="00D36F9D">
        <w:t>X</w:t>
      </w:r>
      <w:r w:rsidRPr="00D36F9D">
        <w:rPr>
          <w:rFonts w:eastAsia="SimSun"/>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SimSun"/>
        </w:rPr>
        <w:t>n</w:t>
      </w:r>
      <w:proofErr w:type="spellEnd"/>
      <w:r w:rsidRPr="00D36F9D">
        <w:t>-U</w:t>
      </w:r>
      <w:r w:rsidRPr="00D36F9D">
        <w:tab/>
      </w:r>
      <w:proofErr w:type="spellStart"/>
      <w:r w:rsidRPr="00D36F9D">
        <w:t>X</w:t>
      </w:r>
      <w:r w:rsidRPr="00D36F9D">
        <w:rPr>
          <w:rFonts w:eastAsia="SimSun"/>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22E2BB6F" w14:textId="510AED24" w:rsidR="00A6692D" w:rsidRPr="00A6692D" w:rsidRDefault="00A6692D" w:rsidP="007E0A30">
      <w:pPr>
        <w:pStyle w:val="Heading1"/>
        <w:rPr>
          <w:ins w:id="22" w:author="CATT" w:date="2025-01-21T13:19:00Z"/>
          <w:rFonts w:eastAsia="DengXian"/>
          <w:lang w:eastAsia="zh-CN"/>
        </w:rPr>
      </w:pPr>
      <w:bookmarkStart w:id="23" w:name="_Toc185530771"/>
      <w:bookmarkStart w:id="24" w:name="_Toc60788151"/>
      <w:bookmarkStart w:id="25" w:name="OLE_LINK5"/>
      <w:bookmarkStart w:id="26" w:name="OLE_LINK6"/>
      <w:bookmarkStart w:id="27" w:name="OLE_LINK7"/>
      <w:bookmarkStart w:id="28" w:name="OLE_LINK8"/>
      <w:bookmarkStart w:id="29" w:name="OLE_LINK68"/>
      <w:bookmarkEnd w:id="6"/>
      <w:bookmarkEnd w:id="7"/>
      <w:ins w:id="30" w:author="CATT" w:date="2025-01-21T13:19:00Z">
        <w:r>
          <w:rPr>
            <w:rFonts w:eastAsia="DengXian" w:hint="eastAsia"/>
            <w:lang w:eastAsia="zh-CN"/>
          </w:rPr>
          <w:lastRenderedPageBreak/>
          <w:t>X</w:t>
        </w:r>
      </w:ins>
      <w:bookmarkEnd w:id="23"/>
      <w:ins w:id="31" w:author="CATT" w:date="2025-01-22T16:19:00Z">
        <w:r w:rsidR="00A27B23">
          <w:rPr>
            <w:rFonts w:hint="eastAsia"/>
            <w:lang w:eastAsia="zh-CN"/>
          </w:rPr>
          <w:t xml:space="preserve">    </w:t>
        </w:r>
      </w:ins>
      <w:ins w:id="32" w:author="CATT" w:date="2025-01-21T13:19:00Z">
        <w:r>
          <w:rPr>
            <w:rFonts w:eastAsia="DengXian" w:hint="eastAsia"/>
            <w:lang w:eastAsia="zh-CN"/>
          </w:rPr>
          <w:t>SBFD</w:t>
        </w:r>
      </w:ins>
    </w:p>
    <w:p w14:paraId="6F3D6936" w14:textId="604DC2B8" w:rsidR="00A6692D" w:rsidRPr="00A6692D" w:rsidRDefault="00A6692D" w:rsidP="00A81222">
      <w:pPr>
        <w:pStyle w:val="Heading2"/>
        <w:rPr>
          <w:ins w:id="33" w:author="CATT" w:date="2025-01-21T13:19:00Z"/>
          <w:lang w:eastAsia="zh-CN"/>
        </w:rPr>
      </w:pPr>
      <w:bookmarkStart w:id="34" w:name="OLE_LINK17"/>
      <w:bookmarkStart w:id="35" w:name="OLE_LINK18"/>
      <w:bookmarkStart w:id="36" w:name="OLE_LINK19"/>
      <w:bookmarkStart w:id="37" w:name="_Toc185530772"/>
      <w:ins w:id="38" w:author="CATT" w:date="2025-01-21T13:19:00Z">
        <w:r>
          <w:rPr>
            <w:rFonts w:eastAsia="DengXian" w:hint="eastAsia"/>
            <w:lang w:eastAsia="zh-CN"/>
          </w:rPr>
          <w:t>X</w:t>
        </w:r>
        <w:r w:rsidR="00E53CB4">
          <w:rPr>
            <w:lang w:eastAsia="zh-CN"/>
          </w:rPr>
          <w:t>.1</w:t>
        </w:r>
      </w:ins>
      <w:ins w:id="39" w:author="CATT" w:date="2025-03-25T14:36:00Z">
        <w:r w:rsidR="00A81222">
          <w:rPr>
            <w:rFonts w:hint="eastAsia"/>
            <w:lang w:eastAsia="zh-CN"/>
          </w:rPr>
          <w:t xml:space="preserve"> </w:t>
        </w:r>
      </w:ins>
      <w:ins w:id="40" w:author="CATT" w:date="2025-01-21T13:19:00Z">
        <w:r w:rsidRPr="00A6692D">
          <w:rPr>
            <w:lang w:eastAsia="zh-CN"/>
          </w:rPr>
          <w:t>Genera</w:t>
        </w:r>
        <w:bookmarkEnd w:id="34"/>
        <w:bookmarkEnd w:id="35"/>
        <w:bookmarkEnd w:id="36"/>
        <w:r w:rsidRPr="00A6692D">
          <w:rPr>
            <w:lang w:eastAsia="zh-CN"/>
          </w:rPr>
          <w:t>l</w:t>
        </w:r>
        <w:bookmarkEnd w:id="37"/>
      </w:ins>
    </w:p>
    <w:p w14:paraId="2D2A71A7" w14:textId="5DD79560" w:rsidR="00B340BE" w:rsidRDefault="00301AAF" w:rsidP="007E0A30">
      <w:pPr>
        <w:rPr>
          <w:ins w:id="41" w:author="CATT" w:date="2025-03-25T13:24:00Z"/>
          <w:rFonts w:eastAsiaTheme="minorEastAsia"/>
          <w:lang w:eastAsia="zh-CN"/>
        </w:rPr>
      </w:pPr>
      <w:bookmarkStart w:id="42" w:name="OLE_LINK1"/>
      <w:bookmarkEnd w:id="24"/>
      <w:ins w:id="43" w:author="CATT" w:date="2025-01-21T13:41:00Z">
        <w:r>
          <w:rPr>
            <w:rFonts w:eastAsiaTheme="minorEastAsia" w:hint="eastAsia"/>
            <w:lang w:eastAsia="zh-CN"/>
          </w:rPr>
          <w:t>S</w:t>
        </w:r>
      </w:ins>
      <w:ins w:id="44" w:author="CATT" w:date="2025-01-21T13:42:00Z">
        <w:r>
          <w:rPr>
            <w:rFonts w:eastAsiaTheme="minorEastAsia" w:hint="eastAsia"/>
            <w:lang w:eastAsia="zh-CN"/>
          </w:rPr>
          <w:t>ub</w:t>
        </w:r>
      </w:ins>
      <w:ins w:id="45" w:author="CATT" w:date="2025-02-05T16:23:00Z">
        <w:r w:rsidR="00FD65B6">
          <w:rPr>
            <w:rFonts w:eastAsiaTheme="minorEastAsia" w:hint="eastAsia"/>
            <w:lang w:eastAsia="zh-CN"/>
          </w:rPr>
          <w:t>-B</w:t>
        </w:r>
      </w:ins>
      <w:ins w:id="46" w:author="CATT" w:date="2025-01-21T13:42:00Z">
        <w:r>
          <w:rPr>
            <w:rFonts w:eastAsiaTheme="minorEastAsia" w:hint="eastAsia"/>
            <w:lang w:eastAsia="zh-CN"/>
          </w:rPr>
          <w:t>and</w:t>
        </w:r>
      </w:ins>
      <w:ins w:id="47" w:author="CATT" w:date="2025-01-21T13:43:00Z">
        <w:r>
          <w:rPr>
            <w:rFonts w:eastAsiaTheme="minorEastAsia" w:hint="eastAsia"/>
            <w:lang w:eastAsia="zh-CN"/>
          </w:rPr>
          <w:t xml:space="preserve"> Full Duplex</w:t>
        </w:r>
      </w:ins>
      <w:ins w:id="48" w:author="CATT" w:date="2025-01-21T13:46:00Z">
        <w:r w:rsidR="001451D8">
          <w:rPr>
            <w:rFonts w:eastAsiaTheme="minorEastAsia" w:hint="eastAsia"/>
            <w:lang w:eastAsia="zh-CN"/>
          </w:rPr>
          <w:t xml:space="preserve"> (SBFD)</w:t>
        </w:r>
      </w:ins>
      <w:ins w:id="49" w:author="CATT" w:date="2025-01-21T13:45:00Z">
        <w:r w:rsidR="001451D8">
          <w:rPr>
            <w:rFonts w:eastAsiaTheme="minorEastAsia" w:hint="eastAsia"/>
            <w:lang w:eastAsia="zh-CN"/>
          </w:rPr>
          <w:t xml:space="preserve"> </w:t>
        </w:r>
      </w:ins>
      <w:ins w:id="50" w:author="CATT" w:date="2025-01-21T13:46:00Z">
        <w:r w:rsidR="001451D8">
          <w:rPr>
            <w:rFonts w:eastAsiaTheme="minorEastAsia" w:hint="eastAsia"/>
            <w:lang w:eastAsia="zh-CN"/>
          </w:rPr>
          <w:t xml:space="preserve">operation is </w:t>
        </w:r>
      </w:ins>
      <w:ins w:id="51" w:author="CATT" w:date="2025-03-26T10:43:00Z">
        <w:r w:rsidR="00FB35AD">
          <w:rPr>
            <w:rFonts w:eastAsiaTheme="minorEastAsia"/>
            <w:lang w:eastAsia="zh-CN"/>
          </w:rPr>
          <w:t>supported for</w:t>
        </w:r>
        <w:r w:rsidR="00FB35AD">
          <w:rPr>
            <w:rFonts w:eastAsiaTheme="minorEastAsia" w:hint="eastAsia"/>
            <w:lang w:eastAsia="zh-CN"/>
          </w:rPr>
          <w:t xml:space="preserve"> </w:t>
        </w:r>
      </w:ins>
      <w:ins w:id="52" w:author="CATT" w:date="2025-01-21T13:46:00Z">
        <w:r w:rsidR="001451D8">
          <w:rPr>
            <w:rFonts w:eastAsiaTheme="minorEastAsia" w:hint="eastAsia"/>
            <w:lang w:eastAsia="zh-CN"/>
          </w:rPr>
          <w:t xml:space="preserve">a TDD </w:t>
        </w:r>
      </w:ins>
      <w:ins w:id="53" w:author="CATT" w:date="2025-03-25T10:29:00Z">
        <w:r w:rsidR="00D46570">
          <w:rPr>
            <w:rFonts w:eastAsiaTheme="minorEastAsia"/>
            <w:lang w:eastAsia="zh-CN"/>
          </w:rPr>
          <w:t>carrier</w:t>
        </w:r>
        <w:r w:rsidR="00D46570" w:rsidRPr="00D46570">
          <w:rPr>
            <w:rFonts w:eastAsiaTheme="minorEastAsia"/>
            <w:lang w:eastAsia="zh-CN"/>
          </w:rPr>
          <w:t xml:space="preserve">, </w:t>
        </w:r>
        <w:bookmarkStart w:id="54" w:name="OLE_LINK11"/>
        <w:bookmarkStart w:id="55" w:name="OLE_LINK12"/>
        <w:r w:rsidR="00D46570" w:rsidRPr="00D46570">
          <w:rPr>
            <w:rFonts w:eastAsiaTheme="minorEastAsia"/>
            <w:lang w:eastAsia="zh-CN"/>
          </w:rPr>
          <w:t>enabling</w:t>
        </w:r>
      </w:ins>
      <w:ins w:id="56" w:author="CATT" w:date="2025-01-21T13:58:00Z">
        <w:r w:rsidR="00A24B2D">
          <w:rPr>
            <w:rFonts w:eastAsiaTheme="minorEastAsia" w:hint="eastAsia"/>
            <w:lang w:eastAsia="zh-CN"/>
          </w:rPr>
          <w:t xml:space="preserve"> simultaneous downlink</w:t>
        </w:r>
      </w:ins>
      <w:ins w:id="57" w:author="CATT" w:date="2025-01-21T13:59:00Z">
        <w:r w:rsidR="00A24B2D">
          <w:rPr>
            <w:rFonts w:eastAsiaTheme="minorEastAsia" w:hint="eastAsia"/>
            <w:lang w:eastAsia="zh-CN"/>
          </w:rPr>
          <w:t xml:space="preserve"> </w:t>
        </w:r>
      </w:ins>
      <w:ins w:id="58" w:author="CATT" w:date="2025-03-26T10:43:00Z">
        <w:r w:rsidR="00FB35AD">
          <w:rPr>
            <w:rFonts w:eastAsiaTheme="minorEastAsia"/>
            <w:lang w:eastAsia="zh-CN"/>
          </w:rPr>
          <w:t xml:space="preserve">transmission </w:t>
        </w:r>
      </w:ins>
      <w:ins w:id="59" w:author="CATT" w:date="2025-01-21T13:59:00Z">
        <w:r w:rsidR="00A24B2D">
          <w:rPr>
            <w:rFonts w:eastAsiaTheme="minorEastAsia" w:hint="eastAsia"/>
            <w:lang w:eastAsia="zh-CN"/>
          </w:rPr>
          <w:t xml:space="preserve">and uplink </w:t>
        </w:r>
      </w:ins>
      <w:ins w:id="60" w:author="CATT" w:date="2025-03-26T10:43:00Z">
        <w:r w:rsidR="00FB35AD">
          <w:rPr>
            <w:rFonts w:eastAsiaTheme="minorEastAsia"/>
            <w:lang w:eastAsia="zh-CN"/>
          </w:rPr>
          <w:t>reception</w:t>
        </w:r>
        <w:r w:rsidR="00FB35AD">
          <w:rPr>
            <w:rFonts w:eastAsiaTheme="minorEastAsia" w:hint="eastAsia"/>
            <w:lang w:eastAsia="zh-CN"/>
          </w:rPr>
          <w:t xml:space="preserve"> </w:t>
        </w:r>
      </w:ins>
      <w:ins w:id="61"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54"/>
      <w:bookmarkEnd w:id="55"/>
      <w:proofErr w:type="spellEnd"/>
      <w:ins w:id="62" w:author="CATT" w:date="2025-03-25T10:40:00Z">
        <w:r w:rsidR="00987B4F" w:rsidRPr="00987B4F">
          <w:t xml:space="preserve"> </w:t>
        </w:r>
        <w:r w:rsidR="00987B4F" w:rsidRPr="00987B4F">
          <w:rPr>
            <w:rFonts w:eastAsiaTheme="minorEastAsia"/>
            <w:lang w:eastAsia="zh-CN"/>
          </w:rPr>
          <w:t>on their respective sub-bands</w:t>
        </w:r>
      </w:ins>
      <w:ins w:id="63" w:author="CATT" w:date="2025-01-21T14:00:00Z">
        <w:r w:rsidR="00A24B2D">
          <w:rPr>
            <w:rFonts w:eastAsiaTheme="minorEastAsia" w:hint="eastAsia"/>
            <w:lang w:eastAsia="zh-CN"/>
          </w:rPr>
          <w:t>.</w:t>
        </w:r>
      </w:ins>
      <w:ins w:id="64" w:author="CATT" w:date="2025-01-21T14:07:00Z">
        <w:r w:rsidR="00C12BEB">
          <w:rPr>
            <w:rFonts w:eastAsiaTheme="minorEastAsia" w:hint="eastAsia"/>
            <w:lang w:eastAsia="zh-CN"/>
          </w:rPr>
          <w:t xml:space="preserve"> </w:t>
        </w:r>
      </w:ins>
      <w:bookmarkEnd w:id="42"/>
      <w:ins w:id="65" w:author="CATT" w:date="2025-03-25T10:44:00Z">
        <w:r w:rsidR="00987B4F">
          <w:rPr>
            <w:rFonts w:eastAsiaTheme="minorEastAsia" w:hint="eastAsia"/>
            <w:lang w:eastAsia="zh-CN"/>
          </w:rPr>
          <w:t>From</w:t>
        </w:r>
      </w:ins>
      <w:ins w:id="66" w:author="CATT" w:date="2025-01-21T14:07:00Z">
        <w:r w:rsidR="00C12BEB">
          <w:rPr>
            <w:rFonts w:eastAsiaTheme="minorEastAsia" w:hint="eastAsia"/>
            <w:lang w:eastAsia="zh-CN"/>
          </w:rPr>
          <w:t xml:space="preserve"> </w:t>
        </w:r>
      </w:ins>
      <w:ins w:id="67" w:author="CATT" w:date="2025-01-21T14:08:00Z">
        <w:r w:rsidR="000239BC">
          <w:rPr>
            <w:rFonts w:eastAsiaTheme="minorEastAsia" w:hint="eastAsia"/>
            <w:lang w:eastAsia="zh-CN"/>
          </w:rPr>
          <w:t xml:space="preserve">UE </w:t>
        </w:r>
      </w:ins>
      <w:ins w:id="68"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69" w:author="CATT" w:date="2025-01-21T14:08:00Z">
        <w:r w:rsidR="00C12BEB">
          <w:rPr>
            <w:rFonts w:eastAsiaTheme="minorEastAsia" w:hint="eastAsia"/>
            <w:lang w:eastAsia="zh-CN"/>
          </w:rPr>
          <w:t>upported.</w:t>
        </w:r>
      </w:ins>
      <w:ins w:id="70" w:author="CATT" w:date="2025-02-05T16:27:00Z">
        <w:r w:rsidR="00B340BE" w:rsidRPr="00B340BE">
          <w:rPr>
            <w:rFonts w:eastAsiaTheme="minorEastAsia" w:hint="eastAsia"/>
            <w:lang w:eastAsia="zh-CN"/>
          </w:rPr>
          <w:t xml:space="preserve"> </w:t>
        </w:r>
      </w:ins>
      <w:commentRangeStart w:id="71"/>
      <w:ins w:id="72" w:author="CATT" w:date="2025-03-25T10:31:00Z">
        <w:r w:rsidR="00987B4F">
          <w:rPr>
            <w:rFonts w:eastAsiaTheme="minorEastAsia" w:hint="eastAsia"/>
            <w:lang w:eastAsia="zh-CN"/>
          </w:rPr>
          <w:t>The c</w:t>
        </w:r>
      </w:ins>
      <w:ins w:id="73" w:author="CATT" w:date="2025-02-05T16:27:00Z">
        <w:r w:rsidR="00B340BE">
          <w:rPr>
            <w:rFonts w:eastAsiaTheme="minorEastAsia" w:hint="eastAsia"/>
            <w:lang w:eastAsia="zh-CN"/>
          </w:rPr>
          <w:t>e</w:t>
        </w:r>
        <w:r w:rsidR="00987B4F">
          <w:rPr>
            <w:rFonts w:eastAsiaTheme="minorEastAsia" w:hint="eastAsia"/>
            <w:lang w:eastAsia="zh-CN"/>
          </w:rPr>
          <w:t xml:space="preserve">ll-specific SBFD </w:t>
        </w:r>
        <w:commentRangeStart w:id="74"/>
        <w:r w:rsidR="00987B4F">
          <w:rPr>
            <w:rFonts w:eastAsiaTheme="minorEastAsia" w:hint="eastAsia"/>
            <w:lang w:eastAsia="zh-CN"/>
          </w:rPr>
          <w:t>time</w:t>
        </w:r>
      </w:ins>
      <w:ins w:id="75" w:author="CATT" w:date="2025-03-25T10:31:00Z">
        <w:r w:rsidR="00987B4F">
          <w:rPr>
            <w:rFonts w:eastAsiaTheme="minorEastAsia" w:hint="eastAsia"/>
            <w:lang w:eastAsia="zh-CN"/>
          </w:rPr>
          <w:t xml:space="preserve"> and </w:t>
        </w:r>
      </w:ins>
      <w:ins w:id="76" w:author="CATT" w:date="2025-02-05T16:27:00Z">
        <w:r w:rsidR="00B340BE">
          <w:rPr>
            <w:rFonts w:eastAsiaTheme="minorEastAsia" w:hint="eastAsia"/>
            <w:lang w:eastAsia="zh-CN"/>
          </w:rPr>
          <w:t>frequency configuration</w:t>
        </w:r>
      </w:ins>
      <w:commentRangeEnd w:id="74"/>
      <w:r w:rsidR="00C4722D">
        <w:rPr>
          <w:rStyle w:val="CommentReference"/>
        </w:rPr>
        <w:commentReference w:id="74"/>
      </w:r>
      <w:ins w:id="77" w:author="CATT" w:date="2025-03-25T10:32:00Z">
        <w:r w:rsidR="00987B4F">
          <w:rPr>
            <w:rFonts w:eastAsiaTheme="minorEastAsia" w:hint="eastAsia"/>
            <w:lang w:eastAsia="zh-CN"/>
          </w:rPr>
          <w:t>s</w:t>
        </w:r>
      </w:ins>
      <w:ins w:id="78" w:author="CATT" w:date="2025-02-05T16:27:00Z">
        <w:r w:rsidR="00B340BE">
          <w:rPr>
            <w:rFonts w:eastAsiaTheme="minorEastAsia" w:hint="eastAsia"/>
            <w:lang w:eastAsia="zh-CN"/>
          </w:rPr>
          <w:t xml:space="preserve"> </w:t>
        </w:r>
      </w:ins>
      <w:commentRangeEnd w:id="71"/>
      <w:r w:rsidR="001E1E23">
        <w:rPr>
          <w:rStyle w:val="CommentReference"/>
        </w:rPr>
        <w:commentReference w:id="71"/>
      </w:r>
      <w:ins w:id="79" w:author="CATT" w:date="2025-03-25T10:32:00Z">
        <w:r w:rsidR="00987B4F">
          <w:rPr>
            <w:rFonts w:eastAsiaTheme="minorEastAsia" w:hint="eastAsia"/>
            <w:lang w:eastAsia="zh-CN"/>
          </w:rPr>
          <w:t>are</w:t>
        </w:r>
      </w:ins>
      <w:ins w:id="80" w:author="CATT" w:date="2025-02-05T16:27:00Z">
        <w:r w:rsidR="00B340BE">
          <w:rPr>
            <w:rFonts w:eastAsiaTheme="minorEastAsia" w:hint="eastAsia"/>
            <w:lang w:eastAsia="zh-CN"/>
          </w:rPr>
          <w:t xml:space="preserve"> provided </w:t>
        </w:r>
      </w:ins>
      <w:bookmarkStart w:id="81" w:name="OLE_LINK9"/>
      <w:bookmarkStart w:id="82" w:name="OLE_LINK10"/>
      <w:ins w:id="83" w:author="CATT" w:date="2025-03-25T13:08:00Z">
        <w:r w:rsidR="00A14660">
          <w:rPr>
            <w:rFonts w:eastAsiaTheme="minorEastAsia" w:hint="eastAsia"/>
            <w:lang w:eastAsia="zh-CN"/>
          </w:rPr>
          <w:t>through</w:t>
        </w:r>
      </w:ins>
      <w:ins w:id="84" w:author="CATT" w:date="2025-02-05T16:27:00Z">
        <w:r w:rsidR="00B340BE">
          <w:rPr>
            <w:rFonts w:eastAsiaTheme="minorEastAsia" w:hint="eastAsia"/>
            <w:lang w:eastAsia="zh-CN"/>
          </w:rPr>
          <w:t xml:space="preserve"> </w:t>
        </w:r>
        <w:bookmarkEnd w:id="81"/>
        <w:bookmarkEnd w:id="82"/>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 xml:space="preserve"> </w:t>
        </w:r>
        <w:commentRangeStart w:id="85"/>
        <w:commentRangeStart w:id="86"/>
        <w:commentRangeStart w:id="87"/>
        <w:commentRangeStart w:id="88"/>
        <w:commentRangeStart w:id="89"/>
        <w:r w:rsidR="00B340BE">
          <w:rPr>
            <w:rFonts w:eastAsiaTheme="minorEastAsia" w:hint="eastAsia"/>
            <w:lang w:eastAsia="zh-CN"/>
          </w:rPr>
          <w:t>which convey</w:t>
        </w:r>
      </w:ins>
      <w:ins w:id="90" w:author="CATT" w:date="2025-03-25T10:32:00Z">
        <w:r w:rsidR="00987B4F">
          <w:rPr>
            <w:rFonts w:eastAsiaTheme="minorEastAsia" w:hint="eastAsia"/>
            <w:lang w:eastAsia="zh-CN"/>
          </w:rPr>
          <w:t>s</w:t>
        </w:r>
      </w:ins>
      <w:ins w:id="91" w:author="CATT" w:date="2025-02-05T16:27:00Z">
        <w:r w:rsidR="00B340BE">
          <w:rPr>
            <w:rFonts w:eastAsiaTheme="minorEastAsia" w:hint="eastAsia"/>
            <w:lang w:eastAsia="zh-CN"/>
          </w:rPr>
          <w:t xml:space="preserve"> the </w:t>
        </w:r>
      </w:ins>
      <w:ins w:id="92" w:author="CATT" w:date="2025-03-25T10:33:00Z">
        <w:r w:rsidR="00987B4F">
          <w:rPr>
            <w:rFonts w:eastAsiaTheme="minorEastAsia" w:hint="eastAsia"/>
            <w:lang w:eastAsia="zh-CN"/>
          </w:rPr>
          <w:t>necessary</w:t>
        </w:r>
      </w:ins>
      <w:ins w:id="93" w:author="CATT" w:date="2025-02-05T16:27:00Z">
        <w:r w:rsidR="00B340BE">
          <w:rPr>
            <w:rFonts w:eastAsiaTheme="minorEastAsia" w:hint="eastAsia"/>
            <w:lang w:eastAsia="zh-CN"/>
          </w:rPr>
          <w:t xml:space="preserve"> configuration</w:t>
        </w:r>
      </w:ins>
      <w:ins w:id="94" w:author="CATT" w:date="2025-03-25T10:33:00Z">
        <w:r w:rsidR="00987B4F">
          <w:rPr>
            <w:rFonts w:eastAsiaTheme="minorEastAsia" w:hint="eastAsia"/>
            <w:lang w:eastAsia="zh-CN"/>
          </w:rPr>
          <w:t xml:space="preserve"> details</w:t>
        </w:r>
      </w:ins>
      <w:commentRangeEnd w:id="85"/>
      <w:r w:rsidR="00D57DD2">
        <w:rPr>
          <w:rStyle w:val="CommentReference"/>
        </w:rPr>
        <w:commentReference w:id="85"/>
      </w:r>
      <w:commentRangeEnd w:id="86"/>
      <w:r w:rsidR="00CA6040">
        <w:rPr>
          <w:rStyle w:val="CommentReference"/>
        </w:rPr>
        <w:commentReference w:id="86"/>
      </w:r>
      <w:commentRangeEnd w:id="87"/>
      <w:r w:rsidR="001E1E23">
        <w:rPr>
          <w:rStyle w:val="CommentReference"/>
        </w:rPr>
        <w:commentReference w:id="87"/>
      </w:r>
      <w:commentRangeEnd w:id="88"/>
      <w:r w:rsidR="00463432">
        <w:rPr>
          <w:rStyle w:val="CommentReference"/>
        </w:rPr>
        <w:commentReference w:id="88"/>
      </w:r>
      <w:commentRangeEnd w:id="89"/>
      <w:r w:rsidR="00DB123F">
        <w:rPr>
          <w:rStyle w:val="CommentReference"/>
        </w:rPr>
        <w:commentReference w:id="89"/>
      </w:r>
      <w:ins w:id="95" w:author="CATT" w:date="2025-02-05T16:27:00Z">
        <w:r w:rsidR="00B340BE">
          <w:rPr>
            <w:rFonts w:eastAsiaTheme="minorEastAsia" w:hint="eastAsia"/>
            <w:lang w:eastAsia="zh-CN"/>
          </w:rPr>
          <w:t>.</w:t>
        </w:r>
      </w:ins>
    </w:p>
    <w:p w14:paraId="6FA28B0D" w14:textId="0FCAAF68" w:rsidR="00F46079" w:rsidRDefault="00F46079" w:rsidP="007E0A30">
      <w:pPr>
        <w:pStyle w:val="EditorsNote"/>
        <w:rPr>
          <w:ins w:id="96" w:author="CATT" w:date="2025-03-05T15:27:00Z"/>
          <w:rFonts w:eastAsiaTheme="minorEastAsia"/>
          <w:lang w:eastAsia="zh-CN"/>
        </w:rPr>
      </w:pPr>
      <w:ins w:id="97"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98" w:author="CATT" w:date="2025-03-25T13:25:00Z">
        <w:r w:rsidR="00ED499A">
          <w:rPr>
            <w:rFonts w:eastAsiaTheme="minorEastAsia" w:hint="eastAsia"/>
            <w:lang w:eastAsia="zh-CN"/>
          </w:rPr>
          <w:t xml:space="preserve"> RAN1</w:t>
        </w:r>
      </w:ins>
      <w:ins w:id="99" w:author="CATT" w:date="2025-03-28T09:21:00Z">
        <w:r w:rsidR="00ED499A">
          <w:rPr>
            <w:rFonts w:eastAsiaTheme="minorEastAsia" w:hint="eastAsia"/>
            <w:lang w:eastAsia="zh-CN"/>
          </w:rPr>
          <w:t xml:space="preserve"> on </w:t>
        </w:r>
      </w:ins>
      <w:commentRangeStart w:id="100"/>
      <w:ins w:id="101" w:author="CATT" w:date="2025-03-25T13:24:00Z">
        <w:r>
          <w:rPr>
            <w:rFonts w:eastAsiaTheme="minorEastAsia" w:hint="eastAsia"/>
            <w:lang w:eastAsia="zh-CN"/>
          </w:rPr>
          <w:t xml:space="preserve">general clause </w:t>
        </w:r>
      </w:ins>
      <w:commentRangeEnd w:id="100"/>
      <w:r w:rsidR="002C5A68">
        <w:rPr>
          <w:rStyle w:val="CommentReference"/>
          <w:color w:val="auto"/>
        </w:rPr>
        <w:commentReference w:id="100"/>
      </w:r>
      <w:ins w:id="102" w:author="CATT" w:date="2025-03-25T13:24:00Z">
        <w:r>
          <w:rPr>
            <w:rFonts w:eastAsiaTheme="minorEastAsia" w:hint="eastAsia"/>
            <w:lang w:eastAsia="zh-CN"/>
          </w:rPr>
          <w:t xml:space="preserve">will be </w:t>
        </w:r>
        <w:proofErr w:type="gramStart"/>
        <w:r>
          <w:rPr>
            <w:rFonts w:eastAsiaTheme="minorEastAsia" w:hint="eastAsia"/>
            <w:lang w:eastAsia="zh-CN"/>
          </w:rPr>
          <w:t xml:space="preserve">merged </w:t>
        </w:r>
      </w:ins>
      <w:ins w:id="103" w:author="CATT" w:date="2025-03-28T09:21:00Z">
        <w:r w:rsidR="00ED499A">
          <w:rPr>
            <w:rFonts w:eastAsiaTheme="minorEastAsia" w:hint="eastAsia"/>
            <w:lang w:eastAsia="zh-CN"/>
          </w:rPr>
          <w:t>together</w:t>
        </w:r>
      </w:ins>
      <w:proofErr w:type="gramEnd"/>
      <w:ins w:id="104" w:author="CATT" w:date="2025-03-25T13:25:00Z">
        <w:r>
          <w:rPr>
            <w:rFonts w:eastAsiaTheme="minorEastAsia" w:hint="eastAsia"/>
            <w:lang w:eastAsia="zh-CN"/>
          </w:rPr>
          <w:t>.</w:t>
        </w:r>
      </w:ins>
      <w:ins w:id="105" w:author="CATT" w:date="2025-03-25T13:24:00Z">
        <w:r>
          <w:rPr>
            <w:rFonts w:eastAsiaTheme="minorEastAsia" w:hint="eastAsia"/>
            <w:lang w:eastAsia="zh-CN"/>
          </w:rPr>
          <w:t xml:space="preserve"> </w:t>
        </w:r>
      </w:ins>
      <w:ins w:id="106" w:author="CATT" w:date="2025-03-25T13:25:00Z">
        <w:r w:rsidRPr="005A08D0">
          <w:rPr>
            <w:rFonts w:hint="eastAsia"/>
          </w:rPr>
          <w:t>CLI handing and Tx</w:t>
        </w:r>
        <w:r>
          <w:rPr>
            <w:rFonts w:hint="eastAsia"/>
            <w:lang w:eastAsia="zh-CN"/>
          </w:rPr>
          <w:t>/</w:t>
        </w:r>
        <w:r w:rsidRPr="005A08D0">
          <w:rPr>
            <w:rFonts w:hint="eastAsia"/>
          </w:rPr>
          <w:t>Rx</w:t>
        </w:r>
        <w:r>
          <w:rPr>
            <w:rFonts w:hint="eastAsia"/>
            <w:lang w:eastAsia="zh-CN"/>
          </w:rPr>
          <w:t>/Measurement procedures</w:t>
        </w:r>
        <w:r w:rsidRPr="005A08D0">
          <w:rPr>
            <w:rFonts w:hint="eastAsia"/>
          </w:rPr>
          <w:t xml:space="preserve"> </w:t>
        </w:r>
        <w:r>
          <w:rPr>
            <w:rFonts w:hint="eastAsia"/>
            <w:lang w:eastAsia="zh-CN"/>
          </w:rPr>
          <w:t xml:space="preserve">are </w:t>
        </w:r>
        <w:r>
          <w:rPr>
            <w:rFonts w:hint="eastAsia"/>
          </w:rPr>
          <w:t>supposed to be</w:t>
        </w:r>
      </w:ins>
      <w:ins w:id="107" w:author="CATT" w:date="2025-03-25T14:46:00Z">
        <w:r w:rsidR="009C4D31">
          <w:rPr>
            <w:rFonts w:hint="eastAsia"/>
            <w:lang w:eastAsia="zh-CN"/>
          </w:rPr>
          <w:t xml:space="preserve"> provided </w:t>
        </w:r>
      </w:ins>
      <w:ins w:id="108" w:author="CATT" w:date="2025-03-25T13:25:00Z">
        <w:r w:rsidRPr="005A08D0">
          <w:rPr>
            <w:rFonts w:hint="eastAsia"/>
          </w:rPr>
          <w:t>by RAN1</w:t>
        </w:r>
        <w:r>
          <w:rPr>
            <w:rFonts w:hint="eastAsia"/>
            <w:lang w:eastAsia="zh-CN"/>
          </w:rPr>
          <w:t>.</w:t>
        </w:r>
      </w:ins>
    </w:p>
    <w:p w14:paraId="2993988A" w14:textId="2A2C7C6A" w:rsidR="00E53CB4" w:rsidRPr="00E53CB4" w:rsidRDefault="00E53CB4" w:rsidP="007E0A30">
      <w:pPr>
        <w:pStyle w:val="Heading2"/>
        <w:rPr>
          <w:ins w:id="109" w:author="CATT" w:date="2025-01-22T16:12:00Z"/>
          <w:rFonts w:eastAsiaTheme="minorEastAsia"/>
          <w:lang w:eastAsia="zh-CN"/>
        </w:rPr>
      </w:pPr>
      <w:bookmarkStart w:id="110" w:name="OLE_LINK20"/>
      <w:ins w:id="111" w:author="CATT" w:date="2025-01-22T16:14:00Z">
        <w:r>
          <w:rPr>
            <w:rFonts w:eastAsia="DengXian"/>
            <w:lang w:eastAsia="zh-CN"/>
          </w:rPr>
          <w:t>X</w:t>
        </w:r>
        <w:r>
          <w:rPr>
            <w:lang w:eastAsia="zh-CN"/>
          </w:rPr>
          <w:t>.</w:t>
        </w:r>
      </w:ins>
      <w:ins w:id="112" w:author="CATT" w:date="2025-02-06T13:19:00Z">
        <w:r w:rsidR="00BB2505">
          <w:rPr>
            <w:rFonts w:hint="eastAsia"/>
            <w:lang w:eastAsia="zh-CN"/>
          </w:rPr>
          <w:t>2</w:t>
        </w:r>
      </w:ins>
      <w:ins w:id="113" w:author="CATT" w:date="2025-01-22T16:15:00Z">
        <w:r>
          <w:rPr>
            <w:rFonts w:hint="eastAsia"/>
            <w:lang w:eastAsia="zh-CN"/>
          </w:rPr>
          <w:t xml:space="preserve"> SBFD </w:t>
        </w:r>
      </w:ins>
      <w:ins w:id="114" w:author="CATT" w:date="2025-03-25T14:36:00Z">
        <w:r w:rsidR="00882ACD">
          <w:rPr>
            <w:rFonts w:hint="eastAsia"/>
            <w:lang w:eastAsia="zh-CN"/>
          </w:rPr>
          <w:t>R</w:t>
        </w:r>
      </w:ins>
      <w:ins w:id="115" w:author="CATT" w:date="2025-01-22T16:15:00Z">
        <w:r>
          <w:rPr>
            <w:rFonts w:hint="eastAsia"/>
            <w:lang w:eastAsia="zh-CN"/>
          </w:rPr>
          <w:t xml:space="preserve">andom </w:t>
        </w:r>
      </w:ins>
      <w:ins w:id="116" w:author="CATT" w:date="2025-03-25T14:36:00Z">
        <w:r w:rsidR="00882ACD">
          <w:rPr>
            <w:rFonts w:hint="eastAsia"/>
            <w:lang w:eastAsia="zh-CN"/>
          </w:rPr>
          <w:t>A</w:t>
        </w:r>
      </w:ins>
      <w:ins w:id="117" w:author="CATT" w:date="2025-01-22T16:15:00Z">
        <w:r>
          <w:rPr>
            <w:rFonts w:hint="eastAsia"/>
            <w:lang w:eastAsia="zh-CN"/>
          </w:rPr>
          <w:t>ccess</w:t>
        </w:r>
      </w:ins>
    </w:p>
    <w:bookmarkEnd w:id="110"/>
    <w:p w14:paraId="27D8DE47" w14:textId="5DCEF290" w:rsidR="009A749B" w:rsidRDefault="009A749B" w:rsidP="009A749B">
      <w:pPr>
        <w:rPr>
          <w:ins w:id="118" w:author="RAN2#129bis" w:date="2025-04-17T09:31:00Z"/>
          <w:rFonts w:eastAsiaTheme="minorEastAsia"/>
          <w:lang w:eastAsia="zh-CN"/>
        </w:rPr>
      </w:pPr>
      <w:ins w:id="119" w:author="RAN2#129bis" w:date="2025-04-17T09:29:00Z">
        <w:r w:rsidRPr="009A749B">
          <w:t>Random access procedure</w:t>
        </w:r>
      </w:ins>
      <w:ins w:id="120" w:author="RAN2#129bis" w:date="2025-04-21T08:51:00Z">
        <w:r w:rsidR="008738E8">
          <w:rPr>
            <w:rFonts w:hint="eastAsia"/>
            <w:lang w:eastAsia="zh-CN"/>
          </w:rPr>
          <w:t xml:space="preserve"> </w:t>
        </w:r>
      </w:ins>
      <w:ins w:id="121" w:author="RAN2#129bis" w:date="2025-04-17T09:29:00Z">
        <w:r w:rsidRPr="009A749B">
          <w:t xml:space="preserve">in SBFD symbols </w:t>
        </w:r>
      </w:ins>
      <w:ins w:id="122" w:author="RAN2#129bis" w:date="2025-04-18T13:33:00Z">
        <w:r w:rsidR="000305BB">
          <w:rPr>
            <w:rFonts w:hint="eastAsia"/>
            <w:lang w:eastAsia="zh-CN"/>
          </w:rPr>
          <w:t xml:space="preserve">is </w:t>
        </w:r>
      </w:ins>
      <w:ins w:id="123" w:author="RAN2#129bis" w:date="2025-04-17T09:29:00Z">
        <w:r w:rsidRPr="009A749B">
          <w:t xml:space="preserve">supported for all existing RACH trigger events </w:t>
        </w:r>
      </w:ins>
      <w:ins w:id="124" w:author="RAN2#129bis" w:date="2025-04-18T08:32:00Z">
        <w:r w:rsidR="002A0AE6">
          <w:rPr>
            <w:rFonts w:hint="eastAsia"/>
            <w:lang w:eastAsia="zh-CN"/>
          </w:rPr>
          <w:t xml:space="preserve">as </w:t>
        </w:r>
      </w:ins>
      <w:ins w:id="125" w:author="RAN2#129bis" w:date="2025-04-17T09:29:00Z">
        <w:r w:rsidRPr="00296CF8">
          <w:t>described in clause 9.2</w:t>
        </w:r>
      </w:ins>
      <w:ins w:id="126" w:author="RAN2#129bis" w:date="2025-04-17T09:30:00Z">
        <w:r>
          <w:rPr>
            <w:rFonts w:hint="eastAsia"/>
            <w:lang w:eastAsia="zh-CN"/>
          </w:rPr>
          <w:t>.6</w:t>
        </w:r>
      </w:ins>
      <w:ins w:id="127" w:author="RAN2#129bis" w:date="2025-04-18T08:33:00Z">
        <w:r w:rsidR="002A0AE6">
          <w:rPr>
            <w:rFonts w:hint="eastAsia"/>
            <w:lang w:eastAsia="zh-CN"/>
          </w:rPr>
          <w:t>,</w:t>
        </w:r>
      </w:ins>
      <w:ins w:id="128" w:author="RAN2#129bis" w:date="2025-04-17T09:29:00Z">
        <w:r>
          <w:rPr>
            <w:rFonts w:hint="eastAsia"/>
            <w:lang w:eastAsia="zh-CN"/>
          </w:rPr>
          <w:t xml:space="preserve"> </w:t>
        </w:r>
        <w:commentRangeStart w:id="129"/>
        <w:commentRangeStart w:id="130"/>
        <w:r>
          <w:t xml:space="preserve">except for </w:t>
        </w:r>
      </w:ins>
      <w:commentRangeStart w:id="131"/>
      <w:ins w:id="132" w:author="RAN2#129bis" w:date="2025-04-17T09:30:00Z">
        <w:r w:rsidRPr="00296CF8">
          <w:t>Request</w:t>
        </w:r>
      </w:ins>
      <w:commentRangeEnd w:id="131"/>
      <w:r w:rsidR="00AE1EA7">
        <w:rPr>
          <w:rStyle w:val="CommentReference"/>
        </w:rPr>
        <w:commentReference w:id="131"/>
      </w:r>
      <w:ins w:id="133" w:author="RAN2#129bis" w:date="2025-04-17T09:30:00Z">
        <w:r w:rsidRPr="00296CF8">
          <w:t xml:space="preserve"> for Other SI</w:t>
        </w:r>
      </w:ins>
      <w:ins w:id="134" w:author="RAN2#129bis" w:date="2025-04-18T13:53:00Z">
        <w:r w:rsidR="00643D07">
          <w:rPr>
            <w:rFonts w:hint="eastAsia"/>
            <w:lang w:eastAsia="zh-CN"/>
          </w:rPr>
          <w:t>.</w:t>
        </w:r>
      </w:ins>
      <w:commentRangeEnd w:id="129"/>
      <w:r w:rsidR="001E1E23">
        <w:rPr>
          <w:rStyle w:val="CommentReference"/>
        </w:rPr>
        <w:commentReference w:id="129"/>
      </w:r>
      <w:commentRangeEnd w:id="130"/>
      <w:r w:rsidR="00463432">
        <w:rPr>
          <w:rStyle w:val="CommentReference"/>
        </w:rPr>
        <w:commentReference w:id="130"/>
      </w:r>
    </w:p>
    <w:p w14:paraId="0ABFEF1D" w14:textId="05FB99A6" w:rsidR="009A749B" w:rsidRPr="00B3271C" w:rsidRDefault="00B3271C" w:rsidP="00B3271C">
      <w:pPr>
        <w:pStyle w:val="EditorsNote"/>
        <w:rPr>
          <w:ins w:id="135" w:author="RAN2#129bis" w:date="2025-04-17T09:28:00Z"/>
          <w:rFonts w:eastAsiaTheme="minorEastAsia"/>
          <w:lang w:eastAsia="zh-CN"/>
        </w:rPr>
      </w:pPr>
      <w:ins w:id="136" w:author="RAN2#129bis" w:date="2025-04-17T09:31:00Z">
        <w:r w:rsidRPr="00B3271C">
          <w:rPr>
            <w:rFonts w:eastAsiaTheme="minorEastAsia"/>
            <w:lang w:eastAsia="zh-CN"/>
          </w:rPr>
          <w:t xml:space="preserve">Editor Note: </w:t>
        </w:r>
      </w:ins>
      <w:ins w:id="137"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138" w:author="RAN2#129bis" w:date="2025-04-17T09:31:00Z">
        <w:r w:rsidRPr="00B3271C">
          <w:rPr>
            <w:rFonts w:eastAsiaTheme="minorEastAsia"/>
            <w:lang w:eastAsia="zh-CN"/>
          </w:rPr>
          <w:t>LTM-related triggers.</w:t>
        </w:r>
      </w:ins>
    </w:p>
    <w:p w14:paraId="5AFE93AC" w14:textId="2573E54F" w:rsidR="0009670E" w:rsidRDefault="00122DDC" w:rsidP="00B3271C">
      <w:pPr>
        <w:rPr>
          <w:ins w:id="139" w:author="CATT" w:date="2025-03-05T17:16:00Z"/>
          <w:rFonts w:eastAsiaTheme="minorEastAsia"/>
          <w:lang w:eastAsia="zh-CN"/>
        </w:rPr>
      </w:pPr>
      <w:ins w:id="140" w:author="CATT" w:date="2025-01-21T14:14:00Z">
        <w:r>
          <w:rPr>
            <w:rFonts w:eastAsiaTheme="minorEastAsia" w:hint="eastAsia"/>
            <w:lang w:eastAsia="zh-CN"/>
          </w:rPr>
          <w:t>Both CBRA and CFR</w:t>
        </w:r>
      </w:ins>
      <w:ins w:id="141" w:author="CATT" w:date="2025-01-21T14:15:00Z">
        <w:r>
          <w:rPr>
            <w:rFonts w:eastAsiaTheme="minorEastAsia" w:hint="eastAsia"/>
            <w:lang w:eastAsia="zh-CN"/>
          </w:rPr>
          <w:t>A can be supported on SBFD</w:t>
        </w:r>
      </w:ins>
      <w:ins w:id="142" w:author="CATT" w:date="2025-01-21T14:30:00Z">
        <w:r w:rsidR="0003314F">
          <w:rPr>
            <w:rFonts w:eastAsiaTheme="minorEastAsia" w:hint="eastAsia"/>
            <w:lang w:eastAsia="zh-CN"/>
          </w:rPr>
          <w:t xml:space="preserve"> sub</w:t>
        </w:r>
      </w:ins>
      <w:ins w:id="143" w:author="CATT" w:date="2025-03-25T11:09:00Z">
        <w:r w:rsidR="00AE04AE">
          <w:rPr>
            <w:rFonts w:eastAsiaTheme="minorEastAsia" w:hint="eastAsia"/>
            <w:lang w:eastAsia="zh-CN"/>
          </w:rPr>
          <w:t>-</w:t>
        </w:r>
      </w:ins>
      <w:ins w:id="144" w:author="CATT" w:date="2025-01-21T14:30:00Z">
        <w:r w:rsidR="0003314F">
          <w:rPr>
            <w:rFonts w:eastAsiaTheme="minorEastAsia" w:hint="eastAsia"/>
            <w:lang w:eastAsia="zh-CN"/>
          </w:rPr>
          <w:t>band</w:t>
        </w:r>
      </w:ins>
      <w:ins w:id="145" w:author="CATT" w:date="2025-03-05T14:33:00Z">
        <w:r w:rsidR="00AA6815">
          <w:rPr>
            <w:rFonts w:eastAsiaTheme="minorEastAsia" w:hint="eastAsia"/>
            <w:lang w:eastAsia="zh-CN"/>
          </w:rPr>
          <w:t>s</w:t>
        </w:r>
      </w:ins>
      <w:ins w:id="146" w:author="CATT" w:date="2025-01-21T14:15:00Z">
        <w:r>
          <w:rPr>
            <w:rFonts w:eastAsiaTheme="minorEastAsia" w:hint="eastAsia"/>
            <w:lang w:eastAsia="zh-CN"/>
          </w:rPr>
          <w:t xml:space="preserve">. </w:t>
        </w:r>
      </w:ins>
      <w:bookmarkStart w:id="147" w:name="OLE_LINK13"/>
      <w:ins w:id="148" w:author="CATT" w:date="2025-03-05T14:45:00Z">
        <w:r w:rsidR="000E0A2C">
          <w:rPr>
            <w:rFonts w:eastAsiaTheme="minorEastAsia" w:hint="eastAsia"/>
            <w:lang w:eastAsia="zh-CN"/>
          </w:rPr>
          <w:t>Only</w:t>
        </w:r>
      </w:ins>
      <w:ins w:id="149" w:author="CATT" w:date="2025-03-25T11:10:00Z">
        <w:r w:rsidR="00AE04AE">
          <w:rPr>
            <w:rFonts w:eastAsiaTheme="minorEastAsia" w:hint="eastAsia"/>
            <w:lang w:eastAsia="zh-CN"/>
          </w:rPr>
          <w:t xml:space="preserve"> the</w:t>
        </w:r>
      </w:ins>
      <w:ins w:id="150" w:author="CATT" w:date="2025-01-21T14:17:00Z">
        <w:r w:rsidR="00170A1C">
          <w:rPr>
            <w:rFonts w:eastAsiaTheme="minorEastAsia" w:hint="eastAsia"/>
            <w:lang w:eastAsia="zh-CN"/>
          </w:rPr>
          <w:t xml:space="preserve"> </w:t>
        </w:r>
      </w:ins>
      <w:ins w:id="151" w:author="CATT" w:date="2025-03-05T14:48:00Z">
        <w:r w:rsidR="000E0A2C">
          <w:rPr>
            <w:rFonts w:eastAsiaTheme="minorEastAsia" w:hint="eastAsia"/>
            <w:lang w:eastAsia="zh-CN"/>
          </w:rPr>
          <w:t xml:space="preserve">4-step RA </w:t>
        </w:r>
      </w:ins>
      <w:ins w:id="152" w:author="CATT" w:date="2025-03-25T11:14:00Z">
        <w:r w:rsidR="00007AE1">
          <w:rPr>
            <w:rFonts w:eastAsiaTheme="minorEastAsia" w:hint="eastAsia"/>
            <w:lang w:eastAsia="zh-CN"/>
          </w:rPr>
          <w:t xml:space="preserve">type </w:t>
        </w:r>
      </w:ins>
      <w:ins w:id="153" w:author="CATT" w:date="2025-03-25T10:51:00Z">
        <w:r w:rsidR="00544E71">
          <w:rPr>
            <w:rFonts w:eastAsiaTheme="minorEastAsia" w:hint="eastAsia"/>
            <w:lang w:eastAsia="zh-CN"/>
          </w:rPr>
          <w:t xml:space="preserve">using </w:t>
        </w:r>
        <w:commentRangeStart w:id="154"/>
        <w:r w:rsidR="00544E71">
          <w:rPr>
            <w:rFonts w:eastAsiaTheme="minorEastAsia" w:hint="eastAsia"/>
            <w:lang w:eastAsia="zh-CN"/>
          </w:rPr>
          <w:t>SBFD RACH configurations</w:t>
        </w:r>
      </w:ins>
      <w:commentRangeEnd w:id="154"/>
      <w:r w:rsidR="0006502D">
        <w:rPr>
          <w:rStyle w:val="CommentReference"/>
        </w:rPr>
        <w:commentReference w:id="154"/>
      </w:r>
      <w:ins w:id="155" w:author="CATT" w:date="2025-03-25T10:51:00Z">
        <w:r w:rsidR="00544E71">
          <w:rPr>
            <w:rFonts w:eastAsiaTheme="minorEastAsia" w:hint="eastAsia"/>
            <w:lang w:eastAsia="zh-CN"/>
          </w:rPr>
          <w:t xml:space="preserve"> </w:t>
        </w:r>
      </w:ins>
      <w:ins w:id="156" w:author="CATT" w:date="2025-01-21T14:18:00Z">
        <w:r w:rsidR="00170A1C">
          <w:rPr>
            <w:rFonts w:eastAsiaTheme="minorEastAsia" w:hint="eastAsia"/>
            <w:lang w:eastAsia="zh-CN"/>
          </w:rPr>
          <w:t>can be supported</w:t>
        </w:r>
        <w:bookmarkEnd w:id="147"/>
        <w:r w:rsidR="00170A1C">
          <w:rPr>
            <w:rFonts w:eastAsiaTheme="minorEastAsia" w:hint="eastAsia"/>
            <w:lang w:eastAsia="zh-CN"/>
          </w:rPr>
          <w:t>.</w:t>
        </w:r>
      </w:ins>
      <w:r w:rsidR="0003314F">
        <w:rPr>
          <w:rFonts w:eastAsiaTheme="minorEastAsia" w:hint="eastAsia"/>
          <w:lang w:eastAsia="zh-CN"/>
        </w:rPr>
        <w:t xml:space="preserve"> </w:t>
      </w:r>
    </w:p>
    <w:p w14:paraId="3FCC6987" w14:textId="08D0224A" w:rsidR="00334186" w:rsidRDefault="00007AE1" w:rsidP="00061E12">
      <w:pPr>
        <w:rPr>
          <w:rFonts w:eastAsiaTheme="minorEastAsia"/>
          <w:noProof/>
          <w:lang w:eastAsia="zh-CN"/>
        </w:rPr>
      </w:pPr>
      <w:ins w:id="157" w:author="CATT" w:date="2025-03-25T11:15:00Z">
        <w:r>
          <w:rPr>
            <w:rFonts w:eastAsiaTheme="minorEastAsia" w:hint="eastAsia"/>
            <w:lang w:eastAsia="zh-CN"/>
          </w:rPr>
          <w:t>T</w:t>
        </w:r>
      </w:ins>
      <w:ins w:id="158" w:author="CATT" w:date="2025-01-21T14:30:00Z">
        <w:r w:rsidR="0003314F">
          <w:rPr>
            <w:rFonts w:eastAsiaTheme="minorEastAsia" w:hint="eastAsia"/>
            <w:lang w:eastAsia="zh-CN"/>
          </w:rPr>
          <w:t>wo</w:t>
        </w:r>
      </w:ins>
      <w:ins w:id="159" w:author="CATT" w:date="2025-02-05T16:28:00Z">
        <w:r w:rsidR="00B340BE">
          <w:rPr>
            <w:rFonts w:eastAsiaTheme="minorEastAsia" w:hint="eastAsia"/>
            <w:lang w:eastAsia="zh-CN"/>
          </w:rPr>
          <w:t xml:space="preserve"> RACH configuration</w:t>
        </w:r>
      </w:ins>
      <w:bookmarkStart w:id="160" w:name="OLE_LINK4"/>
      <w:bookmarkStart w:id="161" w:name="OLE_LINK2"/>
      <w:bookmarkStart w:id="162" w:name="OLE_LINK3"/>
      <w:ins w:id="163" w:author="CATT" w:date="2025-03-05T14:49:00Z">
        <w:r w:rsidR="000E0A2C">
          <w:rPr>
            <w:rFonts w:eastAsiaTheme="minorEastAsia" w:hint="eastAsia"/>
            <w:lang w:eastAsia="zh-CN"/>
          </w:rPr>
          <w:t xml:space="preserve"> </w:t>
        </w:r>
      </w:ins>
      <w:ins w:id="164" w:author="CATT" w:date="2025-03-05T17:18:00Z">
        <w:r w:rsidR="0009670E">
          <w:rPr>
            <w:rFonts w:eastAsiaTheme="minorEastAsia" w:hint="eastAsia"/>
            <w:lang w:eastAsia="zh-CN"/>
          </w:rPr>
          <w:t xml:space="preserve">options </w:t>
        </w:r>
      </w:ins>
      <w:ins w:id="165" w:author="CATT" w:date="2025-03-25T11:15:00Z">
        <w:r>
          <w:rPr>
            <w:rFonts w:eastAsiaTheme="minorEastAsia" w:hint="eastAsia"/>
            <w:lang w:eastAsia="zh-CN"/>
          </w:rPr>
          <w:t>are</w:t>
        </w:r>
      </w:ins>
      <w:ins w:id="166" w:author="CATT" w:date="2025-02-05T16:28:00Z">
        <w:r w:rsidR="00B340BE">
          <w:rPr>
            <w:rFonts w:eastAsiaTheme="minorEastAsia" w:hint="eastAsia"/>
            <w:lang w:eastAsia="zh-CN"/>
          </w:rPr>
          <w:t xml:space="preserve"> specified </w:t>
        </w:r>
      </w:ins>
      <w:ins w:id="167" w:author="CATT" w:date="2025-03-25T11:15:00Z">
        <w:r>
          <w:rPr>
            <w:rFonts w:eastAsiaTheme="minorEastAsia" w:hint="eastAsia"/>
            <w:lang w:eastAsia="zh-CN"/>
          </w:rPr>
          <w:t xml:space="preserve">for SBFD RA </w:t>
        </w:r>
      </w:ins>
      <w:ins w:id="168" w:author="CATT" w:date="2025-02-05T16:28:00Z">
        <w:r w:rsidR="00B340BE">
          <w:rPr>
            <w:rFonts w:eastAsiaTheme="minorEastAsia" w:hint="eastAsia"/>
            <w:lang w:eastAsia="zh-CN"/>
          </w:rPr>
          <w:t>in TS</w:t>
        </w:r>
      </w:ins>
      <w:ins w:id="169" w:author="CATT" w:date="2025-03-25T13:29:00Z">
        <w:r w:rsidR="00AF1119">
          <w:rPr>
            <w:rFonts w:eastAsiaTheme="minorEastAsia" w:hint="eastAsia"/>
            <w:lang w:eastAsia="zh-CN"/>
          </w:rPr>
          <w:t xml:space="preserve"> </w:t>
        </w:r>
      </w:ins>
      <w:ins w:id="170"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160"/>
      <w:bookmarkEnd w:id="161"/>
      <w:bookmarkEnd w:id="162"/>
      <w:ins w:id="171" w:author="CATT" w:date="2025-03-05T14:49:00Z">
        <w:r w:rsidR="000E0A2C">
          <w:rPr>
            <w:rFonts w:eastAsiaTheme="minorEastAsia" w:hint="eastAsia"/>
            <w:lang w:eastAsia="zh-CN"/>
          </w:rPr>
          <w:t xml:space="preserve">. </w:t>
        </w:r>
      </w:ins>
      <w:ins w:id="172" w:author="CATT" w:date="2025-03-25T11:15:00Z">
        <w:r w:rsidR="00C867B6">
          <w:rPr>
            <w:rFonts w:eastAsiaTheme="minorEastAsia" w:hint="eastAsia"/>
            <w:lang w:eastAsia="zh-CN"/>
          </w:rPr>
          <w:t xml:space="preserve">A cell can </w:t>
        </w:r>
      </w:ins>
      <w:ins w:id="173" w:author="CATT" w:date="2025-03-25T11:16:00Z">
        <w:r w:rsidR="00C867B6">
          <w:rPr>
            <w:rFonts w:eastAsiaTheme="minorEastAsia" w:hint="eastAsia"/>
            <w:lang w:eastAsia="zh-CN"/>
          </w:rPr>
          <w:t xml:space="preserve">configure </w:t>
        </w:r>
      </w:ins>
      <w:ins w:id="174" w:author="CATT" w:date="2025-03-05T14:42:00Z">
        <w:r w:rsidR="00AA6815">
          <w:rPr>
            <w:rFonts w:eastAsiaTheme="minorEastAsia" w:hint="eastAsia"/>
            <w:lang w:eastAsia="zh-CN"/>
          </w:rPr>
          <w:t xml:space="preserve">only </w:t>
        </w:r>
      </w:ins>
      <w:ins w:id="175" w:author="CATT" w:date="2025-03-05T14:40:00Z">
        <w:r w:rsidR="00AA6815" w:rsidRPr="00AA6815">
          <w:rPr>
            <w:rFonts w:eastAsiaTheme="minorEastAsia"/>
            <w:lang w:eastAsia="zh-CN"/>
          </w:rPr>
          <w:t>one RACH configuration</w:t>
        </w:r>
      </w:ins>
      <w:ins w:id="176" w:author="CATT" w:date="2025-03-05T15:44:00Z">
        <w:r w:rsidR="00A251F1">
          <w:rPr>
            <w:rFonts w:eastAsiaTheme="minorEastAsia" w:hint="eastAsia"/>
            <w:lang w:eastAsia="zh-CN"/>
          </w:rPr>
          <w:t xml:space="preserve"> option</w:t>
        </w:r>
      </w:ins>
      <w:ins w:id="177" w:author="CATT" w:date="2025-03-25T11:16:00Z">
        <w:r w:rsidR="00C867B6">
          <w:rPr>
            <w:rFonts w:eastAsiaTheme="minorEastAsia" w:hint="eastAsia"/>
            <w:lang w:eastAsia="zh-CN"/>
          </w:rPr>
          <w:t>.</w:t>
        </w:r>
      </w:ins>
      <w:ins w:id="178" w:author="CATT" w:date="2025-03-05T14:40:00Z">
        <w:r w:rsidR="00AA6815" w:rsidRPr="00AA6815">
          <w:rPr>
            <w:rFonts w:eastAsiaTheme="minorEastAsia"/>
            <w:lang w:eastAsia="zh-CN"/>
          </w:rPr>
          <w:t xml:space="preserve"> </w:t>
        </w:r>
      </w:ins>
      <w:ins w:id="179" w:author="CATT" w:date="2025-03-25T11:17:00Z">
        <w:r w:rsidR="00C867B6">
          <w:rPr>
            <w:rFonts w:eastAsiaTheme="minorEastAsia" w:hint="eastAsia"/>
            <w:lang w:eastAsia="zh-CN"/>
          </w:rPr>
          <w:t>This</w:t>
        </w:r>
      </w:ins>
      <w:ins w:id="180" w:author="CATT" w:date="2025-03-05T14:40:00Z">
        <w:r w:rsidR="00AA6815" w:rsidRPr="00AA6815">
          <w:rPr>
            <w:rFonts w:eastAsiaTheme="minorEastAsia"/>
            <w:lang w:eastAsia="zh-CN"/>
          </w:rPr>
          <w:t xml:space="preserve"> can be </w:t>
        </w:r>
        <w:r w:rsidR="00AA6815" w:rsidRPr="007E0A30">
          <w:t>either</w:t>
        </w:r>
      </w:ins>
      <w:ins w:id="181" w:author="CATT" w:date="2025-03-25T11:17:00Z">
        <w:r w:rsidR="00C867B6" w:rsidRPr="007E0A30">
          <w:t>: 1)</w:t>
        </w:r>
      </w:ins>
      <w:ins w:id="182" w:author="CATT" w:date="2025-03-05T14:40:00Z">
        <w:r w:rsidR="00AA6815" w:rsidRPr="007E0A30">
          <w:t xml:space="preserve"> </w:t>
        </w:r>
      </w:ins>
      <w:ins w:id="183" w:author="CATT" w:date="2025-03-25T11:17:00Z">
        <w:r w:rsidR="00C867B6" w:rsidRPr="007E0A30">
          <w:t>A</w:t>
        </w:r>
      </w:ins>
      <w:ins w:id="184" w:author="CATT" w:date="2025-03-05T14:40:00Z">
        <w:r w:rsidR="00AA6815" w:rsidRPr="007E0A30">
          <w:t xml:space="preserve"> single</w:t>
        </w:r>
        <w:r w:rsidR="00AA6815" w:rsidRPr="00AA6815">
          <w:rPr>
            <w:rFonts w:eastAsiaTheme="minorEastAsia"/>
            <w:lang w:eastAsia="zh-CN"/>
          </w:rPr>
          <w:t xml:space="preserve"> </w:t>
        </w:r>
      </w:ins>
      <w:ins w:id="185" w:author="CATT" w:date="2025-03-05T14:44:00Z">
        <w:r w:rsidR="000E0A2C">
          <w:rPr>
            <w:rFonts w:eastAsiaTheme="minorEastAsia" w:hint="eastAsia"/>
            <w:lang w:eastAsia="zh-CN"/>
          </w:rPr>
          <w:t>RACH</w:t>
        </w:r>
      </w:ins>
      <w:ins w:id="186" w:author="CATT" w:date="2025-03-25T13:30:00Z">
        <w:r w:rsidR="00AF1119">
          <w:rPr>
            <w:rFonts w:eastAsiaTheme="minorEastAsia" w:hint="eastAsia"/>
            <w:lang w:eastAsia="zh-CN"/>
          </w:rPr>
          <w:t xml:space="preserve"> </w:t>
        </w:r>
      </w:ins>
      <w:ins w:id="187" w:author="CATT" w:date="2025-03-25T11:18:00Z">
        <w:r w:rsidR="00C867B6" w:rsidRPr="0030045A">
          <w:t>configuration</w:t>
        </w:r>
        <w:r w:rsidR="00C867B6" w:rsidRPr="00C867B6">
          <w:t xml:space="preserve"> that</w:t>
        </w:r>
      </w:ins>
      <w:ins w:id="188" w:author="Ericsson (Min)" w:date="2025-03-11T15:48:00Z">
        <w:r w:rsidR="001C41DE">
          <w:t xml:space="preserve"> </w:t>
        </w:r>
      </w:ins>
      <w:ins w:id="189" w:author="CATT" w:date="2025-03-26T10:43:00Z">
        <w:r w:rsidR="00FB35AD">
          <w:t>support</w:t>
        </w:r>
        <w:r w:rsidR="00FB35AD">
          <w:rPr>
            <w:rFonts w:hint="eastAsia"/>
            <w:lang w:eastAsia="zh-CN"/>
          </w:rPr>
          <w:t>s</w:t>
        </w:r>
        <w:r w:rsidR="00FB35AD">
          <w:t xml:space="preserve"> </w:t>
        </w:r>
      </w:ins>
      <w:bookmarkEnd w:id="25"/>
      <w:bookmarkEnd w:id="26"/>
      <w:ins w:id="190" w:author="CATT" w:date="2025-03-26T10:44:00Z">
        <w:r w:rsidR="00FB35AD">
          <w:t xml:space="preserve">both </w:t>
        </w:r>
        <w:commentRangeStart w:id="191"/>
        <w:r w:rsidR="00FB35AD">
          <w:t xml:space="preserve">legacy </w:t>
        </w:r>
      </w:ins>
      <w:commentRangeEnd w:id="191"/>
      <w:r w:rsidR="000C485F">
        <w:rPr>
          <w:rStyle w:val="CommentReference"/>
        </w:rPr>
        <w:commentReference w:id="191"/>
      </w:r>
      <w:ins w:id="192" w:author="CATT" w:date="2025-03-26T10:44:00Z">
        <w:r w:rsidR="00FB35AD">
          <w:t>RA operation and SBFD RA operation</w:t>
        </w:r>
        <w:r w:rsidR="00FB35AD">
          <w:rPr>
            <w:rFonts w:hint="eastAsia"/>
            <w:lang w:eastAsia="zh-CN"/>
          </w:rPr>
          <w:t>,</w:t>
        </w:r>
        <w:r w:rsidR="00FB35AD" w:rsidRPr="0030045A">
          <w:t xml:space="preserve"> or </w:t>
        </w:r>
        <w:r w:rsidR="00FB35AD">
          <w:rPr>
            <w:rFonts w:hint="eastAsia"/>
            <w:lang w:eastAsia="zh-CN"/>
          </w:rPr>
          <w:t xml:space="preserve">2) </w:t>
        </w:r>
        <w:commentRangeStart w:id="193"/>
        <w:commentRangeStart w:id="194"/>
        <w:commentRangeStart w:id="195"/>
        <w:r w:rsidR="00FB35AD">
          <w:rPr>
            <w:rFonts w:hint="eastAsia"/>
            <w:lang w:eastAsia="zh-CN"/>
          </w:rPr>
          <w:t xml:space="preserve">A </w:t>
        </w:r>
        <w:r w:rsidR="00FB35AD" w:rsidRPr="0030045A">
          <w:rPr>
            <w:rFonts w:hint="eastAsia"/>
          </w:rPr>
          <w:t>d</w:t>
        </w:r>
        <w:r w:rsidR="00FB35AD">
          <w:t>ual RACH configuration</w:t>
        </w:r>
        <w:r w:rsidR="00FB35AD">
          <w:rPr>
            <w:rFonts w:eastAsiaTheme="minorEastAsia" w:hint="eastAsia"/>
            <w:lang w:eastAsia="zh-CN"/>
          </w:rPr>
          <w:t xml:space="preserve"> </w:t>
        </w:r>
      </w:ins>
      <w:commentRangeEnd w:id="193"/>
      <w:r w:rsidR="00120C09">
        <w:rPr>
          <w:rStyle w:val="CommentReference"/>
        </w:rPr>
        <w:commentReference w:id="193"/>
      </w:r>
      <w:commentRangeEnd w:id="194"/>
      <w:r w:rsidR="00625677">
        <w:rPr>
          <w:rStyle w:val="CommentReference"/>
        </w:rPr>
        <w:commentReference w:id="194"/>
      </w:r>
      <w:commentRangeEnd w:id="195"/>
      <w:r w:rsidR="00463432">
        <w:rPr>
          <w:rStyle w:val="CommentReference"/>
        </w:rPr>
        <w:commentReference w:id="195"/>
      </w:r>
      <w:ins w:id="196" w:author="CATT" w:date="2025-03-26T10:44:00Z">
        <w:r w:rsidR="00FB35AD">
          <w:rPr>
            <w:rFonts w:eastAsiaTheme="minorEastAsia" w:hint="eastAsia"/>
            <w:lang w:eastAsia="zh-CN"/>
          </w:rPr>
          <w:t xml:space="preserve">where </w:t>
        </w:r>
        <w:r w:rsidR="00FB35AD">
          <w:rPr>
            <w:rFonts w:eastAsiaTheme="minorEastAsia"/>
            <w:lang w:eastAsia="zh-CN"/>
          </w:rPr>
          <w:t xml:space="preserve">a </w:t>
        </w:r>
        <w:commentRangeStart w:id="197"/>
        <w:r w:rsidR="00FB35AD">
          <w:rPr>
            <w:rFonts w:eastAsiaTheme="minorEastAsia"/>
            <w:lang w:eastAsia="zh-CN"/>
          </w:rPr>
          <w:t xml:space="preserve">legacy </w:t>
        </w:r>
      </w:ins>
      <w:commentRangeEnd w:id="197"/>
      <w:r w:rsidR="000C485F">
        <w:rPr>
          <w:rStyle w:val="CommentReference"/>
        </w:rPr>
        <w:commentReference w:id="197"/>
      </w:r>
      <w:ins w:id="198" w:author="CATT" w:date="2025-03-26T10:44:00Z">
        <w:r w:rsidR="00FB35AD">
          <w:rPr>
            <w:rFonts w:eastAsiaTheme="minorEastAsia"/>
            <w:lang w:eastAsia="zh-CN"/>
          </w:rPr>
          <w:t xml:space="preserve">RACH configuration </w:t>
        </w:r>
        <w:r w:rsidR="00FB35AD">
          <w:rPr>
            <w:rFonts w:eastAsiaTheme="minorEastAsia" w:hint="eastAsia"/>
            <w:lang w:eastAsia="zh-CN"/>
          </w:rPr>
          <w:t>is used for</w:t>
        </w:r>
        <w:r w:rsidR="00FB35AD">
          <w:rPr>
            <w:rFonts w:eastAsiaTheme="minorEastAsia"/>
            <w:lang w:eastAsia="zh-CN"/>
          </w:rPr>
          <w:t xml:space="preserve"> legacy RA operation and an </w:t>
        </w:r>
        <w:bookmarkStart w:id="199" w:name="OLE_LINK14"/>
        <w:r w:rsidR="00FB35AD">
          <w:rPr>
            <w:rFonts w:eastAsiaTheme="minorEastAsia"/>
            <w:lang w:eastAsia="zh-CN"/>
          </w:rPr>
          <w:t xml:space="preserve">additional RACH configuration </w:t>
        </w:r>
        <w:bookmarkEnd w:id="199"/>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outlined in TS 38.331 [12]. </w:t>
        </w:r>
        <w:commentRangeStart w:id="200"/>
        <w:commentRangeStart w:id="201"/>
        <w:commentRangeStart w:id="202"/>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03" w:name="OLE_LINK46"/>
        <w:bookmarkStart w:id="204"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CommentReference"/>
          </w:rPr>
          <w:t xml:space="preserve"> </w:t>
        </w:r>
        <w:r w:rsidR="00FB35AD" w:rsidRPr="0030045A">
          <w:rPr>
            <w:rFonts w:eastAsiaTheme="minorEastAsia"/>
            <w:noProof/>
            <w:lang w:eastAsia="zh-CN"/>
          </w:rPr>
          <w:t xml:space="preserve">UE </w:t>
        </w:r>
        <w:bookmarkEnd w:id="203"/>
        <w:bookmarkEnd w:id="204"/>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w:t>
        </w:r>
      </w:ins>
      <w:commentRangeEnd w:id="200"/>
      <w:r w:rsidR="001713EE">
        <w:rPr>
          <w:rStyle w:val="CommentReference"/>
        </w:rPr>
        <w:commentReference w:id="200"/>
      </w:r>
      <w:commentRangeEnd w:id="201"/>
      <w:r w:rsidR="00CA6040">
        <w:rPr>
          <w:rStyle w:val="CommentReference"/>
        </w:rPr>
        <w:commentReference w:id="201"/>
      </w:r>
      <w:commentRangeEnd w:id="202"/>
      <w:r w:rsidR="00463432">
        <w:rPr>
          <w:rStyle w:val="CommentReference"/>
        </w:rPr>
        <w:commentReference w:id="202"/>
      </w:r>
      <w:ins w:id="205" w:author="CATT" w:date="2025-03-26T10:44:00Z">
        <w:r w:rsidR="00FB35AD" w:rsidRPr="0030045A">
          <w:rPr>
            <w:rFonts w:eastAsiaTheme="minorEastAsia"/>
            <w:noProof/>
            <w:lang w:eastAsia="zh-CN"/>
          </w:rPr>
          <w:t xml:space="preserve">configured in the cell applies </w:t>
        </w:r>
        <w:commentRangeStart w:id="206"/>
        <w:r w:rsidR="00FB35AD">
          <w:rPr>
            <w:rFonts w:eastAsiaTheme="minorEastAsia" w:hint="eastAsia"/>
            <w:noProof/>
            <w:lang w:eastAsia="zh-CN"/>
          </w:rPr>
          <w:t>this</w:t>
        </w:r>
        <w:r w:rsidR="00FB35AD" w:rsidRPr="0030045A">
          <w:rPr>
            <w:rFonts w:eastAsiaTheme="minorEastAsia"/>
            <w:noProof/>
            <w:lang w:eastAsia="zh-CN"/>
          </w:rPr>
          <w:t xml:space="preserve"> RACH </w:t>
        </w:r>
      </w:ins>
      <w:ins w:id="207" w:author="CATT" w:date="2025-03-05T17:24:00Z">
        <w:r w:rsidR="0009670E" w:rsidRPr="0030045A">
          <w:rPr>
            <w:rFonts w:eastAsiaTheme="minorEastAsia"/>
            <w:noProof/>
            <w:lang w:eastAsia="zh-CN"/>
          </w:rPr>
          <w:t>configuration</w:t>
        </w:r>
      </w:ins>
      <w:commentRangeEnd w:id="206"/>
      <w:r w:rsidR="000C485F">
        <w:rPr>
          <w:rStyle w:val="CommentReference"/>
        </w:rPr>
        <w:commentReference w:id="206"/>
      </w:r>
      <w:ins w:id="208" w:author="CATT" w:date="2025-03-25T11:23:00Z">
        <w:r w:rsidR="00C867B6">
          <w:rPr>
            <w:rFonts w:eastAsiaTheme="minorEastAsia" w:hint="eastAsia"/>
            <w:noProof/>
            <w:lang w:eastAsia="zh-CN"/>
          </w:rPr>
          <w:t>.</w:t>
        </w:r>
      </w:ins>
      <w:ins w:id="209" w:author="CATT" w:date="2025-03-05T17:25:00Z">
        <w:r w:rsidR="0009670E" w:rsidRPr="0030045A">
          <w:rPr>
            <w:rFonts w:eastAsiaTheme="minorEastAsia"/>
            <w:noProof/>
            <w:lang w:eastAsia="zh-CN"/>
          </w:rPr>
          <w:t xml:space="preserve"> </w:t>
        </w:r>
      </w:ins>
      <w:ins w:id="210" w:author="CATT" w:date="2025-03-25T11:23:00Z">
        <w:r w:rsidR="00C867B6">
          <w:rPr>
            <w:rFonts w:eastAsiaTheme="minorEastAsia" w:hint="eastAsia"/>
            <w:noProof/>
            <w:lang w:eastAsia="zh-CN"/>
          </w:rPr>
          <w:t>O</w:t>
        </w:r>
      </w:ins>
      <w:ins w:id="211" w:author="CATT" w:date="2025-03-05T17:25:00Z">
        <w:r w:rsidR="0009670E" w:rsidRPr="0030045A">
          <w:rPr>
            <w:rFonts w:eastAsiaTheme="minorEastAsia"/>
            <w:noProof/>
            <w:lang w:eastAsia="zh-CN"/>
          </w:rPr>
          <w:t>therwise</w:t>
        </w:r>
      </w:ins>
      <w:ins w:id="212" w:author="CATT" w:date="2025-03-25T11:23:00Z">
        <w:r w:rsidR="00C867B6">
          <w:rPr>
            <w:rFonts w:eastAsiaTheme="minorEastAsia" w:hint="eastAsia"/>
            <w:noProof/>
            <w:lang w:eastAsia="zh-CN"/>
          </w:rPr>
          <w:t>,</w:t>
        </w:r>
      </w:ins>
      <w:ins w:id="213" w:author="CATT" w:date="2025-03-05T17:25:00Z">
        <w:r w:rsidR="0009670E" w:rsidRPr="0030045A">
          <w:rPr>
            <w:rFonts w:eastAsiaTheme="minorEastAsia"/>
            <w:noProof/>
            <w:lang w:eastAsia="zh-CN"/>
          </w:rPr>
          <w:t xml:space="preserve"> the SBFD</w:t>
        </w:r>
      </w:ins>
      <w:ins w:id="214" w:author="CATT" w:date="2025-03-25T11:09:00Z">
        <w:r w:rsidR="00251ACF">
          <w:rPr>
            <w:rFonts w:eastAsiaTheme="minorEastAsia" w:hint="eastAsia"/>
            <w:noProof/>
            <w:lang w:eastAsia="zh-CN"/>
          </w:rPr>
          <w:t xml:space="preserve"> </w:t>
        </w:r>
      </w:ins>
      <w:ins w:id="215" w:author="CATT" w:date="2025-03-26T10:44:00Z">
        <w:r w:rsidR="005D47CD">
          <w:rPr>
            <w:rFonts w:eastAsiaTheme="minorEastAsia" w:hint="eastAsia"/>
            <w:noProof/>
            <w:lang w:eastAsia="zh-CN"/>
          </w:rPr>
          <w:t>aware</w:t>
        </w:r>
      </w:ins>
      <w:ins w:id="216" w:author="CATT" w:date="2025-03-05T17:25:00Z">
        <w:r w:rsidR="0009670E" w:rsidRPr="0030045A">
          <w:rPr>
            <w:rFonts w:eastAsiaTheme="minorEastAsia"/>
            <w:noProof/>
            <w:lang w:eastAsia="zh-CN"/>
          </w:rPr>
          <w:t xml:space="preserve"> UE </w:t>
        </w:r>
      </w:ins>
      <w:ins w:id="217" w:author="CATT" w:date="2025-03-05T17:26:00Z">
        <w:r w:rsidR="0009670E" w:rsidRPr="0030045A">
          <w:rPr>
            <w:rFonts w:eastAsiaTheme="minorEastAsia"/>
            <w:noProof/>
            <w:lang w:eastAsia="zh-CN"/>
          </w:rPr>
          <w:t xml:space="preserve">applies </w:t>
        </w:r>
        <w:commentRangeStart w:id="218"/>
        <w:r w:rsidR="0009670E" w:rsidRPr="0030045A">
          <w:rPr>
            <w:rFonts w:eastAsiaTheme="minorEastAsia"/>
            <w:noProof/>
            <w:lang w:eastAsia="zh-CN"/>
          </w:rPr>
          <w:t xml:space="preserve">the legacy </w:t>
        </w:r>
      </w:ins>
      <w:commentRangeEnd w:id="218"/>
      <w:r w:rsidR="000C485F">
        <w:rPr>
          <w:rStyle w:val="CommentReference"/>
        </w:rPr>
        <w:commentReference w:id="218"/>
      </w:r>
      <w:ins w:id="219"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0C6C6EBA" w14:textId="77777777" w:rsidR="00061E12" w:rsidDel="00A14660" w:rsidRDefault="00061E12" w:rsidP="00061E12">
      <w:pPr>
        <w:pStyle w:val="EditorsNote"/>
        <w:rPr>
          <w:del w:id="220" w:author="CATT" w:date="2025-03-25T11:24:00Z"/>
          <w:rFonts w:eastAsiaTheme="minorEastAsia"/>
          <w:noProof/>
          <w:lang w:eastAsia="zh-CN"/>
        </w:rPr>
      </w:pPr>
    </w:p>
    <w:bookmarkEnd w:id="27"/>
    <w:bookmarkEnd w:id="28"/>
    <w:bookmarkEnd w:id="29"/>
    <w:p w14:paraId="0AEAC953" w14:textId="77777777" w:rsidR="00061E12" w:rsidRDefault="005D47CD" w:rsidP="00061E12">
      <w:pPr>
        <w:pStyle w:val="EditorsNote"/>
        <w:rPr>
          <w:rFonts w:eastAsiaTheme="minorEastAsia"/>
          <w:lang w:eastAsia="zh-CN"/>
        </w:rPr>
      </w:pPr>
      <w:ins w:id="221" w:author="CATT" w:date="2025-03-26T10:44:00Z">
        <w:r>
          <w:rPr>
            <w:rFonts w:eastAsiaTheme="minorEastAsia" w:hint="eastAsia"/>
            <w:lang w:eastAsia="zh-CN"/>
          </w:rPr>
          <w:t xml:space="preserve">Editor Notes: </w:t>
        </w:r>
      </w:ins>
      <w:ins w:id="222" w:author="CATT" w:date="2025-03-26T10:48:00Z">
        <w:r>
          <w:rPr>
            <w:rFonts w:eastAsiaTheme="minorEastAsia" w:hint="eastAsia"/>
            <w:lang w:eastAsia="zh-CN"/>
          </w:rPr>
          <w:t xml:space="preserve">The definition of </w:t>
        </w:r>
      </w:ins>
      <w:ins w:id="223" w:author="CATT" w:date="2025-03-26T10:45:00Z">
        <w:r>
          <w:rPr>
            <w:rFonts w:eastAsiaTheme="minorEastAsia"/>
            <w:noProof/>
            <w:lang w:eastAsia="zh-CN"/>
          </w:rPr>
          <w:t>SBFD aware</w:t>
        </w:r>
        <w:r>
          <w:rPr>
            <w:rStyle w:val="CommentReference"/>
          </w:rPr>
          <w:t xml:space="preserve"> </w:t>
        </w:r>
        <w:r>
          <w:rPr>
            <w:rFonts w:eastAsiaTheme="minorEastAsia"/>
            <w:noProof/>
            <w:lang w:eastAsia="zh-CN"/>
          </w:rPr>
          <w:t>UE</w:t>
        </w:r>
        <w:r>
          <w:rPr>
            <w:rFonts w:eastAsiaTheme="minorEastAsia" w:hint="eastAsia"/>
            <w:noProof/>
            <w:lang w:eastAsia="zh-CN"/>
          </w:rPr>
          <w:t xml:space="preserve"> is </w:t>
        </w:r>
      </w:ins>
      <w:ins w:id="224" w:author="CATT" w:date="2025-03-26T10:48:00Z">
        <w:r>
          <w:rPr>
            <w:rFonts w:eastAsiaTheme="minorEastAsia" w:hint="eastAsia"/>
            <w:noProof/>
            <w:lang w:eastAsia="zh-CN"/>
          </w:rPr>
          <w:t xml:space="preserve">FFS and will align </w:t>
        </w:r>
        <w:r>
          <w:rPr>
            <w:rFonts w:eastAsiaTheme="minorEastAsia"/>
            <w:noProof/>
            <w:lang w:eastAsia="zh-CN"/>
          </w:rPr>
          <w:t>with</w:t>
        </w:r>
        <w:r>
          <w:rPr>
            <w:rFonts w:eastAsiaTheme="minorEastAsia" w:hint="eastAsia"/>
            <w:noProof/>
            <w:lang w:eastAsia="zh-CN"/>
          </w:rPr>
          <w:t xml:space="preserve"> </w:t>
        </w:r>
      </w:ins>
      <w:ins w:id="225" w:author="CATT" w:date="2025-03-26T10:45:00Z">
        <w:r>
          <w:rPr>
            <w:rFonts w:eastAsiaTheme="minorEastAsia" w:hint="eastAsia"/>
            <w:noProof/>
            <w:lang w:eastAsia="zh-CN"/>
          </w:rPr>
          <w:t>RAN</w:t>
        </w:r>
      </w:ins>
      <w:ins w:id="226" w:author="CATT" w:date="2025-03-26T10:48:00Z">
        <w:r>
          <w:rPr>
            <w:rFonts w:eastAsiaTheme="minorEastAsia" w:hint="eastAsia"/>
            <w:noProof/>
            <w:lang w:eastAsia="zh-CN"/>
          </w:rPr>
          <w:t>1</w:t>
        </w:r>
      </w:ins>
      <w:ins w:id="227" w:author="CATT" w:date="2025-03-26T10:44:00Z">
        <w:r>
          <w:rPr>
            <w:rFonts w:hint="eastAsia"/>
            <w:lang w:eastAsia="zh-CN"/>
          </w:rPr>
          <w:t>.</w:t>
        </w:r>
      </w:ins>
      <w:ins w:id="228" w:author="RAN2#129bis" w:date="2025-04-18T13:48:00Z">
        <w:r w:rsidR="00A93FB6">
          <w:rPr>
            <w:rFonts w:hint="eastAsia"/>
            <w:lang w:eastAsia="zh-CN"/>
          </w:rPr>
          <w:t xml:space="preserve"> </w:t>
        </w:r>
      </w:ins>
    </w:p>
    <w:p w14:paraId="17BB85A8" w14:textId="77777777" w:rsidR="002A0AE6" w:rsidRPr="002A0AE6" w:rsidDel="00C91AFE" w:rsidRDefault="002A0AE6" w:rsidP="002A0AE6">
      <w:pPr>
        <w:pStyle w:val="EditorsNote"/>
        <w:rPr>
          <w:del w:id="229" w:author="RAN2#129bis" w:date="2025-04-17T11:01:00Z"/>
          <w:rFonts w:eastAsiaTheme="minorEastAsia"/>
          <w:lang w:eastAsia="zh-CN"/>
        </w:rPr>
      </w:pPr>
    </w:p>
    <w:p w14:paraId="4507456B" w14:textId="323F8C48" w:rsidR="007B131A" w:rsidRDefault="007B131A" w:rsidP="00804BC9">
      <w:pPr>
        <w:pStyle w:val="Heading1"/>
      </w:pPr>
      <w:r>
        <w:t>Annex of meeting agreements:</w:t>
      </w:r>
    </w:p>
    <w:p w14:paraId="5628D281" w14:textId="7522D3CB" w:rsidR="009F5824" w:rsidRDefault="009F5824" w:rsidP="007E0A30">
      <w:pPr>
        <w:pStyle w:val="Heading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TableGrid"/>
        <w:tblW w:w="0" w:type="auto"/>
        <w:tblLook w:val="04A0" w:firstRow="1" w:lastRow="0" w:firstColumn="1" w:lastColumn="0" w:noHBand="0" w:noVBand="1"/>
      </w:tblPr>
      <w:tblGrid>
        <w:gridCol w:w="9629"/>
      </w:tblGrid>
      <w:tr w:rsidR="009F5824" w14:paraId="3C0C0BAC" w14:textId="77777777" w:rsidTr="009F5824">
        <w:tc>
          <w:tcPr>
            <w:tcW w:w="9855" w:type="dxa"/>
          </w:tcPr>
          <w:p w14:paraId="284136FD" w14:textId="77777777" w:rsidR="009F5824" w:rsidRDefault="009F5824" w:rsidP="000305BB">
            <w:pPr>
              <w:pStyle w:val="Doc-text2"/>
              <w:rPr>
                <w:rFonts w:eastAsia="SimSun"/>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Default="009F5824" w:rsidP="000305BB">
            <w:pPr>
              <w:pStyle w:val="Doc-text2"/>
              <w:ind w:left="0" w:firstLine="0"/>
              <w:rPr>
                <w:rFonts w:eastAsia="SimSun"/>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26E77213" w14:textId="77777777" w:rsidR="009F5824" w:rsidRDefault="009F5824" w:rsidP="000305BB">
            <w:pPr>
              <w:pStyle w:val="Doc-text2"/>
              <w:ind w:left="0" w:firstLine="0"/>
              <w:rPr>
                <w:rFonts w:eastAsia="SimSun"/>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SimSun"/>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lastRenderedPageBreak/>
        <w:t>Additional agreements on SBFD RACH aspects</w:t>
      </w:r>
    </w:p>
    <w:tbl>
      <w:tblPr>
        <w:tblStyle w:val="TableGrid"/>
        <w:tblW w:w="0" w:type="auto"/>
        <w:tblLook w:val="04A0" w:firstRow="1" w:lastRow="0" w:firstColumn="1" w:lastColumn="0" w:noHBand="0" w:noVBand="1"/>
      </w:tblPr>
      <w:tblGrid>
        <w:gridCol w:w="9629"/>
      </w:tblGrid>
      <w:tr w:rsidR="009F5824" w14:paraId="33CC34C2" w14:textId="77777777" w:rsidTr="009F5824">
        <w:tc>
          <w:tcPr>
            <w:tcW w:w="9855" w:type="dxa"/>
          </w:tcPr>
          <w:p w14:paraId="571A68FA" w14:textId="77777777" w:rsidR="009F5824" w:rsidRDefault="009F5824" w:rsidP="000305BB">
            <w:pPr>
              <w:pStyle w:val="Doc-text2"/>
              <w:rPr>
                <w:rFonts w:eastAsia="SimSun"/>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 xml:space="preserve">For SBFD-aware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SimSun"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SimSun"/>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TableGrid"/>
        <w:tblW w:w="0" w:type="auto"/>
        <w:tblLook w:val="04A0" w:firstRow="1" w:lastRow="0" w:firstColumn="1" w:lastColumn="0" w:noHBand="0" w:noVBand="1"/>
      </w:tblPr>
      <w:tblGrid>
        <w:gridCol w:w="9629"/>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SimSun"/>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SimSun" w:hint="eastAsia"/>
                <w:lang w:eastAsia="zh-CN"/>
              </w:rPr>
              <w:t xml:space="preserve"> (CC RAN3 </w:t>
            </w:r>
            <w:r w:rsidRPr="00064E47">
              <w:rPr>
                <w:rFonts w:eastAsia="SimSun"/>
                <w:lang w:eastAsia="zh-CN"/>
              </w:rPr>
              <w:t>and</w:t>
            </w:r>
            <w:r w:rsidRPr="00064E47">
              <w:rPr>
                <w:rFonts w:eastAsia="SimSun"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SimSun"/>
                <w:lang w:val="en-US" w:eastAsia="zh-CN"/>
              </w:rPr>
            </w:pPr>
          </w:p>
          <w:p w14:paraId="74314002" w14:textId="77777777" w:rsidR="009F5824" w:rsidRPr="00846644" w:rsidRDefault="009F5824" w:rsidP="009F5824">
            <w:pPr>
              <w:pStyle w:val="Agreement"/>
              <w:spacing w:line="240" w:lineRule="auto"/>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Default="009F5824" w:rsidP="000305BB">
            <w:pPr>
              <w:pStyle w:val="Doc-text2"/>
              <w:ind w:left="0" w:firstLine="0"/>
              <w:rPr>
                <w:rFonts w:eastAsia="SimSun"/>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Heading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SimSun"/>
          <w:lang w:eastAsia="zh-CN"/>
        </w:rPr>
      </w:pPr>
      <w:r>
        <w:rPr>
          <w:rFonts w:hint="eastAsia"/>
          <w:lang w:eastAsia="zh-CN"/>
        </w:rPr>
        <w:t>Agreements</w:t>
      </w:r>
      <w:r>
        <w:rPr>
          <w:rFonts w:eastAsia="SimSun" w:hint="eastAsia"/>
          <w:lang w:eastAsia="zh-CN"/>
        </w:rPr>
        <w:t xml:space="preserve"> on r</w:t>
      </w:r>
      <w:r w:rsidRPr="001172D1">
        <w:rPr>
          <w:rFonts w:eastAsia="SimSun"/>
          <w:lang w:eastAsia="zh-CN"/>
        </w:rPr>
        <w:t>andom access in SBFD</w:t>
      </w:r>
    </w:p>
    <w:tbl>
      <w:tblPr>
        <w:tblStyle w:val="TableGri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 xml:space="preserve">When a SBFD aware UE supporting a SBFD RACH configuration option accesses a cell configured with a different SBFD RACH configuration option, the UE applies the legacy RA </w:t>
            </w:r>
            <w:proofErr w:type="gramStart"/>
            <w:r w:rsidRPr="00BA1A0A">
              <w:rPr>
                <w:lang w:eastAsia="zh-CN"/>
              </w:rPr>
              <w:t>operation</w:t>
            </w:r>
            <w:r w:rsidRPr="00BA1A0A">
              <w:rPr>
                <w:rFonts w:hint="eastAsia"/>
                <w:lang w:eastAsia="zh-CN"/>
              </w:rPr>
              <w:t>, and</w:t>
            </w:r>
            <w:proofErr w:type="gramEnd"/>
            <w:r w:rsidRPr="00BA1A0A">
              <w:rPr>
                <w:rFonts w:hint="eastAsia"/>
                <w:lang w:eastAsia="zh-CN"/>
              </w:rPr>
              <w:t xml:space="preserve">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SimSun"/>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SimSun" w:hint="eastAsia"/>
                <w:lang w:eastAsia="zh-CN"/>
              </w:rPr>
              <w:t xml:space="preserve">select the </w:t>
            </w:r>
            <w:r>
              <w:rPr>
                <w:lang w:eastAsia="zh-CN"/>
              </w:rPr>
              <w:t>additional RO</w:t>
            </w:r>
            <w:r>
              <w:rPr>
                <w:rFonts w:eastAsia="SimSun"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SimSun" w:hint="eastAsia"/>
          <w:lang w:eastAsia="zh-CN"/>
        </w:rPr>
        <w:t xml:space="preserve"> for SBFD</w:t>
      </w:r>
    </w:p>
    <w:tbl>
      <w:tblPr>
        <w:tblStyle w:val="TableGri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Default="007B131A" w:rsidP="00D46570">
            <w:pPr>
              <w:pStyle w:val="Doc-text2"/>
              <w:ind w:left="0" w:firstLine="0"/>
              <w:rPr>
                <w:rFonts w:eastAsia="SimSun"/>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Default="007B131A" w:rsidP="007B131A">
      <w:pPr>
        <w:pStyle w:val="Doc-text2"/>
        <w:ind w:left="0" w:firstLine="0"/>
        <w:rPr>
          <w:rFonts w:eastAsia="SimSun"/>
          <w:b/>
          <w:bCs/>
          <w:lang w:eastAsia="zh-CN"/>
        </w:rPr>
      </w:pPr>
      <w:r>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SimSun"/>
                <w:lang w:val="en-GB" w:eastAsia="zh-CN"/>
              </w:rPr>
            </w:pPr>
            <w:bookmarkStart w:id="230" w:name="OLE_LINK21"/>
            <w:bookmarkStart w:id="231" w:name="OLE_LINK22"/>
            <w:r>
              <w:rPr>
                <w:rFonts w:eastAsia="SimSun"/>
                <w:lang w:eastAsia="zh-CN"/>
              </w:rPr>
              <w:t>CFRA</w:t>
            </w:r>
          </w:p>
          <w:p w14:paraId="2789D776" w14:textId="77777777" w:rsidR="007B131A" w:rsidRDefault="007B131A" w:rsidP="00D46570">
            <w:pPr>
              <w:pStyle w:val="Agreement"/>
              <w:numPr>
                <w:ilvl w:val="0"/>
                <w:numId w:val="44"/>
              </w:numPr>
              <w:spacing w:line="240" w:lineRule="auto"/>
              <w:rPr>
                <w:rFonts w:eastAsia="MS Mincho"/>
                <w:lang w:eastAsia="zh-CN"/>
              </w:rPr>
            </w:pPr>
            <w:r>
              <w:rPr>
                <w:lang w:eastAsia="zh-CN"/>
              </w:rPr>
              <w:t xml:space="preserve">The RO type </w:t>
            </w:r>
            <w:r>
              <w:rPr>
                <w:rFonts w:eastAsia="SimSun"/>
                <w:lang w:eastAsia="zh-CN"/>
              </w:rPr>
              <w:t xml:space="preserve">is </w:t>
            </w:r>
            <w:r>
              <w:rPr>
                <w:lang w:eastAsia="zh-CN"/>
              </w:rPr>
              <w:t>indicated by NW for CFRA</w:t>
            </w:r>
            <w:r>
              <w:rPr>
                <w:rFonts w:eastAsia="SimSun"/>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SimSun"/>
                <w:b/>
                <w:bCs/>
                <w:lang w:val="en-US" w:eastAsia="zh-CN"/>
              </w:rPr>
            </w:pPr>
          </w:p>
          <w:p w14:paraId="31EBF063" w14:textId="77777777" w:rsidR="007B131A" w:rsidRDefault="007B131A" w:rsidP="00D46570">
            <w:pPr>
              <w:pStyle w:val="Doc-text2"/>
              <w:ind w:left="0" w:firstLine="0"/>
              <w:rPr>
                <w:rFonts w:eastAsia="SimSun"/>
                <w:lang w:val="en-US" w:eastAsia="zh-CN"/>
              </w:rPr>
            </w:pPr>
            <w:r>
              <w:rPr>
                <w:rFonts w:eastAsia="SimSun"/>
                <w:lang w:val="en-US" w:eastAsia="zh-CN"/>
              </w:rPr>
              <w:t>CBRA</w:t>
            </w:r>
          </w:p>
          <w:p w14:paraId="4371E6D9" w14:textId="77777777" w:rsidR="007B131A" w:rsidRDefault="007B131A" w:rsidP="00D46570">
            <w:pPr>
              <w:pStyle w:val="Agreement"/>
              <w:numPr>
                <w:ilvl w:val="0"/>
                <w:numId w:val="44"/>
              </w:numPr>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SimSun"/>
                <w:b/>
                <w:lang w:eastAsia="zh-CN"/>
              </w:rPr>
            </w:pPr>
            <w:r>
              <w:rPr>
                <w:rFonts w:eastAsia="SimSun"/>
                <w:b/>
                <w:lang w:eastAsia="zh-CN"/>
              </w:rPr>
              <w:t>Option 1</w:t>
            </w:r>
          </w:p>
          <w:p w14:paraId="5B053D56" w14:textId="77777777" w:rsidR="007B131A" w:rsidRDefault="007B131A" w:rsidP="00D46570">
            <w:pPr>
              <w:pStyle w:val="Agreement"/>
              <w:numPr>
                <w:ilvl w:val="0"/>
                <w:numId w:val="0"/>
              </w:numPr>
              <w:ind w:leftChars="829" w:left="2018" w:hanging="360"/>
              <w:rPr>
                <w:rFonts w:eastAsia="SimSun"/>
                <w:lang w:eastAsia="zh-CN"/>
              </w:rPr>
            </w:pPr>
            <w:r>
              <w:rPr>
                <w:lang w:eastAsia="zh-CN"/>
              </w:rPr>
              <w:t>Upon initiation of RACH procedure for a SBFD-aware UE, network provides the indication on the prioritization of the additional ROs</w:t>
            </w:r>
            <w:r>
              <w:rPr>
                <w:rFonts w:eastAsia="SimSun"/>
                <w:lang w:eastAsia="zh-CN"/>
              </w:rPr>
              <w:t xml:space="preserve"> over legacy RO.</w:t>
            </w:r>
          </w:p>
          <w:p w14:paraId="730EFDAE" w14:textId="77777777" w:rsidR="007B131A" w:rsidRDefault="007B131A" w:rsidP="00D46570">
            <w:pPr>
              <w:pStyle w:val="Doc-text2"/>
              <w:ind w:leftChars="829" w:left="2021"/>
              <w:rPr>
                <w:rFonts w:eastAsia="SimSun"/>
                <w:b/>
                <w:lang w:eastAsia="zh-CN"/>
              </w:rPr>
            </w:pPr>
            <w:r>
              <w:rPr>
                <w:rFonts w:eastAsia="SimSun"/>
                <w:b/>
                <w:lang w:eastAsia="zh-CN"/>
              </w:rPr>
              <w:t>If there is no such indication from the NW, FFS on the following mechanism</w:t>
            </w:r>
          </w:p>
          <w:p w14:paraId="2126FC91"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UE select legacy RO or SBFD RO based on SSB RSRP, or</w:t>
            </w:r>
          </w:p>
          <w:p w14:paraId="6FB3FFFE"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UE select the legacy RO, or</w:t>
            </w:r>
          </w:p>
          <w:p w14:paraId="6770B1C0"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UE select the SBFD RO, or</w:t>
            </w:r>
          </w:p>
          <w:p w14:paraId="696003F7"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Other metrics than SSB RSRP.</w:t>
            </w:r>
          </w:p>
          <w:p w14:paraId="2385062E" w14:textId="77777777" w:rsidR="007B131A" w:rsidRDefault="007B131A" w:rsidP="00D46570">
            <w:pPr>
              <w:pStyle w:val="Doc-text2"/>
              <w:ind w:leftChars="829" w:left="2021"/>
              <w:rPr>
                <w:rFonts w:eastAsia="SimSun"/>
                <w:b/>
                <w:lang w:eastAsia="zh-CN"/>
              </w:rPr>
            </w:pPr>
            <w:r>
              <w:rPr>
                <w:rFonts w:eastAsia="SimSun"/>
                <w:b/>
                <w:lang w:eastAsia="zh-CN"/>
              </w:rPr>
              <w:t>Option 2</w:t>
            </w:r>
          </w:p>
          <w:p w14:paraId="414AD852" w14:textId="77777777" w:rsidR="007B131A" w:rsidRDefault="007B131A" w:rsidP="00D46570">
            <w:pPr>
              <w:pStyle w:val="Doc-text2"/>
              <w:ind w:leftChars="829" w:left="2021"/>
              <w:rPr>
                <w:rFonts w:eastAsia="SimSun"/>
                <w:b/>
                <w:lang w:eastAsia="zh-CN"/>
              </w:rPr>
            </w:pPr>
            <w:r>
              <w:rPr>
                <w:rFonts w:eastAsia="SimSun"/>
                <w:b/>
                <w:lang w:eastAsia="zh-CN"/>
              </w:rPr>
              <w:t xml:space="preserve">UE select legacy RO or SBFD RO based on SSB RSRP if such condition is configured, and if not configured, then UE can prioritize one type of the ROs, FFS which one. </w:t>
            </w:r>
          </w:p>
          <w:p w14:paraId="6F5991CF" w14:textId="77777777" w:rsidR="007B131A" w:rsidRDefault="007B131A" w:rsidP="00D46570">
            <w:pPr>
              <w:pStyle w:val="Doc-text2"/>
              <w:ind w:left="0" w:firstLine="0"/>
              <w:rPr>
                <w:rFonts w:eastAsia="SimSun"/>
                <w:b/>
                <w:bCs/>
                <w:lang w:eastAsia="zh-CN"/>
              </w:rPr>
            </w:pPr>
          </w:p>
          <w:p w14:paraId="5A3BB21A" w14:textId="77777777" w:rsidR="007B131A" w:rsidRDefault="007B131A" w:rsidP="00D46570">
            <w:pPr>
              <w:pStyle w:val="Doc-text2"/>
              <w:ind w:left="0" w:firstLine="0"/>
              <w:rPr>
                <w:rFonts w:eastAsia="SimSun"/>
                <w:lang w:eastAsia="zh-CN"/>
              </w:rPr>
            </w:pPr>
            <w:r>
              <w:rPr>
                <w:rFonts w:eastAsia="SimSun"/>
                <w:lang w:eastAsia="zh-CN"/>
              </w:rPr>
              <w:t>RACH configuration</w:t>
            </w:r>
          </w:p>
          <w:p w14:paraId="3F2C6BAF" w14:textId="77777777" w:rsidR="007B131A" w:rsidRDefault="007B131A" w:rsidP="00D46570">
            <w:pPr>
              <w:pStyle w:val="Agreement"/>
              <w:numPr>
                <w:ilvl w:val="0"/>
                <w:numId w:val="44"/>
              </w:numPr>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230"/>
      <w:bookmarkEnd w:id="231"/>
    </w:tbl>
    <w:p w14:paraId="7CB258B0" w14:textId="77777777" w:rsidR="007B131A" w:rsidRDefault="007B131A" w:rsidP="007B131A">
      <w:pPr>
        <w:rPr>
          <w:rFonts w:eastAsiaTheme="minorEastAsia"/>
          <w:lang w:eastAsia="zh-CN"/>
        </w:rPr>
      </w:pPr>
    </w:p>
    <w:p w14:paraId="61015883" w14:textId="77777777" w:rsidR="007B131A" w:rsidRDefault="007B131A" w:rsidP="007B131A">
      <w:pPr>
        <w:pStyle w:val="Doc-text2"/>
        <w:ind w:left="363"/>
        <w:rPr>
          <w:rFonts w:eastAsia="SimSun"/>
          <w:b/>
          <w:bCs/>
          <w:lang w:eastAsia="zh-CN"/>
        </w:rPr>
      </w:pPr>
      <w:bookmarkStart w:id="232" w:name="OLE_LINK27"/>
      <w:bookmarkStart w:id="233" w:name="OLE_LINK28"/>
      <w:bookmarkStart w:id="234" w:name="OLE_LINK23"/>
      <w:bookmarkStart w:id="235" w:name="OLE_LINK24"/>
      <w:r w:rsidRPr="009A5936">
        <w:rPr>
          <w:rFonts w:eastAsia="SimSun" w:hint="eastAsia"/>
          <w:b/>
          <w:bCs/>
          <w:lang w:eastAsia="zh-CN"/>
        </w:rPr>
        <w:t>Agreement</w:t>
      </w:r>
      <w:r>
        <w:rPr>
          <w:rFonts w:eastAsia="SimSun" w:hint="eastAsia"/>
          <w:b/>
          <w:bCs/>
          <w:lang w:eastAsia="zh-CN"/>
        </w:rPr>
        <w:t>s</w:t>
      </w:r>
      <w:r w:rsidRPr="009A5936">
        <w:rPr>
          <w:rFonts w:eastAsia="SimSun" w:hint="eastAsia"/>
          <w:b/>
          <w:bCs/>
          <w:lang w:eastAsia="zh-CN"/>
        </w:rPr>
        <w:t xml:space="preserve"> on other aspects</w:t>
      </w:r>
      <w:r>
        <w:rPr>
          <w:rFonts w:eastAsia="SimSun"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232"/>
          <w:bookmarkEnd w:id="233"/>
          <w:p w14:paraId="0BAD8E1B" w14:textId="77777777" w:rsidR="007B131A" w:rsidRPr="00F15E46" w:rsidRDefault="007B131A" w:rsidP="00D46570">
            <w:pPr>
              <w:pStyle w:val="Agreement"/>
              <w:numPr>
                <w:ilvl w:val="0"/>
                <w:numId w:val="44"/>
              </w:numPr>
              <w:spacing w:line="240" w:lineRule="auto"/>
              <w:rPr>
                <w:rFonts w:eastAsia="SimSun"/>
                <w:lang w:eastAsia="zh-CN"/>
              </w:rPr>
            </w:pPr>
            <w:r w:rsidRPr="00F15E46">
              <w:rPr>
                <w:lang w:eastAsia="zh-CN"/>
              </w:rPr>
              <w:t>Prioritization</w:t>
            </w:r>
            <w:r w:rsidRPr="00F15E46">
              <w:rPr>
                <w:rFonts w:eastAsia="SimSun"/>
                <w:lang w:eastAsia="zh-CN"/>
              </w:rPr>
              <w:t xml:space="preserve"> of SBFD cells / frequencies during cell reselection is not considered.</w:t>
            </w:r>
          </w:p>
          <w:p w14:paraId="1C316698" w14:textId="77777777" w:rsidR="007B131A" w:rsidRPr="00F15E46" w:rsidRDefault="007B131A" w:rsidP="00D46570">
            <w:pPr>
              <w:pStyle w:val="Agreement"/>
              <w:numPr>
                <w:ilvl w:val="0"/>
                <w:numId w:val="44"/>
              </w:numPr>
              <w:spacing w:line="240" w:lineRule="auto"/>
              <w:rPr>
                <w:rFonts w:eastAsia="SimSun"/>
                <w:lang w:eastAsia="zh-CN"/>
              </w:rPr>
            </w:pPr>
            <w:r w:rsidRPr="00F15E46">
              <w:rPr>
                <w:lang w:eastAsia="zh-CN"/>
              </w:rPr>
              <w:t>RAN2</w:t>
            </w:r>
            <w:r w:rsidRPr="00F15E46">
              <w:rPr>
                <w:rFonts w:eastAsia="SimSun"/>
                <w:lang w:eastAsia="zh-CN"/>
              </w:rPr>
              <w:t xml:space="preserve"> wait for input from the other WGs regarding whether for inter-cell CSI-RS measurements, UE needs to be provided with information of the SBFD configuration of </w:t>
            </w:r>
            <w:proofErr w:type="spellStart"/>
            <w:r w:rsidRPr="00F15E46">
              <w:rPr>
                <w:rFonts w:eastAsia="SimSun"/>
                <w:lang w:eastAsia="zh-CN"/>
              </w:rPr>
              <w:t>neighbouring</w:t>
            </w:r>
            <w:proofErr w:type="spellEnd"/>
            <w:r w:rsidRPr="00F15E46">
              <w:rPr>
                <w:rFonts w:eastAsia="SimSun"/>
                <w:lang w:eastAsia="zh-CN"/>
              </w:rPr>
              <w:t xml:space="preserve"> cells.</w:t>
            </w:r>
          </w:p>
        </w:tc>
      </w:tr>
      <w:bookmarkEnd w:id="234"/>
      <w:bookmarkEnd w:id="235"/>
    </w:tbl>
    <w:p w14:paraId="7487F4EE" w14:textId="77777777" w:rsidR="007B131A" w:rsidRDefault="007B131A" w:rsidP="007B131A">
      <w:pPr>
        <w:pStyle w:val="Doc-text2"/>
        <w:ind w:left="363"/>
        <w:rPr>
          <w:rFonts w:eastAsia="SimSun"/>
          <w:b/>
          <w:bCs/>
          <w:lang w:eastAsia="zh-CN"/>
        </w:rPr>
      </w:pPr>
    </w:p>
    <w:p w14:paraId="1ECC4CDE"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Default="007B131A" w:rsidP="007B131A">
      <w:pPr>
        <w:pStyle w:val="Doc-text2"/>
        <w:ind w:left="0" w:firstLine="0"/>
        <w:rPr>
          <w:rFonts w:eastAsia="SimSun"/>
          <w:b/>
          <w:bCs/>
          <w:lang w:eastAsia="zh-CN"/>
        </w:rPr>
      </w:pPr>
      <w:r>
        <w:rPr>
          <w:rFonts w:eastAsia="SimSun"/>
          <w:b/>
          <w:bCs/>
          <w:lang w:eastAsia="zh-CN"/>
        </w:rPr>
        <w:t>Agreements on RACH with SBFD</w:t>
      </w:r>
    </w:p>
    <w:tbl>
      <w:tblPr>
        <w:tblStyle w:val="TableGrid"/>
        <w:tblW w:w="0" w:type="auto"/>
        <w:tblLook w:val="04A0" w:firstRow="1" w:lastRow="0" w:firstColumn="1" w:lastColumn="0" w:noHBand="0" w:noVBand="1"/>
      </w:tblPr>
      <w:tblGrid>
        <w:gridCol w:w="9629"/>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Default="007B131A" w:rsidP="00D46570">
            <w:pPr>
              <w:pStyle w:val="Doc-text2"/>
              <w:rPr>
                <w:rFonts w:eastAsia="SimSun"/>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w:t>
            </w:r>
            <w:r w:rsidRPr="00F069A7">
              <w:rPr>
                <w:lang w:eastAsia="zh-CN"/>
              </w:rPr>
              <w:lastRenderedPageBreak/>
              <w:t xml:space="preserve">allowed to switch to legacy RACH occasions. FFS about the case when UE select legacy ROs first. </w:t>
            </w:r>
          </w:p>
          <w:p w14:paraId="6D988138" w14:textId="77777777" w:rsidR="007B131A" w:rsidRDefault="007B131A" w:rsidP="00D46570">
            <w:pPr>
              <w:pStyle w:val="Comments"/>
              <w:rPr>
                <w:rFonts w:eastAsia="SimSun"/>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Default="007B131A" w:rsidP="007B131A">
      <w:pPr>
        <w:pStyle w:val="Doc-text2"/>
        <w:ind w:left="363"/>
        <w:rPr>
          <w:rFonts w:eastAsia="SimSun"/>
          <w:b/>
          <w:bCs/>
          <w:lang w:eastAsia="zh-CN"/>
        </w:rPr>
      </w:pPr>
    </w:p>
    <w:p w14:paraId="7748591B" w14:textId="77777777" w:rsidR="007B131A" w:rsidRDefault="007B131A" w:rsidP="007B131A">
      <w:pPr>
        <w:pStyle w:val="Doc-text2"/>
        <w:ind w:left="363"/>
        <w:rPr>
          <w:rFonts w:eastAsia="SimSun"/>
          <w:b/>
          <w:bCs/>
          <w:lang w:eastAsia="zh-CN"/>
        </w:rPr>
      </w:pPr>
    </w:p>
    <w:p w14:paraId="2D8F6A01" w14:textId="77777777" w:rsidR="007B131A" w:rsidRDefault="007B131A" w:rsidP="007B131A">
      <w:pPr>
        <w:pStyle w:val="Doc-text2"/>
        <w:ind w:left="363"/>
        <w:rPr>
          <w:rFonts w:eastAsia="SimSun"/>
          <w:b/>
          <w:bCs/>
          <w:lang w:eastAsia="zh-CN"/>
        </w:rPr>
      </w:pPr>
      <w:bookmarkStart w:id="236" w:name="OLE_LINK143"/>
      <w:bookmarkStart w:id="237" w:name="OLE_LINK144"/>
      <w:r>
        <w:rPr>
          <w:rFonts w:eastAsia="SimSun"/>
          <w:b/>
          <w:bCs/>
          <w:lang w:eastAsia="zh-CN"/>
        </w:rPr>
        <w:t>Agreements on other aspects for SBFD</w:t>
      </w:r>
    </w:p>
    <w:tbl>
      <w:tblPr>
        <w:tblStyle w:val="TableGrid"/>
        <w:tblW w:w="0" w:type="auto"/>
        <w:tblLook w:val="04A0" w:firstRow="1" w:lastRow="0" w:firstColumn="1" w:lastColumn="0" w:noHBand="0" w:noVBand="1"/>
      </w:tblPr>
      <w:tblGrid>
        <w:gridCol w:w="9629"/>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236"/>
      <w:bookmarkEnd w:id="237"/>
    </w:tbl>
    <w:p w14:paraId="7FF12CEC" w14:textId="77777777" w:rsidR="007B131A" w:rsidRDefault="007B131A" w:rsidP="007B131A">
      <w:pPr>
        <w:pStyle w:val="Doc-text2"/>
        <w:ind w:left="363"/>
        <w:rPr>
          <w:rFonts w:eastAsia="SimSun"/>
          <w:b/>
          <w:bCs/>
          <w:lang w:eastAsia="zh-CN"/>
        </w:rPr>
      </w:pPr>
    </w:p>
    <w:p w14:paraId="625546FA" w14:textId="77777777" w:rsidR="007B131A" w:rsidRDefault="007B131A" w:rsidP="007B131A">
      <w:pPr>
        <w:pStyle w:val="Doc-text2"/>
        <w:ind w:left="363"/>
        <w:rPr>
          <w:rFonts w:eastAsia="SimSun"/>
          <w:b/>
          <w:bCs/>
          <w:lang w:eastAsia="zh-CN"/>
        </w:rPr>
      </w:pPr>
    </w:p>
    <w:p w14:paraId="7C90DE93" w14:textId="77777777" w:rsidR="007B131A" w:rsidRDefault="007B131A" w:rsidP="00A705BA">
      <w:pPr>
        <w:pStyle w:val="Heading2"/>
        <w:rPr>
          <w:rFonts w:eastAsiaTheme="minorEastAsia"/>
          <w:lang w:eastAsia="zh-CN"/>
        </w:rPr>
      </w:pPr>
      <w:r>
        <w:t xml:space="preserve">RAN2 </w:t>
      </w:r>
      <w:r>
        <w:rPr>
          <w:lang w:eastAsia="zh-CN"/>
        </w:rPr>
        <w:t>#</w:t>
      </w:r>
      <w:r>
        <w:t>12</w:t>
      </w:r>
      <w:r>
        <w:rPr>
          <w:lang w:eastAsia="zh-CN"/>
        </w:rPr>
        <w:t>7</w:t>
      </w:r>
    </w:p>
    <w:p w14:paraId="5CB7B3F9" w14:textId="77777777" w:rsidR="007B131A" w:rsidRDefault="007B131A" w:rsidP="007B131A">
      <w:pPr>
        <w:pStyle w:val="Doc-text2"/>
        <w:ind w:left="0" w:firstLine="0"/>
        <w:rPr>
          <w:rFonts w:eastAsia="SimSun"/>
          <w:b/>
          <w:bCs/>
          <w:lang w:eastAsia="zh-CN"/>
        </w:rPr>
      </w:pPr>
      <w:r>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D46570">
            <w:pPr>
              <w:pStyle w:val="Agreement"/>
              <w:numPr>
                <w:ilvl w:val="0"/>
                <w:numId w:val="44"/>
              </w:numPr>
              <w:tabs>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Default="007B131A" w:rsidP="00D46570">
            <w:pPr>
              <w:rPr>
                <w:rFonts w:eastAsiaTheme="minorEastAsia"/>
              </w:rPr>
            </w:pPr>
          </w:p>
          <w:p w14:paraId="187C58DE" w14:textId="77777777" w:rsidR="007B131A" w:rsidRPr="00241F14" w:rsidRDefault="007B131A" w:rsidP="00D46570">
            <w:pPr>
              <w:pStyle w:val="Agreement"/>
              <w:numPr>
                <w:ilvl w:val="0"/>
                <w:numId w:val="44"/>
              </w:numPr>
              <w:tabs>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Default="007B131A" w:rsidP="00D46570">
            <w:pPr>
              <w:rPr>
                <w:rFonts w:eastAsiaTheme="minorEastAsia"/>
              </w:rPr>
            </w:pPr>
          </w:p>
          <w:p w14:paraId="304B8A88"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Default="007B131A" w:rsidP="00D46570">
            <w:pPr>
              <w:rPr>
                <w:rFonts w:eastAsiaTheme="minorEastAsia"/>
              </w:rPr>
            </w:pPr>
          </w:p>
          <w:p w14:paraId="0958BFDE" w14:textId="77777777" w:rsidR="007B131A" w:rsidRPr="00E40074" w:rsidRDefault="007B131A" w:rsidP="00D46570">
            <w:pPr>
              <w:pStyle w:val="Agreement"/>
              <w:numPr>
                <w:ilvl w:val="0"/>
                <w:numId w:val="44"/>
              </w:numPr>
              <w:spacing w:line="240" w:lineRule="auto"/>
              <w:rPr>
                <w:lang w:val="en-GB" w:eastAsia="zh-CN"/>
              </w:rPr>
            </w:pPr>
            <w:r w:rsidRPr="00EB042F">
              <w:rPr>
                <w:lang w:eastAsia="zh-CN"/>
              </w:rPr>
              <w:t>RAN2 focus on 4-step RACH for SBFD RA, FFS on 2-step if needed.</w:t>
            </w:r>
          </w:p>
        </w:tc>
      </w:tr>
    </w:tbl>
    <w:p w14:paraId="47AB1559" w14:textId="77777777" w:rsidR="00804BC9" w:rsidRDefault="00804BC9" w:rsidP="007B131A">
      <w:pPr>
        <w:pStyle w:val="Doc-text2"/>
        <w:ind w:left="363"/>
        <w:rPr>
          <w:rFonts w:eastAsia="SimSun"/>
          <w:b/>
          <w:bCs/>
          <w:lang w:eastAsia="zh-CN"/>
        </w:rPr>
      </w:pPr>
    </w:p>
    <w:p w14:paraId="7F4EB332" w14:textId="77777777" w:rsidR="007B131A" w:rsidRDefault="007B131A" w:rsidP="007B131A">
      <w:pPr>
        <w:pStyle w:val="Doc-text2"/>
        <w:ind w:left="363"/>
        <w:rPr>
          <w:rFonts w:eastAsia="SimSun"/>
          <w:b/>
          <w:bCs/>
          <w:lang w:eastAsia="zh-CN"/>
        </w:rPr>
      </w:pPr>
      <w:r w:rsidRPr="009A5936">
        <w:rPr>
          <w:rFonts w:eastAsia="SimSun" w:hint="eastAsia"/>
          <w:b/>
          <w:bCs/>
          <w:lang w:eastAsia="zh-CN"/>
        </w:rPr>
        <w:t>Agreement</w:t>
      </w:r>
      <w:r>
        <w:rPr>
          <w:rFonts w:eastAsia="SimSun" w:hint="eastAsia"/>
          <w:b/>
          <w:bCs/>
          <w:lang w:eastAsia="zh-CN"/>
        </w:rPr>
        <w:t>s</w:t>
      </w:r>
      <w:r w:rsidRPr="009A5936">
        <w:rPr>
          <w:rFonts w:eastAsia="SimSun" w:hint="eastAsia"/>
          <w:b/>
          <w:bCs/>
          <w:lang w:eastAsia="zh-CN"/>
        </w:rPr>
        <w:t xml:space="preserve"> on other aspects</w:t>
      </w:r>
      <w:r>
        <w:rPr>
          <w:rFonts w:eastAsia="SimSun"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D46570">
            <w:pPr>
              <w:pStyle w:val="Agreement"/>
              <w:numPr>
                <w:ilvl w:val="0"/>
                <w:numId w:val="44"/>
              </w:numPr>
              <w:tabs>
                <w:tab w:val="num" w:pos="1619"/>
              </w:tabs>
              <w:spacing w:line="240" w:lineRule="auto"/>
              <w:rPr>
                <w:rFonts w:eastAsia="SimSun"/>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18CA1785" w14:textId="77777777" w:rsidR="007B131A" w:rsidRDefault="007B131A" w:rsidP="007B131A">
      <w:pPr>
        <w:rPr>
          <w:rFonts w:eastAsiaTheme="minorEastAsia"/>
          <w:lang w:eastAsia="zh-CN"/>
        </w:rPr>
      </w:pPr>
    </w:p>
    <w:p w14:paraId="1BF50CAE" w14:textId="77777777" w:rsidR="007B131A" w:rsidRDefault="007B131A" w:rsidP="007B131A">
      <w:pPr>
        <w:rPr>
          <w:rFonts w:eastAsiaTheme="minorEastAsia"/>
          <w:lang w:eastAsia="zh-CN"/>
        </w:rPr>
      </w:pPr>
    </w:p>
    <w:p w14:paraId="73A21C13" w14:textId="77777777" w:rsidR="00CA4F3A" w:rsidRDefault="00CA4F3A" w:rsidP="0009670E">
      <w:pPr>
        <w:rPr>
          <w:rFonts w:eastAsiaTheme="minorEastAsia"/>
          <w:noProof/>
          <w:lang w:eastAsia="zh-CN"/>
        </w:rPr>
      </w:pPr>
    </w:p>
    <w:p w14:paraId="2D1C09C0" w14:textId="77777777" w:rsidR="00CA4F3A" w:rsidRDefault="00CA4F3A" w:rsidP="0009670E">
      <w:pPr>
        <w:rPr>
          <w:rFonts w:eastAsiaTheme="minorEastAsia"/>
          <w:noProof/>
          <w:lang w:eastAsia="zh-CN"/>
        </w:rPr>
      </w:pPr>
    </w:p>
    <w:p w14:paraId="674C6626" w14:textId="77777777" w:rsidR="00CA4F3A" w:rsidRDefault="00CA4F3A" w:rsidP="00CA4F3A">
      <w:pPr>
        <w:rPr>
          <w:rFonts w:eastAsiaTheme="minorEastAsia"/>
          <w:lang w:eastAsia="zh-CN"/>
        </w:rPr>
      </w:pPr>
    </w:p>
    <w:p w14:paraId="78F7BE21" w14:textId="77777777" w:rsidR="00CA4F3A" w:rsidRPr="00CA4F3A" w:rsidRDefault="00CA4F3A" w:rsidP="00CA4F3A">
      <w:pPr>
        <w:rPr>
          <w:rFonts w:eastAsiaTheme="minorEastAsia"/>
          <w:lang w:eastAsia="zh-CN"/>
        </w:rPr>
      </w:pPr>
    </w:p>
    <w:p w14:paraId="778689F5" w14:textId="77777777" w:rsidR="00CA4F3A" w:rsidRPr="00A6692D" w:rsidRDefault="00CA4F3A" w:rsidP="0009670E">
      <w:pPr>
        <w:rPr>
          <w:rFonts w:eastAsiaTheme="minorEastAsia"/>
          <w:noProof/>
          <w:lang w:eastAsia="zh-CN"/>
        </w:rPr>
      </w:pPr>
    </w:p>
    <w:sectPr w:rsidR="00CA4F3A"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5-04-23T15:55:00Z" w:initials="H">
    <w:p w14:paraId="4C3BC131" w14:textId="773C3F51" w:rsidR="00625677" w:rsidRPr="00625677" w:rsidRDefault="00625677">
      <w:pPr>
        <w:pStyle w:val="CommentText"/>
        <w:rPr>
          <w:lang w:val="en-US"/>
        </w:rPr>
      </w:pPr>
      <w:r>
        <w:rPr>
          <w:rStyle w:val="CommentReference"/>
        </w:rPr>
        <w:annotationRef/>
      </w:r>
      <w:r>
        <w:rPr>
          <w:rFonts w:ascii="DengXian" w:eastAsia="DengXian" w:hAnsi="DengXian" w:hint="eastAsia"/>
          <w:lang w:eastAsia="zh-CN"/>
        </w:rPr>
        <w:t>Meeting</w:t>
      </w:r>
      <w:r>
        <w:rPr>
          <w:lang w:val="en-US"/>
        </w:rPr>
        <w:t xml:space="preserve"> title to be updated.</w:t>
      </w:r>
    </w:p>
  </w:comment>
  <w:comment w:id="4" w:author="Huawei, HiSilicon" w:date="2025-04-23T15:56:00Z" w:initials="H">
    <w:p w14:paraId="0F921EB3" w14:textId="779269ED" w:rsidR="00625677" w:rsidRDefault="00625677">
      <w:pPr>
        <w:pStyle w:val="CommentText"/>
      </w:pPr>
      <w:r>
        <w:rPr>
          <w:rStyle w:val="CommentReference"/>
        </w:rPr>
        <w:annotationRef/>
      </w:r>
      <w:r>
        <w:t>Date to be updated</w:t>
      </w:r>
    </w:p>
  </w:comment>
  <w:comment w:id="74" w:author="OPPO - Yumin" w:date="2025-04-24T09:14:00Z" w:initials="YM">
    <w:p w14:paraId="40FD58D1" w14:textId="21C4B110" w:rsidR="00C4722D" w:rsidRPr="00C4722D" w:rsidRDefault="00C4722D">
      <w:pPr>
        <w:pStyle w:val="CommentText"/>
        <w:rPr>
          <w:rFonts w:eastAsia="DengXian"/>
          <w:lang w:eastAsia="zh-CN"/>
        </w:rPr>
      </w:pPr>
      <w:r>
        <w:rPr>
          <w:rStyle w:val="CommentReference"/>
        </w:rPr>
        <w:annotationRef/>
      </w:r>
      <w:r>
        <w:rPr>
          <w:rFonts w:eastAsia="DengXian"/>
          <w:lang w:eastAsia="zh-CN"/>
        </w:rPr>
        <w:t>To align with the concept with RAN1/RAN3, we could use “time and frequency location configuration” or “time and frequency resource configuration”</w:t>
      </w:r>
    </w:p>
  </w:comment>
  <w:comment w:id="71" w:author="vivo (Jianhui)" w:date="2025-04-28T16:14:00Z" w:initials="V">
    <w:p w14:paraId="5960E1A1" w14:textId="77777777" w:rsidR="001E1E23" w:rsidRDefault="001E1E23">
      <w:pPr>
        <w:pStyle w:val="CommentText"/>
      </w:pPr>
      <w:r>
        <w:rPr>
          <w:rStyle w:val="CommentReference"/>
        </w:rPr>
        <w:annotationRef/>
      </w:r>
      <w:r>
        <w:t>It can be reworded a little bit:</w:t>
      </w:r>
    </w:p>
    <w:p w14:paraId="165A2873" w14:textId="016964BF" w:rsidR="001E1E23" w:rsidRDefault="001E1E23">
      <w:pPr>
        <w:pStyle w:val="CommentText"/>
      </w:pPr>
      <w:r>
        <w:t>=&gt; The cell-specific configurations of SBFD time and frequency resources</w:t>
      </w:r>
    </w:p>
  </w:comment>
  <w:comment w:id="85" w:author="Min W Wang" w:date="2025-04-22T17:06:00Z" w:initials="MWW">
    <w:p w14:paraId="0AC9072F" w14:textId="66CDC22E" w:rsidR="00D57DD2" w:rsidRDefault="00D57DD2" w:rsidP="00D57DD2">
      <w:pPr>
        <w:pStyle w:val="CommentText"/>
      </w:pPr>
      <w:r>
        <w:rPr>
          <w:rStyle w:val="CommentReference"/>
        </w:rPr>
        <w:annotationRef/>
      </w:r>
      <w:r>
        <w:t>“which conveys the necessary configuration details” can be removed, it doesn’t provide any additional information.</w:t>
      </w:r>
    </w:p>
  </w:comment>
  <w:comment w:id="86" w:author="Apple (Yuqin Chen)" w:date="2025-04-24T13:15:00Z" w:initials="NC">
    <w:p w14:paraId="30D938A8" w14:textId="77777777" w:rsidR="00CA6040" w:rsidRDefault="00CA6040" w:rsidP="00CA6040">
      <w:r>
        <w:rPr>
          <w:rStyle w:val="CommentReference"/>
        </w:rPr>
        <w:annotationRef/>
      </w:r>
      <w:r>
        <w:rPr>
          <w:color w:val="000000"/>
        </w:rPr>
        <w:t>Agree with Ericsson.</w:t>
      </w:r>
    </w:p>
  </w:comment>
  <w:comment w:id="87" w:author="vivo (Jianhui)" w:date="2025-04-28T16:15:00Z" w:initials="V">
    <w:p w14:paraId="0EB973D1" w14:textId="59858924" w:rsidR="001E1E23" w:rsidRDefault="001E1E23">
      <w:pPr>
        <w:pStyle w:val="CommentText"/>
      </w:pPr>
      <w:r>
        <w:rPr>
          <w:rStyle w:val="CommentReference"/>
        </w:rPr>
        <w:annotationRef/>
      </w:r>
      <w:r>
        <w:t>Agree</w:t>
      </w:r>
    </w:p>
  </w:comment>
  <w:comment w:id="88" w:author="Nokia (Subin)" w:date="2025-04-28T13:54:00Z" w:initials="SN(">
    <w:p w14:paraId="31A4E1DD" w14:textId="77777777" w:rsidR="00463432" w:rsidRDefault="00463432" w:rsidP="00463432">
      <w:pPr>
        <w:pStyle w:val="CommentText"/>
      </w:pPr>
      <w:r>
        <w:rPr>
          <w:rStyle w:val="CommentReference"/>
        </w:rPr>
        <w:annotationRef/>
      </w:r>
      <w:r>
        <w:t>Agree with Ericsson</w:t>
      </w:r>
    </w:p>
  </w:comment>
  <w:comment w:id="89" w:author="Shwetha Sreejith1" w:date="2025-04-29T13:41:00Z" w:initials="SS">
    <w:p w14:paraId="3F38F7B6" w14:textId="77777777" w:rsidR="00DB123F" w:rsidRDefault="00DB123F" w:rsidP="00DB123F">
      <w:pPr>
        <w:pStyle w:val="CommentText"/>
      </w:pPr>
      <w:r>
        <w:rPr>
          <w:rStyle w:val="CommentReference"/>
        </w:rPr>
        <w:annotationRef/>
      </w:r>
      <w:r>
        <w:t>Same comment.</w:t>
      </w:r>
    </w:p>
  </w:comment>
  <w:comment w:id="100" w:author="Min W Wang" w:date="2025-04-22T17:06:00Z" w:initials="MWW">
    <w:p w14:paraId="175F0431" w14:textId="5251650E" w:rsidR="002C5A68" w:rsidRDefault="002C5A68" w:rsidP="002C5A68">
      <w:pPr>
        <w:pStyle w:val="CommentText"/>
      </w:pPr>
      <w:r>
        <w:rPr>
          <w:rStyle w:val="CommentReference"/>
        </w:rPr>
        <w:annotationRef/>
      </w:r>
      <w:r>
        <w:t>Reformulated to as “this clause”</w:t>
      </w:r>
    </w:p>
  </w:comment>
  <w:comment w:id="131" w:author="OPPO - Yumin" w:date="2025-04-24T09:18:00Z" w:initials="YM">
    <w:p w14:paraId="28202288" w14:textId="7B21988F" w:rsidR="00AE1EA7" w:rsidRPr="00AE1EA7" w:rsidRDefault="00AE1EA7">
      <w:pPr>
        <w:pStyle w:val="CommentText"/>
        <w:rPr>
          <w:rFonts w:eastAsia="DengXian"/>
          <w:lang w:eastAsia="zh-CN"/>
        </w:rPr>
      </w:pPr>
      <w:r>
        <w:rPr>
          <w:rStyle w:val="CommentReference"/>
        </w:rPr>
        <w:annotationRef/>
      </w:r>
      <w:r>
        <w:rPr>
          <w:rFonts w:eastAsia="DengXian"/>
          <w:lang w:eastAsia="zh-CN"/>
        </w:rPr>
        <w:t>Should be “request”?</w:t>
      </w:r>
    </w:p>
  </w:comment>
  <w:comment w:id="129" w:author="vivo (Jianhui)" w:date="2025-04-28T16:18:00Z" w:initials="V">
    <w:p w14:paraId="72EB15E6" w14:textId="326D6B2A" w:rsidR="001E1E23" w:rsidRDefault="001E1E23">
      <w:pPr>
        <w:pStyle w:val="CommentText"/>
      </w:pPr>
      <w:r>
        <w:rPr>
          <w:rStyle w:val="CommentReference"/>
        </w:rPr>
        <w:annotationRef/>
      </w:r>
      <w:r>
        <w:t>When is it agreed?</w:t>
      </w:r>
    </w:p>
  </w:comment>
  <w:comment w:id="130" w:author="Nokia (Subin)" w:date="2025-04-28T13:55:00Z" w:initials="SN(">
    <w:p w14:paraId="65DB41B5" w14:textId="77777777" w:rsidR="00463432" w:rsidRDefault="00463432" w:rsidP="00463432">
      <w:pPr>
        <w:pStyle w:val="CommentText"/>
        <w:numPr>
          <w:ilvl w:val="0"/>
          <w:numId w:val="50"/>
        </w:numPr>
        <w:ind w:left="1620"/>
      </w:pPr>
      <w:r>
        <w:rPr>
          <w:rStyle w:val="CommentReference"/>
        </w:rPr>
        <w:annotationRef/>
      </w:r>
      <w:r>
        <w:t xml:space="preserve">In RAN2#129bis: </w:t>
      </w:r>
      <w:r>
        <w:rPr>
          <w:b/>
          <w:bCs/>
        </w:rPr>
        <w:t>Random access procedure in SBFD symbols is supported for all the existing RACH trigger events except for SI request. FFS for LTM.</w:t>
      </w:r>
    </w:p>
  </w:comment>
  <w:comment w:id="154" w:author="Min W Wang" w:date="2025-04-22T17:09:00Z" w:initials="MWW">
    <w:p w14:paraId="46191F4D" w14:textId="6D6FB49D" w:rsidR="0006502D" w:rsidRDefault="0006502D" w:rsidP="0006502D">
      <w:pPr>
        <w:pStyle w:val="CommentText"/>
      </w:pPr>
      <w:r>
        <w:rPr>
          <w:rStyle w:val="CommentReference"/>
        </w:rPr>
        <w:annotationRef/>
      </w:r>
      <w:r>
        <w:t>Updated to as “SBFD RACH resources”, for RACH configuration option 1, there is only one legacy RACH configuration. The SBFD RACH resources are configured via additional/few additional RA parameters or repurposing the legacy parameters in the legacy RACH configuration.</w:t>
      </w:r>
    </w:p>
  </w:comment>
  <w:comment w:id="191" w:author="vivo (Jianhui)" w:date="2025-04-28T16:24:00Z" w:initials="V">
    <w:p w14:paraId="080D3C18" w14:textId="3AA9C859" w:rsidR="000C485F" w:rsidRDefault="000C485F">
      <w:pPr>
        <w:pStyle w:val="CommentText"/>
      </w:pPr>
      <w:r>
        <w:rPr>
          <w:rStyle w:val="CommentReference"/>
        </w:rPr>
        <w:annotationRef/>
      </w:r>
      <w:r>
        <w:t xml:space="preserve">We don’t usually use legacy in 300 spec, as it sometimes has ambiguity issue. Suggest to revise it to “non-SBFD”. </w:t>
      </w:r>
    </w:p>
  </w:comment>
  <w:comment w:id="193" w:author="Min W Wang" w:date="2025-04-22T17:14:00Z" w:initials="MWW">
    <w:p w14:paraId="19329151" w14:textId="77777777" w:rsidR="00120C09" w:rsidRDefault="00120C09" w:rsidP="00120C09">
      <w:pPr>
        <w:pStyle w:val="CommentText"/>
      </w:pPr>
      <w:r>
        <w:rPr>
          <w:rStyle w:val="CommentReference"/>
        </w:rPr>
        <w:annotationRef/>
      </w:r>
      <w:r>
        <w:t>Updated as “</w:t>
      </w:r>
      <w:r>
        <w:rPr>
          <w:lang w:eastAsia="zh-CN"/>
        </w:rPr>
        <w:t xml:space="preserve">two </w:t>
      </w:r>
      <w:r>
        <w:t>RACH configurations” or “remove a”.</w:t>
      </w:r>
    </w:p>
  </w:comment>
  <w:comment w:id="194" w:author="Huawei, HiSilicon" w:date="2025-04-23T16:04:00Z" w:initials="H">
    <w:p w14:paraId="2A3E649B" w14:textId="39AF1937" w:rsidR="00625677" w:rsidRPr="00625677" w:rsidRDefault="00625677">
      <w:pPr>
        <w:pStyle w:val="CommentText"/>
        <w:rPr>
          <w:lang w:val="sv-SE"/>
        </w:rPr>
      </w:pPr>
      <w:r>
        <w:rPr>
          <w:rStyle w:val="CommentReference"/>
        </w:rPr>
        <w:annotationRef/>
      </w:r>
      <w:r>
        <w:t xml:space="preserve">Suggest to keep </w:t>
      </w:r>
      <w:r>
        <w:rPr>
          <w:lang w:val="sv-SE"/>
        </w:rPr>
        <w:t xml:space="preserve">”dual” term, following naming in RRC spec. </w:t>
      </w:r>
    </w:p>
  </w:comment>
  <w:comment w:id="195" w:author="Nokia (Subin)" w:date="2025-04-28T13:56:00Z" w:initials="SN(">
    <w:p w14:paraId="63FDDE54" w14:textId="77777777" w:rsidR="00463432" w:rsidRDefault="00463432" w:rsidP="00463432">
      <w:pPr>
        <w:pStyle w:val="CommentText"/>
      </w:pPr>
      <w:r>
        <w:rPr>
          <w:rStyle w:val="CommentReference"/>
        </w:rPr>
        <w:annotationRef/>
      </w:r>
      <w:r>
        <w:t>Agree with Huawei</w:t>
      </w:r>
    </w:p>
  </w:comment>
  <w:comment w:id="197" w:author="vivo (Jianhui)" w:date="2025-04-28T16:27:00Z" w:initials="V">
    <w:p w14:paraId="79F92677" w14:textId="3863FD22" w:rsidR="000C485F" w:rsidRDefault="000C485F">
      <w:pPr>
        <w:pStyle w:val="CommentText"/>
      </w:pPr>
      <w:r>
        <w:rPr>
          <w:rStyle w:val="CommentReference"/>
        </w:rPr>
        <w:annotationRef/>
      </w:r>
      <w:r>
        <w:t>Same as above comment</w:t>
      </w:r>
    </w:p>
  </w:comment>
  <w:comment w:id="200" w:author="OPPO - Yumin" w:date="2025-04-24T09:23:00Z" w:initials="YM">
    <w:p w14:paraId="56CAB0BA" w14:textId="3B483793" w:rsidR="001713EE" w:rsidRPr="001713EE" w:rsidRDefault="001713EE">
      <w:pPr>
        <w:pStyle w:val="CommentText"/>
        <w:rPr>
          <w:rFonts w:eastAsia="DengXian"/>
          <w:lang w:eastAsia="zh-CN"/>
        </w:rPr>
      </w:pPr>
      <w:r>
        <w:rPr>
          <w:rStyle w:val="CommentReference"/>
        </w:rPr>
        <w:annotationRef/>
      </w:r>
      <w:r>
        <w:rPr>
          <w:rFonts w:eastAsia="DengXian"/>
          <w:lang w:eastAsia="zh-CN"/>
        </w:rPr>
        <w:t xml:space="preserve">Probably we can say “A UE that supports the SBFD RACH configuration option </w:t>
      </w:r>
      <w:r>
        <w:rPr>
          <w:rFonts w:eastAsia="DengXian" w:hint="eastAsia"/>
          <w:lang w:eastAsia="zh-CN"/>
        </w:rPr>
        <w:t>configu</w:t>
      </w:r>
      <w:r>
        <w:rPr>
          <w:rFonts w:eastAsia="DengXian"/>
          <w:lang w:eastAsia="zh-CN"/>
        </w:rPr>
        <w:t>red in the cell applies this SBFD RACH configuration”, so that we can avoid using the definition of “SBFD aware”.</w:t>
      </w:r>
    </w:p>
  </w:comment>
  <w:comment w:id="201" w:author="Apple (Yuqin Chen)" w:date="2025-04-24T13:19:00Z" w:initials="NC">
    <w:p w14:paraId="79483BC7" w14:textId="77777777" w:rsidR="00CA6040" w:rsidRDefault="00CA6040" w:rsidP="00CA6040">
      <w:r>
        <w:rPr>
          <w:rStyle w:val="CommentReference"/>
        </w:rPr>
        <w:annotationRef/>
      </w:r>
      <w:r>
        <w:rPr>
          <w:color w:val="000000"/>
        </w:rPr>
        <w:t>We prefer OPPO’s version, more aligned with conventional way when we introduce a new feature.</w:t>
      </w:r>
    </w:p>
  </w:comment>
  <w:comment w:id="202" w:author="Nokia (Subin)" w:date="2025-04-28T13:56:00Z" w:initials="SN(">
    <w:p w14:paraId="6A3D7782" w14:textId="77777777" w:rsidR="00463432" w:rsidRDefault="00463432" w:rsidP="00463432">
      <w:pPr>
        <w:pStyle w:val="CommentText"/>
      </w:pPr>
      <w:r>
        <w:rPr>
          <w:rStyle w:val="CommentReference"/>
        </w:rPr>
        <w:annotationRef/>
      </w:r>
      <w:r>
        <w:t xml:space="preserve">We prefer to keep the current wording </w:t>
      </w:r>
    </w:p>
  </w:comment>
  <w:comment w:id="206" w:author="vivo (Jianhui)" w:date="2025-04-28T16:27:00Z" w:initials="V">
    <w:p w14:paraId="1E77C84A" w14:textId="521DC87C" w:rsidR="000C485F" w:rsidRDefault="000C485F">
      <w:pPr>
        <w:pStyle w:val="CommentText"/>
      </w:pPr>
      <w:r>
        <w:rPr>
          <w:rStyle w:val="CommentReference"/>
        </w:rPr>
        <w:annotationRef/>
      </w:r>
      <w:r>
        <w:t xml:space="preserve">=&gt; this RACH configuration </w:t>
      </w:r>
      <w:r w:rsidRPr="000C485F">
        <w:rPr>
          <w:color w:val="FF0000"/>
        </w:rPr>
        <w:t>option</w:t>
      </w:r>
    </w:p>
  </w:comment>
  <w:comment w:id="218" w:author="vivo (Jianhui)" w:date="2025-04-28T16:28:00Z" w:initials="V">
    <w:p w14:paraId="5FD2E6CC" w14:textId="75EA54B2" w:rsidR="000C485F" w:rsidRDefault="000C485F">
      <w:pPr>
        <w:pStyle w:val="CommentText"/>
      </w:pPr>
      <w:r>
        <w:rPr>
          <w:rStyle w:val="CommentReference"/>
        </w:rPr>
        <w:annotationRef/>
      </w:r>
      <w:r>
        <w:t>Same as above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BC131" w15:done="0"/>
  <w15:commentEx w15:paraId="0F921EB3" w15:done="0"/>
  <w15:commentEx w15:paraId="40FD58D1" w15:done="0"/>
  <w15:commentEx w15:paraId="165A2873" w15:done="0"/>
  <w15:commentEx w15:paraId="0AC9072F" w15:done="0"/>
  <w15:commentEx w15:paraId="30D938A8" w15:paraIdParent="0AC9072F" w15:done="0"/>
  <w15:commentEx w15:paraId="0EB973D1" w15:paraIdParent="0AC9072F" w15:done="0"/>
  <w15:commentEx w15:paraId="31A4E1DD" w15:paraIdParent="0AC9072F" w15:done="0"/>
  <w15:commentEx w15:paraId="3F38F7B6" w15:paraIdParent="0AC9072F" w15:done="0"/>
  <w15:commentEx w15:paraId="175F0431" w15:done="0"/>
  <w15:commentEx w15:paraId="28202288" w15:done="0"/>
  <w15:commentEx w15:paraId="72EB15E6" w15:done="0"/>
  <w15:commentEx w15:paraId="65DB41B5" w15:paraIdParent="72EB15E6" w15:done="0"/>
  <w15:commentEx w15:paraId="46191F4D" w15:done="0"/>
  <w15:commentEx w15:paraId="080D3C18" w15:done="0"/>
  <w15:commentEx w15:paraId="19329151" w15:done="0"/>
  <w15:commentEx w15:paraId="2A3E649B" w15:paraIdParent="19329151" w15:done="0"/>
  <w15:commentEx w15:paraId="63FDDE54" w15:paraIdParent="19329151" w15:done="0"/>
  <w15:commentEx w15:paraId="79F92677" w15:done="0"/>
  <w15:commentEx w15:paraId="56CAB0BA" w15:done="0"/>
  <w15:commentEx w15:paraId="79483BC7" w15:paraIdParent="56CAB0BA" w15:done="0"/>
  <w15:commentEx w15:paraId="6A3D7782" w15:paraIdParent="56CAB0BA" w15:done="0"/>
  <w15:commentEx w15:paraId="1E77C84A" w15:done="0"/>
  <w15:commentEx w15:paraId="5FD2E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32C66AE" w16cex:dateUtc="2025-04-23T13:55:00Z"/>
  <w16cex:commentExtensible w16cex:durableId="63748917" w16cex:dateUtc="2025-04-23T13:56:00Z"/>
  <w16cex:commentExtensible w16cex:durableId="2BB47F78" w16cex:dateUtc="2025-04-24T01:14:00Z"/>
  <w16cex:commentExtensible w16cex:durableId="0E6B8475" w16cex:dateUtc="2025-04-22T15:06:00Z"/>
  <w16cex:commentExtensible w16cex:durableId="4423B279" w16cex:dateUtc="2025-04-24T05:15:00Z"/>
  <w16cex:commentExtensible w16cex:durableId="206D1B02" w16cex:dateUtc="2025-04-28T10:54:00Z"/>
  <w16cex:commentExtensible w16cex:durableId="6CD07A31" w16cex:dateUtc="2025-04-29T11:41:00Z"/>
  <w16cex:commentExtensible w16cex:durableId="22BB6E1A" w16cex:dateUtc="2025-04-22T15:06:00Z"/>
  <w16cex:commentExtensible w16cex:durableId="2BB48074" w16cex:dateUtc="2025-04-24T01:18:00Z"/>
  <w16cex:commentExtensible w16cex:durableId="3C244885" w16cex:dateUtc="2025-04-28T10:55:00Z"/>
  <w16cex:commentExtensible w16cex:durableId="2D7FE982" w16cex:dateUtc="2025-04-22T15:09:00Z"/>
  <w16cex:commentExtensible w16cex:durableId="51EC752D" w16cex:dateUtc="2025-04-22T15:14:00Z"/>
  <w16cex:commentExtensible w16cex:durableId="5E140638" w16cex:dateUtc="2025-04-23T14:04:00Z"/>
  <w16cex:commentExtensible w16cex:durableId="6B3E73DD" w16cex:dateUtc="2025-04-28T10:56:00Z"/>
  <w16cex:commentExtensible w16cex:durableId="2BB4817E" w16cex:dateUtc="2025-04-24T01:23:00Z"/>
  <w16cex:commentExtensible w16cex:durableId="1D3B4D72" w16cex:dateUtc="2025-04-24T05:19:00Z"/>
  <w16cex:commentExtensible w16cex:durableId="5C6F40CF" w16cex:dateUtc="2025-04-28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BC131" w16cid:durableId="332C66AE"/>
  <w16cid:commentId w16cid:paraId="0F921EB3" w16cid:durableId="63748917"/>
  <w16cid:commentId w16cid:paraId="40FD58D1" w16cid:durableId="2BB47F78"/>
  <w16cid:commentId w16cid:paraId="165A2873" w16cid:durableId="2BBA27E4"/>
  <w16cid:commentId w16cid:paraId="0AC9072F" w16cid:durableId="0E6B8475"/>
  <w16cid:commentId w16cid:paraId="30D938A8" w16cid:durableId="4423B279"/>
  <w16cid:commentId w16cid:paraId="0EB973D1" w16cid:durableId="2BBA281D"/>
  <w16cid:commentId w16cid:paraId="31A4E1DD" w16cid:durableId="206D1B02"/>
  <w16cid:commentId w16cid:paraId="3F38F7B6" w16cid:durableId="6CD07A31"/>
  <w16cid:commentId w16cid:paraId="175F0431" w16cid:durableId="22BB6E1A"/>
  <w16cid:commentId w16cid:paraId="28202288" w16cid:durableId="2BB48074"/>
  <w16cid:commentId w16cid:paraId="72EB15E6" w16cid:durableId="2BBA28C0"/>
  <w16cid:commentId w16cid:paraId="65DB41B5" w16cid:durableId="3C244885"/>
  <w16cid:commentId w16cid:paraId="46191F4D" w16cid:durableId="2D7FE982"/>
  <w16cid:commentId w16cid:paraId="080D3C18" w16cid:durableId="2BBA2A2C"/>
  <w16cid:commentId w16cid:paraId="19329151" w16cid:durableId="51EC752D"/>
  <w16cid:commentId w16cid:paraId="2A3E649B" w16cid:durableId="5E140638"/>
  <w16cid:commentId w16cid:paraId="63FDDE54" w16cid:durableId="6B3E73DD"/>
  <w16cid:commentId w16cid:paraId="79F92677" w16cid:durableId="2BBA2AFC"/>
  <w16cid:commentId w16cid:paraId="56CAB0BA" w16cid:durableId="2BB4817E"/>
  <w16cid:commentId w16cid:paraId="79483BC7" w16cid:durableId="1D3B4D72"/>
  <w16cid:commentId w16cid:paraId="6A3D7782" w16cid:durableId="5C6F40CF"/>
  <w16cid:commentId w16cid:paraId="1E77C84A" w16cid:durableId="2BBA2AE4"/>
  <w16cid:commentId w16cid:paraId="5FD2E6CC" w16cid:durableId="2BBA2B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D3BD" w14:textId="77777777" w:rsidR="006C6846" w:rsidRDefault="006C6846">
      <w:r>
        <w:separator/>
      </w:r>
    </w:p>
  </w:endnote>
  <w:endnote w:type="continuationSeparator" w:id="0">
    <w:p w14:paraId="4954A529" w14:textId="77777777" w:rsidR="006C6846" w:rsidRDefault="006C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AE32B" w14:textId="77777777" w:rsidR="006C6846" w:rsidRDefault="006C6846">
      <w:r>
        <w:separator/>
      </w:r>
    </w:p>
  </w:footnote>
  <w:footnote w:type="continuationSeparator" w:id="0">
    <w:p w14:paraId="1EE73584" w14:textId="77777777" w:rsidR="006C6846" w:rsidRDefault="006C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0305BB" w:rsidRDefault="000305B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B0F36"/>
    <w:multiLevelType w:val="hybridMultilevel"/>
    <w:tmpl w:val="901AB500"/>
    <w:lvl w:ilvl="0" w:tplc="73BC7634">
      <w:start w:val="1"/>
      <w:numFmt w:val="bullet"/>
      <w:lvlText w:val=""/>
      <w:lvlJc w:val="left"/>
      <w:pPr>
        <w:ind w:left="2340" w:hanging="360"/>
      </w:pPr>
      <w:rPr>
        <w:rFonts w:ascii="Symbol" w:hAnsi="Symbol"/>
      </w:rPr>
    </w:lvl>
    <w:lvl w:ilvl="1" w:tplc="15363278">
      <w:start w:val="1"/>
      <w:numFmt w:val="bullet"/>
      <w:lvlText w:val=""/>
      <w:lvlJc w:val="left"/>
      <w:pPr>
        <w:ind w:left="2340" w:hanging="360"/>
      </w:pPr>
      <w:rPr>
        <w:rFonts w:ascii="Symbol" w:hAnsi="Symbol"/>
      </w:rPr>
    </w:lvl>
    <w:lvl w:ilvl="2" w:tplc="ACB8B4DA">
      <w:start w:val="1"/>
      <w:numFmt w:val="bullet"/>
      <w:lvlText w:val=""/>
      <w:lvlJc w:val="left"/>
      <w:pPr>
        <w:ind w:left="2340" w:hanging="360"/>
      </w:pPr>
      <w:rPr>
        <w:rFonts w:ascii="Symbol" w:hAnsi="Symbol"/>
      </w:rPr>
    </w:lvl>
    <w:lvl w:ilvl="3" w:tplc="8C1A4CF0">
      <w:start w:val="1"/>
      <w:numFmt w:val="bullet"/>
      <w:lvlText w:val=""/>
      <w:lvlJc w:val="left"/>
      <w:pPr>
        <w:ind w:left="2340" w:hanging="360"/>
      </w:pPr>
      <w:rPr>
        <w:rFonts w:ascii="Symbol" w:hAnsi="Symbol"/>
      </w:rPr>
    </w:lvl>
    <w:lvl w:ilvl="4" w:tplc="0C22F5A6">
      <w:start w:val="1"/>
      <w:numFmt w:val="bullet"/>
      <w:lvlText w:val=""/>
      <w:lvlJc w:val="left"/>
      <w:pPr>
        <w:ind w:left="2340" w:hanging="360"/>
      </w:pPr>
      <w:rPr>
        <w:rFonts w:ascii="Symbol" w:hAnsi="Symbol"/>
      </w:rPr>
    </w:lvl>
    <w:lvl w:ilvl="5" w:tplc="AB7C4FEE">
      <w:start w:val="1"/>
      <w:numFmt w:val="bullet"/>
      <w:lvlText w:val=""/>
      <w:lvlJc w:val="left"/>
      <w:pPr>
        <w:ind w:left="2340" w:hanging="360"/>
      </w:pPr>
      <w:rPr>
        <w:rFonts w:ascii="Symbol" w:hAnsi="Symbol"/>
      </w:rPr>
    </w:lvl>
    <w:lvl w:ilvl="6" w:tplc="EE4EE6DE">
      <w:start w:val="1"/>
      <w:numFmt w:val="bullet"/>
      <w:lvlText w:val=""/>
      <w:lvlJc w:val="left"/>
      <w:pPr>
        <w:ind w:left="2340" w:hanging="360"/>
      </w:pPr>
      <w:rPr>
        <w:rFonts w:ascii="Symbol" w:hAnsi="Symbol"/>
      </w:rPr>
    </w:lvl>
    <w:lvl w:ilvl="7" w:tplc="63E6E9D2">
      <w:start w:val="1"/>
      <w:numFmt w:val="bullet"/>
      <w:lvlText w:val=""/>
      <w:lvlJc w:val="left"/>
      <w:pPr>
        <w:ind w:left="2340" w:hanging="360"/>
      </w:pPr>
      <w:rPr>
        <w:rFonts w:ascii="Symbol" w:hAnsi="Symbol"/>
      </w:rPr>
    </w:lvl>
    <w:lvl w:ilvl="8" w:tplc="CFA8D5DE">
      <w:start w:val="1"/>
      <w:numFmt w:val="bullet"/>
      <w:lvlText w:val=""/>
      <w:lvlJc w:val="left"/>
      <w:pPr>
        <w:ind w:left="2340" w:hanging="360"/>
      </w:pPr>
      <w:rPr>
        <w:rFonts w:ascii="Symbol" w:hAnsi="Symbol"/>
      </w:rPr>
    </w:lvl>
  </w:abstractNum>
  <w:abstractNum w:abstractNumId="16"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8"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5"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8"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37493764">
    <w:abstractNumId w:val="22"/>
  </w:num>
  <w:num w:numId="2" w16cid:durableId="1791246092">
    <w:abstractNumId w:val="39"/>
  </w:num>
  <w:num w:numId="3" w16cid:durableId="309553804">
    <w:abstractNumId w:val="18"/>
  </w:num>
  <w:num w:numId="4" w16cid:durableId="1024748745">
    <w:abstractNumId w:val="20"/>
  </w:num>
  <w:num w:numId="5" w16cid:durableId="1242372183">
    <w:abstractNumId w:val="23"/>
  </w:num>
  <w:num w:numId="6" w16cid:durableId="736634522">
    <w:abstractNumId w:val="11"/>
  </w:num>
  <w:num w:numId="7" w16cid:durableId="157092038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4828489">
    <w:abstractNumId w:val="30"/>
  </w:num>
  <w:num w:numId="9" w16cid:durableId="23574852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1663582685">
    <w:abstractNumId w:val="42"/>
  </w:num>
  <w:num w:numId="11" w16cid:durableId="922648427">
    <w:abstractNumId w:val="36"/>
  </w:num>
  <w:num w:numId="12" w16cid:durableId="709768813">
    <w:abstractNumId w:val="29"/>
  </w:num>
  <w:num w:numId="13" w16cid:durableId="2036274125">
    <w:abstractNumId w:val="14"/>
  </w:num>
  <w:num w:numId="14" w16cid:durableId="1358390855">
    <w:abstractNumId w:val="33"/>
  </w:num>
  <w:num w:numId="15" w16cid:durableId="1573395768">
    <w:abstractNumId w:val="31"/>
  </w:num>
  <w:num w:numId="16" w16cid:durableId="993290619">
    <w:abstractNumId w:val="16"/>
  </w:num>
  <w:num w:numId="17" w16cid:durableId="1733768804">
    <w:abstractNumId w:val="19"/>
  </w:num>
  <w:num w:numId="18" w16cid:durableId="1179853075">
    <w:abstractNumId w:val="13"/>
  </w:num>
  <w:num w:numId="19" w16cid:durableId="1695184589">
    <w:abstractNumId w:val="24"/>
  </w:num>
  <w:num w:numId="20" w16cid:durableId="163864516">
    <w:abstractNumId w:val="32"/>
  </w:num>
  <w:num w:numId="21" w16cid:durableId="45684468">
    <w:abstractNumId w:val="25"/>
  </w:num>
  <w:num w:numId="22" w16cid:durableId="2076391219">
    <w:abstractNumId w:val="26"/>
  </w:num>
  <w:num w:numId="23" w16cid:durableId="1393307164">
    <w:abstractNumId w:val="21"/>
  </w:num>
  <w:num w:numId="24" w16cid:durableId="1059938642">
    <w:abstractNumId w:val="28"/>
  </w:num>
  <w:num w:numId="25" w16cid:durableId="580339216">
    <w:abstractNumId w:val="43"/>
  </w:num>
  <w:num w:numId="26" w16cid:durableId="434055310">
    <w:abstractNumId w:val="41"/>
  </w:num>
  <w:num w:numId="27" w16cid:durableId="544685098">
    <w:abstractNumId w:val="10"/>
  </w:num>
  <w:num w:numId="28" w16cid:durableId="1810703746">
    <w:abstractNumId w:val="35"/>
  </w:num>
  <w:num w:numId="29" w16cid:durableId="2117166733">
    <w:abstractNumId w:val="8"/>
  </w:num>
  <w:num w:numId="30" w16cid:durableId="931010402">
    <w:abstractNumId w:val="37"/>
  </w:num>
  <w:num w:numId="31" w16cid:durableId="1792673403">
    <w:abstractNumId w:val="6"/>
  </w:num>
  <w:num w:numId="32" w16cid:durableId="204754956">
    <w:abstractNumId w:val="5"/>
  </w:num>
  <w:num w:numId="33" w16cid:durableId="1949967926">
    <w:abstractNumId w:val="4"/>
  </w:num>
  <w:num w:numId="34" w16cid:durableId="776798491">
    <w:abstractNumId w:val="3"/>
  </w:num>
  <w:num w:numId="35" w16cid:durableId="319507147">
    <w:abstractNumId w:val="2"/>
  </w:num>
  <w:num w:numId="36" w16cid:durableId="579366005">
    <w:abstractNumId w:val="1"/>
  </w:num>
  <w:num w:numId="37" w16cid:durableId="543907340">
    <w:abstractNumId w:val="0"/>
  </w:num>
  <w:num w:numId="38" w16cid:durableId="539243387">
    <w:abstractNumId w:val="9"/>
  </w:num>
  <w:num w:numId="39" w16cid:durableId="1623809261">
    <w:abstractNumId w:val="12"/>
  </w:num>
  <w:num w:numId="40" w16cid:durableId="230776868">
    <w:abstractNumId w:val="38"/>
  </w:num>
  <w:num w:numId="41" w16cid:durableId="1351494840">
    <w:abstractNumId w:val="40"/>
  </w:num>
  <w:num w:numId="42" w16cid:durableId="2106416391">
    <w:abstractNumId w:val="17"/>
  </w:num>
  <w:num w:numId="43" w16cid:durableId="523789787">
    <w:abstractNumId w:val="34"/>
  </w:num>
  <w:num w:numId="44" w16cid:durableId="1894001250">
    <w:abstractNumId w:val="40"/>
  </w:num>
  <w:num w:numId="45" w16cid:durableId="917441281">
    <w:abstractNumId w:val="34"/>
  </w:num>
  <w:num w:numId="46" w16cid:durableId="1725836113">
    <w:abstractNumId w:val="40"/>
  </w:num>
  <w:num w:numId="47" w16cid:durableId="1848133180">
    <w:abstractNumId w:val="40"/>
  </w:num>
  <w:num w:numId="48" w16cid:durableId="1769542806">
    <w:abstractNumId w:val="40"/>
  </w:num>
  <w:num w:numId="49" w16cid:durableId="2049180848">
    <w:abstractNumId w:val="40"/>
  </w:num>
  <w:num w:numId="50" w16cid:durableId="579215299">
    <w:abstractNumId w:val="1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OPPO - Yumin">
    <w15:presenceInfo w15:providerId="None" w15:userId="OPPO - Yumin"/>
  </w15:person>
  <w15:person w15:author="vivo (Jianhui)">
    <w15:presenceInfo w15:providerId="None" w15:userId="vivo (Jianhui)"/>
  </w15:person>
  <w15:person w15:author="Min W Wang">
    <w15:presenceInfo w15:providerId="None" w15:userId="Min W Wang"/>
  </w15:person>
  <w15:person w15:author="Apple (Yuqin Chen)">
    <w15:presenceInfo w15:providerId="None" w15:userId="Apple (Yuqin Chen)"/>
  </w15:person>
  <w15:person w15:author="Nokia (Subin)">
    <w15:presenceInfo w15:providerId="None" w15:userId="Nokia (Subin)"/>
  </w15:person>
  <w15:person w15:author="Shwetha Sreejith1">
    <w15:presenceInfo w15:providerId="AD" w15:userId="S::ssreejith1@Lenovo.com::c5e63158-e8dc-4c1e-8b1b-38115435075f"/>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4AD"/>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923"/>
    <w:rsid w:val="009C4ADA"/>
    <w:rsid w:val="009C4D31"/>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0EA"/>
    <w:rsid w:val="00F03608"/>
    <w:rsid w:val="00F04286"/>
    <w:rsid w:val="00F048F0"/>
    <w:rsid w:val="00F05612"/>
    <w:rsid w:val="00F0675B"/>
    <w:rsid w:val="00F06C7F"/>
    <w:rsid w:val="00F0710E"/>
    <w:rsid w:val="00F07E84"/>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94402C70-50E8-4C90-8D01-56F8B32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5B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aliases w:val="Table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Normal"/>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BDB9E-D032-4379-B486-1D9757CE28A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2640</Words>
  <Characters>15052</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17657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Shwetha Sreejith1</cp:lastModifiedBy>
  <cp:revision>2</cp:revision>
  <cp:lastPrinted>2010-09-20T12:59:00Z</cp:lastPrinted>
  <dcterms:created xsi:type="dcterms:W3CDTF">2025-04-29T11:44:00Z</dcterms:created>
  <dcterms:modified xsi:type="dcterms:W3CDTF">2025-04-29T11:44:00Z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