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E4319" w:rsidRPr="002A0034">
        <w:rPr>
          <w:rFonts w:ascii="Arial" w:hAnsi="Arial" w:cs="Arial"/>
          <w:bCs/>
          <w:sz w:val="22"/>
          <w:szCs w:val="22"/>
        </w:rPr>
        <w:t>Ambient_IoT_solutions</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 xml:space="preserve">InterDigital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p>
    <w:p w14:paraId="47AC64BD" w14:textId="68905E0D"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1720CA">
        <w:rPr>
          <w:rFonts w:ascii="Arial" w:hAnsi="Arial" w:cs="Arial"/>
          <w:sz w:val="22"/>
          <w:szCs w:val="22"/>
        </w:rPr>
        <w:t>RAN WG3</w:t>
      </w:r>
    </w:p>
    <w:bookmarkEnd w:id="8"/>
    <w:bookmarkEnd w:id="9"/>
    <w:p w14:paraId="3BA176AF" w14:textId="77777777" w:rsidR="00B97703" w:rsidRDefault="00B97703">
      <w:pPr>
        <w:spacing w:after="60"/>
        <w:ind w:left="1985" w:hanging="1985"/>
        <w:rPr>
          <w:rFonts w:ascii="Arial" w:hAnsi="Arial" w:cs="Arial"/>
          <w:bCs/>
        </w:rPr>
      </w:pPr>
    </w:p>
    <w:p w14:paraId="2AE952D1" w14:textId="7A06B458"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A01E25">
        <w:rPr>
          <w:rFonts w:ascii="Arial" w:hAnsi="Arial" w:cs="Arial"/>
          <w:sz w:val="22"/>
          <w:szCs w:val="22"/>
          <w:lang w:val="fi-FI"/>
        </w:rPr>
        <w:t>Martino Freda</w:t>
      </w:r>
      <w:r w:rsidR="009E29A8" w:rsidRPr="009E29A8">
        <w:rPr>
          <w:rFonts w:ascii="Arial" w:hAnsi="Arial" w:cs="Arial"/>
          <w:sz w:val="22"/>
          <w:szCs w:val="22"/>
          <w:lang w:val="fi-FI"/>
        </w:rPr>
        <w:t xml:space="preserve"> </w:t>
      </w:r>
    </w:p>
    <w:p w14:paraId="662BB389" w14:textId="1CAC6D85" w:rsidR="00B97703" w:rsidRDefault="006B0BAE" w:rsidP="009E29A8">
      <w:pPr>
        <w:spacing w:after="60"/>
        <w:ind w:left="1985"/>
        <w:rPr>
          <w:rFonts w:ascii="Arial" w:hAnsi="Arial" w:cs="Arial"/>
          <w:b/>
          <w:bCs/>
          <w:sz w:val="22"/>
          <w:szCs w:val="22"/>
          <w:lang w:val="fi-FI"/>
        </w:rPr>
      </w:pPr>
      <w:hyperlink r:id="rId7" w:history="1">
        <w:r w:rsidR="004E4319">
          <w:rPr>
            <w:rStyle w:val="Hyperlink"/>
            <w:rFonts w:ascii="Arial" w:hAnsi="Arial" w:cs="Arial"/>
            <w:sz w:val="22"/>
            <w:szCs w:val="22"/>
            <w:lang w:val="fi-FI"/>
          </w:rPr>
          <w:t>martino.freda@interdigital.com</w:t>
        </w:r>
      </w:hyperlink>
      <w:r>
        <w:rPr>
          <w:rFonts w:ascii="Arial" w:hAnsi="Arial" w:cs="Arial"/>
          <w:sz w:val="22"/>
          <w:szCs w:val="22"/>
          <w:lang w:val="fi-FI"/>
        </w:rPr>
        <w:t xml:space="preserve"> </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For inventory response, RAN2 assumes that segmentation is not applied.  RAN2 assumes that the reader can avoid segmentation by reader being aware of inventory response size.  Notify SA2 about this assumption.</w:t>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about this assumption</w:t>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WG</w:t>
      </w:r>
      <w:r w:rsidR="00864E65">
        <w:rPr>
          <w:rFonts w:ascii="Arial" w:hAnsi="Arial" w:cs="Arial"/>
          <w:b/>
        </w:rPr>
        <w:t>2</w:t>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r w:rsidR="00980442">
        <w:t xml:space="preserve">assumption </w:t>
      </w:r>
      <w:r w:rsidR="004548AD">
        <w:t>into account</w:t>
      </w:r>
      <w:r w:rsidR="00A13713">
        <w:t xml:space="preserve"> in their work</w:t>
      </w:r>
      <w:r w:rsidR="00980442">
        <w:t xml:space="preserve"> and notify RAN2 of any issues</w:t>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73F9" w14:textId="77777777" w:rsidR="00146F87" w:rsidRDefault="00146F87">
      <w:pPr>
        <w:spacing w:after="0"/>
      </w:pPr>
      <w:r>
        <w:separator/>
      </w:r>
    </w:p>
  </w:endnote>
  <w:endnote w:type="continuationSeparator" w:id="0">
    <w:p w14:paraId="033179C0" w14:textId="77777777" w:rsidR="00146F87" w:rsidRDefault="00146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68B3" w14:textId="77777777" w:rsidR="00146F87" w:rsidRDefault="00146F87">
      <w:pPr>
        <w:spacing w:after="0"/>
      </w:pPr>
      <w:r>
        <w:separator/>
      </w:r>
    </w:p>
  </w:footnote>
  <w:footnote w:type="continuationSeparator" w:id="0">
    <w:p w14:paraId="52DB65E3" w14:textId="77777777" w:rsidR="00146F87" w:rsidRDefault="00146F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65653332">
    <w:abstractNumId w:val="4"/>
  </w:num>
  <w:num w:numId="2" w16cid:durableId="1903708728">
    <w:abstractNumId w:val="2"/>
  </w:num>
  <w:num w:numId="3" w16cid:durableId="1156142736">
    <w:abstractNumId w:val="1"/>
  </w:num>
  <w:num w:numId="4" w16cid:durableId="1314678851">
    <w:abstractNumId w:val="0"/>
  </w:num>
  <w:num w:numId="5" w16cid:durableId="1874538442">
    <w:abstractNumId w:val="3"/>
  </w:num>
  <w:num w:numId="6" w16cid:durableId="11100085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92952"/>
    <w:rsid w:val="000F037F"/>
    <w:rsid w:val="000F6242"/>
    <w:rsid w:val="00146F87"/>
    <w:rsid w:val="001720CA"/>
    <w:rsid w:val="002F1940"/>
    <w:rsid w:val="00322053"/>
    <w:rsid w:val="00383545"/>
    <w:rsid w:val="003A4B95"/>
    <w:rsid w:val="00417823"/>
    <w:rsid w:val="00433500"/>
    <w:rsid w:val="00433F71"/>
    <w:rsid w:val="00440D43"/>
    <w:rsid w:val="004548AD"/>
    <w:rsid w:val="004E3939"/>
    <w:rsid w:val="004E4319"/>
    <w:rsid w:val="005E659C"/>
    <w:rsid w:val="006B0BAE"/>
    <w:rsid w:val="007F4F92"/>
    <w:rsid w:val="00864E65"/>
    <w:rsid w:val="008D772F"/>
    <w:rsid w:val="00930782"/>
    <w:rsid w:val="0097793F"/>
    <w:rsid w:val="00980442"/>
    <w:rsid w:val="0099764C"/>
    <w:rsid w:val="009E29A8"/>
    <w:rsid w:val="00A01E25"/>
    <w:rsid w:val="00A13713"/>
    <w:rsid w:val="00B97703"/>
    <w:rsid w:val="00CF6087"/>
    <w:rsid w:val="00F4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martino.freda@interdig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InterDigital (Martino Freda)</cp:lastModifiedBy>
  <cp:revision>14</cp:revision>
  <cp:lastPrinted>2002-04-23T07:10:00Z</cp:lastPrinted>
  <dcterms:created xsi:type="dcterms:W3CDTF">2025-04-14T06:36:00Z</dcterms:created>
  <dcterms:modified xsi:type="dcterms:W3CDTF">2025-04-14T19:01:00Z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