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7D32" w14:textId="77777777" w:rsidR="00D9685A" w:rsidRDefault="00FA5F04">
      <w:pPr>
        <w:pStyle w:val="Header"/>
        <w:tabs>
          <w:tab w:val="clear" w:pos="4153"/>
          <w:tab w:val="clear" w:pos="8306"/>
          <w:tab w:val="right" w:pos="9781"/>
        </w:tabs>
        <w:rPr>
          <w:b/>
          <w:bCs/>
          <w:sz w:val="22"/>
        </w:rPr>
      </w:pPr>
      <w:r>
        <w:rPr>
          <w:rFonts w:ascii="Arial" w:hAnsi="Arial" w:cs="Arial"/>
          <w:b/>
          <w:bCs/>
          <w:sz w:val="22"/>
        </w:rPr>
        <w:t>3</w:t>
      </w:r>
      <w:r>
        <w:rPr>
          <w:b/>
          <w:bCs/>
          <w:sz w:val="22"/>
        </w:rPr>
        <w:t>GPP TSG-RAN WG2 Meeting #129</w:t>
      </w:r>
      <w:r>
        <w:rPr>
          <w:b/>
          <w:bCs/>
          <w:sz w:val="22"/>
        </w:rPr>
        <w:tab/>
        <w:t>R2-250xxxx</w:t>
      </w:r>
    </w:p>
    <w:p w14:paraId="5DC79684" w14:textId="77777777" w:rsidR="00D9685A" w:rsidRDefault="00FA5F04">
      <w:pPr>
        <w:pStyle w:val="Header"/>
        <w:rPr>
          <w:b/>
          <w:bCs/>
          <w:sz w:val="22"/>
        </w:rPr>
      </w:pPr>
      <w:r>
        <w:rPr>
          <w:b/>
          <w:bCs/>
          <w:sz w:val="22"/>
        </w:rPr>
        <w:t>Athens, Greece, 17 – 21 of February 2025</w:t>
      </w:r>
    </w:p>
    <w:p w14:paraId="4CE63E5D" w14:textId="77777777" w:rsidR="00D9685A" w:rsidRDefault="00D9685A"/>
    <w:p w14:paraId="37F35A0A" w14:textId="77777777" w:rsidR="00D9685A" w:rsidRDefault="00FA5F04">
      <w:pPr>
        <w:spacing w:after="60"/>
        <w:ind w:left="1985" w:hanging="1985"/>
        <w:rPr>
          <w:b/>
        </w:rPr>
      </w:pPr>
      <w:r>
        <w:rPr>
          <w:b/>
        </w:rPr>
        <w:t>Title:</w:t>
      </w:r>
      <w:r>
        <w:rPr>
          <w:b/>
        </w:rPr>
        <w:tab/>
        <w:t>[</w:t>
      </w:r>
      <w:r>
        <w:rPr>
          <w:b/>
          <w:highlight w:val="yellow"/>
        </w:rPr>
        <w:t>DRAFT</w:t>
      </w:r>
      <w:r>
        <w:rPr>
          <w:b/>
        </w:rPr>
        <w:t xml:space="preserve">] </w:t>
      </w:r>
      <w:r>
        <w:rPr>
          <w:rFonts w:eastAsia="SimSun"/>
          <w:b/>
          <w:lang w:val="en-US" w:eastAsia="zh-CN"/>
        </w:rPr>
        <w:t xml:space="preserve">Reply LS </w:t>
      </w:r>
      <w:r>
        <w:rPr>
          <w:b/>
        </w:rPr>
        <w:t>on QMC Coordination for RRC Segmentation in NR-DC</w:t>
      </w:r>
    </w:p>
    <w:p w14:paraId="0DD20CD3" w14:textId="77777777" w:rsidR="00D9685A" w:rsidRDefault="00FA5F04">
      <w:pPr>
        <w:spacing w:after="60"/>
        <w:ind w:left="1985" w:hanging="1985"/>
        <w:rPr>
          <w:rFonts w:eastAsia="SimSun"/>
          <w:bCs/>
          <w:lang w:val="en-US" w:eastAsia="zh-CN"/>
        </w:rPr>
      </w:pPr>
      <w:r>
        <w:rPr>
          <w:b/>
        </w:rPr>
        <w:t>Response to:</w:t>
      </w:r>
      <w:r>
        <w:rPr>
          <w:bCs/>
        </w:rPr>
        <w:tab/>
      </w:r>
      <w:r>
        <w:rPr>
          <w:b/>
        </w:rPr>
        <w:t>R</w:t>
      </w:r>
      <w:r>
        <w:rPr>
          <w:rFonts w:eastAsia="SimSun" w:hint="eastAsia"/>
          <w:b/>
          <w:lang w:val="en-US" w:eastAsia="zh-CN"/>
        </w:rPr>
        <w:t>2</w:t>
      </w:r>
      <w:r>
        <w:rPr>
          <w:b/>
        </w:rPr>
        <w:t>-2</w:t>
      </w:r>
      <w:r>
        <w:rPr>
          <w:rFonts w:eastAsia="SimSun" w:hint="eastAsia"/>
          <w:b/>
          <w:lang w:val="en-US" w:eastAsia="zh-CN"/>
        </w:rPr>
        <w:t>500022/R3-247888</w:t>
      </w:r>
    </w:p>
    <w:p w14:paraId="4E42B04D" w14:textId="77777777" w:rsidR="00D9685A" w:rsidRDefault="00FA5F04">
      <w:pPr>
        <w:spacing w:after="60"/>
        <w:ind w:left="1985" w:hanging="1985"/>
        <w:rPr>
          <w:rFonts w:eastAsia="SimSun"/>
          <w:b/>
          <w:lang w:val="en-US" w:eastAsia="zh-CN"/>
        </w:rPr>
      </w:pPr>
      <w:r>
        <w:rPr>
          <w:b/>
        </w:rPr>
        <w:t>Release:</w:t>
      </w:r>
      <w:r>
        <w:rPr>
          <w:b/>
        </w:rPr>
        <w:tab/>
        <w:t>Release 1</w:t>
      </w:r>
      <w:r>
        <w:rPr>
          <w:rFonts w:eastAsia="SimSun"/>
          <w:b/>
          <w:lang w:val="en-US" w:eastAsia="zh-CN"/>
        </w:rPr>
        <w:t>8</w:t>
      </w:r>
    </w:p>
    <w:p w14:paraId="6F7255E8" w14:textId="77777777" w:rsidR="00D9685A" w:rsidRDefault="00FA5F04">
      <w:pPr>
        <w:spacing w:after="60"/>
        <w:ind w:left="1985" w:hanging="1985"/>
        <w:rPr>
          <w:b/>
        </w:rPr>
      </w:pPr>
      <w:commentRangeStart w:id="0"/>
      <w:r>
        <w:rPr>
          <w:b/>
        </w:rPr>
        <w:t>Work</w:t>
      </w:r>
      <w:commentRangeEnd w:id="0"/>
      <w:r w:rsidR="00C65911">
        <w:rPr>
          <w:rStyle w:val="CommentReference"/>
          <w:rFonts w:ascii="Arial" w:hAnsi="Arial"/>
        </w:rPr>
        <w:commentReference w:id="0"/>
      </w:r>
      <w:r>
        <w:rPr>
          <w:b/>
        </w:rPr>
        <w:t xml:space="preserve"> Item:</w:t>
      </w:r>
      <w:r>
        <w:rPr>
          <w:b/>
        </w:rPr>
        <w:tab/>
      </w:r>
      <w:proofErr w:type="spellStart"/>
      <w:r>
        <w:rPr>
          <w:b/>
          <w:color w:val="000000" w:themeColor="text1"/>
        </w:rPr>
        <w:t>NR_QoE</w:t>
      </w:r>
      <w:proofErr w:type="spellEnd"/>
      <w:r>
        <w:rPr>
          <w:b/>
          <w:color w:val="000000" w:themeColor="text1"/>
        </w:rPr>
        <w:t>-Core</w:t>
      </w:r>
    </w:p>
    <w:p w14:paraId="1056A09E" w14:textId="77777777" w:rsidR="00D9685A" w:rsidRDefault="00D9685A">
      <w:pPr>
        <w:spacing w:after="60"/>
        <w:ind w:left="1985" w:hanging="1985"/>
        <w:rPr>
          <w:b/>
        </w:rPr>
      </w:pPr>
    </w:p>
    <w:p w14:paraId="665C8046" w14:textId="77777777" w:rsidR="00D9685A" w:rsidRDefault="00FA5F04">
      <w:pPr>
        <w:spacing w:after="60"/>
        <w:ind w:left="1985" w:hanging="1985"/>
        <w:rPr>
          <w:b/>
        </w:rPr>
      </w:pPr>
      <w:r>
        <w:rPr>
          <w:b/>
        </w:rPr>
        <w:t>Source:</w:t>
      </w:r>
      <w:r>
        <w:rPr>
          <w:b/>
        </w:rPr>
        <w:tab/>
      </w:r>
      <w:r>
        <w:rPr>
          <w:rFonts w:eastAsia="SimSun"/>
          <w:b/>
          <w:lang w:val="en-US" w:eastAsia="zh-CN"/>
        </w:rPr>
        <w:t>ZTE</w:t>
      </w:r>
      <w:r>
        <w:rPr>
          <w:rFonts w:eastAsia="SimSun" w:hint="eastAsia"/>
          <w:b/>
          <w:lang w:val="en-US" w:eastAsia="zh-CN"/>
        </w:rPr>
        <w:t xml:space="preserve"> Corporation</w:t>
      </w:r>
      <w:r>
        <w:rPr>
          <w:rFonts w:eastAsia="SimSun"/>
          <w:b/>
          <w:lang w:val="en-US" w:eastAsia="zh-CN"/>
        </w:rPr>
        <w:t xml:space="preserve">, </w:t>
      </w:r>
      <w:proofErr w:type="spellStart"/>
      <w:r>
        <w:rPr>
          <w:rFonts w:eastAsia="SimSun"/>
          <w:b/>
          <w:lang w:val="en-US" w:eastAsia="zh-CN"/>
        </w:rPr>
        <w:t>Sanechips</w:t>
      </w:r>
      <w:proofErr w:type="spellEnd"/>
      <w:r>
        <w:rPr>
          <w:b/>
        </w:rPr>
        <w:t xml:space="preserve"> [</w:t>
      </w:r>
      <w:r>
        <w:rPr>
          <w:b/>
          <w:highlight w:val="yellow"/>
        </w:rPr>
        <w:t>TSG RAN WG2</w:t>
      </w:r>
      <w:r>
        <w:rPr>
          <w:b/>
        </w:rPr>
        <w:t>]</w:t>
      </w:r>
    </w:p>
    <w:p w14:paraId="05B1E416" w14:textId="77777777" w:rsidR="00D9685A" w:rsidRDefault="00FA5F04">
      <w:pPr>
        <w:spacing w:after="60"/>
        <w:ind w:left="1985" w:hanging="1985"/>
        <w:rPr>
          <w:rFonts w:eastAsia="SimSun"/>
          <w:b/>
          <w:lang w:val="en-US" w:eastAsia="zh-CN"/>
        </w:rPr>
      </w:pPr>
      <w:r>
        <w:rPr>
          <w:b/>
        </w:rPr>
        <w:t>To:</w:t>
      </w:r>
      <w:r>
        <w:rPr>
          <w:b/>
        </w:rPr>
        <w:tab/>
        <w:t>TSG RAN WG</w:t>
      </w:r>
      <w:r>
        <w:rPr>
          <w:rFonts w:eastAsia="SimSun"/>
          <w:b/>
          <w:lang w:val="en-US" w:eastAsia="zh-CN"/>
        </w:rPr>
        <w:t>3</w:t>
      </w:r>
    </w:p>
    <w:p w14:paraId="1487CDA0" w14:textId="77777777" w:rsidR="00D9685A" w:rsidRDefault="00FA5F04">
      <w:pPr>
        <w:spacing w:after="60"/>
        <w:ind w:left="1985" w:hanging="1985"/>
        <w:rPr>
          <w:bCs/>
        </w:rPr>
      </w:pPr>
      <w:r>
        <w:rPr>
          <w:b/>
        </w:rPr>
        <w:t>Cc:</w:t>
      </w:r>
      <w:r>
        <w:rPr>
          <w:bCs/>
        </w:rPr>
        <w:tab/>
      </w:r>
    </w:p>
    <w:p w14:paraId="38E83E5B" w14:textId="77777777" w:rsidR="00D9685A" w:rsidRDefault="00D9685A">
      <w:pPr>
        <w:spacing w:after="60"/>
        <w:ind w:left="1985" w:hanging="1985"/>
        <w:rPr>
          <w:bCs/>
        </w:rPr>
      </w:pPr>
    </w:p>
    <w:p w14:paraId="40ACEA9F" w14:textId="77777777" w:rsidR="00D9685A" w:rsidRDefault="00FA5F04">
      <w:pPr>
        <w:tabs>
          <w:tab w:val="left" w:pos="2268"/>
        </w:tabs>
        <w:rPr>
          <w:bCs/>
        </w:rPr>
      </w:pPr>
      <w:r>
        <w:rPr>
          <w:b/>
        </w:rPr>
        <w:t>Contact Person:</w:t>
      </w:r>
    </w:p>
    <w:p w14:paraId="44B1AD21" w14:textId="77777777" w:rsidR="00D9685A" w:rsidRDefault="00FA5F04">
      <w:pPr>
        <w:pStyle w:val="Heading4"/>
        <w:tabs>
          <w:tab w:val="left" w:pos="2268"/>
        </w:tabs>
        <w:ind w:left="567"/>
        <w:rPr>
          <w:rFonts w:ascii="Times New Roman" w:eastAsia="SimSun" w:hAnsi="Times New Roman"/>
          <w:b w:val="0"/>
          <w:bCs/>
          <w:lang w:val="en-US" w:eastAsia="zh-CN"/>
        </w:rPr>
      </w:pPr>
      <w:r>
        <w:rPr>
          <w:rFonts w:ascii="Times New Roman" w:hAnsi="Times New Roman"/>
        </w:rPr>
        <w:t>Name:</w:t>
      </w:r>
      <w:r>
        <w:rPr>
          <w:rFonts w:ascii="Times New Roman" w:hAnsi="Times New Roman"/>
          <w:b w:val="0"/>
          <w:bCs/>
        </w:rPr>
        <w:tab/>
      </w:r>
      <w:proofErr w:type="spellStart"/>
      <w:r>
        <w:rPr>
          <w:rFonts w:ascii="Times New Roman" w:eastAsia="SimSun" w:hAnsi="Times New Roman"/>
          <w:b w:val="0"/>
          <w:bCs/>
          <w:lang w:val="en-US" w:eastAsia="zh-CN"/>
        </w:rPr>
        <w:t>Zhihong</w:t>
      </w:r>
      <w:proofErr w:type="spellEnd"/>
      <w:r>
        <w:rPr>
          <w:rFonts w:ascii="Times New Roman" w:hAnsi="Times New Roman"/>
          <w:b w:val="0"/>
          <w:bCs/>
        </w:rPr>
        <w:t xml:space="preserve"> </w:t>
      </w:r>
      <w:r>
        <w:rPr>
          <w:rFonts w:ascii="Times New Roman" w:eastAsia="SimSun" w:hAnsi="Times New Roman"/>
          <w:b w:val="0"/>
          <w:bCs/>
          <w:lang w:val="en-US" w:eastAsia="zh-CN"/>
        </w:rPr>
        <w:t>Qiu</w:t>
      </w:r>
    </w:p>
    <w:p w14:paraId="6F4B9CE2" w14:textId="77777777" w:rsidR="00D9685A" w:rsidRDefault="00FA5F04">
      <w:pPr>
        <w:pStyle w:val="Heading7"/>
        <w:tabs>
          <w:tab w:val="left" w:pos="2268"/>
        </w:tabs>
        <w:ind w:left="567"/>
        <w:rPr>
          <w:rFonts w:ascii="Times New Roman" w:eastAsia="SimSun" w:hAnsi="Times New Roman"/>
          <w:b w:val="0"/>
          <w:bCs/>
          <w:lang w:val="en-US" w:eastAsia="zh-CN"/>
        </w:rPr>
      </w:pPr>
      <w:r>
        <w:rPr>
          <w:rFonts w:ascii="Times New Roman" w:hAnsi="Times New Roman"/>
        </w:rPr>
        <w:t>E-mail Address:</w:t>
      </w:r>
      <w:r>
        <w:rPr>
          <w:rFonts w:ascii="Times New Roman" w:hAnsi="Times New Roman"/>
          <w:b w:val="0"/>
          <w:bCs/>
        </w:rPr>
        <w:tab/>
      </w:r>
      <w:proofErr w:type="spellStart"/>
      <w:r>
        <w:rPr>
          <w:rFonts w:ascii="Times New Roman" w:eastAsia="SimSun" w:hAnsi="Times New Roman"/>
          <w:b w:val="0"/>
          <w:bCs/>
          <w:lang w:val="en-US" w:eastAsia="zh-CN"/>
        </w:rPr>
        <w:t>qiu</w:t>
      </w:r>
      <w:proofErr w:type="spellEnd"/>
      <w:r>
        <w:rPr>
          <w:rFonts w:ascii="Times New Roman" w:hAnsi="Times New Roman"/>
          <w:b w:val="0"/>
          <w:bCs/>
        </w:rPr>
        <w:t>.</w:t>
      </w:r>
      <w:proofErr w:type="spellStart"/>
      <w:r>
        <w:rPr>
          <w:rFonts w:ascii="Times New Roman" w:eastAsia="SimSun" w:hAnsi="Times New Roman"/>
          <w:b w:val="0"/>
          <w:bCs/>
          <w:lang w:val="en-US" w:eastAsia="zh-CN"/>
        </w:rPr>
        <w:t>zhihong</w:t>
      </w:r>
      <w:proofErr w:type="spellEnd"/>
      <w:r>
        <w:rPr>
          <w:rFonts w:ascii="Times New Roman" w:hAnsi="Times New Roman"/>
          <w:b w:val="0"/>
          <w:bCs/>
        </w:rPr>
        <w:t>@</w:t>
      </w:r>
      <w:proofErr w:type="spellStart"/>
      <w:r>
        <w:rPr>
          <w:rFonts w:ascii="Times New Roman" w:eastAsia="SimSun" w:hAnsi="Times New Roman"/>
          <w:b w:val="0"/>
          <w:bCs/>
          <w:lang w:val="en-US" w:eastAsia="zh-CN"/>
        </w:rPr>
        <w:t>zte</w:t>
      </w:r>
      <w:proofErr w:type="spellEnd"/>
      <w:r>
        <w:rPr>
          <w:rFonts w:ascii="Times New Roman" w:hAnsi="Times New Roman"/>
          <w:b w:val="0"/>
          <w:bCs/>
        </w:rPr>
        <w:t>.com</w:t>
      </w:r>
      <w:r>
        <w:rPr>
          <w:rFonts w:ascii="Times New Roman" w:eastAsia="SimSun" w:hAnsi="Times New Roman"/>
          <w:b w:val="0"/>
          <w:bCs/>
          <w:lang w:val="en-US" w:eastAsia="zh-CN"/>
        </w:rPr>
        <w:t>.</w:t>
      </w:r>
      <w:proofErr w:type="spellStart"/>
      <w:r>
        <w:rPr>
          <w:rFonts w:ascii="Times New Roman" w:eastAsia="SimSun" w:hAnsi="Times New Roman"/>
          <w:b w:val="0"/>
          <w:bCs/>
          <w:lang w:val="en-US" w:eastAsia="zh-CN"/>
        </w:rPr>
        <w:t>cn</w:t>
      </w:r>
      <w:proofErr w:type="spellEnd"/>
    </w:p>
    <w:p w14:paraId="42CE7865" w14:textId="77777777" w:rsidR="00D9685A" w:rsidRDefault="00D9685A">
      <w:pPr>
        <w:spacing w:after="60"/>
        <w:ind w:left="1985" w:hanging="1985"/>
        <w:rPr>
          <w:b/>
        </w:rPr>
      </w:pPr>
    </w:p>
    <w:p w14:paraId="05EDA2EC" w14:textId="77777777" w:rsidR="00D9685A" w:rsidRDefault="00FA5F04">
      <w:pPr>
        <w:tabs>
          <w:tab w:val="left" w:pos="2268"/>
        </w:tabs>
        <w:rPr>
          <w:bCs/>
        </w:rPr>
      </w:pPr>
      <w:r>
        <w:rPr>
          <w:b/>
        </w:rPr>
        <w:t>Send any reply LS to:</w:t>
      </w:r>
      <w:r>
        <w:rPr>
          <w:b/>
        </w:rPr>
        <w:tab/>
        <w:t xml:space="preserve">3GPP Liaisons Coordinator, </w:t>
      </w:r>
      <w:hyperlink r:id="rId16" w:history="1">
        <w:r>
          <w:rPr>
            <w:rStyle w:val="Hyperlink"/>
            <w:b/>
          </w:rPr>
          <w:t>mailto:3GPPLiaison@etsi.org</w:t>
        </w:r>
      </w:hyperlink>
      <w:r>
        <w:rPr>
          <w:b/>
        </w:rPr>
        <w:t xml:space="preserve"> </w:t>
      </w:r>
      <w:r>
        <w:rPr>
          <w:bCs/>
        </w:rPr>
        <w:tab/>
      </w:r>
    </w:p>
    <w:p w14:paraId="088FDE40" w14:textId="77777777" w:rsidR="00D9685A" w:rsidRDefault="00D9685A">
      <w:pPr>
        <w:spacing w:after="60"/>
        <w:ind w:left="1985" w:hanging="1985"/>
        <w:rPr>
          <w:b/>
        </w:rPr>
      </w:pPr>
    </w:p>
    <w:p w14:paraId="124DFEAA" w14:textId="77777777" w:rsidR="00D9685A" w:rsidRDefault="00FA5F04">
      <w:pPr>
        <w:spacing w:after="60"/>
        <w:ind w:left="1985" w:hanging="1985"/>
        <w:rPr>
          <w:bCs/>
        </w:rPr>
      </w:pPr>
      <w:r>
        <w:rPr>
          <w:b/>
        </w:rPr>
        <w:t>Attachments:</w:t>
      </w:r>
      <w:r>
        <w:rPr>
          <w:bCs/>
        </w:rPr>
        <w:tab/>
        <w:t>-</w:t>
      </w:r>
    </w:p>
    <w:p w14:paraId="552F8930" w14:textId="77777777" w:rsidR="00D9685A" w:rsidRDefault="00D9685A">
      <w:pPr>
        <w:pBdr>
          <w:bottom w:val="single" w:sz="4" w:space="1" w:color="auto"/>
        </w:pBdr>
      </w:pPr>
    </w:p>
    <w:p w14:paraId="1BAED094" w14:textId="77777777" w:rsidR="00D9685A" w:rsidRDefault="00D9685A"/>
    <w:p w14:paraId="1C8484F3" w14:textId="77777777" w:rsidR="00D9685A" w:rsidRDefault="00FA5F04">
      <w:pPr>
        <w:spacing w:after="120"/>
        <w:rPr>
          <w:b/>
        </w:rPr>
      </w:pPr>
      <w:r>
        <w:rPr>
          <w:b/>
        </w:rPr>
        <w:t xml:space="preserve">1. </w:t>
      </w:r>
      <w:commentRangeStart w:id="1"/>
      <w:r>
        <w:rPr>
          <w:b/>
        </w:rPr>
        <w:t>Overall Description:</w:t>
      </w:r>
      <w:commentRangeEnd w:id="1"/>
      <w:r>
        <w:commentReference w:id="1"/>
      </w:r>
    </w:p>
    <w:p w14:paraId="7EBC4723" w14:textId="77777777" w:rsidR="00D9685A" w:rsidRDefault="00FA5F04">
      <w:pPr>
        <w:pStyle w:val="Header"/>
        <w:spacing w:after="120"/>
        <w:jc w:val="both"/>
        <w:rPr>
          <w:bCs/>
          <w:lang w:eastAsia="zh-CN"/>
        </w:rPr>
      </w:pPr>
      <w:r>
        <w:rPr>
          <w:bCs/>
          <w:lang w:eastAsia="zh-CN"/>
        </w:rPr>
        <w:t xml:space="preserve">RAN2 </w:t>
      </w:r>
      <w:r>
        <w:rPr>
          <w:bCs/>
          <w:lang w:val="en-US" w:eastAsia="zh-CN"/>
        </w:rPr>
        <w:t>thanks RAN3 for the LS. After discussion, below are RAN2 responses to Q</w:t>
      </w:r>
      <w:proofErr w:type="spellStart"/>
      <w:r>
        <w:rPr>
          <w:bCs/>
          <w:lang w:eastAsia="zh-CN"/>
        </w:rPr>
        <w:t>uestions</w:t>
      </w:r>
      <w:proofErr w:type="spellEnd"/>
      <w:r>
        <w:rPr>
          <w:bCs/>
          <w:lang w:eastAsia="zh-CN"/>
        </w:rPr>
        <w:t xml:space="preserve"> 1-4:</w:t>
      </w:r>
    </w:p>
    <w:p w14:paraId="1801F670" w14:textId="77777777" w:rsidR="00D9685A" w:rsidRDefault="00FA5F04">
      <w:pPr>
        <w:pStyle w:val="Header"/>
        <w:numPr>
          <w:ilvl w:val="0"/>
          <w:numId w:val="16"/>
        </w:numPr>
        <w:tabs>
          <w:tab w:val="clear" w:pos="4153"/>
          <w:tab w:val="clear" w:pos="8306"/>
        </w:tabs>
        <w:spacing w:after="120"/>
        <w:jc w:val="both"/>
        <w:rPr>
          <w:bCs/>
          <w:lang w:val="en-US" w:eastAsia="zh-CN"/>
        </w:rPr>
      </w:pPr>
      <w:r>
        <w:rPr>
          <w:b/>
          <w:lang w:val="en-US" w:eastAsia="zh-CN"/>
        </w:rPr>
        <w:t xml:space="preserve">Question 1: </w:t>
      </w:r>
      <w:r>
        <w:rPr>
          <w:bCs/>
          <w:lang w:val="en-US" w:eastAsia="zh-CN"/>
        </w:rPr>
        <w:t xml:space="preserve">Can the UE receive an </w:t>
      </w:r>
      <w:proofErr w:type="spellStart"/>
      <w:r>
        <w:rPr>
          <w:bCs/>
          <w:i/>
          <w:iCs/>
          <w:lang w:val="en-US" w:eastAsia="zh-CN"/>
        </w:rPr>
        <w:t>AppLayerMeasConfig</w:t>
      </w:r>
      <w:proofErr w:type="spellEnd"/>
      <w:r>
        <w:rPr>
          <w:bCs/>
          <w:i/>
          <w:iCs/>
        </w:rPr>
        <w:t>-r17</w:t>
      </w:r>
      <w:r>
        <w:rPr>
          <w:bCs/>
          <w:lang w:val="en-US" w:eastAsia="zh-CN"/>
        </w:rPr>
        <w:t xml:space="preserve"> IE for MCG configuration containing </w:t>
      </w:r>
      <w:r>
        <w:rPr>
          <w:bCs/>
          <w:i/>
          <w:iCs/>
          <w:lang w:val="en-US" w:eastAsia="zh-CN"/>
        </w:rPr>
        <w:t>rrc-SegAllowedSRB5-r18</w:t>
      </w:r>
      <w:r>
        <w:rPr>
          <w:bCs/>
          <w:lang w:val="en-US" w:eastAsia="zh-CN"/>
        </w:rPr>
        <w:t xml:space="preserve"> </w:t>
      </w:r>
      <w:commentRangeStart w:id="2"/>
      <w:r>
        <w:rPr>
          <w:bCs/>
          <w:lang w:val="en-US" w:eastAsia="zh-CN"/>
        </w:rPr>
        <w:t>parameter</w:t>
      </w:r>
      <w:commentRangeEnd w:id="2"/>
      <w:r>
        <w:rPr>
          <w:rStyle w:val="CommentReference"/>
          <w:rFonts w:ascii="Arial" w:hAnsi="Arial"/>
        </w:rPr>
        <w:commentReference w:id="2"/>
      </w:r>
      <w:r>
        <w:rPr>
          <w:bCs/>
          <w:lang w:val="en-US" w:eastAsia="zh-CN"/>
        </w:rPr>
        <w:t>?</w:t>
      </w:r>
    </w:p>
    <w:p w14:paraId="2E9529AF" w14:textId="77777777" w:rsidR="00D9685A" w:rsidRDefault="00FA5F04">
      <w:pPr>
        <w:pStyle w:val="Header"/>
        <w:numPr>
          <w:ilvl w:val="0"/>
          <w:numId w:val="16"/>
        </w:numPr>
        <w:tabs>
          <w:tab w:val="clear" w:pos="4153"/>
          <w:tab w:val="clear" w:pos="8306"/>
        </w:tabs>
        <w:spacing w:after="120"/>
        <w:jc w:val="both"/>
        <w:rPr>
          <w:bCs/>
          <w:lang w:val="en-US" w:eastAsia="zh-CN"/>
        </w:rPr>
      </w:pPr>
      <w:r>
        <w:rPr>
          <w:b/>
          <w:lang w:val="en-US" w:eastAsia="zh-CN"/>
        </w:rPr>
        <w:t>Question 2:</w:t>
      </w:r>
      <w:r>
        <w:rPr>
          <w:bCs/>
          <w:lang w:val="en-US" w:eastAsia="zh-CN"/>
        </w:rPr>
        <w:t xml:space="preserve"> Can the UE receive an </w:t>
      </w:r>
      <w:proofErr w:type="spellStart"/>
      <w:r>
        <w:rPr>
          <w:bCs/>
          <w:i/>
          <w:iCs/>
          <w:lang w:val="en-US" w:eastAsia="zh-CN"/>
        </w:rPr>
        <w:t>AppLayerMeasConfig</w:t>
      </w:r>
      <w:proofErr w:type="spellEnd"/>
      <w:r>
        <w:rPr>
          <w:bCs/>
          <w:i/>
          <w:iCs/>
        </w:rPr>
        <w:t>-r17</w:t>
      </w:r>
      <w:r>
        <w:rPr>
          <w:bCs/>
          <w:lang w:val="en-US" w:eastAsia="zh-CN"/>
        </w:rPr>
        <w:t xml:space="preserve"> IE for SCG configuration containing </w:t>
      </w:r>
      <w:r>
        <w:rPr>
          <w:bCs/>
          <w:i/>
          <w:iCs/>
          <w:lang w:val="en-US" w:eastAsia="zh-CN"/>
        </w:rPr>
        <w:t>rrc-SegAllowedSRB4-r17</w:t>
      </w:r>
      <w:r>
        <w:rPr>
          <w:bCs/>
          <w:lang w:val="en-US" w:eastAsia="zh-CN"/>
        </w:rPr>
        <w:t xml:space="preserve"> parameter?</w:t>
      </w:r>
    </w:p>
    <w:p w14:paraId="2B6CFA5D" w14:textId="1E7E9375" w:rsidR="00D9685A" w:rsidRDefault="00FA5F04">
      <w:pPr>
        <w:pStyle w:val="Header"/>
        <w:spacing w:after="120"/>
        <w:ind w:leftChars="200" w:left="400"/>
        <w:jc w:val="both"/>
        <w:rPr>
          <w:ins w:id="3" w:author="Rapp(ZTE)" w:date="2025-02-27T10:24:00Z"/>
          <w:bCs/>
          <w:lang w:val="en-US" w:eastAsia="zh-CN"/>
        </w:rPr>
      </w:pPr>
      <w:commentRangeStart w:id="4"/>
      <w:commentRangeStart w:id="5"/>
      <w:r>
        <w:rPr>
          <w:b/>
          <w:lang w:val="en-US" w:eastAsia="zh-CN"/>
        </w:rPr>
        <w:t>RAN2 response</w:t>
      </w:r>
      <w:r>
        <w:rPr>
          <w:rFonts w:hint="eastAsia"/>
          <w:b/>
          <w:lang w:val="en-US" w:eastAsia="zh-CN"/>
        </w:rPr>
        <w:t xml:space="preserve"> to </w:t>
      </w:r>
      <w:ins w:id="6" w:author="Rapp(ZTE)" w:date="2025-02-27T10:20:00Z">
        <w:r>
          <w:rPr>
            <w:rFonts w:hint="eastAsia"/>
            <w:b/>
            <w:lang w:val="en-US" w:eastAsia="zh-CN"/>
          </w:rPr>
          <w:t>Q1/</w:t>
        </w:r>
      </w:ins>
      <w:r>
        <w:rPr>
          <w:rFonts w:hint="eastAsia"/>
          <w:b/>
          <w:lang w:val="en-US" w:eastAsia="zh-CN"/>
        </w:rPr>
        <w:t>Q</w:t>
      </w:r>
      <w:del w:id="7" w:author="Rapp(ZTE)" w:date="2025-02-27T10:06:00Z">
        <w:r>
          <w:rPr>
            <w:rFonts w:hint="eastAsia"/>
            <w:b/>
            <w:lang w:val="en-US" w:eastAsia="zh-CN"/>
          </w:rPr>
          <w:delText>1/</w:delText>
        </w:r>
      </w:del>
      <w:r>
        <w:rPr>
          <w:rFonts w:hint="eastAsia"/>
          <w:b/>
          <w:lang w:val="en-US" w:eastAsia="zh-CN"/>
        </w:rPr>
        <w:t>2</w:t>
      </w:r>
      <w:r>
        <w:rPr>
          <w:b/>
          <w:lang w:val="en-US" w:eastAsia="zh-CN"/>
        </w:rPr>
        <w:t>:</w:t>
      </w:r>
      <w:commentRangeEnd w:id="4"/>
      <w:r>
        <w:commentReference w:id="4"/>
      </w:r>
      <w:commentRangeEnd w:id="5"/>
      <w:r>
        <w:rPr>
          <w:rStyle w:val="CommentReference"/>
          <w:rFonts w:ascii="Arial" w:hAnsi="Arial"/>
        </w:rPr>
        <w:commentReference w:id="5"/>
      </w:r>
      <w:r>
        <w:rPr>
          <w:lang w:val="en-US" w:eastAsia="zh-CN"/>
        </w:rPr>
        <w:t xml:space="preserve"> </w:t>
      </w:r>
      <w:ins w:id="8" w:author="Rapp(ZTE)" w:date="2025-02-27T10:20:00Z">
        <w:r>
          <w:rPr>
            <w:rFonts w:hint="eastAsia"/>
            <w:lang w:val="en-US" w:eastAsia="zh-CN"/>
          </w:rPr>
          <w:t>It</w:t>
        </w:r>
      </w:ins>
      <w:ins w:id="9" w:author="Rapp(ZTE)" w:date="2025-02-27T10:02:00Z">
        <w:r>
          <w:rPr>
            <w:rFonts w:hint="eastAsia"/>
            <w:lang w:val="en-US" w:eastAsia="zh-CN"/>
          </w:rPr>
          <w:t xml:space="preserve"> </w:t>
        </w:r>
      </w:ins>
      <w:ins w:id="10" w:author="Rapp(ZTE)" w:date="2025-02-27T10:23:00Z">
        <w:r>
          <w:rPr>
            <w:rFonts w:hint="eastAsia"/>
            <w:lang w:val="en-US" w:eastAsia="zh-CN"/>
          </w:rPr>
          <w:t>is</w:t>
        </w:r>
      </w:ins>
      <w:ins w:id="11" w:author="Rapp(ZTE)" w:date="2025-02-27T10:28:00Z">
        <w:r>
          <w:rPr>
            <w:rFonts w:hint="eastAsia"/>
            <w:lang w:val="en-US" w:eastAsia="zh-CN"/>
          </w:rPr>
          <w:t xml:space="preserve"> specified</w:t>
        </w:r>
      </w:ins>
      <w:ins w:id="12" w:author="Rapp(ZTE)" w:date="2025-02-27T10:23:00Z">
        <w:r>
          <w:rPr>
            <w:rFonts w:hint="eastAsia"/>
            <w:lang w:val="en-US" w:eastAsia="zh-CN"/>
          </w:rPr>
          <w:t xml:space="preserve"> in the </w:t>
        </w:r>
      </w:ins>
      <w:del w:id="13" w:author="Rapp(ZTE)" w:date="2025-02-27T10:02:00Z">
        <w:r>
          <w:rPr>
            <w:bCs/>
            <w:lang w:val="en-US" w:eastAsia="zh-CN"/>
          </w:rPr>
          <w:delText xml:space="preserve">It is specified in the </w:delText>
        </w:r>
      </w:del>
      <w:r>
        <w:rPr>
          <w:bCs/>
          <w:lang w:val="en-US" w:eastAsia="zh-CN"/>
        </w:rPr>
        <w:t>field description</w:t>
      </w:r>
      <w:ins w:id="14" w:author="Ericsson (Cecilia)" w:date="2025-02-25T09:33:00Z">
        <w:del w:id="15" w:author="Rapp(ZTE)" w:date="2025-02-27T10:02:00Z">
          <w:r>
            <w:rPr>
              <w:bCs/>
              <w:lang w:val="en-US" w:eastAsia="zh-CN"/>
            </w:rPr>
            <w:delText>s</w:delText>
          </w:r>
        </w:del>
      </w:ins>
      <w:ins w:id="16" w:author="Rapp(ZTE)" w:date="2025-02-27T10:02:00Z">
        <w:r>
          <w:rPr>
            <w:rFonts w:hint="eastAsia"/>
            <w:bCs/>
            <w:lang w:val="en-US" w:eastAsia="zh-CN"/>
          </w:rPr>
          <w:t>,</w:t>
        </w:r>
      </w:ins>
      <w:ins w:id="17" w:author="Samsung (Seung-Beom)" w:date="2025-02-27T13:09:00Z">
        <w:r w:rsidR="00B30ACC">
          <w:rPr>
            <w:bCs/>
            <w:lang w:val="en-US" w:eastAsia="zh-CN"/>
          </w:rPr>
          <w:t xml:space="preserve"> </w:t>
        </w:r>
      </w:ins>
      <w:ins w:id="18" w:author="Rapp(ZTE)" w:date="2025-02-27T10:23:00Z">
        <w:r>
          <w:rPr>
            <w:rFonts w:hint="eastAsia"/>
            <w:bCs/>
            <w:lang w:val="en-US" w:eastAsia="zh-CN"/>
          </w:rPr>
          <w:t>that</w:t>
        </w:r>
      </w:ins>
      <w:del w:id="19" w:author="Rapp(ZTE)" w:date="2025-02-27T10:02:00Z">
        <w:r>
          <w:rPr>
            <w:bCs/>
            <w:lang w:val="en-US" w:eastAsia="zh-CN"/>
          </w:rPr>
          <w:delText xml:space="preserve"> that</w:delText>
        </w:r>
      </w:del>
      <w:r>
        <w:rPr>
          <w:bCs/>
          <w:lang w:val="en-US" w:eastAsia="zh-CN"/>
        </w:rPr>
        <w:t xml:space="preserve"> </w:t>
      </w:r>
      <w:r>
        <w:rPr>
          <w:rFonts w:hint="eastAsia"/>
          <w:bCs/>
          <w:i/>
          <w:iCs/>
          <w:lang w:val="en-US" w:eastAsia="zh-CN"/>
        </w:rPr>
        <w:t>rrc-</w:t>
      </w:r>
      <w:r>
        <w:rPr>
          <w:bCs/>
          <w:i/>
          <w:iCs/>
          <w:lang w:val="en-US" w:eastAsia="zh-CN"/>
        </w:rPr>
        <w:t>SegAllowedSRB4-r17</w:t>
      </w:r>
      <w:r>
        <w:rPr>
          <w:bCs/>
          <w:lang w:val="en-US" w:eastAsia="zh-CN"/>
        </w:rPr>
        <w:t xml:space="preserve"> is only </w:t>
      </w:r>
      <w:ins w:id="20" w:author="Ericsson (Cecilia)" w:date="2025-02-25T09:33:00Z">
        <w:r>
          <w:rPr>
            <w:bCs/>
            <w:lang w:val="en-US" w:eastAsia="zh-CN"/>
          </w:rPr>
          <w:t xml:space="preserve">configured </w:t>
        </w:r>
      </w:ins>
      <w:r>
        <w:rPr>
          <w:bCs/>
          <w:lang w:val="en-US" w:eastAsia="zh-CN"/>
        </w:rPr>
        <w:t xml:space="preserve">for </w:t>
      </w:r>
      <w:ins w:id="21" w:author="Ericsson (Cecilia)" w:date="2025-02-25T09:33:00Z">
        <w:r>
          <w:rPr>
            <w:bCs/>
            <w:lang w:val="en-US" w:eastAsia="zh-CN"/>
          </w:rPr>
          <w:t xml:space="preserve">an </w:t>
        </w:r>
      </w:ins>
      <w:r>
        <w:rPr>
          <w:bCs/>
          <w:lang w:val="en-US" w:eastAsia="zh-CN"/>
        </w:rPr>
        <w:t>MCG</w:t>
      </w:r>
      <w:ins w:id="22" w:author="Samsung (Seung-Beom)" w:date="2025-02-27T13:10:00Z">
        <w:r w:rsidR="00B30ACC">
          <w:rPr>
            <w:bCs/>
            <w:lang w:val="en-US" w:eastAsia="zh-CN"/>
          </w:rPr>
          <w:t xml:space="preserve"> </w:t>
        </w:r>
      </w:ins>
      <w:del w:id="23" w:author="Samsung (Seung-Beom)" w:date="2025-02-27T13:10:00Z">
        <w:r w:rsidDel="00B30ACC">
          <w:rPr>
            <w:bCs/>
            <w:lang w:val="en-US" w:eastAsia="zh-CN"/>
          </w:rPr>
          <w:delText xml:space="preserve"> configuration </w:delText>
        </w:r>
      </w:del>
      <w:r>
        <w:rPr>
          <w:bCs/>
          <w:lang w:val="en-US" w:eastAsia="zh-CN"/>
        </w:rPr>
        <w:t xml:space="preserve">and </w:t>
      </w:r>
      <w:r>
        <w:rPr>
          <w:rFonts w:hint="eastAsia"/>
          <w:bCs/>
          <w:i/>
          <w:iCs/>
          <w:lang w:val="en-US" w:eastAsia="zh-CN"/>
        </w:rPr>
        <w:t>rrc-</w:t>
      </w:r>
      <w:r>
        <w:rPr>
          <w:bCs/>
          <w:i/>
          <w:iCs/>
          <w:lang w:val="en-US" w:eastAsia="zh-CN"/>
        </w:rPr>
        <w:t>SegAllowedSRB5-r18</w:t>
      </w:r>
      <w:r>
        <w:rPr>
          <w:rFonts w:hint="eastAsia"/>
          <w:bCs/>
          <w:lang w:val="en-US" w:eastAsia="zh-CN"/>
        </w:rPr>
        <w:t xml:space="preserve"> </w:t>
      </w:r>
      <w:r>
        <w:rPr>
          <w:bCs/>
          <w:lang w:val="en-US" w:eastAsia="zh-CN"/>
        </w:rPr>
        <w:t xml:space="preserve">is only </w:t>
      </w:r>
      <w:ins w:id="24" w:author="Ericsson (Cecilia)" w:date="2025-02-25T09:33:00Z">
        <w:r>
          <w:rPr>
            <w:bCs/>
            <w:lang w:val="en-US" w:eastAsia="zh-CN"/>
          </w:rPr>
          <w:t xml:space="preserve">configured </w:t>
        </w:r>
      </w:ins>
      <w:r>
        <w:rPr>
          <w:bCs/>
          <w:lang w:val="en-US" w:eastAsia="zh-CN"/>
        </w:rPr>
        <w:t xml:space="preserve">for </w:t>
      </w:r>
      <w:ins w:id="25" w:author="Ericsson (Cecilia)" w:date="2025-02-25T09:33:00Z">
        <w:r>
          <w:rPr>
            <w:bCs/>
            <w:lang w:val="en-US" w:eastAsia="zh-CN"/>
          </w:rPr>
          <w:t xml:space="preserve">an </w:t>
        </w:r>
      </w:ins>
      <w:r>
        <w:rPr>
          <w:bCs/>
          <w:lang w:val="en-US" w:eastAsia="zh-CN"/>
        </w:rPr>
        <w:t>SCG</w:t>
      </w:r>
      <w:ins w:id="26" w:author="Rapp(ZTE)" w:date="2025-02-27T10:02:00Z">
        <w:r>
          <w:rPr>
            <w:rFonts w:hint="eastAsia"/>
            <w:bCs/>
            <w:lang w:val="en-US" w:eastAsia="zh-CN"/>
          </w:rPr>
          <w:t xml:space="preserve">. </w:t>
        </w:r>
      </w:ins>
      <w:ins w:id="27" w:author="Rapp(ZTE)" w:date="2025-02-27T10:46:00Z">
        <w:r>
          <w:rPr>
            <w:rFonts w:hint="eastAsia"/>
            <w:bCs/>
            <w:lang w:val="en-US" w:eastAsia="zh-CN"/>
          </w:rPr>
          <w:t xml:space="preserve">Based on </w:t>
        </w:r>
      </w:ins>
      <w:ins w:id="28" w:author="Samsung (Seung-Beom)" w:date="2025-02-27T13:10:00Z">
        <w:r w:rsidR="00B30ACC">
          <w:rPr>
            <w:bCs/>
            <w:lang w:val="en-US" w:eastAsia="zh-CN"/>
          </w:rPr>
          <w:t xml:space="preserve">it, </w:t>
        </w:r>
      </w:ins>
      <w:ins w:id="29" w:author="Rapp(ZTE)" w:date="2025-02-27T10:46:00Z">
        <w:del w:id="30" w:author="Samsung (Seung-Beom)" w:date="2025-02-27T13:10:00Z">
          <w:r w:rsidDel="00B30ACC">
            <w:rPr>
              <w:rFonts w:hint="eastAsia"/>
              <w:bCs/>
              <w:lang w:val="en-US" w:eastAsia="zh-CN"/>
            </w:rPr>
            <w:delText>which</w:delText>
          </w:r>
        </w:del>
      </w:ins>
      <w:ins w:id="31" w:author="Rapp(ZTE)" w:date="2025-02-27T10:23:00Z">
        <w:del w:id="32" w:author="Samsung (Seung-Beom)" w:date="2025-02-27T13:10:00Z">
          <w:r w:rsidDel="00B30ACC">
            <w:rPr>
              <w:rFonts w:hint="eastAsia"/>
              <w:bCs/>
              <w:lang w:val="en-US" w:eastAsia="zh-CN"/>
            </w:rPr>
            <w:delText xml:space="preserve"> </w:delText>
          </w:r>
        </w:del>
        <w:r>
          <w:rPr>
            <w:rFonts w:hint="eastAsia"/>
            <w:bCs/>
            <w:lang w:val="en-US" w:eastAsia="zh-CN"/>
          </w:rPr>
          <w:t xml:space="preserve">there </w:t>
        </w:r>
      </w:ins>
      <w:ins w:id="33" w:author="Rapp(ZTE)" w:date="2025-02-27T10:46:00Z">
        <w:r>
          <w:rPr>
            <w:rFonts w:hint="eastAsia"/>
            <w:bCs/>
            <w:lang w:val="en-US" w:eastAsia="zh-CN"/>
          </w:rPr>
          <w:t>are</w:t>
        </w:r>
      </w:ins>
      <w:ins w:id="34" w:author="Rapp(ZTE)" w:date="2025-02-27T10:24:00Z">
        <w:r>
          <w:rPr>
            <w:rFonts w:hint="eastAsia"/>
            <w:bCs/>
            <w:lang w:val="en-US" w:eastAsia="zh-CN"/>
          </w:rPr>
          <w:t xml:space="preserve"> two </w:t>
        </w:r>
        <w:del w:id="35" w:author="Samsung (Seung-Beom)" w:date="2025-02-27T13:10:00Z">
          <w:r w:rsidDel="00B30ACC">
            <w:rPr>
              <w:rFonts w:hint="eastAsia"/>
              <w:bCs/>
              <w:lang w:val="en-US" w:eastAsia="zh-CN"/>
            </w:rPr>
            <w:delText>RAN2</w:delText>
          </w:r>
        </w:del>
      </w:ins>
      <w:ins w:id="36" w:author="Samsung (Seung-Beom)" w:date="2025-02-27T13:10:00Z">
        <w:r w:rsidR="00B30ACC">
          <w:rPr>
            <w:bCs/>
            <w:lang w:val="en-US" w:eastAsia="zh-CN"/>
          </w:rPr>
          <w:t>different</w:t>
        </w:r>
      </w:ins>
      <w:ins w:id="37" w:author="Rapp(ZTE)" w:date="2025-02-27T10:24:00Z">
        <w:r>
          <w:rPr>
            <w:rFonts w:hint="eastAsia"/>
            <w:bCs/>
            <w:lang w:val="en-US" w:eastAsia="zh-CN"/>
          </w:rPr>
          <w:t xml:space="preserve"> understandings</w:t>
        </w:r>
      </w:ins>
      <w:ins w:id="38" w:author="Samsung (Seung-Beom)" w:date="2025-02-27T13:11:00Z">
        <w:r w:rsidR="00B30ACC">
          <w:rPr>
            <w:bCs/>
            <w:lang w:val="en-US" w:eastAsia="zh-CN"/>
          </w:rPr>
          <w:t xml:space="preserve"> in RAN2</w:t>
        </w:r>
      </w:ins>
      <w:ins w:id="39" w:author="Rapp(ZTE)" w:date="2025-02-27T10:24:00Z">
        <w:r>
          <w:rPr>
            <w:rFonts w:hint="eastAsia"/>
            <w:bCs/>
            <w:lang w:val="en-US" w:eastAsia="zh-CN"/>
          </w:rPr>
          <w:t>:</w:t>
        </w:r>
      </w:ins>
    </w:p>
    <w:p w14:paraId="6DDE418E" w14:textId="38D86C07" w:rsidR="00B30ACC" w:rsidRDefault="00FA5F04">
      <w:pPr>
        <w:pStyle w:val="Header"/>
        <w:numPr>
          <w:ilvl w:val="0"/>
          <w:numId w:val="17"/>
        </w:numPr>
        <w:tabs>
          <w:tab w:val="clear" w:pos="420"/>
          <w:tab w:val="clear" w:pos="4153"/>
          <w:tab w:val="clear" w:pos="8306"/>
        </w:tabs>
        <w:spacing w:after="120"/>
        <w:jc w:val="both"/>
        <w:rPr>
          <w:ins w:id="40" w:author="Samsung (Seung-Beom)" w:date="2025-02-27T13:14:00Z"/>
          <w:bCs/>
          <w:lang w:val="en-US" w:eastAsia="zh-CN"/>
        </w:rPr>
      </w:pPr>
      <w:ins w:id="41" w:author="Rapp(ZTE)" w:date="2025-02-27T10:24:00Z">
        <w:r>
          <w:rPr>
            <w:rFonts w:hint="eastAsia"/>
            <w:bCs/>
            <w:lang w:val="en-US" w:eastAsia="zh-CN"/>
          </w:rPr>
          <w:t xml:space="preserve">Understanding 1: </w:t>
        </w:r>
      </w:ins>
      <w:ins w:id="42" w:author="Rapp(ZTE)" w:date="2025-02-27T11:03:00Z">
        <w:r>
          <w:rPr>
            <w:rFonts w:hint="eastAsia"/>
            <w:bCs/>
            <w:i/>
            <w:iCs/>
            <w:lang w:val="en-US" w:eastAsia="zh-CN"/>
          </w:rPr>
          <w:t>rrc-SegAllowedSRB4-r17</w:t>
        </w:r>
        <w:r>
          <w:rPr>
            <w:rFonts w:hint="eastAsia"/>
            <w:bCs/>
            <w:lang w:val="en-US" w:eastAsia="zh-CN"/>
          </w:rPr>
          <w:t xml:space="preserve"> is only used for an MCG,</w:t>
        </w:r>
      </w:ins>
      <w:ins w:id="43" w:author="Samsung (Seung-Beom)" w:date="2025-02-27T13:18:00Z">
        <w:r w:rsidR="00B30ACC">
          <w:rPr>
            <w:bCs/>
            <w:lang w:val="en-US" w:eastAsia="zh-CN"/>
          </w:rPr>
          <w:t xml:space="preserve"> and</w:t>
        </w:r>
      </w:ins>
      <w:ins w:id="44" w:author="Rapp(ZTE)" w:date="2025-02-27T11:03:00Z">
        <w:r>
          <w:rPr>
            <w:rFonts w:hint="eastAsia"/>
            <w:bCs/>
            <w:i/>
            <w:iCs/>
            <w:lang w:val="en-US" w:eastAsia="zh-CN"/>
          </w:rPr>
          <w:t xml:space="preserve"> rrc-SegAllowedSRB5-r18</w:t>
        </w:r>
        <w:r>
          <w:rPr>
            <w:rFonts w:hint="eastAsia"/>
            <w:bCs/>
            <w:lang w:val="en-US" w:eastAsia="zh-CN"/>
          </w:rPr>
          <w:t xml:space="preserve"> is only used for SCG</w:t>
        </w:r>
        <w:del w:id="45" w:author="Samsung (Seung-Beom)" w:date="2025-02-27T13:34:00Z">
          <w:r w:rsidDel="00BC79F4">
            <w:rPr>
              <w:rFonts w:hint="eastAsia"/>
              <w:bCs/>
              <w:lang w:val="en-US" w:eastAsia="zh-CN"/>
            </w:rPr>
            <w:delText xml:space="preserve"> configuration</w:delText>
          </w:r>
        </w:del>
        <w:r>
          <w:rPr>
            <w:rFonts w:hint="eastAsia"/>
            <w:bCs/>
            <w:lang w:val="en-US" w:eastAsia="zh-CN"/>
          </w:rPr>
          <w:t xml:space="preserve">. But there is no restriction </w:t>
        </w:r>
      </w:ins>
      <w:ins w:id="46" w:author="Samsung (Seung-Beom)" w:date="2025-02-27T13:13:00Z">
        <w:r w:rsidR="00B30ACC">
          <w:rPr>
            <w:bCs/>
            <w:lang w:val="en-US" w:eastAsia="zh-CN"/>
          </w:rPr>
          <w:t>that MN should not include</w:t>
        </w:r>
      </w:ins>
      <w:ins w:id="47" w:author="Samsung (Seung-Beom)" w:date="2025-02-27T13:14:00Z">
        <w:r w:rsidR="00B30ACC">
          <w:rPr>
            <w:bCs/>
            <w:lang w:val="en-US" w:eastAsia="zh-CN"/>
          </w:rPr>
          <w:t xml:space="preserve"> </w:t>
        </w:r>
        <w:r w:rsidR="00B30ACC">
          <w:rPr>
            <w:rFonts w:hint="eastAsia"/>
            <w:bCs/>
            <w:i/>
            <w:iCs/>
            <w:lang w:val="en-US" w:eastAsia="zh-CN"/>
          </w:rPr>
          <w:t>rrc-SegAllowedSRB5-r18</w:t>
        </w:r>
        <w:r w:rsidR="00B30ACC">
          <w:rPr>
            <w:rFonts w:hint="eastAsia"/>
            <w:bCs/>
            <w:lang w:val="en-US" w:eastAsia="zh-CN"/>
          </w:rPr>
          <w:t xml:space="preserve"> in </w:t>
        </w:r>
        <w:r w:rsidR="00B30ACC">
          <w:rPr>
            <w:rFonts w:hint="eastAsia"/>
            <w:bCs/>
            <w:i/>
            <w:iCs/>
            <w:lang w:val="en-US" w:eastAsia="zh-CN"/>
          </w:rPr>
          <w:t>AppLayerMeasConfig-r17</w:t>
        </w:r>
        <w:r w:rsidR="00B30ACC">
          <w:rPr>
            <w:bCs/>
            <w:i/>
            <w:iCs/>
            <w:lang w:val="en-US" w:eastAsia="zh-CN"/>
          </w:rPr>
          <w:t xml:space="preserve"> </w:t>
        </w:r>
      </w:ins>
      <w:ins w:id="48" w:author="Samsung (Seung-Beom)" w:date="2025-02-27T13:15:00Z">
        <w:r w:rsidR="00B30ACC">
          <w:rPr>
            <w:bCs/>
            <w:lang w:val="en-US" w:eastAsia="zh-CN"/>
          </w:rPr>
          <w:t xml:space="preserve">or </w:t>
        </w:r>
      </w:ins>
      <w:ins w:id="49" w:author="Samsung (Seung-Beom)" w:date="2025-02-27T13:14:00Z">
        <w:r w:rsidR="00B30ACC">
          <w:rPr>
            <w:bCs/>
            <w:lang w:val="en-US" w:eastAsia="zh-CN"/>
          </w:rPr>
          <w:t xml:space="preserve">SN should not include </w:t>
        </w:r>
        <w:r w:rsidR="00B30ACC">
          <w:rPr>
            <w:rFonts w:hint="eastAsia"/>
            <w:bCs/>
            <w:i/>
            <w:iCs/>
            <w:lang w:val="en-US" w:eastAsia="zh-CN"/>
          </w:rPr>
          <w:t>rrc-SegAllowedSRB</w:t>
        </w:r>
        <w:r w:rsidR="00B30ACC">
          <w:rPr>
            <w:bCs/>
            <w:i/>
            <w:iCs/>
            <w:lang w:val="en-US" w:eastAsia="zh-CN"/>
          </w:rPr>
          <w:t>4</w:t>
        </w:r>
        <w:r w:rsidR="00B30ACC">
          <w:rPr>
            <w:rFonts w:hint="eastAsia"/>
            <w:bCs/>
            <w:i/>
            <w:iCs/>
            <w:lang w:val="en-US" w:eastAsia="zh-CN"/>
          </w:rPr>
          <w:t>-</w:t>
        </w:r>
        <w:commentRangeStart w:id="50"/>
        <w:r w:rsidR="00B30ACC">
          <w:rPr>
            <w:rFonts w:hint="eastAsia"/>
            <w:bCs/>
            <w:i/>
            <w:iCs/>
            <w:lang w:val="en-US" w:eastAsia="zh-CN"/>
          </w:rPr>
          <w:t>r18</w:t>
        </w:r>
      </w:ins>
      <w:commentRangeEnd w:id="50"/>
      <w:r w:rsidR="003254C3">
        <w:rPr>
          <w:rStyle w:val="CommentReference"/>
          <w:rFonts w:ascii="Arial" w:hAnsi="Arial"/>
        </w:rPr>
        <w:commentReference w:id="50"/>
      </w:r>
      <w:ins w:id="51" w:author="Samsung (Seung-Beom)" w:date="2025-02-27T13:14:00Z">
        <w:r w:rsidR="00B30ACC">
          <w:rPr>
            <w:rFonts w:hint="eastAsia"/>
            <w:bCs/>
            <w:lang w:val="en-US" w:eastAsia="zh-CN"/>
          </w:rPr>
          <w:t xml:space="preserve"> in </w:t>
        </w:r>
        <w:r w:rsidR="00B30ACC">
          <w:rPr>
            <w:rFonts w:hint="eastAsia"/>
            <w:bCs/>
            <w:i/>
            <w:iCs/>
            <w:lang w:val="en-US" w:eastAsia="zh-CN"/>
          </w:rPr>
          <w:t>AppLayerMeasConfig-r17</w:t>
        </w:r>
      </w:ins>
      <w:ins w:id="52" w:author="Samsung (Seung-Beom)" w:date="2025-02-27T13:17:00Z">
        <w:r w:rsidR="00B30ACC">
          <w:rPr>
            <w:bCs/>
            <w:lang w:val="en-US" w:eastAsia="zh-CN"/>
          </w:rPr>
          <w:t>.</w:t>
        </w:r>
      </w:ins>
      <w:ins w:id="53" w:author="Samsung (Seung-Beom)" w:date="2025-02-27T13:15:00Z">
        <w:r w:rsidR="00B30ACC">
          <w:rPr>
            <w:bCs/>
            <w:lang w:val="en-US" w:eastAsia="zh-CN"/>
          </w:rPr>
          <w:t xml:space="preserve"> </w:t>
        </w:r>
      </w:ins>
      <w:ins w:id="54" w:author="Samsung (Seung-Beom)" w:date="2025-02-27T13:34:00Z">
        <w:r w:rsidR="00BC79F4">
          <w:rPr>
            <w:bCs/>
            <w:lang w:val="en-US" w:eastAsia="zh-CN"/>
          </w:rPr>
          <w:t>In order words,</w:t>
        </w:r>
      </w:ins>
      <w:ins w:id="55" w:author="Samsung (Seung-Beom)" w:date="2025-02-27T13:15:00Z">
        <w:r w:rsidR="00B30ACC">
          <w:rPr>
            <w:bCs/>
            <w:lang w:val="en-US" w:eastAsia="zh-CN"/>
          </w:rPr>
          <w:t xml:space="preserve"> </w:t>
        </w:r>
      </w:ins>
      <w:ins w:id="56" w:author="Samsung (Seung-Beom)" w:date="2025-02-27T13:16:00Z">
        <w:r w:rsidR="00B30ACC">
          <w:rPr>
            <w:bCs/>
            <w:lang w:val="en-US" w:eastAsia="zh-CN"/>
          </w:rPr>
          <w:t>UE can</w:t>
        </w:r>
      </w:ins>
      <w:ins w:id="57" w:author="Samsung (Seung-Beom)" w:date="2025-02-27T13:17:00Z">
        <w:r w:rsidR="00B30ACC">
          <w:rPr>
            <w:bCs/>
            <w:lang w:val="en-US" w:eastAsia="zh-CN"/>
          </w:rPr>
          <w:t xml:space="preserve"> receive</w:t>
        </w:r>
      </w:ins>
      <w:ins w:id="58" w:author="Samsung (Seung-Beom)" w:date="2025-02-27T13:16:00Z">
        <w:r w:rsidR="00B30ACC">
          <w:rPr>
            <w:bCs/>
            <w:lang w:val="en-US" w:eastAsia="zh-CN"/>
          </w:rPr>
          <w:t xml:space="preserve"> both </w:t>
        </w:r>
        <w:r w:rsidR="00B30ACC">
          <w:rPr>
            <w:rFonts w:hint="eastAsia"/>
            <w:bCs/>
            <w:i/>
            <w:iCs/>
            <w:lang w:val="en-US" w:eastAsia="zh-CN"/>
          </w:rPr>
          <w:t>rrc-SegAllowedSRB</w:t>
        </w:r>
        <w:r w:rsidR="00B30ACC">
          <w:rPr>
            <w:bCs/>
            <w:i/>
            <w:iCs/>
            <w:lang w:val="en-US" w:eastAsia="zh-CN"/>
          </w:rPr>
          <w:t>4</w:t>
        </w:r>
        <w:r w:rsidR="00B30ACC">
          <w:rPr>
            <w:rFonts w:hint="eastAsia"/>
            <w:bCs/>
            <w:i/>
            <w:iCs/>
            <w:lang w:val="en-US" w:eastAsia="zh-CN"/>
          </w:rPr>
          <w:t>-</w:t>
        </w:r>
        <w:commentRangeStart w:id="59"/>
        <w:r w:rsidR="00B30ACC">
          <w:rPr>
            <w:rFonts w:hint="eastAsia"/>
            <w:bCs/>
            <w:i/>
            <w:iCs/>
            <w:lang w:val="en-US" w:eastAsia="zh-CN"/>
          </w:rPr>
          <w:t>r18</w:t>
        </w:r>
      </w:ins>
      <w:commentRangeEnd w:id="59"/>
      <w:r w:rsidR="00FF65F1">
        <w:rPr>
          <w:rStyle w:val="CommentReference"/>
          <w:rFonts w:ascii="Arial" w:hAnsi="Arial"/>
        </w:rPr>
        <w:commentReference w:id="59"/>
      </w:r>
      <w:ins w:id="60" w:author="Samsung (Seung-Beom)" w:date="2025-02-27T13:16:00Z">
        <w:r w:rsidR="00B30ACC">
          <w:rPr>
            <w:rFonts w:hint="eastAsia"/>
            <w:bCs/>
            <w:lang w:val="en-US" w:eastAsia="zh-CN"/>
          </w:rPr>
          <w:t xml:space="preserve"> </w:t>
        </w:r>
        <w:r w:rsidR="00B30ACC">
          <w:rPr>
            <w:bCs/>
            <w:lang w:val="en-US" w:eastAsia="zh-CN"/>
          </w:rPr>
          <w:t xml:space="preserve">and </w:t>
        </w:r>
        <w:r w:rsidR="00B30ACC">
          <w:rPr>
            <w:rFonts w:hint="eastAsia"/>
            <w:bCs/>
            <w:i/>
            <w:iCs/>
            <w:lang w:val="en-US" w:eastAsia="zh-CN"/>
          </w:rPr>
          <w:t>rrc-SegAllowedSRB5-r18</w:t>
        </w:r>
        <w:r w:rsidR="00B30ACC">
          <w:rPr>
            <w:bCs/>
            <w:lang w:val="en-US" w:eastAsia="zh-CN"/>
          </w:rPr>
          <w:t xml:space="preserve"> </w:t>
        </w:r>
      </w:ins>
      <w:ins w:id="61" w:author="Samsung (Seung-Beom)" w:date="2025-02-27T13:18:00Z">
        <w:r w:rsidR="00B30ACC">
          <w:rPr>
            <w:rFonts w:hint="eastAsia"/>
            <w:bCs/>
            <w:lang w:val="en-US" w:eastAsia="zh-CN"/>
          </w:rPr>
          <w:t xml:space="preserve">in </w:t>
        </w:r>
        <w:r w:rsidR="00B30ACC">
          <w:rPr>
            <w:bCs/>
            <w:lang w:val="en-US" w:eastAsia="zh-CN"/>
          </w:rPr>
          <w:t xml:space="preserve">a common </w:t>
        </w:r>
        <w:r w:rsidR="00B30ACC">
          <w:rPr>
            <w:rFonts w:hint="eastAsia"/>
            <w:bCs/>
            <w:i/>
            <w:iCs/>
            <w:lang w:val="en-US" w:eastAsia="zh-CN"/>
          </w:rPr>
          <w:t>AppLayerMeasConfig-r17</w:t>
        </w:r>
        <w:r w:rsidR="00B30ACC">
          <w:rPr>
            <w:bCs/>
            <w:i/>
            <w:iCs/>
            <w:lang w:val="en-US" w:eastAsia="zh-CN"/>
          </w:rPr>
          <w:t xml:space="preserve"> </w:t>
        </w:r>
      </w:ins>
      <w:ins w:id="62" w:author="Samsung (Seung-Beom)" w:date="2025-02-27T13:17:00Z">
        <w:r w:rsidR="00B30ACC">
          <w:rPr>
            <w:bCs/>
            <w:lang w:val="en-US" w:eastAsia="zh-CN"/>
          </w:rPr>
          <w:t>from any node</w:t>
        </w:r>
      </w:ins>
      <w:ins w:id="63" w:author="Samsung (Seung-Beom)" w:date="2025-02-27T13:14:00Z">
        <w:r w:rsidR="00B30ACC">
          <w:rPr>
            <w:bCs/>
            <w:lang w:val="en-US" w:eastAsia="zh-CN"/>
          </w:rPr>
          <w:t>.</w:t>
        </w:r>
      </w:ins>
    </w:p>
    <w:p w14:paraId="5E7F0AF1" w14:textId="4E75F79D" w:rsidR="00D9685A" w:rsidDel="00B30ACC" w:rsidRDefault="00FA5F04">
      <w:pPr>
        <w:pStyle w:val="Header"/>
        <w:numPr>
          <w:ilvl w:val="0"/>
          <w:numId w:val="17"/>
        </w:numPr>
        <w:tabs>
          <w:tab w:val="clear" w:pos="420"/>
          <w:tab w:val="clear" w:pos="4153"/>
          <w:tab w:val="clear" w:pos="8306"/>
        </w:tabs>
        <w:spacing w:after="120"/>
        <w:jc w:val="both"/>
        <w:rPr>
          <w:ins w:id="64" w:author="Rapp(ZTE)" w:date="2025-02-27T10:25:00Z"/>
          <w:del w:id="65" w:author="Samsung (Seung-Beom)" w:date="2025-02-27T13:14:00Z"/>
          <w:bCs/>
          <w:lang w:val="en-US" w:eastAsia="zh-CN"/>
        </w:rPr>
      </w:pPr>
      <w:ins w:id="66" w:author="Rapp(ZTE)" w:date="2025-02-27T11:03:00Z">
        <w:del w:id="67" w:author="Samsung (Seung-Beom)" w:date="2025-02-27T13:14:00Z">
          <w:r w:rsidDel="00B30ACC">
            <w:rPr>
              <w:rFonts w:hint="eastAsia"/>
              <w:bCs/>
              <w:lang w:val="en-US" w:eastAsia="zh-CN"/>
            </w:rPr>
            <w:delText xml:space="preserve">for MN/SN to include </w:delText>
          </w:r>
          <w:r w:rsidDel="00B30ACC">
            <w:rPr>
              <w:rFonts w:hint="eastAsia"/>
              <w:bCs/>
              <w:i/>
              <w:iCs/>
              <w:lang w:val="en-US" w:eastAsia="zh-CN"/>
            </w:rPr>
            <w:delText>rrc-SegAllowedSRB4-r17/rrc-SegAllowedSRB5-r18</w:delText>
          </w:r>
          <w:r w:rsidDel="00B30ACC">
            <w:rPr>
              <w:rFonts w:hint="eastAsia"/>
              <w:bCs/>
              <w:lang w:val="en-US" w:eastAsia="zh-CN"/>
            </w:rPr>
            <w:delText xml:space="preserve"> in </w:delText>
          </w:r>
          <w:r w:rsidDel="00B30ACC">
            <w:rPr>
              <w:rFonts w:hint="eastAsia"/>
              <w:bCs/>
              <w:i/>
              <w:iCs/>
              <w:lang w:val="en-US" w:eastAsia="zh-CN"/>
            </w:rPr>
            <w:delText>AppLayerMeasConfig-r17</w:delText>
          </w:r>
        </w:del>
      </w:ins>
      <w:ins w:id="68" w:author="Rapp(ZTE)" w:date="2025-02-27T10:25:00Z">
        <w:del w:id="69" w:author="Samsung (Seung-Beom)" w:date="2025-02-27T13:14:00Z">
          <w:r w:rsidDel="00B30ACC">
            <w:rPr>
              <w:rFonts w:hint="eastAsia"/>
              <w:bCs/>
              <w:lang w:val="en-US" w:eastAsia="zh-CN"/>
            </w:rPr>
            <w:delText>.</w:delText>
          </w:r>
        </w:del>
      </w:ins>
    </w:p>
    <w:p w14:paraId="4AD3A2FB" w14:textId="14205744" w:rsidR="00D9685A" w:rsidRDefault="00FA5F04">
      <w:pPr>
        <w:pStyle w:val="Header"/>
        <w:numPr>
          <w:ilvl w:val="0"/>
          <w:numId w:val="17"/>
        </w:numPr>
        <w:tabs>
          <w:tab w:val="clear" w:pos="420"/>
          <w:tab w:val="clear" w:pos="4153"/>
          <w:tab w:val="clear" w:pos="8306"/>
        </w:tabs>
        <w:spacing w:after="120"/>
        <w:jc w:val="both"/>
        <w:rPr>
          <w:ins w:id="70" w:author="Rapp(ZTE)" w:date="2025-02-27T11:03:00Z"/>
          <w:bCs/>
          <w:lang w:val="en-US" w:eastAsia="zh-CN"/>
        </w:rPr>
      </w:pPr>
      <w:ins w:id="71" w:author="Rapp(ZTE)" w:date="2025-02-27T10:25:00Z">
        <w:r>
          <w:rPr>
            <w:rFonts w:hint="eastAsia"/>
            <w:bCs/>
            <w:lang w:val="en-US" w:eastAsia="zh-CN"/>
          </w:rPr>
          <w:t xml:space="preserve">Understanding 2: </w:t>
        </w:r>
      </w:ins>
      <w:ins w:id="72" w:author="Rapp(ZTE)" w:date="2025-02-27T11:03:00Z">
        <w:r>
          <w:rPr>
            <w:rFonts w:hint="eastAsia"/>
            <w:bCs/>
            <w:i/>
            <w:iCs/>
            <w:lang w:val="en-US" w:eastAsia="zh-CN"/>
          </w:rPr>
          <w:t>rrc-SegAllowedSRB4-r17</w:t>
        </w:r>
        <w:r>
          <w:rPr>
            <w:rFonts w:hint="eastAsia"/>
            <w:bCs/>
            <w:lang w:val="en-US" w:eastAsia="zh-CN"/>
          </w:rPr>
          <w:t xml:space="preserve"> is only configured in an MCG configuration </w:t>
        </w:r>
      </w:ins>
      <w:ins w:id="73" w:author="Samsung (Seung-Beom)" w:date="2025-02-27T13:19:00Z">
        <w:r w:rsidR="008E5653">
          <w:rPr>
            <w:bCs/>
            <w:lang w:val="en-US" w:eastAsia="zh-CN"/>
          </w:rPr>
          <w:t>“</w:t>
        </w:r>
      </w:ins>
      <w:ins w:id="74" w:author="Rapp(ZTE)" w:date="2025-02-27T11:03:00Z">
        <w:r>
          <w:rPr>
            <w:rFonts w:hint="eastAsia"/>
            <w:bCs/>
            <w:lang w:val="en-US" w:eastAsia="zh-CN"/>
          </w:rPr>
          <w:t>by</w:t>
        </w:r>
      </w:ins>
      <w:ins w:id="75" w:author="Samsung (Seung-Beom)" w:date="2025-02-27T13:19:00Z">
        <w:r w:rsidR="008E5653">
          <w:rPr>
            <w:bCs/>
            <w:lang w:val="en-US" w:eastAsia="zh-CN"/>
          </w:rPr>
          <w:t>”</w:t>
        </w:r>
      </w:ins>
      <w:ins w:id="76" w:author="Rapp(ZTE)" w:date="2025-02-27T11:03:00Z">
        <w:r>
          <w:rPr>
            <w:rFonts w:hint="eastAsia"/>
            <w:bCs/>
            <w:lang w:val="en-US" w:eastAsia="zh-CN"/>
          </w:rPr>
          <w:t xml:space="preserve"> MN and </w:t>
        </w:r>
        <w:r w:rsidRPr="00BC79F4">
          <w:rPr>
            <w:bCs/>
            <w:i/>
            <w:iCs/>
            <w:lang w:val="en-US" w:eastAsia="zh-CN"/>
            <w:rPrChange w:id="77" w:author="Samsung (Seung-Beom)" w:date="2025-02-27T13:35:00Z">
              <w:rPr>
                <w:bCs/>
                <w:lang w:val="en-US" w:eastAsia="zh-CN"/>
              </w:rPr>
            </w:rPrChange>
          </w:rPr>
          <w:t>rrc-</w:t>
        </w:r>
        <w:r>
          <w:rPr>
            <w:rFonts w:hint="eastAsia"/>
            <w:bCs/>
            <w:i/>
            <w:iCs/>
            <w:lang w:val="en-US" w:eastAsia="zh-CN"/>
          </w:rPr>
          <w:t>SegAllowedSRB5-r18</w:t>
        </w:r>
        <w:r>
          <w:rPr>
            <w:rFonts w:hint="eastAsia"/>
            <w:bCs/>
            <w:lang w:val="en-US" w:eastAsia="zh-CN"/>
          </w:rPr>
          <w:t xml:space="preserve"> is only configured in an SCG configuration</w:t>
        </w:r>
      </w:ins>
      <w:ins w:id="78" w:author="Rapp(ZTE)" w:date="2025-02-27T11:40:00Z">
        <w:r>
          <w:rPr>
            <w:rFonts w:hint="eastAsia"/>
            <w:bCs/>
            <w:lang w:val="en-US" w:eastAsia="zh-CN"/>
          </w:rPr>
          <w:t xml:space="preserve"> </w:t>
        </w:r>
      </w:ins>
      <w:ins w:id="79" w:author="Samsung (Seung-Beom)" w:date="2025-02-27T13:19:00Z">
        <w:r w:rsidR="008E5653">
          <w:rPr>
            <w:bCs/>
            <w:lang w:val="en-US" w:eastAsia="zh-CN"/>
          </w:rPr>
          <w:t>“</w:t>
        </w:r>
      </w:ins>
      <w:ins w:id="80" w:author="Rapp(ZTE)" w:date="2025-02-27T11:03:00Z">
        <w:r>
          <w:rPr>
            <w:rFonts w:hint="eastAsia"/>
            <w:bCs/>
            <w:lang w:val="en-US" w:eastAsia="zh-CN"/>
          </w:rPr>
          <w:t>by</w:t>
        </w:r>
      </w:ins>
      <w:ins w:id="81" w:author="Samsung (Seung-Beom)" w:date="2025-02-27T13:19:00Z">
        <w:r w:rsidR="008E5653">
          <w:rPr>
            <w:bCs/>
            <w:lang w:val="en-US" w:eastAsia="zh-CN"/>
          </w:rPr>
          <w:t>”</w:t>
        </w:r>
      </w:ins>
      <w:ins w:id="82" w:author="Rapp(ZTE)" w:date="2025-02-27T11:03:00Z">
        <w:r>
          <w:rPr>
            <w:rFonts w:hint="eastAsia"/>
            <w:bCs/>
            <w:lang w:val="en-US" w:eastAsia="zh-CN"/>
          </w:rPr>
          <w:t xml:space="preserve"> SN.</w:t>
        </w:r>
      </w:ins>
    </w:p>
    <w:p w14:paraId="34205273" w14:textId="5961BAD8" w:rsidR="00D9685A" w:rsidRDefault="00FA5F04">
      <w:pPr>
        <w:pStyle w:val="Header"/>
        <w:numPr>
          <w:ilvl w:val="255"/>
          <w:numId w:val="0"/>
        </w:numPr>
        <w:spacing w:after="120"/>
        <w:ind w:left="420"/>
        <w:jc w:val="both"/>
        <w:rPr>
          <w:rFonts w:eastAsia="SimSun"/>
          <w:bCs/>
          <w:lang w:val="en-US" w:eastAsia="zh-CN"/>
        </w:rPr>
      </w:pPr>
      <w:ins w:id="83" w:author="Rapp(ZTE)" w:date="2025-02-27T11:11:00Z">
        <w:r>
          <w:rPr>
            <w:rFonts w:hint="eastAsia"/>
            <w:bCs/>
            <w:lang w:val="en-US" w:eastAsia="zh-CN"/>
          </w:rPr>
          <w:t>B</w:t>
        </w:r>
      </w:ins>
      <w:ins w:id="84" w:author="Rapp(ZTE)" w:date="2025-02-27T10:30:00Z">
        <w:r>
          <w:rPr>
            <w:rFonts w:hint="eastAsia"/>
            <w:bCs/>
            <w:lang w:val="en-US" w:eastAsia="zh-CN"/>
          </w:rPr>
          <w:t>oth understanding</w:t>
        </w:r>
      </w:ins>
      <w:ins w:id="85" w:author="Rapp(ZTE)" w:date="2025-02-27T11:11:00Z">
        <w:r>
          <w:rPr>
            <w:rFonts w:hint="eastAsia"/>
            <w:bCs/>
            <w:lang w:val="en-US" w:eastAsia="zh-CN"/>
          </w:rPr>
          <w:t>s</w:t>
        </w:r>
      </w:ins>
      <w:ins w:id="86" w:author="Rapp(ZTE)" w:date="2025-02-27T11:09:00Z">
        <w:r>
          <w:rPr>
            <w:rFonts w:hint="eastAsia"/>
            <w:bCs/>
            <w:lang w:val="en-US" w:eastAsia="zh-CN"/>
          </w:rPr>
          <w:t xml:space="preserve"> </w:t>
        </w:r>
      </w:ins>
      <w:ins w:id="87" w:author="Samsung (Seung-Beom)" w:date="2025-02-27T13:36:00Z">
        <w:r w:rsidR="00BC79F4">
          <w:rPr>
            <w:bCs/>
            <w:lang w:val="en-US" w:eastAsia="zh-CN"/>
          </w:rPr>
          <w:t xml:space="preserve">may </w:t>
        </w:r>
      </w:ins>
      <w:ins w:id="88" w:author="Rapp(ZTE)" w:date="2025-02-27T10:30:00Z">
        <w:r>
          <w:rPr>
            <w:rFonts w:hint="eastAsia"/>
            <w:bCs/>
            <w:lang w:val="en-US" w:eastAsia="zh-CN"/>
          </w:rPr>
          <w:t>require updates in field descriptions</w:t>
        </w:r>
      </w:ins>
      <w:ins w:id="89" w:author="Rapp(ZTE)" w:date="2025-02-27T10:42:00Z">
        <w:r>
          <w:rPr>
            <w:rFonts w:hint="eastAsia"/>
            <w:bCs/>
            <w:lang w:val="en-US" w:eastAsia="zh-CN"/>
          </w:rPr>
          <w:t xml:space="preserve"> of</w:t>
        </w:r>
      </w:ins>
      <w:ins w:id="90" w:author="Rapp(ZTE)" w:date="2025-02-27T10:30:00Z">
        <w:r>
          <w:rPr>
            <w:rFonts w:hint="eastAsia"/>
            <w:bCs/>
            <w:lang w:val="en-US" w:eastAsia="zh-CN"/>
          </w:rPr>
          <w:t xml:space="preserve"> </w:t>
        </w:r>
      </w:ins>
      <w:ins w:id="91" w:author="Rapp(ZTE)" w:date="2025-02-27T10:43:00Z">
        <w:r>
          <w:rPr>
            <w:rFonts w:hint="eastAsia"/>
            <w:bCs/>
            <w:i/>
            <w:iCs/>
            <w:lang w:val="en-US" w:eastAsia="zh-CN"/>
          </w:rPr>
          <w:t>rrc-</w:t>
        </w:r>
        <w:r>
          <w:rPr>
            <w:bCs/>
            <w:i/>
            <w:iCs/>
            <w:lang w:val="en-US" w:eastAsia="zh-CN"/>
          </w:rPr>
          <w:t>SegAllowedSRB4-r17</w:t>
        </w:r>
        <w:r>
          <w:rPr>
            <w:rFonts w:hint="eastAsia"/>
            <w:bCs/>
            <w:i/>
            <w:iCs/>
            <w:lang w:val="en-US" w:eastAsia="zh-CN"/>
          </w:rPr>
          <w:t xml:space="preserve"> </w:t>
        </w:r>
        <w:r>
          <w:rPr>
            <w:rFonts w:hint="eastAsia"/>
            <w:bCs/>
            <w:lang w:val="en-US" w:eastAsia="zh-CN"/>
          </w:rPr>
          <w:t xml:space="preserve">and </w:t>
        </w:r>
        <w:r>
          <w:rPr>
            <w:rFonts w:hint="eastAsia"/>
            <w:bCs/>
            <w:i/>
            <w:iCs/>
            <w:lang w:val="en-US" w:eastAsia="zh-CN"/>
          </w:rPr>
          <w:t>rrc-</w:t>
        </w:r>
        <w:r>
          <w:rPr>
            <w:bCs/>
            <w:i/>
            <w:iCs/>
            <w:lang w:val="en-US" w:eastAsia="zh-CN"/>
          </w:rPr>
          <w:t>SegAllowedSRB5-r18</w:t>
        </w:r>
        <w:r>
          <w:rPr>
            <w:rFonts w:hint="eastAsia"/>
            <w:bCs/>
            <w:i/>
            <w:iCs/>
            <w:lang w:val="en-US" w:eastAsia="zh-CN"/>
          </w:rPr>
          <w:t xml:space="preserve"> </w:t>
        </w:r>
      </w:ins>
      <w:ins w:id="92" w:author="Rapp(ZTE)" w:date="2025-02-27T10:30:00Z">
        <w:r>
          <w:rPr>
            <w:rFonts w:hint="eastAsia"/>
            <w:bCs/>
            <w:lang w:val="en-US" w:eastAsia="zh-CN"/>
          </w:rPr>
          <w:t>to avoid ambiguity</w:t>
        </w:r>
      </w:ins>
      <w:ins w:id="93" w:author="Rapp(ZTE)" w:date="2025-02-27T11:11:00Z">
        <w:r>
          <w:rPr>
            <w:rFonts w:hint="eastAsia"/>
            <w:bCs/>
            <w:lang w:val="en-US" w:eastAsia="zh-CN"/>
          </w:rPr>
          <w:t xml:space="preserve">. </w:t>
        </w:r>
      </w:ins>
      <w:del w:id="94" w:author="Ericsson (Cecilia)" w:date="2025-02-25T09:33:00Z">
        <w:r>
          <w:rPr>
            <w:bCs/>
            <w:lang w:val="en-US" w:eastAsia="zh-CN"/>
          </w:rPr>
          <w:delText xml:space="preserve"> configuratio</w:delText>
        </w:r>
      </w:del>
      <w:del w:id="95" w:author="Ericsson (Cecilia)" w:date="2025-02-25T09:34:00Z">
        <w:r>
          <w:rPr>
            <w:bCs/>
            <w:lang w:val="en-US" w:eastAsia="zh-CN"/>
          </w:rPr>
          <w:delText>n</w:delText>
        </w:r>
      </w:del>
      <w:del w:id="96" w:author="Ericsson (Cecilia)" w:date="2025-02-25T09:37:00Z">
        <w:r>
          <w:rPr>
            <w:bCs/>
            <w:lang w:val="en-US" w:eastAsia="zh-CN"/>
          </w:rPr>
          <w:delText xml:space="preserve">. </w:delText>
        </w:r>
        <w:r>
          <w:rPr>
            <w:rFonts w:hint="eastAsia"/>
            <w:bCs/>
            <w:lang w:val="en-US" w:eastAsia="zh-CN"/>
          </w:rPr>
          <w:delText xml:space="preserve">But there is no restriction in ASN.1 on including </w:delText>
        </w:r>
        <w:r>
          <w:rPr>
            <w:bCs/>
            <w:i/>
            <w:iCs/>
            <w:lang w:val="en-US" w:eastAsia="zh-CN"/>
          </w:rPr>
          <w:delText>rrc-SegAllowedSRB5-r18</w:delText>
        </w:r>
        <w:r>
          <w:rPr>
            <w:rFonts w:hint="eastAsia"/>
            <w:bCs/>
            <w:lang w:val="en-US" w:eastAsia="zh-CN"/>
          </w:rPr>
          <w:delText xml:space="preserve"> and/or </w:delText>
        </w:r>
        <w:r>
          <w:rPr>
            <w:bCs/>
            <w:i/>
            <w:iCs/>
            <w:lang w:val="en-US" w:eastAsia="zh-CN"/>
          </w:rPr>
          <w:delText>rrc-SegAllowedSRB5-r18</w:delText>
        </w:r>
        <w:r>
          <w:rPr>
            <w:rFonts w:hint="eastAsia"/>
            <w:bCs/>
            <w:lang w:val="en-US" w:eastAsia="zh-CN"/>
          </w:rPr>
          <w:delText xml:space="preserve"> parameters in </w:delText>
        </w:r>
        <w:r>
          <w:rPr>
            <w:bCs/>
            <w:i/>
            <w:iCs/>
            <w:lang w:val="en-US" w:eastAsia="zh-CN"/>
          </w:rPr>
          <w:delText>AppLayerMeasConfig</w:delText>
        </w:r>
        <w:r>
          <w:rPr>
            <w:bCs/>
            <w:i/>
            <w:iCs/>
          </w:rPr>
          <w:delText>-r17</w:delText>
        </w:r>
        <w:r>
          <w:rPr>
            <w:rFonts w:eastAsia="SimSun" w:hint="eastAsia"/>
            <w:bCs/>
            <w:lang w:val="en-US" w:eastAsia="zh-CN"/>
          </w:rPr>
          <w:delText xml:space="preserve"> IE, since they are both optional fields.</w:delText>
        </w:r>
      </w:del>
    </w:p>
    <w:p w14:paraId="5707C265" w14:textId="77777777" w:rsidR="00D9685A" w:rsidRDefault="00FA5F04">
      <w:pPr>
        <w:pStyle w:val="Header"/>
        <w:numPr>
          <w:ilvl w:val="0"/>
          <w:numId w:val="18"/>
        </w:numPr>
        <w:tabs>
          <w:tab w:val="clear" w:pos="4153"/>
          <w:tab w:val="clear" w:pos="8306"/>
        </w:tabs>
        <w:spacing w:after="120"/>
        <w:jc w:val="both"/>
        <w:rPr>
          <w:bCs/>
          <w:lang w:val="en-US" w:eastAsia="zh-CN"/>
        </w:rPr>
      </w:pPr>
      <w:r>
        <w:rPr>
          <w:b/>
          <w:lang w:val="en-US" w:eastAsia="zh-CN"/>
        </w:rPr>
        <w:t>Question 3:</w:t>
      </w:r>
      <w:r>
        <w:rPr>
          <w:bCs/>
          <w:lang w:val="en-US" w:eastAsia="zh-CN"/>
        </w:rPr>
        <w:t xml:space="preserve"> If the UE receives from the MN the </w:t>
      </w:r>
      <w:proofErr w:type="spellStart"/>
      <w:r>
        <w:rPr>
          <w:bCs/>
          <w:i/>
          <w:iCs/>
          <w:lang w:val="en-US" w:eastAsia="zh-CN"/>
        </w:rPr>
        <w:t>AppLayerMeasConfig</w:t>
      </w:r>
      <w:proofErr w:type="spellEnd"/>
      <w:r>
        <w:rPr>
          <w:bCs/>
          <w:i/>
          <w:iCs/>
        </w:rPr>
        <w:t>-r17</w:t>
      </w:r>
      <w:r>
        <w:rPr>
          <w:bCs/>
          <w:lang w:val="en-US" w:eastAsia="zh-CN"/>
        </w:rPr>
        <w:t xml:space="preserve"> IE which does not include the </w:t>
      </w:r>
      <w:r>
        <w:rPr>
          <w:bCs/>
          <w:i/>
          <w:iCs/>
          <w:lang w:val="en-US" w:eastAsia="zh-CN"/>
        </w:rPr>
        <w:t>rrc-SegAllowedSRB5-r18</w:t>
      </w:r>
      <w:r>
        <w:rPr>
          <w:bCs/>
          <w:lang w:val="en-US" w:eastAsia="zh-CN"/>
        </w:rPr>
        <w:t xml:space="preserve"> parameter, how does the UE treat its RRC segmentation state for SRB5 after receiving this </w:t>
      </w:r>
      <w:proofErr w:type="spellStart"/>
      <w:r>
        <w:rPr>
          <w:bCs/>
          <w:i/>
          <w:iCs/>
          <w:lang w:val="en-US" w:eastAsia="zh-CN"/>
        </w:rPr>
        <w:t>AppLayerMeasConfig</w:t>
      </w:r>
      <w:proofErr w:type="spellEnd"/>
      <w:r>
        <w:rPr>
          <w:bCs/>
          <w:i/>
          <w:iCs/>
        </w:rPr>
        <w:t>-r17</w:t>
      </w:r>
      <w:r>
        <w:rPr>
          <w:bCs/>
          <w:lang w:val="en-US" w:eastAsia="zh-CN"/>
        </w:rPr>
        <w:t xml:space="preserve"> parameter? Does the UE keep its previous RRC segmentation state for SRB5 or does the UE consider that the RRC segmentation function for SRB5 shall be disabled?</w:t>
      </w:r>
    </w:p>
    <w:p w14:paraId="5FB97481" w14:textId="77777777" w:rsidR="00D9685A" w:rsidRDefault="00FA5F04">
      <w:pPr>
        <w:pStyle w:val="Header"/>
        <w:numPr>
          <w:ilvl w:val="0"/>
          <w:numId w:val="18"/>
        </w:numPr>
        <w:tabs>
          <w:tab w:val="clear" w:pos="4153"/>
          <w:tab w:val="clear" w:pos="8306"/>
        </w:tabs>
        <w:spacing w:after="120"/>
        <w:jc w:val="both"/>
        <w:rPr>
          <w:bCs/>
          <w:lang w:val="en-US" w:eastAsia="zh-CN"/>
        </w:rPr>
      </w:pPr>
      <w:r>
        <w:rPr>
          <w:b/>
          <w:lang w:val="en-US" w:eastAsia="zh-CN"/>
        </w:rPr>
        <w:t>Question 4:</w:t>
      </w:r>
      <w:r>
        <w:rPr>
          <w:bCs/>
          <w:lang w:val="en-US" w:eastAsia="zh-CN"/>
        </w:rPr>
        <w:t xml:space="preserve"> If the UE receives from the SN the </w:t>
      </w:r>
      <w:proofErr w:type="spellStart"/>
      <w:r>
        <w:rPr>
          <w:bCs/>
          <w:i/>
          <w:iCs/>
          <w:lang w:val="en-US" w:eastAsia="zh-CN"/>
        </w:rPr>
        <w:t>AppLayerMeasConfig</w:t>
      </w:r>
      <w:proofErr w:type="spellEnd"/>
      <w:r>
        <w:rPr>
          <w:bCs/>
          <w:i/>
          <w:iCs/>
        </w:rPr>
        <w:t>-r17</w:t>
      </w:r>
      <w:r>
        <w:rPr>
          <w:bCs/>
          <w:lang w:val="en-US" w:eastAsia="zh-CN"/>
        </w:rPr>
        <w:t xml:space="preserve"> parameter which does not include the </w:t>
      </w:r>
      <w:r>
        <w:rPr>
          <w:bCs/>
          <w:i/>
          <w:iCs/>
          <w:lang w:val="en-US" w:eastAsia="zh-CN"/>
        </w:rPr>
        <w:t>rrc-SegAllowedSRB4-r17</w:t>
      </w:r>
      <w:r>
        <w:rPr>
          <w:bCs/>
          <w:lang w:val="en-US" w:eastAsia="zh-CN"/>
        </w:rPr>
        <w:t xml:space="preserve"> parameter, how does the UE treat its RRC segmentation state for SRB4 after receiving this </w:t>
      </w:r>
      <w:proofErr w:type="spellStart"/>
      <w:r>
        <w:rPr>
          <w:bCs/>
          <w:i/>
          <w:iCs/>
          <w:lang w:val="en-US" w:eastAsia="zh-CN"/>
        </w:rPr>
        <w:t>AppLayerMeasConfig</w:t>
      </w:r>
      <w:proofErr w:type="spellEnd"/>
      <w:r>
        <w:rPr>
          <w:bCs/>
          <w:i/>
          <w:iCs/>
        </w:rPr>
        <w:t>-r17</w:t>
      </w:r>
      <w:r>
        <w:rPr>
          <w:bCs/>
          <w:lang w:val="en-US" w:eastAsia="zh-CN"/>
        </w:rPr>
        <w:t xml:space="preserve"> parameter? Does the UE keep its previous RRC segmentation state for SRB4 or does the UE consider that the RRC segmentation function for SRB4 shall be disabled?</w:t>
      </w:r>
    </w:p>
    <w:p w14:paraId="68B77491" w14:textId="6230B985" w:rsidR="00D9685A" w:rsidRDefault="00FA5F04">
      <w:pPr>
        <w:pStyle w:val="Header"/>
        <w:spacing w:after="120"/>
        <w:jc w:val="both"/>
        <w:rPr>
          <w:ins w:id="97" w:author="Rapp(ZTE)" w:date="2025-02-27T10:32:00Z"/>
          <w:bCs/>
          <w:lang w:val="en-US" w:eastAsia="zh-CN"/>
        </w:rPr>
      </w:pPr>
      <w:r>
        <w:rPr>
          <w:b/>
          <w:lang w:val="en-US" w:eastAsia="zh-CN"/>
        </w:rPr>
        <w:t>RAN2 response</w:t>
      </w:r>
      <w:r>
        <w:rPr>
          <w:rFonts w:hint="eastAsia"/>
          <w:b/>
          <w:lang w:val="en-US" w:eastAsia="zh-CN"/>
        </w:rPr>
        <w:t xml:space="preserve"> to Q3/4</w:t>
      </w:r>
      <w:r>
        <w:rPr>
          <w:b/>
          <w:lang w:val="en-US" w:eastAsia="zh-CN"/>
        </w:rPr>
        <w:t>:</w:t>
      </w:r>
      <w:r>
        <w:rPr>
          <w:bCs/>
          <w:lang w:val="en-US" w:eastAsia="zh-CN"/>
        </w:rPr>
        <w:t xml:space="preserve"> </w:t>
      </w:r>
      <w:r>
        <w:rPr>
          <w:rFonts w:hint="eastAsia"/>
          <w:bCs/>
          <w:lang w:val="en-US" w:eastAsia="zh-CN"/>
        </w:rPr>
        <w:t>According to current ASN.1 design,</w:t>
      </w:r>
      <w:r>
        <w:rPr>
          <w:bCs/>
          <w:lang w:val="en-US" w:eastAsia="zh-CN"/>
        </w:rPr>
        <w:t xml:space="preserve"> </w:t>
      </w:r>
      <w:r>
        <w:rPr>
          <w:bCs/>
          <w:i/>
          <w:iCs/>
          <w:lang w:val="en-US" w:eastAsia="zh-CN"/>
        </w:rPr>
        <w:t>rrc-SegAllowedSRB4-r17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are optional fields with need code Need R</w:t>
      </w:r>
      <w:ins w:id="98" w:author="Rapp(ZTE)" w:date="2025-02-27T10:17:00Z">
        <w:r>
          <w:rPr>
            <w:rFonts w:hint="eastAsia"/>
            <w:bCs/>
            <w:i/>
            <w:iCs/>
            <w:lang w:val="en-US" w:eastAsia="zh-CN"/>
          </w:rPr>
          <w:t>.</w:t>
        </w:r>
      </w:ins>
      <w:ins w:id="99" w:author="Rapp(ZTE)" w:date="2025-02-27T10:31:00Z">
        <w:r>
          <w:rPr>
            <w:rFonts w:hint="eastAsia"/>
            <w:bCs/>
            <w:i/>
            <w:iCs/>
            <w:lang w:val="en-US" w:eastAsia="zh-CN"/>
          </w:rPr>
          <w:t xml:space="preserve"> </w:t>
        </w:r>
        <w:r>
          <w:rPr>
            <w:rFonts w:hint="eastAsia"/>
            <w:bCs/>
            <w:lang w:val="en-US" w:eastAsia="zh-CN"/>
          </w:rPr>
          <w:t xml:space="preserve">Based on </w:t>
        </w:r>
        <w:del w:id="100" w:author="Samsung (Seung-Beom)" w:date="2025-02-27T13:41:00Z">
          <w:r w:rsidDel="00BC79F4">
            <w:rPr>
              <w:rFonts w:hint="eastAsia"/>
              <w:bCs/>
              <w:lang w:val="en-US" w:eastAsia="zh-CN"/>
            </w:rPr>
            <w:delText>which</w:delText>
          </w:r>
        </w:del>
      </w:ins>
      <w:ins w:id="101" w:author="Samsung (Seung-Beom)" w:date="2025-02-27T13:41:00Z">
        <w:r w:rsidR="00BC79F4">
          <w:rPr>
            <w:bCs/>
            <w:lang w:val="en-US" w:eastAsia="zh-CN"/>
          </w:rPr>
          <w:t>it</w:t>
        </w:r>
      </w:ins>
      <w:ins w:id="102" w:author="Rapp(ZTE)" w:date="2025-02-27T10:31:00Z">
        <w:r>
          <w:rPr>
            <w:rFonts w:hint="eastAsia"/>
            <w:bCs/>
            <w:lang w:val="en-US" w:eastAsia="zh-CN"/>
          </w:rPr>
          <w:t xml:space="preserve">, there </w:t>
        </w:r>
      </w:ins>
      <w:ins w:id="103" w:author="Rapp(ZTE)" w:date="2025-02-27T10:45:00Z">
        <w:r>
          <w:rPr>
            <w:rFonts w:hint="eastAsia"/>
            <w:bCs/>
            <w:lang w:val="en-US" w:eastAsia="zh-CN"/>
          </w:rPr>
          <w:t xml:space="preserve">are </w:t>
        </w:r>
      </w:ins>
      <w:ins w:id="104" w:author="Rapp(ZTE)" w:date="2025-02-27T10:32:00Z">
        <w:r>
          <w:rPr>
            <w:rFonts w:hint="eastAsia"/>
            <w:bCs/>
            <w:lang w:val="en-US" w:eastAsia="zh-CN"/>
          </w:rPr>
          <w:t xml:space="preserve">two </w:t>
        </w:r>
      </w:ins>
      <w:ins w:id="105" w:author="Rapp(ZTE)" w:date="2025-02-27T10:46:00Z">
        <w:del w:id="106" w:author="Samsung (Seung-Beom)" w:date="2025-02-27T13:41:00Z">
          <w:r w:rsidDel="00BC79F4">
            <w:rPr>
              <w:rFonts w:hint="eastAsia"/>
              <w:bCs/>
              <w:lang w:val="en-US" w:eastAsia="zh-CN"/>
            </w:rPr>
            <w:delText xml:space="preserve">RAN2 </w:delText>
          </w:r>
        </w:del>
      </w:ins>
      <w:ins w:id="107" w:author="Samsung (Seung-Beom)" w:date="2025-02-27T13:41:00Z">
        <w:r w:rsidR="00BC79F4">
          <w:rPr>
            <w:bCs/>
            <w:lang w:val="en-US" w:eastAsia="zh-CN"/>
          </w:rPr>
          <w:t xml:space="preserve">different </w:t>
        </w:r>
      </w:ins>
      <w:ins w:id="108" w:author="Rapp(ZTE)" w:date="2025-02-27T10:32:00Z">
        <w:r>
          <w:rPr>
            <w:rFonts w:hint="eastAsia"/>
            <w:bCs/>
            <w:lang w:val="en-US" w:eastAsia="zh-CN"/>
          </w:rPr>
          <w:t>understandings of UE behaviors</w:t>
        </w:r>
      </w:ins>
      <w:ins w:id="109" w:author="Samsung (Seung-Beom)" w:date="2025-02-27T13:41:00Z">
        <w:r w:rsidR="00BC79F4">
          <w:rPr>
            <w:bCs/>
            <w:lang w:val="en-US" w:eastAsia="zh-CN"/>
          </w:rPr>
          <w:t xml:space="preserve"> in RAN2</w:t>
        </w:r>
      </w:ins>
      <w:ins w:id="110" w:author="Rapp(ZTE)" w:date="2025-02-27T10:32:00Z">
        <w:r>
          <w:rPr>
            <w:rFonts w:hint="eastAsia"/>
            <w:bCs/>
            <w:lang w:val="en-US" w:eastAsia="zh-CN"/>
          </w:rPr>
          <w:t>:</w:t>
        </w:r>
      </w:ins>
    </w:p>
    <w:p w14:paraId="60FFDA9B" w14:textId="2317DC0C" w:rsidR="00D9685A" w:rsidRDefault="00FA5F04">
      <w:pPr>
        <w:pStyle w:val="Header"/>
        <w:numPr>
          <w:ilvl w:val="0"/>
          <w:numId w:val="17"/>
        </w:numPr>
        <w:tabs>
          <w:tab w:val="clear" w:pos="420"/>
          <w:tab w:val="clear" w:pos="4153"/>
          <w:tab w:val="clear" w:pos="8306"/>
        </w:tabs>
        <w:spacing w:after="120"/>
        <w:jc w:val="both"/>
        <w:rPr>
          <w:bCs/>
          <w:lang w:val="en-US" w:eastAsia="zh-CN"/>
        </w:rPr>
      </w:pPr>
      <w:ins w:id="111" w:author="Rapp(ZTE)" w:date="2025-02-27T10:32:00Z">
        <w:r>
          <w:rPr>
            <w:rFonts w:hint="eastAsia"/>
            <w:bCs/>
            <w:lang w:val="en-US" w:eastAsia="zh-CN"/>
          </w:rPr>
          <w:t>Under</w:t>
        </w:r>
      </w:ins>
      <w:ins w:id="112" w:author="Rapp(ZTE)" w:date="2025-02-27T10:33:00Z">
        <w:r>
          <w:rPr>
            <w:rFonts w:hint="eastAsia"/>
            <w:bCs/>
            <w:lang w:val="en-US" w:eastAsia="zh-CN"/>
          </w:rPr>
          <w:t>s</w:t>
        </w:r>
      </w:ins>
      <w:ins w:id="113" w:author="Rapp(ZTE)" w:date="2025-02-27T10:32:00Z">
        <w:r>
          <w:rPr>
            <w:rFonts w:hint="eastAsia"/>
            <w:bCs/>
            <w:lang w:val="en-US" w:eastAsia="zh-CN"/>
          </w:rPr>
          <w:t>tanding 1</w:t>
        </w:r>
      </w:ins>
      <w:del w:id="114" w:author="Rapp(ZTE)" w:date="2025-02-27T10:16:00Z">
        <w:r>
          <w:rPr>
            <w:rFonts w:hint="eastAsia"/>
            <w:bCs/>
            <w:lang w:val="en-US" w:eastAsia="zh-CN"/>
          </w:rPr>
          <w:delText>.</w:delText>
        </w:r>
      </w:del>
      <w:ins w:id="115" w:author="Rapp(ZTE)" w:date="2025-02-27T10:32:00Z">
        <w:r>
          <w:rPr>
            <w:rFonts w:hint="eastAsia"/>
            <w:bCs/>
            <w:lang w:val="en-US" w:eastAsia="zh-CN"/>
          </w:rPr>
          <w:t>:</w:t>
        </w:r>
      </w:ins>
      <w:ins w:id="116" w:author="Rapp(ZTE)" w:date="2025-02-27T10:39:00Z">
        <w:r>
          <w:rPr>
            <w:rFonts w:hint="eastAsia"/>
            <w:bCs/>
            <w:lang w:val="en-US" w:eastAsia="zh-CN"/>
          </w:rPr>
          <w:t xml:space="preserve"> If the UE receives from the MN the </w:t>
        </w:r>
        <w:r>
          <w:rPr>
            <w:rFonts w:hint="eastAsia"/>
            <w:bCs/>
            <w:i/>
            <w:iCs/>
            <w:lang w:val="en-US" w:eastAsia="zh-CN"/>
          </w:rPr>
          <w:t>AppLayerMeasConfig-r17</w:t>
        </w:r>
        <w:r>
          <w:rPr>
            <w:rFonts w:hint="eastAsia"/>
            <w:bCs/>
            <w:lang w:val="en-US" w:eastAsia="zh-CN"/>
          </w:rPr>
          <w:t xml:space="preserve"> IE which does not include the </w:t>
        </w:r>
        <w:r>
          <w:rPr>
            <w:rFonts w:hint="eastAsia"/>
            <w:bCs/>
            <w:i/>
            <w:iCs/>
            <w:lang w:val="en-US" w:eastAsia="zh-CN"/>
          </w:rPr>
          <w:t>rrc-SegAllowedSRB5-r18</w:t>
        </w:r>
        <w:r>
          <w:rPr>
            <w:rFonts w:hint="eastAsia"/>
            <w:bCs/>
            <w:lang w:val="en-US" w:eastAsia="zh-CN"/>
          </w:rPr>
          <w:t xml:space="preserve"> parameter, UE considers the RRC segmentation function for SRB5 is disabled. If the </w:t>
        </w:r>
        <w:r>
          <w:rPr>
            <w:rFonts w:hint="eastAsia"/>
            <w:bCs/>
            <w:lang w:val="en-US" w:eastAsia="zh-CN"/>
          </w:rPr>
          <w:lastRenderedPageBreak/>
          <w:t xml:space="preserve">UE receives from the SN the </w:t>
        </w:r>
        <w:r>
          <w:rPr>
            <w:rFonts w:hint="eastAsia"/>
            <w:bCs/>
            <w:i/>
            <w:iCs/>
            <w:lang w:val="en-US" w:eastAsia="zh-CN"/>
          </w:rPr>
          <w:t>AppLayerMeasConfig-r17</w:t>
        </w:r>
        <w:r>
          <w:rPr>
            <w:rFonts w:hint="eastAsia"/>
            <w:bCs/>
            <w:lang w:val="en-US" w:eastAsia="zh-CN"/>
          </w:rPr>
          <w:t xml:space="preserve"> parameter which does not include the </w:t>
        </w:r>
        <w:r>
          <w:rPr>
            <w:rFonts w:hint="eastAsia"/>
            <w:bCs/>
            <w:i/>
            <w:iCs/>
            <w:lang w:val="en-US" w:eastAsia="zh-CN"/>
          </w:rPr>
          <w:t>rrc-SegAllowedSRB4-r17</w:t>
        </w:r>
        <w:r>
          <w:rPr>
            <w:rFonts w:hint="eastAsia"/>
            <w:bCs/>
            <w:lang w:val="en-US" w:eastAsia="zh-CN"/>
          </w:rPr>
          <w:t xml:space="preserve"> parameter, UE considers the RRC segmentation function for SRB4 is disabled.</w:t>
        </w:r>
      </w:ins>
      <w:ins w:id="117" w:author="Samsung (Seung-Beom)" w:date="2025-02-27T13:43:00Z">
        <w:r w:rsidR="00BC79F4">
          <w:rPr>
            <w:bCs/>
            <w:lang w:val="en-US" w:eastAsia="zh-CN"/>
          </w:rPr>
          <w:t xml:space="preserve"> This can work with any </w:t>
        </w:r>
      </w:ins>
      <w:ins w:id="118" w:author="Samsung (Seung-Beom)" w:date="2025-02-27T13:44:00Z">
        <w:r w:rsidR="00F4682E">
          <w:rPr>
            <w:bCs/>
            <w:lang w:val="en-US" w:eastAsia="zh-CN"/>
          </w:rPr>
          <w:t xml:space="preserve">RAN2 </w:t>
        </w:r>
      </w:ins>
      <w:ins w:id="119" w:author="Samsung (Seung-Beom)" w:date="2025-02-27T13:43:00Z">
        <w:r w:rsidR="00BC79F4">
          <w:rPr>
            <w:bCs/>
            <w:lang w:val="en-US" w:eastAsia="zh-CN"/>
          </w:rPr>
          <w:t xml:space="preserve">understanding </w:t>
        </w:r>
      </w:ins>
      <w:ins w:id="120" w:author="Samsung (Seung-Beom)" w:date="2025-02-27T13:44:00Z">
        <w:r w:rsidR="00BC79F4">
          <w:rPr>
            <w:bCs/>
            <w:lang w:val="en-US" w:eastAsia="zh-CN"/>
          </w:rPr>
          <w:t xml:space="preserve">for </w:t>
        </w:r>
      </w:ins>
      <w:ins w:id="121" w:author="Samsung (Seung-Beom)" w:date="2025-02-27T13:43:00Z">
        <w:r w:rsidR="00BC79F4">
          <w:rPr>
            <w:bCs/>
            <w:lang w:val="en-US" w:eastAsia="zh-CN"/>
          </w:rPr>
          <w:t>Q1/Q2</w:t>
        </w:r>
      </w:ins>
      <w:ins w:id="122" w:author="Samsung (Seung-Beom)" w:date="2025-02-27T13:44:00Z">
        <w:r w:rsidR="00BC79F4">
          <w:rPr>
            <w:bCs/>
            <w:lang w:val="en-US" w:eastAsia="zh-CN"/>
          </w:rPr>
          <w:t>.</w:t>
        </w:r>
      </w:ins>
    </w:p>
    <w:p w14:paraId="527256C8" w14:textId="46402B3E" w:rsidR="00D9685A" w:rsidRDefault="00FA5F04">
      <w:pPr>
        <w:pStyle w:val="Header"/>
        <w:numPr>
          <w:ilvl w:val="0"/>
          <w:numId w:val="17"/>
        </w:numPr>
        <w:tabs>
          <w:tab w:val="clear" w:pos="420"/>
          <w:tab w:val="clear" w:pos="4153"/>
          <w:tab w:val="clear" w:pos="8306"/>
        </w:tabs>
        <w:spacing w:after="120"/>
        <w:jc w:val="both"/>
        <w:rPr>
          <w:ins w:id="123" w:author="Rapp(ZTE)" w:date="2025-02-27T10:41:00Z"/>
          <w:bCs/>
          <w:lang w:val="en-US" w:eastAsia="zh-CN"/>
        </w:rPr>
      </w:pPr>
      <w:ins w:id="124" w:author="Rapp(ZTE)" w:date="2025-02-27T10:32:00Z">
        <w:r>
          <w:rPr>
            <w:rFonts w:hint="eastAsia"/>
            <w:bCs/>
            <w:lang w:val="en-US" w:eastAsia="zh-CN"/>
          </w:rPr>
          <w:t xml:space="preserve">Understanding 2: </w:t>
        </w:r>
      </w:ins>
      <w:ins w:id="125" w:author="Samsung (Seung-Beom)" w:date="2025-02-27T13:48:00Z">
        <w:r w:rsidR="00F4682E">
          <w:rPr>
            <w:bCs/>
            <w:lang w:val="en-US" w:eastAsia="zh-CN"/>
          </w:rPr>
          <w:t xml:space="preserve">As </w:t>
        </w:r>
      </w:ins>
      <w:ins w:id="126" w:author="Rapp(ZTE)" w:date="2025-02-27T10:40:00Z">
        <w:r>
          <w:rPr>
            <w:rFonts w:hint="eastAsia"/>
            <w:bCs/>
            <w:i/>
            <w:iCs/>
            <w:lang w:val="en-US" w:eastAsia="zh-CN"/>
          </w:rPr>
          <w:t>rrc-SegAllowedSRB4-r17</w:t>
        </w:r>
        <w:r>
          <w:rPr>
            <w:rFonts w:hint="eastAsia"/>
            <w:bCs/>
            <w:lang w:val="en-US" w:eastAsia="zh-CN"/>
          </w:rPr>
          <w:t xml:space="preserve"> cannot be included in a</w:t>
        </w:r>
      </w:ins>
      <w:ins w:id="127" w:author="Lenovo" w:date="2025-02-27T12:40:00Z">
        <w:r w:rsidR="0070124F">
          <w:rPr>
            <w:bCs/>
            <w:lang w:val="en-US" w:eastAsia="zh-CN"/>
          </w:rPr>
          <w:t>n</w:t>
        </w:r>
      </w:ins>
      <w:ins w:id="128" w:author="Rapp(ZTE)" w:date="2025-02-27T10:40:00Z">
        <w:r>
          <w:rPr>
            <w:rFonts w:hint="eastAsia"/>
            <w:bCs/>
            <w:lang w:val="en-US" w:eastAsia="zh-CN"/>
          </w:rPr>
          <w:t xml:space="preserve"> </w:t>
        </w:r>
      </w:ins>
      <w:ins w:id="129" w:author="Samsung (Seung-Beom)" w:date="2025-02-27T13:48:00Z">
        <w:r w:rsidR="00F4682E">
          <w:rPr>
            <w:bCs/>
            <w:lang w:val="en-US" w:eastAsia="zh-CN"/>
          </w:rPr>
          <w:t xml:space="preserve">SCG </w:t>
        </w:r>
      </w:ins>
      <w:ins w:id="130" w:author="Rapp(ZTE)" w:date="2025-02-27T10:40:00Z">
        <w:r>
          <w:rPr>
            <w:rFonts w:hint="eastAsia"/>
            <w:bCs/>
            <w:lang w:val="en-US" w:eastAsia="zh-CN"/>
          </w:rPr>
          <w:t xml:space="preserve">configuration </w:t>
        </w:r>
        <w:del w:id="131" w:author="Samsung (Seung-Beom)" w:date="2025-02-27T13:48:00Z">
          <w:r w:rsidDel="00F4682E">
            <w:rPr>
              <w:rFonts w:hint="eastAsia"/>
              <w:bCs/>
              <w:lang w:val="en-US" w:eastAsia="zh-CN"/>
            </w:rPr>
            <w:delText>for an SCG</w:delText>
          </w:r>
        </w:del>
      </w:ins>
      <w:ins w:id="132" w:author="Samsung (Seung-Beom)" w:date="2025-02-27T13:48:00Z">
        <w:r w:rsidR="00F4682E">
          <w:rPr>
            <w:bCs/>
            <w:lang w:val="en-US" w:eastAsia="zh-CN"/>
          </w:rPr>
          <w:t>by SN (i.e., understanding 2 in Q1/</w:t>
        </w:r>
      </w:ins>
      <w:ins w:id="133" w:author="Samsung (Seung-Beom)" w:date="2025-02-27T13:49:00Z">
        <w:r w:rsidR="00F4682E">
          <w:rPr>
            <w:bCs/>
            <w:lang w:val="en-US" w:eastAsia="zh-CN"/>
          </w:rPr>
          <w:t>Q</w:t>
        </w:r>
      </w:ins>
      <w:ins w:id="134" w:author="Samsung (Seung-Beom)" w:date="2025-02-27T13:48:00Z">
        <w:r w:rsidR="00F4682E">
          <w:rPr>
            <w:bCs/>
            <w:lang w:val="en-US" w:eastAsia="zh-CN"/>
          </w:rPr>
          <w:t>2)</w:t>
        </w:r>
      </w:ins>
      <w:ins w:id="135" w:author="Rapp(ZTE)" w:date="2025-02-27T10:40:00Z">
        <w:r>
          <w:rPr>
            <w:rFonts w:hint="eastAsia"/>
            <w:bCs/>
            <w:lang w:val="en-US" w:eastAsia="zh-CN"/>
          </w:rPr>
          <w:t>, the absence of the field in an SCG configuration means no action for the UE</w:t>
        </w:r>
      </w:ins>
      <w:ins w:id="136" w:author="Samsung (Seung-Beom)" w:date="2025-02-27T13:49:00Z">
        <w:r w:rsidR="00F4682E">
          <w:rPr>
            <w:bCs/>
            <w:lang w:val="en-US" w:eastAsia="zh-CN"/>
          </w:rPr>
          <w:t xml:space="preserve">. </w:t>
        </w:r>
      </w:ins>
      <w:ins w:id="137" w:author="Rapp(ZTE)" w:date="2025-02-27T10:40:00Z">
        <w:del w:id="138" w:author="Samsung (Seung-Beom)" w:date="2025-02-27T13:49:00Z">
          <w:r w:rsidDel="00F4682E">
            <w:rPr>
              <w:rFonts w:hint="eastAsia"/>
              <w:bCs/>
              <w:lang w:val="en-US" w:eastAsia="zh-CN"/>
            </w:rPr>
            <w:delText xml:space="preserve"> as the field cannot be present. </w:delText>
          </w:r>
        </w:del>
        <w:r>
          <w:rPr>
            <w:rFonts w:hint="eastAsia"/>
            <w:bCs/>
            <w:lang w:val="en-US" w:eastAsia="zh-CN"/>
          </w:rPr>
          <w:t xml:space="preserve">Similarly, </w:t>
        </w:r>
      </w:ins>
      <w:ins w:id="139" w:author="Samsung (Seung-Beom)" w:date="2025-02-27T13:49:00Z">
        <w:r w:rsidR="00F4682E">
          <w:rPr>
            <w:bCs/>
            <w:lang w:val="en-US" w:eastAsia="zh-CN"/>
          </w:rPr>
          <w:t xml:space="preserve">as </w:t>
        </w:r>
      </w:ins>
      <w:ins w:id="140" w:author="Rapp(ZTE)" w:date="2025-02-27T10:40:00Z">
        <w:r>
          <w:rPr>
            <w:rFonts w:hint="eastAsia"/>
            <w:bCs/>
            <w:i/>
            <w:iCs/>
            <w:lang w:val="en-US" w:eastAsia="zh-CN"/>
          </w:rPr>
          <w:t>rrc-SegAllowedSRB5-r1</w:t>
        </w:r>
      </w:ins>
      <w:ins w:id="141" w:author="Rapp(ZTE)" w:date="2025-02-27T10:41:00Z">
        <w:r>
          <w:rPr>
            <w:rFonts w:hint="eastAsia"/>
            <w:bCs/>
            <w:i/>
            <w:iCs/>
            <w:lang w:val="en-US" w:eastAsia="zh-CN"/>
          </w:rPr>
          <w:t>8</w:t>
        </w:r>
      </w:ins>
      <w:ins w:id="142" w:author="Rapp(ZTE)" w:date="2025-02-27T10:40:00Z">
        <w:r>
          <w:rPr>
            <w:rFonts w:hint="eastAsia"/>
            <w:bCs/>
            <w:lang w:val="en-US" w:eastAsia="zh-CN"/>
          </w:rPr>
          <w:t xml:space="preserve"> cannot be included in a</w:t>
        </w:r>
      </w:ins>
      <w:ins w:id="143" w:author="Lenovo" w:date="2025-02-27T12:40:00Z">
        <w:r w:rsidR="0070124F">
          <w:rPr>
            <w:bCs/>
            <w:lang w:val="en-US" w:eastAsia="zh-CN"/>
          </w:rPr>
          <w:t>n</w:t>
        </w:r>
      </w:ins>
      <w:ins w:id="144" w:author="Rapp(ZTE)" w:date="2025-02-27T10:40:00Z">
        <w:r>
          <w:rPr>
            <w:rFonts w:hint="eastAsia"/>
            <w:bCs/>
            <w:lang w:val="en-US" w:eastAsia="zh-CN"/>
          </w:rPr>
          <w:t xml:space="preserve"> </w:t>
        </w:r>
      </w:ins>
      <w:ins w:id="145" w:author="Samsung (Seung-Beom)" w:date="2025-02-27T13:49:00Z">
        <w:r w:rsidR="00F4682E">
          <w:rPr>
            <w:bCs/>
            <w:lang w:val="en-US" w:eastAsia="zh-CN"/>
          </w:rPr>
          <w:t xml:space="preserve">MCG </w:t>
        </w:r>
      </w:ins>
      <w:ins w:id="146" w:author="Rapp(ZTE)" w:date="2025-02-27T10:40:00Z">
        <w:r>
          <w:rPr>
            <w:rFonts w:hint="eastAsia"/>
            <w:bCs/>
            <w:lang w:val="en-US" w:eastAsia="zh-CN"/>
          </w:rPr>
          <w:t xml:space="preserve">configuration </w:t>
        </w:r>
        <w:del w:id="147" w:author="Samsung (Seung-Beom)" w:date="2025-02-27T13:49:00Z">
          <w:r w:rsidDel="00F4682E">
            <w:rPr>
              <w:rFonts w:hint="eastAsia"/>
              <w:bCs/>
              <w:lang w:val="en-US" w:eastAsia="zh-CN"/>
            </w:rPr>
            <w:delText>for an MCG</w:delText>
          </w:r>
        </w:del>
      </w:ins>
      <w:ins w:id="148" w:author="Samsung (Seung-Beom)" w:date="2025-02-27T13:49:00Z">
        <w:r w:rsidR="00F4682E">
          <w:rPr>
            <w:bCs/>
            <w:lang w:val="en-US" w:eastAsia="zh-CN"/>
          </w:rPr>
          <w:t>by MN (i.e., understanding 2 in Q1/Q2)</w:t>
        </w:r>
      </w:ins>
      <w:ins w:id="149" w:author="Rapp(ZTE)" w:date="2025-02-27T10:40:00Z">
        <w:r>
          <w:rPr>
            <w:rFonts w:hint="eastAsia"/>
            <w:bCs/>
            <w:lang w:val="en-US" w:eastAsia="zh-CN"/>
          </w:rPr>
          <w:t>, the absence of the field in an MCG configuration means no action for the UE</w:t>
        </w:r>
        <w:del w:id="150" w:author="Samsung (Seung-Beom)" w:date="2025-02-27T13:49:00Z">
          <w:r w:rsidDel="00F4682E">
            <w:rPr>
              <w:rFonts w:hint="eastAsia"/>
              <w:bCs/>
              <w:lang w:val="en-US" w:eastAsia="zh-CN"/>
            </w:rPr>
            <w:delText xml:space="preserve"> as the field cannot be present</w:delText>
          </w:r>
        </w:del>
      </w:ins>
      <w:ins w:id="151" w:author="Rapp(ZTE)" w:date="2025-02-27T10:41:00Z">
        <w:r>
          <w:rPr>
            <w:rFonts w:hint="eastAsia"/>
            <w:bCs/>
            <w:lang w:val="en-US" w:eastAsia="zh-CN"/>
          </w:rPr>
          <w:t>.</w:t>
        </w:r>
      </w:ins>
      <w:ins w:id="152" w:author="Samsung (Seung-Beom)" w:date="2025-02-27T13:49:00Z">
        <w:r w:rsidR="00F4682E">
          <w:rPr>
            <w:bCs/>
            <w:lang w:val="en-US" w:eastAsia="zh-CN"/>
          </w:rPr>
          <w:t xml:space="preserve"> This </w:t>
        </w:r>
      </w:ins>
      <w:ins w:id="153" w:author="Samsung (Seung-Beom)" w:date="2025-02-27T13:50:00Z">
        <w:r w:rsidR="00F4682E">
          <w:rPr>
            <w:bCs/>
            <w:lang w:val="en-US" w:eastAsia="zh-CN"/>
          </w:rPr>
          <w:t>can work only based on understanding 2 in Q1/Q2.</w:t>
        </w:r>
      </w:ins>
    </w:p>
    <w:p w14:paraId="077814C5" w14:textId="4153611F" w:rsidR="00D9685A" w:rsidRDefault="00FA5F04">
      <w:pPr>
        <w:pStyle w:val="Header"/>
        <w:spacing w:after="120"/>
        <w:ind w:leftChars="200" w:left="400"/>
        <w:jc w:val="both"/>
        <w:rPr>
          <w:bCs/>
          <w:lang w:val="en-US" w:eastAsia="zh-CN"/>
        </w:rPr>
      </w:pPr>
      <w:ins w:id="154" w:author="Rapp(ZTE)" w:date="2025-02-27T10:41:00Z">
        <w:r>
          <w:rPr>
            <w:rFonts w:hint="eastAsia"/>
            <w:bCs/>
            <w:lang w:val="en-US" w:eastAsia="zh-CN"/>
          </w:rPr>
          <w:t>Understanding 1 doesn</w:t>
        </w:r>
        <w:r>
          <w:rPr>
            <w:bCs/>
            <w:lang w:val="en-US" w:eastAsia="zh-CN"/>
          </w:rPr>
          <w:t>’</w:t>
        </w:r>
        <w:r>
          <w:rPr>
            <w:rFonts w:hint="eastAsia"/>
            <w:bCs/>
            <w:lang w:val="en-US" w:eastAsia="zh-CN"/>
          </w:rPr>
          <w:t>t require RAN2 spec</w:t>
        </w:r>
      </w:ins>
      <w:ins w:id="155" w:author="Rapp(ZTE)" w:date="2025-02-27T10:44:00Z">
        <w:r>
          <w:rPr>
            <w:rFonts w:hint="eastAsia"/>
            <w:bCs/>
            <w:lang w:val="en-US" w:eastAsia="zh-CN"/>
          </w:rPr>
          <w:t>ification</w:t>
        </w:r>
      </w:ins>
      <w:ins w:id="156" w:author="Rapp(ZTE)" w:date="2025-02-27T10:41:00Z">
        <w:r>
          <w:rPr>
            <w:rFonts w:hint="eastAsia"/>
            <w:bCs/>
            <w:lang w:val="en-US" w:eastAsia="zh-CN"/>
          </w:rPr>
          <w:t xml:space="preserve"> update. Understanding 2 requires </w:t>
        </w:r>
      </w:ins>
      <w:ins w:id="157" w:author="Rapp(ZTE)" w:date="2025-02-27T10:42:00Z">
        <w:r>
          <w:rPr>
            <w:rFonts w:hint="eastAsia"/>
            <w:bCs/>
            <w:lang w:val="en-US" w:eastAsia="zh-CN"/>
          </w:rPr>
          <w:t xml:space="preserve">RAN2 </w:t>
        </w:r>
      </w:ins>
      <w:ins w:id="158" w:author="Rapp(ZTE)" w:date="2025-02-27T10:45:00Z">
        <w:r>
          <w:rPr>
            <w:rFonts w:hint="eastAsia"/>
            <w:bCs/>
            <w:lang w:val="en-US" w:eastAsia="zh-CN"/>
          </w:rPr>
          <w:t>specification</w:t>
        </w:r>
      </w:ins>
      <w:ins w:id="159" w:author="Rapp(ZTE)" w:date="2025-02-27T10:42:00Z">
        <w:r>
          <w:rPr>
            <w:rFonts w:hint="eastAsia"/>
            <w:bCs/>
            <w:lang w:val="en-US" w:eastAsia="zh-CN"/>
          </w:rPr>
          <w:t xml:space="preserve"> updates in </w:t>
        </w:r>
      </w:ins>
      <w:ins w:id="160" w:author="Rapp(ZTE)" w:date="2025-02-27T10:44:00Z">
        <w:r>
          <w:rPr>
            <w:rFonts w:hint="eastAsia"/>
            <w:bCs/>
            <w:lang w:val="en-US" w:eastAsia="zh-CN"/>
          </w:rPr>
          <w:t xml:space="preserve">the </w:t>
        </w:r>
      </w:ins>
      <w:ins w:id="161" w:author="Rapp(ZTE)" w:date="2025-02-27T10:42:00Z">
        <w:r>
          <w:rPr>
            <w:rFonts w:hint="eastAsia"/>
            <w:bCs/>
            <w:lang w:val="en-US" w:eastAsia="zh-CN"/>
          </w:rPr>
          <w:t>field description</w:t>
        </w:r>
      </w:ins>
      <w:ins w:id="162" w:author="Rapp(ZTE)" w:date="2025-02-27T10:44:00Z">
        <w:r>
          <w:rPr>
            <w:rFonts w:hint="eastAsia"/>
            <w:bCs/>
            <w:lang w:val="en-US" w:eastAsia="zh-CN"/>
          </w:rPr>
          <w:t>s</w:t>
        </w:r>
      </w:ins>
      <w:ins w:id="163" w:author="Rapp(ZTE)" w:date="2025-02-27T10:42:00Z">
        <w:r>
          <w:rPr>
            <w:rFonts w:hint="eastAsia"/>
            <w:bCs/>
            <w:lang w:val="en-US" w:eastAsia="zh-CN"/>
          </w:rPr>
          <w:t xml:space="preserve"> and the need code</w:t>
        </w:r>
      </w:ins>
      <w:ins w:id="164" w:author="Rapp(ZTE)" w:date="2025-02-27T10:44:00Z">
        <w:r>
          <w:rPr>
            <w:rFonts w:hint="eastAsia"/>
            <w:bCs/>
            <w:lang w:val="en-US" w:eastAsia="zh-CN"/>
          </w:rPr>
          <w:t>s</w:t>
        </w:r>
      </w:ins>
      <w:ins w:id="165" w:author="Rapp(ZTE)" w:date="2025-02-27T10:42:00Z">
        <w:r>
          <w:rPr>
            <w:rFonts w:hint="eastAsia"/>
            <w:bCs/>
            <w:lang w:val="en-US" w:eastAsia="zh-CN"/>
          </w:rPr>
          <w:t xml:space="preserve"> of </w:t>
        </w:r>
      </w:ins>
      <w:ins w:id="166" w:author="Rapp(ZTE)" w:date="2025-02-27T10:45:00Z">
        <w:r>
          <w:rPr>
            <w:rFonts w:hint="eastAsia"/>
            <w:bCs/>
            <w:i/>
            <w:iCs/>
            <w:lang w:val="en-US" w:eastAsia="zh-CN"/>
          </w:rPr>
          <w:t>r</w:t>
        </w:r>
      </w:ins>
      <w:ins w:id="167" w:author="Rapp(ZTE)" w:date="2025-02-27T10:44:00Z">
        <w:r>
          <w:rPr>
            <w:rFonts w:hint="eastAsia"/>
            <w:bCs/>
            <w:i/>
            <w:iCs/>
            <w:lang w:val="en-US" w:eastAsia="zh-CN"/>
          </w:rPr>
          <w:t>rc-</w:t>
        </w:r>
        <w:r>
          <w:rPr>
            <w:bCs/>
            <w:i/>
            <w:iCs/>
            <w:lang w:val="en-US" w:eastAsia="zh-CN"/>
          </w:rPr>
          <w:t>SegAllowedSRB4-r17</w:t>
        </w:r>
        <w:r>
          <w:rPr>
            <w:rFonts w:hint="eastAsia"/>
            <w:bCs/>
            <w:i/>
            <w:iCs/>
            <w:lang w:val="en-US" w:eastAsia="zh-CN"/>
          </w:rPr>
          <w:t xml:space="preserve"> </w:t>
        </w:r>
        <w:r>
          <w:rPr>
            <w:rFonts w:hint="eastAsia"/>
            <w:bCs/>
            <w:lang w:val="en-US" w:eastAsia="zh-CN"/>
          </w:rPr>
          <w:t xml:space="preserve">and </w:t>
        </w:r>
        <w:r>
          <w:rPr>
            <w:rFonts w:hint="eastAsia"/>
            <w:bCs/>
            <w:i/>
            <w:iCs/>
            <w:lang w:val="en-US" w:eastAsia="zh-CN"/>
          </w:rPr>
          <w:t>rrc-</w:t>
        </w:r>
        <w:r>
          <w:rPr>
            <w:bCs/>
            <w:i/>
            <w:iCs/>
            <w:lang w:val="en-US" w:eastAsia="zh-CN"/>
          </w:rPr>
          <w:t>SegAllowedSRB5-r18</w:t>
        </w:r>
      </w:ins>
      <w:ins w:id="168" w:author="Samsung (Seung-Beom)" w:date="2025-02-27T13:51:00Z">
        <w:r w:rsidR="00F4682E">
          <w:rPr>
            <w:bCs/>
            <w:lang w:val="en-US" w:eastAsia="zh-CN"/>
          </w:rPr>
          <w:t>, which is NBC for the frozen Rel-18)</w:t>
        </w:r>
      </w:ins>
      <w:ins w:id="169" w:author="Rapp(ZTE)" w:date="2025-02-27T10:42:00Z">
        <w:r>
          <w:rPr>
            <w:rFonts w:hint="eastAsia"/>
            <w:bCs/>
            <w:lang w:val="en-US" w:eastAsia="zh-CN"/>
          </w:rPr>
          <w:t xml:space="preserve">. </w:t>
        </w:r>
      </w:ins>
      <w:del w:id="170" w:author="Rapp(ZTE)" w:date="2025-02-27T10:32:00Z">
        <w:r>
          <w:rPr>
            <w:rFonts w:hint="eastAsia"/>
            <w:bCs/>
            <w:lang w:val="en-US" w:eastAsia="zh-CN"/>
          </w:rPr>
          <w:delText xml:space="preserve"> </w:delText>
        </w:r>
      </w:del>
      <w:commentRangeStart w:id="171"/>
      <w:del w:id="172" w:author="Ericsson (Cecilia)" w:date="2025-02-25T09:39:00Z">
        <w:r>
          <w:rPr>
            <w:rFonts w:hint="eastAsia"/>
            <w:bCs/>
            <w:lang w:val="en-US" w:eastAsia="zh-CN"/>
          </w:rPr>
          <w:delText>Therefore, i</w:delText>
        </w:r>
        <w:r>
          <w:rPr>
            <w:bCs/>
            <w:lang w:val="en-US" w:eastAsia="zh-CN"/>
          </w:rPr>
          <w:delText xml:space="preserve">f the UE receives from the MN the </w:delText>
        </w:r>
        <w:r>
          <w:rPr>
            <w:bCs/>
            <w:i/>
            <w:iCs/>
            <w:lang w:val="en-US" w:eastAsia="zh-CN"/>
          </w:rPr>
          <w:delText>AppLayerMeasConfig</w:delText>
        </w:r>
        <w:r>
          <w:rPr>
            <w:bCs/>
            <w:i/>
            <w:iCs/>
          </w:rPr>
          <w:delText>-r17</w:delText>
        </w:r>
        <w:r>
          <w:rPr>
            <w:bCs/>
            <w:lang w:val="en-US" w:eastAsia="zh-CN"/>
          </w:rPr>
          <w:delText xml:space="preserve"> IE which does not include the </w:delText>
        </w:r>
        <w:r>
          <w:rPr>
            <w:bCs/>
            <w:i/>
            <w:iCs/>
            <w:lang w:val="en-US" w:eastAsia="zh-CN"/>
          </w:rPr>
          <w:delText>rrc-SegAllowedSRB5-r18</w:delText>
        </w:r>
        <w:r>
          <w:rPr>
            <w:bCs/>
            <w:lang w:val="en-US" w:eastAsia="zh-CN"/>
          </w:rPr>
          <w:delText xml:space="preserve"> parameter, UE considers the RRC segmentation function for SRB5 is disabled. If the UE receives from the SN the </w:delText>
        </w:r>
        <w:r>
          <w:rPr>
            <w:bCs/>
            <w:i/>
            <w:iCs/>
            <w:lang w:val="en-US" w:eastAsia="zh-CN"/>
          </w:rPr>
          <w:delText>AppLayerMeasConfig</w:delText>
        </w:r>
        <w:r>
          <w:rPr>
            <w:bCs/>
            <w:i/>
            <w:iCs/>
          </w:rPr>
          <w:delText>-r17</w:delText>
        </w:r>
        <w:r>
          <w:rPr>
            <w:bCs/>
            <w:lang w:val="en-US" w:eastAsia="zh-CN"/>
          </w:rPr>
          <w:delText xml:space="preserve"> parameter which does not include the </w:delText>
        </w:r>
        <w:r>
          <w:rPr>
            <w:bCs/>
            <w:i/>
            <w:iCs/>
            <w:lang w:val="en-US" w:eastAsia="zh-CN"/>
          </w:rPr>
          <w:delText>rrc-SegAllowedSRB4-r17</w:delText>
        </w:r>
        <w:r>
          <w:rPr>
            <w:bCs/>
            <w:lang w:val="en-US" w:eastAsia="zh-CN"/>
          </w:rPr>
          <w:delText xml:space="preserve"> parameter, UE considers the RRC segmentation function for SRB4 is disabled.</w:delText>
        </w:r>
      </w:del>
      <w:commentRangeEnd w:id="171"/>
      <w:r>
        <w:rPr>
          <w:rStyle w:val="CommentReference"/>
          <w:rFonts w:ascii="Arial" w:hAnsi="Arial"/>
        </w:rPr>
        <w:commentReference w:id="171"/>
      </w:r>
    </w:p>
    <w:p w14:paraId="2EB5D75C" w14:textId="77777777" w:rsidR="00D9685A" w:rsidRDefault="00D9685A">
      <w:pPr>
        <w:pStyle w:val="Header"/>
        <w:spacing w:after="120"/>
        <w:jc w:val="both"/>
        <w:rPr>
          <w:bCs/>
        </w:rPr>
      </w:pPr>
    </w:p>
    <w:p w14:paraId="1113A1A4" w14:textId="77777777" w:rsidR="00D9685A" w:rsidRDefault="00FA5F04">
      <w:pPr>
        <w:pStyle w:val="Header"/>
        <w:spacing w:after="120"/>
        <w:jc w:val="both"/>
        <w:rPr>
          <w:rFonts w:eastAsia="SimSun"/>
          <w:bCs/>
          <w:lang w:val="en-US" w:eastAsia="zh-CN"/>
        </w:rPr>
      </w:pPr>
      <w:r>
        <w:rPr>
          <w:rFonts w:eastAsia="SimSun"/>
          <w:bCs/>
          <w:lang w:val="en-US" w:eastAsia="zh-CN"/>
        </w:rPr>
        <w:t xml:space="preserve">RAN2 </w:t>
      </w:r>
      <w:r>
        <w:rPr>
          <w:rFonts w:eastAsia="SimSun" w:hint="eastAsia"/>
          <w:bCs/>
          <w:lang w:val="en-US" w:eastAsia="zh-CN"/>
        </w:rPr>
        <w:t xml:space="preserve">has discussed whether to change </w:t>
      </w:r>
      <w:ins w:id="173" w:author="Ericsson (Cecilia)" w:date="2025-02-25T09:54:00Z">
        <w:r>
          <w:rPr>
            <w:rFonts w:eastAsia="SimSun"/>
            <w:bCs/>
            <w:lang w:val="en-US" w:eastAsia="zh-CN"/>
          </w:rPr>
          <w:t xml:space="preserve">the </w:t>
        </w:r>
      </w:ins>
      <w:r>
        <w:rPr>
          <w:rFonts w:eastAsia="SimSun" w:hint="eastAsia"/>
          <w:bCs/>
          <w:lang w:val="en-US" w:eastAsia="zh-CN"/>
        </w:rPr>
        <w:t xml:space="preserve">current design on signaling </w:t>
      </w:r>
      <w:r>
        <w:rPr>
          <w:rFonts w:eastAsia="SimSun" w:hint="eastAsia"/>
          <w:bCs/>
          <w:i/>
          <w:iCs/>
          <w:lang w:val="en-US" w:eastAsia="zh-CN"/>
        </w:rPr>
        <w:t>rrc-</w:t>
      </w:r>
      <w:r>
        <w:rPr>
          <w:bCs/>
          <w:i/>
          <w:iCs/>
          <w:lang w:val="en-US" w:eastAsia="zh-CN"/>
        </w:rPr>
        <w:t>SegAllowedSRB</w:t>
      </w:r>
      <w:r>
        <w:rPr>
          <w:rFonts w:hint="eastAsia"/>
          <w:bCs/>
          <w:i/>
          <w:iCs/>
          <w:lang w:val="en-US" w:eastAsia="zh-CN"/>
        </w:rPr>
        <w:t>4</w:t>
      </w:r>
      <w:r>
        <w:rPr>
          <w:bCs/>
          <w:i/>
          <w:iCs/>
          <w:lang w:val="en-US" w:eastAsia="zh-CN"/>
        </w:rPr>
        <w:t>-r1</w:t>
      </w:r>
      <w:r>
        <w:rPr>
          <w:rFonts w:hint="eastAsia"/>
          <w:bCs/>
          <w:i/>
          <w:iCs/>
          <w:lang w:val="en-US" w:eastAsia="zh-CN"/>
        </w:rPr>
        <w:t>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and it </w:t>
      </w:r>
      <w:del w:id="174" w:author="Ericsson (Cecilia)" w:date="2025-02-25T09:54:00Z">
        <w:r>
          <w:rPr>
            <w:rFonts w:hint="eastAsia"/>
            <w:bCs/>
            <w:lang w:val="en-US" w:eastAsia="zh-CN"/>
          </w:rPr>
          <w:delText>i</w:delText>
        </w:r>
      </w:del>
      <w:ins w:id="175" w:author="Ericsson (Cecilia)" w:date="2025-02-25T09:54:00Z">
        <w:r>
          <w:rPr>
            <w:bCs/>
            <w:lang w:val="en-US" w:eastAsia="zh-CN"/>
          </w:rPr>
          <w:t>wa</w:t>
        </w:r>
      </w:ins>
      <w:r>
        <w:rPr>
          <w:rFonts w:hint="eastAsia"/>
          <w:bCs/>
          <w:lang w:val="en-US" w:eastAsia="zh-CN"/>
        </w:rPr>
        <w:t>s not agreed</w:t>
      </w:r>
      <w:ins w:id="176" w:author="Ericsson (Cecilia)" w:date="2025-02-25T09:56:00Z">
        <w:r>
          <w:rPr>
            <w:bCs/>
            <w:lang w:val="en-US" w:eastAsia="zh-CN"/>
          </w:rPr>
          <w:t xml:space="preserve"> </w:t>
        </w:r>
      </w:ins>
      <w:del w:id="177" w:author="Ericsson (Cecilia)" w:date="2025-02-25T09:55:00Z">
        <w:r>
          <w:rPr>
            <w:rFonts w:hint="eastAsia"/>
            <w:bCs/>
            <w:lang w:val="en-US" w:eastAsia="zh-CN"/>
          </w:rPr>
          <w:delText xml:space="preserve">. </w:delText>
        </w:r>
      </w:del>
      <w:del w:id="178" w:author="Ericsson (Cecilia)" w:date="2025-02-25T09:54:00Z">
        <w:r>
          <w:rPr>
            <w:rFonts w:hint="eastAsia"/>
            <w:bCs/>
            <w:lang w:val="en-US" w:eastAsia="zh-CN"/>
          </w:rPr>
          <w:delText>Because this will</w:delText>
        </w:r>
      </w:del>
      <w:ins w:id="179" w:author="Ericsson (Cecilia)" w:date="2025-02-25T09:55:00Z">
        <w:r>
          <w:rPr>
            <w:bCs/>
            <w:lang w:val="en-US" w:eastAsia="zh-CN"/>
          </w:rPr>
          <w:t>as it would</w:t>
        </w:r>
      </w:ins>
      <w:r>
        <w:rPr>
          <w:rFonts w:eastAsia="SimSun"/>
          <w:bCs/>
          <w:lang w:val="en-US" w:eastAsia="zh-CN"/>
        </w:rPr>
        <w:t xml:space="preserve"> lead to </w:t>
      </w:r>
      <w:r>
        <w:rPr>
          <w:rFonts w:eastAsia="SimSun" w:hint="eastAsia"/>
          <w:bCs/>
          <w:lang w:val="en-US" w:eastAsia="zh-CN"/>
        </w:rPr>
        <w:t>non-backward compatible</w:t>
      </w:r>
      <w:r>
        <w:rPr>
          <w:rFonts w:eastAsia="SimSun"/>
          <w:bCs/>
          <w:lang w:val="en-US" w:eastAsia="zh-CN"/>
        </w:rPr>
        <w:t xml:space="preserve"> changes in RAN2 spec</w:t>
      </w:r>
      <w:ins w:id="180" w:author="Ericsson (Cecilia)" w:date="2025-02-25T09:55:00Z">
        <w:r>
          <w:rPr>
            <w:rFonts w:eastAsia="SimSun"/>
            <w:bCs/>
            <w:lang w:val="en-US" w:eastAsia="zh-CN"/>
          </w:rPr>
          <w:t>ification</w:t>
        </w:r>
      </w:ins>
      <w:r>
        <w:rPr>
          <w:rFonts w:eastAsia="SimSun"/>
          <w:bCs/>
          <w:lang w:val="en-US" w:eastAsia="zh-CN"/>
        </w:rPr>
        <w:t>s</w:t>
      </w:r>
      <w:del w:id="181" w:author="Ericsson (Cecilia)" w:date="2025-02-25T09:55:00Z">
        <w:r>
          <w:rPr>
            <w:rFonts w:eastAsia="SimSun" w:hint="eastAsia"/>
            <w:bCs/>
            <w:lang w:val="en-US" w:eastAsia="zh-CN"/>
          </w:rPr>
          <w:delText>, which is not agreeable in RAN2 at such late stage</w:delText>
        </w:r>
      </w:del>
      <w:r>
        <w:rPr>
          <w:rFonts w:eastAsia="SimSun" w:hint="eastAsia"/>
          <w:bCs/>
          <w:lang w:val="en-US" w:eastAsia="zh-CN"/>
        </w:rPr>
        <w:t>.</w:t>
      </w:r>
      <w:r>
        <w:rPr>
          <w:rFonts w:eastAsia="SimSun"/>
          <w:bCs/>
          <w:lang w:val="en-US" w:eastAsia="zh-CN"/>
        </w:rPr>
        <w:t xml:space="preserve"> Therefore RAN2 </w:t>
      </w:r>
      <w:del w:id="182" w:author="Ericsson (Cecilia)" w:date="2025-02-25T09:56:00Z">
        <w:r>
          <w:rPr>
            <w:rFonts w:eastAsia="SimSun"/>
            <w:bCs/>
            <w:lang w:val="en-US" w:eastAsia="zh-CN"/>
          </w:rPr>
          <w:delText>has</w:delText>
        </w:r>
        <w:r>
          <w:rPr>
            <w:rFonts w:eastAsia="SimSun" w:hint="eastAsia"/>
            <w:bCs/>
            <w:lang w:val="en-US" w:eastAsia="zh-CN"/>
          </w:rPr>
          <w:delText xml:space="preserve"> </w:delText>
        </w:r>
      </w:del>
      <w:r>
        <w:rPr>
          <w:rFonts w:eastAsia="SimSun" w:hint="eastAsia"/>
          <w:bCs/>
          <w:lang w:val="en-US" w:eastAsia="zh-CN"/>
        </w:rPr>
        <w:t>reached below agreement:</w:t>
      </w:r>
    </w:p>
    <w:tbl>
      <w:tblPr>
        <w:tblStyle w:val="TableGrid"/>
        <w:tblW w:w="0" w:type="auto"/>
        <w:tblInd w:w="214" w:type="dxa"/>
        <w:tblLook w:val="04A0" w:firstRow="1" w:lastRow="0" w:firstColumn="1" w:lastColumn="0" w:noHBand="0" w:noVBand="1"/>
      </w:tblPr>
      <w:tblGrid>
        <w:gridCol w:w="9641"/>
      </w:tblGrid>
      <w:tr w:rsidR="00D9685A" w14:paraId="07B76440" w14:textId="77777777">
        <w:tc>
          <w:tcPr>
            <w:tcW w:w="9669" w:type="dxa"/>
          </w:tcPr>
          <w:p w14:paraId="392CD36A" w14:textId="77777777" w:rsidR="00D9685A" w:rsidRDefault="00FA5F04">
            <w:pPr>
              <w:pStyle w:val="Agreement"/>
              <w:rPr>
                <w:rFonts w:eastAsia="SimSun"/>
                <w:bCs/>
                <w:lang w:val="en-US" w:eastAsia="zh-CN"/>
              </w:rPr>
            </w:pPr>
            <w:r>
              <w:t>We do not correct this in RAN2 and let RAN3 make corrections</w:t>
            </w:r>
          </w:p>
        </w:tc>
      </w:tr>
    </w:tbl>
    <w:p w14:paraId="218D9D74" w14:textId="77777777" w:rsidR="00D9685A" w:rsidRDefault="00D9685A">
      <w:pPr>
        <w:pStyle w:val="Header"/>
        <w:spacing w:after="120"/>
        <w:jc w:val="both"/>
        <w:rPr>
          <w:rFonts w:eastAsia="SimSun"/>
          <w:bCs/>
          <w:lang w:val="en-US" w:eastAsia="zh-CN"/>
        </w:rPr>
      </w:pPr>
    </w:p>
    <w:p w14:paraId="50DE3971" w14:textId="77777777" w:rsidR="00D9685A" w:rsidRDefault="00FA5F04">
      <w:pPr>
        <w:spacing w:after="120"/>
        <w:rPr>
          <w:b/>
        </w:rPr>
      </w:pPr>
      <w:r>
        <w:rPr>
          <w:b/>
        </w:rPr>
        <w:t>2. Actions:</w:t>
      </w:r>
    </w:p>
    <w:p w14:paraId="784E76C5" w14:textId="77777777" w:rsidR="00D9685A" w:rsidRDefault="00FA5F04">
      <w:pPr>
        <w:spacing w:after="120"/>
        <w:ind w:left="1985" w:hanging="1985"/>
        <w:rPr>
          <w:b/>
        </w:rPr>
      </w:pPr>
      <w:r>
        <w:rPr>
          <w:b/>
        </w:rPr>
        <w:t>To RAN WG</w:t>
      </w:r>
      <w:r>
        <w:rPr>
          <w:rFonts w:eastAsia="SimSun"/>
          <w:b/>
          <w:lang w:val="en-US" w:eastAsia="zh-CN"/>
        </w:rPr>
        <w:t>3</w:t>
      </w:r>
      <w:r>
        <w:rPr>
          <w:b/>
        </w:rPr>
        <w:t>.</w:t>
      </w:r>
    </w:p>
    <w:p w14:paraId="752F51C8" w14:textId="77777777" w:rsidR="00D9685A" w:rsidRDefault="00FA5F04">
      <w:pPr>
        <w:spacing w:after="120"/>
        <w:ind w:left="993" w:hanging="993"/>
        <w:jc w:val="both"/>
        <w:rPr>
          <w:lang w:val="en-US"/>
        </w:rPr>
      </w:pPr>
      <w:r>
        <w:rPr>
          <w:b/>
        </w:rPr>
        <w:t xml:space="preserve">ACTION: </w:t>
      </w:r>
      <w:r>
        <w:rPr>
          <w:b/>
        </w:rPr>
        <w:tab/>
      </w:r>
      <w:r>
        <w:t>RAN2 respectfully asks RAN</w:t>
      </w:r>
      <w:r>
        <w:rPr>
          <w:rFonts w:eastAsia="SimSun"/>
          <w:lang w:val="en-US" w:eastAsia="zh-CN"/>
        </w:rPr>
        <w:t>3</w:t>
      </w:r>
      <w:r>
        <w:t xml:space="preserve"> to take the </w:t>
      </w:r>
      <w:proofErr w:type="gramStart"/>
      <w:r>
        <w:t>aforementioned RAN2</w:t>
      </w:r>
      <w:proofErr w:type="gramEnd"/>
      <w:r>
        <w:t xml:space="preserve"> decisions into account </w:t>
      </w:r>
      <w:r>
        <w:rPr>
          <w:lang w:val="en-US" w:eastAsia="zh-CN"/>
        </w:rPr>
        <w:t>in their future work,</w:t>
      </w:r>
      <w:del w:id="183" w:author="Ericsson (Cecilia)" w:date="2025-02-25T09:49:00Z">
        <w:r>
          <w:rPr>
            <w:lang w:val="en-US" w:eastAsia="zh-CN"/>
          </w:rPr>
          <w:delText xml:space="preserve"> </w:delText>
        </w:r>
        <w:commentRangeStart w:id="184"/>
        <w:commentRangeStart w:id="185"/>
        <w:r>
          <w:rPr>
            <w:lang w:val="en-US" w:eastAsia="zh-CN"/>
          </w:rPr>
          <w:delText>and specify the necessary NW signalling</w:delText>
        </w:r>
      </w:del>
      <w:commentRangeEnd w:id="184"/>
      <w:r>
        <w:rPr>
          <w:rStyle w:val="CommentReference"/>
          <w:rFonts w:ascii="Arial" w:hAnsi="Arial"/>
        </w:rPr>
        <w:commentReference w:id="184"/>
      </w:r>
      <w:commentRangeEnd w:id="185"/>
      <w:r w:rsidR="003A58CF">
        <w:rPr>
          <w:rStyle w:val="CommentReference"/>
          <w:rFonts w:ascii="Arial" w:hAnsi="Arial"/>
        </w:rPr>
        <w:commentReference w:id="185"/>
      </w:r>
      <w:r>
        <w:rPr>
          <w:lang w:val="en-US" w:eastAsia="zh-CN"/>
        </w:rPr>
        <w:t>.</w:t>
      </w:r>
    </w:p>
    <w:p w14:paraId="3BACEDBD" w14:textId="77777777" w:rsidR="00D9685A" w:rsidRDefault="00D9685A">
      <w:pPr>
        <w:spacing w:after="120"/>
        <w:rPr>
          <w:b/>
        </w:rPr>
      </w:pPr>
    </w:p>
    <w:p w14:paraId="74292F8B" w14:textId="77777777" w:rsidR="00D9685A" w:rsidRDefault="00FA5F04">
      <w:pPr>
        <w:spacing w:after="120"/>
        <w:rPr>
          <w:b/>
        </w:rPr>
      </w:pPr>
      <w:r>
        <w:rPr>
          <w:b/>
        </w:rPr>
        <w:t>3. Date of Next TSG-RAN WG2 Meetings:</w:t>
      </w:r>
    </w:p>
    <w:p w14:paraId="6B11D710" w14:textId="77777777" w:rsidR="00D9685A" w:rsidRDefault="00FA5F04">
      <w:pPr>
        <w:tabs>
          <w:tab w:val="left" w:pos="3119"/>
        </w:tabs>
        <w:spacing w:after="120"/>
        <w:ind w:left="2268" w:hanging="2268"/>
        <w:rPr>
          <w:bCs/>
        </w:rPr>
      </w:pPr>
      <w:r>
        <w:rPr>
          <w:bCs/>
        </w:rPr>
        <w:t>RAN2#129-bis</w:t>
      </w:r>
      <w:r>
        <w:rPr>
          <w:bCs/>
        </w:rPr>
        <w:tab/>
        <w:t>from 2025-04-07</w:t>
      </w:r>
      <w:r>
        <w:rPr>
          <w:bCs/>
        </w:rPr>
        <w:tab/>
        <w:t>to 2025-04-11</w:t>
      </w:r>
      <w:r>
        <w:rPr>
          <w:bCs/>
        </w:rPr>
        <w:tab/>
      </w:r>
      <w:r>
        <w:rPr>
          <w:bCs/>
        </w:rPr>
        <w:tab/>
      </w:r>
      <w:commentRangeStart w:id="186"/>
      <w:r>
        <w:rPr>
          <w:bCs/>
        </w:rPr>
        <w:t>China</w:t>
      </w:r>
      <w:commentRangeEnd w:id="186"/>
      <w:r w:rsidR="00E21528">
        <w:rPr>
          <w:rStyle w:val="CommentReference"/>
          <w:rFonts w:ascii="Arial" w:hAnsi="Arial"/>
        </w:rPr>
        <w:commentReference w:id="186"/>
      </w:r>
      <w:r>
        <w:rPr>
          <w:bCs/>
        </w:rPr>
        <w:t>, CN</w:t>
      </w:r>
    </w:p>
    <w:p w14:paraId="26746C7D" w14:textId="77777777" w:rsidR="00D9685A" w:rsidRDefault="00FA5F04">
      <w:pPr>
        <w:tabs>
          <w:tab w:val="left" w:pos="3119"/>
        </w:tabs>
        <w:spacing w:after="120"/>
        <w:ind w:left="2268" w:hanging="2268"/>
        <w:rPr>
          <w:bCs/>
        </w:rPr>
      </w:pPr>
      <w:r>
        <w:rPr>
          <w:bCs/>
        </w:rPr>
        <w:t>RAN2#130</w:t>
      </w:r>
      <w:r>
        <w:rPr>
          <w:bCs/>
        </w:rPr>
        <w:tab/>
        <w:t>from 2025-05-19</w:t>
      </w:r>
      <w:r>
        <w:rPr>
          <w:bCs/>
        </w:rPr>
        <w:tab/>
        <w:t>to 2025-05-23</w:t>
      </w:r>
      <w:r>
        <w:rPr>
          <w:bCs/>
        </w:rPr>
        <w:tab/>
      </w:r>
      <w:r>
        <w:rPr>
          <w:bCs/>
        </w:rPr>
        <w:tab/>
        <w:t>Malta, MT</w:t>
      </w:r>
    </w:p>
    <w:p w14:paraId="5B72ABA2" w14:textId="77777777" w:rsidR="00D9685A" w:rsidRDefault="00D9685A">
      <w:pPr>
        <w:tabs>
          <w:tab w:val="left" w:pos="3119"/>
        </w:tabs>
        <w:spacing w:after="120"/>
        <w:ind w:left="2268" w:hanging="2268"/>
        <w:rPr>
          <w:rFonts w:ascii="Arial" w:hAnsi="Arial" w:cs="Arial"/>
          <w:bCs/>
        </w:rPr>
      </w:pPr>
    </w:p>
    <w:sectPr w:rsidR="00D9685A">
      <w:headerReference w:type="even" r:id="rId17"/>
      <w:headerReference w:type="default" r:id="rId18"/>
      <w:footerReference w:type="even" r:id="rId19"/>
      <w:footerReference w:type="default" r:id="rId20"/>
      <w:headerReference w:type="first" r:id="rId21"/>
      <w:footerReference w:type="first" r:id="rId22"/>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5-02-27T12:32:00Z" w:initials="HNC">
    <w:p w14:paraId="69FED801" w14:textId="77777777" w:rsidR="00C65911" w:rsidRDefault="00C65911" w:rsidP="00C65911">
      <w:pPr>
        <w:pStyle w:val="CommentText"/>
        <w:jc w:val="left"/>
      </w:pPr>
      <w:r>
        <w:rPr>
          <w:rStyle w:val="CommentReference"/>
        </w:rPr>
        <w:annotationRef/>
      </w:r>
      <w:r>
        <w:t>Should be corrected to “NR_QoE</w:t>
      </w:r>
      <w:r>
        <w:rPr>
          <w:color w:val="FF0000"/>
        </w:rPr>
        <w:t>_enh</w:t>
      </w:r>
      <w:r>
        <w:t>-Core”</w:t>
      </w:r>
    </w:p>
  </w:comment>
  <w:comment w:id="1" w:author="Rapp(ZTE)" w:date="2025-02-27T11:31:00Z" w:initials="qzh">
    <w:p w14:paraId="6EB82B7D" w14:textId="20024F88" w:rsidR="00D9685A" w:rsidRDefault="00FA5F04">
      <w:pPr>
        <w:pStyle w:val="NormalWeb"/>
        <w:spacing w:before="75" w:after="75" w:line="315" w:lineRule="atLeast"/>
        <w:rPr>
          <w:color w:val="000000"/>
          <w:sz w:val="18"/>
          <w:szCs w:val="18"/>
        </w:rPr>
      </w:pPr>
      <w:r>
        <w:rPr>
          <w:rFonts w:eastAsia="SimSun"/>
          <w:color w:val="000000"/>
          <w:sz w:val="18"/>
          <w:szCs w:val="18"/>
          <w:lang w:val="en-US" w:eastAsia="zh-CN"/>
        </w:rPr>
        <w:t xml:space="preserve">Considering </w:t>
      </w:r>
      <w:r>
        <w:rPr>
          <w:color w:val="000000"/>
          <w:sz w:val="18"/>
          <w:szCs w:val="18"/>
        </w:rPr>
        <w:t xml:space="preserve">the specs has already </w:t>
      </w:r>
      <w:r>
        <w:rPr>
          <w:rFonts w:eastAsia="SimSun"/>
          <w:color w:val="000000"/>
          <w:sz w:val="18"/>
          <w:szCs w:val="18"/>
          <w:lang w:eastAsia="zh-CN"/>
        </w:rPr>
        <w:t>frozen</w:t>
      </w:r>
      <w:r>
        <w:rPr>
          <w:color w:val="000000"/>
          <w:sz w:val="18"/>
          <w:szCs w:val="18"/>
        </w:rPr>
        <w:t xml:space="preserve">, </w:t>
      </w:r>
      <w:r>
        <w:rPr>
          <w:rFonts w:eastAsia="SimSun"/>
          <w:color w:val="000000"/>
          <w:sz w:val="18"/>
          <w:szCs w:val="18"/>
          <w:lang w:val="en-US" w:eastAsia="zh-CN"/>
        </w:rPr>
        <w:t xml:space="preserve">and companies’ understandings </w:t>
      </w:r>
      <w:r>
        <w:rPr>
          <w:rFonts w:eastAsia="SimSun" w:hint="eastAsia"/>
          <w:color w:val="000000"/>
          <w:sz w:val="18"/>
          <w:szCs w:val="18"/>
          <w:lang w:val="en-US" w:eastAsia="zh-CN"/>
        </w:rPr>
        <w:t xml:space="preserve">in the reflector </w:t>
      </w:r>
      <w:r>
        <w:rPr>
          <w:rFonts w:eastAsia="SimSun"/>
          <w:color w:val="000000"/>
          <w:sz w:val="18"/>
          <w:szCs w:val="18"/>
          <w:lang w:val="en-US" w:eastAsia="zh-CN"/>
        </w:rPr>
        <w:t xml:space="preserve">are </w:t>
      </w:r>
      <w:r>
        <w:rPr>
          <w:rFonts w:eastAsia="SimSun" w:hint="eastAsia"/>
          <w:color w:val="000000"/>
          <w:sz w:val="18"/>
          <w:szCs w:val="18"/>
          <w:lang w:val="en-US" w:eastAsia="zh-CN"/>
        </w:rPr>
        <w:t xml:space="preserve">still </w:t>
      </w:r>
      <w:r>
        <w:rPr>
          <w:rFonts w:eastAsia="SimSun"/>
          <w:color w:val="000000"/>
          <w:sz w:val="18"/>
          <w:szCs w:val="18"/>
          <w:lang w:val="en-US" w:eastAsia="zh-CN"/>
        </w:rPr>
        <w:t>split. What we can do</w:t>
      </w:r>
      <w:r>
        <w:rPr>
          <w:color w:val="000000"/>
          <w:sz w:val="18"/>
          <w:szCs w:val="18"/>
        </w:rPr>
        <w:t xml:space="preserve"> is to give replies for each questions with </w:t>
      </w:r>
      <w:r>
        <w:rPr>
          <w:rFonts w:eastAsia="SimSun"/>
          <w:color w:val="000000"/>
          <w:sz w:val="18"/>
          <w:szCs w:val="18"/>
          <w:lang w:eastAsia="zh-CN"/>
        </w:rPr>
        <w:t>explanation</w:t>
      </w:r>
      <w:r>
        <w:rPr>
          <w:color w:val="000000"/>
          <w:sz w:val="18"/>
          <w:szCs w:val="18"/>
        </w:rPr>
        <w:t xml:space="preserve"> of current RAN2 specs status, together with interpretations from both sides and the possible RAN2 specs impacts.  </w:t>
      </w:r>
    </w:p>
    <w:p w14:paraId="5586733C" w14:textId="77777777" w:rsidR="00D9685A" w:rsidRDefault="00D9685A">
      <w:pPr>
        <w:pStyle w:val="NormalWeb"/>
        <w:spacing w:before="75" w:after="75" w:line="315" w:lineRule="atLeast"/>
        <w:rPr>
          <w:color w:val="000000"/>
          <w:sz w:val="18"/>
          <w:szCs w:val="18"/>
        </w:rPr>
      </w:pPr>
    </w:p>
    <w:p w14:paraId="6B3A0FD9" w14:textId="77777777" w:rsidR="00D9685A" w:rsidRDefault="00FA5F04">
      <w:pPr>
        <w:pStyle w:val="NormalWeb"/>
        <w:spacing w:before="75" w:after="75" w:line="315" w:lineRule="atLeast"/>
        <w:rPr>
          <w:color w:val="000000"/>
          <w:sz w:val="18"/>
          <w:szCs w:val="18"/>
        </w:rPr>
      </w:pPr>
      <w:r>
        <w:rPr>
          <w:color w:val="000000"/>
          <w:sz w:val="18"/>
          <w:szCs w:val="18"/>
        </w:rPr>
        <w:t>For Q1/2, since the word we use in the field description is 'for' , instead of 'by' or 'in',  ambiguity exists in both understandings and RAN2  can consider further updates to resolve this.</w:t>
      </w:r>
    </w:p>
    <w:p w14:paraId="3925703F" w14:textId="77777777" w:rsidR="00D9685A" w:rsidRDefault="00D9685A">
      <w:pPr>
        <w:pStyle w:val="NormalWeb"/>
        <w:spacing w:before="75" w:after="75" w:line="315" w:lineRule="atLeast"/>
        <w:rPr>
          <w:color w:val="000000"/>
          <w:sz w:val="18"/>
          <w:szCs w:val="18"/>
        </w:rPr>
      </w:pPr>
    </w:p>
    <w:p w14:paraId="18773E40" w14:textId="77777777" w:rsidR="00D9685A" w:rsidRDefault="00FA5F04">
      <w:pPr>
        <w:pStyle w:val="NormalWeb"/>
        <w:spacing w:before="75" w:after="75" w:line="315" w:lineRule="atLeast"/>
      </w:pPr>
      <w:r>
        <w:rPr>
          <w:color w:val="000000"/>
          <w:sz w:val="18"/>
          <w:szCs w:val="18"/>
        </w:rPr>
        <w:t>For Q3/4, I  also include both understandings since companies have serious concerns on including only one view point. Furthermore,  potent</w:t>
      </w:r>
      <w:r>
        <w:rPr>
          <w:rFonts w:eastAsia="SimSun"/>
          <w:color w:val="000000"/>
          <w:sz w:val="18"/>
          <w:szCs w:val="18"/>
          <w:lang w:val="en-US" w:eastAsia="zh-CN"/>
        </w:rPr>
        <w:t>ia</w:t>
      </w:r>
      <w:r>
        <w:rPr>
          <w:color w:val="000000"/>
          <w:sz w:val="18"/>
          <w:szCs w:val="18"/>
        </w:rPr>
        <w:t>l RAN2 specs impact for each understandings are also added.</w:t>
      </w:r>
    </w:p>
  </w:comment>
  <w:comment w:id="2" w:author="Ericsson (Cecilia)" w:date="2025-02-25T09:38:00Z" w:initials="CE">
    <w:p w14:paraId="7B34726B" w14:textId="77777777" w:rsidR="00D9685A" w:rsidRDefault="00FA5F04">
      <w:pPr>
        <w:pStyle w:val="CommentText"/>
        <w:jc w:val="left"/>
      </w:pPr>
      <w:r>
        <w:t xml:space="preserve">We think the questions should be answered one by one and not grouped together two by two. </w:t>
      </w:r>
    </w:p>
  </w:comment>
  <w:comment w:id="4" w:author="Rapp(ZTE)" w:date="2025-02-25T11:35:00Z" w:initials="qzh">
    <w:p w14:paraId="4E056B9D" w14:textId="77777777" w:rsidR="00D9685A" w:rsidRDefault="00FA5F04">
      <w:pPr>
        <w:pStyle w:val="CommentText"/>
      </w:pPr>
      <w:r>
        <w:rPr>
          <w:rFonts w:ascii="Times New Roman" w:eastAsia="SimSun" w:hAnsi="Times New Roman"/>
          <w:lang w:val="en-US" w:eastAsia="zh-CN"/>
        </w:rPr>
        <w:t xml:space="preserve">Offline comments received from Ericsson that the answer to Q1/2 shall be no based on current specs. Considering </w:t>
      </w:r>
      <w:r>
        <w:rPr>
          <w:rFonts w:ascii="Times New Roman" w:eastAsia="SimSun" w:hAnsi="Times New Roman"/>
          <w:lang w:val="en-US" w:eastAsia="zh-CN"/>
        </w:rPr>
        <w:t>there  indeed has some ambiguity in RAN2 specs, therefore I change the answers to change 1, to reflect current RAN2 status. Companies are encouraged to provide comments if any, thanks!</w:t>
      </w:r>
    </w:p>
  </w:comment>
  <w:comment w:id="5" w:author="Ericsson (Cecilia)" w:date="2025-02-25T09:37:00Z" w:initials="CE">
    <w:p w14:paraId="41875013" w14:textId="77777777" w:rsidR="00D9685A" w:rsidRDefault="00FA5F04">
      <w:pPr>
        <w:pStyle w:val="CommentText"/>
        <w:jc w:val="left"/>
      </w:pPr>
      <w:r>
        <w:t xml:space="preserve">There is no ambiguity regarding the presence of the fields, it is clearly described in the field descriptions. The ambiguity is related to when the fields are absent, </w:t>
      </w:r>
      <w:r>
        <w:t>i.e. questions 3 and 4. The field descriptions clearly give answers to questions 1 and 2:</w:t>
      </w:r>
      <w:r>
        <w:br/>
      </w:r>
    </w:p>
    <w:p w14:paraId="7EF86C03" w14:textId="77777777" w:rsidR="00D9685A" w:rsidRDefault="00FA5F04">
      <w:pPr>
        <w:pStyle w:val="CommentText"/>
        <w:jc w:val="left"/>
      </w:pPr>
      <w:r>
        <w:rPr>
          <w:b/>
          <w:bCs/>
          <w:i/>
          <w:iCs/>
        </w:rPr>
        <w:t>rrc-SegAllowedSRB4</w:t>
      </w:r>
    </w:p>
    <w:p w14:paraId="2B7D2208" w14:textId="77777777" w:rsidR="00D9685A" w:rsidRDefault="00FA5F04">
      <w:pPr>
        <w:pStyle w:val="CommentText"/>
        <w:jc w:val="left"/>
      </w:pPr>
      <w:r>
        <w:t xml:space="preserve">This field indicates that RRC segmentation of </w:t>
      </w:r>
      <w:r>
        <w:rPr>
          <w:i/>
          <w:iCs/>
        </w:rPr>
        <w:t>MeasurementReportAppLayer</w:t>
      </w:r>
      <w:r>
        <w:t xml:space="preserve"> is enabled on SRB4. </w:t>
      </w:r>
      <w:r>
        <w:rPr>
          <w:highlight w:val="yellow"/>
        </w:rPr>
        <w:t>The field is only configured for an MCG.</w:t>
      </w:r>
      <w:r>
        <w:t xml:space="preserve"> It may be present only if the UE supports RRC segmentation of the </w:t>
      </w:r>
      <w:r>
        <w:rPr>
          <w:i/>
          <w:iCs/>
        </w:rPr>
        <w:t>MeasurementReportAppLayer</w:t>
      </w:r>
      <w:r>
        <w:t xml:space="preserve"> message</w:t>
      </w:r>
      <w:r>
        <w:rPr>
          <w:b/>
          <w:bCs/>
          <w:i/>
          <w:iCs/>
        </w:rPr>
        <w:t>.</w:t>
      </w:r>
    </w:p>
    <w:p w14:paraId="764C63E4" w14:textId="77777777" w:rsidR="00D9685A" w:rsidRDefault="00FA5F04">
      <w:pPr>
        <w:pStyle w:val="CommentText"/>
        <w:jc w:val="left"/>
      </w:pPr>
      <w:r>
        <w:rPr>
          <w:b/>
          <w:bCs/>
          <w:i/>
          <w:iCs/>
        </w:rPr>
        <w:t>rrc-SegAllowedSRB5</w:t>
      </w:r>
    </w:p>
    <w:p w14:paraId="11841E6A" w14:textId="77777777" w:rsidR="00D9685A" w:rsidRDefault="00FA5F04">
      <w:pPr>
        <w:pStyle w:val="CommentText"/>
        <w:jc w:val="left"/>
      </w:pPr>
      <w:r>
        <w:t xml:space="preserve">This field indicates that RRC segmentation of </w:t>
      </w:r>
      <w:r>
        <w:rPr>
          <w:i/>
          <w:iCs/>
        </w:rPr>
        <w:t>MeasurementReportAppLayer</w:t>
      </w:r>
      <w:r>
        <w:t xml:space="preserve"> is enabled on SRB5. </w:t>
      </w:r>
      <w:r>
        <w:rPr>
          <w:highlight w:val="yellow"/>
        </w:rPr>
        <w:t>The field is only configured for an SCG.</w:t>
      </w:r>
      <w:r>
        <w:t xml:space="preserve"> It may be present only if the UE supports RRC segmentation of the </w:t>
      </w:r>
      <w:r>
        <w:rPr>
          <w:i/>
          <w:iCs/>
        </w:rPr>
        <w:t>MeasurementReportAppLayer</w:t>
      </w:r>
      <w:r>
        <w:t xml:space="preserve"> message</w:t>
      </w:r>
      <w:r>
        <w:rPr>
          <w:b/>
          <w:bCs/>
          <w:i/>
          <w:iCs/>
        </w:rPr>
        <w:t>.</w:t>
      </w:r>
    </w:p>
  </w:comment>
  <w:comment w:id="50" w:author="Lenovo" w:date="2025-02-27T12:41:00Z" w:initials="HNC">
    <w:p w14:paraId="0DCE7CF4" w14:textId="77777777" w:rsidR="003254C3" w:rsidRDefault="003254C3" w:rsidP="003254C3">
      <w:pPr>
        <w:pStyle w:val="CommentText"/>
        <w:jc w:val="left"/>
      </w:pPr>
      <w:r>
        <w:rPr>
          <w:rStyle w:val="CommentReference"/>
        </w:rPr>
        <w:annotationRef/>
      </w:r>
      <w:r>
        <w:t>Should be “-r17”</w:t>
      </w:r>
    </w:p>
  </w:comment>
  <w:comment w:id="59" w:author="Lenovo" w:date="2025-02-27T12:41:00Z" w:initials="HNC">
    <w:p w14:paraId="46B62720" w14:textId="77777777" w:rsidR="00FF65F1" w:rsidRDefault="00FF65F1" w:rsidP="00FF65F1">
      <w:pPr>
        <w:pStyle w:val="CommentText"/>
        <w:jc w:val="left"/>
      </w:pPr>
      <w:r>
        <w:rPr>
          <w:rStyle w:val="CommentReference"/>
        </w:rPr>
        <w:annotationRef/>
      </w:r>
      <w:r>
        <w:t>Should be “-r17”</w:t>
      </w:r>
    </w:p>
  </w:comment>
  <w:comment w:id="171" w:author="Ericsson (Cecilia)" w:date="2025-02-25T09:50:00Z" w:initials="CE">
    <w:p w14:paraId="32831985" w14:textId="622D537E" w:rsidR="00D9685A" w:rsidRDefault="00FA5F04">
      <w:pPr>
        <w:pStyle w:val="CommentText"/>
        <w:jc w:val="left"/>
      </w:pPr>
      <w:r>
        <w:t>The behaviour is ambiguous and we cannot describe the behaviour. This is just your interpretation of the behaviour. Our interpretation is that as e.g. rrc-SegAllowedSRB4 cannot be included in a configuration for an SCG, the absence of the field in an SCG configuration means no action for the UE as the field cannot be present.  As it is not the common case to have different parameters for an MCG and an SCG, it is fine with us to write that the UE behaviour is ambiguous.</w:t>
      </w:r>
    </w:p>
  </w:comment>
  <w:comment w:id="184" w:author="Ericsson (Cecilia)" w:date="2025-02-25T09:51:00Z" w:initials="CE">
    <w:p w14:paraId="5DE015BD" w14:textId="77777777" w:rsidR="00D9685A" w:rsidRDefault="00FA5F04">
      <w:pPr>
        <w:pStyle w:val="CommentText"/>
        <w:jc w:val="left"/>
      </w:pPr>
      <w:r>
        <w:t>This should be up to RAN3 to discuss.</w:t>
      </w:r>
    </w:p>
  </w:comment>
  <w:comment w:id="185" w:author="Lenovo" w:date="2025-02-27T12:42:00Z" w:initials="HNC">
    <w:p w14:paraId="3BC9BF3D" w14:textId="77777777" w:rsidR="003A58CF" w:rsidRDefault="003A58CF" w:rsidP="003A58CF">
      <w:pPr>
        <w:pStyle w:val="CommentText"/>
        <w:jc w:val="left"/>
      </w:pPr>
      <w:r>
        <w:rPr>
          <w:rStyle w:val="CommentReference"/>
        </w:rPr>
        <w:annotationRef/>
      </w:r>
      <w:r>
        <w:t>Agree</w:t>
      </w:r>
    </w:p>
  </w:comment>
  <w:comment w:id="186" w:author="Lenovo" w:date="2025-02-27T12:33:00Z" w:initials="HNC">
    <w:p w14:paraId="2941D72D" w14:textId="0EE2EA2E" w:rsidR="00E21528" w:rsidRDefault="00E21528" w:rsidP="00E21528">
      <w:pPr>
        <w:pStyle w:val="CommentText"/>
        <w:jc w:val="left"/>
      </w:pPr>
      <w:r>
        <w:rPr>
          <w:rStyle w:val="CommentReference"/>
        </w:rPr>
        <w:annotationRef/>
      </w:r>
      <w:r>
        <w:t>Should be set to “Wuhan”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FED801" w15:done="0"/>
  <w15:commentEx w15:paraId="18773E40" w15:done="0"/>
  <w15:commentEx w15:paraId="7B34726B" w15:done="0"/>
  <w15:commentEx w15:paraId="4E056B9D" w15:done="0"/>
  <w15:commentEx w15:paraId="11841E6A" w15:paraIdParent="4E056B9D" w15:done="0"/>
  <w15:commentEx w15:paraId="0DCE7CF4" w15:done="0"/>
  <w15:commentEx w15:paraId="46B62720" w15:done="0"/>
  <w15:commentEx w15:paraId="32831985" w15:done="0"/>
  <w15:commentEx w15:paraId="5DE015BD" w15:done="0"/>
  <w15:commentEx w15:paraId="3BC9BF3D" w15:paraIdParent="5DE015BD" w15:done="0"/>
  <w15:commentEx w15:paraId="2941D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4CE581" w16cex:dateUtc="2025-02-27T11:32:00Z"/>
  <w16cex:commentExtensible w16cex:durableId="1A73874D" w16cex:dateUtc="2025-02-27T11:41:00Z"/>
  <w16cex:commentExtensible w16cex:durableId="4A7AC8EF" w16cex:dateUtc="2025-02-27T11:41:00Z"/>
  <w16cex:commentExtensible w16cex:durableId="16C45025" w16cex:dateUtc="2025-02-27T11:42:00Z"/>
  <w16cex:commentExtensible w16cex:durableId="18CCBEEE" w16cex:dateUtc="2025-02-27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ED801" w16cid:durableId="484CE581"/>
  <w16cid:commentId w16cid:paraId="18773E40" w16cid:durableId="2B6AE269"/>
  <w16cid:commentId w16cid:paraId="7B34726B" w16cid:durableId="2B6AE26A"/>
  <w16cid:commentId w16cid:paraId="4E056B9D" w16cid:durableId="2B6AE26B"/>
  <w16cid:commentId w16cid:paraId="11841E6A" w16cid:durableId="2B6AE26C"/>
  <w16cid:commentId w16cid:paraId="0DCE7CF4" w16cid:durableId="1A73874D"/>
  <w16cid:commentId w16cid:paraId="46B62720" w16cid:durableId="4A7AC8EF"/>
  <w16cid:commentId w16cid:paraId="32831985" w16cid:durableId="2B6AE26D"/>
  <w16cid:commentId w16cid:paraId="5DE015BD" w16cid:durableId="2B6AE26E"/>
  <w16cid:commentId w16cid:paraId="3BC9BF3D" w16cid:durableId="16C45025"/>
  <w16cid:commentId w16cid:paraId="2941D72D" w16cid:durableId="18CCBE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7CB5" w14:textId="77777777" w:rsidR="007C3ECE" w:rsidRDefault="007C3ECE">
      <w:r>
        <w:separator/>
      </w:r>
    </w:p>
  </w:endnote>
  <w:endnote w:type="continuationSeparator" w:id="0">
    <w:p w14:paraId="5DF130C2" w14:textId="77777777" w:rsidR="007C3ECE" w:rsidRDefault="007C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3FFF" w14:textId="77777777" w:rsidR="00D9685A" w:rsidRDefault="00D9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69FD" w14:textId="77777777" w:rsidR="00D9685A" w:rsidRDefault="00D96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1136" w14:textId="77777777" w:rsidR="00D9685A" w:rsidRDefault="00D9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9652" w14:textId="77777777" w:rsidR="007C3ECE" w:rsidRDefault="007C3ECE">
      <w:r>
        <w:separator/>
      </w:r>
    </w:p>
  </w:footnote>
  <w:footnote w:type="continuationSeparator" w:id="0">
    <w:p w14:paraId="30768D2A" w14:textId="77777777" w:rsidR="007C3ECE" w:rsidRDefault="007C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22BB" w14:textId="77777777" w:rsidR="00D9685A" w:rsidRDefault="00D9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0A34" w14:textId="77777777" w:rsidR="00D9685A" w:rsidRDefault="00D96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F332" w14:textId="77777777" w:rsidR="00D9685A" w:rsidRDefault="00D96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6110F"/>
    <w:multiLevelType w:val="singleLevel"/>
    <w:tmpl w:val="8666110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D1E0428"/>
    <w:multiLevelType w:val="singleLevel"/>
    <w:tmpl w:val="9D1E0428"/>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3933C431"/>
    <w:multiLevelType w:val="singleLevel"/>
    <w:tmpl w:val="3933C431"/>
    <w:lvl w:ilvl="0">
      <w:start w:val="1"/>
      <w:numFmt w:val="bullet"/>
      <w:lvlText w:val=""/>
      <w:lvlJc w:val="left"/>
      <w:pPr>
        <w:ind w:left="420" w:hanging="420"/>
      </w:pPr>
      <w:rPr>
        <w:rFonts w:ascii="Wingdings" w:hAnsi="Wingdings" w:hint="default"/>
      </w:rPr>
    </w:lvl>
  </w:abstractNum>
  <w:abstractNum w:abstractNumId="1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56772250">
    <w:abstractNumId w:val="5"/>
  </w:num>
  <w:num w:numId="2" w16cid:durableId="587888842">
    <w:abstractNumId w:val="7"/>
  </w:num>
  <w:num w:numId="3" w16cid:durableId="303899248">
    <w:abstractNumId w:val="10"/>
  </w:num>
  <w:num w:numId="4" w16cid:durableId="948970111">
    <w:abstractNumId w:val="11"/>
  </w:num>
  <w:num w:numId="5" w16cid:durableId="1402386">
    <w:abstractNumId w:val="8"/>
  </w:num>
  <w:num w:numId="6" w16cid:durableId="1116604232">
    <w:abstractNumId w:val="4"/>
  </w:num>
  <w:num w:numId="7" w16cid:durableId="2135512999">
    <w:abstractNumId w:val="9"/>
  </w:num>
  <w:num w:numId="8" w16cid:durableId="656495943">
    <w:abstractNumId w:val="6"/>
  </w:num>
  <w:num w:numId="9" w16cid:durableId="1326057336">
    <w:abstractNumId w:val="3"/>
  </w:num>
  <w:num w:numId="10" w16cid:durableId="1918788076">
    <w:abstractNumId w:val="2"/>
  </w:num>
  <w:num w:numId="11" w16cid:durableId="724110187">
    <w:abstractNumId w:val="16"/>
  </w:num>
  <w:num w:numId="12" w16cid:durableId="1693262389">
    <w:abstractNumId w:val="14"/>
  </w:num>
  <w:num w:numId="13" w16cid:durableId="1253777151">
    <w:abstractNumId w:val="15"/>
  </w:num>
  <w:num w:numId="14" w16cid:durableId="849758843">
    <w:abstractNumId w:val="12"/>
  </w:num>
  <w:num w:numId="15" w16cid:durableId="1528368386">
    <w:abstractNumId w:val="17"/>
  </w:num>
  <w:num w:numId="16" w16cid:durableId="694035839">
    <w:abstractNumId w:val="1"/>
  </w:num>
  <w:num w:numId="17" w16cid:durableId="2127234148">
    <w:abstractNumId w:val="0"/>
  </w:num>
  <w:num w:numId="18" w16cid:durableId="166366068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Rapp(ZTE)">
    <w15:presenceInfo w15:providerId="None" w15:userId="Rapp(ZTE)"/>
  </w15:person>
  <w15:person w15:author="Ericsson (Cecilia)">
    <w15:presenceInfo w15:providerId="None" w15:userId="Ericsson (Cecilia)"/>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9466F"/>
    <w:rsid w:val="00096232"/>
    <w:rsid w:val="000A4AEA"/>
    <w:rsid w:val="000B16CD"/>
    <w:rsid w:val="000B392F"/>
    <w:rsid w:val="000C74BA"/>
    <w:rsid w:val="000D113A"/>
    <w:rsid w:val="000F12FD"/>
    <w:rsid w:val="00100352"/>
    <w:rsid w:val="001063EA"/>
    <w:rsid w:val="00126CCE"/>
    <w:rsid w:val="001576BB"/>
    <w:rsid w:val="00163412"/>
    <w:rsid w:val="00177DA3"/>
    <w:rsid w:val="00193164"/>
    <w:rsid w:val="001A039D"/>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B1F61"/>
    <w:rsid w:val="002B775E"/>
    <w:rsid w:val="002D095E"/>
    <w:rsid w:val="0030138D"/>
    <w:rsid w:val="0030356A"/>
    <w:rsid w:val="003100EB"/>
    <w:rsid w:val="0031294C"/>
    <w:rsid w:val="00317F7C"/>
    <w:rsid w:val="00320C11"/>
    <w:rsid w:val="003212BA"/>
    <w:rsid w:val="003221D8"/>
    <w:rsid w:val="00324418"/>
    <w:rsid w:val="003254C3"/>
    <w:rsid w:val="003277A4"/>
    <w:rsid w:val="003341F9"/>
    <w:rsid w:val="0033550B"/>
    <w:rsid w:val="00335FAB"/>
    <w:rsid w:val="00343101"/>
    <w:rsid w:val="00352D09"/>
    <w:rsid w:val="00353FB7"/>
    <w:rsid w:val="003632EE"/>
    <w:rsid w:val="00380437"/>
    <w:rsid w:val="003807F6"/>
    <w:rsid w:val="00380BAF"/>
    <w:rsid w:val="00385529"/>
    <w:rsid w:val="00390712"/>
    <w:rsid w:val="003945F8"/>
    <w:rsid w:val="003946BE"/>
    <w:rsid w:val="003A24D9"/>
    <w:rsid w:val="003A58CF"/>
    <w:rsid w:val="003B117D"/>
    <w:rsid w:val="003B7D56"/>
    <w:rsid w:val="003B7F92"/>
    <w:rsid w:val="003C3065"/>
    <w:rsid w:val="003C44A3"/>
    <w:rsid w:val="003D7AAB"/>
    <w:rsid w:val="003E0EE0"/>
    <w:rsid w:val="003E62E2"/>
    <w:rsid w:val="004120BA"/>
    <w:rsid w:val="004147C2"/>
    <w:rsid w:val="00417F6D"/>
    <w:rsid w:val="004233D8"/>
    <w:rsid w:val="00437F70"/>
    <w:rsid w:val="0044183B"/>
    <w:rsid w:val="00452B0D"/>
    <w:rsid w:val="00463675"/>
    <w:rsid w:val="004753B4"/>
    <w:rsid w:val="00496CBC"/>
    <w:rsid w:val="00496D50"/>
    <w:rsid w:val="004A03EC"/>
    <w:rsid w:val="004A7DDB"/>
    <w:rsid w:val="004C6071"/>
    <w:rsid w:val="004D1605"/>
    <w:rsid w:val="004E2356"/>
    <w:rsid w:val="004F3AA9"/>
    <w:rsid w:val="0050174F"/>
    <w:rsid w:val="00501F64"/>
    <w:rsid w:val="00505F59"/>
    <w:rsid w:val="00506014"/>
    <w:rsid w:val="00524050"/>
    <w:rsid w:val="005441BD"/>
    <w:rsid w:val="00557D6F"/>
    <w:rsid w:val="00575263"/>
    <w:rsid w:val="0058264E"/>
    <w:rsid w:val="0058337B"/>
    <w:rsid w:val="00591547"/>
    <w:rsid w:val="00591E55"/>
    <w:rsid w:val="005921A6"/>
    <w:rsid w:val="00594DA5"/>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20C26"/>
    <w:rsid w:val="006249D2"/>
    <w:rsid w:val="00627BB8"/>
    <w:rsid w:val="00633743"/>
    <w:rsid w:val="00642CAC"/>
    <w:rsid w:val="006431E6"/>
    <w:rsid w:val="0066467A"/>
    <w:rsid w:val="00667F66"/>
    <w:rsid w:val="00670B9D"/>
    <w:rsid w:val="006717CC"/>
    <w:rsid w:val="0067303B"/>
    <w:rsid w:val="006775AB"/>
    <w:rsid w:val="006803AD"/>
    <w:rsid w:val="00680ECD"/>
    <w:rsid w:val="006950A3"/>
    <w:rsid w:val="006A2E30"/>
    <w:rsid w:val="006A36E9"/>
    <w:rsid w:val="006A473B"/>
    <w:rsid w:val="006A6FB2"/>
    <w:rsid w:val="006B2129"/>
    <w:rsid w:val="006D1114"/>
    <w:rsid w:val="006D5FCC"/>
    <w:rsid w:val="006F7688"/>
    <w:rsid w:val="0070124F"/>
    <w:rsid w:val="00701A2B"/>
    <w:rsid w:val="00706717"/>
    <w:rsid w:val="007105C7"/>
    <w:rsid w:val="007141F1"/>
    <w:rsid w:val="007261FF"/>
    <w:rsid w:val="007347D4"/>
    <w:rsid w:val="007822EF"/>
    <w:rsid w:val="00787EAC"/>
    <w:rsid w:val="007A0FCF"/>
    <w:rsid w:val="007A671D"/>
    <w:rsid w:val="007C3ECE"/>
    <w:rsid w:val="007C6517"/>
    <w:rsid w:val="007D6F54"/>
    <w:rsid w:val="008013B8"/>
    <w:rsid w:val="00805528"/>
    <w:rsid w:val="00806E3A"/>
    <w:rsid w:val="00812259"/>
    <w:rsid w:val="00814EBB"/>
    <w:rsid w:val="0082536A"/>
    <w:rsid w:val="0084501F"/>
    <w:rsid w:val="00845F63"/>
    <w:rsid w:val="0084604E"/>
    <w:rsid w:val="00847CE4"/>
    <w:rsid w:val="00855F73"/>
    <w:rsid w:val="008612CD"/>
    <w:rsid w:val="008650BE"/>
    <w:rsid w:val="00865ED7"/>
    <w:rsid w:val="00867B4F"/>
    <w:rsid w:val="00870081"/>
    <w:rsid w:val="00876787"/>
    <w:rsid w:val="00881F64"/>
    <w:rsid w:val="008831D9"/>
    <w:rsid w:val="00883DB4"/>
    <w:rsid w:val="00892B0D"/>
    <w:rsid w:val="008D1B54"/>
    <w:rsid w:val="008E5653"/>
    <w:rsid w:val="008F358E"/>
    <w:rsid w:val="008F581B"/>
    <w:rsid w:val="00907392"/>
    <w:rsid w:val="00916145"/>
    <w:rsid w:val="00923E7C"/>
    <w:rsid w:val="00941A45"/>
    <w:rsid w:val="00950DE4"/>
    <w:rsid w:val="00952417"/>
    <w:rsid w:val="00955602"/>
    <w:rsid w:val="0096221E"/>
    <w:rsid w:val="009778A3"/>
    <w:rsid w:val="00977DB0"/>
    <w:rsid w:val="00984727"/>
    <w:rsid w:val="00995FC3"/>
    <w:rsid w:val="00997008"/>
    <w:rsid w:val="009A667A"/>
    <w:rsid w:val="009B2EB9"/>
    <w:rsid w:val="009B5179"/>
    <w:rsid w:val="009C7046"/>
    <w:rsid w:val="009D594E"/>
    <w:rsid w:val="009D7275"/>
    <w:rsid w:val="009E0233"/>
    <w:rsid w:val="009E27E2"/>
    <w:rsid w:val="009E5C7E"/>
    <w:rsid w:val="00A1282E"/>
    <w:rsid w:val="00A12A2B"/>
    <w:rsid w:val="00A12ABA"/>
    <w:rsid w:val="00A1443B"/>
    <w:rsid w:val="00A151A0"/>
    <w:rsid w:val="00A245CA"/>
    <w:rsid w:val="00A3454C"/>
    <w:rsid w:val="00A40236"/>
    <w:rsid w:val="00A45BD7"/>
    <w:rsid w:val="00A56D45"/>
    <w:rsid w:val="00A6412A"/>
    <w:rsid w:val="00A64F79"/>
    <w:rsid w:val="00A66A2B"/>
    <w:rsid w:val="00A72472"/>
    <w:rsid w:val="00A80095"/>
    <w:rsid w:val="00A8524C"/>
    <w:rsid w:val="00A87B43"/>
    <w:rsid w:val="00AA3789"/>
    <w:rsid w:val="00AA637B"/>
    <w:rsid w:val="00AC4C86"/>
    <w:rsid w:val="00AC66D5"/>
    <w:rsid w:val="00AD35B0"/>
    <w:rsid w:val="00AE5661"/>
    <w:rsid w:val="00AE7A08"/>
    <w:rsid w:val="00AF3D59"/>
    <w:rsid w:val="00AF3FA4"/>
    <w:rsid w:val="00B218A7"/>
    <w:rsid w:val="00B255A7"/>
    <w:rsid w:val="00B30ACC"/>
    <w:rsid w:val="00B33A9B"/>
    <w:rsid w:val="00B34F34"/>
    <w:rsid w:val="00B544D2"/>
    <w:rsid w:val="00B5648B"/>
    <w:rsid w:val="00B66CC7"/>
    <w:rsid w:val="00B70E77"/>
    <w:rsid w:val="00B7368D"/>
    <w:rsid w:val="00BA2AD5"/>
    <w:rsid w:val="00BB01AC"/>
    <w:rsid w:val="00BB0CAD"/>
    <w:rsid w:val="00BC2519"/>
    <w:rsid w:val="00BC79F4"/>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51C0C"/>
    <w:rsid w:val="00C52AEB"/>
    <w:rsid w:val="00C54CD7"/>
    <w:rsid w:val="00C57BD5"/>
    <w:rsid w:val="00C65911"/>
    <w:rsid w:val="00C65E64"/>
    <w:rsid w:val="00C750D8"/>
    <w:rsid w:val="00C80332"/>
    <w:rsid w:val="00CA0491"/>
    <w:rsid w:val="00CA4AF5"/>
    <w:rsid w:val="00CB2DDF"/>
    <w:rsid w:val="00CC11CE"/>
    <w:rsid w:val="00CC7915"/>
    <w:rsid w:val="00CF669B"/>
    <w:rsid w:val="00D237C3"/>
    <w:rsid w:val="00D24338"/>
    <w:rsid w:val="00D40BEF"/>
    <w:rsid w:val="00D42DF3"/>
    <w:rsid w:val="00D53B06"/>
    <w:rsid w:val="00D65530"/>
    <w:rsid w:val="00D74A1C"/>
    <w:rsid w:val="00D75660"/>
    <w:rsid w:val="00D810B7"/>
    <w:rsid w:val="00D876BF"/>
    <w:rsid w:val="00D8797D"/>
    <w:rsid w:val="00D9685A"/>
    <w:rsid w:val="00DA1415"/>
    <w:rsid w:val="00DC6C67"/>
    <w:rsid w:val="00DD700E"/>
    <w:rsid w:val="00DE3278"/>
    <w:rsid w:val="00DF7F04"/>
    <w:rsid w:val="00E02AF0"/>
    <w:rsid w:val="00E02B07"/>
    <w:rsid w:val="00E21528"/>
    <w:rsid w:val="00E261AC"/>
    <w:rsid w:val="00E5415D"/>
    <w:rsid w:val="00E560E7"/>
    <w:rsid w:val="00E57BA2"/>
    <w:rsid w:val="00E7017E"/>
    <w:rsid w:val="00E73827"/>
    <w:rsid w:val="00E83F3C"/>
    <w:rsid w:val="00E97E3D"/>
    <w:rsid w:val="00EA1BD7"/>
    <w:rsid w:val="00EB74C2"/>
    <w:rsid w:val="00EC2503"/>
    <w:rsid w:val="00ED133C"/>
    <w:rsid w:val="00ED3C1A"/>
    <w:rsid w:val="00ED4B16"/>
    <w:rsid w:val="00EF410B"/>
    <w:rsid w:val="00F11820"/>
    <w:rsid w:val="00F17587"/>
    <w:rsid w:val="00F23FFC"/>
    <w:rsid w:val="00F31AC2"/>
    <w:rsid w:val="00F31B8A"/>
    <w:rsid w:val="00F32CDF"/>
    <w:rsid w:val="00F4682E"/>
    <w:rsid w:val="00F54C66"/>
    <w:rsid w:val="00F603C5"/>
    <w:rsid w:val="00F769F4"/>
    <w:rsid w:val="00F9583D"/>
    <w:rsid w:val="00FA5F04"/>
    <w:rsid w:val="00FD3596"/>
    <w:rsid w:val="00FE7C70"/>
    <w:rsid w:val="00FF08EA"/>
    <w:rsid w:val="00FF65F1"/>
    <w:rsid w:val="013D7320"/>
    <w:rsid w:val="04283CF9"/>
    <w:rsid w:val="085A1F1E"/>
    <w:rsid w:val="0A4F6439"/>
    <w:rsid w:val="0B1C7305"/>
    <w:rsid w:val="10460A10"/>
    <w:rsid w:val="10B50CB4"/>
    <w:rsid w:val="131C29E9"/>
    <w:rsid w:val="14B7111D"/>
    <w:rsid w:val="1A37660E"/>
    <w:rsid w:val="1AD01C13"/>
    <w:rsid w:val="1FF66522"/>
    <w:rsid w:val="231927CB"/>
    <w:rsid w:val="23497A6F"/>
    <w:rsid w:val="260B6E3E"/>
    <w:rsid w:val="2BFD1938"/>
    <w:rsid w:val="2C016083"/>
    <w:rsid w:val="2D470656"/>
    <w:rsid w:val="32103C21"/>
    <w:rsid w:val="32697AC8"/>
    <w:rsid w:val="3D8F16E6"/>
    <w:rsid w:val="482D69F6"/>
    <w:rsid w:val="4CDA2985"/>
    <w:rsid w:val="4D83743C"/>
    <w:rsid w:val="4E542A9D"/>
    <w:rsid w:val="540E6A83"/>
    <w:rsid w:val="58C26EFA"/>
    <w:rsid w:val="5F791132"/>
    <w:rsid w:val="60A405F6"/>
    <w:rsid w:val="641758AE"/>
    <w:rsid w:val="67BC341B"/>
    <w:rsid w:val="688E234D"/>
    <w:rsid w:val="6D9A6D60"/>
    <w:rsid w:val="740655C8"/>
    <w:rsid w:val="754550C2"/>
    <w:rsid w:val="75622783"/>
    <w:rsid w:val="7D0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005EB"/>
  <w15:docId w15:val="{7999CD3E-8891-4C90-AAE9-341FA91B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0" w:qFormat="1"/>
    <w:lsdException w:name="header" w:semiHidden="1" w:uiPriority="0" w:qFormat="1"/>
    <w:lsdException w:name="footer" w:semiHidden="1" w:uiPriority="0"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Pr>
      <w:rFonts w:ascii="Arial" w:hAnsi="Arial" w:cs="Arial"/>
      <w:color w:val="FF0000"/>
    </w:rPr>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styleId="List3">
    <w:name w:val="List 3"/>
    <w:basedOn w:val="Normal"/>
    <w:uiPriority w:val="99"/>
    <w:semiHidden/>
    <w:unhideWhenUsed/>
    <w:qFormat/>
    <w:pPr>
      <w:ind w:left="849" w:hanging="283"/>
      <w:contextualSpacing/>
    </w:pPr>
  </w:style>
  <w:style w:type="paragraph" w:styleId="TOC7">
    <w:name w:val="toc 7"/>
    <w:basedOn w:val="Normal"/>
    <w:next w:val="Normal"/>
    <w:uiPriority w:val="39"/>
    <w:semiHidden/>
    <w:unhideWhenUsed/>
    <w:qFormat/>
    <w:pPr>
      <w:spacing w:after="100"/>
      <w:ind w:left="1200"/>
    </w:pPr>
  </w:style>
  <w:style w:type="paragraph" w:styleId="ListNumber2">
    <w:name w:val="List Number 2"/>
    <w:basedOn w:val="Normal"/>
    <w:uiPriority w:val="99"/>
    <w:semiHidden/>
    <w:unhideWhenUsed/>
    <w:qFormat/>
    <w:pPr>
      <w:numPr>
        <w:numId w:val="1"/>
      </w:numPr>
      <w:contextualSpacing/>
    </w:pPr>
  </w:style>
  <w:style w:type="paragraph" w:styleId="TableofAuthorities">
    <w:name w:val="table of authorities"/>
    <w:basedOn w:val="Normal"/>
    <w:next w:val="Normal"/>
    <w:uiPriority w:val="99"/>
    <w:semiHidden/>
    <w:unhideWhenUsed/>
    <w:qFormat/>
    <w:pPr>
      <w:ind w:left="200" w:hanging="200"/>
    </w:pPr>
  </w:style>
  <w:style w:type="paragraph" w:styleId="NoteHeading">
    <w:name w:val="Note Heading"/>
    <w:basedOn w:val="Normal"/>
    <w:next w:val="Normal"/>
    <w:link w:val="NoteHeadingChar"/>
    <w:uiPriority w:val="99"/>
    <w:semiHidden/>
    <w:unhideWhenUsed/>
    <w:qFormat/>
  </w:style>
  <w:style w:type="paragraph" w:styleId="ListBullet4">
    <w:name w:val="List Bullet 4"/>
    <w:basedOn w:val="Normal"/>
    <w:uiPriority w:val="99"/>
    <w:semiHidden/>
    <w:unhideWhenUsed/>
    <w:qFormat/>
    <w:pPr>
      <w:numPr>
        <w:numId w:val="2"/>
      </w:numPr>
      <w:contextualSpacing/>
    </w:pPr>
  </w:style>
  <w:style w:type="paragraph" w:styleId="Index8">
    <w:name w:val="index 8"/>
    <w:basedOn w:val="Normal"/>
    <w:next w:val="Normal"/>
    <w:uiPriority w:val="99"/>
    <w:semiHidden/>
    <w:unhideWhenUsed/>
    <w:qFormat/>
    <w:pPr>
      <w:ind w:left="1600" w:hanging="200"/>
    </w:pPr>
  </w:style>
  <w:style w:type="paragraph" w:styleId="E-mailSignature">
    <w:name w:val="E-mail Signature"/>
    <w:basedOn w:val="Normal"/>
    <w:link w:val="E-mailSignatureChar"/>
    <w:uiPriority w:val="99"/>
    <w:semiHidden/>
    <w:unhideWhenUsed/>
    <w:qFormat/>
  </w:style>
  <w:style w:type="paragraph" w:styleId="ListNumber">
    <w:name w:val="List Number"/>
    <w:basedOn w:val="Normal"/>
    <w:uiPriority w:val="99"/>
    <w:semiHidden/>
    <w:unhideWhenUsed/>
    <w:qFormat/>
    <w:pPr>
      <w:numPr>
        <w:numId w:val="3"/>
      </w:numPr>
      <w:contextualSpacing/>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paragraph" w:styleId="Index5">
    <w:name w:val="index 5"/>
    <w:basedOn w:val="Normal"/>
    <w:next w:val="Normal"/>
    <w:uiPriority w:val="99"/>
    <w:semiHidden/>
    <w:unhideWhenUsed/>
    <w:qFormat/>
    <w:pPr>
      <w:ind w:left="1000" w:hanging="20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DocumentMap">
    <w:name w:val="Document Map"/>
    <w:basedOn w:val="Normal"/>
    <w:link w:val="DocumentMapChar"/>
    <w:uiPriority w:val="99"/>
    <w:semiHidden/>
    <w:unhideWhenUsed/>
    <w:qFormat/>
    <w:rPr>
      <w:sz w:val="24"/>
      <w:szCs w:val="24"/>
    </w:rPr>
  </w:style>
  <w:style w:type="paragraph" w:styleId="TOAHeading">
    <w:name w:val="toa heading"/>
    <w:basedOn w:val="Normal"/>
    <w:next w:val="Normal"/>
    <w:uiPriority w:val="99"/>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Index6">
    <w:name w:val="index 6"/>
    <w:basedOn w:val="Normal"/>
    <w:next w:val="Normal"/>
    <w:uiPriority w:val="99"/>
    <w:semiHidden/>
    <w:unhideWhenUsed/>
    <w:qFormat/>
    <w:pPr>
      <w:ind w:left="1200" w:hanging="20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ind w:left="4252"/>
    </w:pPr>
  </w:style>
  <w:style w:type="paragraph" w:styleId="ListBullet3">
    <w:name w:val="List Bullet 3"/>
    <w:basedOn w:val="Normal"/>
    <w:uiPriority w:val="99"/>
    <w:semiHidden/>
    <w:unhideWhenUsed/>
    <w:qFormat/>
    <w:pPr>
      <w:numPr>
        <w:numId w:val="5"/>
      </w:numPr>
      <w:contextualSpacing/>
    </w:pPr>
  </w:style>
  <w:style w:type="paragraph" w:styleId="BodyTextIndent">
    <w:name w:val="Body Text Indent"/>
    <w:basedOn w:val="Normal"/>
    <w:link w:val="BodyTextIndentChar"/>
    <w:uiPriority w:val="99"/>
    <w:semiHidden/>
    <w:unhideWhenUsed/>
    <w:qFormat/>
    <w:pPr>
      <w:spacing w:after="120"/>
      <w:ind w:left="283"/>
    </w:pPr>
  </w:style>
  <w:style w:type="paragraph" w:styleId="ListNumber3">
    <w:name w:val="List Number 3"/>
    <w:basedOn w:val="Normal"/>
    <w:uiPriority w:val="99"/>
    <w:semiHidden/>
    <w:unhideWhenUsed/>
    <w:qFormat/>
    <w:pPr>
      <w:numPr>
        <w:numId w:val="6"/>
      </w:numPr>
      <w:contextualSpacing/>
    </w:pPr>
  </w:style>
  <w:style w:type="paragraph" w:styleId="List2">
    <w:name w:val="List 2"/>
    <w:basedOn w:val="Normal"/>
    <w:uiPriority w:val="99"/>
    <w:semiHidden/>
    <w:unhideWhenUsed/>
    <w:qFormat/>
    <w:pPr>
      <w:ind w:left="566" w:hanging="283"/>
      <w:contextualSpacing/>
    </w:pPr>
  </w:style>
  <w:style w:type="paragraph" w:styleId="ListContinue">
    <w:name w:val="List Continue"/>
    <w:basedOn w:val="Normal"/>
    <w:uiPriority w:val="99"/>
    <w:semiHidden/>
    <w:unhideWhenUsed/>
    <w:qFormat/>
    <w:pPr>
      <w:spacing w:after="120"/>
      <w:ind w:left="283"/>
      <w:contextualSpacing/>
    </w:p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rPr>
      <w:i/>
      <w:iCs/>
    </w:rPr>
  </w:style>
  <w:style w:type="paragraph" w:styleId="Index4">
    <w:name w:val="index 4"/>
    <w:basedOn w:val="Normal"/>
    <w:next w:val="Normal"/>
    <w:uiPriority w:val="99"/>
    <w:semiHidden/>
    <w:unhideWhenUsed/>
    <w:qFormat/>
    <w:pPr>
      <w:ind w:left="800" w:hanging="200"/>
    </w:pPr>
  </w:style>
  <w:style w:type="paragraph" w:styleId="TOC5">
    <w:name w:val="toc 5"/>
    <w:basedOn w:val="Normal"/>
    <w:next w:val="Normal"/>
    <w:uiPriority w:val="39"/>
    <w:semiHidden/>
    <w:unhideWhenUsed/>
    <w:qFormat/>
    <w:pPr>
      <w:spacing w:after="100"/>
      <w:ind w:left="800"/>
    </w:pPr>
  </w:style>
  <w:style w:type="paragraph" w:styleId="TOC3">
    <w:name w:val="toc 3"/>
    <w:basedOn w:val="Normal"/>
    <w:next w:val="Normal"/>
    <w:uiPriority w:val="39"/>
    <w:semiHidden/>
    <w:unhideWhenUsed/>
    <w:qFormat/>
    <w:pPr>
      <w:spacing w:after="100"/>
      <w:ind w:left="400"/>
    </w:pPr>
  </w:style>
  <w:style w:type="paragraph" w:styleId="PlainText">
    <w:name w:val="Plain Text"/>
    <w:basedOn w:val="Normal"/>
    <w:link w:val="PlainTextChar"/>
    <w:uiPriority w:val="99"/>
    <w:semiHidden/>
    <w:unhideWhenUsed/>
    <w:qFormat/>
    <w:rPr>
      <w:rFonts w:ascii="Consolas" w:hAnsi="Consolas" w:cs="Consolas"/>
      <w:sz w:val="21"/>
      <w:szCs w:val="21"/>
    </w:rPr>
  </w:style>
  <w:style w:type="paragraph" w:styleId="ListBullet5">
    <w:name w:val="List Bullet 5"/>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TOC8">
    <w:name w:val="toc 8"/>
    <w:basedOn w:val="Normal"/>
    <w:next w:val="Normal"/>
    <w:uiPriority w:val="39"/>
    <w:semiHidden/>
    <w:unhideWhenUsed/>
    <w:qFormat/>
    <w:pPr>
      <w:spacing w:after="100"/>
      <w:ind w:left="1400"/>
    </w:pPr>
  </w:style>
  <w:style w:type="paragraph" w:styleId="Index3">
    <w:name w:val="index 3"/>
    <w:basedOn w:val="Normal"/>
    <w:next w:val="Normal"/>
    <w:uiPriority w:val="99"/>
    <w:semiHidden/>
    <w:unhideWhenUsed/>
    <w:qFormat/>
    <w:pPr>
      <w:ind w:left="600" w:hanging="200"/>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283"/>
    </w:pPr>
  </w:style>
  <w:style w:type="paragraph" w:styleId="EndnoteText">
    <w:name w:val="endnote text"/>
    <w:basedOn w:val="Normal"/>
    <w:link w:val="EndnoteTextChar"/>
    <w:uiPriority w:val="99"/>
    <w:semiHidden/>
    <w:unhideWhenUsed/>
    <w:qFormat/>
  </w:style>
  <w:style w:type="paragraph" w:styleId="ListContinue5">
    <w:name w:val="List Continue 5"/>
    <w:basedOn w:val="Normal"/>
    <w:uiPriority w:val="99"/>
    <w:semiHidden/>
    <w:unhideWhenUsed/>
    <w:qFormat/>
    <w:pPr>
      <w:spacing w:after="120"/>
      <w:ind w:left="1415"/>
      <w:contextualSpacing/>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EnvelopeReturn">
    <w:name w:val="envelope return"/>
    <w:basedOn w:val="Normal"/>
    <w:uiPriority w:val="99"/>
    <w:semiHidden/>
    <w:unhideWhenUsed/>
    <w:qFormat/>
    <w:rPr>
      <w:rFonts w:asciiTheme="majorHAnsi" w:eastAsiaTheme="majorEastAsia" w:hAnsiTheme="majorHAnsi" w:cstheme="majorBidi"/>
    </w:rPr>
  </w:style>
  <w:style w:type="paragraph" w:styleId="Header">
    <w:name w:val="header"/>
    <w:basedOn w:val="Normal"/>
    <w:semiHidden/>
    <w:qFormat/>
    <w:pPr>
      <w:tabs>
        <w:tab w:val="center" w:pos="4153"/>
        <w:tab w:val="right" w:pos="8306"/>
      </w:tabs>
    </w:pPr>
  </w:style>
  <w:style w:type="paragraph" w:styleId="Signature">
    <w:name w:val="Signature"/>
    <w:basedOn w:val="Normal"/>
    <w:link w:val="SignatureChar"/>
    <w:uiPriority w:val="99"/>
    <w:semiHidden/>
    <w:unhideWhenUsed/>
    <w:qFormat/>
    <w:pPr>
      <w:ind w:left="4252"/>
    </w:pPr>
  </w:style>
  <w:style w:type="paragraph" w:styleId="TOC1">
    <w:name w:val="toc 1"/>
    <w:basedOn w:val="Normal"/>
    <w:next w:val="Normal"/>
    <w:uiPriority w:val="39"/>
    <w:semiHidden/>
    <w:unhideWhenUsed/>
    <w:qFormat/>
    <w:pPr>
      <w:spacing w:after="100"/>
    </w:pPr>
  </w:style>
  <w:style w:type="paragraph" w:styleId="ListContinue4">
    <w:name w:val="List Continue 4"/>
    <w:basedOn w:val="Normal"/>
    <w:uiPriority w:val="99"/>
    <w:semiHidden/>
    <w:unhideWhenUsed/>
    <w:qFormat/>
    <w:pPr>
      <w:spacing w:after="120"/>
      <w:ind w:left="1132"/>
      <w:contextualSpacing/>
    </w:pPr>
  </w:style>
  <w:style w:type="paragraph" w:styleId="TOC4">
    <w:name w:val="toc 4"/>
    <w:basedOn w:val="Normal"/>
    <w:next w:val="Normal"/>
    <w:uiPriority w:val="39"/>
    <w:semiHidden/>
    <w:unhideWhenUsed/>
    <w:qFormat/>
    <w:pPr>
      <w:spacing w:after="100"/>
      <w:ind w:left="600"/>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uiPriority w:val="99"/>
    <w:semiHidden/>
    <w:unhideWhenUsed/>
    <w:qFormat/>
    <w:pPr>
      <w:ind w:left="200" w:hanging="200"/>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10"/>
      </w:numPr>
      <w:contextualSpacing/>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uiPriority w:val="99"/>
    <w:semiHidden/>
    <w:unhideWhenUsed/>
    <w:qFormat/>
  </w:style>
  <w:style w:type="paragraph" w:styleId="TOC6">
    <w:name w:val="toc 6"/>
    <w:basedOn w:val="Normal"/>
    <w:next w:val="Normal"/>
    <w:uiPriority w:val="39"/>
    <w:semiHidden/>
    <w:unhideWhenUsed/>
    <w:qFormat/>
    <w:pPr>
      <w:spacing w:after="100"/>
      <w:ind w:left="1000"/>
    </w:pPr>
  </w:style>
  <w:style w:type="paragraph" w:styleId="List5">
    <w:name w:val="List 5"/>
    <w:basedOn w:val="Normal"/>
    <w:uiPriority w:val="99"/>
    <w:semiHidden/>
    <w:unhideWhenUsed/>
    <w:qFormat/>
    <w:pPr>
      <w:ind w:left="1415" w:hanging="283"/>
      <w:contextualSpacing/>
    </w:p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Index7">
    <w:name w:val="index 7"/>
    <w:basedOn w:val="Normal"/>
    <w:next w:val="Normal"/>
    <w:uiPriority w:val="99"/>
    <w:semiHidden/>
    <w:unhideWhenUsed/>
    <w:qFormat/>
    <w:pPr>
      <w:ind w:left="1400" w:hanging="200"/>
    </w:pPr>
  </w:style>
  <w:style w:type="paragraph" w:styleId="Index9">
    <w:name w:val="index 9"/>
    <w:basedOn w:val="Normal"/>
    <w:next w:val="Normal"/>
    <w:uiPriority w:val="99"/>
    <w:semiHidden/>
    <w:unhideWhenUsed/>
    <w:qFormat/>
    <w:pPr>
      <w:ind w:left="1800" w:hanging="200"/>
    </w:pPr>
  </w:style>
  <w:style w:type="paragraph" w:styleId="TableofFigures">
    <w:name w:val="table of figures"/>
    <w:basedOn w:val="Normal"/>
    <w:next w:val="Normal"/>
    <w:uiPriority w:val="99"/>
    <w:semiHidden/>
    <w:unhideWhenUsed/>
    <w:qFormat/>
  </w:style>
  <w:style w:type="paragraph" w:styleId="TOC2">
    <w:name w:val="toc 2"/>
    <w:basedOn w:val="Normal"/>
    <w:next w:val="Normal"/>
    <w:uiPriority w:val="39"/>
    <w:semiHidden/>
    <w:unhideWhenUsed/>
    <w:qFormat/>
    <w:pPr>
      <w:spacing w:after="100"/>
      <w:ind w:left="200"/>
    </w:pPr>
  </w:style>
  <w:style w:type="paragraph" w:styleId="TOC9">
    <w:name w:val="toc 9"/>
    <w:basedOn w:val="Normal"/>
    <w:next w:val="Normal"/>
    <w:uiPriority w:val="39"/>
    <w:semiHidden/>
    <w:unhideWhenUsed/>
    <w:qFormat/>
    <w:pPr>
      <w:spacing w:after="100"/>
      <w:ind w:left="1600"/>
    </w:pPr>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132" w:hanging="283"/>
      <w:contextualSpacing/>
    </w:pPr>
  </w:style>
  <w:style w:type="paragraph" w:styleId="ListContinue2">
    <w:name w:val="List Continue 2"/>
    <w:basedOn w:val="Normal"/>
    <w:uiPriority w:val="99"/>
    <w:semiHidden/>
    <w:unhideWhenUsed/>
    <w:qFormat/>
    <w:pPr>
      <w:spacing w:after="120"/>
      <w:ind w:left="566"/>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iPriority w:val="99"/>
    <w:semiHidden/>
    <w:unhideWhenUsed/>
    <w:qFormat/>
    <w:rPr>
      <w:rFonts w:ascii="Consolas" w:hAnsi="Consolas" w:cs="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uiPriority w:val="99"/>
    <w:semiHidden/>
    <w:unhideWhenUsed/>
    <w:qFormat/>
    <w:pPr>
      <w:spacing w:after="120"/>
      <w:ind w:left="849"/>
      <w:contextualSpacing/>
    </w:pPr>
  </w:style>
  <w:style w:type="paragraph" w:styleId="Index2">
    <w:name w:val="index 2"/>
    <w:basedOn w:val="Normal"/>
    <w:next w:val="Normal"/>
    <w:uiPriority w:val="99"/>
    <w:semiHidden/>
    <w:unhideWhenUsed/>
    <w:qFormat/>
    <w:pPr>
      <w:ind w:left="400" w:hanging="200"/>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paragraph" w:styleId="BodyTextFirstIndent">
    <w:name w:val="Body Text First Indent"/>
    <w:basedOn w:val="BodyText"/>
    <w:link w:val="BodyTextFirstIndentChar"/>
    <w:uiPriority w:val="99"/>
    <w:semiHidden/>
    <w:unhideWhenUsed/>
    <w:qFormat/>
    <w:pPr>
      <w:ind w:firstLine="360"/>
    </w:pPr>
    <w:rPr>
      <w:rFonts w:ascii="Times New Roman" w:hAnsi="Times New Roman" w:cs="Times New Roman"/>
      <w:color w:val="auto"/>
    </w:rPr>
  </w:style>
  <w:style w:type="paragraph" w:styleId="BodyTextFirstIndent2">
    <w:name w:val="Body Text First Indent 2"/>
    <w:basedOn w:val="BodyTextIndent"/>
    <w:link w:val="BodyTextFirstIndent2Char"/>
    <w:uiPriority w:val="99"/>
    <w:semiHidden/>
    <w:unhideWhenUsed/>
    <w:qFormat/>
    <w:pPr>
      <w:spacing w:after="0"/>
      <w:ind w:left="360" w:firstLine="360"/>
    </w:p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1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1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4"/>
      </w:numPr>
    </w:pPr>
    <w:rPr>
      <w:color w:val="FF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DocumentMapChar">
    <w:name w:val="Document Map Char"/>
    <w:basedOn w:val="DefaultParagraphFont"/>
    <w:link w:val="DocumentMap"/>
    <w:uiPriority w:val="99"/>
    <w:semiHidden/>
    <w:qFormat/>
    <w:rPr>
      <w:sz w:val="24"/>
      <w:szCs w:val="24"/>
      <w:lang w:val="en-GB"/>
    </w:rPr>
  </w:style>
  <w:style w:type="character" w:customStyle="1" w:styleId="UnresolvedMention1">
    <w:name w:val="Unresolved Mention1"/>
    <w:basedOn w:val="DefaultParagraphFont"/>
    <w:uiPriority w:val="99"/>
    <w:qFormat/>
    <w:rPr>
      <w:color w:val="808080"/>
      <w:shd w:val="clear" w:color="auto" w:fill="E6E6E6"/>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uiPriority w:val="99"/>
    <w:semiHidden/>
    <w:qFormat/>
    <w:rPr>
      <w:lang w:val="en-GB"/>
    </w:rPr>
  </w:style>
  <w:style w:type="character" w:customStyle="1" w:styleId="BodyText3Char">
    <w:name w:val="Body Text 3 Char"/>
    <w:basedOn w:val="DefaultParagraphFont"/>
    <w:link w:val="BodyText3"/>
    <w:uiPriority w:val="99"/>
    <w:semiHidden/>
    <w:qFormat/>
    <w:rPr>
      <w:sz w:val="16"/>
      <w:szCs w:val="16"/>
      <w:lang w:val="en-GB"/>
    </w:rPr>
  </w:style>
  <w:style w:type="character" w:customStyle="1" w:styleId="BodyTextChar">
    <w:name w:val="Body Text Char"/>
    <w:basedOn w:val="DefaultParagraphFont"/>
    <w:link w:val="BodyText"/>
    <w:semiHidden/>
    <w:qFormat/>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qFormat/>
    <w:rPr>
      <w:rFonts w:ascii="Arial" w:hAnsi="Arial" w:cs="Arial"/>
      <w:color w:val="FF0000"/>
      <w:lang w:val="en-GB"/>
    </w:rPr>
  </w:style>
  <w:style w:type="character" w:customStyle="1" w:styleId="BodyTextIndentChar">
    <w:name w:val="Body Text Indent Char"/>
    <w:basedOn w:val="DefaultParagraphFont"/>
    <w:link w:val="BodyTextIndent"/>
    <w:uiPriority w:val="99"/>
    <w:semiHidden/>
    <w:qFormat/>
    <w:rPr>
      <w:lang w:val="en-GB"/>
    </w:rPr>
  </w:style>
  <w:style w:type="character" w:customStyle="1" w:styleId="BodyTextFirstIndent2Char">
    <w:name w:val="Body Text First Indent 2 Char"/>
    <w:basedOn w:val="BodyTextIndentChar"/>
    <w:link w:val="BodyTextFirstIndent2"/>
    <w:uiPriority w:val="99"/>
    <w:semiHidden/>
    <w:qFormat/>
    <w:rPr>
      <w:lang w:val="en-GB"/>
    </w:rPr>
  </w:style>
  <w:style w:type="character" w:customStyle="1" w:styleId="BodyTextIndent2Char">
    <w:name w:val="Body Text Indent 2 Char"/>
    <w:basedOn w:val="DefaultParagraphFont"/>
    <w:link w:val="BodyTextIndent2"/>
    <w:uiPriority w:val="99"/>
    <w:semiHidden/>
    <w:qFormat/>
    <w:rPr>
      <w:lang w:val="en-GB"/>
    </w:rPr>
  </w:style>
  <w:style w:type="character" w:customStyle="1" w:styleId="BodyTextIndent3Char">
    <w:name w:val="Body Text Indent 3 Char"/>
    <w:basedOn w:val="DefaultParagraphFont"/>
    <w:link w:val="BodyTextIndent3"/>
    <w:uiPriority w:val="99"/>
    <w:semiHidden/>
    <w:qFormat/>
    <w:rPr>
      <w:sz w:val="16"/>
      <w:szCs w:val="16"/>
      <w:lang w:val="en-GB"/>
    </w:rPr>
  </w:style>
  <w:style w:type="character" w:customStyle="1" w:styleId="ClosingChar">
    <w:name w:val="Closing Char"/>
    <w:basedOn w:val="DefaultParagraphFont"/>
    <w:link w:val="Closing"/>
    <w:uiPriority w:val="99"/>
    <w:semiHidden/>
    <w:qFormat/>
    <w:rPr>
      <w:lang w:val="en-GB"/>
    </w:rPr>
  </w:style>
  <w:style w:type="character" w:customStyle="1" w:styleId="CommentTextChar">
    <w:name w:val="Comment Text Char"/>
    <w:basedOn w:val="DefaultParagraphFont"/>
    <w:link w:val="CommentText"/>
    <w:semiHidden/>
    <w:qFormat/>
    <w:rPr>
      <w:rFonts w:ascii="Arial" w:hAnsi="Arial"/>
      <w:lang w:val="en-GB"/>
    </w:rPr>
  </w:style>
  <w:style w:type="character" w:customStyle="1" w:styleId="CommentSubjectChar">
    <w:name w:val="Comment Subject Char"/>
    <w:basedOn w:val="CommentTextChar"/>
    <w:link w:val="CommentSubject"/>
    <w:uiPriority w:val="99"/>
    <w:semiHidden/>
    <w:qFormat/>
    <w:rPr>
      <w:rFonts w:ascii="Arial" w:hAnsi="Arial"/>
      <w:b/>
      <w:bCs/>
      <w:lang w:val="en-GB"/>
    </w:rPr>
  </w:style>
  <w:style w:type="character" w:customStyle="1" w:styleId="DateChar">
    <w:name w:val="Date Char"/>
    <w:basedOn w:val="DefaultParagraphFont"/>
    <w:link w:val="Date"/>
    <w:uiPriority w:val="99"/>
    <w:semiHidden/>
    <w:qFormat/>
    <w:rPr>
      <w:lang w:val="en-GB"/>
    </w:rPr>
  </w:style>
  <w:style w:type="character" w:customStyle="1" w:styleId="E-mailSignatureChar">
    <w:name w:val="E-mail Signature Char"/>
    <w:basedOn w:val="DefaultParagraphFont"/>
    <w:link w:val="E-mailSignature"/>
    <w:uiPriority w:val="99"/>
    <w:semiHidden/>
    <w:qFormat/>
    <w:rPr>
      <w:lang w:val="en-GB"/>
    </w:rPr>
  </w:style>
  <w:style w:type="character" w:customStyle="1" w:styleId="EndnoteTextChar">
    <w:name w:val="Endnote Text Char"/>
    <w:basedOn w:val="DefaultParagraphFont"/>
    <w:link w:val="EndnoteText"/>
    <w:uiPriority w:val="99"/>
    <w:semiHidden/>
    <w:qFormat/>
    <w:rPr>
      <w:lang w:val="en-GB"/>
    </w:rPr>
  </w:style>
  <w:style w:type="character" w:customStyle="1" w:styleId="FootnoteTextChar">
    <w:name w:val="Footnote Text Char"/>
    <w:basedOn w:val="DefaultParagraphFont"/>
    <w:link w:val="FootnoteText"/>
    <w:uiPriority w:val="99"/>
    <w:semiHidden/>
    <w:qFormat/>
    <w:rPr>
      <w:lang w:val="en-GB"/>
    </w:rPr>
  </w:style>
  <w:style w:type="character" w:customStyle="1" w:styleId="HTMLAddressChar">
    <w:name w:val="HTML Address Char"/>
    <w:basedOn w:val="DefaultParagraphFont"/>
    <w:link w:val="HTMLAddress"/>
    <w:uiPriority w:val="99"/>
    <w:semiHidden/>
    <w:qFormat/>
    <w:rPr>
      <w:i/>
      <w:iCs/>
      <w:lang w:val="en-GB"/>
    </w:rPr>
  </w:style>
  <w:style w:type="character" w:customStyle="1" w:styleId="HTMLPreformattedChar">
    <w:name w:val="HTML Preformatted Char"/>
    <w:basedOn w:val="DefaultParagraphFont"/>
    <w:link w:val="HTMLPreformatted"/>
    <w:uiPriority w:val="99"/>
    <w:semiHidden/>
    <w:qFormat/>
    <w:rPr>
      <w:rFonts w:ascii="Consolas" w:hAnsi="Consolas" w:cs="Consolas"/>
      <w:lang w:val="en-GB"/>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val="en-GB"/>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cs="Consolas"/>
      <w:lang w:val="en-GB"/>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uiPriority w:val="99"/>
    <w:semiHidden/>
    <w:qFormat/>
    <w:rPr>
      <w:lang w:val="en-GB"/>
    </w:rPr>
  </w:style>
  <w:style w:type="character" w:customStyle="1" w:styleId="PlainTextChar">
    <w:name w:val="Plain Text Char"/>
    <w:basedOn w:val="DefaultParagraphFont"/>
    <w:link w:val="PlainText"/>
    <w:uiPriority w:val="99"/>
    <w:semiHidden/>
    <w:qFormat/>
    <w:rPr>
      <w:rFonts w:ascii="Consolas" w:hAnsi="Consolas" w:cs="Consolas"/>
      <w:sz w:val="21"/>
      <w:szCs w:val="21"/>
      <w:lang w:val="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val="en-GB"/>
    </w:rPr>
  </w:style>
  <w:style w:type="character" w:customStyle="1" w:styleId="SalutationChar">
    <w:name w:val="Salutation Char"/>
    <w:basedOn w:val="DefaultParagraphFont"/>
    <w:link w:val="Salutation"/>
    <w:uiPriority w:val="99"/>
    <w:semiHidden/>
    <w:qFormat/>
    <w:rPr>
      <w:lang w:val="en-GB"/>
    </w:rPr>
  </w:style>
  <w:style w:type="character" w:customStyle="1" w:styleId="SignatureChar">
    <w:name w:val="Signature Char"/>
    <w:basedOn w:val="DefaultParagraphFont"/>
    <w:link w:val="Signature"/>
    <w:uiPriority w:val="99"/>
    <w:semiHidden/>
    <w:qFormat/>
    <w:rPr>
      <w:lang w:val="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rPr>
  </w:style>
  <w:style w:type="paragraph" w:customStyle="1" w:styleId="TOCHeading1">
    <w:name w:val="TOC Heading1"/>
    <w:basedOn w:val="Heading1"/>
    <w:next w:val="Normal"/>
    <w:uiPriority w:val="39"/>
    <w:semiHidden/>
    <w:unhideWhenUsed/>
    <w:qFormat/>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Agreement">
    <w:name w:val="Agreement"/>
    <w:basedOn w:val="Normal"/>
    <w:next w:val="Doc-text2"/>
    <w:uiPriority w:val="99"/>
    <w:qFormat/>
    <w:pPr>
      <w:numPr>
        <w:numId w:val="15"/>
      </w:numPr>
      <w:spacing w:before="60"/>
    </w:pPr>
    <w:rPr>
      <w:b/>
    </w:rPr>
  </w:style>
  <w:style w:type="paragraph" w:customStyle="1" w:styleId="Doc-text2">
    <w:name w:val="Doc-text2"/>
    <w:basedOn w:val="Normal"/>
    <w:qFormat/>
    <w:pPr>
      <w:tabs>
        <w:tab w:val="left" w:pos="1622"/>
      </w:tabs>
      <w:ind w:left="1622" w:hanging="363"/>
    </w:pPr>
  </w:style>
  <w:style w:type="paragraph" w:customStyle="1" w:styleId="1">
    <w:name w:val="수정1"/>
    <w:hidden/>
    <w:uiPriority w:val="99"/>
    <w:unhideWhenUsed/>
    <w:rPr>
      <w:rFonts w:eastAsia="Times New Roman"/>
      <w:lang w:val="en-GB" w:eastAsia="en-US"/>
    </w:rPr>
  </w:style>
  <w:style w:type="paragraph" w:styleId="Revision">
    <w:name w:val="Revision"/>
    <w:hidden/>
    <w:uiPriority w:val="99"/>
    <w:semiHidden/>
    <w:rsid w:val="00C65E6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4853</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LS template for N3</vt:lpstr>
    </vt:vector>
  </TitlesOfParts>
  <Company>ETSI Sophia Antipolis</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Jedrzej Stanczak (Nokia)</dc:creator>
  <cp:lastModifiedBy>Lenovo</cp:lastModifiedBy>
  <cp:revision>9</cp:revision>
  <cp:lastPrinted>2002-04-23T00:10:00Z</cp:lastPrinted>
  <dcterms:created xsi:type="dcterms:W3CDTF">2025-02-27T11:32:00Z</dcterms:created>
  <dcterms:modified xsi:type="dcterms:W3CDTF">2025-02-27T11:42:00Z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8CF93B1F1E1F4CCFBDD19F349C1914EC</vt:lpwstr>
  </property>
</Properties>
</file>