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 xml:space="preserve">Rapporteurs would suggest </w:t>
      </w:r>
      <w:proofErr w:type="gramStart"/>
      <w:r>
        <w:rPr>
          <w:rFonts w:eastAsiaTheme="minorEastAsia"/>
          <w:lang w:eastAsia="zh-CN"/>
        </w:rPr>
        <w:t>to have</w:t>
      </w:r>
      <w:proofErr w:type="gramEnd"/>
      <w:r>
        <w:rPr>
          <w:rFonts w:eastAsiaTheme="minorEastAsia"/>
          <w:lang w:eastAsia="zh-CN"/>
        </w:rPr>
        <w:t xml:space="preser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F3337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w:t>
            </w:r>
            <w:proofErr w:type="spellStart"/>
            <w:r w:rsidRPr="000B39A5">
              <w:rPr>
                <w:rFonts w:eastAsiaTheme="minorEastAsia" w:hint="eastAsia"/>
                <w:lang w:val="da-DK" w:eastAsia="zh-CN"/>
              </w:rPr>
              <w:t>Hyung</w:t>
            </w:r>
            <w:proofErr w:type="spellEnd"/>
            <w:r w:rsidRPr="000B39A5">
              <w:rPr>
                <w:rFonts w:eastAsiaTheme="minorEastAsia" w:hint="eastAsia"/>
                <w:lang w:val="da-DK" w:eastAsia="zh-CN"/>
              </w:rPr>
              <w:t xml:space="preserve">-Nam </w:t>
            </w:r>
            <w:proofErr w:type="spellStart"/>
            <w:r w:rsidRPr="000B39A5">
              <w:rPr>
                <w:rFonts w:eastAsiaTheme="minorEastAsia" w:hint="eastAsia"/>
                <w:lang w:val="da-DK" w:eastAsia="zh-CN"/>
              </w:rPr>
              <w:t>Choi</w:t>
            </w:r>
            <w:proofErr w:type="spellEnd"/>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t>Apple</w:t>
            </w:r>
          </w:p>
        </w:tc>
        <w:tc>
          <w:tcPr>
            <w:tcW w:w="2389" w:type="dxa"/>
          </w:tcPr>
          <w:p w14:paraId="773D01B5" w14:textId="2D2855A7" w:rsidR="0090733B" w:rsidRDefault="0090733B">
            <w:pPr>
              <w:spacing w:after="0"/>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proofErr w:type="spellStart"/>
            <w:r>
              <w:rPr>
                <w:rFonts w:eastAsia="SimSun"/>
                <w:lang w:eastAsia="zh-CN"/>
              </w:rPr>
              <w:t>Seungkwon</w:t>
            </w:r>
            <w:proofErr w:type="spellEnd"/>
            <w:r>
              <w:rPr>
                <w:rFonts w:eastAsia="SimSun"/>
                <w:lang w:eastAsia="zh-CN"/>
              </w:rPr>
              <w:t xml:space="preserve">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proofErr w:type="spellStart"/>
            <w:r>
              <w:rPr>
                <w:rFonts w:eastAsia="SimSun"/>
                <w:lang w:eastAsia="zh-CN"/>
              </w:rPr>
              <w:t>Ruiming</w:t>
            </w:r>
            <w:proofErr w:type="spellEnd"/>
            <w:r>
              <w:rPr>
                <w:rFonts w:eastAsia="SimSun"/>
                <w:lang w:eastAsia="zh-CN"/>
              </w:rPr>
              <w:t xml:space="preserve">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proofErr w:type="spellStart"/>
            <w:r>
              <w:rPr>
                <w:rFonts w:eastAsia="SimSun" w:hint="eastAsia"/>
                <w:lang w:eastAsia="zh-CN"/>
              </w:rPr>
              <w:t>Xiaoxuan</w:t>
            </w:r>
            <w:proofErr w:type="spellEnd"/>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hint="eastAsia"/>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hint="eastAsia"/>
                <w:lang w:eastAsia="zh-CN"/>
              </w:rPr>
            </w:pPr>
            <w:r>
              <w:rPr>
                <w:rFonts w:eastAsia="SimSun"/>
                <w:lang w:eastAsia="zh-CN"/>
              </w:rPr>
              <w:t xml:space="preserve">Henrik </w:t>
            </w:r>
            <w:proofErr w:type="spellStart"/>
            <w:r>
              <w:rPr>
                <w:rFonts w:eastAsia="SimSun"/>
                <w:lang w:eastAsia="zh-CN"/>
              </w:rPr>
              <w:t>Enbuske</w:t>
            </w:r>
            <w:proofErr w:type="spellEnd"/>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bl>
    <w:p w14:paraId="223B971D" w14:textId="77777777" w:rsidR="00A353FE" w:rsidRDefault="00E431B0">
      <w:pPr>
        <w:pStyle w:val="Heading1"/>
      </w:pPr>
      <w:r>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lastRenderedPageBreak/>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0751">
      <w:pPr>
        <w:jc w:val="center"/>
        <w:rPr>
          <w:rFonts w:eastAsiaTheme="minorEastAsia"/>
          <w:lang w:eastAsia="zh-CN"/>
        </w:rPr>
      </w:pPr>
      <w:r>
        <w:rPr>
          <w:noProof/>
        </w:rPr>
        <w:object w:dxaOrig="6824" w:dyaOrig="6173" w14:anchorId="349F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42pt;height:309pt;mso-width-percent:0;mso-height-percent:0;mso-width-percent:0;mso-height-percent:0" o:ole="">
            <v:imagedata r:id="rId11" o:title=""/>
          </v:shape>
          <o:OLEObject Type="Embed" ProgID="Visio.Drawing.15" ShapeID="_x0000_i1027" DrawAspect="Content" ObjectID="_1803447729"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5pt;height:151pt;mso-width-percent:0;mso-height-percent:0;mso-width-percent:0;mso-height-percent:0" o:ole="">
                  <v:imagedata r:id="rId13" o:title=""/>
                </v:shape>
                <o:OLEObject Type="Embed" ProgID="Visio.Drawing.15" ShapeID="_x0000_i1026" DrawAspect="Content" ObjectID="_1803447730"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xml:space="preserve">- Skips the contention resolution in Step 2 and performs the data transmission in accordance </w:t>
            </w:r>
            <w:proofErr w:type="gramStart"/>
            <w:r w:rsidRPr="004D3512">
              <w:rPr>
                <w:rFonts w:ascii="Times New Roman" w:hAnsi="Times New Roman"/>
                <w:i/>
                <w:iCs/>
              </w:rPr>
              <w:t>to</w:t>
            </w:r>
            <w:proofErr w:type="gramEnd"/>
            <w:r w:rsidRPr="004D3512">
              <w:rPr>
                <w:rFonts w:ascii="Times New Roman" w:hAnsi="Times New Roman"/>
                <w:i/>
                <w:iCs/>
              </w:rPr>
              <w:t xml:space="preserve">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low complexity). If we take the assumption that CFRA here means the </w:t>
            </w:r>
            <w:r>
              <w:rPr>
                <w:rFonts w:ascii="Times New Roman" w:eastAsiaTheme="minorEastAsia" w:hAnsi="Times New Roman" w:hint="eastAsia"/>
                <w:lang w:eastAsia="zh-CN"/>
              </w:rPr>
              <w:lastRenderedPageBreak/>
              <w:t xml:space="preserve">following command(s) is always for the single target device, it seems </w:t>
            </w:r>
            <w:proofErr w:type="gramStart"/>
            <w:r>
              <w:rPr>
                <w:rFonts w:ascii="Times New Roman" w:eastAsiaTheme="minorEastAsia" w:hAnsi="Times New Roman" w:hint="eastAsia"/>
                <w:lang w:eastAsia="zh-CN"/>
              </w:rPr>
              <w:t>AS</w:t>
            </w:r>
            <w:proofErr w:type="gramEnd"/>
            <w:r>
              <w:rPr>
                <w:rFonts w:ascii="Times New Roman" w:eastAsiaTheme="minorEastAsia" w:hAnsi="Times New Roman" w:hint="eastAsia"/>
                <w:lang w:eastAsia="zh-CN"/>
              </w:rPr>
              <w:t xml:space="preserve">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w:t>
            </w:r>
            <w:proofErr w:type="gramStart"/>
            <w:r>
              <w:rPr>
                <w:rFonts w:ascii="Times New Roman" w:eastAsiaTheme="minorEastAsia" w:hAnsi="Times New Roman" w:hint="eastAsia"/>
                <w:lang w:eastAsia="zh-CN"/>
              </w:rPr>
              <w:t>replying</w:t>
            </w:r>
            <w:proofErr w:type="gramEnd"/>
            <w:r>
              <w:rPr>
                <w:rFonts w:ascii="Times New Roman" w:eastAsiaTheme="minorEastAsia" w:hAnsi="Times New Roman" w:hint="eastAsia"/>
                <w:lang w:eastAsia="zh-CN"/>
              </w:rPr>
              <w:t xml:space="preserve">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 xml:space="preserve">1. </w:t>
            </w:r>
            <w:proofErr w:type="spellStart"/>
            <w:r>
              <w:rPr>
                <w:rFonts w:ascii="Times New Roman" w:hAnsi="Times New Roman"/>
                <w:szCs w:val="20"/>
              </w:rPr>
              <w:t>the</w:t>
            </w:r>
            <w:proofErr w:type="spellEnd"/>
            <w:r>
              <w:rPr>
                <w:rFonts w:ascii="Times New Roman" w:hAnsi="Times New Roman"/>
                <w:szCs w:val="20"/>
              </w:rPr>
              <w:t xml:space="preserv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w:t>
            </w:r>
            <w:proofErr w:type="gramStart"/>
            <w:r>
              <w:rPr>
                <w:rFonts w:ascii="Times New Roman" w:hAnsi="Times New Roman"/>
                <w:szCs w:val="18"/>
              </w:rPr>
              <w:t>to include</w:t>
            </w:r>
            <w:proofErr w:type="gramEnd"/>
            <w:r>
              <w:rPr>
                <w:rFonts w:ascii="Times New Roman" w:hAnsi="Times New Roman"/>
                <w:szCs w:val="18"/>
              </w:rPr>
              <w:t xml:space="preserv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 xml:space="preserve">For Option 3, it is unclear how the device will know this AS ID is assigned to it or some other device? So, some device ID </w:t>
            </w:r>
            <w:proofErr w:type="gramStart"/>
            <w:r>
              <w:rPr>
                <w:rFonts w:ascii="Times New Roman" w:hAnsi="Times New Roman"/>
                <w:szCs w:val="20"/>
              </w:rPr>
              <w:t>has to</w:t>
            </w:r>
            <w:proofErr w:type="gramEnd"/>
            <w:r>
              <w:rPr>
                <w:rFonts w:ascii="Times New Roman" w:hAnsi="Times New Roman"/>
                <w:szCs w:val="20"/>
              </w:rPr>
              <w:t xml:space="preserve">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 xml:space="preserve">we want to have the same solution for CBRA and CFRA, we </w:t>
            </w:r>
            <w:proofErr w:type="gramStart"/>
            <w:r w:rsidR="00EC41E6">
              <w:rPr>
                <w:rFonts w:ascii="Times New Roman" w:eastAsiaTheme="minorEastAsia" w:hAnsi="Times New Roman"/>
                <w:lang w:eastAsia="zh-CN"/>
              </w:rPr>
              <w:t>would</w:t>
            </w:r>
            <w:proofErr w:type="gramEnd"/>
            <w:r w:rsidR="00EC41E6">
              <w:rPr>
                <w:rFonts w:ascii="Times New Roman" w:eastAsiaTheme="minorEastAsia" w:hAnsi="Times New Roman"/>
                <w:lang w:eastAsia="zh-CN"/>
              </w:rPr>
              <w:t xml:space="preserve">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w:t>
            </w:r>
            <w:proofErr w:type="gramStart"/>
            <w:r>
              <w:t>actually contains</w:t>
            </w:r>
            <w:proofErr w:type="gramEnd"/>
            <w:r>
              <w:t xml:space="preserve"> the </w:t>
            </w:r>
            <w:proofErr w:type="spellStart"/>
            <w:r>
              <w:t>AIoT</w:t>
            </w:r>
            <w:proofErr w:type="spellEnd"/>
            <w:r>
              <w:t xml:space="preserve"> device ID). Therefore, the random ID is neither needed nor suitable in Msg1 for contention-free case.</w:t>
            </w:r>
          </w:p>
          <w:p w14:paraId="4A7127CD" w14:textId="24B27F93" w:rsidR="00726E7C" w:rsidRDefault="00726E7C" w:rsidP="00982C0F">
            <w:pPr>
              <w:rPr>
                <w:rFonts w:ascii="Times New Roman" w:eastAsiaTheme="minorEastAsia" w:hAnsi="Times New Roman"/>
                <w:lang w:eastAsia="zh-CN"/>
              </w:rPr>
            </w:pPr>
            <w:r>
              <w:t>Also suggest removing the terms like msg4/5 which we didn’t use in SI. Moreover, Msg4 may not be ‘command’ but a re-trigger with resource allocation for further D2R segment transmissions in case of D2R segmentation.</w:t>
            </w:r>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12FA92DA"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hint="eastAsia"/>
                <w:lang w:eastAsia="zh-CN"/>
              </w:rPr>
            </w:pPr>
            <w:r>
              <w:rPr>
                <w:rFonts w:ascii="Times New Roman" w:eastAsiaTheme="minorEastAsia" w:hAnsi="Times New Roman"/>
                <w:lang w:eastAsia="zh-CN"/>
              </w:rPr>
              <w:t>Agree that for Inventory only, only an upper layer Id is needed.</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w:t>
            </w:r>
            <w:proofErr w:type="gramStart"/>
            <w:r>
              <w:rPr>
                <w:rFonts w:ascii="Times New Roman" w:eastAsiaTheme="minorEastAsia" w:hAnsi="Times New Roman"/>
                <w:lang w:eastAsia="zh-CN"/>
              </w:rPr>
              <w:t>MSG1</w:t>
            </w:r>
            <w:proofErr w:type="gramEnd"/>
            <w:r>
              <w:rPr>
                <w:rFonts w:ascii="Times New Roman" w:eastAsiaTheme="minorEastAsia" w:hAnsi="Times New Roman"/>
                <w:lang w:eastAsia="zh-CN"/>
              </w:rPr>
              <w:t xml:space="preserve">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 xml:space="preserve">The preceding comments are correct that there are cases where the RN16 is useless, but the overhead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w:t>
            </w:r>
            <w:r w:rsidR="001524F0">
              <w:rPr>
                <w:lang w:eastAsia="zh-CN"/>
              </w:rPr>
              <w:lastRenderedPageBreak/>
              <w:t xml:space="preserve">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lastRenderedPageBreak/>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 xml:space="preserve">This is the same situation for </w:t>
            </w:r>
            <w:proofErr w:type="gramStart"/>
            <w:r w:rsidR="0064772B">
              <w:rPr>
                <w:lang w:eastAsia="ja-JP"/>
              </w:rPr>
              <w:t>both of the CBRA</w:t>
            </w:r>
            <w:proofErr w:type="gramEnd"/>
            <w:r w:rsidR="0064772B">
              <w:rPr>
                <w:lang w:eastAsia="ja-JP"/>
              </w:rPr>
              <w:t xml:space="preserve">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 xml:space="preserve">We think this adds more complexity in device </w:t>
            </w:r>
            <w:proofErr w:type="gramStart"/>
            <w:r>
              <w:rPr>
                <w:rFonts w:ascii="Times New Roman" w:eastAsiaTheme="minorEastAsia" w:hAnsi="Times New Roman"/>
                <w:lang w:eastAsia="zh-CN"/>
              </w:rPr>
              <w:t>side, and</w:t>
            </w:r>
            <w:proofErr w:type="gramEnd"/>
            <w:r>
              <w:rPr>
                <w:rFonts w:ascii="Times New Roman" w:eastAsiaTheme="minorEastAsia" w:hAnsi="Times New Roman"/>
                <w:lang w:eastAsia="zh-CN"/>
              </w:rPr>
              <w:t xml:space="preserve"> also adds signalling overhead. The CFRA is supposed to be contention-free and even for the rare chance of collision in multi-reader scenario, it is not a big </w:t>
            </w:r>
            <w:proofErr w:type="gramStart"/>
            <w:r>
              <w:rPr>
                <w:rFonts w:ascii="Times New Roman" w:eastAsiaTheme="minorEastAsia" w:hAnsi="Times New Roman"/>
                <w:lang w:eastAsia="zh-CN"/>
              </w:rPr>
              <w:t>deal</w:t>
            </w:r>
            <w:proofErr w:type="gramEnd"/>
            <w:r>
              <w:rPr>
                <w:rFonts w:ascii="Times New Roman" w:eastAsiaTheme="minorEastAsia" w:hAnsi="Times New Roman"/>
                <w:lang w:eastAsia="zh-CN"/>
              </w:rPr>
              <w:t xml:space="preserve">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w:t>
            </w:r>
            <w:proofErr w:type="gramStart"/>
            <w:r w:rsidR="0041380D">
              <w:rPr>
                <w:rFonts w:ascii="Times New Roman" w:eastAsiaTheme="minorEastAsia" w:hAnsi="Times New Roman"/>
                <w:lang w:eastAsia="zh-CN"/>
              </w:rPr>
              <w:t>is</w:t>
            </w:r>
            <w:proofErr w:type="gramEnd"/>
            <w:r w:rsidR="0041380D">
              <w:rPr>
                <w:rFonts w:ascii="Times New Roman" w:eastAsiaTheme="minorEastAsia" w:hAnsi="Times New Roman"/>
                <w:lang w:eastAsia="zh-CN"/>
              </w:rPr>
              <w:t xml:space="preserve">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w:t>
            </w:r>
            <w:r w:rsidR="00EE54E5">
              <w:rPr>
                <w:rFonts w:ascii="Times New Roman" w:eastAsiaTheme="minorEastAsia" w:hAnsi="Times New Roman"/>
                <w:lang w:eastAsia="zh-CN"/>
              </w:rPr>
              <w:lastRenderedPageBreak/>
              <w:t xml:space="preserve">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 xml:space="preserve">Ericsson </w:t>
            </w:r>
          </w:p>
        </w:tc>
        <w:tc>
          <w:tcPr>
            <w:tcW w:w="1307" w:type="dxa"/>
          </w:tcPr>
          <w:p w14:paraId="36C43852" w14:textId="1B670F93"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hint="eastAsia"/>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bl>
    <w:p w14:paraId="38859496" w14:textId="77777777" w:rsidR="003E3657" w:rsidRPr="00F33372"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Q1-3. Do companies agree that th</w:t>
      </w:r>
      <w:bookmarkStart w:id="2" w:name="OLE_LINK44"/>
      <w:r>
        <w:t xml:space="preserve">e AS ID size is same as RN </w:t>
      </w:r>
      <w:bookmarkEnd w:id="2"/>
      <w:r>
        <w:t xml:space="preserve">16, i.e. 16 bits for both CFRA and CBRA?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w:t>
      </w:r>
      <w:proofErr w:type="gramStart"/>
      <w:r>
        <w:rPr>
          <w:rFonts w:eastAsiaTheme="minorEastAsia"/>
          <w:lang w:eastAsia="zh-CN"/>
        </w:rPr>
        <w:t>more or less related</w:t>
      </w:r>
      <w:proofErr w:type="gramEnd"/>
      <w:r>
        <w:rPr>
          <w:rFonts w:eastAsiaTheme="minorEastAsia"/>
          <w:lang w:eastAsia="zh-CN"/>
        </w:rPr>
        <w:t xml:space="preserve">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lastRenderedPageBreak/>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i.e.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hint="eastAsia"/>
                <w:lang w:eastAsia="zh-CN"/>
              </w:rPr>
            </w:pPr>
            <w:r>
              <w:rPr>
                <w:rFonts w:ascii="Times New Roman" w:eastAsiaTheme="minorEastAsia" w:hAnsi="Times New Roman"/>
                <w:lang w:eastAsia="zh-CN"/>
              </w:rPr>
              <w:t xml:space="preserve">Not preferred option. </w:t>
            </w:r>
          </w:p>
        </w:tc>
      </w:tr>
    </w:tbl>
    <w:p w14:paraId="7A7C5479"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“Msg2”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Regarding OPPO’s comment (</w:t>
            </w:r>
            <w:proofErr w:type="gramStart"/>
            <w:r>
              <w:rPr>
                <w:rFonts w:ascii="Times New Roman" w:hAnsi="Times New Roman"/>
                <w:szCs w:val="20"/>
              </w:rPr>
              <w:t>referring back</w:t>
            </w:r>
            <w:proofErr w:type="gramEnd"/>
            <w:r>
              <w:rPr>
                <w:rFonts w:ascii="Times New Roman" w:hAnsi="Times New Roman"/>
                <w:szCs w:val="20"/>
              </w:rPr>
              <w:t xml:space="preserve">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 xml:space="preserve">If there </w:t>
            </w:r>
            <w:proofErr w:type="gramStart"/>
            <w:r>
              <w:rPr>
                <w:rFonts w:ascii="Times New Roman" w:hAnsi="Times New Roman"/>
                <w:szCs w:val="20"/>
              </w:rPr>
              <w:t>has to</w:t>
            </w:r>
            <w:proofErr w:type="gramEnd"/>
            <w:r>
              <w:rPr>
                <w:rFonts w:ascii="Times New Roman" w:hAnsi="Times New Roman"/>
                <w:szCs w:val="20"/>
              </w:rPr>
              <w:t xml:space="preserve">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hint="eastAsia"/>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bl>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0751">
      <w:pPr>
        <w:jc w:val="center"/>
        <w:rPr>
          <w:rFonts w:eastAsiaTheme="minorEastAsia"/>
          <w:lang w:eastAsia="zh-CN"/>
        </w:rPr>
      </w:pPr>
      <w:r>
        <w:rPr>
          <w:noProof/>
        </w:rPr>
        <w:object w:dxaOrig="6824" w:dyaOrig="7187" w14:anchorId="4ADABF80">
          <v:shape id="_x0000_i1025" type="#_x0000_t75" alt="" style="width:342pt;height:359pt;mso-width-percent:0;mso-height-percent:0;mso-width-percent:0;mso-height-percent:0" o:ole="">
            <v:imagedata r:id="rId15" o:title=""/>
          </v:shape>
          <o:OLEObject Type="Embed" ProgID="Visio.Drawing.15" ShapeID="_x0000_i1025" DrawAspect="Content" ObjectID="_1803447731" r:id="rId16"/>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982C0F">
            <w:pPr>
              <w:rPr>
                <w:rFonts w:ascii="Times New Roman" w:hAnsi="Times New Roman"/>
                <w:szCs w:val="20"/>
              </w:rPr>
            </w:pPr>
            <w:r>
              <w:t>Suggest removing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w:t>
            </w:r>
            <w:proofErr w:type="gramStart"/>
            <w:r>
              <w:rPr>
                <w:rFonts w:ascii="Times New Roman" w:eastAsiaTheme="minorEastAsia" w:hAnsi="Times New Roman"/>
                <w:szCs w:val="20"/>
                <w:lang w:eastAsia="zh-CN"/>
              </w:rPr>
              <w:t>both of them</w:t>
            </w:r>
            <w:proofErr w:type="gramEnd"/>
            <w:r>
              <w:rPr>
                <w:rFonts w:ascii="Times New Roman" w:eastAsiaTheme="minorEastAsia" w:hAnsi="Times New Roman"/>
                <w:szCs w:val="20"/>
                <w:lang w:eastAsia="zh-CN"/>
              </w:rPr>
              <w:t xml:space="preserve">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lastRenderedPageBreak/>
              <w:t>Ericsson</w:t>
            </w:r>
          </w:p>
        </w:tc>
        <w:tc>
          <w:tcPr>
            <w:tcW w:w="1088" w:type="dxa"/>
          </w:tcPr>
          <w:p w14:paraId="6F56EA7A" w14:textId="4DEAABD0"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bl>
    <w:p w14:paraId="3971D21C" w14:textId="77777777" w:rsidR="00A353FE" w:rsidRPr="00F33372"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w:t>
            </w:r>
            <w:proofErr w:type="gramStart"/>
            <w:r w:rsidRPr="009A61A3">
              <w:rPr>
                <w:rFonts w:ascii="Times New Roman" w:hAnsi="Times New Roman"/>
                <w:szCs w:val="20"/>
              </w:rPr>
              <w:t>have to</w:t>
            </w:r>
            <w:proofErr w:type="gramEnd"/>
            <w:r w:rsidRPr="009A61A3">
              <w:rPr>
                <w:rFonts w:ascii="Times New Roman" w:hAnsi="Times New Roman"/>
                <w:szCs w:val="20"/>
              </w:rPr>
              <w:t xml:space="preserve">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1A616527" w14:textId="77777777" w:rsidR="0041294E" w:rsidRDefault="0041294E" w:rsidP="00982C0F">
            <w:pPr>
              <w:rPr>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w:t>
      </w:r>
      <w:proofErr w:type="gramStart"/>
      <w:r>
        <w:rPr>
          <w:rFonts w:eastAsiaTheme="minorEastAsia"/>
          <w:lang w:eastAsia="zh-CN"/>
        </w:rPr>
        <w:t>has to</w:t>
      </w:r>
      <w:proofErr w:type="gramEnd"/>
      <w:r>
        <w:rPr>
          <w:rFonts w:eastAsiaTheme="minorEastAsia"/>
          <w:lang w:eastAsia="zh-CN"/>
        </w:rPr>
        <w:t xml:space="preserve">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18601A">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5BE45441" w14:textId="77777777" w:rsidR="00170F9D" w:rsidRPr="00B5081C" w:rsidRDefault="00170F9D" w:rsidP="0018601A">
            <w:pPr>
              <w:rPr>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tc>
      </w:tr>
      <w:tr w:rsidR="000E5C47" w14:paraId="0582A609" w14:textId="77777777" w:rsidTr="00170F9D">
        <w:tc>
          <w:tcPr>
            <w:tcW w:w="1201" w:type="dxa"/>
          </w:tcPr>
          <w:p w14:paraId="7FBE18FE" w14:textId="104A2597" w:rsidR="000E5C47" w:rsidRDefault="000E5C47"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 xml:space="preserve">We assume reader is aware of whether there are messages after Msg5 (with command response) within the ongoing access occasion, e.g., in case of mutual authentication or </w:t>
            </w:r>
            <w:r>
              <w:rPr>
                <w:rFonts w:ascii="Times New Roman" w:eastAsiaTheme="minorEastAsia" w:hAnsi="Times New Roman"/>
                <w:lang w:eastAsia="zh-CN"/>
              </w:rPr>
              <w:lastRenderedPageBreak/>
              <w:t>temporary device ID (re)allocation. Thus, reader can determine if AS ID allocation in Msg4 or not accordingly.</w:t>
            </w:r>
          </w:p>
          <w:p w14:paraId="1F57C739" w14:textId="77777777" w:rsidR="000E5C47" w:rsidRDefault="000E5C47" w:rsidP="0018601A">
            <w:pPr>
              <w:rPr>
                <w:rFonts w:ascii="Times New Roman" w:eastAsiaTheme="minorEastAsia" w:hAnsi="Times New Roman"/>
                <w:szCs w:val="20"/>
                <w:lang w:eastAsia="zh-CN"/>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lastRenderedPageBreak/>
              <w:t xml:space="preserve">after receiving paging targeted to itself with new transaction ID, </w:t>
            </w:r>
            <w:proofErr w:type="gramStart"/>
            <w:r w:rsidRPr="00417E1E">
              <w:rPr>
                <w:rFonts w:ascii="Times New Roman" w:hAnsi="Times New Roman"/>
              </w:rPr>
              <w:t>definitely the</w:t>
            </w:r>
            <w:proofErr w:type="gramEnd"/>
            <w:r w:rsidRPr="00417E1E">
              <w:rPr>
                <w:rFonts w:ascii="Times New Roman" w:hAnsi="Times New Roman"/>
              </w:rPr>
              <w:t xml:space="preserv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 xml:space="preserve">device to maintain an AS ID with an unnecessary duration. The arrival interval before receiving paging with a new transaction ID is uncertain </w:t>
            </w:r>
            <w:proofErr w:type="gramStart"/>
            <w:r>
              <w:t>and also</w:t>
            </w:r>
            <w:proofErr w:type="gramEnd"/>
            <w:r>
              <w:t xml:space="preserve">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w:t>
            </w:r>
            <w:proofErr w:type="gramStart"/>
            <w:r>
              <w:rPr>
                <w:rFonts w:ascii="Times New Roman" w:eastAsiaTheme="minorEastAsia" w:hAnsi="Times New Roman" w:hint="eastAsia"/>
                <w:lang w:eastAsia="zh-CN"/>
              </w:rPr>
              <w:t xml:space="preserve">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w:t>
            </w:r>
            <w:proofErr w:type="gramEnd"/>
            <w:r>
              <w:rPr>
                <w:rFonts w:ascii="Times New Roman" w:eastAsiaTheme="minorEastAsia" w:hAnsi="Times New Roman" w:hint="eastAsia"/>
                <w:lang w:eastAsia="zh-CN"/>
              </w:rPr>
              <w:t xml:space="preserve">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lastRenderedPageBreak/>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xml:space="preserve">, the device releases the AS ID, which means there will be no R2D command procedure across </w:t>
            </w:r>
            <w:proofErr w:type="gramStart"/>
            <w:r>
              <w:rPr>
                <w:rFonts w:ascii="Times New Roman" w:eastAsiaTheme="minorEastAsia" w:hAnsi="Times New Roman"/>
                <w:lang w:val="en-US" w:eastAsia="zh-CN"/>
              </w:rPr>
              <w:t>paging-round</w:t>
            </w:r>
            <w:proofErr w:type="gramEnd"/>
            <w:r>
              <w:rPr>
                <w:rFonts w:ascii="Times New Roman" w:eastAsiaTheme="minorEastAsia" w:hAnsi="Times New Roman"/>
                <w:lang w:val="en-US" w:eastAsia="zh-CN"/>
              </w:rPr>
              <w:t>.</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18601A">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18601A">
            <w:pPr>
              <w:rPr>
                <w:rFonts w:ascii="Times New Roman" w:eastAsiaTheme="minorEastAsia" w:hAnsi="Times New Roman" w:hint="eastAsia"/>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 xml:space="preserve">There was another proposal in previous meeting to introduce a timer for the validity of AS ID. However, in our view, such scheme is not preferred because it further increases the complexity of AS ID maintenance in </w:t>
            </w:r>
            <w:proofErr w:type="gramStart"/>
            <w:r>
              <w:rPr>
                <w:rFonts w:ascii="Times New Roman" w:hAnsi="Times New Roman"/>
                <w:szCs w:val="20"/>
                <w:lang w:val="en-US"/>
              </w:rPr>
              <w:t>device</w:t>
            </w:r>
            <w:proofErr w:type="gramEnd"/>
            <w:r>
              <w:rPr>
                <w:rFonts w:ascii="Times New Roman" w:hAnsi="Times New Roman"/>
                <w:szCs w:val="20"/>
                <w:lang w:val="en-US"/>
              </w:rPr>
              <w:t xml:space="preserv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18601A">
            <w:pPr>
              <w:rPr>
                <w:rFonts w:ascii="Times New Roman" w:eastAsiaTheme="minorEastAsia" w:hAnsi="Times New Roman" w:hint="eastAsia"/>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w:t>
            </w:r>
            <w:proofErr w:type="gramStart"/>
            <w:r>
              <w:rPr>
                <w:rFonts w:ascii="Times New Roman" w:eastAsiaTheme="minorEastAsia" w:hAnsi="Times New Roman" w:hint="eastAsia"/>
                <w:lang w:eastAsia="zh-CN"/>
              </w:rPr>
              <w:t>is based on the assumption</w:t>
            </w:r>
            <w:proofErr w:type="gramEnd"/>
            <w:r>
              <w:rPr>
                <w:rFonts w:ascii="Times New Roman" w:eastAsiaTheme="minorEastAsia" w:hAnsi="Times New Roman" w:hint="eastAsia"/>
                <w:lang w:eastAsia="zh-CN"/>
              </w:rPr>
              <w:t xml:space="preserve">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straightforward and flexible. It can achieve similar effect as option 1. When device receives Paging associated with new service request, device generates random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 xml:space="preserve">Based on the clarification from opponent (Lenovo), this option is </w:t>
            </w:r>
            <w:proofErr w:type="gramStart"/>
            <w:r>
              <w:rPr>
                <w:rFonts w:ascii="Times New Roman" w:hAnsi="Times New Roman"/>
                <w:szCs w:val="20"/>
              </w:rPr>
              <w:t>exactly the same</w:t>
            </w:r>
            <w:proofErr w:type="gramEnd"/>
            <w:r>
              <w:rPr>
                <w:rFonts w:ascii="Times New Roman" w:hAnsi="Times New Roman"/>
                <w:szCs w:val="20"/>
              </w:rPr>
              <w:t xml:space="preserv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w:t>
            </w:r>
          </w:p>
          <w:p w14:paraId="0F3E84E5"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Cons.: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bl>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 xml:space="preserve">Cons: Devices </w:t>
            </w:r>
            <w:proofErr w:type="gramStart"/>
            <w:r w:rsidRPr="008B5CF6">
              <w:rPr>
                <w:rFonts w:ascii="Times New Roman" w:hAnsi="Times New Roman"/>
              </w:rPr>
              <w:t>have to</w:t>
            </w:r>
            <w:proofErr w:type="gramEnd"/>
            <w:r w:rsidRPr="008B5CF6">
              <w:rPr>
                <w:rFonts w:ascii="Times New Roman" w:hAnsi="Times New Roman"/>
              </w:rPr>
              <w:t xml:space="preserve">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 xml:space="preserve">Cons: this is an unnecessary complication.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18601A">
            <w:pPr>
              <w:rPr>
                <w:rFonts w:ascii="Times New Roman" w:eastAsiaTheme="minorEastAsia" w:hAnsi="Times New Roman" w:hint="eastAsia"/>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lastRenderedPageBreak/>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w:t>
            </w:r>
            <w:proofErr w:type="gramStart"/>
            <w:r>
              <w:rPr>
                <w:rFonts w:ascii="Times New Roman" w:hAnsi="Times New Roman"/>
                <w:szCs w:val="20"/>
              </w:rPr>
              <w:t>as long as</w:t>
            </w:r>
            <w:proofErr w:type="gramEnd"/>
            <w:r>
              <w:rPr>
                <w:rFonts w:ascii="Times New Roman" w:hAnsi="Times New Roman"/>
                <w:szCs w:val="20"/>
              </w:rPr>
              <w:t xml:space="preserve">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proofErr w:type="gramStart"/>
            <w:r w:rsidRPr="00827F88">
              <w:rPr>
                <w:rFonts w:ascii="Times New Roman" w:eastAsiaTheme="minorEastAsia" w:hAnsi="Times New Roman"/>
                <w:sz w:val="18"/>
                <w:szCs w:val="18"/>
                <w:lang w:eastAsia="zh-CN"/>
              </w:rPr>
              <w:t>As long as</w:t>
            </w:r>
            <w:proofErr w:type="gramEnd"/>
            <w:r w:rsidRPr="00827F88">
              <w:rPr>
                <w:rFonts w:ascii="Times New Roman" w:eastAsiaTheme="minorEastAsia" w:hAnsi="Times New Roman"/>
                <w:sz w:val="18"/>
                <w:szCs w:val="18"/>
                <w:lang w:eastAsia="zh-CN"/>
              </w:rPr>
              <w:t xml:space="preserve">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 xml:space="preserve">2. The reader </w:t>
            </w:r>
            <w:proofErr w:type="gramStart"/>
            <w:r>
              <w:rPr>
                <w:rFonts w:ascii="Times New Roman" w:hAnsi="Times New Roman"/>
                <w:szCs w:val="20"/>
              </w:rPr>
              <w:t>has to</w:t>
            </w:r>
            <w:proofErr w:type="gramEnd"/>
            <w:r>
              <w:rPr>
                <w:rFonts w:ascii="Times New Roman" w:hAnsi="Times New Roman"/>
                <w:szCs w:val="20"/>
              </w:rPr>
              <w:t xml:space="preserve">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 xml:space="preserve">Can be reasonable, but then we </w:t>
            </w:r>
            <w:proofErr w:type="gramStart"/>
            <w:r>
              <w:t>have to</w:t>
            </w:r>
            <w:proofErr w:type="gramEnd"/>
            <w:r>
              <w:t xml:space="preserve">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 xml:space="preserve">It is well-aligned with the purpose of AS </w:t>
            </w:r>
            <w:proofErr w:type="gramStart"/>
            <w:r>
              <w:rPr>
                <w:rFonts w:hint="eastAsia"/>
                <w:lang w:eastAsia="ko-KR"/>
              </w:rPr>
              <w:t>ID</w:t>
            </w:r>
            <w:proofErr w:type="gramEnd"/>
            <w:r>
              <w:rPr>
                <w:rFonts w:hint="eastAsia"/>
                <w:lang w:eastAsia="ko-KR"/>
              </w:rPr>
              <w:t xml:space="preserve">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18601A">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03" w:type="dxa"/>
          </w:tcPr>
          <w:p w14:paraId="54246176" w14:textId="7EA8BB86" w:rsidR="00140D85" w:rsidRDefault="00140D85" w:rsidP="0018601A">
            <w:pPr>
              <w:rPr>
                <w:rFonts w:ascii="Times New Roman" w:eastAsiaTheme="minorEastAsia" w:hAnsi="Times New Roman" w:hint="eastAsia"/>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bl>
    <w:p w14:paraId="00505E45"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w:t>
            </w:r>
            <w:proofErr w:type="gramStart"/>
            <w:r w:rsidR="00B20D2A">
              <w:rPr>
                <w:rFonts w:ascii="Times New Roman" w:eastAsiaTheme="minorEastAsia" w:hAnsi="Times New Roman"/>
                <w:lang w:eastAsia="zh-CN"/>
              </w:rPr>
              <w:t>have to</w:t>
            </w:r>
            <w:proofErr w:type="gramEnd"/>
            <w:r w:rsidR="00B20D2A">
              <w:rPr>
                <w:rFonts w:ascii="Times New Roman" w:eastAsiaTheme="minorEastAsia" w:hAnsi="Times New Roman"/>
                <w:lang w:eastAsia="zh-CN"/>
              </w:rPr>
              <w:t xml:space="preserve">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 xml:space="preserve">For Pros: Option 5 is straightforward. </w:t>
            </w:r>
            <w:proofErr w:type="gramStart"/>
            <w:r>
              <w:t>Similar to</w:t>
            </w:r>
            <w:proofErr w:type="gramEnd"/>
            <w:r>
              <w:t xml:space="preserve">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 xml:space="preserve">Cons: (1) Difficult to guarantee sync with the reader. (2) AS ID may persist for a </w:t>
            </w:r>
            <w:proofErr w:type="gramStart"/>
            <w:r>
              <w:rPr>
                <w:rFonts w:ascii="Times New Roman" w:eastAsiaTheme="minorEastAsia" w:hAnsi="Times New Roman"/>
                <w:lang w:eastAsia="zh-CN"/>
              </w:rPr>
              <w:t>really long</w:t>
            </w:r>
            <w:proofErr w:type="gramEnd"/>
            <w:r>
              <w:rPr>
                <w:rFonts w:ascii="Times New Roman" w:eastAsiaTheme="minorEastAsia" w:hAnsi="Times New Roman"/>
                <w:lang w:eastAsia="zh-CN"/>
              </w:rPr>
              <w:t xml:space="preserve">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proofErr w:type="gramStart"/>
            <w:r>
              <w:rPr>
                <w:rFonts w:ascii="Times New Roman" w:eastAsiaTheme="minorEastAsia" w:hAnsi="Times New Roman"/>
                <w:lang w:eastAsia="zh-CN"/>
              </w:rPr>
              <w:t>memory, and</w:t>
            </w:r>
            <w:proofErr w:type="gramEnd"/>
            <w:r>
              <w:rPr>
                <w:rFonts w:ascii="Times New Roman" w:eastAsiaTheme="minorEastAsia" w:hAnsi="Times New Roman"/>
                <w:lang w:eastAsia="zh-CN"/>
              </w:rPr>
              <w:t xml:space="preserve">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w:t>
            </w:r>
            <w:proofErr w:type="gramStart"/>
            <w:r>
              <w:rPr>
                <w:rFonts w:ascii="Times New Roman" w:eastAsiaTheme="minorEastAsia" w:hAnsi="Times New Roman"/>
                <w:lang w:eastAsia="zh-CN"/>
              </w:rPr>
              <w:t>supported</w:t>
            </w:r>
            <w:proofErr w:type="gramEnd"/>
            <w:r>
              <w:rPr>
                <w:rFonts w:ascii="Times New Roman" w:eastAsiaTheme="minorEastAsia" w:hAnsi="Times New Roman"/>
                <w:lang w:eastAsia="zh-CN"/>
              </w:rPr>
              <w:t xml:space="preserve">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18601A">
            <w:pPr>
              <w:rPr>
                <w:rFonts w:ascii="Times New Roman" w:eastAsiaTheme="minorEastAsia" w:hAnsi="Times New Roman" w:hint="eastAsia"/>
                <w:lang w:eastAsia="zh-CN"/>
              </w:rPr>
            </w:pPr>
            <w:r>
              <w:rPr>
                <w:rFonts w:ascii="Times New Roman" w:eastAsiaTheme="minorEastAsia" w:hAnsi="Times New Roman"/>
                <w:lang w:eastAsia="zh-CN"/>
              </w:rPr>
              <w:t xml:space="preserve">Yes. </w:t>
            </w:r>
            <w:r>
              <w:rPr>
                <w:rFonts w:ascii="Times New Roman" w:eastAsiaTheme="minorEastAsia" w:hAnsi="Times New Roman"/>
                <w:lang w:eastAsia="zh-CN"/>
              </w:rPr>
              <w:t>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bl>
    <w:p w14:paraId="4A967271"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lastRenderedPageBreak/>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As we stated before, we agree with the </w:t>
            </w:r>
            <w:proofErr w:type="gramStart"/>
            <w:r>
              <w:rPr>
                <w:rFonts w:ascii="Times New Roman" w:eastAsiaTheme="minorEastAsia" w:hAnsi="Times New Roman"/>
                <w:lang w:eastAsia="zh-CN"/>
              </w:rPr>
              <w:t>reader-controlled</w:t>
            </w:r>
            <w:proofErr w:type="gramEnd"/>
            <w:r>
              <w:rPr>
                <w:rFonts w:ascii="Times New Roman" w:eastAsiaTheme="minorEastAsia" w:hAnsi="Times New Roman"/>
                <w:lang w:eastAsia="zh-CN"/>
              </w:rPr>
              <w:t xml:space="preserve">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18601A">
            <w:pPr>
              <w:spacing w:after="0"/>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03" w:type="dxa"/>
          </w:tcPr>
          <w:p w14:paraId="190DA896" w14:textId="15D2F1F5" w:rsidR="00140D85" w:rsidRDefault="00140D85" w:rsidP="0018601A">
            <w:pPr>
              <w:rPr>
                <w:rFonts w:ascii="Times New Roman" w:eastAsiaTheme="minorEastAsia" w:hAnsi="Times New Roman" w:hint="eastAsia"/>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lastRenderedPageBreak/>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lastRenderedPageBreak/>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C579" w14:textId="77777777" w:rsidR="00E40751" w:rsidRDefault="00E40751">
      <w:pPr>
        <w:spacing w:before="0" w:after="0"/>
      </w:pPr>
      <w:r>
        <w:separator/>
      </w:r>
    </w:p>
  </w:endnote>
  <w:endnote w:type="continuationSeparator" w:id="0">
    <w:p w14:paraId="74F941D9" w14:textId="77777777" w:rsidR="00E40751" w:rsidRDefault="00E40751">
      <w:pPr>
        <w:spacing w:before="0" w:after="0"/>
      </w:pPr>
      <w:r>
        <w:continuationSeparator/>
      </w:r>
    </w:p>
  </w:endnote>
  <w:endnote w:type="continuationNotice" w:id="1">
    <w:p w14:paraId="1657586B" w14:textId="77777777" w:rsidR="00E40751" w:rsidRDefault="00E407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sig w:usb0="E0000AFF" w:usb1="500078FF" w:usb2="00000021" w:usb3="00000000" w:csb0="600001BF" w:csb1="DFF70000"/>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5358" w14:textId="77777777" w:rsidR="00E40751" w:rsidRDefault="00E40751">
      <w:pPr>
        <w:spacing w:before="0" w:after="0"/>
      </w:pPr>
      <w:r>
        <w:separator/>
      </w:r>
    </w:p>
  </w:footnote>
  <w:footnote w:type="continuationSeparator" w:id="0">
    <w:p w14:paraId="1B33FA33" w14:textId="77777777" w:rsidR="00E40751" w:rsidRDefault="00E40751">
      <w:pPr>
        <w:spacing w:before="0" w:after="0"/>
      </w:pPr>
      <w:r>
        <w:continuationSeparator/>
      </w:r>
    </w:p>
  </w:footnote>
  <w:footnote w:type="continuationNotice" w:id="1">
    <w:p w14:paraId="3A889B84" w14:textId="77777777" w:rsidR="00E40751" w:rsidRDefault="00E4075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1457634">
    <w:abstractNumId w:val="11"/>
  </w:num>
  <w:num w:numId="2" w16cid:durableId="62997667">
    <w:abstractNumId w:val="14"/>
  </w:num>
  <w:num w:numId="3" w16cid:durableId="352458593">
    <w:abstractNumId w:val="1"/>
  </w:num>
  <w:num w:numId="4" w16cid:durableId="643704243">
    <w:abstractNumId w:val="6"/>
  </w:num>
  <w:num w:numId="5" w16cid:durableId="1256203534">
    <w:abstractNumId w:val="7"/>
  </w:num>
  <w:num w:numId="6" w16cid:durableId="1725787060">
    <w:abstractNumId w:val="15"/>
  </w:num>
  <w:num w:numId="7" w16cid:durableId="515847222">
    <w:abstractNumId w:val="4"/>
  </w:num>
  <w:num w:numId="8" w16cid:durableId="890657435">
    <w:abstractNumId w:val="9"/>
  </w:num>
  <w:num w:numId="9" w16cid:durableId="396973523">
    <w:abstractNumId w:val="5"/>
  </w:num>
  <w:num w:numId="10" w16cid:durableId="971715086">
    <w:abstractNumId w:val="2"/>
  </w:num>
  <w:num w:numId="11" w16cid:durableId="574978736">
    <w:abstractNumId w:val="18"/>
  </w:num>
  <w:num w:numId="12" w16cid:durableId="1245992266">
    <w:abstractNumId w:val="12"/>
  </w:num>
  <w:num w:numId="13" w16cid:durableId="2086881026">
    <w:abstractNumId w:val="3"/>
  </w:num>
  <w:num w:numId="14" w16cid:durableId="2112048731">
    <w:abstractNumId w:val="10"/>
  </w:num>
  <w:num w:numId="15" w16cid:durableId="1245724937">
    <w:abstractNumId w:val="19"/>
  </w:num>
  <w:num w:numId="16" w16cid:durableId="964627037">
    <w:abstractNumId w:val="13"/>
  </w:num>
  <w:num w:numId="17" w16cid:durableId="290981499">
    <w:abstractNumId w:val="0"/>
  </w:num>
  <w:num w:numId="18" w16cid:durableId="2074346203">
    <w:abstractNumId w:val="16"/>
  </w:num>
  <w:num w:numId="19" w16cid:durableId="1402875540">
    <w:abstractNumId w:val="8"/>
  </w:num>
  <w:num w:numId="20" w16cid:durableId="1286153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5C47"/>
    <w:rsid w:val="000E6BBE"/>
    <w:rsid w:val="000F5E2B"/>
    <w:rsid w:val="000F66E0"/>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0D85"/>
    <w:rsid w:val="001429ED"/>
    <w:rsid w:val="0014587D"/>
    <w:rsid w:val="001524F0"/>
    <w:rsid w:val="001567B3"/>
    <w:rsid w:val="001569BC"/>
    <w:rsid w:val="00160FA6"/>
    <w:rsid w:val="001614BA"/>
    <w:rsid w:val="001653DC"/>
    <w:rsid w:val="00167A1C"/>
    <w:rsid w:val="00170F9D"/>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2906"/>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AFA"/>
    <w:rsid w:val="00360D31"/>
    <w:rsid w:val="00360ED0"/>
    <w:rsid w:val="00362049"/>
    <w:rsid w:val="00362693"/>
    <w:rsid w:val="003626FE"/>
    <w:rsid w:val="003638F0"/>
    <w:rsid w:val="003639C8"/>
    <w:rsid w:val="003663C7"/>
    <w:rsid w:val="00370219"/>
    <w:rsid w:val="00370385"/>
    <w:rsid w:val="00370AEA"/>
    <w:rsid w:val="00371395"/>
    <w:rsid w:val="00374515"/>
    <w:rsid w:val="00376544"/>
    <w:rsid w:val="003804DE"/>
    <w:rsid w:val="00381050"/>
    <w:rsid w:val="003845F9"/>
    <w:rsid w:val="003854BE"/>
    <w:rsid w:val="00386794"/>
    <w:rsid w:val="0038699D"/>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657"/>
    <w:rsid w:val="003E4DD9"/>
    <w:rsid w:val="003E5907"/>
    <w:rsid w:val="003E7D86"/>
    <w:rsid w:val="003F1255"/>
    <w:rsid w:val="003F3A7B"/>
    <w:rsid w:val="003F45A6"/>
    <w:rsid w:val="003F53D6"/>
    <w:rsid w:val="003F5A3D"/>
    <w:rsid w:val="003F5A8D"/>
    <w:rsid w:val="003F6136"/>
    <w:rsid w:val="003F7697"/>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4F5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0C7"/>
    <w:rsid w:val="005C01C4"/>
    <w:rsid w:val="005C0E77"/>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0ADD"/>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68AE"/>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2029"/>
    <w:rsid w:val="00AF4630"/>
    <w:rsid w:val="00AF637A"/>
    <w:rsid w:val="00B0328F"/>
    <w:rsid w:val="00B041D6"/>
    <w:rsid w:val="00B056B5"/>
    <w:rsid w:val="00B06F5A"/>
    <w:rsid w:val="00B0797E"/>
    <w:rsid w:val="00B10113"/>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751"/>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688E"/>
    <w:rsid w:val="00F27037"/>
    <w:rsid w:val="00F33050"/>
    <w:rsid w:val="00F33372"/>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45</Pages>
  <Words>15232</Words>
  <Characters>86823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Ericsson (Henrik)</cp:lastModifiedBy>
  <cp:revision>4</cp:revision>
  <dcterms:created xsi:type="dcterms:W3CDTF">2025-03-14T07:32:00Z</dcterms:created>
  <dcterms:modified xsi:type="dcterms:W3CDTF">2025-03-14T07:55:00Z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