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ＭＳ 明朝"/>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[POST129][036][AIoT]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2"/>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ＭＳ 明朝" w:hint="eastAsia"/>
                <w:lang w:eastAsia="ja-JP"/>
              </w:rPr>
            </w:pPr>
            <w:r>
              <w:rPr>
                <w:rFonts w:eastAsia="ＭＳ 明朝" w:hint="eastAsia"/>
                <w:lang w:eastAsia="ja-JP"/>
              </w:rPr>
              <w:t>NEC</w:t>
            </w:r>
          </w:p>
        </w:tc>
        <w:tc>
          <w:tcPr>
            <w:tcW w:w="2389" w:type="dxa"/>
          </w:tcPr>
          <w:p w14:paraId="1E7C11FB" w14:textId="6B890B2F" w:rsidR="00A353FE" w:rsidRPr="0058381B" w:rsidRDefault="0058381B">
            <w:pPr>
              <w:spacing w:after="0"/>
              <w:rPr>
                <w:rFonts w:eastAsia="ＭＳ 明朝" w:hint="eastAsia"/>
                <w:lang w:eastAsia="ja-JP"/>
              </w:rPr>
            </w:pPr>
            <w:r>
              <w:rPr>
                <w:rFonts w:eastAsia="ＭＳ 明朝" w:hint="eastAsia"/>
                <w:lang w:eastAsia="ja-JP"/>
              </w:rPr>
              <w:t>Zonghui Xie/ Satoaki Hayashi</w:t>
            </w:r>
          </w:p>
        </w:tc>
        <w:tc>
          <w:tcPr>
            <w:tcW w:w="4466" w:type="dxa"/>
          </w:tcPr>
          <w:p w14:paraId="5DE65B71" w14:textId="03391FFC" w:rsidR="00A353FE" w:rsidRDefault="001B5C6F">
            <w:pPr>
              <w:spacing w:after="0"/>
              <w:rPr>
                <w:rFonts w:eastAsia="ＭＳ 明朝"/>
                <w:lang w:eastAsia="ja-JP"/>
              </w:rPr>
            </w:pPr>
            <w:hyperlink r:id="rId7" w:history="1">
              <w:r w:rsidRPr="004E12C2">
                <w:rPr>
                  <w:rStyle w:val="af4"/>
                  <w:rFonts w:eastAsia="SimSun"/>
                  <w:lang w:eastAsia="zh-CN"/>
                </w:rPr>
                <w:t>xie_zonghui@nec.cn</w:t>
              </w:r>
            </w:hyperlink>
          </w:p>
          <w:p w14:paraId="18CA7E90" w14:textId="398C7B26" w:rsidR="001B5C6F" w:rsidRPr="001B5C6F" w:rsidRDefault="001B5C6F">
            <w:pPr>
              <w:spacing w:after="0"/>
              <w:rPr>
                <w:rFonts w:eastAsia="ＭＳ 明朝" w:hint="eastAsia"/>
                <w:lang w:eastAsia="ja-JP"/>
              </w:rPr>
            </w:pPr>
            <w:r>
              <w:rPr>
                <w:rFonts w:eastAsia="ＭＳ 明朝" w:hint="eastAsia"/>
                <w:lang w:eastAsia="ja-JP"/>
              </w:rPr>
              <w:t>satoaki-hayashi@nec.com</w:t>
            </w:r>
          </w:p>
        </w:tc>
      </w:tr>
      <w:tr w:rsidR="00A353FE" w14:paraId="3BC38957" w14:textId="77777777">
        <w:tc>
          <w:tcPr>
            <w:tcW w:w="2161" w:type="dxa"/>
          </w:tcPr>
          <w:p w14:paraId="04FAF242" w14:textId="77777777" w:rsidR="00A353FE" w:rsidRDefault="00A353FE">
            <w:pPr>
              <w:spacing w:after="0"/>
              <w:rPr>
                <w:rFonts w:ascii="Times New Roman" w:eastAsia="SimSun" w:hAnsi="Times New Roman"/>
                <w:lang w:eastAsia="zh-CN"/>
              </w:rPr>
            </w:pPr>
          </w:p>
        </w:tc>
        <w:tc>
          <w:tcPr>
            <w:tcW w:w="2389" w:type="dxa"/>
          </w:tcPr>
          <w:p w14:paraId="2A2C7A56" w14:textId="77777777" w:rsidR="00A353FE" w:rsidRDefault="00A353FE">
            <w:pPr>
              <w:spacing w:after="0"/>
              <w:rPr>
                <w:rFonts w:ascii="Times New Roman" w:eastAsia="SimSun" w:hAnsi="Times New Roman"/>
                <w:lang w:eastAsia="zh-CN"/>
              </w:rPr>
            </w:pPr>
          </w:p>
        </w:tc>
        <w:tc>
          <w:tcPr>
            <w:tcW w:w="4466" w:type="dxa"/>
          </w:tcPr>
          <w:p w14:paraId="075DFD1A" w14:textId="77777777" w:rsidR="00A353FE" w:rsidRDefault="00A353FE">
            <w:pPr>
              <w:spacing w:after="0"/>
              <w:rPr>
                <w:rFonts w:ascii="Times New Roman" w:eastAsia="ＭＳ 明朝" w:hAnsi="Times New Roman"/>
                <w:lang w:eastAsia="ja-JP"/>
              </w:rPr>
            </w:pPr>
          </w:p>
        </w:tc>
      </w:tr>
      <w:tr w:rsidR="00A353FE" w14:paraId="77EA9DE6" w14:textId="77777777">
        <w:tc>
          <w:tcPr>
            <w:tcW w:w="2161" w:type="dxa"/>
          </w:tcPr>
          <w:p w14:paraId="57789F9A" w14:textId="77777777" w:rsidR="00A353FE" w:rsidRDefault="00A353FE">
            <w:pPr>
              <w:spacing w:after="0"/>
              <w:rPr>
                <w:rFonts w:eastAsia="SimSun"/>
                <w:lang w:eastAsia="zh-CN"/>
              </w:rPr>
            </w:pPr>
          </w:p>
        </w:tc>
        <w:tc>
          <w:tcPr>
            <w:tcW w:w="2389" w:type="dxa"/>
          </w:tcPr>
          <w:p w14:paraId="498FBE59" w14:textId="77777777" w:rsidR="00A353FE" w:rsidRDefault="00A353FE">
            <w:pPr>
              <w:spacing w:after="0"/>
              <w:rPr>
                <w:rFonts w:eastAsia="SimSun"/>
                <w:lang w:eastAsia="zh-CN"/>
              </w:rPr>
            </w:pPr>
          </w:p>
        </w:tc>
        <w:tc>
          <w:tcPr>
            <w:tcW w:w="4466" w:type="dxa"/>
          </w:tcPr>
          <w:p w14:paraId="2A862949" w14:textId="77777777" w:rsidR="00A353FE" w:rsidRDefault="00A353FE">
            <w:pPr>
              <w:spacing w:after="0"/>
              <w:rPr>
                <w:rFonts w:eastAsia="SimSun"/>
                <w:lang w:eastAsia="zh-CN"/>
              </w:rPr>
            </w:pPr>
          </w:p>
        </w:tc>
      </w:tr>
      <w:tr w:rsidR="00A353FE" w14:paraId="12E0C198" w14:textId="77777777">
        <w:tc>
          <w:tcPr>
            <w:tcW w:w="2161" w:type="dxa"/>
          </w:tcPr>
          <w:p w14:paraId="7EB86C39" w14:textId="77777777" w:rsidR="00A353FE" w:rsidRDefault="00A353FE">
            <w:pPr>
              <w:spacing w:after="0"/>
              <w:rPr>
                <w:rFonts w:eastAsia="SimSun"/>
                <w:lang w:eastAsia="zh-CN"/>
              </w:rPr>
            </w:pPr>
          </w:p>
        </w:tc>
        <w:tc>
          <w:tcPr>
            <w:tcW w:w="2389" w:type="dxa"/>
          </w:tcPr>
          <w:p w14:paraId="041CC7AA" w14:textId="77777777" w:rsidR="00A353FE" w:rsidRDefault="00A353FE">
            <w:pPr>
              <w:spacing w:after="0"/>
              <w:rPr>
                <w:rFonts w:eastAsia="SimSun"/>
                <w:lang w:eastAsia="zh-CN"/>
              </w:rPr>
            </w:pPr>
          </w:p>
        </w:tc>
        <w:tc>
          <w:tcPr>
            <w:tcW w:w="4466" w:type="dxa"/>
          </w:tcPr>
          <w:p w14:paraId="5F246919" w14:textId="77777777" w:rsidR="00A353FE" w:rsidRDefault="00A353FE">
            <w:pPr>
              <w:spacing w:after="0"/>
              <w:rPr>
                <w:rFonts w:eastAsia="SimSun"/>
                <w:lang w:eastAsia="zh-CN"/>
              </w:rPr>
            </w:pPr>
          </w:p>
        </w:tc>
      </w:tr>
      <w:tr w:rsidR="00A353FE" w14:paraId="0E828987" w14:textId="77777777">
        <w:tc>
          <w:tcPr>
            <w:tcW w:w="2161" w:type="dxa"/>
          </w:tcPr>
          <w:p w14:paraId="536FB212" w14:textId="77777777" w:rsidR="00A353FE" w:rsidRDefault="00A353FE">
            <w:pPr>
              <w:spacing w:after="0"/>
              <w:rPr>
                <w:rFonts w:eastAsia="SimSun"/>
                <w:lang w:eastAsia="zh-CN"/>
              </w:rPr>
            </w:pPr>
          </w:p>
        </w:tc>
        <w:tc>
          <w:tcPr>
            <w:tcW w:w="2389" w:type="dxa"/>
          </w:tcPr>
          <w:p w14:paraId="7F0F2BCF" w14:textId="77777777" w:rsidR="00A353FE" w:rsidRDefault="00A353FE">
            <w:pPr>
              <w:spacing w:after="0"/>
              <w:rPr>
                <w:rFonts w:eastAsia="SimSun"/>
                <w:lang w:eastAsia="zh-CN"/>
              </w:rPr>
            </w:pPr>
          </w:p>
        </w:tc>
        <w:tc>
          <w:tcPr>
            <w:tcW w:w="4466" w:type="dxa"/>
          </w:tcPr>
          <w:p w14:paraId="0410AB26" w14:textId="77777777" w:rsidR="00A353FE" w:rsidRDefault="00A353FE">
            <w:pPr>
              <w:spacing w:after="0"/>
              <w:rPr>
                <w:rFonts w:eastAsia="SimSun"/>
                <w:lang w:eastAsia="zh-CN"/>
              </w:rPr>
            </w:pPr>
          </w:p>
        </w:tc>
      </w:tr>
      <w:tr w:rsidR="00A353FE" w14:paraId="3916294F" w14:textId="77777777">
        <w:tc>
          <w:tcPr>
            <w:tcW w:w="2161" w:type="dxa"/>
          </w:tcPr>
          <w:p w14:paraId="40E2C6C7" w14:textId="77777777" w:rsidR="00A353FE" w:rsidRDefault="00A353FE">
            <w:pPr>
              <w:spacing w:after="0"/>
              <w:rPr>
                <w:rFonts w:eastAsia="SimSun"/>
                <w:lang w:eastAsia="zh-CN"/>
              </w:rPr>
            </w:pPr>
          </w:p>
        </w:tc>
        <w:tc>
          <w:tcPr>
            <w:tcW w:w="2389" w:type="dxa"/>
          </w:tcPr>
          <w:p w14:paraId="56F085C0" w14:textId="77777777" w:rsidR="00A353FE" w:rsidRDefault="00A353FE">
            <w:pPr>
              <w:spacing w:after="0"/>
              <w:rPr>
                <w:rFonts w:eastAsia="SimSun"/>
                <w:lang w:eastAsia="zh-CN"/>
              </w:rPr>
            </w:pPr>
          </w:p>
        </w:tc>
        <w:tc>
          <w:tcPr>
            <w:tcW w:w="4466" w:type="dxa"/>
          </w:tcPr>
          <w:p w14:paraId="6447FF33" w14:textId="77777777" w:rsidR="00A353FE" w:rsidRDefault="00A353FE">
            <w:pPr>
              <w:spacing w:after="0"/>
              <w:rPr>
                <w:rFonts w:eastAsia="SimSun"/>
                <w:lang w:eastAsia="zh-CN"/>
              </w:rPr>
            </w:pPr>
          </w:p>
        </w:tc>
      </w:tr>
    </w:tbl>
    <w:p w14:paraId="223B971D" w14:textId="77777777" w:rsidR="00A353FE" w:rsidRDefault="00E431B0">
      <w:pPr>
        <w:pStyle w:val="1"/>
      </w:pPr>
      <w:r>
        <w:lastRenderedPageBreak/>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2"/>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2"/>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7"/>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7"/>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7"/>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7"/>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308.65pt" o:ole="">
            <v:imagedata r:id="rId8" o:title=""/>
          </v:shape>
          <o:OLEObject Type="Embed" ProgID="Visio.Drawing.15" ShapeID="_x0000_i1025" DrawAspect="Content" ObjectID="_1802865278" r:id="rId9"/>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2"/>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ＭＳ 明朝" w:eastAsia="ＭＳ 明朝" w:hAnsi="ＭＳ 明朝"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7" type="#_x0000_t75" style="width:185.2pt;height:151.45pt" o:ole="">
                  <v:imagedata r:id="rId10" o:title=""/>
                </v:shape>
                <o:OLEObject Type="Embed" ProgID="Visio.Drawing.15" ShapeID="_x0000_i1027" DrawAspect="Content" ObjectID="_1802865279"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hint="eastAsia"/>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hint="eastAsia"/>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hint="eastAsia"/>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hint="eastAsia"/>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hint="eastAsia"/>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ＭＳ 明朝"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ＭＳ 明朝"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ＭＳ 明朝" w:hAnsi="Times New Roman" w:hint="eastAsia"/>
                <w:lang w:eastAsia="ja-JP"/>
              </w:rPr>
              <w:t xml:space="preserve">(copied below), </w:t>
            </w:r>
            <w:r w:rsidR="00231065">
              <w:rPr>
                <w:rFonts w:ascii="Times New Roman" w:eastAsia="ＭＳ 明朝"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ＭＳ 明朝" w:hAnsi="Times New Roman" w:hint="eastAsia"/>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ＭＳ 明朝" w:hAnsi="Times New Roman" w:hint="eastAsia"/>
                <w:i/>
                <w:iCs/>
                <w:lang w:eastAsia="ja-JP"/>
              </w:rPr>
              <w:t xml:space="preserve"> </w:t>
            </w:r>
          </w:p>
        </w:tc>
      </w:tr>
      <w:tr w:rsidR="00417E1E" w14:paraId="5E20482B" w14:textId="77777777">
        <w:tc>
          <w:tcPr>
            <w:tcW w:w="1105" w:type="dxa"/>
          </w:tcPr>
          <w:p w14:paraId="0CBFFB7F" w14:textId="77777777" w:rsidR="00417E1E" w:rsidRDefault="00417E1E" w:rsidP="00417E1E">
            <w:pPr>
              <w:spacing w:after="0"/>
              <w:rPr>
                <w:rFonts w:ascii="Times New Roman" w:eastAsia="ＭＳ 明朝" w:hAnsi="Times New Roman"/>
                <w:lang w:eastAsia="ja-JP"/>
              </w:rPr>
            </w:pPr>
          </w:p>
        </w:tc>
        <w:tc>
          <w:tcPr>
            <w:tcW w:w="1089" w:type="dxa"/>
          </w:tcPr>
          <w:p w14:paraId="3C1FFE78" w14:textId="77777777" w:rsidR="00417E1E" w:rsidRDefault="00417E1E" w:rsidP="00417E1E">
            <w:pPr>
              <w:spacing w:after="0"/>
              <w:rPr>
                <w:rFonts w:ascii="Times New Roman" w:eastAsia="ＭＳ 明朝" w:hAnsi="Times New Roman"/>
                <w:lang w:eastAsia="ja-JP"/>
              </w:rPr>
            </w:pPr>
          </w:p>
        </w:tc>
        <w:tc>
          <w:tcPr>
            <w:tcW w:w="7399" w:type="dxa"/>
          </w:tcPr>
          <w:p w14:paraId="32721870" w14:textId="77777777" w:rsidR="00417E1E" w:rsidRDefault="00417E1E" w:rsidP="00417E1E">
            <w:pPr>
              <w:rPr>
                <w:rFonts w:ascii="Times New Roman" w:hAnsi="Times New Roman"/>
              </w:rPr>
            </w:pPr>
          </w:p>
        </w:tc>
      </w:tr>
      <w:tr w:rsidR="00417E1E" w14:paraId="619C6A82" w14:textId="77777777">
        <w:tc>
          <w:tcPr>
            <w:tcW w:w="1105" w:type="dxa"/>
          </w:tcPr>
          <w:p w14:paraId="177D7E67" w14:textId="77777777" w:rsidR="00417E1E" w:rsidRDefault="00417E1E" w:rsidP="00417E1E">
            <w:pPr>
              <w:spacing w:after="0"/>
              <w:rPr>
                <w:rFonts w:ascii="Times New Roman" w:eastAsiaTheme="minorEastAsia" w:hAnsi="Times New Roman"/>
                <w:lang w:eastAsia="zh-CN"/>
              </w:rPr>
            </w:pPr>
          </w:p>
        </w:tc>
        <w:tc>
          <w:tcPr>
            <w:tcW w:w="1089" w:type="dxa"/>
          </w:tcPr>
          <w:p w14:paraId="4466F4A8" w14:textId="77777777" w:rsidR="00417E1E" w:rsidRDefault="00417E1E" w:rsidP="00417E1E">
            <w:pPr>
              <w:spacing w:after="0"/>
              <w:rPr>
                <w:rFonts w:ascii="Times New Roman" w:eastAsiaTheme="minorEastAsia" w:hAnsi="Times New Roman"/>
                <w:lang w:eastAsia="zh-CN"/>
              </w:rPr>
            </w:pPr>
          </w:p>
        </w:tc>
        <w:tc>
          <w:tcPr>
            <w:tcW w:w="7399" w:type="dxa"/>
          </w:tcPr>
          <w:p w14:paraId="3CC4B68F" w14:textId="77777777" w:rsidR="00417E1E" w:rsidRDefault="00417E1E" w:rsidP="00417E1E">
            <w:pPr>
              <w:rPr>
                <w:rFonts w:ascii="Times New Roman" w:hAnsi="Times New Roman"/>
              </w:rPr>
            </w:pPr>
          </w:p>
        </w:tc>
      </w:tr>
      <w:tr w:rsidR="00417E1E" w14:paraId="6DCCAEEE" w14:textId="77777777">
        <w:tc>
          <w:tcPr>
            <w:tcW w:w="1105" w:type="dxa"/>
          </w:tcPr>
          <w:p w14:paraId="48AEDFE8" w14:textId="77777777" w:rsidR="00417E1E" w:rsidRDefault="00417E1E" w:rsidP="00417E1E">
            <w:pPr>
              <w:spacing w:after="0"/>
              <w:rPr>
                <w:rFonts w:ascii="Times New Roman" w:hAnsi="Times New Roman"/>
              </w:rPr>
            </w:pPr>
          </w:p>
        </w:tc>
        <w:tc>
          <w:tcPr>
            <w:tcW w:w="1089" w:type="dxa"/>
          </w:tcPr>
          <w:p w14:paraId="77D0A996" w14:textId="77777777" w:rsidR="00417E1E" w:rsidRDefault="00417E1E" w:rsidP="00417E1E">
            <w:pPr>
              <w:spacing w:after="0"/>
              <w:rPr>
                <w:rFonts w:ascii="Times New Roman" w:hAnsi="Times New Roman"/>
              </w:rPr>
            </w:pPr>
          </w:p>
        </w:tc>
        <w:tc>
          <w:tcPr>
            <w:tcW w:w="7399" w:type="dxa"/>
          </w:tcPr>
          <w:p w14:paraId="1B06C553" w14:textId="77777777" w:rsidR="00417E1E" w:rsidRDefault="00417E1E" w:rsidP="00417E1E">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7"/>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7"/>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7"/>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2"/>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ＭＳ 明朝" w:hAnsi="Times New Roman"/>
                <w:lang w:eastAsia="ja-JP"/>
              </w:rPr>
            </w:pPr>
            <w:r w:rsidRPr="00137E2E">
              <w:rPr>
                <w:rFonts w:ascii="Times New Roman" w:eastAsia="ＭＳ 明朝" w:hAnsi="Times New Roman"/>
                <w:lang w:eastAsia="ja-JP"/>
              </w:rPr>
              <w:t>NEC</w:t>
            </w:r>
            <w:r w:rsidRPr="00137E2E">
              <w:rPr>
                <w:rFonts w:ascii="Times New Roman" w:eastAsia="ＭＳ 明朝" w:hAnsi="Times New Roman"/>
                <w:lang w:eastAsia="ja-JP"/>
              </w:rPr>
              <w:tab/>
            </w:r>
            <w:r w:rsidRPr="00137E2E">
              <w:rPr>
                <w:rFonts w:ascii="Times New Roman" w:eastAsia="ＭＳ 明朝" w:hAnsi="Times New Roman"/>
                <w:lang w:eastAsia="ja-JP"/>
              </w:rPr>
              <w:tab/>
            </w:r>
          </w:p>
          <w:p w14:paraId="7162B18B" w14:textId="118DFFD9" w:rsidR="00417E1E" w:rsidRPr="00945B21" w:rsidRDefault="00417E1E" w:rsidP="00137E2E">
            <w:pPr>
              <w:spacing w:after="0"/>
              <w:rPr>
                <w:rFonts w:ascii="Times New Roman" w:eastAsia="ＭＳ 明朝" w:hAnsi="Times New Roman"/>
                <w:lang w:eastAsia="ja-JP"/>
              </w:rPr>
            </w:pPr>
          </w:p>
        </w:tc>
        <w:tc>
          <w:tcPr>
            <w:tcW w:w="1089" w:type="dxa"/>
          </w:tcPr>
          <w:p w14:paraId="7242055F" w14:textId="3D6D107D" w:rsidR="00417E1E" w:rsidRDefault="00137E2E" w:rsidP="00417E1E">
            <w:pPr>
              <w:spacing w:after="0"/>
              <w:rPr>
                <w:rFonts w:ascii="Times New Roman" w:eastAsia="ＭＳ 明朝" w:hAnsi="Times New Roman"/>
                <w:lang w:eastAsia="ja-JP"/>
              </w:rPr>
            </w:pPr>
            <w:r w:rsidRPr="00137E2E">
              <w:rPr>
                <w:rFonts w:ascii="Times New Roman" w:eastAsia="ＭＳ 明朝"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ＭＳ 明朝" w:hAnsi="Times New Roman"/>
                <w:lang w:eastAsia="ja-JP"/>
              </w:rPr>
            </w:pPr>
            <w:r w:rsidRPr="00137E2E">
              <w:rPr>
                <w:rFonts w:ascii="Times New Roman" w:eastAsia="ＭＳ 明朝"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ＭＳ 明朝" w:hAnsi="Times New Roman"/>
                <w:lang w:eastAsia="ja-JP"/>
              </w:rPr>
              <w:t>Regarding Cons, if there is RN16 collision, then reader can assign a new ID like in CBRA case, maybe FFS part is not needed.</w:t>
            </w:r>
          </w:p>
        </w:tc>
      </w:tr>
      <w:tr w:rsidR="00417E1E" w14:paraId="480F027D" w14:textId="77777777">
        <w:tc>
          <w:tcPr>
            <w:tcW w:w="1105" w:type="dxa"/>
          </w:tcPr>
          <w:p w14:paraId="75EF9935" w14:textId="77777777" w:rsidR="00417E1E" w:rsidRDefault="00417E1E" w:rsidP="00417E1E">
            <w:pPr>
              <w:spacing w:after="0"/>
              <w:rPr>
                <w:rFonts w:ascii="Times New Roman" w:eastAsiaTheme="minorEastAsia" w:hAnsi="Times New Roman"/>
                <w:lang w:eastAsia="zh-CN"/>
              </w:rPr>
            </w:pPr>
          </w:p>
        </w:tc>
        <w:tc>
          <w:tcPr>
            <w:tcW w:w="1089" w:type="dxa"/>
          </w:tcPr>
          <w:p w14:paraId="03D58F74" w14:textId="77777777" w:rsidR="00417E1E" w:rsidRDefault="00417E1E" w:rsidP="00417E1E">
            <w:pPr>
              <w:spacing w:after="0"/>
              <w:rPr>
                <w:rFonts w:ascii="Times New Roman" w:eastAsiaTheme="minorEastAsia" w:hAnsi="Times New Roman"/>
                <w:lang w:eastAsia="zh-CN"/>
              </w:rPr>
            </w:pPr>
          </w:p>
        </w:tc>
        <w:tc>
          <w:tcPr>
            <w:tcW w:w="7399" w:type="dxa"/>
          </w:tcPr>
          <w:p w14:paraId="32ECF8BC" w14:textId="77777777" w:rsidR="00417E1E" w:rsidRDefault="00417E1E" w:rsidP="00417E1E">
            <w:pPr>
              <w:rPr>
                <w:rFonts w:ascii="Times New Roman" w:hAnsi="Times New Roman"/>
              </w:rPr>
            </w:pPr>
          </w:p>
        </w:tc>
      </w:tr>
      <w:tr w:rsidR="00417E1E" w14:paraId="19D5A61E" w14:textId="77777777">
        <w:tc>
          <w:tcPr>
            <w:tcW w:w="1105" w:type="dxa"/>
          </w:tcPr>
          <w:p w14:paraId="02DF461D" w14:textId="77777777" w:rsidR="00417E1E" w:rsidRDefault="00417E1E" w:rsidP="00417E1E">
            <w:pPr>
              <w:spacing w:after="0"/>
              <w:rPr>
                <w:rFonts w:ascii="Times New Roman" w:hAnsi="Times New Roman"/>
              </w:rPr>
            </w:pPr>
          </w:p>
        </w:tc>
        <w:tc>
          <w:tcPr>
            <w:tcW w:w="1089" w:type="dxa"/>
          </w:tcPr>
          <w:p w14:paraId="4A916BB3" w14:textId="77777777" w:rsidR="00417E1E" w:rsidRDefault="00417E1E" w:rsidP="00417E1E">
            <w:pPr>
              <w:spacing w:after="0"/>
              <w:rPr>
                <w:rFonts w:ascii="Times New Roman" w:hAnsi="Times New Roman"/>
              </w:rPr>
            </w:pPr>
          </w:p>
        </w:tc>
        <w:tc>
          <w:tcPr>
            <w:tcW w:w="7399" w:type="dxa"/>
          </w:tcPr>
          <w:p w14:paraId="47DD8F77" w14:textId="77777777" w:rsidR="00417E1E" w:rsidRDefault="00417E1E" w:rsidP="00417E1E">
            <w:pPr>
              <w:rPr>
                <w:rFonts w:ascii="Times New Roman" w:hAnsi="Times New Roman"/>
                <w:szCs w:val="20"/>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5"/>
        <w:ind w:left="0" w:firstLine="0"/>
      </w:pPr>
      <w:r>
        <w:t xml:space="preserve">Q1-2. Do companies see the need to contain AS-ID in D2R message when it is available? </w:t>
      </w:r>
    </w:p>
    <w:tbl>
      <w:tblPr>
        <w:tblStyle w:val="af2"/>
        <w:tblW w:w="9593" w:type="dxa"/>
        <w:tblLook w:val="04A0" w:firstRow="1" w:lastRow="0" w:firstColumn="1" w:lastColumn="0" w:noHBand="0" w:noVBand="1"/>
      </w:tblPr>
      <w:tblGrid>
        <w:gridCol w:w="1105"/>
        <w:gridCol w:w="1089"/>
        <w:gridCol w:w="7399"/>
      </w:tblGrid>
      <w:tr w:rsidR="00A353FE" w14:paraId="25C880BB" w14:textId="77777777">
        <w:tc>
          <w:tcPr>
            <w:tcW w:w="1105" w:type="dxa"/>
          </w:tcPr>
          <w:p w14:paraId="0D204B53"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DE1EB5">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tc>
          <w:tcPr>
            <w:tcW w:w="1105" w:type="dxa"/>
          </w:tcPr>
          <w:p w14:paraId="7C57D14A" w14:textId="5A12DBDE" w:rsidR="00417E1E" w:rsidRPr="0005143C" w:rsidRDefault="00C60E04"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9" w:type="dxa"/>
          </w:tcPr>
          <w:p w14:paraId="5004F0FA" w14:textId="54CCFB6E" w:rsidR="00417E1E" w:rsidRDefault="00C60E04" w:rsidP="00417E1E">
            <w:pPr>
              <w:spacing w:after="0"/>
              <w:rPr>
                <w:rFonts w:ascii="Times New Roman" w:eastAsia="ＭＳ 明朝" w:hAnsi="Times New Roman"/>
                <w:lang w:eastAsia="ja-JP"/>
              </w:rPr>
            </w:pPr>
            <w:r>
              <w:rPr>
                <w:rFonts w:ascii="Times New Roman" w:eastAsia="ＭＳ 明朝" w:hAnsi="Times New Roman" w:hint="eastAsia"/>
                <w:lang w:eastAsia="ja-JP"/>
              </w:rPr>
              <w:t>See comments</w:t>
            </w:r>
          </w:p>
        </w:tc>
        <w:tc>
          <w:tcPr>
            <w:tcW w:w="7399"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ＭＳ 明朝" w:hAnsi="Times New Roman" w:hint="eastAsia"/>
                <w:lang w:eastAsia="ja-JP"/>
              </w:rPr>
              <w:t>de</w:t>
            </w:r>
            <w:r w:rsidR="00676ED2">
              <w:rPr>
                <w:rFonts w:ascii="Times New Roman" w:eastAsia="ＭＳ 明朝" w:hAnsi="Times New Roman" w:hint="eastAsia"/>
                <w:lang w:eastAsia="ja-JP"/>
              </w:rPr>
              <w:t>vices</w:t>
            </w:r>
            <w:r w:rsidR="00676ED2">
              <w:rPr>
                <w:rFonts w:ascii="Times New Roman" w:eastAsia="ＭＳ 明朝" w:hAnsi="Times New Roman"/>
                <w:lang w:eastAsia="ja-JP"/>
              </w:rPr>
              <w:t>’</w:t>
            </w:r>
            <w:r w:rsidR="00676ED2">
              <w:rPr>
                <w:rFonts w:ascii="Times New Roman" w:eastAsia="ＭＳ 明朝"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ＭＳ 明朝"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417E1E" w14:paraId="1F75CF4A" w14:textId="77777777">
        <w:tc>
          <w:tcPr>
            <w:tcW w:w="1105" w:type="dxa"/>
          </w:tcPr>
          <w:p w14:paraId="6E959C52" w14:textId="77777777" w:rsidR="00417E1E" w:rsidRDefault="00417E1E" w:rsidP="00417E1E">
            <w:pPr>
              <w:spacing w:after="0"/>
              <w:rPr>
                <w:rFonts w:ascii="Times New Roman" w:eastAsiaTheme="minorEastAsia" w:hAnsi="Times New Roman"/>
                <w:lang w:eastAsia="zh-CN"/>
              </w:rPr>
            </w:pPr>
          </w:p>
        </w:tc>
        <w:tc>
          <w:tcPr>
            <w:tcW w:w="1089" w:type="dxa"/>
          </w:tcPr>
          <w:p w14:paraId="7C9AF790" w14:textId="77777777" w:rsidR="00417E1E" w:rsidRDefault="00417E1E" w:rsidP="00417E1E">
            <w:pPr>
              <w:spacing w:after="0"/>
              <w:rPr>
                <w:rFonts w:ascii="Times New Roman" w:eastAsiaTheme="minorEastAsia" w:hAnsi="Times New Roman"/>
                <w:lang w:eastAsia="zh-CN"/>
              </w:rPr>
            </w:pPr>
          </w:p>
        </w:tc>
        <w:tc>
          <w:tcPr>
            <w:tcW w:w="7399" w:type="dxa"/>
          </w:tcPr>
          <w:p w14:paraId="60184E04" w14:textId="77777777" w:rsidR="00417E1E" w:rsidRDefault="00417E1E" w:rsidP="00417E1E">
            <w:pPr>
              <w:rPr>
                <w:rFonts w:ascii="Times New Roman" w:hAnsi="Times New Roman"/>
              </w:rPr>
            </w:pPr>
          </w:p>
        </w:tc>
      </w:tr>
      <w:tr w:rsidR="00417E1E" w14:paraId="1C9E1F73" w14:textId="77777777">
        <w:tc>
          <w:tcPr>
            <w:tcW w:w="1105" w:type="dxa"/>
          </w:tcPr>
          <w:p w14:paraId="059E0993" w14:textId="77777777" w:rsidR="00417E1E" w:rsidRDefault="00417E1E" w:rsidP="00417E1E">
            <w:pPr>
              <w:spacing w:after="0"/>
              <w:rPr>
                <w:rFonts w:ascii="Times New Roman" w:hAnsi="Times New Roman"/>
              </w:rPr>
            </w:pPr>
          </w:p>
        </w:tc>
        <w:tc>
          <w:tcPr>
            <w:tcW w:w="1089" w:type="dxa"/>
          </w:tcPr>
          <w:p w14:paraId="1AE20F04" w14:textId="77777777" w:rsidR="00417E1E" w:rsidRDefault="00417E1E" w:rsidP="00417E1E">
            <w:pPr>
              <w:spacing w:after="0"/>
              <w:rPr>
                <w:rFonts w:ascii="Times New Roman" w:hAnsi="Times New Roman"/>
              </w:rPr>
            </w:pPr>
          </w:p>
        </w:tc>
        <w:tc>
          <w:tcPr>
            <w:tcW w:w="7399" w:type="dxa"/>
          </w:tcPr>
          <w:p w14:paraId="6D66D249" w14:textId="77777777" w:rsidR="00417E1E" w:rsidRDefault="00417E1E" w:rsidP="00417E1E">
            <w:pPr>
              <w:rPr>
                <w:rFonts w:ascii="Times New Roman" w:hAnsi="Times New Roman"/>
                <w:szCs w:val="20"/>
              </w:rPr>
            </w:pP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2"/>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the AS ID size is same as RN 16, i.e. 16 bits for both CFRA and CBRA? </w:t>
      </w:r>
    </w:p>
    <w:tbl>
      <w:tblPr>
        <w:tblStyle w:val="af2"/>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ＭＳ 明朝" w:hAnsi="Times New Roman" w:hint="eastAsia"/>
                <w:lang w:eastAsia="ja-JP"/>
              </w:rPr>
            </w:pPr>
            <w:r>
              <w:rPr>
                <w:rFonts w:ascii="Times New Roman" w:eastAsia="ＭＳ 明朝" w:hAnsi="Times New Roman" w:hint="eastAsia"/>
                <w:lang w:eastAsia="ja-JP"/>
              </w:rPr>
              <w:t>NEC</w:t>
            </w:r>
          </w:p>
        </w:tc>
        <w:tc>
          <w:tcPr>
            <w:tcW w:w="1089" w:type="dxa"/>
          </w:tcPr>
          <w:p w14:paraId="623B9BFF" w14:textId="1FE25060" w:rsidR="00417E1E" w:rsidRDefault="00603917" w:rsidP="00417E1E">
            <w:pPr>
              <w:spacing w:after="0"/>
              <w:rPr>
                <w:rFonts w:ascii="Times New Roman" w:eastAsia="ＭＳ 明朝" w:hAnsi="Times New Roman" w:hint="eastAsia"/>
                <w:lang w:eastAsia="ja-JP"/>
              </w:rPr>
            </w:pPr>
            <w:r>
              <w:rPr>
                <w:rFonts w:ascii="Times New Roman" w:eastAsia="ＭＳ 明朝"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417E1E" w14:paraId="4811B8F8" w14:textId="77777777">
        <w:tc>
          <w:tcPr>
            <w:tcW w:w="1105" w:type="dxa"/>
          </w:tcPr>
          <w:p w14:paraId="51CF0678" w14:textId="77777777" w:rsidR="00417E1E" w:rsidRDefault="00417E1E" w:rsidP="00417E1E">
            <w:pPr>
              <w:spacing w:after="0"/>
              <w:rPr>
                <w:rFonts w:ascii="Times New Roman" w:eastAsiaTheme="minorEastAsia" w:hAnsi="Times New Roman"/>
                <w:lang w:eastAsia="zh-CN"/>
              </w:rPr>
            </w:pPr>
          </w:p>
        </w:tc>
        <w:tc>
          <w:tcPr>
            <w:tcW w:w="1089" w:type="dxa"/>
          </w:tcPr>
          <w:p w14:paraId="0E380F20" w14:textId="77777777" w:rsidR="00417E1E" w:rsidRDefault="00417E1E" w:rsidP="00417E1E">
            <w:pPr>
              <w:spacing w:after="0"/>
              <w:rPr>
                <w:rFonts w:ascii="Times New Roman" w:eastAsiaTheme="minorEastAsia" w:hAnsi="Times New Roman"/>
                <w:lang w:eastAsia="zh-CN"/>
              </w:rPr>
            </w:pPr>
          </w:p>
        </w:tc>
        <w:tc>
          <w:tcPr>
            <w:tcW w:w="7399" w:type="dxa"/>
          </w:tcPr>
          <w:p w14:paraId="17A8F6D3" w14:textId="77777777" w:rsidR="00417E1E" w:rsidRDefault="00417E1E" w:rsidP="00417E1E">
            <w:pPr>
              <w:rPr>
                <w:rFonts w:ascii="Times New Roman" w:hAnsi="Times New Roman"/>
              </w:rPr>
            </w:pPr>
          </w:p>
        </w:tc>
      </w:tr>
      <w:tr w:rsidR="00417E1E" w14:paraId="4F68860D" w14:textId="77777777">
        <w:tc>
          <w:tcPr>
            <w:tcW w:w="1105" w:type="dxa"/>
          </w:tcPr>
          <w:p w14:paraId="6AF1E466" w14:textId="77777777" w:rsidR="00417E1E" w:rsidRDefault="00417E1E" w:rsidP="00417E1E">
            <w:pPr>
              <w:spacing w:after="0"/>
              <w:rPr>
                <w:rFonts w:ascii="Times New Roman" w:hAnsi="Times New Roman"/>
              </w:rPr>
            </w:pPr>
          </w:p>
        </w:tc>
        <w:tc>
          <w:tcPr>
            <w:tcW w:w="1089" w:type="dxa"/>
          </w:tcPr>
          <w:p w14:paraId="5CD402E1" w14:textId="77777777" w:rsidR="00417E1E" w:rsidRDefault="00417E1E" w:rsidP="00417E1E">
            <w:pPr>
              <w:spacing w:after="0"/>
              <w:rPr>
                <w:rFonts w:ascii="Times New Roman" w:hAnsi="Times New Roman"/>
              </w:rPr>
            </w:pPr>
          </w:p>
        </w:tc>
        <w:tc>
          <w:tcPr>
            <w:tcW w:w="7399" w:type="dxa"/>
          </w:tcPr>
          <w:p w14:paraId="4C7F6C3F" w14:textId="77777777" w:rsidR="00417E1E" w:rsidRDefault="00417E1E" w:rsidP="00417E1E">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2"/>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7"/>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7"/>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7"/>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7"/>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7"/>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7"/>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7"/>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7"/>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7"/>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7"/>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2"/>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ＭＳ 明朝" w:hAnsi="Times New Roman" w:hint="eastAsia"/>
                <w:lang w:eastAsia="ja-JP"/>
              </w:rPr>
            </w:pPr>
            <w:r>
              <w:rPr>
                <w:rFonts w:ascii="Times New Roman" w:eastAsia="ＭＳ 明朝" w:hAnsi="Times New Roman" w:hint="eastAsia"/>
                <w:lang w:eastAsia="ja-JP"/>
              </w:rPr>
              <w:t>NEC</w:t>
            </w:r>
          </w:p>
        </w:tc>
        <w:tc>
          <w:tcPr>
            <w:tcW w:w="1089" w:type="dxa"/>
          </w:tcPr>
          <w:p w14:paraId="6D50B054" w14:textId="4C43A02F" w:rsidR="00417E1E" w:rsidRDefault="00D4030E" w:rsidP="00417E1E">
            <w:pPr>
              <w:spacing w:after="0"/>
              <w:rPr>
                <w:rFonts w:ascii="Times New Roman" w:eastAsia="ＭＳ 明朝" w:hAnsi="Times New Roman" w:hint="eastAsia"/>
                <w:lang w:eastAsia="ja-JP"/>
              </w:rPr>
            </w:pPr>
            <w:r>
              <w:rPr>
                <w:rFonts w:ascii="Times New Roman" w:eastAsia="ＭＳ 明朝"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417E1E" w14:paraId="525FDBDB" w14:textId="77777777">
        <w:tc>
          <w:tcPr>
            <w:tcW w:w="1105" w:type="dxa"/>
          </w:tcPr>
          <w:p w14:paraId="7069B139" w14:textId="77777777" w:rsidR="00417E1E" w:rsidRDefault="00417E1E" w:rsidP="00417E1E">
            <w:pPr>
              <w:spacing w:after="0"/>
              <w:rPr>
                <w:rFonts w:ascii="Times New Roman" w:eastAsiaTheme="minorEastAsia" w:hAnsi="Times New Roman"/>
                <w:lang w:eastAsia="zh-CN"/>
              </w:rPr>
            </w:pPr>
          </w:p>
        </w:tc>
        <w:tc>
          <w:tcPr>
            <w:tcW w:w="1089" w:type="dxa"/>
          </w:tcPr>
          <w:p w14:paraId="21C0B9A4" w14:textId="77777777" w:rsidR="00417E1E" w:rsidRDefault="00417E1E" w:rsidP="00417E1E">
            <w:pPr>
              <w:spacing w:after="0"/>
              <w:rPr>
                <w:rFonts w:ascii="Times New Roman" w:eastAsiaTheme="minorEastAsia" w:hAnsi="Times New Roman"/>
                <w:lang w:eastAsia="zh-CN"/>
              </w:rPr>
            </w:pPr>
          </w:p>
        </w:tc>
        <w:tc>
          <w:tcPr>
            <w:tcW w:w="7399" w:type="dxa"/>
          </w:tcPr>
          <w:p w14:paraId="799E8BA3" w14:textId="77777777" w:rsidR="00417E1E" w:rsidRDefault="00417E1E" w:rsidP="00417E1E">
            <w:pPr>
              <w:rPr>
                <w:rFonts w:ascii="Times New Roman" w:hAnsi="Times New Roman"/>
              </w:rPr>
            </w:pPr>
          </w:p>
        </w:tc>
      </w:tr>
      <w:tr w:rsidR="00417E1E" w14:paraId="116212EA" w14:textId="77777777">
        <w:tc>
          <w:tcPr>
            <w:tcW w:w="1105" w:type="dxa"/>
          </w:tcPr>
          <w:p w14:paraId="42825346" w14:textId="77777777" w:rsidR="00417E1E" w:rsidRDefault="00417E1E" w:rsidP="00417E1E">
            <w:pPr>
              <w:spacing w:after="0"/>
              <w:rPr>
                <w:rFonts w:ascii="Times New Roman" w:hAnsi="Times New Roman"/>
              </w:rPr>
            </w:pPr>
          </w:p>
        </w:tc>
        <w:tc>
          <w:tcPr>
            <w:tcW w:w="1089" w:type="dxa"/>
          </w:tcPr>
          <w:p w14:paraId="1CC181CB" w14:textId="77777777" w:rsidR="00417E1E" w:rsidRDefault="00417E1E" w:rsidP="00417E1E">
            <w:pPr>
              <w:spacing w:after="0"/>
              <w:rPr>
                <w:rFonts w:ascii="Times New Roman" w:hAnsi="Times New Roman"/>
              </w:rPr>
            </w:pPr>
          </w:p>
        </w:tc>
        <w:tc>
          <w:tcPr>
            <w:tcW w:w="7399" w:type="dxa"/>
          </w:tcPr>
          <w:p w14:paraId="469D08A9" w14:textId="77777777" w:rsidR="00417E1E" w:rsidRDefault="00417E1E" w:rsidP="00417E1E">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7"/>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2"/>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9" w:type="dxa"/>
          </w:tcPr>
          <w:p w14:paraId="5DCD4D43" w14:textId="5C839888" w:rsidR="00417E1E" w:rsidRDefault="002207F9"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417E1E" w14:paraId="4F41B72C" w14:textId="77777777">
        <w:tc>
          <w:tcPr>
            <w:tcW w:w="1105" w:type="dxa"/>
          </w:tcPr>
          <w:p w14:paraId="438A2174" w14:textId="77777777" w:rsidR="00417E1E" w:rsidRDefault="00417E1E" w:rsidP="00417E1E">
            <w:pPr>
              <w:spacing w:after="0"/>
              <w:rPr>
                <w:rFonts w:ascii="Times New Roman" w:eastAsiaTheme="minorEastAsia" w:hAnsi="Times New Roman"/>
                <w:lang w:eastAsia="zh-CN"/>
              </w:rPr>
            </w:pPr>
          </w:p>
        </w:tc>
        <w:tc>
          <w:tcPr>
            <w:tcW w:w="1089" w:type="dxa"/>
          </w:tcPr>
          <w:p w14:paraId="2532426C" w14:textId="77777777" w:rsidR="00417E1E" w:rsidRDefault="00417E1E" w:rsidP="00417E1E">
            <w:pPr>
              <w:spacing w:after="0"/>
              <w:rPr>
                <w:rFonts w:ascii="Times New Roman" w:eastAsiaTheme="minorEastAsia" w:hAnsi="Times New Roman"/>
                <w:lang w:eastAsia="zh-CN"/>
              </w:rPr>
            </w:pPr>
          </w:p>
        </w:tc>
        <w:tc>
          <w:tcPr>
            <w:tcW w:w="7399" w:type="dxa"/>
          </w:tcPr>
          <w:p w14:paraId="142AF690" w14:textId="77777777" w:rsidR="00417E1E" w:rsidRDefault="00417E1E" w:rsidP="00417E1E">
            <w:pPr>
              <w:rPr>
                <w:rFonts w:ascii="Times New Roman" w:hAnsi="Times New Roman"/>
              </w:rPr>
            </w:pPr>
          </w:p>
        </w:tc>
      </w:tr>
      <w:tr w:rsidR="00417E1E" w14:paraId="4EA41C38" w14:textId="77777777">
        <w:tc>
          <w:tcPr>
            <w:tcW w:w="1105" w:type="dxa"/>
          </w:tcPr>
          <w:p w14:paraId="271CEA0E" w14:textId="77777777" w:rsidR="00417E1E" w:rsidRDefault="00417E1E" w:rsidP="00417E1E">
            <w:pPr>
              <w:spacing w:after="0"/>
              <w:rPr>
                <w:rFonts w:ascii="Times New Roman" w:hAnsi="Times New Roman"/>
              </w:rPr>
            </w:pPr>
          </w:p>
        </w:tc>
        <w:tc>
          <w:tcPr>
            <w:tcW w:w="1089" w:type="dxa"/>
          </w:tcPr>
          <w:p w14:paraId="1B4BD11D" w14:textId="77777777" w:rsidR="00417E1E" w:rsidRDefault="00417E1E" w:rsidP="00417E1E">
            <w:pPr>
              <w:spacing w:after="0"/>
              <w:rPr>
                <w:rFonts w:ascii="Times New Roman" w:hAnsi="Times New Roman"/>
              </w:rPr>
            </w:pPr>
          </w:p>
        </w:tc>
        <w:tc>
          <w:tcPr>
            <w:tcW w:w="7399" w:type="dxa"/>
          </w:tcPr>
          <w:p w14:paraId="46A1F796" w14:textId="77777777" w:rsidR="00417E1E" w:rsidRDefault="00417E1E" w:rsidP="00417E1E">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2"/>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6" type="#_x0000_t75" style="width:341.2pt;height:359.35pt" o:ole="">
            <v:imagedata r:id="rId12" o:title=""/>
          </v:shape>
          <o:OLEObject Type="Embed" ProgID="Visio.Drawing.15" ShapeID="_x0000_i1026" DrawAspect="Content" ObjectID="_1802865280" r:id="rId13"/>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2"/>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ＭＳ 明朝" w:eastAsia="ＭＳ 明朝" w:hAnsi="ＭＳ 明朝"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ＭＳ 明朝" w:eastAsia="ＭＳ 明朝" w:hAnsi="ＭＳ 明朝"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417E1E" w14:paraId="344C988D" w14:textId="77777777">
        <w:tc>
          <w:tcPr>
            <w:tcW w:w="1105" w:type="dxa"/>
          </w:tcPr>
          <w:p w14:paraId="7ACF95B5" w14:textId="77777777" w:rsidR="00417E1E" w:rsidRDefault="00417E1E" w:rsidP="00417E1E">
            <w:pPr>
              <w:spacing w:after="0"/>
              <w:rPr>
                <w:rFonts w:ascii="Times New Roman" w:eastAsia="ＭＳ 明朝" w:hAnsi="Times New Roman"/>
                <w:lang w:eastAsia="ja-JP"/>
              </w:rPr>
            </w:pPr>
          </w:p>
        </w:tc>
        <w:tc>
          <w:tcPr>
            <w:tcW w:w="1089" w:type="dxa"/>
          </w:tcPr>
          <w:p w14:paraId="08AF4A40" w14:textId="77777777" w:rsidR="00417E1E" w:rsidRDefault="00417E1E" w:rsidP="00417E1E">
            <w:pPr>
              <w:spacing w:after="0"/>
              <w:rPr>
                <w:rFonts w:ascii="Times New Roman" w:eastAsia="ＭＳ 明朝" w:hAnsi="Times New Roman"/>
                <w:lang w:eastAsia="ja-JP"/>
              </w:rPr>
            </w:pPr>
          </w:p>
        </w:tc>
        <w:tc>
          <w:tcPr>
            <w:tcW w:w="7399" w:type="dxa"/>
          </w:tcPr>
          <w:p w14:paraId="47C038B7" w14:textId="77777777" w:rsidR="00417E1E" w:rsidRDefault="00417E1E" w:rsidP="00417E1E">
            <w:pPr>
              <w:rPr>
                <w:rFonts w:ascii="Times New Roman" w:hAnsi="Times New Roman"/>
              </w:rPr>
            </w:pPr>
          </w:p>
        </w:tc>
      </w:tr>
      <w:tr w:rsidR="00417E1E" w14:paraId="4B73C63B" w14:textId="77777777">
        <w:tc>
          <w:tcPr>
            <w:tcW w:w="1105" w:type="dxa"/>
          </w:tcPr>
          <w:p w14:paraId="79852B6A" w14:textId="77777777" w:rsidR="00417E1E" w:rsidRDefault="00417E1E" w:rsidP="00417E1E">
            <w:pPr>
              <w:spacing w:after="0"/>
              <w:rPr>
                <w:rFonts w:ascii="Times New Roman" w:eastAsiaTheme="minorEastAsia" w:hAnsi="Times New Roman"/>
                <w:lang w:eastAsia="zh-CN"/>
              </w:rPr>
            </w:pPr>
          </w:p>
        </w:tc>
        <w:tc>
          <w:tcPr>
            <w:tcW w:w="1089" w:type="dxa"/>
          </w:tcPr>
          <w:p w14:paraId="04DF8BAE" w14:textId="77777777" w:rsidR="00417E1E" w:rsidRDefault="00417E1E" w:rsidP="00417E1E">
            <w:pPr>
              <w:spacing w:after="0"/>
              <w:rPr>
                <w:rFonts w:ascii="Times New Roman" w:eastAsiaTheme="minorEastAsia" w:hAnsi="Times New Roman"/>
                <w:lang w:eastAsia="zh-CN"/>
              </w:rPr>
            </w:pPr>
          </w:p>
        </w:tc>
        <w:tc>
          <w:tcPr>
            <w:tcW w:w="7399" w:type="dxa"/>
          </w:tcPr>
          <w:p w14:paraId="0EFE4398" w14:textId="77777777" w:rsidR="00417E1E" w:rsidRDefault="00417E1E" w:rsidP="00417E1E">
            <w:pPr>
              <w:rPr>
                <w:rFonts w:ascii="Times New Roman" w:hAnsi="Times New Roman"/>
              </w:rPr>
            </w:pPr>
          </w:p>
        </w:tc>
      </w:tr>
      <w:tr w:rsidR="00417E1E" w14:paraId="1C606790" w14:textId="77777777">
        <w:tc>
          <w:tcPr>
            <w:tcW w:w="1105" w:type="dxa"/>
          </w:tcPr>
          <w:p w14:paraId="33889F20" w14:textId="77777777" w:rsidR="00417E1E" w:rsidRDefault="00417E1E" w:rsidP="00417E1E">
            <w:pPr>
              <w:spacing w:after="0"/>
              <w:rPr>
                <w:rFonts w:ascii="Times New Roman" w:hAnsi="Times New Roman"/>
              </w:rPr>
            </w:pPr>
          </w:p>
        </w:tc>
        <w:tc>
          <w:tcPr>
            <w:tcW w:w="1089" w:type="dxa"/>
          </w:tcPr>
          <w:p w14:paraId="1B4D525D" w14:textId="77777777" w:rsidR="00417E1E" w:rsidRDefault="00417E1E" w:rsidP="00417E1E">
            <w:pPr>
              <w:spacing w:after="0"/>
              <w:rPr>
                <w:rFonts w:ascii="Times New Roman" w:hAnsi="Times New Roman"/>
              </w:rPr>
            </w:pPr>
          </w:p>
        </w:tc>
        <w:tc>
          <w:tcPr>
            <w:tcW w:w="7399" w:type="dxa"/>
          </w:tcPr>
          <w:p w14:paraId="005D750F" w14:textId="77777777" w:rsidR="00417E1E" w:rsidRDefault="00417E1E" w:rsidP="00417E1E">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7"/>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7"/>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af7"/>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2"/>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9" w:type="dxa"/>
          </w:tcPr>
          <w:p w14:paraId="2794DCE4" w14:textId="2CD040EF" w:rsidR="00417E1E"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417E1E" w14:paraId="16D8B41F" w14:textId="77777777">
        <w:tc>
          <w:tcPr>
            <w:tcW w:w="1105" w:type="dxa"/>
          </w:tcPr>
          <w:p w14:paraId="6B4EE50A" w14:textId="77777777" w:rsidR="00417E1E" w:rsidRDefault="00417E1E" w:rsidP="00417E1E">
            <w:pPr>
              <w:spacing w:after="0"/>
              <w:rPr>
                <w:rFonts w:ascii="Times New Roman" w:eastAsiaTheme="minorEastAsia" w:hAnsi="Times New Roman"/>
                <w:lang w:eastAsia="zh-CN"/>
              </w:rPr>
            </w:pPr>
          </w:p>
        </w:tc>
        <w:tc>
          <w:tcPr>
            <w:tcW w:w="1089" w:type="dxa"/>
          </w:tcPr>
          <w:p w14:paraId="4CB5A8F8" w14:textId="77777777" w:rsidR="00417E1E" w:rsidRDefault="00417E1E" w:rsidP="00417E1E">
            <w:pPr>
              <w:spacing w:after="0"/>
              <w:rPr>
                <w:rFonts w:ascii="Times New Roman" w:eastAsiaTheme="minorEastAsia" w:hAnsi="Times New Roman"/>
                <w:lang w:eastAsia="zh-CN"/>
              </w:rPr>
            </w:pPr>
          </w:p>
        </w:tc>
        <w:tc>
          <w:tcPr>
            <w:tcW w:w="7399" w:type="dxa"/>
          </w:tcPr>
          <w:p w14:paraId="70200124" w14:textId="77777777" w:rsidR="00417E1E" w:rsidRDefault="00417E1E" w:rsidP="00417E1E">
            <w:pPr>
              <w:rPr>
                <w:rFonts w:ascii="Times New Roman" w:hAnsi="Times New Roman"/>
              </w:rPr>
            </w:pPr>
          </w:p>
        </w:tc>
      </w:tr>
      <w:tr w:rsidR="00417E1E" w14:paraId="4C4F8325" w14:textId="77777777">
        <w:tc>
          <w:tcPr>
            <w:tcW w:w="1105" w:type="dxa"/>
          </w:tcPr>
          <w:p w14:paraId="1282CE6C" w14:textId="77777777" w:rsidR="00417E1E" w:rsidRDefault="00417E1E" w:rsidP="00417E1E">
            <w:pPr>
              <w:spacing w:after="0"/>
              <w:rPr>
                <w:rFonts w:ascii="Times New Roman" w:hAnsi="Times New Roman"/>
              </w:rPr>
            </w:pPr>
          </w:p>
        </w:tc>
        <w:tc>
          <w:tcPr>
            <w:tcW w:w="1089" w:type="dxa"/>
          </w:tcPr>
          <w:p w14:paraId="3F35D1D0" w14:textId="77777777" w:rsidR="00417E1E" w:rsidRDefault="00417E1E" w:rsidP="00417E1E">
            <w:pPr>
              <w:spacing w:after="0"/>
              <w:rPr>
                <w:rFonts w:ascii="Times New Roman" w:hAnsi="Times New Roman"/>
              </w:rPr>
            </w:pPr>
          </w:p>
        </w:tc>
        <w:tc>
          <w:tcPr>
            <w:tcW w:w="7399" w:type="dxa"/>
          </w:tcPr>
          <w:p w14:paraId="0EBEE478" w14:textId="77777777" w:rsidR="00417E1E" w:rsidRDefault="00417E1E" w:rsidP="00417E1E">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2"/>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9" w:type="dxa"/>
          </w:tcPr>
          <w:p w14:paraId="02054654" w14:textId="51CCD64E" w:rsidR="00417E1E" w:rsidRDefault="00822195"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417E1E" w14:paraId="3130EDB3" w14:textId="77777777">
        <w:tc>
          <w:tcPr>
            <w:tcW w:w="1105" w:type="dxa"/>
          </w:tcPr>
          <w:p w14:paraId="0B1FA189" w14:textId="77777777" w:rsidR="00417E1E" w:rsidRDefault="00417E1E" w:rsidP="00417E1E">
            <w:pPr>
              <w:spacing w:after="0"/>
              <w:rPr>
                <w:rFonts w:ascii="Times New Roman" w:eastAsiaTheme="minorEastAsia" w:hAnsi="Times New Roman"/>
                <w:lang w:eastAsia="zh-CN"/>
              </w:rPr>
            </w:pPr>
          </w:p>
        </w:tc>
        <w:tc>
          <w:tcPr>
            <w:tcW w:w="1089" w:type="dxa"/>
          </w:tcPr>
          <w:p w14:paraId="5784B95E" w14:textId="77777777" w:rsidR="00417E1E" w:rsidRDefault="00417E1E" w:rsidP="00417E1E">
            <w:pPr>
              <w:spacing w:after="0"/>
              <w:rPr>
                <w:rFonts w:ascii="Times New Roman" w:eastAsiaTheme="minorEastAsia" w:hAnsi="Times New Roman"/>
                <w:lang w:eastAsia="zh-CN"/>
              </w:rPr>
            </w:pPr>
          </w:p>
        </w:tc>
        <w:tc>
          <w:tcPr>
            <w:tcW w:w="7399" w:type="dxa"/>
          </w:tcPr>
          <w:p w14:paraId="19C8389F" w14:textId="77777777" w:rsidR="00417E1E" w:rsidRDefault="00417E1E" w:rsidP="00417E1E">
            <w:pPr>
              <w:rPr>
                <w:rFonts w:ascii="Times New Roman" w:hAnsi="Times New Roman"/>
              </w:rPr>
            </w:pPr>
          </w:p>
        </w:tc>
      </w:tr>
      <w:tr w:rsidR="00417E1E" w14:paraId="306E78CA" w14:textId="77777777">
        <w:tc>
          <w:tcPr>
            <w:tcW w:w="1105" w:type="dxa"/>
          </w:tcPr>
          <w:p w14:paraId="3D1BBFDF" w14:textId="77777777" w:rsidR="00417E1E" w:rsidRDefault="00417E1E" w:rsidP="00417E1E">
            <w:pPr>
              <w:spacing w:after="0"/>
              <w:rPr>
                <w:rFonts w:ascii="Times New Roman" w:hAnsi="Times New Roman"/>
              </w:rPr>
            </w:pPr>
          </w:p>
        </w:tc>
        <w:tc>
          <w:tcPr>
            <w:tcW w:w="1089" w:type="dxa"/>
          </w:tcPr>
          <w:p w14:paraId="6C9CB1AA" w14:textId="77777777" w:rsidR="00417E1E" w:rsidRDefault="00417E1E" w:rsidP="00417E1E">
            <w:pPr>
              <w:spacing w:after="0"/>
              <w:rPr>
                <w:rFonts w:ascii="Times New Roman" w:hAnsi="Times New Roman"/>
              </w:rPr>
            </w:pPr>
          </w:p>
        </w:tc>
        <w:tc>
          <w:tcPr>
            <w:tcW w:w="7399" w:type="dxa"/>
          </w:tcPr>
          <w:p w14:paraId="5258B6ED" w14:textId="77777777" w:rsidR="00417E1E" w:rsidRDefault="00417E1E" w:rsidP="00417E1E">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7"/>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2"/>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1089" w:type="dxa"/>
          </w:tcPr>
          <w:p w14:paraId="71D0F548" w14:textId="4A5AA95C" w:rsidR="00417E1E" w:rsidRDefault="00E911DC" w:rsidP="00417E1E">
            <w:pPr>
              <w:spacing w:after="0"/>
              <w:rPr>
                <w:rFonts w:ascii="Times New Roman" w:eastAsia="ＭＳ 明朝" w:hAnsi="Times New Roman"/>
                <w:lang w:eastAsia="ja-JP"/>
              </w:rPr>
            </w:pPr>
            <w:r>
              <w:rPr>
                <w:rFonts w:ascii="Times New Roman" w:eastAsia="ＭＳ 明朝"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417E1E" w14:paraId="40108D94" w14:textId="77777777">
        <w:tc>
          <w:tcPr>
            <w:tcW w:w="1105" w:type="dxa"/>
          </w:tcPr>
          <w:p w14:paraId="11008D58" w14:textId="77777777" w:rsidR="00417E1E" w:rsidRDefault="00417E1E" w:rsidP="00417E1E">
            <w:pPr>
              <w:spacing w:after="0"/>
              <w:rPr>
                <w:rFonts w:ascii="Times New Roman" w:eastAsiaTheme="minorEastAsia" w:hAnsi="Times New Roman"/>
                <w:lang w:eastAsia="zh-CN"/>
              </w:rPr>
            </w:pPr>
          </w:p>
        </w:tc>
        <w:tc>
          <w:tcPr>
            <w:tcW w:w="1089" w:type="dxa"/>
          </w:tcPr>
          <w:p w14:paraId="5D3B1207" w14:textId="77777777" w:rsidR="00417E1E" w:rsidRDefault="00417E1E" w:rsidP="00417E1E">
            <w:pPr>
              <w:spacing w:after="0"/>
              <w:rPr>
                <w:rFonts w:ascii="Times New Roman" w:eastAsiaTheme="minorEastAsia" w:hAnsi="Times New Roman"/>
                <w:lang w:eastAsia="zh-CN"/>
              </w:rPr>
            </w:pPr>
          </w:p>
        </w:tc>
        <w:tc>
          <w:tcPr>
            <w:tcW w:w="7399" w:type="dxa"/>
          </w:tcPr>
          <w:p w14:paraId="3E2F8510" w14:textId="77777777" w:rsidR="00417E1E" w:rsidRDefault="00417E1E" w:rsidP="00417E1E">
            <w:pPr>
              <w:rPr>
                <w:rFonts w:ascii="Times New Roman" w:hAnsi="Times New Roman"/>
              </w:rPr>
            </w:pPr>
          </w:p>
        </w:tc>
      </w:tr>
      <w:tr w:rsidR="00417E1E" w14:paraId="18AB19E9" w14:textId="77777777">
        <w:tc>
          <w:tcPr>
            <w:tcW w:w="1105" w:type="dxa"/>
          </w:tcPr>
          <w:p w14:paraId="56144DA4" w14:textId="77777777" w:rsidR="00417E1E" w:rsidRDefault="00417E1E" w:rsidP="00417E1E">
            <w:pPr>
              <w:spacing w:after="0"/>
              <w:rPr>
                <w:rFonts w:ascii="Times New Roman" w:hAnsi="Times New Roman"/>
              </w:rPr>
            </w:pPr>
          </w:p>
        </w:tc>
        <w:tc>
          <w:tcPr>
            <w:tcW w:w="1089" w:type="dxa"/>
          </w:tcPr>
          <w:p w14:paraId="63F3757A" w14:textId="77777777" w:rsidR="00417E1E" w:rsidRDefault="00417E1E" w:rsidP="00417E1E">
            <w:pPr>
              <w:spacing w:after="0"/>
              <w:rPr>
                <w:rFonts w:ascii="Times New Roman" w:hAnsi="Times New Roman"/>
              </w:rPr>
            </w:pPr>
          </w:p>
        </w:tc>
        <w:tc>
          <w:tcPr>
            <w:tcW w:w="7399" w:type="dxa"/>
          </w:tcPr>
          <w:p w14:paraId="0DEEAE8D" w14:textId="77777777" w:rsidR="00417E1E" w:rsidRDefault="00417E1E" w:rsidP="00417E1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1" w:name="_Hlk191830194"/>
      <w:r>
        <w:rPr>
          <w:rFonts w:eastAsiaTheme="minorEastAsia"/>
          <w:lang w:eastAsia="zh-CN"/>
        </w:rPr>
        <w:t>The device releases the AS ID upon receiving Paging with new transaction id</w:t>
      </w:r>
      <w:bookmarkEnd w:id="1"/>
      <w:r>
        <w:rPr>
          <w:rFonts w:eastAsiaTheme="minorEastAsia"/>
          <w:lang w:eastAsia="zh-CN"/>
        </w:rPr>
        <w:t>, i.e. different session/service</w:t>
      </w:r>
    </w:p>
    <w:tbl>
      <w:tblPr>
        <w:tblStyle w:val="af2"/>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2"/>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A353FE" w14:paraId="3CA4C2A7" w14:textId="77777777">
        <w:tc>
          <w:tcPr>
            <w:tcW w:w="1105" w:type="dxa"/>
          </w:tcPr>
          <w:p w14:paraId="305DD990" w14:textId="77777777" w:rsidR="00A353FE" w:rsidRDefault="00A353FE">
            <w:pPr>
              <w:spacing w:after="0"/>
              <w:rPr>
                <w:rFonts w:ascii="Times New Roman" w:eastAsiaTheme="minorEastAsia" w:hAnsi="Times New Roman"/>
                <w:lang w:eastAsia="zh-CN"/>
              </w:rPr>
            </w:pPr>
          </w:p>
        </w:tc>
        <w:tc>
          <w:tcPr>
            <w:tcW w:w="7399" w:type="dxa"/>
          </w:tcPr>
          <w:p w14:paraId="1B70421B" w14:textId="77777777" w:rsidR="00A353FE" w:rsidRDefault="00A353FE">
            <w:pPr>
              <w:rPr>
                <w:rFonts w:ascii="Times New Roman" w:hAnsi="Times New Roman"/>
              </w:rPr>
            </w:pPr>
          </w:p>
        </w:tc>
      </w:tr>
      <w:tr w:rsidR="00A353FE" w14:paraId="75940B5E" w14:textId="77777777">
        <w:tc>
          <w:tcPr>
            <w:tcW w:w="1105" w:type="dxa"/>
          </w:tcPr>
          <w:p w14:paraId="17CC4707" w14:textId="77777777" w:rsidR="00A353FE" w:rsidRDefault="00A353FE">
            <w:pPr>
              <w:spacing w:after="0"/>
              <w:rPr>
                <w:rFonts w:ascii="Times New Roman" w:hAnsi="Times New Roman"/>
              </w:rPr>
            </w:pPr>
          </w:p>
        </w:tc>
        <w:tc>
          <w:tcPr>
            <w:tcW w:w="7399" w:type="dxa"/>
          </w:tcPr>
          <w:p w14:paraId="12CDA087" w14:textId="77777777" w:rsidR="00A353FE" w:rsidRDefault="00A353FE">
            <w:pPr>
              <w:rPr>
                <w:rFonts w:ascii="Times New Roman" w:hAnsi="Times New Roman"/>
                <w:szCs w:val="20"/>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2"/>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ＭＳ 明朝" w:hAnsi="Times New Roman" w:hint="eastAsia"/>
                <w:b/>
                <w:bCs/>
                <w:szCs w:val="20"/>
                <w:lang w:val="en-US"/>
              </w:rPr>
              <w:t xml:space="preserve">The device shall keep </w:t>
            </w:r>
            <w:r>
              <w:rPr>
                <w:rFonts w:ascii="Times New Roman" w:eastAsia="ＭＳ 明朝" w:hAnsi="Times New Roman"/>
                <w:b/>
                <w:bCs/>
                <w:szCs w:val="20"/>
                <w:lang w:val="en-US"/>
              </w:rPr>
              <w:t>volatile memory</w:t>
            </w:r>
            <w:r>
              <w:rPr>
                <w:rFonts w:ascii="Times New Roman" w:eastAsia="ＭＳ 明朝"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2"/>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ＭＳ 明朝" w:hAnsi="Times New Roman"/>
                <w:lang w:eastAsia="ja-JP"/>
              </w:rPr>
              <w:t>Agree with OPPO.</w:t>
            </w:r>
            <w:r>
              <w:rPr>
                <w:rFonts w:ascii="Times New Roman" w:eastAsia="ＭＳ 明朝"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A353FE" w14:paraId="4B21627F" w14:textId="77777777">
        <w:tc>
          <w:tcPr>
            <w:tcW w:w="1105" w:type="dxa"/>
          </w:tcPr>
          <w:p w14:paraId="0E00FAA6" w14:textId="77777777" w:rsidR="00A353FE" w:rsidRDefault="00A353FE">
            <w:pPr>
              <w:spacing w:after="0"/>
              <w:rPr>
                <w:rFonts w:ascii="Times New Roman" w:eastAsiaTheme="minorEastAsia" w:hAnsi="Times New Roman"/>
                <w:lang w:eastAsia="zh-CN"/>
              </w:rPr>
            </w:pPr>
          </w:p>
        </w:tc>
        <w:tc>
          <w:tcPr>
            <w:tcW w:w="7399" w:type="dxa"/>
          </w:tcPr>
          <w:p w14:paraId="569C742A" w14:textId="77777777" w:rsidR="00A353FE" w:rsidRDefault="00A353FE">
            <w:pPr>
              <w:rPr>
                <w:rFonts w:ascii="Times New Roman" w:hAnsi="Times New Roman"/>
              </w:rPr>
            </w:pPr>
          </w:p>
        </w:tc>
      </w:tr>
      <w:tr w:rsidR="00A353FE" w14:paraId="189865D4" w14:textId="77777777">
        <w:tc>
          <w:tcPr>
            <w:tcW w:w="1105" w:type="dxa"/>
          </w:tcPr>
          <w:p w14:paraId="5ACC89E9" w14:textId="77777777" w:rsidR="00A353FE" w:rsidRDefault="00A353FE">
            <w:pPr>
              <w:spacing w:after="0"/>
              <w:rPr>
                <w:rFonts w:ascii="Times New Roman" w:hAnsi="Times New Roman"/>
              </w:rPr>
            </w:pPr>
          </w:p>
        </w:tc>
        <w:tc>
          <w:tcPr>
            <w:tcW w:w="7399" w:type="dxa"/>
          </w:tcPr>
          <w:p w14:paraId="73D39F6F" w14:textId="77777777" w:rsidR="00A353FE" w:rsidRDefault="00A353FE">
            <w:pPr>
              <w:rPr>
                <w:rFonts w:ascii="Times New Roman" w:hAnsi="Times New Roman"/>
                <w:szCs w:val="20"/>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2"/>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2"/>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417E1E" w14:paraId="43DB6215" w14:textId="77777777">
        <w:tc>
          <w:tcPr>
            <w:tcW w:w="1105" w:type="dxa"/>
          </w:tcPr>
          <w:p w14:paraId="04FE70CE" w14:textId="77777777" w:rsidR="00417E1E" w:rsidRDefault="00417E1E" w:rsidP="00417E1E">
            <w:pPr>
              <w:spacing w:after="0"/>
              <w:rPr>
                <w:rFonts w:ascii="Times New Roman" w:eastAsiaTheme="minorEastAsia" w:hAnsi="Times New Roman"/>
                <w:lang w:eastAsia="zh-CN"/>
              </w:rPr>
            </w:pPr>
          </w:p>
        </w:tc>
        <w:tc>
          <w:tcPr>
            <w:tcW w:w="7399" w:type="dxa"/>
          </w:tcPr>
          <w:p w14:paraId="303A33A1" w14:textId="77777777" w:rsidR="00417E1E" w:rsidRDefault="00417E1E" w:rsidP="00417E1E">
            <w:pPr>
              <w:rPr>
                <w:rFonts w:ascii="Times New Roman" w:hAnsi="Times New Roman"/>
              </w:rPr>
            </w:pPr>
          </w:p>
        </w:tc>
      </w:tr>
      <w:tr w:rsidR="00417E1E" w14:paraId="4F6DBDB0" w14:textId="77777777">
        <w:tc>
          <w:tcPr>
            <w:tcW w:w="1105" w:type="dxa"/>
          </w:tcPr>
          <w:p w14:paraId="524E9B1E" w14:textId="77777777" w:rsidR="00417E1E" w:rsidRDefault="00417E1E" w:rsidP="00417E1E">
            <w:pPr>
              <w:spacing w:after="0"/>
              <w:rPr>
                <w:rFonts w:ascii="Times New Roman" w:hAnsi="Times New Roman"/>
              </w:rPr>
            </w:pPr>
          </w:p>
        </w:tc>
        <w:tc>
          <w:tcPr>
            <w:tcW w:w="7399" w:type="dxa"/>
          </w:tcPr>
          <w:p w14:paraId="2CA19F6C" w14:textId="77777777" w:rsidR="00417E1E" w:rsidRDefault="00417E1E" w:rsidP="00417E1E">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2"/>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417E1E" w14:paraId="7A07AF7E" w14:textId="77777777">
        <w:tc>
          <w:tcPr>
            <w:tcW w:w="1105" w:type="dxa"/>
          </w:tcPr>
          <w:p w14:paraId="153B83AA" w14:textId="77777777" w:rsidR="00417E1E" w:rsidRDefault="00417E1E" w:rsidP="00417E1E">
            <w:pPr>
              <w:spacing w:after="0"/>
              <w:rPr>
                <w:rFonts w:ascii="Times New Roman" w:eastAsiaTheme="minorEastAsia" w:hAnsi="Times New Roman"/>
                <w:lang w:eastAsia="zh-CN"/>
              </w:rPr>
            </w:pPr>
          </w:p>
        </w:tc>
        <w:tc>
          <w:tcPr>
            <w:tcW w:w="7399" w:type="dxa"/>
          </w:tcPr>
          <w:p w14:paraId="2736BD44" w14:textId="77777777" w:rsidR="00417E1E" w:rsidRDefault="00417E1E" w:rsidP="00417E1E">
            <w:pPr>
              <w:rPr>
                <w:rFonts w:ascii="Times New Roman" w:hAnsi="Times New Roman"/>
              </w:rPr>
            </w:pPr>
          </w:p>
        </w:tc>
      </w:tr>
      <w:tr w:rsidR="00417E1E" w14:paraId="0A106A5F" w14:textId="77777777">
        <w:tc>
          <w:tcPr>
            <w:tcW w:w="1105" w:type="dxa"/>
          </w:tcPr>
          <w:p w14:paraId="13E47428" w14:textId="77777777" w:rsidR="00417E1E" w:rsidRDefault="00417E1E" w:rsidP="00417E1E">
            <w:pPr>
              <w:spacing w:after="0"/>
              <w:rPr>
                <w:rFonts w:ascii="Times New Roman" w:hAnsi="Times New Roman"/>
              </w:rPr>
            </w:pPr>
          </w:p>
        </w:tc>
        <w:tc>
          <w:tcPr>
            <w:tcW w:w="7399" w:type="dxa"/>
          </w:tcPr>
          <w:p w14:paraId="3E48CDEA" w14:textId="77777777" w:rsidR="00417E1E" w:rsidRDefault="00417E1E" w:rsidP="00417E1E">
            <w:pPr>
              <w:rPr>
                <w:rFonts w:ascii="Times New Roman" w:hAnsi="Times New Roman"/>
                <w:szCs w:val="20"/>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2"/>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2"/>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ＭＳ 明朝" w:hAnsi="Times New Roman"/>
                <w:lang w:eastAsia="ja-JP"/>
              </w:rPr>
              <w:t>NEC</w:t>
            </w:r>
          </w:p>
        </w:tc>
        <w:tc>
          <w:tcPr>
            <w:tcW w:w="7399" w:type="dxa"/>
          </w:tcPr>
          <w:p w14:paraId="2544300B" w14:textId="259B15D8" w:rsidR="00A353FE" w:rsidRPr="002270FB" w:rsidRDefault="002270FB" w:rsidP="00123D7D">
            <w:pPr>
              <w:rPr>
                <w:rFonts w:ascii="Times New Roman" w:eastAsia="ＭＳ 明朝" w:hAnsi="Times New Roman" w:hint="eastAsia"/>
                <w:lang w:eastAsia="ja-JP"/>
              </w:rPr>
            </w:pPr>
            <w:r>
              <w:rPr>
                <w:rFonts w:ascii="Times New Roman" w:eastAsia="ＭＳ 明朝" w:hAnsi="Times New Roman" w:hint="eastAsia"/>
                <w:lang w:eastAsia="ja-JP"/>
              </w:rPr>
              <w:t xml:space="preserve">Cons: </w:t>
            </w:r>
            <w:r w:rsidR="00123D7D">
              <w:rPr>
                <w:rFonts w:ascii="Times New Roman" w:eastAsia="ＭＳ 明朝" w:hAnsi="Times New Roman" w:hint="eastAsia"/>
                <w:lang w:eastAsia="ja-JP"/>
              </w:rPr>
              <w:t>Not sure how de</w:t>
            </w:r>
            <w:r w:rsidR="00564936">
              <w:rPr>
                <w:rFonts w:ascii="Times New Roman" w:eastAsia="ＭＳ 明朝" w:hAnsi="Times New Roman" w:hint="eastAsia"/>
                <w:lang w:eastAsia="ja-JP"/>
              </w:rPr>
              <w:t xml:space="preserve">vices to determine the </w:t>
            </w:r>
            <w:r w:rsidR="00DA64ED">
              <w:rPr>
                <w:rFonts w:ascii="Times New Roman" w:eastAsia="ＭＳ 明朝"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ＭＳ 明朝" w:hAnsi="Times New Roman" w:hint="eastAsia"/>
                <w:lang w:eastAsia="ja-JP"/>
              </w:rPr>
              <w:t>.</w:t>
            </w:r>
          </w:p>
        </w:tc>
      </w:tr>
      <w:tr w:rsidR="00A353FE" w14:paraId="0C7464A6" w14:textId="77777777">
        <w:tc>
          <w:tcPr>
            <w:tcW w:w="1105" w:type="dxa"/>
          </w:tcPr>
          <w:p w14:paraId="7FEB9A6B" w14:textId="77777777" w:rsidR="00A353FE" w:rsidRDefault="00A353FE">
            <w:pPr>
              <w:spacing w:after="0"/>
              <w:rPr>
                <w:rFonts w:ascii="Times New Roman" w:eastAsia="ＭＳ 明朝" w:hAnsi="Times New Roman"/>
                <w:lang w:eastAsia="ja-JP"/>
              </w:rPr>
            </w:pPr>
          </w:p>
        </w:tc>
        <w:tc>
          <w:tcPr>
            <w:tcW w:w="7399" w:type="dxa"/>
          </w:tcPr>
          <w:p w14:paraId="0C90074A" w14:textId="77777777" w:rsidR="00A353FE" w:rsidRDefault="00A353FE">
            <w:pPr>
              <w:rPr>
                <w:rFonts w:ascii="Times New Roman" w:hAnsi="Times New Roman"/>
              </w:rPr>
            </w:pPr>
          </w:p>
        </w:tc>
      </w:tr>
      <w:tr w:rsidR="00A353FE" w14:paraId="42C6AFC3" w14:textId="77777777">
        <w:tc>
          <w:tcPr>
            <w:tcW w:w="1105" w:type="dxa"/>
          </w:tcPr>
          <w:p w14:paraId="6845E1B6" w14:textId="77777777" w:rsidR="00A353FE" w:rsidRDefault="00A353FE">
            <w:pPr>
              <w:spacing w:after="0"/>
              <w:rPr>
                <w:rFonts w:ascii="Times New Roman" w:eastAsiaTheme="minorEastAsia" w:hAnsi="Times New Roman"/>
                <w:lang w:eastAsia="zh-CN"/>
              </w:rPr>
            </w:pPr>
          </w:p>
        </w:tc>
        <w:tc>
          <w:tcPr>
            <w:tcW w:w="7399" w:type="dxa"/>
          </w:tcPr>
          <w:p w14:paraId="5BF0DFCD" w14:textId="77777777" w:rsidR="00A353FE" w:rsidRDefault="00A353FE">
            <w:pPr>
              <w:rPr>
                <w:rFonts w:ascii="Times New Roman" w:hAnsi="Times New Roman"/>
              </w:rPr>
            </w:pPr>
          </w:p>
        </w:tc>
      </w:tr>
      <w:tr w:rsidR="00A353FE" w14:paraId="25DF3DBE" w14:textId="77777777">
        <w:tc>
          <w:tcPr>
            <w:tcW w:w="1105" w:type="dxa"/>
          </w:tcPr>
          <w:p w14:paraId="5B51A215" w14:textId="77777777" w:rsidR="00A353FE" w:rsidRDefault="00A353FE">
            <w:pPr>
              <w:spacing w:after="0"/>
              <w:rPr>
                <w:rFonts w:ascii="Times New Roman" w:hAnsi="Times New Roman"/>
              </w:rPr>
            </w:pPr>
          </w:p>
        </w:tc>
        <w:tc>
          <w:tcPr>
            <w:tcW w:w="7399" w:type="dxa"/>
          </w:tcPr>
          <w:p w14:paraId="65C3DC17" w14:textId="77777777" w:rsidR="00A353FE" w:rsidRDefault="00A353FE">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2"/>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7"/>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2"/>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417E1E" w14:paraId="62A34544" w14:textId="77777777">
        <w:tc>
          <w:tcPr>
            <w:tcW w:w="1105" w:type="dxa"/>
          </w:tcPr>
          <w:p w14:paraId="5002C4DC" w14:textId="77777777" w:rsidR="00417E1E" w:rsidRDefault="00417E1E" w:rsidP="00417E1E">
            <w:pPr>
              <w:spacing w:after="0"/>
              <w:rPr>
                <w:rFonts w:ascii="Times New Roman" w:eastAsiaTheme="minorEastAsia" w:hAnsi="Times New Roman"/>
                <w:lang w:eastAsia="zh-CN"/>
              </w:rPr>
            </w:pPr>
          </w:p>
        </w:tc>
        <w:tc>
          <w:tcPr>
            <w:tcW w:w="7399" w:type="dxa"/>
          </w:tcPr>
          <w:p w14:paraId="154712A7" w14:textId="77777777" w:rsidR="00417E1E" w:rsidRDefault="00417E1E" w:rsidP="00417E1E">
            <w:pPr>
              <w:rPr>
                <w:rFonts w:ascii="Times New Roman" w:hAnsi="Times New Roman"/>
              </w:rPr>
            </w:pPr>
          </w:p>
        </w:tc>
      </w:tr>
      <w:tr w:rsidR="00417E1E" w14:paraId="68922B5D" w14:textId="77777777">
        <w:tc>
          <w:tcPr>
            <w:tcW w:w="1105" w:type="dxa"/>
          </w:tcPr>
          <w:p w14:paraId="2CA52F2D" w14:textId="77777777" w:rsidR="00417E1E" w:rsidRDefault="00417E1E" w:rsidP="00417E1E">
            <w:pPr>
              <w:spacing w:after="0"/>
              <w:rPr>
                <w:rFonts w:ascii="Times New Roman" w:hAnsi="Times New Roman"/>
              </w:rPr>
            </w:pPr>
          </w:p>
        </w:tc>
        <w:tc>
          <w:tcPr>
            <w:tcW w:w="7399" w:type="dxa"/>
          </w:tcPr>
          <w:p w14:paraId="580F9349" w14:textId="77777777" w:rsidR="00417E1E" w:rsidRDefault="00417E1E" w:rsidP="00417E1E">
            <w:pPr>
              <w:rPr>
                <w:rFonts w:ascii="Times New Roman" w:hAnsi="Times New Roman"/>
                <w:szCs w:val="20"/>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2"/>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2"/>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ＭＳ 明朝" w:hAnsi="Times New Roman"/>
                <w:lang w:eastAsia="ja-JP"/>
              </w:rPr>
            </w:pPr>
            <w:r>
              <w:rPr>
                <w:rFonts w:ascii="Times New Roman" w:eastAsia="ＭＳ 明朝"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ＭＳ 明朝" w:hAnsi="Times New Roman" w:hint="eastAsia"/>
                <w:lang w:eastAsia="ja-JP"/>
              </w:rPr>
              <w:t xml:space="preserve">a </w:t>
            </w:r>
            <w:r w:rsidRPr="00520893">
              <w:rPr>
                <w:rFonts w:ascii="Times New Roman" w:hAnsi="Times New Roman"/>
              </w:rPr>
              <w:t xml:space="preserve">simple </w:t>
            </w:r>
            <w:r>
              <w:rPr>
                <w:rFonts w:ascii="Times New Roman" w:eastAsia="ＭＳ 明朝" w:hAnsi="Times New Roman" w:hint="eastAsia"/>
                <w:lang w:eastAsia="ja-JP"/>
              </w:rPr>
              <w:t xml:space="preserve">and straightforward </w:t>
            </w:r>
            <w:r w:rsidRPr="00520893">
              <w:rPr>
                <w:rFonts w:ascii="Times New Roman" w:hAnsi="Times New Roman"/>
              </w:rPr>
              <w:t>solution</w:t>
            </w:r>
            <w:r>
              <w:rPr>
                <w:rFonts w:ascii="Times New Roman" w:eastAsia="ＭＳ 明朝" w:hAnsi="Times New Roman" w:hint="eastAsia"/>
                <w:lang w:eastAsia="ja-JP"/>
              </w:rPr>
              <w:t>. Devices just follow the reader command to release the previous AS</w:t>
            </w:r>
            <w:r w:rsidRPr="00520893">
              <w:rPr>
                <w:rFonts w:ascii="Times New Roman" w:hAnsi="Times New Roman"/>
              </w:rPr>
              <w:t>-ID</w:t>
            </w:r>
            <w:r>
              <w:rPr>
                <w:rFonts w:ascii="Times New Roman" w:eastAsia="ＭＳ 明朝" w:hAnsi="Times New Roman" w:hint="eastAsia"/>
                <w:lang w:eastAsia="ja-JP"/>
              </w:rPr>
              <w:t>.</w:t>
            </w:r>
          </w:p>
        </w:tc>
      </w:tr>
      <w:tr w:rsidR="00417E1E" w14:paraId="4B89B82A" w14:textId="77777777">
        <w:tc>
          <w:tcPr>
            <w:tcW w:w="1105" w:type="dxa"/>
          </w:tcPr>
          <w:p w14:paraId="751C946E" w14:textId="77777777" w:rsidR="00417E1E" w:rsidRDefault="00417E1E" w:rsidP="00417E1E">
            <w:pPr>
              <w:spacing w:after="0"/>
              <w:rPr>
                <w:rFonts w:ascii="Times New Roman" w:eastAsiaTheme="minorEastAsia" w:hAnsi="Times New Roman"/>
                <w:lang w:eastAsia="zh-CN"/>
              </w:rPr>
            </w:pPr>
          </w:p>
        </w:tc>
        <w:tc>
          <w:tcPr>
            <w:tcW w:w="7399" w:type="dxa"/>
          </w:tcPr>
          <w:p w14:paraId="6477306D" w14:textId="77777777" w:rsidR="00417E1E" w:rsidRDefault="00417E1E" w:rsidP="00417E1E">
            <w:pPr>
              <w:rPr>
                <w:rFonts w:ascii="Times New Roman" w:hAnsi="Times New Roman"/>
              </w:rPr>
            </w:pPr>
          </w:p>
        </w:tc>
      </w:tr>
      <w:tr w:rsidR="00417E1E" w14:paraId="3E1C3BC7" w14:textId="77777777">
        <w:tc>
          <w:tcPr>
            <w:tcW w:w="1105" w:type="dxa"/>
          </w:tcPr>
          <w:p w14:paraId="7D6AF2AE" w14:textId="77777777" w:rsidR="00417E1E" w:rsidRDefault="00417E1E" w:rsidP="00417E1E">
            <w:pPr>
              <w:spacing w:after="0"/>
              <w:rPr>
                <w:rFonts w:ascii="Times New Roman" w:hAnsi="Times New Roman"/>
              </w:rPr>
            </w:pPr>
          </w:p>
        </w:tc>
        <w:tc>
          <w:tcPr>
            <w:tcW w:w="7399" w:type="dxa"/>
          </w:tcPr>
          <w:p w14:paraId="0AECEBBC" w14:textId="77777777" w:rsidR="00417E1E" w:rsidRDefault="00417E1E" w:rsidP="00417E1E">
            <w:pPr>
              <w:rPr>
                <w:rFonts w:ascii="Times New Roman" w:hAnsi="Times New Roman"/>
                <w:szCs w:val="20"/>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2"/>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A353FE" w14:paraId="59770609" w14:textId="77777777">
        <w:tc>
          <w:tcPr>
            <w:tcW w:w="1105" w:type="dxa"/>
          </w:tcPr>
          <w:p w14:paraId="5B0939FD" w14:textId="77777777" w:rsidR="00A353FE" w:rsidRDefault="00A353FE">
            <w:pPr>
              <w:spacing w:after="0"/>
              <w:rPr>
                <w:rFonts w:ascii="Times New Roman" w:hAnsi="Times New Roman"/>
              </w:rPr>
            </w:pPr>
          </w:p>
        </w:tc>
        <w:tc>
          <w:tcPr>
            <w:tcW w:w="7399" w:type="dxa"/>
          </w:tcPr>
          <w:p w14:paraId="0C0290BB" w14:textId="77777777" w:rsidR="00A353FE" w:rsidRDefault="00A353FE">
            <w:pPr>
              <w:rPr>
                <w:rFonts w:ascii="Times New Roman" w:hAnsi="Times New Roman"/>
              </w:rPr>
            </w:pPr>
          </w:p>
        </w:tc>
      </w:tr>
      <w:tr w:rsidR="00A353FE" w14:paraId="2DFB5987" w14:textId="77777777">
        <w:tc>
          <w:tcPr>
            <w:tcW w:w="1105" w:type="dxa"/>
          </w:tcPr>
          <w:p w14:paraId="462F78A3" w14:textId="77777777" w:rsidR="00A353FE" w:rsidRDefault="00A353FE">
            <w:pPr>
              <w:spacing w:after="0"/>
              <w:rPr>
                <w:rFonts w:ascii="Times New Roman" w:eastAsia="ＭＳ 明朝" w:hAnsi="Times New Roman"/>
                <w:lang w:eastAsia="ja-JP"/>
              </w:rPr>
            </w:pPr>
          </w:p>
        </w:tc>
        <w:tc>
          <w:tcPr>
            <w:tcW w:w="7399" w:type="dxa"/>
          </w:tcPr>
          <w:p w14:paraId="2633D83D" w14:textId="77777777" w:rsidR="00A353FE" w:rsidRDefault="00A353FE">
            <w:pPr>
              <w:rPr>
                <w:rFonts w:ascii="Times New Roman" w:hAnsi="Times New Roman"/>
              </w:rPr>
            </w:pPr>
          </w:p>
        </w:tc>
      </w:tr>
      <w:tr w:rsidR="00A353FE" w14:paraId="0CFF7C8D" w14:textId="77777777">
        <w:tc>
          <w:tcPr>
            <w:tcW w:w="1105" w:type="dxa"/>
          </w:tcPr>
          <w:p w14:paraId="1EA660D1" w14:textId="77777777" w:rsidR="00A353FE" w:rsidRDefault="00A353FE">
            <w:pPr>
              <w:spacing w:after="0"/>
              <w:rPr>
                <w:rFonts w:ascii="Times New Roman" w:eastAsiaTheme="minorEastAsia" w:hAnsi="Times New Roman"/>
                <w:lang w:eastAsia="zh-CN"/>
              </w:rPr>
            </w:pPr>
          </w:p>
        </w:tc>
        <w:tc>
          <w:tcPr>
            <w:tcW w:w="7399" w:type="dxa"/>
          </w:tcPr>
          <w:p w14:paraId="6FDD046B" w14:textId="77777777" w:rsidR="00A353FE" w:rsidRDefault="00A353FE">
            <w:pPr>
              <w:rPr>
                <w:rFonts w:ascii="Times New Roman" w:hAnsi="Times New Roman"/>
              </w:rPr>
            </w:pPr>
          </w:p>
        </w:tc>
      </w:tr>
      <w:tr w:rsidR="00A353FE" w14:paraId="1474538E" w14:textId="77777777">
        <w:tc>
          <w:tcPr>
            <w:tcW w:w="1105" w:type="dxa"/>
          </w:tcPr>
          <w:p w14:paraId="4059F47B" w14:textId="77777777" w:rsidR="00A353FE" w:rsidRDefault="00A353FE">
            <w:pPr>
              <w:spacing w:after="0"/>
              <w:rPr>
                <w:rFonts w:ascii="Times New Roman" w:hAnsi="Times New Roman"/>
              </w:rPr>
            </w:pPr>
          </w:p>
        </w:tc>
        <w:tc>
          <w:tcPr>
            <w:tcW w:w="7399" w:type="dxa"/>
          </w:tcPr>
          <w:p w14:paraId="5604E28E" w14:textId="77777777" w:rsidR="00A353FE" w:rsidRDefault="00A353FE">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2"/>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ＭＳ 明朝"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A353FE" w14:paraId="737C8CD7" w14:textId="77777777">
        <w:tc>
          <w:tcPr>
            <w:tcW w:w="1105" w:type="dxa"/>
          </w:tcPr>
          <w:p w14:paraId="3F1027E2" w14:textId="77777777" w:rsidR="00A353FE" w:rsidRDefault="00A353FE">
            <w:pPr>
              <w:spacing w:after="0"/>
              <w:rPr>
                <w:rFonts w:ascii="Times New Roman" w:hAnsi="Times New Roman"/>
              </w:rPr>
            </w:pPr>
          </w:p>
        </w:tc>
        <w:tc>
          <w:tcPr>
            <w:tcW w:w="8529" w:type="dxa"/>
          </w:tcPr>
          <w:p w14:paraId="69D6E0D7" w14:textId="77777777" w:rsidR="00A353FE" w:rsidRDefault="00A353FE">
            <w:pPr>
              <w:rPr>
                <w:rFonts w:ascii="Times New Roman" w:hAnsi="Times New Roman"/>
              </w:rPr>
            </w:pPr>
          </w:p>
        </w:tc>
      </w:tr>
      <w:tr w:rsidR="00A353FE" w14:paraId="331DDDFE" w14:textId="77777777">
        <w:tc>
          <w:tcPr>
            <w:tcW w:w="1105" w:type="dxa"/>
          </w:tcPr>
          <w:p w14:paraId="0C341429" w14:textId="77777777" w:rsidR="00A353FE" w:rsidRDefault="00A353FE">
            <w:pPr>
              <w:spacing w:after="0"/>
              <w:rPr>
                <w:rFonts w:ascii="Times New Roman" w:eastAsia="ＭＳ 明朝" w:hAnsi="Times New Roman"/>
                <w:lang w:eastAsia="ja-JP"/>
              </w:rPr>
            </w:pPr>
          </w:p>
        </w:tc>
        <w:tc>
          <w:tcPr>
            <w:tcW w:w="8529" w:type="dxa"/>
          </w:tcPr>
          <w:p w14:paraId="44F62CB4" w14:textId="77777777" w:rsidR="00A353FE" w:rsidRDefault="00A353FE">
            <w:pPr>
              <w:rPr>
                <w:rFonts w:ascii="Times New Roman" w:hAnsi="Times New Roman"/>
              </w:rPr>
            </w:pP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2"/>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7"/>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7"/>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ＭＳ 明朝" w:hAnsi="Arial"/>
          <w:b/>
          <w:bCs/>
          <w:lang w:eastAsia="en-GB"/>
        </w:rPr>
      </w:pPr>
      <w:r>
        <w:t>RAN2 #129 meeting</w:t>
      </w:r>
    </w:p>
    <w:p w14:paraId="30BE13CA" w14:textId="77777777" w:rsidR="00A353FE" w:rsidRDefault="00A353FE">
      <w:pPr>
        <w:rPr>
          <w:rFonts w:ascii="Arial" w:eastAsia="ＭＳ 明朝"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ＭＳ 明朝" w:hAnsi="Arial"/>
          <w:b/>
          <w:bCs/>
          <w:lang w:eastAsia="en-GB"/>
        </w:rPr>
      </w:pPr>
    </w:p>
    <w:p w14:paraId="2C7FE44D" w14:textId="77777777" w:rsidR="00A353FE" w:rsidRDefault="00A353FE">
      <w:pPr>
        <w:pStyle w:val="Doc-text2"/>
        <w:rPr>
          <w:lang w:val="en-GB"/>
        </w:rPr>
      </w:pPr>
    </w:p>
    <w:tbl>
      <w:tblPr>
        <w:tblStyle w:val="af2"/>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B1E4" w14:textId="77777777" w:rsidR="006F2769" w:rsidRDefault="006F2769">
      <w:pPr>
        <w:spacing w:before="0" w:after="0"/>
      </w:pPr>
      <w:r>
        <w:separator/>
      </w:r>
    </w:p>
  </w:endnote>
  <w:endnote w:type="continuationSeparator" w:id="0">
    <w:p w14:paraId="03429A66" w14:textId="77777777" w:rsidR="006F2769" w:rsidRDefault="006F27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DB26" w14:textId="77777777" w:rsidR="006F2769" w:rsidRDefault="006F2769">
      <w:pPr>
        <w:spacing w:before="0" w:after="0"/>
      </w:pPr>
      <w:r>
        <w:separator/>
      </w:r>
    </w:p>
  </w:footnote>
  <w:footnote w:type="continuationSeparator" w:id="0">
    <w:p w14:paraId="39DA9F2F" w14:textId="77777777" w:rsidR="006F2769" w:rsidRDefault="006F27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ＭＳ 明朝"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7944934">
    <w:abstractNumId w:val="9"/>
  </w:num>
  <w:num w:numId="2" w16cid:durableId="1845976990">
    <w:abstractNumId w:val="11"/>
  </w:num>
  <w:num w:numId="3" w16cid:durableId="267739175">
    <w:abstractNumId w:val="0"/>
  </w:num>
  <w:num w:numId="4" w16cid:durableId="1853108744">
    <w:abstractNumId w:val="5"/>
  </w:num>
  <w:num w:numId="5" w16cid:durableId="892277590">
    <w:abstractNumId w:val="6"/>
  </w:num>
  <w:num w:numId="6" w16cid:durableId="809132485">
    <w:abstractNumId w:val="12"/>
  </w:num>
  <w:num w:numId="7" w16cid:durableId="310796611">
    <w:abstractNumId w:val="3"/>
  </w:num>
  <w:num w:numId="8" w16cid:durableId="91702156">
    <w:abstractNumId w:val="7"/>
  </w:num>
  <w:num w:numId="9" w16cid:durableId="735973934">
    <w:abstractNumId w:val="4"/>
  </w:num>
  <w:num w:numId="10" w16cid:durableId="1962689799">
    <w:abstractNumId w:val="1"/>
  </w:num>
  <w:num w:numId="11" w16cid:durableId="935287062">
    <w:abstractNumId w:val="13"/>
  </w:num>
  <w:num w:numId="12" w16cid:durableId="170920613">
    <w:abstractNumId w:val="10"/>
  </w:num>
  <w:num w:numId="13" w16cid:durableId="1139033163">
    <w:abstractNumId w:val="2"/>
  </w:num>
  <w:num w:numId="14" w16cid:durableId="2048752452">
    <w:abstractNumId w:val="8"/>
  </w:num>
  <w:num w:numId="15" w16cid:durableId="929697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autoHyphenation/>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15662"/>
    <w:rsid w:val="00115B68"/>
    <w:rsid w:val="00122CD8"/>
    <w:rsid w:val="001236D8"/>
    <w:rsid w:val="00123D7D"/>
    <w:rsid w:val="00125578"/>
    <w:rsid w:val="00127763"/>
    <w:rsid w:val="0013008E"/>
    <w:rsid w:val="0013373C"/>
    <w:rsid w:val="00134A27"/>
    <w:rsid w:val="0013617E"/>
    <w:rsid w:val="00137B4C"/>
    <w:rsid w:val="00137E2E"/>
    <w:rsid w:val="0014587D"/>
    <w:rsid w:val="001567B3"/>
    <w:rsid w:val="00160FA6"/>
    <w:rsid w:val="001614BA"/>
    <w:rsid w:val="00167A1C"/>
    <w:rsid w:val="00177590"/>
    <w:rsid w:val="00177E9A"/>
    <w:rsid w:val="0018103B"/>
    <w:rsid w:val="001851B2"/>
    <w:rsid w:val="00187C3D"/>
    <w:rsid w:val="00191183"/>
    <w:rsid w:val="001933C4"/>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4339"/>
    <w:rsid w:val="0030441E"/>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53D6"/>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36"/>
    <w:rsid w:val="00564988"/>
    <w:rsid w:val="00565902"/>
    <w:rsid w:val="00565E33"/>
    <w:rsid w:val="00572167"/>
    <w:rsid w:val="00574E2F"/>
    <w:rsid w:val="0057616E"/>
    <w:rsid w:val="00577CAD"/>
    <w:rsid w:val="005807E6"/>
    <w:rsid w:val="0058381B"/>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4557"/>
    <w:rsid w:val="005F670C"/>
    <w:rsid w:val="006017E2"/>
    <w:rsid w:val="00603917"/>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2769"/>
    <w:rsid w:val="006F412B"/>
    <w:rsid w:val="006F5EAD"/>
    <w:rsid w:val="006F77A6"/>
    <w:rsid w:val="006F78AE"/>
    <w:rsid w:val="007050AC"/>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357"/>
    <w:rsid w:val="0096098C"/>
    <w:rsid w:val="0096666A"/>
    <w:rsid w:val="00981A54"/>
    <w:rsid w:val="0098466B"/>
    <w:rsid w:val="00985845"/>
    <w:rsid w:val="00986A21"/>
    <w:rsid w:val="0098777D"/>
    <w:rsid w:val="00993654"/>
    <w:rsid w:val="009961E1"/>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4AB5"/>
    <w:rsid w:val="00A500BA"/>
    <w:rsid w:val="00A502A9"/>
    <w:rsid w:val="00A52CE0"/>
    <w:rsid w:val="00A5426C"/>
    <w:rsid w:val="00A60676"/>
    <w:rsid w:val="00A62E4B"/>
    <w:rsid w:val="00A678CB"/>
    <w:rsid w:val="00A70511"/>
    <w:rsid w:val="00A710C7"/>
    <w:rsid w:val="00A731C5"/>
    <w:rsid w:val="00A73BF0"/>
    <w:rsid w:val="00A74D33"/>
    <w:rsid w:val="00A75DA1"/>
    <w:rsid w:val="00A76D56"/>
    <w:rsid w:val="00A82B2A"/>
    <w:rsid w:val="00A86DE7"/>
    <w:rsid w:val="00A90C6E"/>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6C5C"/>
    <w:rsid w:val="00BA736C"/>
    <w:rsid w:val="00BB08E7"/>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39B7"/>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DEC"/>
    <w:rsid w:val="00D96841"/>
    <w:rsid w:val="00D97A1A"/>
    <w:rsid w:val="00DA1C4D"/>
    <w:rsid w:val="00DA64ED"/>
    <w:rsid w:val="00DB5E35"/>
    <w:rsid w:val="00DB6717"/>
    <w:rsid w:val="00DC040C"/>
    <w:rsid w:val="00DC17D2"/>
    <w:rsid w:val="00DC4C77"/>
    <w:rsid w:val="00DC680C"/>
    <w:rsid w:val="00DC6D8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F9AF9928-FF4F-4CD8-9FBB-DEF905F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Web">
    <w:name w:val="Normal (Web)"/>
    <w:basedOn w:val="a"/>
    <w:uiPriority w:val="99"/>
    <w:semiHidden/>
    <w:unhideWhenUsed/>
    <w:qFormat/>
    <w:pPr>
      <w:spacing w:beforeAutospacing="1" w:afterAutospacing="1"/>
    </w:pPr>
    <w:rPr>
      <w:rFonts w:ascii="SimSun" w:eastAsia="SimSun" w:hAnsi="SimSun" w:cs="SimSun"/>
      <w:sz w:val="24"/>
      <w:lang w:val="en-US" w:eastAsia="zh-CN"/>
    </w:rPr>
  </w:style>
  <w:style w:type="paragraph" w:styleId="af0">
    <w:name w:val="annotation subject"/>
    <w:basedOn w:val="a7"/>
    <w:next w:val="a7"/>
    <w:link w:val="af1"/>
    <w:uiPriority w:val="99"/>
    <w:semiHidden/>
    <w:unhideWhenUsed/>
    <w:qFormat/>
    <w:rPr>
      <w:b/>
      <w:bCs/>
    </w:rPr>
  </w:style>
  <w:style w:type="table" w:styleId="af2">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basedOn w:val="a1"/>
    <w:semiHidden/>
    <w:unhideWhenUsed/>
    <w:qFormat/>
    <w:rPr>
      <w:sz w:val="16"/>
      <w:szCs w:val="16"/>
    </w:rPr>
  </w:style>
  <w:style w:type="character" w:customStyle="1" w:styleId="ac">
    <w:name w:val="吹き出し (文字)"/>
    <w:basedOn w:val="a1"/>
    <w:link w:val="ab"/>
    <w:uiPriority w:val="99"/>
    <w:semiHidden/>
    <w:qFormat/>
    <w:rPr>
      <w:rFonts w:ascii="Segoe UI" w:hAnsi="Segoe UI" w:cs="Segoe UI"/>
      <w:sz w:val="18"/>
      <w:szCs w:val="18"/>
    </w:rPr>
  </w:style>
  <w:style w:type="character" w:customStyle="1" w:styleId="10">
    <w:name w:val="見出し 1 (文字)"/>
    <w:link w:val="1"/>
    <w:qFormat/>
    <w:rPr>
      <w:rFonts w:ascii="Arial" w:eastAsia="Arial" w:hAnsi="Arial" w:cstheme="majorBidi"/>
      <w:sz w:val="36"/>
      <w:szCs w:val="24"/>
      <w:lang w:val="en-GB" w:eastAsia="en-US"/>
    </w:rPr>
  </w:style>
  <w:style w:type="character" w:customStyle="1" w:styleId="20">
    <w:name w:val="見出し 2 (文字)"/>
    <w:link w:val="2"/>
    <w:qFormat/>
    <w:rPr>
      <w:rFonts w:ascii="Arial" w:eastAsia="Arial" w:hAnsi="Arial" w:cstheme="majorBidi"/>
      <w:sz w:val="32"/>
      <w:szCs w:val="24"/>
      <w:lang w:val="en-GB" w:eastAsia="en-US"/>
    </w:rPr>
  </w:style>
  <w:style w:type="character" w:customStyle="1" w:styleId="30">
    <w:name w:val="見出し 3 (文字)"/>
    <w:basedOn w:val="a1"/>
    <w:link w:val="3"/>
    <w:qFormat/>
    <w:rPr>
      <w:rFonts w:ascii="Arial" w:eastAsia="Arial" w:hAnsi="Arial" w:cstheme="majorBidi"/>
      <w:sz w:val="28"/>
      <w:szCs w:val="24"/>
      <w:lang w:val="en-GB" w:eastAsia="en-US"/>
    </w:rPr>
  </w:style>
  <w:style w:type="character" w:customStyle="1" w:styleId="a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Calibri" w:eastAsia="Calibri" w:hAnsi="Calibri"/>
      <w:sz w:val="22"/>
      <w:szCs w:val="22"/>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
    <w:basedOn w:val="a"/>
    <w:link w:val="af6"/>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ＭＳ 明朝"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ＭＳ 明朝" w:hAnsi="Arial"/>
      <w:i/>
      <w:sz w:val="16"/>
      <w:szCs w:val="24"/>
      <w:lang w:val="en-GB" w:eastAsia="en-GB"/>
    </w:rPr>
  </w:style>
  <w:style w:type="paragraph" w:customStyle="1" w:styleId="Comments">
    <w:name w:val="Comments"/>
    <w:basedOn w:val="a"/>
    <w:link w:val="CommentsChar"/>
    <w:qFormat/>
    <w:pPr>
      <w:spacing w:after="0"/>
    </w:pPr>
    <w:rPr>
      <w:rFonts w:ascii="Arial" w:eastAsia="ＭＳ 明朝" w:hAnsi="Arial"/>
      <w:i/>
      <w:sz w:val="16"/>
      <w:lang w:eastAsia="en-GB"/>
    </w:rPr>
  </w:style>
  <w:style w:type="character" w:customStyle="1" w:styleId="Doc-titleChar">
    <w:name w:val="Doc-title Char"/>
    <w:qFormat/>
    <w:rPr>
      <w:rFonts w:ascii="Arial" w:eastAsia="ＭＳ 明朝" w:hAnsi="Arial"/>
      <w:szCs w:val="24"/>
      <w:lang w:val="en-GB"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a4">
    <w:name w:val="ヘッダー (文字)"/>
    <w:basedOn w:val="a1"/>
    <w:link w:val="a0"/>
    <w:uiPriority w:val="99"/>
    <w:qFormat/>
    <w:rPr>
      <w:rFonts w:ascii="Times New Roman" w:hAnsi="Times New Roman"/>
      <w:lang w:eastAsia="en-US"/>
    </w:rPr>
  </w:style>
  <w:style w:type="character" w:customStyle="1" w:styleId="40">
    <w:name w:val="見出し 4 (文字)"/>
    <w:link w:val="4"/>
    <w:qFormat/>
    <w:rPr>
      <w:rFonts w:ascii="Times New Roman" w:eastAsia="Arial" w:hAnsi="Times New Roman"/>
      <w:b/>
      <w:szCs w:val="24"/>
      <w:u w:val="single"/>
      <w:lang w:val="en-GB" w:eastAsia="en-US"/>
    </w:rPr>
  </w:style>
  <w:style w:type="character" w:customStyle="1" w:styleId="50">
    <w:name w:val="見出し 5 (文字)"/>
    <w:basedOn w:val="a1"/>
    <w:link w:val="5"/>
    <w:qFormat/>
    <w:rPr>
      <w:rFonts w:ascii="Times New Roman" w:eastAsia="Arial" w:hAnsi="Times New Roman"/>
      <w:b/>
      <w:szCs w:val="24"/>
      <w:lang w:val="en-GB" w:eastAsia="en-US"/>
    </w:rPr>
  </w:style>
  <w:style w:type="character" w:customStyle="1" w:styleId="60">
    <w:name w:val="見出し 6 (文字)"/>
    <w:basedOn w:val="a1"/>
    <w:link w:val="6"/>
    <w:qFormat/>
    <w:rPr>
      <w:rFonts w:ascii="Arial" w:eastAsia="Arial" w:hAnsi="Arial"/>
      <w:lang w:val="en-GB" w:eastAsia="en-US"/>
    </w:rPr>
  </w:style>
  <w:style w:type="character" w:customStyle="1" w:styleId="70">
    <w:name w:val="見出し 7 (文字)"/>
    <w:basedOn w:val="a1"/>
    <w:link w:val="7"/>
    <w:qFormat/>
    <w:rPr>
      <w:rFonts w:ascii="Arial" w:eastAsia="Arial" w:hAnsi="Arial"/>
      <w:lang w:val="en-GB" w:eastAsia="en-US"/>
    </w:rPr>
  </w:style>
  <w:style w:type="character" w:customStyle="1" w:styleId="80">
    <w:name w:val="見出し 8 (文字)"/>
    <w:basedOn w:val="a1"/>
    <w:link w:val="8"/>
    <w:qFormat/>
    <w:rPr>
      <w:rFonts w:ascii="Arial" w:eastAsia="Arial" w:hAnsi="Arial"/>
      <w:sz w:val="36"/>
      <w:szCs w:val="24"/>
      <w:lang w:val="en-GB" w:eastAsia="en-US"/>
    </w:rPr>
  </w:style>
  <w:style w:type="character" w:customStyle="1" w:styleId="90">
    <w:name w:val="見出し 9 (文字)"/>
    <w:basedOn w:val="a1"/>
    <w:link w:val="9"/>
    <w:qFormat/>
    <w:rPr>
      <w:rFonts w:ascii="Arial" w:eastAsia="Arial" w:hAnsi="Arial"/>
      <w:sz w:val="36"/>
      <w:szCs w:val="24"/>
      <w:lang w:val="en-GB" w:eastAsia="en-US"/>
    </w:rPr>
  </w:style>
  <w:style w:type="character" w:customStyle="1" w:styleId="a6">
    <w:name w:val="図表番号 (文字)"/>
    <w:link w:val="a5"/>
    <w:uiPriority w:val="35"/>
    <w:qFormat/>
    <w:rPr>
      <w:rFonts w:ascii="Times New Roman" w:hAnsi="Times New Roman"/>
      <w:b/>
      <w:lang w:val="zh-CN" w:eastAsia="zh-CN"/>
    </w:rPr>
  </w:style>
  <w:style w:type="character" w:customStyle="1" w:styleId="ae">
    <w:name w:val="フッター (文字)"/>
    <w:basedOn w:val="a1"/>
    <w:link w:val="ad"/>
    <w:uiPriority w:val="99"/>
    <w:qFormat/>
    <w:rPr>
      <w:rFonts w:ascii="Times New Roman" w:hAnsi="Times New Roman"/>
      <w:lang w:eastAsia="en-US"/>
    </w:rPr>
  </w:style>
  <w:style w:type="character" w:customStyle="1" w:styleId="a8">
    <w:name w:val="コメント文字列 (文字)"/>
    <w:basedOn w:val="a1"/>
    <w:link w:val="a7"/>
    <w:qFormat/>
    <w:rPr>
      <w:rFonts w:ascii="Times New Roman" w:hAnsi="Times New Roman"/>
      <w:lang w:eastAsia="en-US"/>
    </w:rPr>
  </w:style>
  <w:style w:type="character" w:customStyle="1" w:styleId="af1">
    <w:name w:val="コメント内容 (文字)"/>
    <w:basedOn w:val="a8"/>
    <w:link w:val="af0"/>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本文 (文字)"/>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ＭＳ 明朝"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ＭＳ 明朝"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ＭＳ 明朝"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ＭＳ 明朝" w:hAnsi="Arial"/>
      <w:lang w:val="zh-CN" w:eastAsia="en-GB"/>
    </w:rPr>
  </w:style>
  <w:style w:type="paragraph" w:customStyle="1" w:styleId="Doc-title">
    <w:name w:val="Doc-title"/>
    <w:basedOn w:val="a"/>
    <w:next w:val="Doc-text2"/>
    <w:qFormat/>
    <w:pPr>
      <w:spacing w:before="60" w:after="0"/>
      <w:ind w:left="1259" w:hanging="1259"/>
    </w:pPr>
    <w:rPr>
      <w:rFonts w:ascii="Arial" w:eastAsia="ＭＳ 明朝"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7"/>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8">
    <w:name w:val="Revision"/>
    <w:hidden/>
    <w:uiPriority w:val="99"/>
    <w:unhideWhenUsed/>
    <w:rsid w:val="00DD4390"/>
    <w:rPr>
      <w:rFonts w:ascii="Times" w:eastAsia="Batang" w:hAnsi="Times"/>
      <w:szCs w:val="24"/>
      <w:lang w:eastAsia="en-US"/>
    </w:rPr>
  </w:style>
  <w:style w:type="character" w:styleId="af9">
    <w:name w:val="Unresolved Mention"/>
    <w:basedOn w:val="a1"/>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3.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20</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HAYASHI SATOAKI(林　暁秋)</cp:lastModifiedBy>
  <cp:revision>58</cp:revision>
  <dcterms:created xsi:type="dcterms:W3CDTF">2025-03-06T04:03:00Z</dcterms:created>
  <dcterms:modified xsi:type="dcterms:W3CDTF">2025-03-07T06:06:00Z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