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5662" w14:textId="0B1DF778" w:rsidR="0095159C" w:rsidRPr="00B266B0" w:rsidRDefault="00CA065A" w:rsidP="00CA065A">
      <w:pPr>
        <w:pStyle w:val="Header"/>
        <w:tabs>
          <w:tab w:val="right" w:pos="10204"/>
        </w:tabs>
        <w:rPr>
          <w:bCs/>
          <w:i/>
          <w:noProof w:val="0"/>
          <w:sz w:val="24"/>
          <w:szCs w:val="24"/>
        </w:rPr>
      </w:pPr>
      <w:r w:rsidRPr="001A659D">
        <w:rPr>
          <w:rFonts w:cs="Arial"/>
          <w:sz w:val="24"/>
          <w:szCs w:val="24"/>
        </w:rPr>
        <w:t>3GPP TSG RAN meeting #</w:t>
      </w:r>
      <w:r>
        <w:rPr>
          <w:rFonts w:cs="Arial"/>
          <w:sz w:val="24"/>
          <w:szCs w:val="24"/>
        </w:rPr>
        <w:t>10</w:t>
      </w:r>
      <w:r w:rsidR="0024721F">
        <w:rPr>
          <w:rFonts w:cs="Arial"/>
          <w:sz w:val="24"/>
          <w:szCs w:val="24"/>
        </w:rPr>
        <w:t>6</w:t>
      </w:r>
      <w:r w:rsidR="0095159C" w:rsidRPr="00B266B0">
        <w:rPr>
          <w:bCs/>
          <w:noProof w:val="0"/>
          <w:sz w:val="24"/>
          <w:szCs w:val="24"/>
        </w:rPr>
        <w:tab/>
      </w:r>
      <w:r w:rsidR="007360F0" w:rsidRPr="007360F0">
        <w:rPr>
          <w:bCs/>
          <w:noProof w:val="0"/>
          <w:sz w:val="24"/>
          <w:szCs w:val="24"/>
          <w:highlight w:val="yellow"/>
        </w:rPr>
        <w:t>DRAFT</w:t>
      </w:r>
      <w:r w:rsidR="007360F0">
        <w:rPr>
          <w:bCs/>
          <w:noProof w:val="0"/>
          <w:sz w:val="24"/>
          <w:szCs w:val="24"/>
        </w:rPr>
        <w:t xml:space="preserve"> </w:t>
      </w:r>
      <w:r w:rsidR="00037DAE" w:rsidRPr="00037DAE">
        <w:rPr>
          <w:rFonts w:cs="Arial"/>
          <w:bCs/>
          <w:sz w:val="24"/>
          <w:szCs w:val="24"/>
        </w:rPr>
        <w:t>RP-24</w:t>
      </w:r>
      <w:r w:rsidR="0024721F">
        <w:rPr>
          <w:rFonts w:cs="Arial"/>
          <w:bCs/>
          <w:sz w:val="24"/>
          <w:szCs w:val="24"/>
        </w:rPr>
        <w:t>2517</w:t>
      </w:r>
    </w:p>
    <w:p w14:paraId="35CCB71B" w14:textId="5B6FA062" w:rsidR="0095159C" w:rsidRPr="00465587" w:rsidRDefault="0024721F" w:rsidP="00CA065A">
      <w:pPr>
        <w:pStyle w:val="Header"/>
        <w:tabs>
          <w:tab w:val="right" w:pos="10204"/>
        </w:tabs>
        <w:rPr>
          <w:rFonts w:eastAsia="SimSun"/>
          <w:bCs/>
          <w:sz w:val="24"/>
          <w:szCs w:val="24"/>
          <w:lang w:eastAsia="zh-CN"/>
        </w:rPr>
      </w:pPr>
      <w:r>
        <w:rPr>
          <w:rFonts w:cs="Arial"/>
          <w:sz w:val="24"/>
        </w:rPr>
        <w:t>Madrid</w:t>
      </w:r>
      <w:r w:rsidR="00874EB6" w:rsidRPr="00874EB6">
        <w:rPr>
          <w:rFonts w:cs="Arial"/>
          <w:sz w:val="24"/>
        </w:rPr>
        <w:t xml:space="preserve">, </w:t>
      </w:r>
      <w:r>
        <w:rPr>
          <w:rFonts w:cs="Arial"/>
          <w:sz w:val="24"/>
        </w:rPr>
        <w:t>Spain</w:t>
      </w:r>
      <w:r w:rsidR="00874EB6" w:rsidRPr="00874EB6">
        <w:rPr>
          <w:rFonts w:cs="Arial"/>
          <w:sz w:val="24"/>
        </w:rPr>
        <w:t xml:space="preserve">, </w:t>
      </w:r>
      <w:r>
        <w:rPr>
          <w:rFonts w:cs="Arial"/>
          <w:sz w:val="24"/>
        </w:rPr>
        <w:t>December</w:t>
      </w:r>
      <w:r w:rsidR="00874EB6" w:rsidRPr="00874EB6">
        <w:rPr>
          <w:rFonts w:cs="Arial"/>
          <w:sz w:val="24"/>
        </w:rPr>
        <w:t xml:space="preserve"> 9-12, 2024</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0B7DF667"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5D5A19">
        <w:rPr>
          <w:rFonts w:ascii="Arial" w:hAnsi="Arial" w:cs="Arial"/>
          <w:color w:val="000000" w:themeColor="text1"/>
          <w:lang w:eastAsia="ja-JP"/>
        </w:rPr>
        <w:t>9.</w:t>
      </w:r>
      <w:r w:rsidR="00F70826" w:rsidRPr="005D5A19">
        <w:rPr>
          <w:rFonts w:ascii="Arial" w:hAnsi="Arial" w:cs="Arial"/>
          <w:color w:val="000000" w:themeColor="text1"/>
          <w:lang w:eastAsia="ja-JP"/>
        </w:rPr>
        <w:t>3.2.</w:t>
      </w:r>
      <w:r w:rsidR="00962AAE">
        <w:rPr>
          <w:rFonts w:ascii="Arial" w:hAnsi="Arial" w:cs="Arial"/>
          <w:color w:val="000000" w:themeColor="text1"/>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7494EDF9" w:rsidR="00593315" w:rsidRPr="00A62477" w:rsidRDefault="00BE056B" w:rsidP="001A248F">
            <w:pPr>
              <w:tabs>
                <w:tab w:val="left" w:pos="567"/>
              </w:tabs>
              <w:spacing w:after="0"/>
              <w:rPr>
                <w:rFonts w:ascii="Arial" w:hAnsi="Arial" w:cs="Arial"/>
                <w:color w:val="000000" w:themeColor="text1"/>
              </w:rPr>
            </w:pPr>
            <w:r w:rsidRPr="00BE056B">
              <w:rPr>
                <w:rFonts w:ascii="Arial" w:hAnsi="Arial" w:cs="Arial"/>
                <w:color w:val="000000" w:themeColor="text1"/>
              </w:rPr>
              <w:t>XR (eXtended Reality) for NR Phase 3</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2939B407" w:rsidR="00871653" w:rsidRPr="00A62477" w:rsidRDefault="00FF348D" w:rsidP="001A248F">
            <w:pPr>
              <w:tabs>
                <w:tab w:val="left" w:pos="567"/>
              </w:tabs>
              <w:spacing w:after="0"/>
              <w:rPr>
                <w:rFonts w:ascii="Arial" w:hAnsi="Arial" w:cs="Arial"/>
                <w:color w:val="000000" w:themeColor="text1"/>
              </w:rPr>
            </w:pPr>
            <w:r>
              <w:rPr>
                <w:rFonts w:ascii="Arial" w:hAnsi="Arial" w:cs="Arial"/>
                <w:color w:val="000000" w:themeColor="text1"/>
                <w:lang w:eastAsia="ja-JP"/>
              </w:rPr>
              <w:t>No</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3DA6963F" w:rsidR="00871653" w:rsidRPr="00A62477" w:rsidRDefault="00FF348D" w:rsidP="001A248F">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F3797AC" w:rsidR="00871653" w:rsidRPr="00A62477" w:rsidRDefault="006C70B2" w:rsidP="0036248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Yes</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243ED065" w:rsidR="0036248C" w:rsidRPr="00A62477" w:rsidRDefault="00BE056B" w:rsidP="008836AC">
            <w:pPr>
              <w:tabs>
                <w:tab w:val="left" w:pos="567"/>
              </w:tabs>
              <w:spacing w:after="0"/>
              <w:rPr>
                <w:rFonts w:ascii="Arial" w:hAnsi="Arial" w:cs="Arial"/>
                <w:color w:val="000000" w:themeColor="text1"/>
              </w:rPr>
            </w:pPr>
            <w:r w:rsidRPr="00BE056B">
              <w:rPr>
                <w:rFonts w:ascii="Arial" w:hAnsi="Arial" w:cs="Arial"/>
                <w:color w:val="000000" w:themeColor="text1"/>
              </w:rPr>
              <w:t>NR_XR_Ph3</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63E5855D" w:rsidR="0036248C" w:rsidRPr="00A62477" w:rsidRDefault="008A3BA2" w:rsidP="008836AC">
            <w:pPr>
              <w:tabs>
                <w:tab w:val="left" w:pos="567"/>
              </w:tabs>
              <w:spacing w:after="0"/>
              <w:rPr>
                <w:rFonts w:ascii="Arial" w:hAnsi="Arial" w:cs="Arial"/>
                <w:color w:val="000000" w:themeColor="text1"/>
                <w:lang w:eastAsia="ja-JP"/>
              </w:rPr>
            </w:pPr>
            <w:r w:rsidRPr="008A3BA2">
              <w:rPr>
                <w:rFonts w:ascii="Arial" w:hAnsi="Arial" w:cs="Arial"/>
                <w:color w:val="000000" w:themeColor="text1"/>
                <w:lang w:eastAsia="ja-JP"/>
              </w:rPr>
              <w:t>1020098</w:t>
            </w:r>
          </w:p>
        </w:tc>
      </w:tr>
      <w:tr w:rsidR="00A62477" w:rsidRPr="00A62477" w14:paraId="2184CB69" w14:textId="77777777" w:rsidTr="00871653">
        <w:tc>
          <w:tcPr>
            <w:tcW w:w="2436" w:type="dxa"/>
          </w:tcPr>
          <w:p w14:paraId="7FA547CB" w14:textId="23D5098D"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w:t>
            </w:r>
            <w:r w:rsidR="009C0AA2" w:rsidRPr="00A62477">
              <w:rPr>
                <w:rFonts w:ascii="Arial" w:hAnsi="Arial" w:cs="Arial"/>
                <w:b/>
                <w:color w:val="000000" w:themeColor="text1"/>
              </w:rPr>
              <w:t>TDoc</w:t>
            </w:r>
            <w:r w:rsidRPr="00A62477">
              <w:rPr>
                <w:rFonts w:ascii="Arial" w:hAnsi="Arial" w:cs="Arial"/>
                <w:b/>
                <w:color w:val="000000" w:themeColor="text1"/>
              </w:rPr>
              <w:t xml:space="preserve"> of latest approved WI/SI description </w:t>
            </w:r>
            <w:r w:rsidR="00EE4CC9" w:rsidRPr="00A62477">
              <w:rPr>
                <w:rFonts w:ascii="Arial" w:hAnsi="Arial" w:cs="Arial"/>
                <w:b/>
                <w:color w:val="000000" w:themeColor="text1"/>
              </w:rPr>
              <w:t>(if any)</w:t>
            </w:r>
          </w:p>
        </w:tc>
        <w:tc>
          <w:tcPr>
            <w:tcW w:w="7650" w:type="dxa"/>
            <w:gridSpan w:val="5"/>
          </w:tcPr>
          <w:p w14:paraId="02C02CD6" w14:textId="129F3BE5" w:rsidR="00B6300F" w:rsidRPr="00A62477" w:rsidRDefault="00404EF1" w:rsidP="008836AC">
            <w:pPr>
              <w:tabs>
                <w:tab w:val="left" w:pos="567"/>
              </w:tabs>
              <w:spacing w:after="0"/>
              <w:rPr>
                <w:rFonts w:ascii="Arial" w:hAnsi="Arial" w:cs="Arial"/>
                <w:color w:val="000000" w:themeColor="text1"/>
                <w:lang w:eastAsia="ja-JP"/>
              </w:rPr>
            </w:pPr>
            <w:r w:rsidRPr="00404EF1">
              <w:rPr>
                <w:rFonts w:ascii="Arial" w:hAnsi="Arial" w:cs="Arial"/>
                <w:color w:val="000000" w:themeColor="text1"/>
                <w:lang w:eastAsia="ja-JP"/>
              </w:rPr>
              <w:t>RP-240791</w:t>
            </w:r>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0F4B1C40"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tc>
        <w:tc>
          <w:tcPr>
            <w:tcW w:w="1842" w:type="dxa"/>
          </w:tcPr>
          <w:p w14:paraId="5A128F3E" w14:textId="0F8097FD"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w:t>
            </w:r>
            <w:r w:rsidR="00755A3F">
              <w:rPr>
                <w:rFonts w:ascii="Arial" w:hAnsi="Arial" w:cs="Arial"/>
                <w:color w:val="000000" w:themeColor="text1"/>
                <w:lang w:eastAsia="ja-JP"/>
              </w:rPr>
              <w:br/>
            </w:r>
            <w:r w:rsidR="00755A3F" w:rsidRPr="00A905C8">
              <w:rPr>
                <w:rFonts w:ascii="Arial" w:hAnsi="Arial" w:cs="Arial"/>
                <w:color w:val="000000" w:themeColor="text1"/>
                <w:lang w:eastAsia="ja-JP"/>
              </w:rPr>
              <w:t>202</w:t>
            </w:r>
            <w:r w:rsidR="00BE056B" w:rsidRPr="00A905C8">
              <w:rPr>
                <w:rFonts w:ascii="Arial" w:hAnsi="Arial" w:cs="Arial"/>
                <w:color w:val="000000" w:themeColor="text1"/>
                <w:lang w:eastAsia="ja-JP"/>
              </w:rPr>
              <w:t>5</w:t>
            </w:r>
            <w:r w:rsidR="00755A3F" w:rsidRPr="00A905C8">
              <w:rPr>
                <w:rFonts w:ascii="Arial" w:hAnsi="Arial" w:cs="Arial"/>
                <w:color w:val="000000" w:themeColor="text1"/>
                <w:lang w:eastAsia="ja-JP"/>
              </w:rPr>
              <w:t>/</w:t>
            </w:r>
            <w:r w:rsidR="00BE056B" w:rsidRPr="00A905C8">
              <w:rPr>
                <w:rFonts w:ascii="Arial" w:hAnsi="Arial" w:cs="Arial"/>
                <w:color w:val="000000" w:themeColor="text1"/>
                <w:lang w:eastAsia="ja-JP"/>
              </w:rPr>
              <w:t>09</w:t>
            </w:r>
          </w:p>
        </w:tc>
        <w:tc>
          <w:tcPr>
            <w:tcW w:w="2268" w:type="dxa"/>
          </w:tcPr>
          <w:p w14:paraId="77389115" w14:textId="77777777" w:rsidR="00871653" w:rsidRPr="005D5A19" w:rsidRDefault="00871653"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Performance part:</w:t>
            </w:r>
          </w:p>
          <w:p w14:paraId="150E2BE5" w14:textId="7F84060D" w:rsidR="00D14867" w:rsidRPr="005D5A19" w:rsidRDefault="00D14867" w:rsidP="00207DC4">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2026/0</w:t>
            </w:r>
            <w:r w:rsidR="00091CE7">
              <w:rPr>
                <w:rFonts w:ascii="Arial" w:hAnsi="Arial" w:cs="Arial"/>
                <w:color w:val="000000" w:themeColor="text1"/>
                <w:lang w:eastAsia="ja-JP"/>
              </w:rPr>
              <w:t>3</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65AC05C3" w:rsidR="00871653" w:rsidRPr="00A62477" w:rsidRDefault="004A421C" w:rsidP="008836AC">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w:t>
            </w:r>
            <w:r w:rsidR="00871653" w:rsidRPr="00A62477">
              <w:rPr>
                <w:rFonts w:ascii="Arial" w:hAnsi="Arial" w:cs="Arial"/>
                <w:color w:val="000000" w:themeColor="text1"/>
                <w:lang w:eastAsia="ja-JP"/>
              </w:rPr>
              <w:t xml:space="preserve"> Item: </w:t>
            </w:r>
            <w:r>
              <w:rPr>
                <w:rFonts w:ascii="Arial" w:hAnsi="Arial" w:cs="Arial"/>
                <w:color w:val="000000" w:themeColor="text1"/>
                <w:lang w:eastAsia="ja-JP"/>
              </w:rPr>
              <w:t>N/A</w:t>
            </w:r>
          </w:p>
          <w:p w14:paraId="30397E78" w14:textId="75384E7C" w:rsidR="00871653" w:rsidRPr="00A62477" w:rsidRDefault="00871653" w:rsidP="008836AC">
            <w:pPr>
              <w:tabs>
                <w:tab w:val="left" w:pos="567"/>
              </w:tabs>
              <w:spacing w:after="0"/>
              <w:rPr>
                <w:rFonts w:ascii="Arial" w:hAnsi="Arial" w:cs="Arial"/>
                <w:color w:val="000000" w:themeColor="text1"/>
                <w:lang w:eastAsia="ja-JP"/>
              </w:rPr>
            </w:pPr>
          </w:p>
        </w:tc>
        <w:tc>
          <w:tcPr>
            <w:tcW w:w="1842" w:type="dxa"/>
          </w:tcPr>
          <w:p w14:paraId="5794DFF7" w14:textId="1E7EE531"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3874CE">
              <w:rPr>
                <w:rFonts w:ascii="Arial" w:hAnsi="Arial" w:cs="Arial"/>
                <w:color w:val="000000" w:themeColor="text1"/>
                <w:lang w:eastAsia="ja-JP"/>
              </w:rPr>
              <w:br/>
            </w:r>
            <w:r w:rsidR="00D971C0">
              <w:rPr>
                <w:rFonts w:ascii="Arial" w:hAnsi="Arial" w:cs="Arial"/>
                <w:color w:val="00B050"/>
                <w:lang w:eastAsia="ja-JP"/>
              </w:rPr>
              <w:t>55</w:t>
            </w:r>
            <w:r w:rsidR="003874CE" w:rsidRPr="003874CE">
              <w:rPr>
                <w:rFonts w:ascii="Arial" w:hAnsi="Arial" w:cs="Arial"/>
                <w:color w:val="00B050"/>
                <w:lang w:eastAsia="ja-JP"/>
              </w:rPr>
              <w:t>%</w:t>
            </w:r>
          </w:p>
        </w:tc>
        <w:tc>
          <w:tcPr>
            <w:tcW w:w="2268" w:type="dxa"/>
          </w:tcPr>
          <w:p w14:paraId="0560E286" w14:textId="7D688FE9" w:rsidR="00871653" w:rsidRPr="005D5A19" w:rsidRDefault="00871653" w:rsidP="008836AC">
            <w:pPr>
              <w:tabs>
                <w:tab w:val="left" w:pos="567"/>
              </w:tabs>
              <w:spacing w:after="0"/>
              <w:rPr>
                <w:rFonts w:ascii="Arial" w:hAnsi="Arial" w:cs="Arial"/>
                <w:color w:val="000000" w:themeColor="text1"/>
                <w:lang w:eastAsia="ja-JP"/>
              </w:rPr>
            </w:pPr>
            <w:r w:rsidRPr="005D5A19">
              <w:rPr>
                <w:rFonts w:ascii="Arial" w:hAnsi="Arial" w:cs="Arial"/>
                <w:color w:val="000000" w:themeColor="text1"/>
                <w:lang w:eastAsia="ja-JP"/>
              </w:rPr>
              <w:t xml:space="preserve">Performance Part: </w:t>
            </w:r>
            <w:r w:rsidR="009F0A6C">
              <w:rPr>
                <w:rFonts w:ascii="Arial" w:hAnsi="Arial" w:cs="Arial"/>
                <w:color w:val="000000" w:themeColor="text1"/>
                <w:lang w:eastAsia="ja-JP"/>
              </w:rPr>
              <w:t xml:space="preserve"> 0%</w:t>
            </w:r>
          </w:p>
        </w:tc>
        <w:tc>
          <w:tcPr>
            <w:tcW w:w="1694" w:type="dxa"/>
            <w:gridSpan w:val="2"/>
          </w:tcPr>
          <w:p w14:paraId="70DECF59" w14:textId="18281082"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r w:rsidR="00620C0E">
              <w:rPr>
                <w:rFonts w:ascii="Arial" w:hAnsi="Arial" w:cs="Arial"/>
                <w:color w:val="000000" w:themeColor="text1"/>
                <w:lang w:eastAsia="ja-JP"/>
              </w:rPr>
              <w:t xml:space="preserve"> N/A</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0FC3C244"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42DAFCAD" w:rsidR="00D22398" w:rsidRPr="00927FA9" w:rsidRDefault="001111E5" w:rsidP="00C4666A">
            <w:pPr>
              <w:pStyle w:val="TAL"/>
              <w:jc w:val="center"/>
              <w:rPr>
                <w:color w:val="000000" w:themeColor="text1"/>
                <w:lang w:eastAsia="ja-JP"/>
              </w:rPr>
            </w:pPr>
            <w:r w:rsidRPr="00620C0E">
              <w:rPr>
                <w:color w:val="000000" w:themeColor="text1"/>
                <w:lang w:eastAsia="ja-JP"/>
              </w:rPr>
              <w:t>No</w:t>
            </w:r>
          </w:p>
        </w:tc>
      </w:tr>
    </w:tbl>
    <w:p w14:paraId="51D6C523" w14:textId="77777777" w:rsidR="00D22398" w:rsidRDefault="00D22398" w:rsidP="0039390A">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5B744DDB"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25D3C099" w14:textId="2516EA9E" w:rsidR="00A27110" w:rsidRPr="009827CC" w:rsidRDefault="00A27110" w:rsidP="00E9436C">
      <w:pPr>
        <w:pStyle w:val="Heading3"/>
      </w:pPr>
      <w:r w:rsidRPr="009827CC">
        <w:t>2.1.</w:t>
      </w:r>
      <w:r>
        <w:t>1</w:t>
      </w:r>
      <w:r w:rsidRPr="009827CC">
        <w:tab/>
      </w:r>
      <w:r>
        <w:t>Discussions and Agreements</w:t>
      </w:r>
    </w:p>
    <w:p w14:paraId="26AEC68C" w14:textId="5D41BA0D" w:rsidR="00B077D5" w:rsidRPr="009827CC" w:rsidRDefault="00B077D5" w:rsidP="00F017B2">
      <w:pPr>
        <w:pStyle w:val="Heading4"/>
      </w:pPr>
      <w:r w:rsidRPr="009827CC">
        <w:t>2.1.</w:t>
      </w:r>
      <w:r>
        <w:t>1</w:t>
      </w:r>
      <w:r w:rsidR="00F017B2">
        <w:t>.1</w:t>
      </w:r>
      <w:r w:rsidRPr="009827CC">
        <w:tab/>
      </w:r>
      <w:r>
        <w:t>RAN1</w:t>
      </w:r>
      <w:r w:rsidR="00F017B2">
        <w:t>#118-bis</w:t>
      </w:r>
    </w:p>
    <w:p w14:paraId="50E93163" w14:textId="35E49DCC" w:rsidR="00744B97" w:rsidRDefault="00744B97" w:rsidP="00744B97">
      <w:pPr>
        <w:rPr>
          <w:lang w:eastAsia="ja-JP"/>
        </w:rPr>
      </w:pPr>
      <w:r>
        <w:rPr>
          <w:lang w:eastAsia="ja-JP"/>
        </w:rPr>
        <w:t>During RAN1#118-bis, the following was agreed:</w:t>
      </w:r>
    </w:p>
    <w:p w14:paraId="1D188533" w14:textId="63E3D77A" w:rsidR="00744B97" w:rsidRDefault="00744B97" w:rsidP="00744B97">
      <w:pPr>
        <w:pStyle w:val="B1"/>
        <w:rPr>
          <w:lang w:val="en-US"/>
        </w:rPr>
      </w:pPr>
      <w:r>
        <w:rPr>
          <w:lang w:val="en-US"/>
        </w:rPr>
        <w:t>-</w:t>
      </w:r>
      <w:r>
        <w:tab/>
      </w:r>
      <w:r w:rsidRPr="006D4807">
        <w:rPr>
          <w:lang w:val="en-US"/>
        </w:rPr>
        <w:t xml:space="preserve">At least for self-scheduling case, for explicit indication </w:t>
      </w:r>
      <w:r w:rsidRPr="006D4807">
        <w:rPr>
          <w:rFonts w:hint="eastAsia"/>
          <w:lang w:val="en-US"/>
        </w:rPr>
        <w:t>by DCI</w:t>
      </w:r>
      <w:r w:rsidRPr="006D4807">
        <w:rPr>
          <w:lang w:val="en-US"/>
        </w:rPr>
        <w:t xml:space="preserve"> to skip a particular gap/restriction, one bit indication is included as part of DCI formats 0_1/1_1 and 0_2/1_2.</w:t>
      </w:r>
    </w:p>
    <w:p w14:paraId="50BAAE06" w14:textId="40877E59" w:rsidR="00744B97" w:rsidRDefault="00744B97" w:rsidP="00744B97">
      <w:pPr>
        <w:pStyle w:val="B1"/>
        <w:numPr>
          <w:ilvl w:val="0"/>
          <w:numId w:val="10"/>
        </w:numPr>
        <w:rPr>
          <w:lang w:val="en-US"/>
        </w:rPr>
      </w:pPr>
      <w:r w:rsidRPr="00B4594D">
        <w:rPr>
          <w:lang w:val="en-US"/>
        </w:rPr>
        <w:t>FFS: Cross carrier scheduling.</w:t>
      </w:r>
    </w:p>
    <w:p w14:paraId="24B2F45F" w14:textId="35A76CFF" w:rsidR="00744B97" w:rsidRDefault="00744B97" w:rsidP="00744B97">
      <w:pPr>
        <w:pStyle w:val="B1"/>
        <w:numPr>
          <w:ilvl w:val="0"/>
          <w:numId w:val="10"/>
        </w:numPr>
        <w:rPr>
          <w:lang w:val="en-US"/>
        </w:rPr>
      </w:pPr>
      <w:r w:rsidRPr="00B4594D">
        <w:rPr>
          <w:lang w:val="en-US"/>
        </w:rPr>
        <w:t>FFS: DCI formats 0_3/1_3.</w:t>
      </w:r>
    </w:p>
    <w:p w14:paraId="0055B256" w14:textId="0477ABA0" w:rsidR="00744B97" w:rsidRPr="009C1029" w:rsidRDefault="00744B97" w:rsidP="00744B97">
      <w:pPr>
        <w:pStyle w:val="B1"/>
        <w:numPr>
          <w:ilvl w:val="0"/>
          <w:numId w:val="10"/>
        </w:numPr>
        <w:rPr>
          <w:lang w:val="en-US"/>
        </w:rPr>
      </w:pPr>
      <w:r w:rsidRPr="00B4594D">
        <w:rPr>
          <w:lang w:val="en-US"/>
        </w:rPr>
        <w:t>Explicit indication can be configured for each DCI format individually by higher layer.</w:t>
      </w:r>
    </w:p>
    <w:p w14:paraId="72A74E34" w14:textId="0D8738BA" w:rsidR="00744B97" w:rsidRDefault="00744B97" w:rsidP="00744B97">
      <w:pPr>
        <w:pStyle w:val="B1"/>
        <w:numPr>
          <w:ilvl w:val="0"/>
          <w:numId w:val="10"/>
        </w:numPr>
        <w:ind w:left="567" w:hanging="283"/>
        <w:rPr>
          <w:lang w:val="en-US"/>
        </w:rPr>
      </w:pPr>
      <w:r>
        <w:rPr>
          <w:lang w:val="en-US"/>
        </w:rPr>
        <w:t>Clarify the note from previous agreement as follows:</w:t>
      </w:r>
    </w:p>
    <w:p w14:paraId="17700D3E" w14:textId="1B0C463A" w:rsidR="00744B97" w:rsidRPr="00C92ED6" w:rsidRDefault="00744B97" w:rsidP="00744B97">
      <w:pPr>
        <w:pStyle w:val="B1"/>
        <w:numPr>
          <w:ilvl w:val="0"/>
          <w:numId w:val="10"/>
        </w:numPr>
        <w:rPr>
          <w:lang w:val="en-US"/>
        </w:rPr>
      </w:pPr>
      <w:r w:rsidRPr="00A26195">
        <w:t>Note: Minimum time offset(s) between the end of [</w:t>
      </w:r>
      <w:r w:rsidRPr="00A26195">
        <w:rPr>
          <w:strike/>
        </w:rPr>
        <w:t>the first</w:t>
      </w:r>
      <w:r w:rsidRPr="00A26195">
        <w:t>] received dynamic indication and start of corresponding gap(s)/restriction(s) occasion that is going to be skipped shall be introduced.</w:t>
      </w:r>
    </w:p>
    <w:p w14:paraId="40B8B80C" w14:textId="3C34568B" w:rsidR="00744B97" w:rsidRDefault="00744B97" w:rsidP="00744B97">
      <w:pPr>
        <w:pStyle w:val="B1"/>
        <w:numPr>
          <w:ilvl w:val="0"/>
          <w:numId w:val="10"/>
        </w:numPr>
        <w:ind w:left="567" w:hanging="283"/>
        <w:rPr>
          <w:lang w:val="en-US"/>
        </w:rPr>
      </w:pPr>
      <w:r w:rsidRPr="00916B65">
        <w:rPr>
          <w:lang w:val="en-US"/>
        </w:rPr>
        <w:t>In case of cross carrier scheduling, for explicit indication by DCI to skip a particular gap/restriction, one bit indication included as a part of DCI formats 0_1/1_1 and 0_2/1_2 corresponds to a scheduled cell.</w:t>
      </w:r>
    </w:p>
    <w:p w14:paraId="09798ADD" w14:textId="1E6FCBA0" w:rsidR="00744B97" w:rsidRPr="009C1029" w:rsidRDefault="00744B97" w:rsidP="00744B97">
      <w:pPr>
        <w:pStyle w:val="B1"/>
        <w:numPr>
          <w:ilvl w:val="0"/>
          <w:numId w:val="10"/>
        </w:numPr>
        <w:ind w:left="567" w:hanging="283"/>
        <w:rPr>
          <w:lang w:val="en-US"/>
        </w:rPr>
      </w:pPr>
      <w:r w:rsidRPr="00916B65">
        <w:rPr>
          <w:lang w:val="en-US"/>
        </w:rPr>
        <w:t>From RAN1 perspective, the case where an occasion of gap/restriction that is caused by RRM measurements is cancelled/skipped partially is not supported in Release 19.</w:t>
      </w:r>
    </w:p>
    <w:p w14:paraId="4857C5F2" w14:textId="4D4EB79D" w:rsidR="009B0FDB" w:rsidRPr="009827CC" w:rsidRDefault="009B0FDB" w:rsidP="009B0FDB">
      <w:pPr>
        <w:pStyle w:val="Heading4"/>
      </w:pPr>
      <w:r w:rsidRPr="009827CC">
        <w:t>2.1.</w:t>
      </w:r>
      <w:r>
        <w:t>1.2</w:t>
      </w:r>
      <w:r w:rsidRPr="009827CC">
        <w:tab/>
      </w:r>
      <w:r>
        <w:t>RAN1#119</w:t>
      </w:r>
    </w:p>
    <w:p w14:paraId="16D10659" w14:textId="7A40B199" w:rsidR="00744B97" w:rsidRDefault="00744B97" w:rsidP="00744B97">
      <w:pPr>
        <w:rPr>
          <w:lang w:eastAsia="ja-JP"/>
        </w:rPr>
      </w:pPr>
      <w:r>
        <w:rPr>
          <w:lang w:eastAsia="ja-JP"/>
        </w:rPr>
        <w:t>During RAN1#119, the following was agreed:</w:t>
      </w:r>
    </w:p>
    <w:p w14:paraId="6BED3170" w14:textId="0E6B8DD8" w:rsidR="00744B97" w:rsidRDefault="00744B97" w:rsidP="00744B97">
      <w:pPr>
        <w:pStyle w:val="B1"/>
        <w:rPr>
          <w:lang w:val="en-US"/>
        </w:rPr>
      </w:pPr>
      <w:r>
        <w:rPr>
          <w:lang w:val="en-US"/>
        </w:rPr>
        <w:t>-</w:t>
      </w:r>
      <w:r>
        <w:tab/>
      </w:r>
      <w:r w:rsidRPr="007A0522">
        <w:rPr>
          <w:lang w:val="en-US"/>
        </w:rPr>
        <w:t>For explicit indication by DCI, bit value equal to “1” indicates the corresponding gap/restriction occasion is to be “skipped”.</w:t>
      </w:r>
    </w:p>
    <w:p w14:paraId="058E7CDE" w14:textId="5EEC9F28" w:rsidR="00744B97" w:rsidRPr="009C1029" w:rsidRDefault="007360F0" w:rsidP="007360F0">
      <w:pPr>
        <w:pStyle w:val="B2"/>
        <w:rPr>
          <w:lang w:val="en-US"/>
        </w:rPr>
      </w:pPr>
      <w:r>
        <w:rPr>
          <w:lang w:val="en-US"/>
        </w:rPr>
        <w:t>-</w:t>
      </w:r>
      <w:r>
        <w:rPr>
          <w:lang w:val="en-US"/>
        </w:rPr>
        <w:tab/>
      </w:r>
      <w:r w:rsidR="00744B97" w:rsidRPr="00E1388D">
        <w:rPr>
          <w:lang w:val="en-US"/>
        </w:rPr>
        <w:t>FFS: Interpretation of bit value equal to “0”</w:t>
      </w:r>
      <w:r w:rsidR="00744B97">
        <w:rPr>
          <w:lang w:val="en-US"/>
        </w:rPr>
        <w:t>.</w:t>
      </w:r>
    </w:p>
    <w:p w14:paraId="465908C5" w14:textId="15670E16" w:rsidR="00744B97" w:rsidRPr="009C1029" w:rsidRDefault="00744B97" w:rsidP="00744B97">
      <w:pPr>
        <w:pStyle w:val="B1"/>
        <w:numPr>
          <w:ilvl w:val="0"/>
          <w:numId w:val="10"/>
        </w:numPr>
        <w:ind w:left="567" w:hanging="283"/>
        <w:rPr>
          <w:lang w:val="en-US"/>
        </w:rPr>
      </w:pPr>
      <w:r w:rsidRPr="007A0522">
        <w:rPr>
          <w:lang w:val="en-US"/>
        </w:rPr>
        <w:t>A component of an FG can have Option 1 as a first value and Option 2 as a second value:</w:t>
      </w:r>
    </w:p>
    <w:p w14:paraId="60B24947" w14:textId="082C491A" w:rsidR="00744B97" w:rsidRPr="007A0522" w:rsidRDefault="007360F0" w:rsidP="007360F0">
      <w:pPr>
        <w:pStyle w:val="B2"/>
      </w:pPr>
      <w:r>
        <w:t>-</w:t>
      </w:r>
      <w:r>
        <w:tab/>
      </w:r>
      <w:r w:rsidR="00744B97" w:rsidRPr="007A0522">
        <w:t>Option 1: For explicit indication by DCI, bit value equal to “0” means UE ignores the indication of this field in the DCI.</w:t>
      </w:r>
    </w:p>
    <w:p w14:paraId="32B20F39" w14:textId="3FB2B09E" w:rsidR="00744B97" w:rsidRPr="00204E06" w:rsidRDefault="007360F0" w:rsidP="007360F0">
      <w:pPr>
        <w:pStyle w:val="B2"/>
        <w:rPr>
          <w:lang w:val="en-US"/>
        </w:rPr>
      </w:pPr>
      <w:r>
        <w:rPr>
          <w:lang w:val="en-US"/>
        </w:rPr>
        <w:t>-</w:t>
      </w:r>
      <w:r>
        <w:rPr>
          <w:lang w:val="en-US"/>
        </w:rPr>
        <w:tab/>
      </w:r>
      <w:r w:rsidR="00744B97" w:rsidRPr="00DC39FA">
        <w:rPr>
          <w:lang w:val="en-US"/>
        </w:rPr>
        <w:t xml:space="preserve">Option 2: For explicit indication by DCI, bit value equal to </w:t>
      </w:r>
      <w:r w:rsidR="00744B97" w:rsidRPr="007A0522">
        <w:rPr>
          <w:lang w:val="en-US"/>
        </w:rPr>
        <w:t xml:space="preserve">“0” </w:t>
      </w:r>
      <w:r w:rsidR="00744B97" w:rsidRPr="00DC39FA">
        <w:rPr>
          <w:lang w:val="en-US"/>
        </w:rPr>
        <w:t xml:space="preserve">means UE </w:t>
      </w:r>
      <w:proofErr w:type="spellStart"/>
      <w:r w:rsidR="00744B97" w:rsidRPr="00DC39FA">
        <w:rPr>
          <w:lang w:val="en-US"/>
        </w:rPr>
        <w:t>behaviour</w:t>
      </w:r>
      <w:proofErr w:type="spellEnd"/>
      <w:r w:rsidR="00744B97" w:rsidRPr="00DC39FA">
        <w:rPr>
          <w:lang w:val="en-US"/>
        </w:rPr>
        <w:t xml:space="preserve"> for the corresponding gap/restriction occasion is as per legacy </w:t>
      </w:r>
      <w:proofErr w:type="spellStart"/>
      <w:r w:rsidR="00744B97" w:rsidRPr="00DC39FA">
        <w:rPr>
          <w:lang w:val="en-US"/>
        </w:rPr>
        <w:t>behaviour</w:t>
      </w:r>
      <w:proofErr w:type="spellEnd"/>
      <w:r w:rsidR="00744B97" w:rsidRPr="00DC39FA">
        <w:rPr>
          <w:lang w:val="en-US"/>
        </w:rPr>
        <w:t>.</w:t>
      </w:r>
    </w:p>
    <w:p w14:paraId="73FEBCCB" w14:textId="1EDBB0E6" w:rsidR="00744B97" w:rsidRPr="009C1029" w:rsidRDefault="007360F0" w:rsidP="007360F0">
      <w:pPr>
        <w:pStyle w:val="B3"/>
        <w:rPr>
          <w:lang w:val="en-US"/>
        </w:rPr>
      </w:pPr>
      <w:r>
        <w:rPr>
          <w:lang w:val="en-US"/>
        </w:rPr>
        <w:t>-</w:t>
      </w:r>
      <w:r>
        <w:rPr>
          <w:lang w:val="en-US"/>
        </w:rPr>
        <w:tab/>
      </w:r>
      <w:r w:rsidR="00744B97" w:rsidRPr="00C246B7">
        <w:rPr>
          <w:lang w:val="en-US"/>
        </w:rPr>
        <w:t>Note: UE indicates only one value of this component.</w:t>
      </w:r>
    </w:p>
    <w:p w14:paraId="0E9DB5B4" w14:textId="2C46D01A" w:rsidR="00744B97" w:rsidRPr="00E0310D" w:rsidRDefault="00744B97" w:rsidP="00744B97">
      <w:pPr>
        <w:pStyle w:val="B1"/>
        <w:numPr>
          <w:ilvl w:val="0"/>
          <w:numId w:val="10"/>
        </w:numPr>
        <w:ind w:left="567" w:hanging="283"/>
        <w:rPr>
          <w:lang w:val="en-US"/>
        </w:rPr>
      </w:pPr>
      <w:r>
        <w:t xml:space="preserve">For explicit indication </w:t>
      </w:r>
      <w:r>
        <w:rPr>
          <w:rFonts w:hint="eastAsia"/>
        </w:rPr>
        <w:t>by DCI</w:t>
      </w:r>
      <w:r>
        <w:t xml:space="preserve"> to skip a particular gap/restriction, in addition to DCI formats 0_1/1_1 and 0_2/1_2, one bit indication can be included as a part of </w:t>
      </w:r>
      <w:r w:rsidRPr="00AA1E11">
        <w:t>DCI formats 0_3/1_3</w:t>
      </w:r>
      <w:r>
        <w:t>.</w:t>
      </w:r>
    </w:p>
    <w:p w14:paraId="53507AE7" w14:textId="205D0DF0" w:rsidR="00744B97" w:rsidRPr="007360F0" w:rsidRDefault="007360F0" w:rsidP="007360F0">
      <w:pPr>
        <w:pStyle w:val="B2"/>
      </w:pPr>
      <w:r>
        <w:t>-</w:t>
      </w:r>
      <w:r>
        <w:tab/>
      </w:r>
      <w:r w:rsidR="00744B97" w:rsidRPr="007360F0">
        <w:t>Explicit indication can be configured for each DCI format individually by higher layer.</w:t>
      </w:r>
    </w:p>
    <w:p w14:paraId="5187D8D1" w14:textId="6108A81E" w:rsidR="00744B97" w:rsidRPr="007360F0" w:rsidRDefault="007360F0" w:rsidP="007360F0">
      <w:pPr>
        <w:pStyle w:val="B2"/>
      </w:pPr>
      <w:r>
        <w:t>-</w:t>
      </w:r>
      <w:r>
        <w:tab/>
      </w:r>
      <w:r w:rsidR="00744B97" w:rsidRPr="007360F0">
        <w:t>The skipping indication corresponds to the first gap/restriction occasion among co-scheduled cells by the DCI (Type-1C field)</w:t>
      </w:r>
    </w:p>
    <w:p w14:paraId="2F5DFB53" w14:textId="3D052248" w:rsidR="0027417D" w:rsidRDefault="007360F0" w:rsidP="007360F0">
      <w:pPr>
        <w:pStyle w:val="B3"/>
        <w:rPr>
          <w:lang w:val="en-US"/>
        </w:rPr>
      </w:pPr>
      <w:r>
        <w:rPr>
          <w:lang w:val="en-US"/>
        </w:rPr>
        <w:t>-</w:t>
      </w:r>
      <w:r>
        <w:rPr>
          <w:lang w:val="en-US"/>
        </w:rPr>
        <w:tab/>
      </w:r>
      <w:r w:rsidR="00744B97">
        <w:rPr>
          <w:lang w:val="en-US"/>
        </w:rPr>
        <w:t>Above applies only for intra-band CA cases (same SCS for cells in the set of co-scheduled cells).</w:t>
      </w:r>
    </w:p>
    <w:p w14:paraId="0EFF8000" w14:textId="58F222C3" w:rsidR="00265E93" w:rsidRPr="00E9436C" w:rsidRDefault="00265E93" w:rsidP="00E9436C">
      <w:pPr>
        <w:pStyle w:val="Heading3"/>
      </w:pPr>
      <w:r w:rsidRPr="00E9436C">
        <w:t>2.1.</w:t>
      </w:r>
      <w:r w:rsidR="00A27110" w:rsidRPr="00E9436C">
        <w:t>2</w:t>
      </w:r>
      <w:r w:rsidRPr="00E9436C">
        <w:tab/>
      </w:r>
      <w:r w:rsidR="00A27110" w:rsidRPr="00E9436C">
        <w:t xml:space="preserve">Main </w:t>
      </w:r>
      <w:r w:rsidRPr="00E9436C">
        <w:t>Open issues</w:t>
      </w:r>
    </w:p>
    <w:p w14:paraId="2A730E6C" w14:textId="426F14C0" w:rsidR="00A27110" w:rsidRDefault="0089120C" w:rsidP="00A27110">
      <w:pPr>
        <w:rPr>
          <w:lang w:val="en-US"/>
        </w:rPr>
      </w:pPr>
      <w:r>
        <w:rPr>
          <w:lang w:eastAsia="ja-JP"/>
        </w:rPr>
        <w:t>The one RAN1-related objective (related to RRM measurements) remains open.</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0983F32D" w14:textId="212D2B82" w:rsidR="00A27110" w:rsidRPr="00E9436C" w:rsidRDefault="00A27110" w:rsidP="00E9436C">
      <w:pPr>
        <w:pStyle w:val="Heading3"/>
      </w:pPr>
      <w:r w:rsidRPr="00E9436C">
        <w:t>2.2.1</w:t>
      </w:r>
      <w:r w:rsidRPr="00E9436C">
        <w:tab/>
        <w:t>Discussions and Agreements</w:t>
      </w:r>
    </w:p>
    <w:p w14:paraId="68D7C851" w14:textId="375B6EDF" w:rsidR="00144403" w:rsidRPr="00E9436C" w:rsidRDefault="00E9436C" w:rsidP="00E9436C">
      <w:pPr>
        <w:pStyle w:val="Heading4"/>
      </w:pPr>
      <w:r>
        <w:t>2.2.1.1</w:t>
      </w:r>
      <w:r>
        <w:tab/>
      </w:r>
      <w:r w:rsidR="00144403" w:rsidRPr="00E9436C">
        <w:t>RAN2</w:t>
      </w:r>
      <w:r>
        <w:t>#127bis</w:t>
      </w:r>
    </w:p>
    <w:p w14:paraId="2F48F08F" w14:textId="77777777" w:rsidR="00144403" w:rsidRDefault="00144403" w:rsidP="00144403">
      <w:r>
        <w:t>Agreements for RRM measurement gap skipping:</w:t>
      </w:r>
    </w:p>
    <w:p w14:paraId="1C41656F" w14:textId="77777777" w:rsidR="00144403" w:rsidRDefault="00144403" w:rsidP="00144403">
      <w:pPr>
        <w:pStyle w:val="B1"/>
      </w:pPr>
      <w:r>
        <w:lastRenderedPageBreak/>
        <w:t>1.</w:t>
      </w:r>
      <w:r>
        <w:tab/>
        <w:t>RAN2 assumes that at least some impact on DSR from MG skipping can be avoided by NW implementation. FFS whether there is an impact which would require some specification changes/enhancements.</w:t>
      </w:r>
    </w:p>
    <w:p w14:paraId="13DD11BE" w14:textId="77777777" w:rsidR="00144403" w:rsidRDefault="00144403" w:rsidP="00144403">
      <w:pPr>
        <w:pStyle w:val="B1"/>
      </w:pPr>
      <w:r>
        <w:t>2.</w:t>
      </w:r>
      <w:r>
        <w:tab/>
        <w:t>No need to have delay-aware LCP enhancements specific for MG skipping, i.e. MG skipping and delay-aware LCP are designed as independent features</w:t>
      </w:r>
    </w:p>
    <w:p w14:paraId="22FE6544" w14:textId="77777777" w:rsidR="00144403" w:rsidRDefault="00144403" w:rsidP="00144403">
      <w:pPr>
        <w:pStyle w:val="B1"/>
      </w:pPr>
      <w:r>
        <w:t>3.</w:t>
      </w:r>
      <w:r>
        <w:tab/>
        <w:t>RAN2 can further evaluate whether there is any impact on DRX from MG skipping. For the moment, the issue is unclear.</w:t>
      </w:r>
    </w:p>
    <w:p w14:paraId="147FA0DF" w14:textId="77777777" w:rsidR="00144403" w:rsidRDefault="00144403" w:rsidP="00144403">
      <w:pPr>
        <w:pStyle w:val="B1"/>
      </w:pPr>
      <w:r>
        <w:t>4.</w:t>
      </w:r>
      <w:r>
        <w:tab/>
        <w:t>RAN2 will focus its work on supporting the solution chosen by RAN1/RAN4.</w:t>
      </w:r>
    </w:p>
    <w:p w14:paraId="7F4B4334" w14:textId="77777777" w:rsidR="00144403" w:rsidRDefault="00144403" w:rsidP="00144403">
      <w:pPr>
        <w:pStyle w:val="B1"/>
      </w:pPr>
      <w:r>
        <w:t>5.</w:t>
      </w:r>
      <w:r>
        <w:tab/>
        <w:t>RAN2 can discuss whether there is a need to additionally have other solution (e.g. RRC-based) which can be decided after RAN1/RAN4 evaluation and knowing more details of DCI-based solution.</w:t>
      </w:r>
    </w:p>
    <w:p w14:paraId="055E2AF0" w14:textId="77777777" w:rsidR="00144403" w:rsidRDefault="00144403" w:rsidP="00144403">
      <w:r>
        <w:t>Agreements on LCP enhancements:</w:t>
      </w:r>
    </w:p>
    <w:p w14:paraId="08A1F535" w14:textId="77777777" w:rsidR="00144403" w:rsidRPr="00382D25" w:rsidRDefault="00144403" w:rsidP="00144403">
      <w:pPr>
        <w:pStyle w:val="B1"/>
      </w:pPr>
      <w:r w:rsidRPr="00382D25">
        <w:t>1.</w:t>
      </w:r>
      <w:r w:rsidRPr="00382D25">
        <w:tab/>
        <w:t>As a baseline, additional LCH priority is applied for an LCH in both 1st and 2nd Rounds of resource allocation procedure in LCP, as long as the LCH has delay-critical data available for transmission when starting the 1st Round.</w:t>
      </w:r>
    </w:p>
    <w:p w14:paraId="4848B8B0" w14:textId="77777777" w:rsidR="00144403" w:rsidRPr="00382D25" w:rsidRDefault="00144403" w:rsidP="00144403">
      <w:pPr>
        <w:pStyle w:val="B1"/>
      </w:pPr>
      <w:r w:rsidRPr="00382D25">
        <w:t>2.</w:t>
      </w:r>
      <w:r w:rsidRPr="00382D25">
        <w:tab/>
        <w:t>FFS if we can still change the priority for the 2nd round to ensure fairness, but we need to consider tight timeline of LCP procedure and UE complexity. Companies can also check whether we can leave this to UE implementation</w:t>
      </w:r>
      <w:r>
        <w:t>.</w:t>
      </w:r>
    </w:p>
    <w:p w14:paraId="28E207E3" w14:textId="77777777" w:rsidR="00144403" w:rsidRPr="00382D25" w:rsidRDefault="00144403" w:rsidP="00144403">
      <w:pPr>
        <w:pStyle w:val="B1"/>
      </w:pPr>
      <w:r w:rsidRPr="00382D25">
        <w:t>3.</w:t>
      </w:r>
      <w:r w:rsidRPr="00382D25">
        <w:tab/>
        <w:t>Introduce an independent per-LCH remaining time threshold for applying delay-critical priority.</w:t>
      </w:r>
    </w:p>
    <w:p w14:paraId="0255620A" w14:textId="77777777" w:rsidR="00144403" w:rsidRDefault="00144403" w:rsidP="00144403">
      <w:pPr>
        <w:pStyle w:val="B1"/>
      </w:pPr>
      <w:r w:rsidRPr="00382D25">
        <w:t>4.</w:t>
      </w:r>
      <w:r w:rsidRPr="00382D25">
        <w:tab/>
        <w:t>We do not introduce any setting restrictions of this new remaining time threshold with relation to DSR triggering threshold.</w:t>
      </w:r>
    </w:p>
    <w:p w14:paraId="209ED38E" w14:textId="77777777" w:rsidR="00144403" w:rsidRDefault="00144403" w:rsidP="00144403">
      <w:r>
        <w:t>Agreements on DSR enhancements:</w:t>
      </w:r>
    </w:p>
    <w:p w14:paraId="0826B1BA" w14:textId="77777777" w:rsidR="00144403" w:rsidRDefault="00144403" w:rsidP="00144403">
      <w:pPr>
        <w:pStyle w:val="B1"/>
      </w:pPr>
      <w:r>
        <w:t>1.</w:t>
      </w:r>
      <w:r>
        <w:tab/>
        <w:t>We do not change the definition of delay-critical data</w:t>
      </w:r>
    </w:p>
    <w:p w14:paraId="4F7CED75" w14:textId="77777777" w:rsidR="00144403" w:rsidRDefault="00144403" w:rsidP="00144403">
      <w:pPr>
        <w:pStyle w:val="B1"/>
      </w:pPr>
      <w:r>
        <w:t>2.</w:t>
      </w:r>
      <w:r>
        <w:tab/>
        <w:t>For the sake of RAN2 discussions, we use the following terms: triggering threshold, reporting threshold(s)</w:t>
      </w:r>
    </w:p>
    <w:p w14:paraId="06AE86E3" w14:textId="77777777" w:rsidR="00144403" w:rsidRDefault="00144403" w:rsidP="00144403">
      <w:pPr>
        <w:pStyle w:val="B1"/>
      </w:pPr>
      <w:r>
        <w:t>3.</w:t>
      </w:r>
      <w:r>
        <w:tab/>
        <w:t>Companies should analyse the impact of setting the triggering threshold to value lower than largest reporting threshold on DSR procedure, e.g. triggering, cancellation etc.</w:t>
      </w:r>
    </w:p>
    <w:p w14:paraId="70795CB9" w14:textId="77777777" w:rsidR="00144403" w:rsidRDefault="00144403" w:rsidP="00144403">
      <w:pPr>
        <w:pStyle w:val="B1"/>
      </w:pPr>
      <w:r>
        <w:t>4.</w:t>
      </w:r>
      <w:r>
        <w:tab/>
        <w:t>For Rel-19 DSR, the buffered data is divided into multiple portions based on the multiple reporting time threshold levels configured for an LCG. The Rel-19 DSR indicates the following information for each portion for which BS&gt;0:</w:t>
      </w:r>
    </w:p>
    <w:p w14:paraId="7AE71020" w14:textId="77777777" w:rsidR="00144403" w:rsidRDefault="00144403" w:rsidP="00144403">
      <w:pPr>
        <w:pStyle w:val="B2"/>
      </w:pPr>
      <w:r>
        <w:t>•</w:t>
      </w:r>
      <w:r>
        <w:tab/>
        <w:t xml:space="preserve">Buffer size of data volume in each portion </w:t>
      </w:r>
    </w:p>
    <w:p w14:paraId="0D62A3A0" w14:textId="77777777" w:rsidR="00144403" w:rsidRDefault="00144403" w:rsidP="00144403">
      <w:pPr>
        <w:pStyle w:val="B2"/>
      </w:pPr>
      <w:r>
        <w:t>•</w:t>
      </w:r>
      <w:r>
        <w:tab/>
        <w:t>Shortest remaining time among PDCP SDUs buffered in each portion.</w:t>
      </w:r>
    </w:p>
    <w:p w14:paraId="1C2BD851" w14:textId="77777777" w:rsidR="00144403" w:rsidRDefault="00144403" w:rsidP="00144403">
      <w:pPr>
        <w:pStyle w:val="B1"/>
      </w:pPr>
      <w:r>
        <w:t>5.</w:t>
      </w:r>
      <w:r>
        <w:tab/>
        <w:t>There is no need to include PSI in the enhanced DSR MAC CE.</w:t>
      </w:r>
    </w:p>
    <w:p w14:paraId="59164ED3" w14:textId="77777777" w:rsidR="00144403" w:rsidRDefault="00144403" w:rsidP="00144403">
      <w:pPr>
        <w:pStyle w:val="B1"/>
      </w:pPr>
      <w:r>
        <w:t>6.</w:t>
      </w:r>
      <w:r>
        <w:tab/>
        <w:t>A one-bit indication may indicate whether a certain/further pair of remaining time information and buffer size information is present in the new DSR MAC CE for the associated LCG.</w:t>
      </w:r>
    </w:p>
    <w:p w14:paraId="47DAE5B8" w14:textId="77777777" w:rsidR="00144403" w:rsidRDefault="00144403" w:rsidP="00144403">
      <w:pPr>
        <w:pStyle w:val="B1"/>
      </w:pPr>
      <w:r>
        <w:t>7.</w:t>
      </w:r>
      <w:r>
        <w:tab/>
        <w:t>FFS whether old and new DSR can be configured/used at the same time or we always use a new DSR in case there is at least one LCG configured with multiple reporting thresholds</w:t>
      </w:r>
    </w:p>
    <w:p w14:paraId="33ABA15B" w14:textId="77777777" w:rsidR="00144403" w:rsidRDefault="00144403" w:rsidP="00144403">
      <w:r>
        <w:t>Agreements on RLC timely retransmissions:</w:t>
      </w:r>
    </w:p>
    <w:p w14:paraId="5A59EDE8" w14:textId="77777777" w:rsidR="00144403" w:rsidRDefault="00144403" w:rsidP="00144403">
      <w:pPr>
        <w:pStyle w:val="B1"/>
      </w:pPr>
      <w:r>
        <w:t>1.</w:t>
      </w:r>
      <w:r>
        <w:tab/>
        <w:t>RAN2 confirm that existing mechanisms are insufficient to resolve the timely RLC retransmission problem and RLC enhancements for timely RLC retransmission are investigated in Rel-19.</w:t>
      </w:r>
    </w:p>
    <w:p w14:paraId="4708D2EB" w14:textId="77777777" w:rsidR="00144403" w:rsidRDefault="00144403" w:rsidP="00144403">
      <w:pPr>
        <w:pStyle w:val="B1"/>
      </w:pPr>
      <w:r>
        <w:t>2.</w:t>
      </w:r>
      <w:r>
        <w:tab/>
        <w:t>Exclude enhanced status reporting.</w:t>
      </w:r>
    </w:p>
    <w:p w14:paraId="389061F4" w14:textId="77777777" w:rsidR="00144403" w:rsidRDefault="00144403" w:rsidP="00144403">
      <w:pPr>
        <w:pStyle w:val="B1"/>
      </w:pPr>
      <w:r>
        <w:t>3.</w:t>
      </w:r>
      <w:r>
        <w:tab/>
        <w:t>Focus the discussion on autonomous retransmission and polling enhancements, e.g. we need to understand how each option affects the capacity and packet delay</w:t>
      </w:r>
    </w:p>
    <w:p w14:paraId="160AACA7" w14:textId="77777777" w:rsidR="00144403" w:rsidRDefault="00144403" w:rsidP="00144403">
      <w:r>
        <w:t>Agreements on avoiding unnecessary retransmissions:</w:t>
      </w:r>
    </w:p>
    <w:p w14:paraId="328E426F" w14:textId="77777777" w:rsidR="00144403" w:rsidRDefault="00144403" w:rsidP="00144403">
      <w:pPr>
        <w:pStyle w:val="B1"/>
      </w:pPr>
      <w:r>
        <w:t>1.</w:t>
      </w:r>
      <w:r>
        <w:tab/>
        <w:t>RAN2 confirm the previous baseline assumption: the RLC receiving window always advances to any given RLC SN before the transmitting window does.</w:t>
      </w:r>
    </w:p>
    <w:p w14:paraId="169765E8" w14:textId="77777777" w:rsidR="00144403" w:rsidRDefault="00144403" w:rsidP="00144403">
      <w:pPr>
        <w:pStyle w:val="B1"/>
      </w:pPr>
      <w:r>
        <w:t>2.</w:t>
      </w:r>
      <w:r>
        <w:tab/>
        <w:t xml:space="preserve">RAN2 will adopt a “combined” approach for avoiding unnecessary RLC retransmissions, i.e. </w:t>
      </w:r>
    </w:p>
    <w:p w14:paraId="492D36FE" w14:textId="77777777" w:rsidR="00144403" w:rsidRPr="000A4CFF" w:rsidRDefault="00144403" w:rsidP="00144403">
      <w:pPr>
        <w:pStyle w:val="B2"/>
      </w:pPr>
      <w:r w:rsidRPr="000A4CFF">
        <w:t>•</w:t>
      </w:r>
      <w:r w:rsidRPr="000A4CFF">
        <w:tab/>
        <w:t>TX side stops transmissions of an outdated SDU</w:t>
      </w:r>
    </w:p>
    <w:p w14:paraId="66A39393" w14:textId="77777777" w:rsidR="00144403" w:rsidRPr="000A4CFF" w:rsidRDefault="00144403" w:rsidP="00144403">
      <w:pPr>
        <w:pStyle w:val="B2"/>
      </w:pPr>
      <w:r w:rsidRPr="000A4CFF">
        <w:t>•</w:t>
      </w:r>
      <w:r w:rsidRPr="000A4CFF">
        <w:tab/>
        <w:t>RX side abandons the SDU based on a local timer</w:t>
      </w:r>
    </w:p>
    <w:p w14:paraId="2C615E6C" w14:textId="77777777" w:rsidR="00144403" w:rsidRPr="000A4CFF" w:rsidRDefault="00144403" w:rsidP="00144403">
      <w:pPr>
        <w:pStyle w:val="B2"/>
      </w:pPr>
      <w:r w:rsidRPr="000A4CFF">
        <w:lastRenderedPageBreak/>
        <w:t>•</w:t>
      </w:r>
      <w:r w:rsidRPr="000A4CFF">
        <w:tab/>
        <w:t>Rx informs Tx side about the abandoned SDUs, as a baseline we assume existing SR can be reused unless issues are identified</w:t>
      </w:r>
    </w:p>
    <w:p w14:paraId="2E701DEB" w14:textId="77777777" w:rsidR="00144403" w:rsidRPr="000A4CFF" w:rsidRDefault="00144403" w:rsidP="00144403">
      <w:pPr>
        <w:pStyle w:val="B2"/>
      </w:pPr>
      <w:r w:rsidRPr="000A4CFF">
        <w:t>•</w:t>
      </w:r>
      <w:r w:rsidRPr="000A4CFF">
        <w:tab/>
        <w:t>FFS if some C-PDU handling is needed to avoid C-PDU discard</w:t>
      </w:r>
    </w:p>
    <w:p w14:paraId="1E387B31" w14:textId="77777777" w:rsidR="00144403" w:rsidRPr="000A4CFF" w:rsidRDefault="00144403" w:rsidP="00144403">
      <w:pPr>
        <w:pStyle w:val="B2"/>
      </w:pPr>
      <w:r w:rsidRPr="000A4CFF">
        <w:t>•</w:t>
      </w:r>
      <w:r w:rsidRPr="000A4CFF">
        <w:tab/>
        <w:t>FFS if some indication is sent from Tx to Rx. The assumption is this is not a full status report, but something simple (if needed)</w:t>
      </w:r>
    </w:p>
    <w:p w14:paraId="77DAD0D4" w14:textId="77777777" w:rsidR="00144403" w:rsidRDefault="00144403" w:rsidP="00144403">
      <w:r>
        <w:t>Agreements on XR rate control</w:t>
      </w:r>
    </w:p>
    <w:p w14:paraId="208A408A" w14:textId="77777777" w:rsidR="00144403" w:rsidRDefault="00144403" w:rsidP="00144403">
      <w:pPr>
        <w:pStyle w:val="B1"/>
      </w:pPr>
      <w:r>
        <w:t>1.</w:t>
      </w:r>
      <w:r>
        <w:tab/>
        <w:t>FFS if the indication is per DRB or per QoS flow. Companies should analyse the impact on QoS enforcement, interworking with L4S etc.</w:t>
      </w:r>
    </w:p>
    <w:p w14:paraId="72DABAC8" w14:textId="77777777" w:rsidR="00144403" w:rsidRDefault="00144403" w:rsidP="00144403">
      <w:pPr>
        <w:pStyle w:val="B1"/>
      </w:pPr>
      <w:r>
        <w:t>2.</w:t>
      </w:r>
      <w:r>
        <w:tab/>
        <w:t>RAN2 to consider the following approaches to provide recommended bit rate values better fitting XR applications:</w:t>
      </w:r>
    </w:p>
    <w:p w14:paraId="4C3C83E4" w14:textId="77777777" w:rsidR="00144403" w:rsidRPr="000A4CFF" w:rsidRDefault="00144403" w:rsidP="00144403">
      <w:pPr>
        <w:pStyle w:val="B2"/>
      </w:pPr>
      <w:r w:rsidRPr="000A4CFF">
        <w:t>-</w:t>
      </w:r>
      <w:r w:rsidRPr="000A4CFF">
        <w:tab/>
        <w:t>Extend the Bit Rate field</w:t>
      </w:r>
    </w:p>
    <w:p w14:paraId="489C979F" w14:textId="77777777" w:rsidR="00144403" w:rsidRPr="000A4CFF" w:rsidRDefault="00144403" w:rsidP="00144403">
      <w:pPr>
        <w:pStyle w:val="B2"/>
      </w:pPr>
      <w:r w:rsidRPr="000A4CFF">
        <w:t>-</w:t>
      </w:r>
      <w:r w:rsidRPr="000A4CFF">
        <w:tab/>
        <w:t>Define a new bit rate table to provide sufficient granularity for XR traffic</w:t>
      </w:r>
    </w:p>
    <w:p w14:paraId="3A7187C7" w14:textId="77777777" w:rsidR="00144403" w:rsidRPr="000A4CFF" w:rsidRDefault="00144403" w:rsidP="00144403">
      <w:pPr>
        <w:pStyle w:val="B2"/>
      </w:pPr>
      <w:r w:rsidRPr="000A4CFF">
        <w:t>-</w:t>
      </w:r>
      <w:r w:rsidRPr="000A4CFF">
        <w:tab/>
        <w:t xml:space="preserve">Introduce new values for the </w:t>
      </w:r>
      <w:proofErr w:type="spellStart"/>
      <w:r w:rsidRPr="000A4CFF">
        <w:t>bitRateMultiplier</w:t>
      </w:r>
      <w:proofErr w:type="spellEnd"/>
    </w:p>
    <w:p w14:paraId="3072AF0A" w14:textId="463F56DE" w:rsidR="00144403" w:rsidRPr="00382D25" w:rsidRDefault="00144403" w:rsidP="00144403">
      <w:pPr>
        <w:pStyle w:val="B1"/>
      </w:pPr>
      <w:r>
        <w:t>3.</w:t>
      </w:r>
      <w:r>
        <w:tab/>
        <w:t>Send LS to SA4 asking about range/granularity which is required</w:t>
      </w:r>
    </w:p>
    <w:p w14:paraId="630AC3BE" w14:textId="58490F4B" w:rsidR="00E9436C" w:rsidRPr="00E9436C" w:rsidRDefault="00E9436C" w:rsidP="00E9436C">
      <w:pPr>
        <w:pStyle w:val="Heading4"/>
      </w:pPr>
      <w:r>
        <w:t>2.2.1.</w:t>
      </w:r>
      <w:r w:rsidR="00006D71">
        <w:t>2</w:t>
      </w:r>
      <w:r>
        <w:tab/>
      </w:r>
      <w:r w:rsidRPr="00E9436C">
        <w:t>RAN2</w:t>
      </w:r>
      <w:r>
        <w:t>#12</w:t>
      </w:r>
      <w:r w:rsidR="00006D71">
        <w:t>8</w:t>
      </w:r>
    </w:p>
    <w:p w14:paraId="308CBADE" w14:textId="77FFE7E4" w:rsidR="00A27110" w:rsidRDefault="00586FB5" w:rsidP="00586FB5">
      <w:pPr>
        <w:rPr>
          <w:lang w:val="en-US"/>
        </w:rPr>
      </w:pPr>
      <w:r w:rsidRPr="00586FB5">
        <w:rPr>
          <w:lang w:val="en-US"/>
        </w:rPr>
        <w:t>Agreement for the reply to SA2 on PDU set information:</w:t>
      </w:r>
      <w:r>
        <w:rPr>
          <w:lang w:val="en-US"/>
        </w:rPr>
        <w:t xml:space="preserve"> </w:t>
      </w:r>
      <w:r w:rsidRPr="00586FB5">
        <w:rPr>
          <w:lang w:val="en-US"/>
        </w:rPr>
        <w:t>RAN2 confirms that it can be useful for gNB to have PDU Set Information marking without PDU Set QoS parameters.</w:t>
      </w:r>
    </w:p>
    <w:p w14:paraId="5F9E71FF" w14:textId="502D736E" w:rsidR="00E5543C" w:rsidRPr="00E5543C" w:rsidRDefault="00E5543C" w:rsidP="00E5543C">
      <w:pPr>
        <w:rPr>
          <w:lang w:val="en-US"/>
        </w:rPr>
      </w:pPr>
      <w:r w:rsidRPr="00E5543C">
        <w:rPr>
          <w:lang w:val="en-US"/>
        </w:rPr>
        <w:t>Agreements on RRM measurement gaps impacts</w:t>
      </w:r>
      <w:r w:rsidR="008358E0">
        <w:rPr>
          <w:lang w:val="en-US"/>
        </w:rPr>
        <w:t>:</w:t>
      </w:r>
    </w:p>
    <w:p w14:paraId="5C882411" w14:textId="77777777" w:rsidR="00E5543C" w:rsidRPr="002F3E8A" w:rsidRDefault="00E5543C" w:rsidP="002F3E8A">
      <w:pPr>
        <w:pStyle w:val="B1"/>
      </w:pPr>
      <w:r w:rsidRPr="002F3E8A">
        <w:t>1.</w:t>
      </w:r>
      <w:r w:rsidRPr="002F3E8A">
        <w:tab/>
        <w:t xml:space="preserve">No MG-specific enhancements </w:t>
      </w:r>
      <w:proofErr w:type="gramStart"/>
      <w:r w:rsidRPr="002F3E8A">
        <w:t>is</w:t>
      </w:r>
      <w:proofErr w:type="gramEnd"/>
      <w:r w:rsidRPr="002F3E8A">
        <w:t xml:space="preserve"> needed on DSR operation.</w:t>
      </w:r>
    </w:p>
    <w:p w14:paraId="6DDC979C" w14:textId="77777777" w:rsidR="00E5543C" w:rsidRPr="002F3E8A" w:rsidRDefault="00E5543C" w:rsidP="002F3E8A">
      <w:pPr>
        <w:pStyle w:val="B1"/>
      </w:pPr>
      <w:r w:rsidRPr="002F3E8A">
        <w:t>2.</w:t>
      </w:r>
      <w:r w:rsidRPr="002F3E8A">
        <w:tab/>
        <w:t xml:space="preserve">RAN2 assumes that UE follows DRX pattern as currently, even when MG is indicated as skipped </w:t>
      </w:r>
    </w:p>
    <w:p w14:paraId="36FAF25D" w14:textId="42B12A0B" w:rsidR="00586FB5" w:rsidRDefault="00E5543C" w:rsidP="002F3E8A">
      <w:pPr>
        <w:pStyle w:val="B1"/>
      </w:pPr>
      <w:r w:rsidRPr="002F3E8A">
        <w:t>3.</w:t>
      </w:r>
      <w:r w:rsidRPr="002F3E8A">
        <w:tab/>
        <w:t xml:space="preserve">No MG-specific enhancements </w:t>
      </w:r>
      <w:proofErr w:type="gramStart"/>
      <w:r w:rsidRPr="002F3E8A">
        <w:t>is</w:t>
      </w:r>
      <w:proofErr w:type="gramEnd"/>
      <w:r w:rsidRPr="002F3E8A">
        <w:t xml:space="preserve"> needed for DRX operation.</w:t>
      </w:r>
    </w:p>
    <w:p w14:paraId="6B9ECE37" w14:textId="31381940" w:rsidR="008607B7" w:rsidRDefault="008607B7" w:rsidP="008607B7">
      <w:r>
        <w:t>Agreements on LCP prioritization</w:t>
      </w:r>
      <w:r w:rsidR="008358E0">
        <w:t>:</w:t>
      </w:r>
    </w:p>
    <w:p w14:paraId="465A0F8A" w14:textId="77777777" w:rsidR="008607B7" w:rsidRDefault="008607B7" w:rsidP="00646E87">
      <w:pPr>
        <w:pStyle w:val="B1"/>
      </w:pPr>
      <w:r>
        <w:t>1.</w:t>
      </w:r>
      <w:r>
        <w:tab/>
        <w:t xml:space="preserve">As a baseline, the additional LCH priority is applied to both the first round and the second round of the LCP procedure. The UE does not </w:t>
      </w:r>
      <w:proofErr w:type="spellStart"/>
      <w:r>
        <w:t>fallback</w:t>
      </w:r>
      <w:proofErr w:type="spellEnd"/>
      <w:r>
        <w:t xml:space="preserve"> to the default LCH priority in the second round even if there is no more LCH priority-adjusted data after the first round.</w:t>
      </w:r>
    </w:p>
    <w:p w14:paraId="6F457810" w14:textId="0812E8D8" w:rsidR="002F3E8A" w:rsidRDefault="008607B7" w:rsidP="00646E87">
      <w:pPr>
        <w:pStyle w:val="B1"/>
      </w:pPr>
      <w:r>
        <w:t>2.</w:t>
      </w:r>
      <w:r>
        <w:tab/>
        <w:t xml:space="preserve">As an optional capability, the UE can also support to fallback to default priority in the 2nd round of LCP. </w:t>
      </w:r>
    </w:p>
    <w:p w14:paraId="47A02371" w14:textId="187A91CD" w:rsidR="008607B7" w:rsidRDefault="00FD7291" w:rsidP="008607B7">
      <w:r>
        <w:t>Agreements on DSR enhancements</w:t>
      </w:r>
      <w:r w:rsidR="008358E0">
        <w:t>:</w:t>
      </w:r>
    </w:p>
    <w:p w14:paraId="7F8EF37D" w14:textId="6F858821" w:rsidR="00FD7291" w:rsidRDefault="00646E87" w:rsidP="00646E87">
      <w:pPr>
        <w:pStyle w:val="B1"/>
      </w:pPr>
      <w:r>
        <w:t>-</w:t>
      </w:r>
      <w:r w:rsidR="00FD7291">
        <w:tab/>
        <w:t>Let the network configure the triggering and reporting thresholds without constraints.</w:t>
      </w:r>
    </w:p>
    <w:p w14:paraId="5A429D6F" w14:textId="384ED557" w:rsidR="00FD7291" w:rsidRDefault="00646E87" w:rsidP="00646E87">
      <w:pPr>
        <w:pStyle w:val="B1"/>
      </w:pPr>
      <w:r>
        <w:t>-</w:t>
      </w:r>
      <w:r w:rsidR="00FD7291">
        <w:tab/>
        <w:t>RAN2 understanding is that the data that has been already reported in the DSR should not trigger another DSR</w:t>
      </w:r>
    </w:p>
    <w:p w14:paraId="0D8E7BB8" w14:textId="1F749A0E" w:rsidR="00FD7291" w:rsidRDefault="00646E87" w:rsidP="00646E87">
      <w:pPr>
        <w:pStyle w:val="B1"/>
      </w:pPr>
      <w:r>
        <w:t>-</w:t>
      </w:r>
      <w:r w:rsidR="00382227" w:rsidRPr="00382227">
        <w:tab/>
        <w:t xml:space="preserve">The existing cancelling and triggering of Rel-18 DSR </w:t>
      </w:r>
      <w:proofErr w:type="gramStart"/>
      <w:r w:rsidR="00382227" w:rsidRPr="00382227">
        <w:t>is</w:t>
      </w:r>
      <w:proofErr w:type="gramEnd"/>
      <w:r w:rsidR="00382227" w:rsidRPr="00382227">
        <w:t xml:space="preserve"> reused for the enhanced DSR.</w:t>
      </w:r>
    </w:p>
    <w:p w14:paraId="75636ABF" w14:textId="50C72373" w:rsidR="00382227" w:rsidRDefault="00646E87" w:rsidP="00646E87">
      <w:pPr>
        <w:pStyle w:val="B1"/>
      </w:pPr>
      <w:r>
        <w:t>-</w:t>
      </w:r>
      <w:r w:rsidR="003822E7" w:rsidRPr="003822E7">
        <w:tab/>
        <w:t xml:space="preserve">The UE may also support including non-delay critical data ahead of delay critical data in the buffer size calculation for DSR, which is a capability indicated to the NW. </w:t>
      </w:r>
    </w:p>
    <w:p w14:paraId="79F19337" w14:textId="64A7E7F5" w:rsidR="00C53FD0" w:rsidRDefault="00C53FD0" w:rsidP="00C53FD0">
      <w:r>
        <w:t>Agreements on AL-FEC (related to LS from SA2)</w:t>
      </w:r>
      <w:r w:rsidR="008358E0">
        <w:t>:</w:t>
      </w:r>
    </w:p>
    <w:p w14:paraId="43A98CE8" w14:textId="08E4DCD9" w:rsidR="00C53FD0" w:rsidRPr="00646E87" w:rsidRDefault="00646E87" w:rsidP="00646E87">
      <w:pPr>
        <w:pStyle w:val="B1"/>
      </w:pPr>
      <w:r>
        <w:t>-</w:t>
      </w:r>
      <w:r w:rsidR="00C53FD0" w:rsidRPr="00646E87">
        <w:tab/>
        <w:t xml:space="preserve">There is no consensus in RAN2 that AL-FEC ratio information is useful for the gNB for both RLC AM and RLC UM. </w:t>
      </w:r>
    </w:p>
    <w:p w14:paraId="5F12B2B8" w14:textId="0ADCC72B" w:rsidR="003822E7" w:rsidRPr="00646E87" w:rsidRDefault="00646E87" w:rsidP="00646E87">
      <w:pPr>
        <w:pStyle w:val="B1"/>
      </w:pPr>
      <w:r>
        <w:t>-</w:t>
      </w:r>
      <w:r w:rsidR="00C53FD0" w:rsidRPr="00646E87">
        <w:tab/>
        <w:t>RAN2 understanding is that in case this information would be provided to the gNB, it is up to gNB how/whether to consider it, i.e. no impact on RAN2 specifications</w:t>
      </w:r>
    </w:p>
    <w:p w14:paraId="118FA9FF" w14:textId="26CEBFFC" w:rsidR="009D6EB3" w:rsidRDefault="009D6EB3" w:rsidP="009D6EB3">
      <w:r>
        <w:t>Agreements on unnecessary RLC retransmissions</w:t>
      </w:r>
      <w:r w:rsidR="008358E0">
        <w:t>:</w:t>
      </w:r>
    </w:p>
    <w:p w14:paraId="4F795A6D" w14:textId="0198AF3F" w:rsidR="009D6EB3" w:rsidRDefault="00646E87" w:rsidP="00646E87">
      <w:pPr>
        <w:pStyle w:val="B1"/>
      </w:pPr>
      <w:r>
        <w:t>-</w:t>
      </w:r>
      <w:r w:rsidR="009D6EB3">
        <w:tab/>
        <w:t>There is no clear understanding on how the indication would look like or what problem it would solve that cannot be solved by the local timer</w:t>
      </w:r>
    </w:p>
    <w:p w14:paraId="5A922054" w14:textId="367D03E2" w:rsidR="00C53FD0" w:rsidRDefault="00646E87" w:rsidP="00646E87">
      <w:pPr>
        <w:pStyle w:val="B1"/>
      </w:pPr>
      <w:r>
        <w:t>-</w:t>
      </w:r>
      <w:r w:rsidR="009D6EB3">
        <w:tab/>
        <w:t>Unless critical issue is identified, no Tx to Rx indication will be introduced</w:t>
      </w:r>
    </w:p>
    <w:p w14:paraId="1AFF0AFA" w14:textId="37AF67E2" w:rsidR="00646E87" w:rsidRDefault="00646E87" w:rsidP="00646E87">
      <w:pPr>
        <w:pStyle w:val="B1"/>
      </w:pPr>
      <w:r>
        <w:t>-</w:t>
      </w:r>
      <w:r>
        <w:tab/>
        <w:t xml:space="preserve">Special handling to avoid PDCP control PDU discard is not needed. </w:t>
      </w:r>
    </w:p>
    <w:p w14:paraId="4554E792" w14:textId="79CE97F6" w:rsidR="00646E87" w:rsidRDefault="00646E87" w:rsidP="00646E87">
      <w:pPr>
        <w:pStyle w:val="B1"/>
      </w:pPr>
      <w:r>
        <w:lastRenderedPageBreak/>
        <w:t>-</w:t>
      </w:r>
      <w:r>
        <w:tab/>
        <w:t xml:space="preserve">A new RLC timer at the Rx is introduced to determine obsolete RLC SDUs. The timer starts when the gap is detected at RLC layer. </w:t>
      </w:r>
    </w:p>
    <w:p w14:paraId="4B58ED60" w14:textId="36167B45" w:rsidR="009D6EB3" w:rsidRDefault="00646E87" w:rsidP="00646E87">
      <w:pPr>
        <w:pStyle w:val="B1"/>
      </w:pPr>
      <w:r>
        <w:t>-</w:t>
      </w:r>
      <w:r>
        <w:tab/>
        <w:t>The abandoned RLC SDUs determined by a new RLC timer are positively acknowledged in the STATUS report.</w:t>
      </w:r>
    </w:p>
    <w:p w14:paraId="38B9AAA3" w14:textId="59CEAD4A" w:rsidR="008358E0" w:rsidRDefault="008358E0" w:rsidP="008358E0">
      <w:r>
        <w:t>Agreements on timely RLC retransmissions:</w:t>
      </w:r>
    </w:p>
    <w:p w14:paraId="350CE8AD" w14:textId="3E170378" w:rsidR="00646E87" w:rsidRDefault="00E10BAA" w:rsidP="00646E87">
      <w:pPr>
        <w:pStyle w:val="B1"/>
      </w:pPr>
      <w:r>
        <w:t>-</w:t>
      </w:r>
      <w:r>
        <w:tab/>
      </w:r>
      <w:r w:rsidRPr="00E10BAA">
        <w:t>Timely RLC retransmission solution covers both autonomous retransmission and polling enhancement and NW can configure either or both of them.</w:t>
      </w:r>
    </w:p>
    <w:p w14:paraId="463AC5C5" w14:textId="77777777" w:rsidR="002E663E" w:rsidRDefault="002E663E" w:rsidP="002E663E">
      <w:r>
        <w:t>Agreements on XR rate control</w:t>
      </w:r>
    </w:p>
    <w:p w14:paraId="57C1F9C5" w14:textId="77777777" w:rsidR="002E663E" w:rsidRDefault="002E663E" w:rsidP="002E663E">
      <w:pPr>
        <w:pStyle w:val="B1"/>
      </w:pPr>
      <w:r>
        <w:t>1.</w:t>
      </w:r>
      <w:r>
        <w:tab/>
        <w:t>RAN2 confirms it is feasible for RAN to estimate the congestion information at both per-DRB and per-QoS flow level.</w:t>
      </w:r>
    </w:p>
    <w:p w14:paraId="4797E74A" w14:textId="77777777" w:rsidR="002E663E" w:rsidRDefault="002E663E" w:rsidP="002E663E">
      <w:pPr>
        <w:pStyle w:val="B1"/>
      </w:pPr>
      <w:r>
        <w:t>2.</w:t>
      </w:r>
      <w:r>
        <w:tab/>
        <w:t>gNB can be indicated which QoS flows can be throttled. FFS whether this is indicated from UE/CN</w:t>
      </w:r>
    </w:p>
    <w:p w14:paraId="2990CADD" w14:textId="77777777" w:rsidR="002E663E" w:rsidRDefault="002E663E" w:rsidP="002E663E">
      <w:pPr>
        <w:pStyle w:val="B1"/>
      </w:pPr>
      <w:r>
        <w:t>3.</w:t>
      </w:r>
      <w:r>
        <w:tab/>
        <w:t>Rate indication from gNB to the UE on a per QoS flow level is supported. FFS the details, e.g. if: 1) flows are indicated by MAC CE or 2) by RRC while MAC CE is per DRB.</w:t>
      </w:r>
    </w:p>
    <w:p w14:paraId="32C356FA" w14:textId="77777777" w:rsidR="002E663E" w:rsidRDefault="002E663E" w:rsidP="002E663E">
      <w:pPr>
        <w:pStyle w:val="B1"/>
      </w:pPr>
      <w:r>
        <w:t>4.</w:t>
      </w:r>
      <w:r>
        <w:tab/>
        <w:t xml:space="preserve">RAN2 will not discuss/support rate indication for DL unless WID is updated to include it by RANP. </w:t>
      </w:r>
    </w:p>
    <w:p w14:paraId="0AEC94BB" w14:textId="77777777" w:rsidR="002E663E" w:rsidRDefault="002E663E" w:rsidP="002E663E">
      <w:pPr>
        <w:pStyle w:val="B1"/>
      </w:pPr>
      <w:r>
        <w:t>5.</w:t>
      </w:r>
      <w:r>
        <w:tab/>
        <w:t>RAN2 assumes that the congestion situation can be known at the gNB without any indication from the UE</w:t>
      </w:r>
    </w:p>
    <w:p w14:paraId="6BDF836E" w14:textId="31129098" w:rsidR="00E10BAA" w:rsidRPr="002F3E8A" w:rsidRDefault="002E663E" w:rsidP="002E663E">
      <w:pPr>
        <w:pStyle w:val="B1"/>
      </w:pPr>
      <w:r>
        <w:t>6.</w:t>
      </w:r>
      <w:r>
        <w:tab/>
        <w:t>FFS whether UL MAC CE rate query/preference is supported as UE recommendation to the NW or whether legacy MAC CE can serve this already. FFS in which scenarios this is useful.</w:t>
      </w:r>
    </w:p>
    <w:p w14:paraId="7B260842" w14:textId="495B6744" w:rsidR="002E663E" w:rsidRDefault="002E663E" w:rsidP="002E663E">
      <w:pPr>
        <w:pStyle w:val="Heading3"/>
      </w:pPr>
      <w:r w:rsidRPr="00E9436C">
        <w:t>2.2.1</w:t>
      </w:r>
      <w:r w:rsidRPr="00E9436C">
        <w:tab/>
      </w:r>
      <w:r>
        <w:t>Main Open Issues</w:t>
      </w:r>
    </w:p>
    <w:p w14:paraId="4DADE5EE" w14:textId="37C2DFDE" w:rsidR="002E663E" w:rsidRPr="002E663E" w:rsidRDefault="0035201C" w:rsidP="002E663E">
      <w:r>
        <w:t>Ap</w:t>
      </w:r>
      <w:r w:rsidR="00EC1DFA">
        <w:t xml:space="preserve">art from </w:t>
      </w:r>
      <w:r w:rsidR="00DD28EF">
        <w:t xml:space="preserve">all </w:t>
      </w:r>
      <w:r w:rsidR="00EC1DFA">
        <w:t xml:space="preserve">the </w:t>
      </w:r>
      <w:r w:rsidR="00DD28EF">
        <w:t xml:space="preserve">remaining </w:t>
      </w:r>
      <w:r w:rsidR="00EC1DFA">
        <w:t xml:space="preserve">Stage </w:t>
      </w:r>
      <w:r w:rsidR="00DD28EF">
        <w:t>3</w:t>
      </w:r>
      <w:r w:rsidR="00EC1DFA">
        <w:t xml:space="preserve"> details, one open issue is the possible provision of MMSID</w:t>
      </w:r>
      <w:r w:rsidR="00DD28EF">
        <w:t xml:space="preserve"> to the gNB</w:t>
      </w:r>
      <w:r w:rsidR="00EC1DFA">
        <w:t>. RAN2 sent an LS to SA2 but has not received a reply yet</w:t>
      </w:r>
      <w:r w:rsidR="00443EDB">
        <w:t xml:space="preserve"> (</w:t>
      </w:r>
      <w:hyperlink r:id="rId12" w:history="1">
        <w:r w:rsidR="00443EDB">
          <w:rPr>
            <w:rStyle w:val="Hyperlink"/>
            <w:rFonts w:cs="Arial"/>
            <w:szCs w:val="18"/>
          </w:rPr>
          <w:t>R2-2409272</w:t>
        </w:r>
      </w:hyperlink>
      <w:r w:rsidR="00443EDB">
        <w:t>)</w:t>
      </w:r>
      <w:r w:rsidR="00EC1DFA">
        <w:t>.</w:t>
      </w:r>
    </w:p>
    <w:p w14:paraId="4E9D4353" w14:textId="2C891A2D" w:rsidR="00A101BC" w:rsidRDefault="00A101BC" w:rsidP="00B14537">
      <w:pPr>
        <w:pStyle w:val="Heading2"/>
        <w:rPr>
          <w:lang w:eastAsia="ja-JP"/>
        </w:rPr>
      </w:pPr>
      <w:r>
        <w:rPr>
          <w:lang w:eastAsia="ja-JP"/>
        </w:rPr>
        <w:t>2.3</w:t>
      </w:r>
      <w:r>
        <w:rPr>
          <w:lang w:eastAsia="ja-JP"/>
        </w:rPr>
        <w:tab/>
      </w:r>
      <w:r w:rsidRPr="0003665A">
        <w:rPr>
          <w:rFonts w:hint="eastAsia"/>
          <w:lang w:eastAsia="ja-JP"/>
        </w:rPr>
        <w:t>RAN</w:t>
      </w:r>
      <w:r>
        <w:rPr>
          <w:lang w:eastAsia="ja-JP"/>
        </w:rPr>
        <w:t>3</w:t>
      </w:r>
    </w:p>
    <w:p w14:paraId="126DE01B" w14:textId="70E214DA" w:rsidR="00A27110" w:rsidRPr="009827CC" w:rsidRDefault="00A27110" w:rsidP="00A27110">
      <w:pPr>
        <w:pStyle w:val="Heading4"/>
      </w:pPr>
      <w:r w:rsidRPr="009827CC">
        <w:t>2.</w:t>
      </w:r>
      <w:r>
        <w:t>3</w:t>
      </w:r>
      <w:r w:rsidRPr="009827CC">
        <w:t>.</w:t>
      </w:r>
      <w:r>
        <w:t>1</w:t>
      </w:r>
      <w:r w:rsidRPr="009827CC">
        <w:tab/>
      </w:r>
      <w:r>
        <w:t>Discussions and Agreements</w:t>
      </w:r>
    </w:p>
    <w:p w14:paraId="2AFEC7A6" w14:textId="78571335" w:rsidR="0069610E" w:rsidRPr="0069610E" w:rsidRDefault="0069610E" w:rsidP="0069610E">
      <w:pPr>
        <w:pStyle w:val="Heading4"/>
      </w:pPr>
      <w:r>
        <w:t>2.3.1.1</w:t>
      </w:r>
      <w:r>
        <w:tab/>
      </w:r>
      <w:r w:rsidRPr="0069610E">
        <w:t>RAN3#125bis</w:t>
      </w:r>
    </w:p>
    <w:p w14:paraId="0B3DF88F" w14:textId="58165FE5" w:rsidR="0069610E" w:rsidRPr="0069610E" w:rsidRDefault="0069610E" w:rsidP="0069610E">
      <w:pPr>
        <w:rPr>
          <w:lang w:val="en-US"/>
        </w:rPr>
      </w:pPr>
      <w:r w:rsidRPr="0069610E">
        <w:rPr>
          <w:lang w:val="en-US"/>
        </w:rPr>
        <w:t xml:space="preserve">RAN3 discussed the SA2 LS on multi-modality awareness at RAN. RAN3 agreed that it is technically feasible to enhance NGAP to provide the MMSID to NG-RAN node. The </w:t>
      </w:r>
      <w:proofErr w:type="gramStart"/>
      <w:r w:rsidRPr="0069610E">
        <w:rPr>
          <w:lang w:val="en-US"/>
        </w:rPr>
        <w:t>reply</w:t>
      </w:r>
      <w:proofErr w:type="gramEnd"/>
      <w:r w:rsidRPr="0069610E">
        <w:rPr>
          <w:lang w:val="en-US"/>
        </w:rPr>
        <w:t xml:space="preserve"> LS to SA2 agreed in </w:t>
      </w:r>
      <w:hyperlink r:id="rId13" w:history="1">
        <w:r w:rsidRPr="001B26E8">
          <w:rPr>
            <w:rStyle w:val="Hyperlink"/>
            <w:lang w:val="en-US"/>
          </w:rPr>
          <w:t>R3-245682</w:t>
        </w:r>
      </w:hyperlink>
      <w:r w:rsidR="001B26E8">
        <w:rPr>
          <w:lang w:val="en-US"/>
        </w:rPr>
        <w:t>.</w:t>
      </w:r>
    </w:p>
    <w:p w14:paraId="637543D7" w14:textId="77777777" w:rsidR="0069610E" w:rsidRPr="0069610E" w:rsidRDefault="0069610E" w:rsidP="0069610E">
      <w:pPr>
        <w:rPr>
          <w:lang w:val="en-US"/>
        </w:rPr>
      </w:pPr>
      <w:r w:rsidRPr="0069610E">
        <w:rPr>
          <w:lang w:val="en-US"/>
        </w:rPr>
        <w:t xml:space="preserve">RAN3 discussed the RAN2 LS on UL PSI based PDU discarding in NR-DC. RAN3 agreed: For the UL PSI based discard, no further enhancements between MN and SN are needed in R19. </w:t>
      </w:r>
    </w:p>
    <w:p w14:paraId="179B0EEB" w14:textId="1DC37CB9" w:rsidR="0069610E" w:rsidRPr="0069610E" w:rsidRDefault="0069610E" w:rsidP="0069610E">
      <w:pPr>
        <w:pStyle w:val="Heading4"/>
      </w:pPr>
      <w:r>
        <w:t xml:space="preserve">2.3.1.2 </w:t>
      </w:r>
      <w:r>
        <w:tab/>
      </w:r>
      <w:r w:rsidRPr="0069610E">
        <w:t>RAN3#126</w:t>
      </w:r>
    </w:p>
    <w:p w14:paraId="3297FBFA" w14:textId="0F7FC340" w:rsidR="0069610E" w:rsidRPr="0069610E" w:rsidRDefault="0069610E" w:rsidP="0069610E">
      <w:pPr>
        <w:rPr>
          <w:lang w:val="en-US"/>
        </w:rPr>
      </w:pPr>
      <w:r w:rsidRPr="0069610E">
        <w:rPr>
          <w:lang w:val="en-US"/>
        </w:rPr>
        <w:t xml:space="preserve">RAN3 discussed the SA2 LS on PDU Set Information Marking Support without QoS parameters. RAN3 agreed It is feasible to re-use the existing PDU Set Based Handling Support Indication to indicate SMF that PDU Set based handling is supported by NG-RAN when receiving the DL PDU Set Marking indication without PDU Set QoS Parameters. Some companies believe it is beneficial to support dynamic PSI activation/deactivation from RAN to 5GC, but other companies have different view. There is no agreement on supporting dynamic PSI activation/deactivation from RAN to 5GC. RAN3 expects SA2 to further discuss this topic based on RAN3 feedback. Reply LS to SA2 agreed in </w:t>
      </w:r>
      <w:hyperlink r:id="rId14" w:history="1">
        <w:r w:rsidRPr="0075676E">
          <w:rPr>
            <w:rStyle w:val="Hyperlink"/>
            <w:lang w:val="en-US"/>
          </w:rPr>
          <w:t>R3-247875</w:t>
        </w:r>
        <w:r w:rsidR="0075676E">
          <w:rPr>
            <w:rStyle w:val="Hyperlink"/>
            <w:lang w:val="en-US"/>
          </w:rPr>
          <w:t>.</w:t>
        </w:r>
        <w:r w:rsidRPr="0075676E">
          <w:rPr>
            <w:rStyle w:val="Hyperlink"/>
            <w:lang w:val="en-US"/>
          </w:rPr>
          <w:t xml:space="preserve">  </w:t>
        </w:r>
      </w:hyperlink>
      <w:r w:rsidRPr="0069610E">
        <w:rPr>
          <w:lang w:val="en-US"/>
        </w:rPr>
        <w:t xml:space="preserve"> </w:t>
      </w:r>
    </w:p>
    <w:p w14:paraId="0BAA7EEA" w14:textId="4CA4E40C" w:rsidR="0069610E" w:rsidRPr="0069610E" w:rsidRDefault="0069610E" w:rsidP="0069610E">
      <w:pPr>
        <w:rPr>
          <w:lang w:val="en-US"/>
        </w:rPr>
      </w:pPr>
      <w:r w:rsidRPr="0069610E">
        <w:rPr>
          <w:lang w:val="en-US"/>
        </w:rPr>
        <w:t xml:space="preserve">RAN3 discussed the RAN2 LS on usage of multi-modality information. RAN3 would like to confirm the usage of MMSID as concluded by RAN2, while traffic synchronization can be further checked in RAN3 based on progress in RAN2, SA2 and SA4. Reply LS to RAN2 agreed in </w:t>
      </w:r>
      <w:hyperlink r:id="rId15" w:history="1">
        <w:r w:rsidRPr="0075676E">
          <w:rPr>
            <w:rStyle w:val="Hyperlink"/>
            <w:lang w:val="en-US"/>
          </w:rPr>
          <w:t>R3-247874</w:t>
        </w:r>
      </w:hyperlink>
      <w:r w:rsidR="0075676E">
        <w:rPr>
          <w:lang w:val="en-US"/>
        </w:rPr>
        <w:t>.</w:t>
      </w:r>
      <w:r w:rsidRPr="0069610E">
        <w:rPr>
          <w:lang w:val="en-US"/>
        </w:rPr>
        <w:t xml:space="preserve"> </w:t>
      </w:r>
    </w:p>
    <w:p w14:paraId="25DB0649" w14:textId="358F2DEE" w:rsidR="00A27110" w:rsidRPr="009827CC" w:rsidRDefault="00A27110" w:rsidP="00A27110">
      <w:pPr>
        <w:pStyle w:val="Heading4"/>
      </w:pPr>
      <w:r w:rsidRPr="009827CC">
        <w:t>2.</w:t>
      </w:r>
      <w:r>
        <w:t>3</w:t>
      </w:r>
      <w:r w:rsidRPr="009827CC">
        <w:t>.</w:t>
      </w:r>
      <w:r>
        <w:t>2</w:t>
      </w:r>
      <w:r w:rsidRPr="009827CC">
        <w:tab/>
      </w:r>
      <w:r>
        <w:t xml:space="preserve">Main </w:t>
      </w:r>
      <w:r w:rsidRPr="009827CC">
        <w:t>Open issues</w:t>
      </w:r>
    </w:p>
    <w:p w14:paraId="5E8CDE0F" w14:textId="5870CC2A" w:rsidR="00A27110" w:rsidRDefault="00FA0B8A" w:rsidP="00A27110">
      <w:pPr>
        <w:rPr>
          <w:lang w:val="en-US"/>
        </w:rPr>
      </w:pPr>
      <w:r>
        <w:rPr>
          <w:lang w:val="en-US"/>
        </w:rPr>
        <w:t xml:space="preserve">The Stage-2/3 TP to support the SA2 decision </w:t>
      </w:r>
      <w:r w:rsidR="00542C02">
        <w:rPr>
          <w:lang w:val="en-US"/>
        </w:rPr>
        <w:t xml:space="preserve">on MMSID, </w:t>
      </w:r>
      <w:r w:rsidR="00542C02" w:rsidRPr="0069610E">
        <w:rPr>
          <w:lang w:val="en-US"/>
        </w:rPr>
        <w:t>PDU Set Information Marking Support</w:t>
      </w:r>
      <w:r w:rsidR="00542C02">
        <w:rPr>
          <w:lang w:val="en-US"/>
        </w:rPr>
        <w:t>, etc</w:t>
      </w:r>
      <w:r w:rsidR="00FE32D0">
        <w:rPr>
          <w:lang w:val="en-US"/>
        </w:rPr>
        <w:t>.,</w:t>
      </w:r>
      <w:r w:rsidR="00542C02" w:rsidRPr="0069610E">
        <w:rPr>
          <w:lang w:val="en-US"/>
        </w:rPr>
        <w:t xml:space="preserve"> </w:t>
      </w:r>
      <w:r>
        <w:rPr>
          <w:lang w:val="en-US"/>
        </w:rPr>
        <w:t xml:space="preserve">were not discussed yet. </w:t>
      </w:r>
    </w:p>
    <w:p w14:paraId="1EF5E5EA" w14:textId="703A9DDD" w:rsidR="00B14537" w:rsidRDefault="00B14537" w:rsidP="00B14537">
      <w:pPr>
        <w:pStyle w:val="Heading2"/>
        <w:rPr>
          <w:lang w:eastAsia="ja-JP"/>
        </w:rPr>
      </w:pPr>
      <w:r>
        <w:rPr>
          <w:lang w:eastAsia="ja-JP"/>
        </w:rPr>
        <w:t>2.</w:t>
      </w:r>
      <w:r w:rsidR="00A101BC">
        <w:rPr>
          <w:lang w:eastAsia="ja-JP"/>
        </w:rPr>
        <w:t>4</w:t>
      </w:r>
      <w:r>
        <w:rPr>
          <w:lang w:eastAsia="ja-JP"/>
        </w:rPr>
        <w:tab/>
      </w:r>
      <w:r>
        <w:rPr>
          <w:rFonts w:hint="eastAsia"/>
          <w:lang w:eastAsia="ja-JP"/>
        </w:rPr>
        <w:t>RAN</w:t>
      </w:r>
      <w:r w:rsidR="00373187">
        <w:rPr>
          <w:lang w:eastAsia="ja-JP"/>
        </w:rPr>
        <w:t>4</w:t>
      </w:r>
    </w:p>
    <w:p w14:paraId="251A7037" w14:textId="026F961C" w:rsidR="00A27110" w:rsidRPr="009827CC" w:rsidRDefault="00A27110" w:rsidP="00A27110">
      <w:pPr>
        <w:pStyle w:val="Heading4"/>
      </w:pPr>
      <w:r w:rsidRPr="009827CC">
        <w:t>2.</w:t>
      </w:r>
      <w:r>
        <w:t>4</w:t>
      </w:r>
      <w:r w:rsidRPr="009827CC">
        <w:t>.</w:t>
      </w:r>
      <w:r>
        <w:t>1</w:t>
      </w:r>
      <w:r w:rsidRPr="009827CC">
        <w:tab/>
      </w:r>
      <w:r>
        <w:t>Discussions and Agreements</w:t>
      </w:r>
    </w:p>
    <w:p w14:paraId="63576EDA" w14:textId="2698418F" w:rsidR="003949D3" w:rsidRDefault="003949D3" w:rsidP="003949D3">
      <w:pPr>
        <w:pStyle w:val="Heading4"/>
      </w:pPr>
      <w:r>
        <w:t>2.4.1.1</w:t>
      </w:r>
      <w:r>
        <w:tab/>
      </w:r>
      <w:r w:rsidRPr="00E9436C">
        <w:t>RAN</w:t>
      </w:r>
      <w:r>
        <w:t>4#112bis</w:t>
      </w:r>
    </w:p>
    <w:p w14:paraId="476CF165" w14:textId="77777777" w:rsidR="00755557" w:rsidRDefault="005432DF" w:rsidP="007A4B38">
      <w:r>
        <w:t xml:space="preserve">Way forward </w:t>
      </w:r>
      <w:r w:rsidRPr="00D22B08">
        <w:t>on RRM requirements for XR_Ph3</w:t>
      </w:r>
      <w:r>
        <w:t xml:space="preserve"> agreed</w:t>
      </w:r>
      <w:r w:rsidR="00755557">
        <w:t xml:space="preserve"> in </w:t>
      </w:r>
      <w:hyperlink r:id="rId16" w:history="1">
        <w:r w:rsidRPr="00744440">
          <w:rPr>
            <w:rStyle w:val="Hyperlink"/>
          </w:rPr>
          <w:t>R4-2416864</w:t>
        </w:r>
      </w:hyperlink>
      <w:r w:rsidR="00755557">
        <w:t xml:space="preserve">. </w:t>
      </w:r>
    </w:p>
    <w:p w14:paraId="7BCDB12A" w14:textId="1932A83D" w:rsidR="005432DF" w:rsidRDefault="005432DF" w:rsidP="007A4B38">
      <w:r>
        <w:t>For the deployment scenarios:</w:t>
      </w:r>
    </w:p>
    <w:p w14:paraId="1D129949" w14:textId="77777777" w:rsidR="005432DF" w:rsidRDefault="005432DF" w:rsidP="007A4B38">
      <w:pPr>
        <w:pStyle w:val="B1"/>
      </w:pPr>
      <w:r>
        <w:t>-</w:t>
      </w:r>
      <w:r>
        <w:tab/>
        <w:t>Frequency ranges: FR1 and FR2-1</w:t>
      </w:r>
    </w:p>
    <w:p w14:paraId="026B5073" w14:textId="7E0D69BB" w:rsidR="002E1FAE" w:rsidRPr="003D58D0" w:rsidRDefault="005432DF" w:rsidP="003D58D0">
      <w:pPr>
        <w:pStyle w:val="B1"/>
      </w:pPr>
      <w:r>
        <w:t>-</w:t>
      </w:r>
      <w:r>
        <w:tab/>
        <w:t>Start the discussion for NR-SA &amp; Carrier Aggregation</w:t>
      </w:r>
    </w:p>
    <w:p w14:paraId="5F53F02C" w14:textId="325F1868" w:rsidR="003949D3" w:rsidRDefault="003949D3" w:rsidP="003949D3">
      <w:pPr>
        <w:pStyle w:val="Heading4"/>
      </w:pPr>
      <w:r>
        <w:t>2.4.1.</w:t>
      </w:r>
      <w:r w:rsidR="002E1FAE">
        <w:t>2</w:t>
      </w:r>
      <w:r>
        <w:tab/>
      </w:r>
      <w:r w:rsidRPr="00E9436C">
        <w:t>RAN</w:t>
      </w:r>
      <w:r>
        <w:t>4#113</w:t>
      </w:r>
    </w:p>
    <w:p w14:paraId="56B22675" w14:textId="222C3D82" w:rsidR="0001666F" w:rsidRPr="007D5760" w:rsidRDefault="00ED099D" w:rsidP="0001666F">
      <w:pPr>
        <w:rPr>
          <w:rFonts w:ascii="Times" w:hAnsi="Times" w:cs="Times"/>
          <w:lang w:eastAsia="x-none"/>
        </w:rPr>
      </w:pPr>
      <w:r>
        <w:rPr>
          <w:lang w:val="en-US"/>
        </w:rPr>
        <w:t xml:space="preserve">LS </w:t>
      </w:r>
      <w:r w:rsidR="007D5760">
        <w:rPr>
          <w:lang w:val="en-US"/>
        </w:rPr>
        <w:t>Response to RAN1</w:t>
      </w:r>
      <w:r w:rsidR="00DF7E3C">
        <w:rPr>
          <w:lang w:val="en-US"/>
        </w:rPr>
        <w:t xml:space="preserve"> in </w:t>
      </w:r>
      <w:hyperlink r:id="rId17" w:history="1">
        <w:r w:rsidR="00837572" w:rsidRPr="003D58D0">
          <w:rPr>
            <w:rStyle w:val="Hyperlink"/>
            <w:lang w:val="en-US"/>
          </w:rPr>
          <w:t>R4-2420198</w:t>
        </w:r>
      </w:hyperlink>
      <w:r w:rsidR="0001666F">
        <w:rPr>
          <w:lang w:val="en-US"/>
        </w:rPr>
        <w:t>.</w:t>
      </w:r>
    </w:p>
    <w:p w14:paraId="15396A5D" w14:textId="726F6AF6" w:rsidR="00837572" w:rsidRPr="00837572" w:rsidRDefault="00CF4F02" w:rsidP="00837572">
      <w:pPr>
        <w:rPr>
          <w:lang w:val="en-US"/>
        </w:rPr>
      </w:pPr>
      <w:r>
        <w:rPr>
          <w:lang w:val="en-US"/>
        </w:rPr>
        <w:t xml:space="preserve">Other agreements captured in </w:t>
      </w:r>
      <w:hyperlink r:id="rId18" w:history="1">
        <w:r w:rsidR="009B088B" w:rsidRPr="004E4CB3">
          <w:rPr>
            <w:rStyle w:val="Hyperlink"/>
            <w:lang w:val="en-US"/>
          </w:rPr>
          <w:t>R4-2420103</w:t>
        </w:r>
      </w:hyperlink>
      <w:r w:rsidR="0001666F">
        <w:rPr>
          <w:lang w:val="en-US"/>
        </w:rPr>
        <w:t>.</w:t>
      </w:r>
    </w:p>
    <w:p w14:paraId="1CE9E19C" w14:textId="0D6C77E5" w:rsidR="00F34499" w:rsidRPr="00251EC0" w:rsidRDefault="00F34499" w:rsidP="007A0DE4">
      <w:r w:rsidRPr="00251EC0">
        <w:t>Deployment scenarios</w:t>
      </w:r>
      <w:r w:rsidR="0001666F">
        <w:t>:</w:t>
      </w:r>
    </w:p>
    <w:p w14:paraId="10D8C57D" w14:textId="6C3882F0" w:rsidR="00F34499" w:rsidRPr="004B0B93" w:rsidRDefault="00755557" w:rsidP="0001666F">
      <w:pPr>
        <w:pStyle w:val="B1"/>
        <w:rPr>
          <w:rFonts w:eastAsia="DengXian"/>
        </w:rPr>
      </w:pPr>
      <w:r>
        <w:rPr>
          <w:rFonts w:eastAsia="DengXian"/>
        </w:rPr>
        <w:t>-</w:t>
      </w:r>
      <w:r>
        <w:rPr>
          <w:rFonts w:eastAsia="DengXian"/>
        </w:rPr>
        <w:tab/>
      </w:r>
      <w:r w:rsidR="00F34499" w:rsidRPr="004B0B93">
        <w:rPr>
          <w:rFonts w:eastAsia="DengXian"/>
        </w:rPr>
        <w:t>EN-DC and NE-DC for DCI-based solution</w:t>
      </w:r>
    </w:p>
    <w:p w14:paraId="671CFA6A" w14:textId="54C7B071" w:rsidR="00F34499" w:rsidRPr="004B0B93" w:rsidRDefault="00755557" w:rsidP="0001666F">
      <w:pPr>
        <w:pStyle w:val="B2"/>
        <w:rPr>
          <w:rFonts w:eastAsia="DengXian"/>
        </w:rPr>
      </w:pPr>
      <w:r>
        <w:rPr>
          <w:rFonts w:eastAsia="DengXian"/>
        </w:rPr>
        <w:t>-</w:t>
      </w:r>
      <w:r>
        <w:rPr>
          <w:rFonts w:eastAsia="DengXian"/>
        </w:rPr>
        <w:tab/>
      </w:r>
      <w:r w:rsidR="00F34499" w:rsidRPr="004B0B93">
        <w:rPr>
          <w:rFonts w:eastAsia="DengXian"/>
        </w:rPr>
        <w:t>Is NOT supported for measurement gap skipping by the WID</w:t>
      </w:r>
    </w:p>
    <w:p w14:paraId="00625754" w14:textId="2C3F128F" w:rsidR="00E43E3A" w:rsidRDefault="00E43E3A" w:rsidP="003D59FD">
      <w:pPr>
        <w:rPr>
          <w:lang w:eastAsia="zh-CN"/>
        </w:rPr>
      </w:pPr>
      <w:r>
        <w:rPr>
          <w:lang w:eastAsia="zh-CN"/>
        </w:rPr>
        <w:t>The following measurement types are considered for XR measurement skipping</w:t>
      </w:r>
      <w:r w:rsidR="00755557">
        <w:rPr>
          <w:lang w:eastAsia="zh-CN"/>
        </w:rPr>
        <w:t>:</w:t>
      </w:r>
    </w:p>
    <w:p w14:paraId="57BCF0AE" w14:textId="2EFC6DE8" w:rsidR="00E43E3A" w:rsidRDefault="00755557" w:rsidP="003D59FD">
      <w:pPr>
        <w:pStyle w:val="B1"/>
        <w:rPr>
          <w:lang w:eastAsia="zh-CN"/>
        </w:rPr>
      </w:pPr>
      <w:r>
        <w:rPr>
          <w:lang w:eastAsia="zh-CN"/>
        </w:rPr>
        <w:t>-</w:t>
      </w:r>
      <w:r>
        <w:rPr>
          <w:lang w:eastAsia="zh-CN"/>
        </w:rPr>
        <w:tab/>
      </w:r>
      <w:r w:rsidR="00E43E3A">
        <w:rPr>
          <w:lang w:eastAsia="zh-CN"/>
        </w:rPr>
        <w:t>Intra-frequency</w:t>
      </w:r>
    </w:p>
    <w:p w14:paraId="066A21C7" w14:textId="1DAAF266" w:rsidR="00E43E3A" w:rsidRDefault="00755557" w:rsidP="003D59FD">
      <w:pPr>
        <w:pStyle w:val="B1"/>
        <w:rPr>
          <w:lang w:eastAsia="zh-CN"/>
        </w:rPr>
      </w:pPr>
      <w:r>
        <w:rPr>
          <w:lang w:eastAsia="zh-CN"/>
        </w:rPr>
        <w:t>-</w:t>
      </w:r>
      <w:r>
        <w:rPr>
          <w:lang w:eastAsia="zh-CN"/>
        </w:rPr>
        <w:tab/>
      </w:r>
      <w:r w:rsidR="00E43E3A">
        <w:rPr>
          <w:lang w:eastAsia="zh-CN"/>
        </w:rPr>
        <w:t>Inter-frequency</w:t>
      </w:r>
    </w:p>
    <w:p w14:paraId="309E73A2" w14:textId="4221E4A8" w:rsidR="00E43E3A" w:rsidRPr="007A2B0A" w:rsidRDefault="00755557" w:rsidP="003D59FD">
      <w:pPr>
        <w:pStyle w:val="B1"/>
        <w:rPr>
          <w:lang w:val="da-DK" w:eastAsia="zh-CN"/>
        </w:rPr>
      </w:pPr>
      <w:r>
        <w:rPr>
          <w:lang w:eastAsia="zh-CN"/>
        </w:rPr>
        <w:t>-</w:t>
      </w:r>
      <w:r>
        <w:rPr>
          <w:lang w:eastAsia="zh-CN"/>
        </w:rPr>
        <w:tab/>
      </w:r>
      <w:r w:rsidR="00E43E3A" w:rsidRPr="007A2B0A">
        <w:rPr>
          <w:lang w:val="da-DK" w:eastAsia="zh-CN"/>
        </w:rPr>
        <w:t>LTE-inter- RAT (NR-EUTRAN FDD/TDD)</w:t>
      </w:r>
    </w:p>
    <w:p w14:paraId="49C6EB5D" w14:textId="294DE450" w:rsidR="00E43E3A" w:rsidRPr="00FB2826" w:rsidRDefault="00755557" w:rsidP="003D59FD">
      <w:pPr>
        <w:pStyle w:val="B1"/>
        <w:rPr>
          <w:lang w:eastAsia="zh-CN"/>
        </w:rPr>
      </w:pPr>
      <w:r>
        <w:rPr>
          <w:lang w:eastAsia="zh-CN"/>
        </w:rPr>
        <w:t>-</w:t>
      </w:r>
      <w:r>
        <w:rPr>
          <w:lang w:eastAsia="zh-CN"/>
        </w:rPr>
        <w:tab/>
      </w:r>
      <w:r w:rsidR="00E43E3A" w:rsidRPr="007A2B0A">
        <w:t>The scenario, where the UE is required to measure SRVCC and perform XR measurement skipping, is not supported from RAN4 point of view. The details about how to capture this agreement is FFS.</w:t>
      </w:r>
      <w:r w:rsidR="00E43E3A" w:rsidRPr="00FB2826">
        <w:rPr>
          <w:lang w:eastAsia="zh-CN"/>
        </w:rPr>
        <w:t xml:space="preserve"> </w:t>
      </w:r>
    </w:p>
    <w:p w14:paraId="3CA4BCC6" w14:textId="0A2799AC" w:rsidR="00864159" w:rsidRPr="00251EC0" w:rsidRDefault="00864159" w:rsidP="007A0DE4">
      <w:r w:rsidRPr="00251EC0">
        <w:rPr>
          <w:lang w:eastAsia="zh-CN"/>
        </w:rPr>
        <w:t>General approach for defining requirements for measurements with gaps</w:t>
      </w:r>
      <w:r w:rsidRPr="00251EC0">
        <w:rPr>
          <w:rFonts w:eastAsia="DengXian"/>
        </w:rPr>
        <w:tab/>
      </w:r>
      <w:r w:rsidR="00755557">
        <w:rPr>
          <w:rFonts w:eastAsia="DengXian"/>
        </w:rPr>
        <w:t>:</w:t>
      </w:r>
    </w:p>
    <w:p w14:paraId="4ACE951B" w14:textId="2C3C9E64" w:rsidR="00864159" w:rsidRPr="00251EC0" w:rsidRDefault="00755557" w:rsidP="003D59FD">
      <w:pPr>
        <w:pStyle w:val="B1"/>
        <w:rPr>
          <w:lang w:eastAsia="zh-CN"/>
        </w:rPr>
      </w:pPr>
      <w:r>
        <w:rPr>
          <w:lang w:eastAsia="zh-CN"/>
        </w:rPr>
        <w:t>-</w:t>
      </w:r>
      <w:r>
        <w:rPr>
          <w:lang w:eastAsia="zh-CN"/>
        </w:rPr>
        <w:tab/>
      </w:r>
      <w:r w:rsidR="00864159" w:rsidRPr="00AD6C86">
        <w:rPr>
          <w:lang w:eastAsia="zh-CN"/>
        </w:rPr>
        <w:t>For the type of measurement gap, as a baseline RAN4 to define requirements due to measurement skipping based on Type 1 measurement gap. Other measurement gap types are deprioritized, but the discussion on other measurement gap types will not impact the completion of the WI.</w:t>
      </w:r>
    </w:p>
    <w:p w14:paraId="200EA85A" w14:textId="52405C73" w:rsidR="00BD0B70" w:rsidRPr="00251EC0" w:rsidRDefault="00BD0B70" w:rsidP="007A0DE4">
      <w:r w:rsidRPr="00251EC0">
        <w:t>How to capture impact of measurement skipping</w:t>
      </w:r>
      <w:r w:rsidR="00755557">
        <w:t>:</w:t>
      </w:r>
    </w:p>
    <w:p w14:paraId="3045D35C" w14:textId="2C952730" w:rsidR="00BD0B70" w:rsidRPr="00FB2826" w:rsidRDefault="00755557" w:rsidP="003D59FD">
      <w:pPr>
        <w:pStyle w:val="B1"/>
        <w:rPr>
          <w:lang w:eastAsia="zh-CN"/>
        </w:rPr>
      </w:pPr>
      <w:r>
        <w:rPr>
          <w:lang w:eastAsia="zh-CN"/>
        </w:rPr>
        <w:t>-</w:t>
      </w:r>
      <w:r>
        <w:rPr>
          <w:lang w:eastAsia="zh-CN"/>
        </w:rPr>
        <w:tab/>
      </w:r>
      <w:r w:rsidR="00BD0B70" w:rsidRPr="00FB2826">
        <w:rPr>
          <w:lang w:eastAsia="zh-CN"/>
        </w:rPr>
        <w:t>Reuse existing measurement accuracy requirements.</w:t>
      </w:r>
    </w:p>
    <w:p w14:paraId="01CA3848" w14:textId="710D3380" w:rsidR="00BD0B70" w:rsidRPr="00FB2826" w:rsidRDefault="00755557" w:rsidP="003D59FD">
      <w:pPr>
        <w:pStyle w:val="B1"/>
        <w:rPr>
          <w:lang w:eastAsia="zh-CN"/>
        </w:rPr>
      </w:pPr>
      <w:r>
        <w:rPr>
          <w:lang w:eastAsia="zh-CN"/>
        </w:rPr>
        <w:t>-</w:t>
      </w:r>
      <w:r>
        <w:rPr>
          <w:lang w:eastAsia="zh-CN"/>
        </w:rPr>
        <w:tab/>
      </w:r>
      <w:r w:rsidR="00BD0B70" w:rsidRPr="00FB2826">
        <w:rPr>
          <w:lang w:eastAsia="zh-CN"/>
        </w:rPr>
        <w:t>RAN4 shall keep the number of samples for a frequency layer for L3 measurements unimpacted due to gap skipping</w:t>
      </w:r>
    </w:p>
    <w:p w14:paraId="45DDDD0D" w14:textId="75BDF6B3" w:rsidR="00BD0B70" w:rsidRPr="00FB2826" w:rsidRDefault="00755557" w:rsidP="003D59FD">
      <w:pPr>
        <w:pStyle w:val="B2"/>
        <w:rPr>
          <w:lang w:eastAsia="zh-CN"/>
        </w:rPr>
      </w:pPr>
      <w:r>
        <w:rPr>
          <w:lang w:eastAsia="zh-CN"/>
        </w:rPr>
        <w:t>-</w:t>
      </w:r>
      <w:r>
        <w:rPr>
          <w:lang w:eastAsia="zh-CN"/>
        </w:rPr>
        <w:tab/>
      </w:r>
      <w:r w:rsidR="00BD0B70" w:rsidRPr="00FB2826">
        <w:rPr>
          <w:lang w:eastAsia="zh-CN"/>
        </w:rPr>
        <w:t>For the delay requirements, FFS whether and how to extend the delay</w:t>
      </w:r>
    </w:p>
    <w:p w14:paraId="53806FFC" w14:textId="3B9B5CB5" w:rsidR="00055FC0" w:rsidRPr="00251EC0" w:rsidRDefault="00055FC0" w:rsidP="007A0DE4">
      <w:r w:rsidRPr="00251EC0">
        <w:t>Time offset requirement for measurement gap skipping</w:t>
      </w:r>
      <w:r w:rsidR="00755557">
        <w:t>:</w:t>
      </w:r>
    </w:p>
    <w:p w14:paraId="35263A27" w14:textId="3607D3EB" w:rsidR="00055FC0" w:rsidRDefault="00755557" w:rsidP="003D59FD">
      <w:pPr>
        <w:pStyle w:val="B1"/>
        <w:rPr>
          <w:lang w:eastAsia="zh-CN"/>
        </w:rPr>
      </w:pPr>
      <w:r>
        <w:rPr>
          <w:lang w:eastAsia="zh-CN"/>
        </w:rPr>
        <w:t>-</w:t>
      </w:r>
      <w:r>
        <w:rPr>
          <w:lang w:eastAsia="zh-CN"/>
        </w:rPr>
        <w:tab/>
      </w:r>
      <w:r w:rsidR="00055FC0">
        <w:rPr>
          <w:lang w:eastAsia="zh-CN"/>
        </w:rPr>
        <w:t>Baseline feature 5 ms</w:t>
      </w:r>
      <w:r>
        <w:rPr>
          <w:lang w:eastAsia="zh-CN"/>
        </w:rPr>
        <w:t>.</w:t>
      </w:r>
    </w:p>
    <w:p w14:paraId="3CE58247" w14:textId="6559A853" w:rsidR="003949D3" w:rsidRPr="00055FC0" w:rsidRDefault="00755557" w:rsidP="003D59FD">
      <w:pPr>
        <w:pStyle w:val="B1"/>
        <w:rPr>
          <w:lang w:eastAsia="zh-CN"/>
        </w:rPr>
      </w:pPr>
      <w:r>
        <w:rPr>
          <w:lang w:eastAsia="zh-CN"/>
        </w:rPr>
        <w:t>-</w:t>
      </w:r>
      <w:r>
        <w:rPr>
          <w:lang w:eastAsia="zh-CN"/>
        </w:rPr>
        <w:tab/>
      </w:r>
      <w:r w:rsidR="00055FC0">
        <w:rPr>
          <w:lang w:eastAsia="zh-CN"/>
        </w:rPr>
        <w:t>Optional capability 3 ms, FFS if any condition is needed</w:t>
      </w:r>
      <w:r>
        <w:rPr>
          <w:lang w:eastAsia="zh-CN"/>
        </w:rPr>
        <w:t>.</w:t>
      </w:r>
    </w:p>
    <w:p w14:paraId="4689D94D" w14:textId="24B36ABC" w:rsidR="00A27110" w:rsidRPr="009827CC" w:rsidRDefault="00A27110" w:rsidP="00A27110">
      <w:pPr>
        <w:pStyle w:val="Heading4"/>
      </w:pPr>
      <w:r w:rsidRPr="009827CC">
        <w:t>2.</w:t>
      </w:r>
      <w:r>
        <w:t>4</w:t>
      </w:r>
      <w:r w:rsidRPr="009827CC">
        <w:t>.</w:t>
      </w:r>
      <w:r>
        <w:t>2</w:t>
      </w:r>
      <w:r w:rsidRPr="009827CC">
        <w:tab/>
      </w:r>
      <w:r>
        <w:t xml:space="preserve">Main </w:t>
      </w:r>
      <w:r w:rsidRPr="009827CC">
        <w:t>Open issues</w:t>
      </w:r>
    </w:p>
    <w:p w14:paraId="76CF8AFF" w14:textId="45BF1ED8" w:rsidR="0028505F" w:rsidRPr="002B2DA3" w:rsidRDefault="0028505F" w:rsidP="0028505F">
      <w:pPr>
        <w:rPr>
          <w:lang w:eastAsia="ja-JP"/>
        </w:rPr>
      </w:pPr>
      <w:r w:rsidRPr="00C834AE">
        <w:t>The one RAN4-related objective (related to RRM measurements) remains open.</w:t>
      </w:r>
      <w:r>
        <w:t xml:space="preserve"> See agreed WF in </w:t>
      </w:r>
      <w:hyperlink r:id="rId19" w:history="1">
        <w:r w:rsidR="00335324" w:rsidRPr="004E4CB3">
          <w:rPr>
            <w:rStyle w:val="Hyperlink"/>
          </w:rPr>
          <w:t>R4-2420103</w:t>
        </w:r>
      </w:hyperlink>
      <w:r>
        <w:t>.</w:t>
      </w:r>
    </w:p>
    <w:p w14:paraId="6A3E159F" w14:textId="0403E951" w:rsidR="002B2DA3" w:rsidRPr="002B2DA3" w:rsidRDefault="002B2DA3" w:rsidP="00A27110">
      <w:pPr>
        <w:rPr>
          <w:lang w:eastAsia="ja-JP"/>
        </w:rPr>
      </w:pPr>
    </w:p>
    <w:sectPr w:rsidR="002B2DA3" w:rsidRPr="002B2DA3" w:rsidSect="008B2D40">
      <w:headerReference w:type="even" r:id="rId20"/>
      <w:headerReference w:type="default" r:id="rId21"/>
      <w:footerReference w:type="even" r:id="rId22"/>
      <w:footerReference w:type="default" r:id="rId23"/>
      <w:headerReference w:type="first" r:id="rId24"/>
      <w:footerReference w:type="first" r:id="rId2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ABA3E" w14:textId="77777777" w:rsidR="005E5AFE" w:rsidRDefault="005E5AFE">
      <w:r>
        <w:separator/>
      </w:r>
    </w:p>
  </w:endnote>
  <w:endnote w:type="continuationSeparator" w:id="0">
    <w:p w14:paraId="2802664C" w14:textId="77777777" w:rsidR="005E5AFE" w:rsidRDefault="005E5AFE">
      <w:r>
        <w:continuationSeparator/>
      </w:r>
    </w:p>
  </w:endnote>
  <w:endnote w:type="continuationNotice" w:id="1">
    <w:p w14:paraId="5255ED0A" w14:textId="77777777" w:rsidR="005E5AFE" w:rsidRDefault="005E5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panose1 w:val="020B0604020202020204"/>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D01C" w14:textId="1B1418EE" w:rsidR="00556394" w:rsidRDefault="00556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A376E" w14:textId="09547125"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DA8CD" w14:textId="14D733B0" w:rsidR="00556394" w:rsidRDefault="00556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534DB" w14:textId="77777777" w:rsidR="005E5AFE" w:rsidRDefault="005E5AFE">
      <w:r>
        <w:separator/>
      </w:r>
    </w:p>
  </w:footnote>
  <w:footnote w:type="continuationSeparator" w:id="0">
    <w:p w14:paraId="00BD0769" w14:textId="77777777" w:rsidR="005E5AFE" w:rsidRDefault="005E5AFE">
      <w:r>
        <w:continuationSeparator/>
      </w:r>
    </w:p>
  </w:footnote>
  <w:footnote w:type="continuationNotice" w:id="1">
    <w:p w14:paraId="07F2FE2A" w14:textId="77777777" w:rsidR="005E5AFE" w:rsidRDefault="005E5A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C149F" w14:textId="67824E7E" w:rsidR="00556394" w:rsidRDefault="00556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32BC" w14:textId="0AEE76D2" w:rsidR="00556394" w:rsidRDefault="0055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E977" w14:textId="090794D6" w:rsidR="00556394" w:rsidRDefault="00556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D0E3D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8475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40269E"/>
    <w:lvl w:ilvl="0">
      <w:start w:val="1"/>
      <w:numFmt w:val="decimal"/>
      <w:pStyle w:val="ListNumber3"/>
      <w:lvlText w:val="%1."/>
      <w:lvlJc w:val="left"/>
      <w:pPr>
        <w:tabs>
          <w:tab w:val="num" w:pos="926"/>
        </w:tabs>
        <w:ind w:left="926" w:hanging="360"/>
      </w:pPr>
    </w:lvl>
  </w:abstractNum>
  <w:abstractNum w:abstractNumId="3" w15:restartNumberingAfterBreak="0">
    <w:nsid w:val="05CC22D4"/>
    <w:multiLevelType w:val="hybridMultilevel"/>
    <w:tmpl w:val="C788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17AB4"/>
    <w:multiLevelType w:val="hybridMultilevel"/>
    <w:tmpl w:val="B3D69A78"/>
    <w:lvl w:ilvl="0" w:tplc="FFFFFFFF">
      <w:start w:val="4"/>
      <w:numFmt w:val="bullet"/>
      <w:lvlText w:val="-"/>
      <w:lvlJc w:val="left"/>
      <w:pPr>
        <w:ind w:left="1004" w:hanging="360"/>
      </w:pPr>
      <w:rPr>
        <w:rFonts w:ascii="Times New Roman" w:eastAsia="Times New Roman" w:hAnsi="Times New Roman" w:cs="Times New Roman" w:hint="default"/>
      </w:rPr>
    </w:lvl>
    <w:lvl w:ilvl="1" w:tplc="D56E6E7A">
      <w:start w:val="4"/>
      <w:numFmt w:val="bullet"/>
      <w:lvlText w:val="-"/>
      <w:lvlJc w:val="left"/>
      <w:pPr>
        <w:ind w:left="1724" w:hanging="360"/>
      </w:pPr>
      <w:rPr>
        <w:rFonts w:ascii="Times New Roman" w:eastAsia="Times New Roman" w:hAnsi="Times New Roman" w:cs="Times New Roman" w:hint="default"/>
      </w:rPr>
    </w:lvl>
    <w:lvl w:ilvl="2" w:tplc="FFFFFFFF">
      <w:start w:val="1"/>
      <w:numFmt w:val="bullet"/>
      <w:lvlText w:val=""/>
      <w:lvlJc w:val="left"/>
      <w:pPr>
        <w:ind w:left="2444" w:hanging="360"/>
      </w:pPr>
      <w:rPr>
        <w:rFonts w:ascii="Wingdings" w:hAnsi="Wingdings" w:hint="default"/>
      </w:rPr>
    </w:lvl>
    <w:lvl w:ilvl="3" w:tplc="FFFFFFFF">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100C3E9D"/>
    <w:multiLevelType w:val="multilevel"/>
    <w:tmpl w:val="3BE883EC"/>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40653B"/>
    <w:multiLevelType w:val="hybridMultilevel"/>
    <w:tmpl w:val="91E20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472DC"/>
    <w:multiLevelType w:val="multilevel"/>
    <w:tmpl w:val="F77AADB0"/>
    <w:styleLink w:val="CurrentList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A03864"/>
    <w:multiLevelType w:val="multilevel"/>
    <w:tmpl w:val="4372F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4353A"/>
    <w:multiLevelType w:val="multilevel"/>
    <w:tmpl w:val="4A6C91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71A20"/>
    <w:multiLevelType w:val="multilevel"/>
    <w:tmpl w:val="EC063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5E1E37"/>
    <w:multiLevelType w:val="hybridMultilevel"/>
    <w:tmpl w:val="D2D82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36E00"/>
    <w:multiLevelType w:val="hybridMultilevel"/>
    <w:tmpl w:val="AF24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D3575"/>
    <w:multiLevelType w:val="hybridMultilevel"/>
    <w:tmpl w:val="96AA6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57467"/>
    <w:multiLevelType w:val="hybridMultilevel"/>
    <w:tmpl w:val="BA6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EA234E"/>
    <w:multiLevelType w:val="hybridMultilevel"/>
    <w:tmpl w:val="FA483A2E"/>
    <w:lvl w:ilvl="0" w:tplc="D56E6E7A">
      <w:start w:val="4"/>
      <w:numFmt w:val="bullet"/>
      <w:lvlText w:val="-"/>
      <w:lvlJc w:val="left"/>
      <w:pPr>
        <w:ind w:left="1004" w:hanging="360"/>
      </w:pPr>
      <w:rPr>
        <w:rFonts w:ascii="Times New Roman" w:eastAsia="Times New Roman" w:hAnsi="Times New Roman" w:cs="Times New Roman" w:hint="default"/>
      </w:rPr>
    </w:lvl>
    <w:lvl w:ilvl="1" w:tplc="484C16D4">
      <w:start w:val="5"/>
      <w:numFmt w:val="bullet"/>
      <w:lvlText w:val="-"/>
      <w:lvlJc w:val="left"/>
      <w:pPr>
        <w:ind w:left="1724" w:hanging="360"/>
      </w:pPr>
      <w:rPr>
        <w:rFonts w:ascii="Arial Narrow" w:eastAsiaTheme="minorEastAsia" w:hAnsi="Arial Narrow" w:cs="Arial" w:hint="default"/>
      </w:rPr>
    </w:lvl>
    <w:lvl w:ilvl="2" w:tplc="484C16D4">
      <w:start w:val="5"/>
      <w:numFmt w:val="bullet"/>
      <w:lvlText w:val="-"/>
      <w:lvlJc w:val="left"/>
      <w:pPr>
        <w:ind w:left="2444" w:hanging="360"/>
      </w:pPr>
      <w:rPr>
        <w:rFonts w:ascii="Arial Narrow" w:eastAsiaTheme="minorEastAsia" w:hAnsi="Arial Narrow" w:cs="Arial" w:hint="default"/>
      </w:rPr>
    </w:lvl>
    <w:lvl w:ilvl="3" w:tplc="484C16D4">
      <w:start w:val="5"/>
      <w:numFmt w:val="bullet"/>
      <w:lvlText w:val="-"/>
      <w:lvlJc w:val="left"/>
      <w:pPr>
        <w:ind w:left="3164" w:hanging="360"/>
      </w:pPr>
      <w:rPr>
        <w:rFonts w:ascii="Arial Narrow" w:eastAsiaTheme="minorEastAsia" w:hAnsi="Arial Narrow" w:cs="Arial" w:hint="default"/>
      </w:rPr>
    </w:lvl>
    <w:lvl w:ilvl="4" w:tplc="8554555E">
      <w:start w:val="150"/>
      <w:numFmt w:val="bullet"/>
      <w:lvlText w:val="-"/>
      <w:lvlJc w:val="left"/>
      <w:pPr>
        <w:ind w:left="3884" w:hanging="360"/>
      </w:pPr>
      <w:rPr>
        <w:rFonts w:ascii="Times" w:eastAsia="Batang" w:hAnsi="Times" w:cs="Times"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68519EC"/>
    <w:multiLevelType w:val="hybridMultilevel"/>
    <w:tmpl w:val="C9D21960"/>
    <w:styleLink w:val="CurrentList1"/>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80655DD"/>
    <w:multiLevelType w:val="hybridMultilevel"/>
    <w:tmpl w:val="7ABCE9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AC116C8"/>
    <w:multiLevelType w:val="hybridMultilevel"/>
    <w:tmpl w:val="54E6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7623B"/>
    <w:multiLevelType w:val="multilevel"/>
    <w:tmpl w:val="82905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48FF"/>
    <w:multiLevelType w:val="multilevel"/>
    <w:tmpl w:val="2FF8A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7B079C"/>
    <w:multiLevelType w:val="multilevel"/>
    <w:tmpl w:val="4A365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42A07"/>
    <w:multiLevelType w:val="hybridMultilevel"/>
    <w:tmpl w:val="334AF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62C6C"/>
    <w:multiLevelType w:val="multilevel"/>
    <w:tmpl w:val="B59EF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93B2E"/>
    <w:multiLevelType w:val="hybridMultilevel"/>
    <w:tmpl w:val="C9D21960"/>
    <w:styleLink w:val="CurrentList2"/>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62F06829"/>
    <w:multiLevelType w:val="hybridMultilevel"/>
    <w:tmpl w:val="99DE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39000B"/>
    <w:multiLevelType w:val="hybridMultilevel"/>
    <w:tmpl w:val="96BC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C00F86"/>
    <w:multiLevelType w:val="hybridMultilevel"/>
    <w:tmpl w:val="7598B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11089"/>
    <w:multiLevelType w:val="multilevel"/>
    <w:tmpl w:val="78F110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03DB4"/>
    <w:multiLevelType w:val="multilevel"/>
    <w:tmpl w:val="AB320D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8754F"/>
    <w:multiLevelType w:val="hybridMultilevel"/>
    <w:tmpl w:val="C29EC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73422">
    <w:abstractNumId w:val="27"/>
  </w:num>
  <w:num w:numId="2" w16cid:durableId="365107776">
    <w:abstractNumId w:val="15"/>
  </w:num>
  <w:num w:numId="3" w16cid:durableId="1535464696">
    <w:abstractNumId w:val="32"/>
  </w:num>
  <w:num w:numId="4" w16cid:durableId="1748767812">
    <w:abstractNumId w:val="25"/>
  </w:num>
  <w:num w:numId="5" w16cid:durableId="946544972">
    <w:abstractNumId w:val="7"/>
  </w:num>
  <w:num w:numId="6" w16cid:durableId="1486970081">
    <w:abstractNumId w:val="5"/>
  </w:num>
  <w:num w:numId="7" w16cid:durableId="2045594424">
    <w:abstractNumId w:val="2"/>
  </w:num>
  <w:num w:numId="8" w16cid:durableId="1539856200">
    <w:abstractNumId w:val="1"/>
  </w:num>
  <w:num w:numId="9" w16cid:durableId="571233378">
    <w:abstractNumId w:val="0"/>
  </w:num>
  <w:num w:numId="10" w16cid:durableId="2021464590">
    <w:abstractNumId w:val="16"/>
  </w:num>
  <w:num w:numId="11" w16cid:durableId="1022364276">
    <w:abstractNumId w:val="4"/>
  </w:num>
  <w:num w:numId="12" w16cid:durableId="1615869887">
    <w:abstractNumId w:val="23"/>
  </w:num>
  <w:num w:numId="13" w16cid:durableId="1093011009">
    <w:abstractNumId w:val="9"/>
  </w:num>
  <w:num w:numId="14" w16cid:durableId="1806583520">
    <w:abstractNumId w:val="17"/>
  </w:num>
  <w:num w:numId="15" w16cid:durableId="616642502">
    <w:abstractNumId w:val="21"/>
  </w:num>
  <w:num w:numId="16" w16cid:durableId="1396513279">
    <w:abstractNumId w:val="22"/>
  </w:num>
  <w:num w:numId="17" w16cid:durableId="97524752">
    <w:abstractNumId w:val="8"/>
  </w:num>
  <w:num w:numId="18" w16cid:durableId="1813518424">
    <w:abstractNumId w:val="10"/>
  </w:num>
  <w:num w:numId="19" w16cid:durableId="1452671738">
    <w:abstractNumId w:val="24"/>
  </w:num>
  <w:num w:numId="20" w16cid:durableId="1479298856">
    <w:abstractNumId w:val="33"/>
  </w:num>
  <w:num w:numId="21" w16cid:durableId="657463521">
    <w:abstractNumId w:val="20"/>
  </w:num>
  <w:num w:numId="22" w16cid:durableId="1490056504">
    <w:abstractNumId w:val="26"/>
  </w:num>
  <w:num w:numId="23" w16cid:durableId="645206165">
    <w:abstractNumId w:val="19"/>
  </w:num>
  <w:num w:numId="24" w16cid:durableId="962541065">
    <w:abstractNumId w:val="28"/>
  </w:num>
  <w:num w:numId="25" w16cid:durableId="1198275408">
    <w:abstractNumId w:val="34"/>
  </w:num>
  <w:num w:numId="26" w16cid:durableId="1915554017">
    <w:abstractNumId w:val="11"/>
  </w:num>
  <w:num w:numId="27" w16cid:durableId="1659726452">
    <w:abstractNumId w:val="6"/>
  </w:num>
  <w:num w:numId="28" w16cid:durableId="116293268">
    <w:abstractNumId w:val="31"/>
  </w:num>
  <w:num w:numId="29" w16cid:durableId="579409213">
    <w:abstractNumId w:val="18"/>
  </w:num>
  <w:num w:numId="30" w16cid:durableId="546797024">
    <w:abstractNumId w:val="30"/>
  </w:num>
  <w:num w:numId="31" w16cid:durableId="1872759776">
    <w:abstractNumId w:val="13"/>
  </w:num>
  <w:num w:numId="32" w16cid:durableId="1078020798">
    <w:abstractNumId w:val="12"/>
  </w:num>
  <w:num w:numId="33" w16cid:durableId="1935243815">
    <w:abstractNumId w:val="29"/>
  </w:num>
  <w:num w:numId="34" w16cid:durableId="191260906">
    <w:abstractNumId w:val="14"/>
  </w:num>
  <w:num w:numId="35" w16cid:durableId="15973425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a-DK"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1C2C"/>
    <w:rsid w:val="0000421C"/>
    <w:rsid w:val="00005C46"/>
    <w:rsid w:val="00006707"/>
    <w:rsid w:val="00006D71"/>
    <w:rsid w:val="00007BD0"/>
    <w:rsid w:val="00011C3B"/>
    <w:rsid w:val="000126EA"/>
    <w:rsid w:val="00013746"/>
    <w:rsid w:val="00014E1E"/>
    <w:rsid w:val="0001666F"/>
    <w:rsid w:val="000236E2"/>
    <w:rsid w:val="000276C5"/>
    <w:rsid w:val="0003206E"/>
    <w:rsid w:val="0003275D"/>
    <w:rsid w:val="000333A8"/>
    <w:rsid w:val="00033AA8"/>
    <w:rsid w:val="00034943"/>
    <w:rsid w:val="00035135"/>
    <w:rsid w:val="000375F8"/>
    <w:rsid w:val="00037DAE"/>
    <w:rsid w:val="00044206"/>
    <w:rsid w:val="0004456C"/>
    <w:rsid w:val="0005259B"/>
    <w:rsid w:val="00053FEE"/>
    <w:rsid w:val="00055FC0"/>
    <w:rsid w:val="00056A90"/>
    <w:rsid w:val="00057169"/>
    <w:rsid w:val="00060518"/>
    <w:rsid w:val="00060AE4"/>
    <w:rsid w:val="00062724"/>
    <w:rsid w:val="00065BEE"/>
    <w:rsid w:val="000746A7"/>
    <w:rsid w:val="0007470C"/>
    <w:rsid w:val="00076CD4"/>
    <w:rsid w:val="000817F9"/>
    <w:rsid w:val="00082DC1"/>
    <w:rsid w:val="00082EE7"/>
    <w:rsid w:val="00086773"/>
    <w:rsid w:val="000910BB"/>
    <w:rsid w:val="00091CE7"/>
    <w:rsid w:val="00092043"/>
    <w:rsid w:val="000926AF"/>
    <w:rsid w:val="00093EE2"/>
    <w:rsid w:val="00093FA6"/>
    <w:rsid w:val="00094B08"/>
    <w:rsid w:val="00094B44"/>
    <w:rsid w:val="00096A95"/>
    <w:rsid w:val="000A1A94"/>
    <w:rsid w:val="000A3ED2"/>
    <w:rsid w:val="000B34BC"/>
    <w:rsid w:val="000B4CF2"/>
    <w:rsid w:val="000C00FA"/>
    <w:rsid w:val="000C2AA6"/>
    <w:rsid w:val="000C2B62"/>
    <w:rsid w:val="000C51AA"/>
    <w:rsid w:val="000D17BC"/>
    <w:rsid w:val="000D2186"/>
    <w:rsid w:val="000D570A"/>
    <w:rsid w:val="000E0B53"/>
    <w:rsid w:val="000E2474"/>
    <w:rsid w:val="000E4F35"/>
    <w:rsid w:val="000F3616"/>
    <w:rsid w:val="000F4EFF"/>
    <w:rsid w:val="000F6C1C"/>
    <w:rsid w:val="00110BAE"/>
    <w:rsid w:val="001111E5"/>
    <w:rsid w:val="001159F9"/>
    <w:rsid w:val="00116F4B"/>
    <w:rsid w:val="001173BD"/>
    <w:rsid w:val="00117CF1"/>
    <w:rsid w:val="00122703"/>
    <w:rsid w:val="001229F4"/>
    <w:rsid w:val="001231B5"/>
    <w:rsid w:val="00125B55"/>
    <w:rsid w:val="00130725"/>
    <w:rsid w:val="00136F44"/>
    <w:rsid w:val="00137471"/>
    <w:rsid w:val="00143B97"/>
    <w:rsid w:val="00144403"/>
    <w:rsid w:val="00150256"/>
    <w:rsid w:val="00150DE4"/>
    <w:rsid w:val="00150FD3"/>
    <w:rsid w:val="001571D0"/>
    <w:rsid w:val="00160A7B"/>
    <w:rsid w:val="00165B74"/>
    <w:rsid w:val="00166A12"/>
    <w:rsid w:val="00171375"/>
    <w:rsid w:val="001715A6"/>
    <w:rsid w:val="00174040"/>
    <w:rsid w:val="00176B5F"/>
    <w:rsid w:val="001803F9"/>
    <w:rsid w:val="00184428"/>
    <w:rsid w:val="0018633F"/>
    <w:rsid w:val="00197798"/>
    <w:rsid w:val="00197CDF"/>
    <w:rsid w:val="001A1A54"/>
    <w:rsid w:val="001A248F"/>
    <w:rsid w:val="001A3018"/>
    <w:rsid w:val="001A3B5F"/>
    <w:rsid w:val="001A577A"/>
    <w:rsid w:val="001A5D33"/>
    <w:rsid w:val="001A659D"/>
    <w:rsid w:val="001B0CCE"/>
    <w:rsid w:val="001B26E8"/>
    <w:rsid w:val="001B51AB"/>
    <w:rsid w:val="001B5CA8"/>
    <w:rsid w:val="001C3AC9"/>
    <w:rsid w:val="001C4490"/>
    <w:rsid w:val="001C654D"/>
    <w:rsid w:val="001C6F2E"/>
    <w:rsid w:val="001D092E"/>
    <w:rsid w:val="001D2C1A"/>
    <w:rsid w:val="001D2DED"/>
    <w:rsid w:val="001D39DB"/>
    <w:rsid w:val="001D3BA2"/>
    <w:rsid w:val="001D3FF4"/>
    <w:rsid w:val="001D44B7"/>
    <w:rsid w:val="001D4BEB"/>
    <w:rsid w:val="001D4EAD"/>
    <w:rsid w:val="001D6DA5"/>
    <w:rsid w:val="001E0075"/>
    <w:rsid w:val="001E4465"/>
    <w:rsid w:val="001E4E22"/>
    <w:rsid w:val="001E4F76"/>
    <w:rsid w:val="001E5A18"/>
    <w:rsid w:val="001E754D"/>
    <w:rsid w:val="001F0C32"/>
    <w:rsid w:val="001F1B1F"/>
    <w:rsid w:val="001F2A20"/>
    <w:rsid w:val="001F486F"/>
    <w:rsid w:val="00200A4B"/>
    <w:rsid w:val="00202E57"/>
    <w:rsid w:val="00203477"/>
    <w:rsid w:val="0020360B"/>
    <w:rsid w:val="00204E06"/>
    <w:rsid w:val="00207DC4"/>
    <w:rsid w:val="002126BD"/>
    <w:rsid w:val="0022266F"/>
    <w:rsid w:val="0022485E"/>
    <w:rsid w:val="002259A9"/>
    <w:rsid w:val="0022650B"/>
    <w:rsid w:val="00226BE9"/>
    <w:rsid w:val="0022762D"/>
    <w:rsid w:val="00230A6D"/>
    <w:rsid w:val="00243A99"/>
    <w:rsid w:val="002465B1"/>
    <w:rsid w:val="0024721F"/>
    <w:rsid w:val="0025381A"/>
    <w:rsid w:val="00263845"/>
    <w:rsid w:val="00265E93"/>
    <w:rsid w:val="00270511"/>
    <w:rsid w:val="0027296B"/>
    <w:rsid w:val="00273224"/>
    <w:rsid w:val="0027417D"/>
    <w:rsid w:val="00275FEF"/>
    <w:rsid w:val="00281F26"/>
    <w:rsid w:val="0028505F"/>
    <w:rsid w:val="002852A8"/>
    <w:rsid w:val="00285D10"/>
    <w:rsid w:val="00291847"/>
    <w:rsid w:val="00292B79"/>
    <w:rsid w:val="00292F2C"/>
    <w:rsid w:val="00294464"/>
    <w:rsid w:val="00294BDE"/>
    <w:rsid w:val="0029567C"/>
    <w:rsid w:val="002A5953"/>
    <w:rsid w:val="002B2662"/>
    <w:rsid w:val="002B2DA3"/>
    <w:rsid w:val="002B5442"/>
    <w:rsid w:val="002B5C77"/>
    <w:rsid w:val="002C0B82"/>
    <w:rsid w:val="002C114E"/>
    <w:rsid w:val="002C1751"/>
    <w:rsid w:val="002D0EAD"/>
    <w:rsid w:val="002D1394"/>
    <w:rsid w:val="002D1674"/>
    <w:rsid w:val="002D1EE1"/>
    <w:rsid w:val="002D3182"/>
    <w:rsid w:val="002D7BB6"/>
    <w:rsid w:val="002D7CF0"/>
    <w:rsid w:val="002E078F"/>
    <w:rsid w:val="002E1FAE"/>
    <w:rsid w:val="002E2520"/>
    <w:rsid w:val="002E3999"/>
    <w:rsid w:val="002E4C37"/>
    <w:rsid w:val="002E663E"/>
    <w:rsid w:val="002F0BCF"/>
    <w:rsid w:val="002F2A06"/>
    <w:rsid w:val="002F3E8A"/>
    <w:rsid w:val="002F47EE"/>
    <w:rsid w:val="002F635C"/>
    <w:rsid w:val="002F744B"/>
    <w:rsid w:val="00300546"/>
    <w:rsid w:val="00301B7A"/>
    <w:rsid w:val="00306A93"/>
    <w:rsid w:val="00306D59"/>
    <w:rsid w:val="00310EF9"/>
    <w:rsid w:val="00311032"/>
    <w:rsid w:val="003114B7"/>
    <w:rsid w:val="0031186B"/>
    <w:rsid w:val="0031228D"/>
    <w:rsid w:val="00313444"/>
    <w:rsid w:val="003151D7"/>
    <w:rsid w:val="0032503A"/>
    <w:rsid w:val="00325EE1"/>
    <w:rsid w:val="0033116D"/>
    <w:rsid w:val="00335324"/>
    <w:rsid w:val="003357C0"/>
    <w:rsid w:val="00343183"/>
    <w:rsid w:val="003437F2"/>
    <w:rsid w:val="00344D60"/>
    <w:rsid w:val="00344EAE"/>
    <w:rsid w:val="00345EEE"/>
    <w:rsid w:val="00346477"/>
    <w:rsid w:val="00347CB0"/>
    <w:rsid w:val="00351D01"/>
    <w:rsid w:val="0035201C"/>
    <w:rsid w:val="003537B1"/>
    <w:rsid w:val="00355E5D"/>
    <w:rsid w:val="003602B3"/>
    <w:rsid w:val="00360A5C"/>
    <w:rsid w:val="00361ABB"/>
    <w:rsid w:val="0036248C"/>
    <w:rsid w:val="00365690"/>
    <w:rsid w:val="003666A8"/>
    <w:rsid w:val="00366D63"/>
    <w:rsid w:val="00367401"/>
    <w:rsid w:val="003719E6"/>
    <w:rsid w:val="00373187"/>
    <w:rsid w:val="00375678"/>
    <w:rsid w:val="00382227"/>
    <w:rsid w:val="003822E7"/>
    <w:rsid w:val="00385185"/>
    <w:rsid w:val="003874CE"/>
    <w:rsid w:val="00390C21"/>
    <w:rsid w:val="003929A5"/>
    <w:rsid w:val="0039390A"/>
    <w:rsid w:val="00393BB7"/>
    <w:rsid w:val="003949D3"/>
    <w:rsid w:val="00394AB0"/>
    <w:rsid w:val="00396252"/>
    <w:rsid w:val="003A23E6"/>
    <w:rsid w:val="003A2AA3"/>
    <w:rsid w:val="003A2B7E"/>
    <w:rsid w:val="003A4B47"/>
    <w:rsid w:val="003A65FD"/>
    <w:rsid w:val="003B24AF"/>
    <w:rsid w:val="003B6E8F"/>
    <w:rsid w:val="003B7182"/>
    <w:rsid w:val="003B76D5"/>
    <w:rsid w:val="003C12AA"/>
    <w:rsid w:val="003C3501"/>
    <w:rsid w:val="003D4115"/>
    <w:rsid w:val="003D5036"/>
    <w:rsid w:val="003D58D0"/>
    <w:rsid w:val="003D59FD"/>
    <w:rsid w:val="003D764D"/>
    <w:rsid w:val="003E0A87"/>
    <w:rsid w:val="003E219B"/>
    <w:rsid w:val="003E3A1A"/>
    <w:rsid w:val="003E61D7"/>
    <w:rsid w:val="003E695C"/>
    <w:rsid w:val="003F0E82"/>
    <w:rsid w:val="003F1B9F"/>
    <w:rsid w:val="003F4A15"/>
    <w:rsid w:val="003F6C01"/>
    <w:rsid w:val="0040091C"/>
    <w:rsid w:val="00404EF1"/>
    <w:rsid w:val="00406629"/>
    <w:rsid w:val="00406D7A"/>
    <w:rsid w:val="004121B8"/>
    <w:rsid w:val="0041610E"/>
    <w:rsid w:val="00416AA6"/>
    <w:rsid w:val="00417829"/>
    <w:rsid w:val="004258BA"/>
    <w:rsid w:val="0042664B"/>
    <w:rsid w:val="004277DA"/>
    <w:rsid w:val="00443EDB"/>
    <w:rsid w:val="00444822"/>
    <w:rsid w:val="00447945"/>
    <w:rsid w:val="00451550"/>
    <w:rsid w:val="004520C3"/>
    <w:rsid w:val="00452A3D"/>
    <w:rsid w:val="004531C9"/>
    <w:rsid w:val="00453DEA"/>
    <w:rsid w:val="00455FA5"/>
    <w:rsid w:val="00457D91"/>
    <w:rsid w:val="00460C31"/>
    <w:rsid w:val="0046196C"/>
    <w:rsid w:val="00464E5B"/>
    <w:rsid w:val="00467C91"/>
    <w:rsid w:val="0047055A"/>
    <w:rsid w:val="00470F93"/>
    <w:rsid w:val="004729C2"/>
    <w:rsid w:val="0047363B"/>
    <w:rsid w:val="00473904"/>
    <w:rsid w:val="00474450"/>
    <w:rsid w:val="00476B3F"/>
    <w:rsid w:val="00476DCE"/>
    <w:rsid w:val="004821A8"/>
    <w:rsid w:val="00482A63"/>
    <w:rsid w:val="00484E11"/>
    <w:rsid w:val="00485CE7"/>
    <w:rsid w:val="004873E6"/>
    <w:rsid w:val="00487D00"/>
    <w:rsid w:val="00491BE9"/>
    <w:rsid w:val="00494EB1"/>
    <w:rsid w:val="004A0AAC"/>
    <w:rsid w:val="004A421C"/>
    <w:rsid w:val="004A4296"/>
    <w:rsid w:val="004A439C"/>
    <w:rsid w:val="004A65B7"/>
    <w:rsid w:val="004A69D1"/>
    <w:rsid w:val="004B0B93"/>
    <w:rsid w:val="004B15B8"/>
    <w:rsid w:val="004B566C"/>
    <w:rsid w:val="004B6041"/>
    <w:rsid w:val="004B7B48"/>
    <w:rsid w:val="004C34EF"/>
    <w:rsid w:val="004C535F"/>
    <w:rsid w:val="004D154E"/>
    <w:rsid w:val="004D1F36"/>
    <w:rsid w:val="004D2A07"/>
    <w:rsid w:val="004D4AB1"/>
    <w:rsid w:val="004D5B55"/>
    <w:rsid w:val="004D6848"/>
    <w:rsid w:val="004D7F3B"/>
    <w:rsid w:val="004E064F"/>
    <w:rsid w:val="004E0CF9"/>
    <w:rsid w:val="004E15C2"/>
    <w:rsid w:val="004E3A4D"/>
    <w:rsid w:val="004E3D21"/>
    <w:rsid w:val="004E4CB3"/>
    <w:rsid w:val="004F0303"/>
    <w:rsid w:val="004F218A"/>
    <w:rsid w:val="004F4979"/>
    <w:rsid w:val="004F654F"/>
    <w:rsid w:val="004F6570"/>
    <w:rsid w:val="0050334E"/>
    <w:rsid w:val="00505387"/>
    <w:rsid w:val="00505523"/>
    <w:rsid w:val="00512DF7"/>
    <w:rsid w:val="005141E7"/>
    <w:rsid w:val="0051444D"/>
    <w:rsid w:val="00517E63"/>
    <w:rsid w:val="00525D25"/>
    <w:rsid w:val="00526B0D"/>
    <w:rsid w:val="0052763B"/>
    <w:rsid w:val="00532884"/>
    <w:rsid w:val="005332D3"/>
    <w:rsid w:val="00540037"/>
    <w:rsid w:val="00542C02"/>
    <w:rsid w:val="005432DF"/>
    <w:rsid w:val="005441B2"/>
    <w:rsid w:val="00545CE8"/>
    <w:rsid w:val="0055120D"/>
    <w:rsid w:val="0055346F"/>
    <w:rsid w:val="005551BD"/>
    <w:rsid w:val="00556394"/>
    <w:rsid w:val="00556A3D"/>
    <w:rsid w:val="005579FF"/>
    <w:rsid w:val="00557BF9"/>
    <w:rsid w:val="00561E1B"/>
    <w:rsid w:val="00562823"/>
    <w:rsid w:val="005642A0"/>
    <w:rsid w:val="00567248"/>
    <w:rsid w:val="00570106"/>
    <w:rsid w:val="00573A0D"/>
    <w:rsid w:val="0057579D"/>
    <w:rsid w:val="0057646D"/>
    <w:rsid w:val="005776DD"/>
    <w:rsid w:val="00581FA8"/>
    <w:rsid w:val="00582117"/>
    <w:rsid w:val="00583F81"/>
    <w:rsid w:val="0058478F"/>
    <w:rsid w:val="005851A1"/>
    <w:rsid w:val="00585215"/>
    <w:rsid w:val="00586FB5"/>
    <w:rsid w:val="00592042"/>
    <w:rsid w:val="00593315"/>
    <w:rsid w:val="00595829"/>
    <w:rsid w:val="005A170D"/>
    <w:rsid w:val="005A1C22"/>
    <w:rsid w:val="005A67D0"/>
    <w:rsid w:val="005A6C96"/>
    <w:rsid w:val="005B3084"/>
    <w:rsid w:val="005B362F"/>
    <w:rsid w:val="005B503F"/>
    <w:rsid w:val="005B5BEF"/>
    <w:rsid w:val="005B7336"/>
    <w:rsid w:val="005B757D"/>
    <w:rsid w:val="005C0A5F"/>
    <w:rsid w:val="005C0B87"/>
    <w:rsid w:val="005C0BA2"/>
    <w:rsid w:val="005C34D0"/>
    <w:rsid w:val="005D0418"/>
    <w:rsid w:val="005D5A19"/>
    <w:rsid w:val="005D6C3B"/>
    <w:rsid w:val="005E1D58"/>
    <w:rsid w:val="005E1F34"/>
    <w:rsid w:val="005E4720"/>
    <w:rsid w:val="005E5AFE"/>
    <w:rsid w:val="005E6615"/>
    <w:rsid w:val="005E6DAB"/>
    <w:rsid w:val="005F267E"/>
    <w:rsid w:val="005F3DB5"/>
    <w:rsid w:val="005F733C"/>
    <w:rsid w:val="00603F29"/>
    <w:rsid w:val="006067C3"/>
    <w:rsid w:val="006107CB"/>
    <w:rsid w:val="00610E37"/>
    <w:rsid w:val="006207ED"/>
    <w:rsid w:val="00620960"/>
    <w:rsid w:val="00620C0E"/>
    <w:rsid w:val="006215D3"/>
    <w:rsid w:val="00624960"/>
    <w:rsid w:val="00624E56"/>
    <w:rsid w:val="00626BC9"/>
    <w:rsid w:val="00626E71"/>
    <w:rsid w:val="00630969"/>
    <w:rsid w:val="0063431F"/>
    <w:rsid w:val="00634D49"/>
    <w:rsid w:val="00634E5A"/>
    <w:rsid w:val="006371C4"/>
    <w:rsid w:val="00642B89"/>
    <w:rsid w:val="006448C8"/>
    <w:rsid w:val="006458DF"/>
    <w:rsid w:val="00646289"/>
    <w:rsid w:val="00646E87"/>
    <w:rsid w:val="00650D52"/>
    <w:rsid w:val="006543A8"/>
    <w:rsid w:val="00660B1C"/>
    <w:rsid w:val="006615B2"/>
    <w:rsid w:val="00661668"/>
    <w:rsid w:val="00662313"/>
    <w:rsid w:val="006649BC"/>
    <w:rsid w:val="00666ED6"/>
    <w:rsid w:val="00670B9D"/>
    <w:rsid w:val="00672031"/>
    <w:rsid w:val="00673911"/>
    <w:rsid w:val="00676650"/>
    <w:rsid w:val="00681A50"/>
    <w:rsid w:val="00685446"/>
    <w:rsid w:val="006870C9"/>
    <w:rsid w:val="00690762"/>
    <w:rsid w:val="00690B30"/>
    <w:rsid w:val="00692FD2"/>
    <w:rsid w:val="006956A8"/>
    <w:rsid w:val="0069610E"/>
    <w:rsid w:val="006A3ADF"/>
    <w:rsid w:val="006A700E"/>
    <w:rsid w:val="006A708E"/>
    <w:rsid w:val="006A7BCB"/>
    <w:rsid w:val="006B2E23"/>
    <w:rsid w:val="006B3BE4"/>
    <w:rsid w:val="006B4C1E"/>
    <w:rsid w:val="006C090F"/>
    <w:rsid w:val="006C0956"/>
    <w:rsid w:val="006C4E32"/>
    <w:rsid w:val="006C56D8"/>
    <w:rsid w:val="006C5A61"/>
    <w:rsid w:val="006C676E"/>
    <w:rsid w:val="006C70B2"/>
    <w:rsid w:val="006D07AE"/>
    <w:rsid w:val="006D1053"/>
    <w:rsid w:val="006D1C93"/>
    <w:rsid w:val="006D1F0B"/>
    <w:rsid w:val="006D3321"/>
    <w:rsid w:val="006D439E"/>
    <w:rsid w:val="006E04F1"/>
    <w:rsid w:val="006E3F11"/>
    <w:rsid w:val="006E526C"/>
    <w:rsid w:val="006E5DD9"/>
    <w:rsid w:val="006F2918"/>
    <w:rsid w:val="006F3CD8"/>
    <w:rsid w:val="006F5225"/>
    <w:rsid w:val="00701410"/>
    <w:rsid w:val="007016C5"/>
    <w:rsid w:val="0070392F"/>
    <w:rsid w:val="00705660"/>
    <w:rsid w:val="007113A1"/>
    <w:rsid w:val="007140F4"/>
    <w:rsid w:val="007142BC"/>
    <w:rsid w:val="00714BAE"/>
    <w:rsid w:val="00714D27"/>
    <w:rsid w:val="00721CF6"/>
    <w:rsid w:val="00723E46"/>
    <w:rsid w:val="007242B8"/>
    <w:rsid w:val="00733826"/>
    <w:rsid w:val="007360F0"/>
    <w:rsid w:val="00744B97"/>
    <w:rsid w:val="00755557"/>
    <w:rsid w:val="00755A3F"/>
    <w:rsid w:val="0075676E"/>
    <w:rsid w:val="00756F21"/>
    <w:rsid w:val="00761354"/>
    <w:rsid w:val="00762504"/>
    <w:rsid w:val="00764FB4"/>
    <w:rsid w:val="00766433"/>
    <w:rsid w:val="007664F4"/>
    <w:rsid w:val="00766CFB"/>
    <w:rsid w:val="00772F48"/>
    <w:rsid w:val="007760AC"/>
    <w:rsid w:val="0078089C"/>
    <w:rsid w:val="00780F5E"/>
    <w:rsid w:val="007816FF"/>
    <w:rsid w:val="00781DDC"/>
    <w:rsid w:val="007824E7"/>
    <w:rsid w:val="00783B44"/>
    <w:rsid w:val="00785028"/>
    <w:rsid w:val="007911A7"/>
    <w:rsid w:val="00791961"/>
    <w:rsid w:val="00792566"/>
    <w:rsid w:val="00797D35"/>
    <w:rsid w:val="00797E2D"/>
    <w:rsid w:val="007A0DE4"/>
    <w:rsid w:val="007A1B4A"/>
    <w:rsid w:val="007A2B0A"/>
    <w:rsid w:val="007A34B2"/>
    <w:rsid w:val="007A3A5A"/>
    <w:rsid w:val="007A4370"/>
    <w:rsid w:val="007A4B38"/>
    <w:rsid w:val="007A5137"/>
    <w:rsid w:val="007A624A"/>
    <w:rsid w:val="007A7CE9"/>
    <w:rsid w:val="007B066F"/>
    <w:rsid w:val="007B3A4C"/>
    <w:rsid w:val="007B638D"/>
    <w:rsid w:val="007B7F79"/>
    <w:rsid w:val="007C49B5"/>
    <w:rsid w:val="007D0982"/>
    <w:rsid w:val="007D3AE0"/>
    <w:rsid w:val="007D456E"/>
    <w:rsid w:val="007D5760"/>
    <w:rsid w:val="007D7854"/>
    <w:rsid w:val="007D7A50"/>
    <w:rsid w:val="007E1D15"/>
    <w:rsid w:val="007E1DEA"/>
    <w:rsid w:val="007E2202"/>
    <w:rsid w:val="007E2DAB"/>
    <w:rsid w:val="007F29E8"/>
    <w:rsid w:val="007F6497"/>
    <w:rsid w:val="00801841"/>
    <w:rsid w:val="00801CB5"/>
    <w:rsid w:val="008051F9"/>
    <w:rsid w:val="00805279"/>
    <w:rsid w:val="00807B05"/>
    <w:rsid w:val="00810106"/>
    <w:rsid w:val="0081268A"/>
    <w:rsid w:val="00813AE5"/>
    <w:rsid w:val="008145EA"/>
    <w:rsid w:val="00815869"/>
    <w:rsid w:val="0081668D"/>
    <w:rsid w:val="00816B81"/>
    <w:rsid w:val="008221B6"/>
    <w:rsid w:val="00823B90"/>
    <w:rsid w:val="0083266E"/>
    <w:rsid w:val="00832823"/>
    <w:rsid w:val="00832A5C"/>
    <w:rsid w:val="00834372"/>
    <w:rsid w:val="008358E0"/>
    <w:rsid w:val="00835BAC"/>
    <w:rsid w:val="00837572"/>
    <w:rsid w:val="00841E24"/>
    <w:rsid w:val="00850E80"/>
    <w:rsid w:val="00851361"/>
    <w:rsid w:val="008528D4"/>
    <w:rsid w:val="00853540"/>
    <w:rsid w:val="008546E5"/>
    <w:rsid w:val="00856C71"/>
    <w:rsid w:val="008607B7"/>
    <w:rsid w:val="008630C7"/>
    <w:rsid w:val="00864159"/>
    <w:rsid w:val="00864506"/>
    <w:rsid w:val="00865D05"/>
    <w:rsid w:val="00865EA8"/>
    <w:rsid w:val="008661DB"/>
    <w:rsid w:val="008700C6"/>
    <w:rsid w:val="00871653"/>
    <w:rsid w:val="00873E00"/>
    <w:rsid w:val="00874EB6"/>
    <w:rsid w:val="008775D5"/>
    <w:rsid w:val="0088056B"/>
    <w:rsid w:val="00880684"/>
    <w:rsid w:val="00881D74"/>
    <w:rsid w:val="00881E7B"/>
    <w:rsid w:val="008836AC"/>
    <w:rsid w:val="00883EB9"/>
    <w:rsid w:val="00887422"/>
    <w:rsid w:val="0089120C"/>
    <w:rsid w:val="0089166C"/>
    <w:rsid w:val="00893204"/>
    <w:rsid w:val="008937E8"/>
    <w:rsid w:val="00894024"/>
    <w:rsid w:val="00894961"/>
    <w:rsid w:val="008960DE"/>
    <w:rsid w:val="00896E1B"/>
    <w:rsid w:val="008A36DF"/>
    <w:rsid w:val="008A3BA2"/>
    <w:rsid w:val="008A60EC"/>
    <w:rsid w:val="008B2D40"/>
    <w:rsid w:val="008B3037"/>
    <w:rsid w:val="008B483F"/>
    <w:rsid w:val="008C1698"/>
    <w:rsid w:val="008C1A3D"/>
    <w:rsid w:val="008D01C3"/>
    <w:rsid w:val="008D1C69"/>
    <w:rsid w:val="008D1E13"/>
    <w:rsid w:val="008D3511"/>
    <w:rsid w:val="008D3B19"/>
    <w:rsid w:val="008D6549"/>
    <w:rsid w:val="008D6D84"/>
    <w:rsid w:val="008D70D2"/>
    <w:rsid w:val="008D797D"/>
    <w:rsid w:val="008E3747"/>
    <w:rsid w:val="008E63EB"/>
    <w:rsid w:val="008E7000"/>
    <w:rsid w:val="008F0458"/>
    <w:rsid w:val="00900AA2"/>
    <w:rsid w:val="00900AE8"/>
    <w:rsid w:val="00900DAD"/>
    <w:rsid w:val="00902C94"/>
    <w:rsid w:val="00902E48"/>
    <w:rsid w:val="009036FD"/>
    <w:rsid w:val="0090783D"/>
    <w:rsid w:val="009102E6"/>
    <w:rsid w:val="00913BC5"/>
    <w:rsid w:val="0091408E"/>
    <w:rsid w:val="00914CBB"/>
    <w:rsid w:val="009161EB"/>
    <w:rsid w:val="00922E82"/>
    <w:rsid w:val="00927FA9"/>
    <w:rsid w:val="00930F70"/>
    <w:rsid w:val="00935DFC"/>
    <w:rsid w:val="0093782D"/>
    <w:rsid w:val="009378CA"/>
    <w:rsid w:val="00943186"/>
    <w:rsid w:val="009447A9"/>
    <w:rsid w:val="00947E15"/>
    <w:rsid w:val="0095025E"/>
    <w:rsid w:val="0095159C"/>
    <w:rsid w:val="00951E4D"/>
    <w:rsid w:val="00954C61"/>
    <w:rsid w:val="0095592D"/>
    <w:rsid w:val="00955C4C"/>
    <w:rsid w:val="00962AAE"/>
    <w:rsid w:val="00963253"/>
    <w:rsid w:val="0096402F"/>
    <w:rsid w:val="0096438E"/>
    <w:rsid w:val="00971D19"/>
    <w:rsid w:val="00972642"/>
    <w:rsid w:val="00982131"/>
    <w:rsid w:val="009827CC"/>
    <w:rsid w:val="00993A8B"/>
    <w:rsid w:val="00995338"/>
    <w:rsid w:val="00996777"/>
    <w:rsid w:val="009B088B"/>
    <w:rsid w:val="009B0FDB"/>
    <w:rsid w:val="009B25A2"/>
    <w:rsid w:val="009C0AA2"/>
    <w:rsid w:val="009C0BC7"/>
    <w:rsid w:val="009C4AD6"/>
    <w:rsid w:val="009C4FD0"/>
    <w:rsid w:val="009C51A8"/>
    <w:rsid w:val="009C6592"/>
    <w:rsid w:val="009D08F2"/>
    <w:rsid w:val="009D23BB"/>
    <w:rsid w:val="009D4C88"/>
    <w:rsid w:val="009D6EB3"/>
    <w:rsid w:val="009D77E5"/>
    <w:rsid w:val="009D7FB4"/>
    <w:rsid w:val="009E01B6"/>
    <w:rsid w:val="009E0CB9"/>
    <w:rsid w:val="009E209B"/>
    <w:rsid w:val="009E2BAB"/>
    <w:rsid w:val="009E3EE6"/>
    <w:rsid w:val="009E5F78"/>
    <w:rsid w:val="009F0747"/>
    <w:rsid w:val="009F0A6C"/>
    <w:rsid w:val="00A01D82"/>
    <w:rsid w:val="00A03514"/>
    <w:rsid w:val="00A06B44"/>
    <w:rsid w:val="00A101BC"/>
    <w:rsid w:val="00A12266"/>
    <w:rsid w:val="00A17079"/>
    <w:rsid w:val="00A21C2E"/>
    <w:rsid w:val="00A225FA"/>
    <w:rsid w:val="00A23235"/>
    <w:rsid w:val="00A23AA0"/>
    <w:rsid w:val="00A25F69"/>
    <w:rsid w:val="00A268D5"/>
    <w:rsid w:val="00A27110"/>
    <w:rsid w:val="00A27862"/>
    <w:rsid w:val="00A27FBD"/>
    <w:rsid w:val="00A322D5"/>
    <w:rsid w:val="00A34320"/>
    <w:rsid w:val="00A448C3"/>
    <w:rsid w:val="00A458D4"/>
    <w:rsid w:val="00A46FB7"/>
    <w:rsid w:val="00A47217"/>
    <w:rsid w:val="00A53118"/>
    <w:rsid w:val="00A535D0"/>
    <w:rsid w:val="00A612C1"/>
    <w:rsid w:val="00A61795"/>
    <w:rsid w:val="00A62477"/>
    <w:rsid w:val="00A67E26"/>
    <w:rsid w:val="00A7533F"/>
    <w:rsid w:val="00A81CF4"/>
    <w:rsid w:val="00A83EF6"/>
    <w:rsid w:val="00A86AB5"/>
    <w:rsid w:val="00A905C8"/>
    <w:rsid w:val="00A94D4B"/>
    <w:rsid w:val="00A97226"/>
    <w:rsid w:val="00AA0E64"/>
    <w:rsid w:val="00AA142F"/>
    <w:rsid w:val="00AA1561"/>
    <w:rsid w:val="00AA1636"/>
    <w:rsid w:val="00AA1C55"/>
    <w:rsid w:val="00AA53DB"/>
    <w:rsid w:val="00AA7C8F"/>
    <w:rsid w:val="00AB0B18"/>
    <w:rsid w:val="00AB0F3C"/>
    <w:rsid w:val="00AB239A"/>
    <w:rsid w:val="00AB2AF5"/>
    <w:rsid w:val="00AB2CEF"/>
    <w:rsid w:val="00AB58E5"/>
    <w:rsid w:val="00AC2280"/>
    <w:rsid w:val="00AC361A"/>
    <w:rsid w:val="00AC39FB"/>
    <w:rsid w:val="00AC4207"/>
    <w:rsid w:val="00AC6F5D"/>
    <w:rsid w:val="00AD2507"/>
    <w:rsid w:val="00AD51D1"/>
    <w:rsid w:val="00AD53C7"/>
    <w:rsid w:val="00AD64A4"/>
    <w:rsid w:val="00AD7ADC"/>
    <w:rsid w:val="00AE08EB"/>
    <w:rsid w:val="00AE1F2F"/>
    <w:rsid w:val="00AE260F"/>
    <w:rsid w:val="00AE4CEB"/>
    <w:rsid w:val="00AE6EC6"/>
    <w:rsid w:val="00AF0F11"/>
    <w:rsid w:val="00AF2422"/>
    <w:rsid w:val="00AF3414"/>
    <w:rsid w:val="00AF3E0C"/>
    <w:rsid w:val="00AF4926"/>
    <w:rsid w:val="00AF784F"/>
    <w:rsid w:val="00B001A8"/>
    <w:rsid w:val="00B00BBE"/>
    <w:rsid w:val="00B03987"/>
    <w:rsid w:val="00B05C93"/>
    <w:rsid w:val="00B0640A"/>
    <w:rsid w:val="00B077D5"/>
    <w:rsid w:val="00B10710"/>
    <w:rsid w:val="00B13BE0"/>
    <w:rsid w:val="00B13EE3"/>
    <w:rsid w:val="00B14537"/>
    <w:rsid w:val="00B145C2"/>
    <w:rsid w:val="00B208FA"/>
    <w:rsid w:val="00B23E4F"/>
    <w:rsid w:val="00B25C12"/>
    <w:rsid w:val="00B26B7D"/>
    <w:rsid w:val="00B2766F"/>
    <w:rsid w:val="00B27A52"/>
    <w:rsid w:val="00B31ABC"/>
    <w:rsid w:val="00B31B83"/>
    <w:rsid w:val="00B338C4"/>
    <w:rsid w:val="00B431BE"/>
    <w:rsid w:val="00B445ED"/>
    <w:rsid w:val="00B51ABD"/>
    <w:rsid w:val="00B57DEA"/>
    <w:rsid w:val="00B62735"/>
    <w:rsid w:val="00B62DF9"/>
    <w:rsid w:val="00B6300F"/>
    <w:rsid w:val="00B6359B"/>
    <w:rsid w:val="00B63EEB"/>
    <w:rsid w:val="00B64874"/>
    <w:rsid w:val="00B64F53"/>
    <w:rsid w:val="00B65A5F"/>
    <w:rsid w:val="00B70389"/>
    <w:rsid w:val="00B704D9"/>
    <w:rsid w:val="00B73D24"/>
    <w:rsid w:val="00B73F2F"/>
    <w:rsid w:val="00B73FDF"/>
    <w:rsid w:val="00B74A79"/>
    <w:rsid w:val="00B819FE"/>
    <w:rsid w:val="00B822F7"/>
    <w:rsid w:val="00B84623"/>
    <w:rsid w:val="00B949E5"/>
    <w:rsid w:val="00B9566C"/>
    <w:rsid w:val="00BA494B"/>
    <w:rsid w:val="00BA51EF"/>
    <w:rsid w:val="00BA708D"/>
    <w:rsid w:val="00BB6415"/>
    <w:rsid w:val="00BB66D5"/>
    <w:rsid w:val="00BC08E2"/>
    <w:rsid w:val="00BC4D8E"/>
    <w:rsid w:val="00BC60FB"/>
    <w:rsid w:val="00BC7E6E"/>
    <w:rsid w:val="00BD0B70"/>
    <w:rsid w:val="00BE056B"/>
    <w:rsid w:val="00BE1D1F"/>
    <w:rsid w:val="00BE256D"/>
    <w:rsid w:val="00BE3060"/>
    <w:rsid w:val="00BE4DE9"/>
    <w:rsid w:val="00BE5E66"/>
    <w:rsid w:val="00BE6BBA"/>
    <w:rsid w:val="00BE79A3"/>
    <w:rsid w:val="00BF0EBC"/>
    <w:rsid w:val="00BF0FAA"/>
    <w:rsid w:val="00BF15D8"/>
    <w:rsid w:val="00BF2460"/>
    <w:rsid w:val="00BF648A"/>
    <w:rsid w:val="00C00281"/>
    <w:rsid w:val="00C02CBD"/>
    <w:rsid w:val="00C05625"/>
    <w:rsid w:val="00C0687E"/>
    <w:rsid w:val="00C06C6B"/>
    <w:rsid w:val="00C10B8C"/>
    <w:rsid w:val="00C16573"/>
    <w:rsid w:val="00C1751E"/>
    <w:rsid w:val="00C17C6C"/>
    <w:rsid w:val="00C20F98"/>
    <w:rsid w:val="00C21339"/>
    <w:rsid w:val="00C245B5"/>
    <w:rsid w:val="00C266F9"/>
    <w:rsid w:val="00C27F21"/>
    <w:rsid w:val="00C31E18"/>
    <w:rsid w:val="00C32156"/>
    <w:rsid w:val="00C34205"/>
    <w:rsid w:val="00C36D50"/>
    <w:rsid w:val="00C371EA"/>
    <w:rsid w:val="00C445AD"/>
    <w:rsid w:val="00C44CBA"/>
    <w:rsid w:val="00C458F0"/>
    <w:rsid w:val="00C4666A"/>
    <w:rsid w:val="00C46CAE"/>
    <w:rsid w:val="00C479A3"/>
    <w:rsid w:val="00C50477"/>
    <w:rsid w:val="00C51075"/>
    <w:rsid w:val="00C53FD0"/>
    <w:rsid w:val="00C571FC"/>
    <w:rsid w:val="00C57D7B"/>
    <w:rsid w:val="00C601B6"/>
    <w:rsid w:val="00C60A2C"/>
    <w:rsid w:val="00C620F7"/>
    <w:rsid w:val="00C668AE"/>
    <w:rsid w:val="00C7031D"/>
    <w:rsid w:val="00C715C7"/>
    <w:rsid w:val="00C74DAF"/>
    <w:rsid w:val="00C761C2"/>
    <w:rsid w:val="00C80116"/>
    <w:rsid w:val="00C834AE"/>
    <w:rsid w:val="00C84CFB"/>
    <w:rsid w:val="00C86F3C"/>
    <w:rsid w:val="00C87BFC"/>
    <w:rsid w:val="00C94CF0"/>
    <w:rsid w:val="00C972D0"/>
    <w:rsid w:val="00CA0306"/>
    <w:rsid w:val="00CA065A"/>
    <w:rsid w:val="00CA0884"/>
    <w:rsid w:val="00CA3F58"/>
    <w:rsid w:val="00CA411C"/>
    <w:rsid w:val="00CA5038"/>
    <w:rsid w:val="00CB1F91"/>
    <w:rsid w:val="00CB4F76"/>
    <w:rsid w:val="00CC012E"/>
    <w:rsid w:val="00CC0CD7"/>
    <w:rsid w:val="00CC2777"/>
    <w:rsid w:val="00CC2973"/>
    <w:rsid w:val="00CC3475"/>
    <w:rsid w:val="00CC5595"/>
    <w:rsid w:val="00CD20B3"/>
    <w:rsid w:val="00CD599D"/>
    <w:rsid w:val="00CD5C5A"/>
    <w:rsid w:val="00CD7EAD"/>
    <w:rsid w:val="00CE338F"/>
    <w:rsid w:val="00CE7AA9"/>
    <w:rsid w:val="00CF04DB"/>
    <w:rsid w:val="00CF1179"/>
    <w:rsid w:val="00CF2858"/>
    <w:rsid w:val="00CF2FFC"/>
    <w:rsid w:val="00CF32C5"/>
    <w:rsid w:val="00CF3C53"/>
    <w:rsid w:val="00CF4562"/>
    <w:rsid w:val="00CF4F02"/>
    <w:rsid w:val="00CF5E71"/>
    <w:rsid w:val="00CF6D62"/>
    <w:rsid w:val="00CF7FAC"/>
    <w:rsid w:val="00D01331"/>
    <w:rsid w:val="00D13BF3"/>
    <w:rsid w:val="00D13CDA"/>
    <w:rsid w:val="00D14867"/>
    <w:rsid w:val="00D14D34"/>
    <w:rsid w:val="00D160C1"/>
    <w:rsid w:val="00D17794"/>
    <w:rsid w:val="00D20A22"/>
    <w:rsid w:val="00D22398"/>
    <w:rsid w:val="00D32249"/>
    <w:rsid w:val="00D3437C"/>
    <w:rsid w:val="00D34FCE"/>
    <w:rsid w:val="00D35E6C"/>
    <w:rsid w:val="00D37A67"/>
    <w:rsid w:val="00D420A0"/>
    <w:rsid w:val="00D436CF"/>
    <w:rsid w:val="00D45B2F"/>
    <w:rsid w:val="00D46E88"/>
    <w:rsid w:val="00D53DA2"/>
    <w:rsid w:val="00D60BD6"/>
    <w:rsid w:val="00D613A9"/>
    <w:rsid w:val="00D62A19"/>
    <w:rsid w:val="00D70D86"/>
    <w:rsid w:val="00D7163A"/>
    <w:rsid w:val="00D75ED8"/>
    <w:rsid w:val="00D76BA4"/>
    <w:rsid w:val="00D8021D"/>
    <w:rsid w:val="00D82D10"/>
    <w:rsid w:val="00D842FC"/>
    <w:rsid w:val="00D856BB"/>
    <w:rsid w:val="00D86784"/>
    <w:rsid w:val="00D87E8F"/>
    <w:rsid w:val="00D916CC"/>
    <w:rsid w:val="00D920E6"/>
    <w:rsid w:val="00D95820"/>
    <w:rsid w:val="00D971C0"/>
    <w:rsid w:val="00D9799C"/>
    <w:rsid w:val="00DA004C"/>
    <w:rsid w:val="00DA022A"/>
    <w:rsid w:val="00DA1B93"/>
    <w:rsid w:val="00DA2F0C"/>
    <w:rsid w:val="00DB06EA"/>
    <w:rsid w:val="00DB2CAB"/>
    <w:rsid w:val="00DB3868"/>
    <w:rsid w:val="00DB4402"/>
    <w:rsid w:val="00DB6D81"/>
    <w:rsid w:val="00DB7498"/>
    <w:rsid w:val="00DB751D"/>
    <w:rsid w:val="00DB7AA1"/>
    <w:rsid w:val="00DC18C6"/>
    <w:rsid w:val="00DC20AB"/>
    <w:rsid w:val="00DC48A8"/>
    <w:rsid w:val="00DC7124"/>
    <w:rsid w:val="00DD06F6"/>
    <w:rsid w:val="00DD1DB0"/>
    <w:rsid w:val="00DD28EF"/>
    <w:rsid w:val="00DD705F"/>
    <w:rsid w:val="00DE13B6"/>
    <w:rsid w:val="00DE296D"/>
    <w:rsid w:val="00DE2A08"/>
    <w:rsid w:val="00DE2B4D"/>
    <w:rsid w:val="00DE33D9"/>
    <w:rsid w:val="00DF0556"/>
    <w:rsid w:val="00DF2C20"/>
    <w:rsid w:val="00DF7E3C"/>
    <w:rsid w:val="00E00E44"/>
    <w:rsid w:val="00E0201B"/>
    <w:rsid w:val="00E048EA"/>
    <w:rsid w:val="00E049A8"/>
    <w:rsid w:val="00E10BAA"/>
    <w:rsid w:val="00E12ECB"/>
    <w:rsid w:val="00E131AD"/>
    <w:rsid w:val="00E1451F"/>
    <w:rsid w:val="00E15175"/>
    <w:rsid w:val="00E15A72"/>
    <w:rsid w:val="00E15E28"/>
    <w:rsid w:val="00E16577"/>
    <w:rsid w:val="00E210C2"/>
    <w:rsid w:val="00E228D3"/>
    <w:rsid w:val="00E22A40"/>
    <w:rsid w:val="00E33D29"/>
    <w:rsid w:val="00E36051"/>
    <w:rsid w:val="00E42248"/>
    <w:rsid w:val="00E43E3A"/>
    <w:rsid w:val="00E46793"/>
    <w:rsid w:val="00E474B5"/>
    <w:rsid w:val="00E5110E"/>
    <w:rsid w:val="00E544FA"/>
    <w:rsid w:val="00E5543C"/>
    <w:rsid w:val="00E55E83"/>
    <w:rsid w:val="00E5792E"/>
    <w:rsid w:val="00E601C5"/>
    <w:rsid w:val="00E6077C"/>
    <w:rsid w:val="00E62C69"/>
    <w:rsid w:val="00E643E3"/>
    <w:rsid w:val="00E6618E"/>
    <w:rsid w:val="00E67710"/>
    <w:rsid w:val="00E679CD"/>
    <w:rsid w:val="00E67E1F"/>
    <w:rsid w:val="00E76A21"/>
    <w:rsid w:val="00E77436"/>
    <w:rsid w:val="00E82C8E"/>
    <w:rsid w:val="00E834AA"/>
    <w:rsid w:val="00E84ACE"/>
    <w:rsid w:val="00E857D1"/>
    <w:rsid w:val="00E86771"/>
    <w:rsid w:val="00E87CFA"/>
    <w:rsid w:val="00E911EE"/>
    <w:rsid w:val="00E93D77"/>
    <w:rsid w:val="00E9436C"/>
    <w:rsid w:val="00E94997"/>
    <w:rsid w:val="00E95264"/>
    <w:rsid w:val="00E95DE6"/>
    <w:rsid w:val="00EA05FE"/>
    <w:rsid w:val="00EA1509"/>
    <w:rsid w:val="00EA2172"/>
    <w:rsid w:val="00EA2DC1"/>
    <w:rsid w:val="00EA2F67"/>
    <w:rsid w:val="00EA71E7"/>
    <w:rsid w:val="00EB0CA2"/>
    <w:rsid w:val="00EB3594"/>
    <w:rsid w:val="00EB761C"/>
    <w:rsid w:val="00EB77ED"/>
    <w:rsid w:val="00EB796C"/>
    <w:rsid w:val="00EC1DFA"/>
    <w:rsid w:val="00EC5571"/>
    <w:rsid w:val="00ED099D"/>
    <w:rsid w:val="00ED0E8F"/>
    <w:rsid w:val="00ED2810"/>
    <w:rsid w:val="00ED32DB"/>
    <w:rsid w:val="00ED42D0"/>
    <w:rsid w:val="00ED7F33"/>
    <w:rsid w:val="00EE1504"/>
    <w:rsid w:val="00EE349F"/>
    <w:rsid w:val="00EE3B5B"/>
    <w:rsid w:val="00EE4CC9"/>
    <w:rsid w:val="00EE5F2F"/>
    <w:rsid w:val="00EF4800"/>
    <w:rsid w:val="00EF674A"/>
    <w:rsid w:val="00EF6B75"/>
    <w:rsid w:val="00F00A3D"/>
    <w:rsid w:val="00F017B2"/>
    <w:rsid w:val="00F053D7"/>
    <w:rsid w:val="00F07777"/>
    <w:rsid w:val="00F101B3"/>
    <w:rsid w:val="00F1374C"/>
    <w:rsid w:val="00F17CA4"/>
    <w:rsid w:val="00F20B7B"/>
    <w:rsid w:val="00F24DDD"/>
    <w:rsid w:val="00F26B68"/>
    <w:rsid w:val="00F2770B"/>
    <w:rsid w:val="00F3003B"/>
    <w:rsid w:val="00F31576"/>
    <w:rsid w:val="00F34499"/>
    <w:rsid w:val="00F36FCA"/>
    <w:rsid w:val="00F37AC9"/>
    <w:rsid w:val="00F44852"/>
    <w:rsid w:val="00F477F2"/>
    <w:rsid w:val="00F47B0E"/>
    <w:rsid w:val="00F549A3"/>
    <w:rsid w:val="00F559B9"/>
    <w:rsid w:val="00F55CBF"/>
    <w:rsid w:val="00F57561"/>
    <w:rsid w:val="00F63265"/>
    <w:rsid w:val="00F63CC9"/>
    <w:rsid w:val="00F64A71"/>
    <w:rsid w:val="00F65318"/>
    <w:rsid w:val="00F70826"/>
    <w:rsid w:val="00F714C0"/>
    <w:rsid w:val="00F72B10"/>
    <w:rsid w:val="00F76B0D"/>
    <w:rsid w:val="00F77359"/>
    <w:rsid w:val="00F779BF"/>
    <w:rsid w:val="00F77D21"/>
    <w:rsid w:val="00F80968"/>
    <w:rsid w:val="00F80EB2"/>
    <w:rsid w:val="00F81938"/>
    <w:rsid w:val="00F82AE7"/>
    <w:rsid w:val="00F83E1B"/>
    <w:rsid w:val="00F841F3"/>
    <w:rsid w:val="00F867BB"/>
    <w:rsid w:val="00F86A73"/>
    <w:rsid w:val="00F907A9"/>
    <w:rsid w:val="00F91254"/>
    <w:rsid w:val="00F91EF9"/>
    <w:rsid w:val="00F94561"/>
    <w:rsid w:val="00F97832"/>
    <w:rsid w:val="00FA0B8A"/>
    <w:rsid w:val="00FA28C9"/>
    <w:rsid w:val="00FA58DA"/>
    <w:rsid w:val="00FA6843"/>
    <w:rsid w:val="00FB02DF"/>
    <w:rsid w:val="00FB5B00"/>
    <w:rsid w:val="00FB5C6E"/>
    <w:rsid w:val="00FC334D"/>
    <w:rsid w:val="00FC345B"/>
    <w:rsid w:val="00FC7C50"/>
    <w:rsid w:val="00FD4E37"/>
    <w:rsid w:val="00FD6EFF"/>
    <w:rsid w:val="00FD7291"/>
    <w:rsid w:val="00FD7BCD"/>
    <w:rsid w:val="00FE1D63"/>
    <w:rsid w:val="00FE32D0"/>
    <w:rsid w:val="00FE7C08"/>
    <w:rsid w:val="00FF1939"/>
    <w:rsid w:val="00FF348D"/>
    <w:rsid w:val="11581D12"/>
    <w:rsid w:val="2FDA1DD2"/>
    <w:rsid w:val="535EF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79E77A9D-163B-5D4C-8779-6799A1BEA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1B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link w:val="Heading2Char"/>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 w:type="numbering" w:customStyle="1" w:styleId="CurrentList1">
    <w:name w:val="Current List1"/>
    <w:uiPriority w:val="99"/>
    <w:rsid w:val="00F63CC9"/>
    <w:pPr>
      <w:numPr>
        <w:numId w:val="14"/>
      </w:numPr>
    </w:pPr>
  </w:style>
  <w:style w:type="numbering" w:customStyle="1" w:styleId="CurrentList2">
    <w:name w:val="Current List2"/>
    <w:uiPriority w:val="99"/>
    <w:rsid w:val="00F63CC9"/>
    <w:pPr>
      <w:numPr>
        <w:numId w:val="4"/>
      </w:numPr>
    </w:pPr>
  </w:style>
  <w:style w:type="numbering" w:customStyle="1" w:styleId="CurrentList3">
    <w:name w:val="Current List3"/>
    <w:uiPriority w:val="99"/>
    <w:rsid w:val="002465B1"/>
    <w:pPr>
      <w:numPr>
        <w:numId w:val="5"/>
      </w:numPr>
    </w:pPr>
  </w:style>
  <w:style w:type="character" w:customStyle="1" w:styleId="B2Char">
    <w:name w:val="B2 Char"/>
    <w:link w:val="B2"/>
    <w:qFormat/>
    <w:locked/>
    <w:rsid w:val="00762504"/>
    <w:rPr>
      <w:rFonts w:eastAsia="Times New Roman"/>
      <w:lang w:val="en-GB" w:eastAsia="en-GB"/>
    </w:rPr>
  </w:style>
  <w:style w:type="character" w:styleId="Strong">
    <w:name w:val="Strong"/>
    <w:uiPriority w:val="22"/>
    <w:qFormat/>
    <w:rsid w:val="0088056B"/>
    <w:rPr>
      <w:b/>
      <w:bCs/>
    </w:rPr>
  </w:style>
  <w:style w:type="character" w:customStyle="1" w:styleId="contentpasted2">
    <w:name w:val="contentpasted2"/>
    <w:basedOn w:val="DefaultParagraphFont"/>
    <w:qFormat/>
    <w:rsid w:val="00265E93"/>
  </w:style>
  <w:style w:type="paragraph" w:customStyle="1" w:styleId="xmsonormal">
    <w:name w:val="x_msonormal"/>
    <w:basedOn w:val="Normal"/>
    <w:qFormat/>
    <w:rsid w:val="007F29E8"/>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_xmsolistparagraph"/>
    <w:basedOn w:val="Normal"/>
    <w:rsid w:val="007F29E8"/>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listparagraph0">
    <w:name w:val="listparagraph"/>
    <w:basedOn w:val="Normal"/>
    <w:uiPriority w:val="99"/>
    <w:rsid w:val="007F29E8"/>
    <w:pPr>
      <w:overflowPunct/>
      <w:autoSpaceDE/>
      <w:autoSpaceDN/>
      <w:adjustRightInd/>
      <w:spacing w:after="160" w:line="252" w:lineRule="auto"/>
      <w:ind w:left="720"/>
      <w:textAlignment w:val="auto"/>
    </w:pPr>
    <w:rPr>
      <w:rFonts w:ascii="Calibri" w:eastAsia="Calibri" w:hAnsi="Calibri" w:cs="Calibri"/>
      <w:sz w:val="22"/>
      <w:szCs w:val="22"/>
      <w:lang w:val="en-US" w:eastAsia="en-US"/>
    </w:rPr>
  </w:style>
  <w:style w:type="character" w:customStyle="1" w:styleId="xxcontentpasted2">
    <w:name w:val="x_xcontentpasted2"/>
    <w:basedOn w:val="DefaultParagraphFont"/>
    <w:rsid w:val="007F29E8"/>
  </w:style>
  <w:style w:type="character" w:customStyle="1" w:styleId="xxcontentpasted1">
    <w:name w:val="x_xcontentpasted1"/>
    <w:basedOn w:val="DefaultParagraphFont"/>
    <w:rsid w:val="007F29E8"/>
  </w:style>
  <w:style w:type="paragraph" w:styleId="Bibliography">
    <w:name w:val="Bibliography"/>
    <w:basedOn w:val="Normal"/>
    <w:next w:val="Normal"/>
    <w:uiPriority w:val="37"/>
    <w:semiHidden/>
    <w:unhideWhenUsed/>
    <w:rsid w:val="00C34205"/>
  </w:style>
  <w:style w:type="paragraph" w:styleId="BlockText">
    <w:name w:val="Block Text"/>
    <w:basedOn w:val="Normal"/>
    <w:semiHidden/>
    <w:unhideWhenUsed/>
    <w:rsid w:val="00C3420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C34205"/>
    <w:pPr>
      <w:spacing w:after="120" w:line="480" w:lineRule="auto"/>
    </w:pPr>
  </w:style>
  <w:style w:type="character" w:customStyle="1" w:styleId="BodyText2Char">
    <w:name w:val="Body Text 2 Char"/>
    <w:basedOn w:val="DefaultParagraphFont"/>
    <w:link w:val="BodyText2"/>
    <w:semiHidden/>
    <w:rsid w:val="00C34205"/>
    <w:rPr>
      <w:rFonts w:eastAsia="Times New Roman"/>
      <w:lang w:val="en-GB" w:eastAsia="en-GB"/>
    </w:rPr>
  </w:style>
  <w:style w:type="paragraph" w:styleId="BodyTextFirstIndent">
    <w:name w:val="Body Text First Indent"/>
    <w:basedOn w:val="BodyText"/>
    <w:link w:val="BodyTextFirstIndentChar"/>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Char">
    <w:name w:val="Body Text First Indent Char"/>
    <w:basedOn w:val="BodyTextChar"/>
    <w:link w:val="BodyTextFirstIndent"/>
    <w:rsid w:val="00C34205"/>
    <w:rPr>
      <w:rFonts w:eastAsia="Times New Roman"/>
      <w:sz w:val="24"/>
      <w:lang w:val="en-GB" w:eastAsia="en-GB"/>
    </w:rPr>
  </w:style>
  <w:style w:type="paragraph" w:styleId="BodyTextFirstIndent2">
    <w:name w:val="Body Text First Indent 2"/>
    <w:basedOn w:val="BodyTextIndent"/>
    <w:link w:val="BodyTextFirstIndent2Char"/>
    <w:semiHidden/>
    <w:unhideWhenUsed/>
    <w:rsid w:val="00C34205"/>
    <w:pPr>
      <w:overflowPunct w:val="0"/>
      <w:autoSpaceDE w:val="0"/>
      <w:autoSpaceDN w:val="0"/>
      <w:adjustRightInd w:val="0"/>
      <w:spacing w:after="180"/>
      <w:ind w:firstLine="360"/>
      <w:textAlignment w:val="baseline"/>
    </w:pPr>
    <w:rPr>
      <w:rFonts w:eastAsia="Times New Roman"/>
      <w:sz w:val="20"/>
      <w:lang w:eastAsia="en-GB"/>
    </w:rPr>
  </w:style>
  <w:style w:type="character" w:customStyle="1" w:styleId="BodyTextFirstIndent2Char">
    <w:name w:val="Body Text First Indent 2 Char"/>
    <w:basedOn w:val="BodyTextIndentChar"/>
    <w:link w:val="BodyTextFirstIndent2"/>
    <w:semiHidden/>
    <w:rsid w:val="00C34205"/>
    <w:rPr>
      <w:rFonts w:eastAsia="Times New Roman"/>
      <w:sz w:val="24"/>
      <w:lang w:val="en-GB" w:eastAsia="en-GB"/>
    </w:rPr>
  </w:style>
  <w:style w:type="paragraph" w:styleId="BodyTextIndent3">
    <w:name w:val="Body Text Indent 3"/>
    <w:basedOn w:val="Normal"/>
    <w:link w:val="BodyTextIndent3Char"/>
    <w:semiHidden/>
    <w:unhideWhenUsed/>
    <w:rsid w:val="00C34205"/>
    <w:pPr>
      <w:spacing w:after="120"/>
      <w:ind w:left="283"/>
    </w:pPr>
    <w:rPr>
      <w:sz w:val="16"/>
      <w:szCs w:val="16"/>
    </w:rPr>
  </w:style>
  <w:style w:type="character" w:customStyle="1" w:styleId="BodyTextIndent3Char">
    <w:name w:val="Body Text Indent 3 Char"/>
    <w:basedOn w:val="DefaultParagraphFont"/>
    <w:link w:val="BodyTextIndent3"/>
    <w:semiHidden/>
    <w:rsid w:val="00C34205"/>
    <w:rPr>
      <w:rFonts w:eastAsia="Times New Roman"/>
      <w:sz w:val="16"/>
      <w:szCs w:val="16"/>
      <w:lang w:val="en-GB" w:eastAsia="en-GB"/>
    </w:rPr>
  </w:style>
  <w:style w:type="paragraph" w:styleId="Closing">
    <w:name w:val="Closing"/>
    <w:basedOn w:val="Normal"/>
    <w:link w:val="ClosingChar"/>
    <w:semiHidden/>
    <w:unhideWhenUsed/>
    <w:rsid w:val="00C34205"/>
    <w:pPr>
      <w:spacing w:after="0"/>
      <w:ind w:left="4252"/>
    </w:pPr>
  </w:style>
  <w:style w:type="character" w:customStyle="1" w:styleId="ClosingChar">
    <w:name w:val="Closing Char"/>
    <w:basedOn w:val="DefaultParagraphFont"/>
    <w:link w:val="Closing"/>
    <w:semiHidden/>
    <w:rsid w:val="00C34205"/>
    <w:rPr>
      <w:rFonts w:eastAsia="Times New Roman"/>
      <w:lang w:val="en-GB" w:eastAsia="en-GB"/>
    </w:rPr>
  </w:style>
  <w:style w:type="paragraph" w:styleId="Date">
    <w:name w:val="Date"/>
    <w:basedOn w:val="Normal"/>
    <w:next w:val="Normal"/>
    <w:link w:val="DateChar"/>
    <w:rsid w:val="00C34205"/>
  </w:style>
  <w:style w:type="character" w:customStyle="1" w:styleId="DateChar">
    <w:name w:val="Date Char"/>
    <w:basedOn w:val="DefaultParagraphFont"/>
    <w:link w:val="Date"/>
    <w:rsid w:val="00C34205"/>
    <w:rPr>
      <w:rFonts w:eastAsia="Times New Roman"/>
      <w:lang w:val="en-GB" w:eastAsia="en-GB"/>
    </w:rPr>
  </w:style>
  <w:style w:type="paragraph" w:styleId="E-mailSignature">
    <w:name w:val="E-mail Signature"/>
    <w:basedOn w:val="Normal"/>
    <w:link w:val="E-mailSignatureChar"/>
    <w:semiHidden/>
    <w:unhideWhenUsed/>
    <w:rsid w:val="00C34205"/>
    <w:pPr>
      <w:spacing w:after="0"/>
    </w:pPr>
  </w:style>
  <w:style w:type="character" w:customStyle="1" w:styleId="E-mailSignatureChar">
    <w:name w:val="E-mail Signature Char"/>
    <w:basedOn w:val="DefaultParagraphFont"/>
    <w:link w:val="E-mailSignature"/>
    <w:semiHidden/>
    <w:rsid w:val="00C34205"/>
    <w:rPr>
      <w:rFonts w:eastAsia="Times New Roman"/>
      <w:lang w:val="en-GB" w:eastAsia="en-GB"/>
    </w:rPr>
  </w:style>
  <w:style w:type="paragraph" w:styleId="EndnoteText">
    <w:name w:val="endnote text"/>
    <w:basedOn w:val="Normal"/>
    <w:link w:val="EndnoteTextChar"/>
    <w:semiHidden/>
    <w:unhideWhenUsed/>
    <w:rsid w:val="00C34205"/>
    <w:pPr>
      <w:spacing w:after="0"/>
    </w:pPr>
  </w:style>
  <w:style w:type="character" w:customStyle="1" w:styleId="EndnoteTextChar">
    <w:name w:val="Endnote Text Char"/>
    <w:basedOn w:val="DefaultParagraphFont"/>
    <w:link w:val="EndnoteText"/>
    <w:semiHidden/>
    <w:rsid w:val="00C34205"/>
    <w:rPr>
      <w:rFonts w:eastAsia="Times New Roman"/>
      <w:lang w:val="en-GB" w:eastAsia="en-GB"/>
    </w:rPr>
  </w:style>
  <w:style w:type="paragraph" w:styleId="EnvelopeAddress">
    <w:name w:val="envelope address"/>
    <w:basedOn w:val="Normal"/>
    <w:semiHidden/>
    <w:unhideWhenUsed/>
    <w:rsid w:val="00C3420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34205"/>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C34205"/>
    <w:pPr>
      <w:spacing w:after="0"/>
    </w:pPr>
    <w:rPr>
      <w:i/>
      <w:iCs/>
    </w:rPr>
  </w:style>
  <w:style w:type="character" w:customStyle="1" w:styleId="HTMLAddressChar">
    <w:name w:val="HTML Address Char"/>
    <w:basedOn w:val="DefaultParagraphFont"/>
    <w:link w:val="HTMLAddress"/>
    <w:semiHidden/>
    <w:rsid w:val="00C34205"/>
    <w:rPr>
      <w:rFonts w:eastAsia="Times New Roman"/>
      <w:i/>
      <w:iCs/>
      <w:lang w:val="en-GB" w:eastAsia="en-GB"/>
    </w:rPr>
  </w:style>
  <w:style w:type="paragraph" w:styleId="HTMLPreformatted">
    <w:name w:val="HTML Preformatted"/>
    <w:basedOn w:val="Normal"/>
    <w:link w:val="HTMLPreformattedChar"/>
    <w:semiHidden/>
    <w:unhideWhenUsed/>
    <w:rsid w:val="00C34205"/>
    <w:pPr>
      <w:spacing w:after="0"/>
    </w:pPr>
    <w:rPr>
      <w:rFonts w:ascii="Consolas" w:hAnsi="Consolas" w:cs="Consolas"/>
    </w:rPr>
  </w:style>
  <w:style w:type="character" w:customStyle="1" w:styleId="HTMLPreformattedChar">
    <w:name w:val="HTML Preformatted Char"/>
    <w:basedOn w:val="DefaultParagraphFont"/>
    <w:link w:val="HTMLPreformatted"/>
    <w:semiHidden/>
    <w:rsid w:val="00C34205"/>
    <w:rPr>
      <w:rFonts w:ascii="Consolas" w:eastAsia="Times New Roman" w:hAnsi="Consolas" w:cs="Consolas"/>
      <w:lang w:val="en-GB" w:eastAsia="en-GB"/>
    </w:rPr>
  </w:style>
  <w:style w:type="paragraph" w:styleId="Index3">
    <w:name w:val="index 3"/>
    <w:basedOn w:val="Normal"/>
    <w:next w:val="Normal"/>
    <w:semiHidden/>
    <w:unhideWhenUsed/>
    <w:rsid w:val="00C34205"/>
    <w:pPr>
      <w:spacing w:after="0"/>
      <w:ind w:left="600" w:hanging="200"/>
    </w:pPr>
  </w:style>
  <w:style w:type="paragraph" w:styleId="Index4">
    <w:name w:val="index 4"/>
    <w:basedOn w:val="Normal"/>
    <w:next w:val="Normal"/>
    <w:semiHidden/>
    <w:unhideWhenUsed/>
    <w:rsid w:val="00C34205"/>
    <w:pPr>
      <w:spacing w:after="0"/>
      <w:ind w:left="800" w:hanging="200"/>
    </w:pPr>
  </w:style>
  <w:style w:type="paragraph" w:styleId="Index5">
    <w:name w:val="index 5"/>
    <w:basedOn w:val="Normal"/>
    <w:next w:val="Normal"/>
    <w:semiHidden/>
    <w:unhideWhenUsed/>
    <w:rsid w:val="00C34205"/>
    <w:pPr>
      <w:spacing w:after="0"/>
      <w:ind w:left="1000" w:hanging="200"/>
    </w:pPr>
  </w:style>
  <w:style w:type="paragraph" w:styleId="Index6">
    <w:name w:val="index 6"/>
    <w:basedOn w:val="Normal"/>
    <w:next w:val="Normal"/>
    <w:semiHidden/>
    <w:unhideWhenUsed/>
    <w:rsid w:val="00C34205"/>
    <w:pPr>
      <w:spacing w:after="0"/>
      <w:ind w:left="1200" w:hanging="200"/>
    </w:pPr>
  </w:style>
  <w:style w:type="paragraph" w:styleId="Index7">
    <w:name w:val="index 7"/>
    <w:basedOn w:val="Normal"/>
    <w:next w:val="Normal"/>
    <w:semiHidden/>
    <w:unhideWhenUsed/>
    <w:rsid w:val="00C34205"/>
    <w:pPr>
      <w:spacing w:after="0"/>
      <w:ind w:left="1400" w:hanging="200"/>
    </w:pPr>
  </w:style>
  <w:style w:type="paragraph" w:styleId="Index8">
    <w:name w:val="index 8"/>
    <w:basedOn w:val="Normal"/>
    <w:next w:val="Normal"/>
    <w:semiHidden/>
    <w:unhideWhenUsed/>
    <w:rsid w:val="00C34205"/>
    <w:pPr>
      <w:spacing w:after="0"/>
      <w:ind w:left="1600" w:hanging="200"/>
    </w:pPr>
  </w:style>
  <w:style w:type="paragraph" w:styleId="Index9">
    <w:name w:val="index 9"/>
    <w:basedOn w:val="Normal"/>
    <w:next w:val="Normal"/>
    <w:semiHidden/>
    <w:unhideWhenUsed/>
    <w:rsid w:val="00C34205"/>
    <w:pPr>
      <w:spacing w:after="0"/>
      <w:ind w:left="1800" w:hanging="200"/>
    </w:pPr>
  </w:style>
  <w:style w:type="paragraph" w:styleId="IndexHeading">
    <w:name w:val="index heading"/>
    <w:basedOn w:val="Normal"/>
    <w:next w:val="Index1"/>
    <w:semiHidden/>
    <w:unhideWhenUsed/>
    <w:rsid w:val="00C3420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20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34205"/>
    <w:rPr>
      <w:rFonts w:eastAsia="Times New Roman"/>
      <w:i/>
      <w:iCs/>
      <w:color w:val="5B9BD5" w:themeColor="accent1"/>
      <w:lang w:val="en-GB" w:eastAsia="en-GB"/>
    </w:rPr>
  </w:style>
  <w:style w:type="paragraph" w:styleId="ListContinue">
    <w:name w:val="List Continue"/>
    <w:basedOn w:val="Normal"/>
    <w:semiHidden/>
    <w:unhideWhenUsed/>
    <w:rsid w:val="00C34205"/>
    <w:pPr>
      <w:spacing w:after="120"/>
      <w:ind w:left="283"/>
      <w:contextualSpacing/>
    </w:pPr>
  </w:style>
  <w:style w:type="paragraph" w:styleId="ListContinue2">
    <w:name w:val="List Continue 2"/>
    <w:basedOn w:val="Normal"/>
    <w:semiHidden/>
    <w:unhideWhenUsed/>
    <w:rsid w:val="00C34205"/>
    <w:pPr>
      <w:spacing w:after="120"/>
      <w:ind w:left="566"/>
      <w:contextualSpacing/>
    </w:pPr>
  </w:style>
  <w:style w:type="paragraph" w:styleId="ListContinue3">
    <w:name w:val="List Continue 3"/>
    <w:basedOn w:val="Normal"/>
    <w:semiHidden/>
    <w:unhideWhenUsed/>
    <w:rsid w:val="00C34205"/>
    <w:pPr>
      <w:spacing w:after="120"/>
      <w:ind w:left="849"/>
      <w:contextualSpacing/>
    </w:pPr>
  </w:style>
  <w:style w:type="paragraph" w:styleId="ListContinue4">
    <w:name w:val="List Continue 4"/>
    <w:basedOn w:val="Normal"/>
    <w:semiHidden/>
    <w:unhideWhenUsed/>
    <w:rsid w:val="00C34205"/>
    <w:pPr>
      <w:spacing w:after="120"/>
      <w:ind w:left="1132"/>
      <w:contextualSpacing/>
    </w:pPr>
  </w:style>
  <w:style w:type="paragraph" w:styleId="ListContinue5">
    <w:name w:val="List Continue 5"/>
    <w:basedOn w:val="Normal"/>
    <w:semiHidden/>
    <w:unhideWhenUsed/>
    <w:rsid w:val="00C34205"/>
    <w:pPr>
      <w:spacing w:after="120"/>
      <w:ind w:left="1415"/>
      <w:contextualSpacing/>
    </w:pPr>
  </w:style>
  <w:style w:type="paragraph" w:styleId="ListNumber3">
    <w:name w:val="List Number 3"/>
    <w:basedOn w:val="Normal"/>
    <w:semiHidden/>
    <w:unhideWhenUsed/>
    <w:rsid w:val="00C34205"/>
    <w:pPr>
      <w:numPr>
        <w:numId w:val="7"/>
      </w:numPr>
      <w:contextualSpacing/>
    </w:pPr>
  </w:style>
  <w:style w:type="paragraph" w:styleId="ListNumber4">
    <w:name w:val="List Number 4"/>
    <w:basedOn w:val="Normal"/>
    <w:semiHidden/>
    <w:unhideWhenUsed/>
    <w:rsid w:val="00C34205"/>
    <w:pPr>
      <w:numPr>
        <w:numId w:val="8"/>
      </w:numPr>
      <w:contextualSpacing/>
    </w:pPr>
  </w:style>
  <w:style w:type="paragraph" w:styleId="ListNumber5">
    <w:name w:val="List Number 5"/>
    <w:basedOn w:val="Normal"/>
    <w:semiHidden/>
    <w:unhideWhenUsed/>
    <w:rsid w:val="00C34205"/>
    <w:pPr>
      <w:numPr>
        <w:numId w:val="9"/>
      </w:numPr>
      <w:contextualSpacing/>
    </w:pPr>
  </w:style>
  <w:style w:type="paragraph" w:styleId="MacroText">
    <w:name w:val="macro"/>
    <w:link w:val="MacroTextChar"/>
    <w:semiHidden/>
    <w:unhideWhenUsed/>
    <w:rsid w:val="00C342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Consolas"/>
      <w:lang w:val="en-GB" w:eastAsia="en-GB"/>
    </w:rPr>
  </w:style>
  <w:style w:type="character" w:customStyle="1" w:styleId="MacroTextChar">
    <w:name w:val="Macro Text Char"/>
    <w:basedOn w:val="DefaultParagraphFont"/>
    <w:link w:val="MacroText"/>
    <w:semiHidden/>
    <w:rsid w:val="00C34205"/>
    <w:rPr>
      <w:rFonts w:ascii="Consolas" w:eastAsia="Times New Roman" w:hAnsi="Consolas" w:cs="Consolas"/>
      <w:lang w:val="en-GB" w:eastAsia="en-GB"/>
    </w:rPr>
  </w:style>
  <w:style w:type="paragraph" w:styleId="MessageHeader">
    <w:name w:val="Message Header"/>
    <w:basedOn w:val="Normal"/>
    <w:link w:val="MessageHeaderChar"/>
    <w:semiHidden/>
    <w:unhideWhenUsed/>
    <w:rsid w:val="00C3420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3420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34205"/>
    <w:pPr>
      <w:overflowPunct w:val="0"/>
      <w:autoSpaceDE w:val="0"/>
      <w:autoSpaceDN w:val="0"/>
      <w:adjustRightInd w:val="0"/>
      <w:textAlignment w:val="baseline"/>
    </w:pPr>
    <w:rPr>
      <w:rFonts w:eastAsia="Times New Roman"/>
      <w:lang w:val="en-GB" w:eastAsia="en-GB"/>
    </w:rPr>
  </w:style>
  <w:style w:type="paragraph" w:styleId="NormalIndent">
    <w:name w:val="Normal Indent"/>
    <w:basedOn w:val="Normal"/>
    <w:semiHidden/>
    <w:unhideWhenUsed/>
    <w:rsid w:val="00C34205"/>
    <w:pPr>
      <w:ind w:left="720"/>
    </w:pPr>
  </w:style>
  <w:style w:type="paragraph" w:styleId="NoteHeading">
    <w:name w:val="Note Heading"/>
    <w:basedOn w:val="Normal"/>
    <w:next w:val="Normal"/>
    <w:link w:val="NoteHeadingChar"/>
    <w:semiHidden/>
    <w:unhideWhenUsed/>
    <w:rsid w:val="00C34205"/>
    <w:pPr>
      <w:spacing w:after="0"/>
    </w:pPr>
  </w:style>
  <w:style w:type="character" w:customStyle="1" w:styleId="NoteHeadingChar">
    <w:name w:val="Note Heading Char"/>
    <w:basedOn w:val="DefaultParagraphFont"/>
    <w:link w:val="NoteHeading"/>
    <w:semiHidden/>
    <w:rsid w:val="00C34205"/>
    <w:rPr>
      <w:rFonts w:eastAsia="Times New Roman"/>
      <w:lang w:val="en-GB" w:eastAsia="en-GB"/>
    </w:rPr>
  </w:style>
  <w:style w:type="paragraph" w:styleId="Quote">
    <w:name w:val="Quote"/>
    <w:basedOn w:val="Normal"/>
    <w:next w:val="Normal"/>
    <w:link w:val="QuoteChar"/>
    <w:uiPriority w:val="29"/>
    <w:qFormat/>
    <w:rsid w:val="00C3420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205"/>
    <w:rPr>
      <w:rFonts w:eastAsia="Times New Roman"/>
      <w:i/>
      <w:iCs/>
      <w:color w:val="404040" w:themeColor="text1" w:themeTint="BF"/>
      <w:lang w:val="en-GB" w:eastAsia="en-GB"/>
    </w:rPr>
  </w:style>
  <w:style w:type="paragraph" w:styleId="Salutation">
    <w:name w:val="Salutation"/>
    <w:basedOn w:val="Normal"/>
    <w:next w:val="Normal"/>
    <w:link w:val="SalutationChar"/>
    <w:rsid w:val="00C34205"/>
  </w:style>
  <w:style w:type="character" w:customStyle="1" w:styleId="SalutationChar">
    <w:name w:val="Salutation Char"/>
    <w:basedOn w:val="DefaultParagraphFont"/>
    <w:link w:val="Salutation"/>
    <w:rsid w:val="00C34205"/>
    <w:rPr>
      <w:rFonts w:eastAsia="Times New Roman"/>
      <w:lang w:val="en-GB" w:eastAsia="en-GB"/>
    </w:rPr>
  </w:style>
  <w:style w:type="paragraph" w:styleId="Signature">
    <w:name w:val="Signature"/>
    <w:basedOn w:val="Normal"/>
    <w:link w:val="SignatureChar"/>
    <w:semiHidden/>
    <w:unhideWhenUsed/>
    <w:rsid w:val="00C34205"/>
    <w:pPr>
      <w:spacing w:after="0"/>
      <w:ind w:left="4252"/>
    </w:pPr>
  </w:style>
  <w:style w:type="character" w:customStyle="1" w:styleId="SignatureChar">
    <w:name w:val="Signature Char"/>
    <w:basedOn w:val="DefaultParagraphFont"/>
    <w:link w:val="Signature"/>
    <w:semiHidden/>
    <w:rsid w:val="00C34205"/>
    <w:rPr>
      <w:rFonts w:eastAsia="Times New Roman"/>
      <w:lang w:val="en-GB" w:eastAsia="en-GB"/>
    </w:rPr>
  </w:style>
  <w:style w:type="paragraph" w:styleId="Subtitle">
    <w:name w:val="Subtitle"/>
    <w:basedOn w:val="Normal"/>
    <w:next w:val="Normal"/>
    <w:link w:val="SubtitleChar"/>
    <w:qFormat/>
    <w:rsid w:val="00C342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420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34205"/>
    <w:pPr>
      <w:spacing w:after="0"/>
      <w:ind w:left="200" w:hanging="200"/>
    </w:pPr>
  </w:style>
  <w:style w:type="paragraph" w:styleId="TOAHeading">
    <w:name w:val="toa heading"/>
    <w:basedOn w:val="Normal"/>
    <w:next w:val="Normal"/>
    <w:semiHidden/>
    <w:unhideWhenUsed/>
    <w:rsid w:val="00C3420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4205"/>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559B9"/>
    <w:rPr>
      <w:rFonts w:ascii="Arial" w:eastAsia="Times New Roman" w:hAnsi="Arial"/>
      <w:sz w:val="24"/>
      <w:lang w:val="en-GB" w:eastAsia="en-GB"/>
    </w:rPr>
  </w:style>
  <w:style w:type="paragraph" w:customStyle="1" w:styleId="Agreement">
    <w:name w:val="Agreement"/>
    <w:basedOn w:val="Normal"/>
    <w:next w:val="Normal"/>
    <w:uiPriority w:val="99"/>
    <w:qFormat/>
    <w:rsid w:val="007140F4"/>
    <w:pPr>
      <w:numPr>
        <w:numId w:val="24"/>
      </w:numPr>
      <w:overflowPunct/>
      <w:autoSpaceDE/>
      <w:autoSpaceDN/>
      <w:adjustRightInd/>
      <w:spacing w:before="60" w:after="0"/>
      <w:textAlignment w:val="auto"/>
    </w:pPr>
    <w:rPr>
      <w:rFonts w:ascii="Arial" w:eastAsia="MS Mincho" w:hAnsi="Arial"/>
      <w:b/>
      <w:szCs w:val="24"/>
    </w:rPr>
  </w:style>
  <w:style w:type="character" w:customStyle="1" w:styleId="Heading2Char">
    <w:name w:val="Heading 2 Char"/>
    <w:aliases w:val="DO NOT USE_h2 Char,h2 Char,h21 Char,H2 Char,Head2A Char,2 Char,UNDERRUBRIK 1-2 Char"/>
    <w:link w:val="Heading2"/>
    <w:rsid w:val="00595829"/>
    <w:rPr>
      <w:rFonts w:ascii="Arial" w:eastAsia="Times New Roman"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17419443">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528880760">
      <w:bodyDiv w:val="1"/>
      <w:marLeft w:val="0"/>
      <w:marRight w:val="0"/>
      <w:marTop w:val="0"/>
      <w:marBottom w:val="0"/>
      <w:divBdr>
        <w:top w:val="none" w:sz="0" w:space="0" w:color="auto"/>
        <w:left w:val="none" w:sz="0" w:space="0" w:color="auto"/>
        <w:bottom w:val="none" w:sz="0" w:space="0" w:color="auto"/>
        <w:right w:val="none" w:sz="0" w:space="0" w:color="auto"/>
      </w:divBdr>
    </w:div>
    <w:div w:id="652484737">
      <w:bodyDiv w:val="1"/>
      <w:marLeft w:val="0"/>
      <w:marRight w:val="0"/>
      <w:marTop w:val="0"/>
      <w:marBottom w:val="0"/>
      <w:divBdr>
        <w:top w:val="none" w:sz="0" w:space="0" w:color="auto"/>
        <w:left w:val="none" w:sz="0" w:space="0" w:color="auto"/>
        <w:bottom w:val="none" w:sz="0" w:space="0" w:color="auto"/>
        <w:right w:val="none" w:sz="0" w:space="0" w:color="auto"/>
      </w:divBdr>
    </w:div>
    <w:div w:id="691490158">
      <w:bodyDiv w:val="1"/>
      <w:marLeft w:val="0"/>
      <w:marRight w:val="0"/>
      <w:marTop w:val="0"/>
      <w:marBottom w:val="0"/>
      <w:divBdr>
        <w:top w:val="none" w:sz="0" w:space="0" w:color="auto"/>
        <w:left w:val="none" w:sz="0" w:space="0" w:color="auto"/>
        <w:bottom w:val="none" w:sz="0" w:space="0" w:color="auto"/>
        <w:right w:val="none" w:sz="0" w:space="0" w:color="auto"/>
      </w:divBdr>
    </w:div>
    <w:div w:id="700787225">
      <w:bodyDiv w:val="1"/>
      <w:marLeft w:val="0"/>
      <w:marRight w:val="0"/>
      <w:marTop w:val="0"/>
      <w:marBottom w:val="0"/>
      <w:divBdr>
        <w:top w:val="none" w:sz="0" w:space="0" w:color="auto"/>
        <w:left w:val="none" w:sz="0" w:space="0" w:color="auto"/>
        <w:bottom w:val="none" w:sz="0" w:space="0" w:color="auto"/>
        <w:right w:val="none" w:sz="0" w:space="0" w:color="auto"/>
      </w:divBdr>
    </w:div>
    <w:div w:id="824131809">
      <w:bodyDiv w:val="1"/>
      <w:marLeft w:val="0"/>
      <w:marRight w:val="0"/>
      <w:marTop w:val="0"/>
      <w:marBottom w:val="0"/>
      <w:divBdr>
        <w:top w:val="none" w:sz="0" w:space="0" w:color="auto"/>
        <w:left w:val="none" w:sz="0" w:space="0" w:color="auto"/>
        <w:bottom w:val="none" w:sz="0" w:space="0" w:color="auto"/>
        <w:right w:val="none" w:sz="0" w:space="0" w:color="auto"/>
      </w:divBdr>
      <w:divsChild>
        <w:div w:id="1151751226">
          <w:marLeft w:val="0"/>
          <w:marRight w:val="0"/>
          <w:marTop w:val="0"/>
          <w:marBottom w:val="0"/>
          <w:divBdr>
            <w:top w:val="none" w:sz="0" w:space="0" w:color="auto"/>
            <w:left w:val="none" w:sz="0" w:space="0" w:color="auto"/>
            <w:bottom w:val="none" w:sz="0" w:space="0" w:color="auto"/>
            <w:right w:val="none" w:sz="0" w:space="0" w:color="auto"/>
          </w:divBdr>
        </w:div>
        <w:div w:id="1559972827">
          <w:marLeft w:val="0"/>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2976246">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7233142">
      <w:bodyDiv w:val="1"/>
      <w:marLeft w:val="0"/>
      <w:marRight w:val="0"/>
      <w:marTop w:val="0"/>
      <w:marBottom w:val="0"/>
      <w:divBdr>
        <w:top w:val="none" w:sz="0" w:space="0" w:color="auto"/>
        <w:left w:val="none" w:sz="0" w:space="0" w:color="auto"/>
        <w:bottom w:val="none" w:sz="0" w:space="0" w:color="auto"/>
        <w:right w:val="none" w:sz="0" w:space="0" w:color="auto"/>
      </w:divBdr>
      <w:divsChild>
        <w:div w:id="98451713">
          <w:marLeft w:val="0"/>
          <w:marRight w:val="0"/>
          <w:marTop w:val="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07818619">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1718687">
      <w:bodyDiv w:val="1"/>
      <w:marLeft w:val="0"/>
      <w:marRight w:val="0"/>
      <w:marTop w:val="0"/>
      <w:marBottom w:val="0"/>
      <w:divBdr>
        <w:top w:val="none" w:sz="0" w:space="0" w:color="auto"/>
        <w:left w:val="none" w:sz="0" w:space="0" w:color="auto"/>
        <w:bottom w:val="none" w:sz="0" w:space="0" w:color="auto"/>
        <w:right w:val="none" w:sz="0" w:space="0" w:color="auto"/>
      </w:divBdr>
    </w:div>
    <w:div w:id="1710689365">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3212606">
      <w:bodyDiv w:val="1"/>
      <w:marLeft w:val="0"/>
      <w:marRight w:val="0"/>
      <w:marTop w:val="0"/>
      <w:marBottom w:val="0"/>
      <w:divBdr>
        <w:top w:val="none" w:sz="0" w:space="0" w:color="auto"/>
        <w:left w:val="none" w:sz="0" w:space="0" w:color="auto"/>
        <w:bottom w:val="none" w:sz="0" w:space="0" w:color="auto"/>
        <w:right w:val="none" w:sz="0" w:space="0" w:color="auto"/>
      </w:divBdr>
      <w:divsChild>
        <w:div w:id="2086682361">
          <w:marLeft w:val="0"/>
          <w:marRight w:val="0"/>
          <w:marTop w:val="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69414554">
      <w:bodyDiv w:val="1"/>
      <w:marLeft w:val="0"/>
      <w:marRight w:val="0"/>
      <w:marTop w:val="0"/>
      <w:marBottom w:val="0"/>
      <w:divBdr>
        <w:top w:val="none" w:sz="0" w:space="0" w:color="auto"/>
        <w:left w:val="none" w:sz="0" w:space="0" w:color="auto"/>
        <w:bottom w:val="none" w:sz="0" w:space="0" w:color="auto"/>
        <w:right w:val="none" w:sz="0" w:space="0" w:color="auto"/>
      </w:divBdr>
      <w:divsChild>
        <w:div w:id="533230167">
          <w:marLeft w:val="0"/>
          <w:marRight w:val="0"/>
          <w:marTop w:val="0"/>
          <w:marBottom w:val="0"/>
          <w:divBdr>
            <w:top w:val="none" w:sz="0" w:space="0" w:color="auto"/>
            <w:left w:val="none" w:sz="0" w:space="0" w:color="auto"/>
            <w:bottom w:val="none" w:sz="0" w:space="0" w:color="auto"/>
            <w:right w:val="none" w:sz="0" w:space="0" w:color="auto"/>
          </w:divBdr>
        </w:div>
        <w:div w:id="1967194185">
          <w:marLeft w:val="0"/>
          <w:marRight w:val="0"/>
          <w:marTop w:val="0"/>
          <w:marBottom w:val="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3_Iu/TSGR3_125-bis/Docs/R3-245682.zip" TargetMode="External"/><Relationship Id="rId18" Type="http://schemas.openxmlformats.org/officeDocument/2006/relationships/hyperlink" Target="http://3gpp.org/ftp/tsg_ran/WG4_Radio/TSGR4_113/Docs/R4-2420103.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3gpp.org/ftp/tsg_ran/WG2_RL2/TSGR2_127bis/Docs/R2-2409272.zip" TargetMode="External"/><Relationship Id="rId17" Type="http://schemas.openxmlformats.org/officeDocument/2006/relationships/hyperlink" Target="http://3gpp.org/ftp/tsg_ran/WG4_Radio/TSGR4_113/Docs/R4-2420198.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3gpp.org/ftp/tsg_ran/WG4_Radio/TSGR4_112bis/Docs/R4-2416864.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3_Iu/TSGR3_126/Docs/R3-247874.zip"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3gpp.org/ftp/tsg_ran/WG4_Radio/TSGR4_113/Docs/R4-242010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3_Iu/TSGR3_126/Docs/R3-247875.zip"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RBI5PAMIO524-1616901215-36109</_dlc_DocId>
    <_dlc_DocIdUrl xmlns="71c5aaf6-e6ce-465b-b873-5148d2a4c105">
      <Url>https://nokia.sharepoint.com/sites/gxp/_layouts/15/DocIdRedir.aspx?ID=RBI5PAMIO524-1616901215-36109</Url>
      <Description>RBI5PAMIO524-1616901215-36109</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FDC6CA11-69F3-485A-AC2F-121B95E6A22B}">
  <ds:schemaRefs>
    <ds:schemaRef ds:uri="http://schemas.microsoft.com/sharepoint/events"/>
  </ds:schemaRefs>
</ds:datastoreItem>
</file>

<file path=customXml/itemProps2.xml><?xml version="1.0" encoding="utf-8"?>
<ds:datastoreItem xmlns:ds="http://schemas.openxmlformats.org/officeDocument/2006/customXml" ds:itemID="{ACDEA423-8495-4A99-B888-8812A1CF3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544924-8628-4472-99D0-8ECC724F044D}">
  <ds:schemaRefs>
    <ds:schemaRef ds:uri="http://schemas.microsoft.com/sharepoint/v3/contenttype/forms"/>
  </ds:schemaRefs>
</ds:datastoreItem>
</file>

<file path=customXml/itemProps4.xml><?xml version="1.0" encoding="utf-8"?>
<ds:datastoreItem xmlns:ds="http://schemas.openxmlformats.org/officeDocument/2006/customXml" ds:itemID="{AA838541-4EA2-49B4-B18E-12BE6F2B158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57F1BF9C-57DE-4BC3-877F-1FF96A1FCEE7}">
  <ds:schemaRefs>
    <ds:schemaRef ds:uri="Microsoft.SharePoint.Taxonomy.ContentTypeSync"/>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42</TotalTime>
  <Pages>4</Pages>
  <Words>2238</Words>
  <Characters>12758</Characters>
  <Application>Microsoft Office Word</Application>
  <DocSecurity>0</DocSecurity>
  <Lines>106</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14967</CharactersWithSpaces>
  <SharedDoc>false</SharedDoc>
  <HLinks>
    <vt:vector size="6" baseType="variant">
      <vt:variant>
        <vt:i4>1310765</vt:i4>
      </vt:variant>
      <vt:variant>
        <vt:i4>0</vt:i4>
      </vt:variant>
      <vt:variant>
        <vt:i4>0</vt:i4>
      </vt:variant>
      <vt:variant>
        <vt:i4>5</vt:i4>
      </vt:variant>
      <vt:variant>
        <vt:lpwstr>https://www.3gpp.org/ftp/tsg_ran/WG2_RL2/TSGR2_127bis/Docs/R2-2409272.zip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Benoist (Nokia)</cp:lastModifiedBy>
  <cp:revision>42</cp:revision>
  <dcterms:created xsi:type="dcterms:W3CDTF">2024-08-29T10:49:00Z</dcterms:created>
  <dcterms:modified xsi:type="dcterms:W3CDTF">2024-11-28T01:05:00Z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y fmtid="{D5CDD505-2E9C-101B-9397-08002B2CF9AE}" pid="8" name="ContentTypeId">
    <vt:lpwstr>0x01010055A05E76B664164F9F76E63E6D6BE6ED</vt:lpwstr>
  </property>
  <property fmtid="{D5CDD505-2E9C-101B-9397-08002B2CF9AE}" pid="9" name="_dlc_DocIdItemGuid">
    <vt:lpwstr>b3bb84f4-a9b9-4dad-a6f2-ef76c11d0074</vt:lpwstr>
  </property>
  <property fmtid="{D5CDD505-2E9C-101B-9397-08002B2CF9AE}" pid="10" name="MediaServiceImageTags">
    <vt:lpwstr/>
  </property>
</Properties>
</file>