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w:t>
      </w:r>
      <w:proofErr w:type="gramStart"/>
      <w:r w:rsidR="00813D8A" w:rsidRPr="00813D8A">
        <w:rPr>
          <w:lang w:val="en-US"/>
        </w:rPr>
        <w:t>018][</w:t>
      </w:r>
      <w:proofErr w:type="gramEnd"/>
      <w:r w:rsidR="00813D8A" w:rsidRPr="00813D8A">
        <w:rPr>
          <w:lang w:val="en-US"/>
        </w:rPr>
        <w:t>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w:t>
      </w:r>
      <w:proofErr w:type="gramStart"/>
      <w:r>
        <w:t>018][</w:t>
      </w:r>
      <w:proofErr w:type="gramEnd"/>
      <w:r>
        <w:t>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w:t>
      </w:r>
      <w:proofErr w:type="gramStart"/>
      <w:r>
        <w:t>parameters</w:t>
      </w:r>
      <w:proofErr w:type="gramEnd"/>
      <w:r>
        <w:t xml:space="preserve">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6"/>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w:t>
            </w:r>
            <w:proofErr w:type="gramStart"/>
            <w:r>
              <w:t>chose</w:t>
            </w:r>
            <w:proofErr w:type="gramEnd"/>
            <w:r>
              <w:t xml:space="preserv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b"/>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ab"/>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b"/>
        <w:numPr>
          <w:ilvl w:val="0"/>
          <w:numId w:val="6"/>
        </w:numPr>
        <w:rPr>
          <w:lang w:val="en-US"/>
        </w:rPr>
      </w:pPr>
      <w:r w:rsidRPr="00C46C36">
        <w:rPr>
          <w:lang w:val="en-US"/>
        </w:rPr>
        <w:t>R2-2409668</w:t>
      </w:r>
    </w:p>
    <w:p w14:paraId="1CD20767" w14:textId="77777777" w:rsidR="00FD455A" w:rsidRPr="00FD455A" w:rsidRDefault="00FD455A" w:rsidP="00261DB6">
      <w:pPr>
        <w:pStyle w:val="ab"/>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b"/>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ab"/>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ab"/>
        <w:numPr>
          <w:ilvl w:val="0"/>
          <w:numId w:val="6"/>
        </w:numPr>
        <w:rPr>
          <w:lang w:val="en-US"/>
        </w:rPr>
      </w:pPr>
      <w:r w:rsidRPr="00FD455A">
        <w:rPr>
          <w:lang w:val="en-US"/>
        </w:rPr>
        <w:t>R2-2409829</w:t>
      </w:r>
    </w:p>
    <w:p w14:paraId="02A3B1F2" w14:textId="481388F0" w:rsidR="00FD455A" w:rsidRDefault="00FD455A" w:rsidP="00261DB6">
      <w:pPr>
        <w:pStyle w:val="ab"/>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b"/>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b"/>
        <w:numPr>
          <w:ilvl w:val="0"/>
          <w:numId w:val="6"/>
        </w:numPr>
        <w:rPr>
          <w:lang w:val="en-US"/>
        </w:rPr>
      </w:pPr>
      <w:r w:rsidRPr="00D117D1">
        <w:rPr>
          <w:lang w:val="en-US"/>
        </w:rPr>
        <w:t>R2-2409869</w:t>
      </w:r>
    </w:p>
    <w:p w14:paraId="03B8926D" w14:textId="77777777" w:rsidR="00D117D1" w:rsidRPr="00D117D1" w:rsidRDefault="00D117D1" w:rsidP="00261DB6">
      <w:pPr>
        <w:pStyle w:val="ab"/>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b"/>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b"/>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b"/>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b"/>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b"/>
        <w:numPr>
          <w:ilvl w:val="2"/>
          <w:numId w:val="6"/>
        </w:numPr>
        <w:rPr>
          <w:lang w:val="en-US"/>
        </w:rPr>
      </w:pPr>
      <w:r w:rsidRPr="006A7B3B">
        <w:rPr>
          <w:lang w:val="en-US"/>
        </w:rPr>
        <w:t xml:space="preserve">Model trained with dataset of </w:t>
      </w:r>
      <w:proofErr w:type="gramStart"/>
      <w:r w:rsidRPr="006A7B3B">
        <w:rPr>
          <w:lang w:val="en-US"/>
        </w:rPr>
        <w:t>cluster(</w:t>
      </w:r>
      <w:proofErr w:type="gramEnd"/>
      <w:r w:rsidRPr="006A7B3B">
        <w:rPr>
          <w:lang w:val="en-US"/>
        </w:rPr>
        <w:t>all cells), apply inference on any one cell of the cluster (one model for cluster);</w:t>
      </w:r>
    </w:p>
    <w:p w14:paraId="36C3F63D" w14:textId="77777777" w:rsidR="00D117D1" w:rsidRPr="00D117D1" w:rsidRDefault="00D117D1" w:rsidP="00261DB6">
      <w:pPr>
        <w:pStyle w:val="ab"/>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b"/>
        <w:numPr>
          <w:ilvl w:val="0"/>
          <w:numId w:val="6"/>
        </w:numPr>
        <w:rPr>
          <w:lang w:val="en-US"/>
        </w:rPr>
      </w:pPr>
      <w:r w:rsidRPr="00D117D1">
        <w:rPr>
          <w:lang w:val="en-US"/>
        </w:rPr>
        <w:t>R2-2409972</w:t>
      </w:r>
    </w:p>
    <w:p w14:paraId="58C98BD5" w14:textId="4AB5FD12" w:rsidR="00D117D1" w:rsidRDefault="00D117D1" w:rsidP="00261DB6">
      <w:pPr>
        <w:pStyle w:val="ab"/>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b"/>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b"/>
        <w:numPr>
          <w:ilvl w:val="0"/>
          <w:numId w:val="6"/>
        </w:numPr>
        <w:rPr>
          <w:lang w:val="en-US"/>
        </w:rPr>
      </w:pPr>
      <w:r w:rsidRPr="00D117D1">
        <w:rPr>
          <w:lang w:val="en-US"/>
        </w:rPr>
        <w:t>R2-2410023</w:t>
      </w:r>
    </w:p>
    <w:p w14:paraId="5EF2605A" w14:textId="77777777" w:rsidR="00D117D1" w:rsidRPr="00D117D1" w:rsidRDefault="00D117D1" w:rsidP="00261DB6">
      <w:pPr>
        <w:pStyle w:val="ab"/>
        <w:numPr>
          <w:ilvl w:val="1"/>
          <w:numId w:val="6"/>
        </w:numPr>
        <w:rPr>
          <w:lang w:val="en-US"/>
        </w:rPr>
      </w:pPr>
      <w:r w:rsidRPr="00D117D1">
        <w:rPr>
          <w:lang w:val="en-US"/>
        </w:rPr>
        <w:t>Proposal 3</w:t>
      </w:r>
    </w:p>
    <w:p w14:paraId="136748D2" w14:textId="77777777" w:rsidR="00D117D1" w:rsidRPr="00D117D1" w:rsidRDefault="00D117D1" w:rsidP="00261DB6">
      <w:pPr>
        <w:pStyle w:val="ab"/>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b"/>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b"/>
        <w:numPr>
          <w:ilvl w:val="4"/>
          <w:numId w:val="6"/>
        </w:numPr>
        <w:rPr>
          <w:lang w:val="en-US"/>
        </w:rPr>
      </w:pPr>
      <w:r w:rsidRPr="00D117D1">
        <w:rPr>
          <w:lang w:val="en-US"/>
        </w:rPr>
        <w:t>UE speed,</w:t>
      </w:r>
    </w:p>
    <w:p w14:paraId="5D73C5D3" w14:textId="77777777" w:rsidR="00D117D1" w:rsidRPr="00D117D1" w:rsidRDefault="00D117D1" w:rsidP="00261DB6">
      <w:pPr>
        <w:pStyle w:val="ab"/>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b"/>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b"/>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b"/>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b"/>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b"/>
        <w:numPr>
          <w:ilvl w:val="0"/>
          <w:numId w:val="6"/>
        </w:numPr>
        <w:rPr>
          <w:lang w:val="en-US"/>
        </w:rPr>
      </w:pPr>
      <w:r w:rsidRPr="006474C8">
        <w:rPr>
          <w:lang w:val="en-US"/>
        </w:rPr>
        <w:t>R2-2410263</w:t>
      </w:r>
    </w:p>
    <w:p w14:paraId="3DDF5390" w14:textId="77777777" w:rsidR="006474C8" w:rsidRPr="006474C8" w:rsidRDefault="006474C8" w:rsidP="00261DB6">
      <w:pPr>
        <w:pStyle w:val="ab"/>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b"/>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b"/>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b"/>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b"/>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ab"/>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b"/>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b"/>
        <w:numPr>
          <w:ilvl w:val="0"/>
          <w:numId w:val="6"/>
        </w:numPr>
        <w:rPr>
          <w:lang w:val="en-US"/>
        </w:rPr>
      </w:pPr>
      <w:r w:rsidRPr="0035412F">
        <w:rPr>
          <w:lang w:val="en-US"/>
        </w:rPr>
        <w:t>R2-241054</w:t>
      </w:r>
    </w:p>
    <w:p w14:paraId="7D223DA1" w14:textId="77777777" w:rsidR="0035412F" w:rsidRPr="0035412F" w:rsidRDefault="0035412F" w:rsidP="00261DB6">
      <w:pPr>
        <w:pStyle w:val="ab"/>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b"/>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ab"/>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ab"/>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ab"/>
        <w:numPr>
          <w:ilvl w:val="2"/>
          <w:numId w:val="6"/>
        </w:numPr>
        <w:rPr>
          <w:lang w:val="en-US"/>
        </w:rPr>
      </w:pPr>
      <w:r>
        <w:t>how well the same model works for different prediction window lengths</w:t>
      </w:r>
    </w:p>
    <w:p w14:paraId="0C92209F" w14:textId="5CFA31E0" w:rsidR="0035412F" w:rsidRPr="0035412F" w:rsidRDefault="0035412F" w:rsidP="00261DB6">
      <w:pPr>
        <w:pStyle w:val="ab"/>
        <w:numPr>
          <w:ilvl w:val="0"/>
          <w:numId w:val="6"/>
        </w:numPr>
        <w:rPr>
          <w:lang w:val="en-US"/>
        </w:rPr>
      </w:pPr>
      <w:r w:rsidRPr="0035412F">
        <w:t>R2-2410800</w:t>
      </w:r>
    </w:p>
    <w:p w14:paraId="3155114D" w14:textId="77777777" w:rsidR="0035412F" w:rsidRDefault="0035412F" w:rsidP="00261DB6">
      <w:pPr>
        <w:pStyle w:val="ab"/>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b"/>
        <w:numPr>
          <w:ilvl w:val="2"/>
          <w:numId w:val="6"/>
        </w:numPr>
        <w:rPr>
          <w:lang w:val="en-US"/>
        </w:rPr>
      </w:pPr>
      <w:r w:rsidRPr="0035412F">
        <w:rPr>
          <w:lang w:val="en-US"/>
        </w:rPr>
        <w:t>Scenarios:</w:t>
      </w:r>
    </w:p>
    <w:p w14:paraId="451E14F3" w14:textId="77777777" w:rsidR="0035412F" w:rsidRDefault="0035412F" w:rsidP="00261DB6">
      <w:pPr>
        <w:pStyle w:val="ab"/>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ab"/>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b"/>
        <w:numPr>
          <w:ilvl w:val="2"/>
          <w:numId w:val="6"/>
        </w:numPr>
        <w:rPr>
          <w:lang w:val="en-US"/>
        </w:rPr>
      </w:pPr>
      <w:r w:rsidRPr="0035412F">
        <w:rPr>
          <w:lang w:val="en-US"/>
        </w:rPr>
        <w:t>Configurations (parameters and settings):</w:t>
      </w:r>
    </w:p>
    <w:p w14:paraId="764414EC" w14:textId="77777777" w:rsidR="0035412F" w:rsidRDefault="0035412F" w:rsidP="00261DB6">
      <w:pPr>
        <w:pStyle w:val="ab"/>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b"/>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ab"/>
        <w:numPr>
          <w:ilvl w:val="0"/>
          <w:numId w:val="6"/>
        </w:numPr>
        <w:rPr>
          <w:lang w:val="en-US"/>
        </w:rPr>
      </w:pPr>
      <w:r w:rsidRPr="007A1C70">
        <w:rPr>
          <w:lang w:val="en-US"/>
        </w:rPr>
        <w:t>R2-2410345</w:t>
      </w:r>
    </w:p>
    <w:p w14:paraId="6089EEEF" w14:textId="77777777" w:rsidR="007A1C70" w:rsidRPr="007A1C70" w:rsidRDefault="007A1C70" w:rsidP="00261DB6">
      <w:pPr>
        <w:pStyle w:val="ab"/>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b"/>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b"/>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b"/>
        <w:numPr>
          <w:ilvl w:val="2"/>
          <w:numId w:val="6"/>
        </w:numPr>
        <w:rPr>
          <w:lang w:val="en-US"/>
        </w:rPr>
      </w:pPr>
      <w:r w:rsidRPr="006A7B3B">
        <w:rPr>
          <w:lang w:val="en-US"/>
        </w:rPr>
        <w:t>MRRT for FR1 (e.g. 50%, 80%)</w:t>
      </w:r>
    </w:p>
    <w:p w14:paraId="77E113C8" w14:textId="27B6A670" w:rsidR="007A1C70" w:rsidRPr="006A7B3B" w:rsidRDefault="007A1C70" w:rsidP="00261DB6">
      <w:pPr>
        <w:pStyle w:val="ab"/>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b"/>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b"/>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b"/>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ab"/>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ab"/>
        <w:numPr>
          <w:ilvl w:val="0"/>
          <w:numId w:val="10"/>
        </w:numPr>
        <w:rPr>
          <w:lang w:val="en-US" w:bidi="he-IL"/>
        </w:rPr>
      </w:pPr>
      <w:r w:rsidRPr="00FD455A">
        <w:rPr>
          <w:lang w:val="en-US"/>
        </w:rPr>
        <w:t xml:space="preserve">ISD </w:t>
      </w:r>
    </w:p>
    <w:p w14:paraId="006D2CB8" w14:textId="685E9934" w:rsidR="00BE5144" w:rsidRDefault="00BE5144" w:rsidP="00261DB6">
      <w:pPr>
        <w:pStyle w:val="ab"/>
        <w:numPr>
          <w:ilvl w:val="0"/>
          <w:numId w:val="12"/>
        </w:numPr>
        <w:rPr>
          <w:lang w:val="en-US" w:bidi="he-IL"/>
        </w:rPr>
      </w:pPr>
      <w:r>
        <w:rPr>
          <w:lang w:val="en-US"/>
        </w:rPr>
        <w:t>Moderator’s comments:</w:t>
      </w:r>
    </w:p>
    <w:p w14:paraId="317CA4D0" w14:textId="7A174F36" w:rsidR="00BE5144" w:rsidRDefault="00BE5144" w:rsidP="00261DB6">
      <w:pPr>
        <w:pStyle w:val="ab"/>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b"/>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b"/>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b"/>
        <w:numPr>
          <w:ilvl w:val="0"/>
          <w:numId w:val="13"/>
        </w:numPr>
        <w:rPr>
          <w:lang w:val="en-US" w:bidi="he-IL"/>
        </w:rPr>
      </w:pPr>
      <w:r>
        <w:rPr>
          <w:lang w:val="en-US"/>
        </w:rPr>
        <w:t>Moderator’s comments:</w:t>
      </w:r>
    </w:p>
    <w:p w14:paraId="4E099B4E" w14:textId="47F0B00F" w:rsidR="00BE5144" w:rsidRDefault="00BE5144" w:rsidP="00261DB6">
      <w:pPr>
        <w:pStyle w:val="ab"/>
        <w:numPr>
          <w:ilvl w:val="1"/>
          <w:numId w:val="13"/>
        </w:numPr>
        <w:rPr>
          <w:lang w:val="en-US" w:bidi="he-IL"/>
        </w:rPr>
      </w:pPr>
      <w:r>
        <w:rPr>
          <w:lang w:val="en-US"/>
        </w:rPr>
        <w:t>Only 10m and 25m have been agreed so far</w:t>
      </w:r>
    </w:p>
    <w:p w14:paraId="2959E2E5" w14:textId="2C5DE153" w:rsidR="00BE5144" w:rsidRDefault="00BE5144" w:rsidP="00261DB6">
      <w:pPr>
        <w:pStyle w:val="ab"/>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b"/>
        <w:numPr>
          <w:ilvl w:val="0"/>
          <w:numId w:val="10"/>
        </w:numPr>
        <w:rPr>
          <w:lang w:val="en-US" w:bidi="he-IL"/>
        </w:rPr>
      </w:pPr>
      <w:r>
        <w:rPr>
          <w:lang w:val="en-US"/>
        </w:rPr>
        <w:t>BS antenna configuration</w:t>
      </w:r>
    </w:p>
    <w:p w14:paraId="29113A61" w14:textId="09ADA49F" w:rsidR="00EE1C63" w:rsidRDefault="00EE1C63" w:rsidP="00261DB6">
      <w:pPr>
        <w:pStyle w:val="ab"/>
        <w:numPr>
          <w:ilvl w:val="0"/>
          <w:numId w:val="14"/>
        </w:numPr>
        <w:rPr>
          <w:lang w:val="en-US" w:bidi="he-IL"/>
        </w:rPr>
      </w:pPr>
      <w:r>
        <w:rPr>
          <w:lang w:val="en-US"/>
        </w:rPr>
        <w:t>Moderator’s comments:</w:t>
      </w:r>
    </w:p>
    <w:p w14:paraId="0E0D7F76" w14:textId="5DC02EFE" w:rsidR="00EE1C63" w:rsidRDefault="00EE1C63" w:rsidP="00261DB6">
      <w:pPr>
        <w:pStyle w:val="ab"/>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b"/>
        <w:numPr>
          <w:ilvl w:val="2"/>
          <w:numId w:val="14"/>
        </w:numPr>
        <w:rPr>
          <w:lang w:val="en-US" w:bidi="he-IL"/>
        </w:rPr>
      </w:pPr>
      <w:r w:rsidRPr="00B07838">
        <w:rPr>
          <w:lang w:val="en-US" w:bidi="he-IL"/>
        </w:rPr>
        <w:t>32 ports: (8,8,2,1,1,2,8), (</w:t>
      </w:r>
      <w:proofErr w:type="spellStart"/>
      <w:proofErr w:type="gramStart"/>
      <w:r w:rsidRPr="00B07838">
        <w:rPr>
          <w:lang w:val="en-US" w:bidi="he-IL"/>
        </w:rPr>
        <w:t>dH,dV</w:t>
      </w:r>
      <w:proofErr w:type="spellEnd"/>
      <w:proofErr w:type="gramEnd"/>
      <w:r w:rsidRPr="00B07838">
        <w:rPr>
          <w:lang w:val="en-US" w:bidi="he-IL"/>
        </w:rPr>
        <w:t>) = (0.5, 0.8)λ</w:t>
      </w:r>
    </w:p>
    <w:p w14:paraId="49610F43" w14:textId="6D82B938" w:rsidR="00B07838" w:rsidRPr="00B07838" w:rsidRDefault="00B07838" w:rsidP="00261DB6">
      <w:pPr>
        <w:pStyle w:val="ab"/>
        <w:numPr>
          <w:ilvl w:val="2"/>
          <w:numId w:val="14"/>
        </w:numPr>
        <w:rPr>
          <w:lang w:val="en-US" w:bidi="he-IL"/>
        </w:rPr>
      </w:pPr>
      <w:r w:rsidRPr="00B07838">
        <w:rPr>
          <w:lang w:val="en-US" w:bidi="he-IL"/>
        </w:rPr>
        <w:t>16 ports: (8,4,2,1,1,2,4), (</w:t>
      </w:r>
      <w:proofErr w:type="spellStart"/>
      <w:proofErr w:type="gramStart"/>
      <w:r w:rsidRPr="00B07838">
        <w:rPr>
          <w:lang w:val="en-US" w:bidi="he-IL"/>
        </w:rPr>
        <w:t>dH,dV</w:t>
      </w:r>
      <w:proofErr w:type="spellEnd"/>
      <w:proofErr w:type="gramEnd"/>
      <w:r w:rsidRPr="00B07838">
        <w:rPr>
          <w:lang w:val="en-US" w:bidi="he-IL"/>
        </w:rPr>
        <w:t>) = (0.5, 0.8)λ</w:t>
      </w:r>
    </w:p>
    <w:p w14:paraId="7CCA9242" w14:textId="76B02ED4" w:rsidR="00EE1C63" w:rsidRPr="00EE1C63" w:rsidRDefault="00EE1C63" w:rsidP="00261DB6">
      <w:pPr>
        <w:pStyle w:val="ab"/>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b"/>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ab"/>
        <w:numPr>
          <w:ilvl w:val="0"/>
          <w:numId w:val="10"/>
        </w:numPr>
        <w:rPr>
          <w:lang w:val="en-US" w:bidi="he-IL"/>
        </w:rPr>
      </w:pPr>
      <w:r>
        <w:rPr>
          <w:lang w:val="en-US"/>
        </w:rPr>
        <w:t>BS antenna radiation pattern</w:t>
      </w:r>
    </w:p>
    <w:p w14:paraId="55EC789C" w14:textId="77777777" w:rsidR="00EE1C63" w:rsidRDefault="00EE1C63" w:rsidP="00261DB6">
      <w:pPr>
        <w:pStyle w:val="ab"/>
        <w:numPr>
          <w:ilvl w:val="0"/>
          <w:numId w:val="15"/>
        </w:numPr>
        <w:rPr>
          <w:lang w:val="en-US" w:bidi="he-IL"/>
        </w:rPr>
      </w:pPr>
      <w:r>
        <w:rPr>
          <w:lang w:val="en-US"/>
        </w:rPr>
        <w:t>Moderator’s comments:</w:t>
      </w:r>
    </w:p>
    <w:p w14:paraId="6BDBDA27" w14:textId="77777777" w:rsidR="00EE1C63" w:rsidRDefault="00EE1C63" w:rsidP="00261DB6">
      <w:pPr>
        <w:pStyle w:val="ab"/>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b"/>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ab"/>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b"/>
        <w:numPr>
          <w:ilvl w:val="2"/>
          <w:numId w:val="15"/>
        </w:numPr>
        <w:rPr>
          <w:lang w:bidi="he-IL"/>
        </w:rPr>
      </w:pPr>
      <w:r w:rsidRPr="00B07838">
        <w:rPr>
          <w:lang w:bidi="he-IL"/>
        </w:rPr>
        <w:t>TR 38.802 Table A.2.1-6</w:t>
      </w:r>
    </w:p>
    <w:p w14:paraId="37D4CA9D" w14:textId="56BA1536" w:rsidR="00B07838" w:rsidRDefault="00B07838" w:rsidP="00261DB6">
      <w:pPr>
        <w:pStyle w:val="ab"/>
        <w:numPr>
          <w:ilvl w:val="0"/>
          <w:numId w:val="10"/>
        </w:numPr>
        <w:rPr>
          <w:lang w:bidi="he-IL"/>
        </w:rPr>
      </w:pPr>
      <w:r>
        <w:rPr>
          <w:lang w:bidi="he-IL"/>
        </w:rPr>
        <w:t>BS antenna tilt</w:t>
      </w:r>
    </w:p>
    <w:p w14:paraId="321B642D" w14:textId="05F06BF1" w:rsidR="00B07838" w:rsidRDefault="00B07838" w:rsidP="00261DB6">
      <w:pPr>
        <w:pStyle w:val="ab"/>
        <w:numPr>
          <w:ilvl w:val="0"/>
          <w:numId w:val="16"/>
        </w:numPr>
        <w:rPr>
          <w:lang w:bidi="he-IL"/>
        </w:rPr>
      </w:pPr>
      <w:r>
        <w:rPr>
          <w:lang w:bidi="he-IL"/>
        </w:rPr>
        <w:t>Moderator’s comments:</w:t>
      </w:r>
    </w:p>
    <w:p w14:paraId="3B057206" w14:textId="301D4690" w:rsidR="00B07838" w:rsidRPr="00B07838" w:rsidRDefault="00B07838" w:rsidP="00261DB6">
      <w:pPr>
        <w:pStyle w:val="ab"/>
        <w:numPr>
          <w:ilvl w:val="1"/>
          <w:numId w:val="16"/>
        </w:numPr>
        <w:rPr>
          <w:lang w:bidi="he-IL"/>
        </w:rPr>
      </w:pPr>
      <w:r>
        <w:rPr>
          <w:lang w:bidi="he-IL"/>
        </w:rPr>
        <w:t>No explicit agreements in RAN2</w:t>
      </w:r>
    </w:p>
    <w:p w14:paraId="206558E5" w14:textId="5C2C35A1" w:rsidR="00C93A38" w:rsidRDefault="00BE5144" w:rsidP="00261DB6">
      <w:pPr>
        <w:pStyle w:val="ab"/>
        <w:numPr>
          <w:ilvl w:val="0"/>
          <w:numId w:val="10"/>
        </w:numPr>
        <w:rPr>
          <w:lang w:val="en-US" w:bidi="he-IL"/>
        </w:rPr>
      </w:pPr>
      <w:r>
        <w:rPr>
          <w:lang w:val="en-US"/>
        </w:rPr>
        <w:t>Number of Tx beams</w:t>
      </w:r>
    </w:p>
    <w:p w14:paraId="03B9C8CA" w14:textId="5C0257BD" w:rsidR="00BE5144" w:rsidRDefault="00BE5144" w:rsidP="00261DB6">
      <w:pPr>
        <w:pStyle w:val="ab"/>
        <w:numPr>
          <w:ilvl w:val="0"/>
          <w:numId w:val="17"/>
        </w:numPr>
        <w:rPr>
          <w:lang w:val="en-US" w:bidi="he-IL"/>
        </w:rPr>
      </w:pPr>
      <w:r>
        <w:rPr>
          <w:lang w:val="en-US"/>
        </w:rPr>
        <w:t>Moderator’s comments:</w:t>
      </w:r>
    </w:p>
    <w:p w14:paraId="77ED5CD0" w14:textId="3164D20F" w:rsidR="00BE5144" w:rsidRDefault="00BE5144" w:rsidP="00261DB6">
      <w:pPr>
        <w:pStyle w:val="ab"/>
        <w:numPr>
          <w:ilvl w:val="1"/>
          <w:numId w:val="17"/>
        </w:numPr>
        <w:rPr>
          <w:lang w:val="en-US" w:bidi="he-IL"/>
        </w:rPr>
      </w:pPr>
      <w:r>
        <w:rPr>
          <w:lang w:val="en-US"/>
        </w:rPr>
        <w:t>1,2 and 4 have been agreed for FR1</w:t>
      </w:r>
    </w:p>
    <w:p w14:paraId="0F078764" w14:textId="4BBA674C" w:rsidR="00BE5144" w:rsidRDefault="00BE5144" w:rsidP="00261DB6">
      <w:pPr>
        <w:pStyle w:val="ab"/>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ab"/>
        <w:numPr>
          <w:ilvl w:val="0"/>
          <w:numId w:val="10"/>
        </w:numPr>
        <w:rPr>
          <w:lang w:val="en-US"/>
        </w:rPr>
      </w:pPr>
      <w:r>
        <w:rPr>
          <w:lang w:val="en-US"/>
        </w:rPr>
        <w:t>BS Tx power</w:t>
      </w:r>
    </w:p>
    <w:p w14:paraId="13C441BF" w14:textId="0E4FDDDB" w:rsidR="00B07838" w:rsidRDefault="00B07838" w:rsidP="00261DB6">
      <w:pPr>
        <w:pStyle w:val="ab"/>
        <w:numPr>
          <w:ilvl w:val="0"/>
          <w:numId w:val="18"/>
        </w:numPr>
        <w:rPr>
          <w:lang w:val="en-US"/>
        </w:rPr>
      </w:pPr>
      <w:r>
        <w:rPr>
          <w:lang w:val="en-US"/>
        </w:rPr>
        <w:t>Moderator’s comments:</w:t>
      </w:r>
    </w:p>
    <w:p w14:paraId="5343E6AB" w14:textId="6C63A7C9" w:rsidR="00B07838" w:rsidRPr="006A7B3B" w:rsidRDefault="00B07838" w:rsidP="00261DB6">
      <w:pPr>
        <w:pStyle w:val="ab"/>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b"/>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b"/>
        <w:numPr>
          <w:ilvl w:val="0"/>
          <w:numId w:val="10"/>
        </w:numPr>
        <w:rPr>
          <w:lang w:val="en-US"/>
        </w:rPr>
      </w:pPr>
      <w:r>
        <w:rPr>
          <w:lang w:val="en-US"/>
        </w:rPr>
        <w:t>Usage of field data:</w:t>
      </w:r>
    </w:p>
    <w:p w14:paraId="4BFEEC87" w14:textId="4D041B54" w:rsidR="00B07838" w:rsidRDefault="00B07838" w:rsidP="00261DB6">
      <w:pPr>
        <w:pStyle w:val="ab"/>
        <w:numPr>
          <w:ilvl w:val="0"/>
          <w:numId w:val="19"/>
        </w:numPr>
        <w:rPr>
          <w:lang w:val="en-US"/>
        </w:rPr>
      </w:pPr>
      <w:r>
        <w:rPr>
          <w:lang w:val="en-US"/>
        </w:rPr>
        <w:t>Moderator’s comments:</w:t>
      </w:r>
    </w:p>
    <w:p w14:paraId="17B16224" w14:textId="6EC4244F" w:rsidR="00E94CCA" w:rsidRPr="00E94CCA" w:rsidRDefault="00B07838" w:rsidP="00261DB6">
      <w:pPr>
        <w:pStyle w:val="ab"/>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 xml:space="preserve">generalization across different cell configurations study? Please try to limit your response to the lowest number of parameters you can accept. Please consider providing additional technical details for your favourite parameters in the </w:t>
      </w:r>
      <w:proofErr w:type="gramStart"/>
      <w:r w:rsidRPr="00BD05C2">
        <w:rPr>
          <w:b/>
          <w:bCs/>
        </w:rPr>
        <w:t>comments</w:t>
      </w:r>
      <w:proofErr w:type="gramEnd"/>
      <w:r w:rsidRPr="00BD05C2">
        <w:rPr>
          <w:b/>
          <w:bCs/>
        </w:rPr>
        <w:t xml:space="preserve">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b"/>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ab"/>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proofErr w:type="gramStart"/>
            <w:r>
              <w:t>dH,dV</w:t>
            </w:r>
            <w:proofErr w:type="spellEnd"/>
            <w:proofErr w:type="gramEnd"/>
            <w:r>
              <w:t>) = (0.5, 0.8)λ</w:t>
            </w:r>
          </w:p>
          <w:p w14:paraId="39612F15"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b"/>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proofErr w:type="gramStart"/>
            <w:r>
              <w:t>dH,dV</w:t>
            </w:r>
            <w:proofErr w:type="spellEnd"/>
            <w:proofErr w:type="gramEnd"/>
            <w:r>
              <w:t>) = (0.5, 0.8)λ</w:t>
            </w:r>
          </w:p>
          <w:p w14:paraId="04CD2B4C" w14:textId="280BB0C4" w:rsidR="008B5255" w:rsidRPr="00285E72" w:rsidRDefault="008B5255" w:rsidP="00777544">
            <w:pPr>
              <w:pStyle w:val="ab"/>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t xml:space="preserve">BS antenna height </w:t>
                  </w:r>
                  <w:r w:rsidRPr="00351F52">
                    <w:rPr>
                      <w:rFonts w:eastAsiaTheme="minorEastAsia"/>
                      <w:color w:val="FF0000"/>
                      <w:position w:val="-12"/>
                    </w:rPr>
                    <w:object w:dxaOrig="372" w:dyaOrig="372" w14:anchorId="14173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pt;height:18.35pt" o:ole="">
                        <v:imagedata r:id="rId11" o:title=""/>
                      </v:shape>
                      <o:OLEObject Type="Embed" ProgID="Equation.3" ShapeID="_x0000_i1025" DrawAspect="Content" ObjectID="_1795606794"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AE30B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Pr>
                      <w:rFonts w:eastAsiaTheme="minorEastAsia"/>
                      <w:position w:val="-12"/>
                    </w:rPr>
                    <w:object w:dxaOrig="384" w:dyaOrig="372" w14:anchorId="5A16FDE9">
                      <v:shape id="_x0000_i1026" type="#_x0000_t75" style="width:19.2pt;height:18.35pt" o:ole="">
                        <v:imagedata r:id="rId13" o:title=""/>
                      </v:shape>
                      <o:OLEObject Type="Embed" ProgID="Equation.3" ShapeID="_x0000_i1026" DrawAspect="Content" ObjectID="_1795606795"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lastRenderedPageBreak/>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ab"/>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ab"/>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ab"/>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proofErr w:type="spellStart"/>
            <w:r>
              <w:rPr>
                <w:rFonts w:hint="eastAsia"/>
                <w:lang w:val="en-US" w:eastAsia="zh-CN" w:bidi="he-IL"/>
              </w:rPr>
              <w:t>Medi</w:t>
            </w:r>
            <w:r>
              <w:rPr>
                <w:lang w:val="en-US" w:eastAsia="zh-CN" w:bidi="he-IL"/>
              </w:rPr>
              <w:t>atek</w:t>
            </w:r>
            <w:proofErr w:type="spellEnd"/>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w:t>
            </w:r>
            <w:proofErr w:type="spellStart"/>
            <w:r>
              <w:rPr>
                <w:lang w:val="en-US" w:eastAsia="zh-CN" w:bidi="he-IL"/>
              </w:rPr>
              <w:t>UMa</w:t>
            </w:r>
            <w:proofErr w:type="spellEnd"/>
            <w:r>
              <w:rPr>
                <w:lang w:val="en-US" w:eastAsia="zh-CN" w:bidi="he-IL"/>
              </w:rPr>
              <w:t>/</w:t>
            </w:r>
            <w:proofErr w:type="spellStart"/>
            <w:r>
              <w:rPr>
                <w:lang w:val="en-US" w:eastAsia="zh-CN" w:bidi="he-IL"/>
              </w:rPr>
              <w:t>UMi</w:t>
            </w:r>
            <w:proofErr w:type="spellEnd"/>
            <w:r>
              <w:rPr>
                <w:lang w:val="en-US" w:eastAsia="zh-CN" w:bidi="he-IL"/>
              </w:rPr>
              <w:t xml:space="preserve">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 xml:space="preserve">RAN2 has agreed that </w:t>
            </w:r>
            <w:proofErr w:type="spellStart"/>
            <w:r w:rsidRPr="00650D03">
              <w:rPr>
                <w:lang w:val="en-US" w:eastAsia="zh-CN" w:bidi="he-IL"/>
              </w:rPr>
              <w:t>UMa</w:t>
            </w:r>
            <w:proofErr w:type="spellEnd"/>
            <w:r w:rsidRPr="00650D03">
              <w:rPr>
                <w:lang w:val="en-US" w:eastAsia="zh-CN" w:bidi="he-IL"/>
              </w:rPr>
              <w:t xml:space="preserve"> will be used for FR1 and </w:t>
            </w:r>
            <w:proofErr w:type="spellStart"/>
            <w:r w:rsidRPr="00650D03">
              <w:rPr>
                <w:lang w:val="en-US" w:eastAsia="zh-CN" w:bidi="he-IL"/>
              </w:rPr>
              <w:t>UMi</w:t>
            </w:r>
            <w:proofErr w:type="spellEnd"/>
            <w:r w:rsidRPr="00650D03">
              <w:rPr>
                <w:lang w:val="en-US" w:eastAsia="zh-CN" w:bidi="he-IL"/>
              </w:rPr>
              <w:t xml:space="preserve"> for FR2. When evaluating </w:t>
            </w:r>
            <w:proofErr w:type="spellStart"/>
            <w:r w:rsidRPr="00650D03">
              <w:rPr>
                <w:lang w:val="en-US" w:eastAsia="zh-CN" w:bidi="he-IL"/>
              </w:rPr>
              <w:t>UMa</w:t>
            </w:r>
            <w:proofErr w:type="spellEnd"/>
            <w:r w:rsidRPr="00650D03">
              <w:rPr>
                <w:lang w:val="en-US" w:eastAsia="zh-CN" w:bidi="he-IL"/>
              </w:rPr>
              <w:t>/</w:t>
            </w:r>
            <w:proofErr w:type="spellStart"/>
            <w:r w:rsidRPr="00650D03">
              <w:rPr>
                <w:lang w:val="en-US" w:eastAsia="zh-CN" w:bidi="he-IL"/>
              </w:rPr>
              <w:t>UMi</w:t>
            </w:r>
            <w:proofErr w:type="spellEnd"/>
            <w:r w:rsidRPr="00650D03">
              <w:rPr>
                <w:lang w:val="en-US" w:eastAsia="zh-CN" w:bidi="he-IL"/>
              </w:rPr>
              <w:t>,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f company (for 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맑은 고딕" w:hint="eastAsia"/>
                <w:lang w:val="en-US" w:eastAsia="ko-KR" w:bidi="he-IL"/>
              </w:rPr>
            </w:pPr>
            <w:r>
              <w:rPr>
                <w:rFonts w:eastAsia="맑은 고딕" w:hint="eastAsia"/>
                <w:lang w:val="en-US" w:eastAsia="ko-KR" w:bidi="he-IL"/>
              </w:rPr>
              <w:t>S</w:t>
            </w:r>
            <w:r>
              <w:rPr>
                <w:rFonts w:eastAsia="맑은 고딕"/>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맑은 고딕"/>
                <w:lang w:val="en-US" w:eastAsia="ko-KR" w:bidi="he-IL"/>
              </w:rPr>
            </w:pPr>
            <w:r>
              <w:rPr>
                <w:rFonts w:eastAsia="맑은 고딕" w:hint="eastAsia"/>
                <w:lang w:val="en-US" w:eastAsia="ko-KR" w:bidi="he-IL"/>
              </w:rPr>
              <w:t>I</w:t>
            </w:r>
            <w:r>
              <w:rPr>
                <w:rFonts w:eastAsia="맑은 고딕"/>
                <w:lang w:val="en-US" w:eastAsia="ko-KR" w:bidi="he-IL"/>
              </w:rPr>
              <w:t xml:space="preserve">n general, we </w:t>
            </w:r>
            <w:r w:rsidR="00A777F0">
              <w:rPr>
                <w:rFonts w:eastAsia="맑은 고딕"/>
                <w:lang w:val="en-US" w:eastAsia="ko-KR" w:bidi="he-IL"/>
              </w:rPr>
              <w:t>have some doubts on</w:t>
            </w:r>
            <w:r>
              <w:rPr>
                <w:rFonts w:eastAsia="맑은 고딕"/>
                <w:lang w:val="en-US" w:eastAsia="ko-KR" w:bidi="he-IL"/>
              </w:rPr>
              <w:t xml:space="preserve"> whether the generalization study with different cell configuration “in simulation environment” is really useful</w:t>
            </w:r>
            <w:r w:rsidR="00123DFE">
              <w:rPr>
                <w:rFonts w:eastAsia="맑은 고딕"/>
                <w:lang w:val="en-US" w:eastAsia="ko-KR" w:bidi="he-IL"/>
              </w:rPr>
              <w:t xml:space="preserve">. </w:t>
            </w:r>
            <w:proofErr w:type="gramStart"/>
            <w:r w:rsidR="006D4064">
              <w:rPr>
                <w:rFonts w:eastAsia="맑은 고딕"/>
                <w:lang w:val="en-US" w:eastAsia="ko-KR" w:bidi="he-IL"/>
              </w:rPr>
              <w:t>Anyway</w:t>
            </w:r>
            <w:proofErr w:type="gramEnd"/>
            <w:r w:rsidR="006D4064">
              <w:rPr>
                <w:rFonts w:eastAsia="맑은 고딕"/>
                <w:lang w:val="en-US" w:eastAsia="ko-KR" w:bidi="he-IL"/>
              </w:rPr>
              <w:t xml:space="preserve"> t</w:t>
            </w:r>
            <w:r w:rsidR="00123DFE">
              <w:rPr>
                <w:rFonts w:eastAsia="맑은 고딕"/>
                <w:lang w:val="en-US" w:eastAsia="ko-KR" w:bidi="he-IL"/>
              </w:rPr>
              <w:t xml:space="preserve">he uniform/symmetric cell </w:t>
            </w:r>
            <w:r w:rsidR="006D4064">
              <w:rPr>
                <w:rFonts w:eastAsia="맑은 고딕"/>
                <w:lang w:val="en-US" w:eastAsia="ko-KR" w:bidi="he-IL"/>
              </w:rPr>
              <w:t>t</w:t>
            </w:r>
            <w:r w:rsidR="00123DFE">
              <w:rPr>
                <w:rFonts w:eastAsia="맑은 고딕"/>
                <w:lang w:val="en-US" w:eastAsia="ko-KR" w:bidi="he-IL"/>
              </w:rPr>
              <w:t>opology/configurations</w:t>
            </w:r>
            <w:r w:rsidR="00AD11C4">
              <w:rPr>
                <w:rFonts w:eastAsia="맑은 고딕"/>
                <w:lang w:val="en-US" w:eastAsia="ko-KR" w:bidi="he-IL"/>
              </w:rPr>
              <w:t xml:space="preserve"> in simulation</w:t>
            </w:r>
            <w:r w:rsidR="00123DFE">
              <w:rPr>
                <w:rFonts w:eastAsia="맑은 고딕"/>
                <w:lang w:val="en-US" w:eastAsia="ko-KR" w:bidi="he-IL"/>
              </w:rPr>
              <w:t xml:space="preserve"> are </w:t>
            </w:r>
            <w:r w:rsidR="00AD11C4">
              <w:rPr>
                <w:rFonts w:eastAsia="맑은 고딕"/>
                <w:lang w:val="en-US" w:eastAsia="ko-KR" w:bidi="he-IL"/>
              </w:rPr>
              <w:t>unrealistic and far from</w:t>
            </w:r>
            <w:r w:rsidR="00123DFE">
              <w:rPr>
                <w:rFonts w:eastAsia="맑은 고딕"/>
                <w:lang w:val="en-US" w:eastAsia="ko-KR" w:bidi="he-IL"/>
              </w:rPr>
              <w:t xml:space="preserve"> the real field environment. </w:t>
            </w:r>
            <w:r w:rsidR="00AD11C4">
              <w:rPr>
                <w:rFonts w:eastAsia="맑은 고딕"/>
                <w:lang w:val="en-US" w:eastAsia="ko-KR" w:bidi="he-IL"/>
              </w:rPr>
              <w:t xml:space="preserve">In that sense, we share the view with </w:t>
            </w:r>
            <w:r w:rsidR="00AD11C4">
              <w:rPr>
                <w:rFonts w:eastAsia="맑은 고딕"/>
                <w:lang w:val="en-US" w:eastAsia="ko-KR" w:bidi="he-IL"/>
              </w:rPr>
              <w:lastRenderedPageBreak/>
              <w:t xml:space="preserve">MTK that the generalization study via real filed data can be another possible option if we can have </w:t>
            </w:r>
            <w:r w:rsidR="004C4633">
              <w:rPr>
                <w:rFonts w:eastAsia="맑은 고딕"/>
                <w:lang w:val="en-US" w:eastAsia="ko-KR" w:bidi="he-IL"/>
              </w:rPr>
              <w:t>some</w:t>
            </w:r>
            <w:r w:rsidR="00AD11C4">
              <w:rPr>
                <w:rFonts w:eastAsia="맑은 고딕"/>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맑은 고딕" w:hint="eastAsia"/>
                <w:lang w:val="en-US" w:eastAsia="ko-KR" w:bidi="he-IL"/>
              </w:rPr>
            </w:pPr>
            <w:r>
              <w:rPr>
                <w:rFonts w:eastAsia="맑은 고딕"/>
                <w:lang w:val="en-US" w:eastAsia="ko-KR" w:bidi="he-IL"/>
              </w:rPr>
              <w:t>Nevertheless, if the majority want</w:t>
            </w:r>
            <w:r w:rsidR="004C4633">
              <w:rPr>
                <w:rFonts w:eastAsia="맑은 고딕"/>
                <w:lang w:val="en-US" w:eastAsia="ko-KR" w:bidi="he-IL"/>
              </w:rPr>
              <w:t>s</w:t>
            </w:r>
            <w:r>
              <w:rPr>
                <w:rFonts w:eastAsia="맑은 고딕"/>
                <w:lang w:val="en-US" w:eastAsia="ko-KR" w:bidi="he-IL"/>
              </w:rPr>
              <w:t xml:space="preserve"> to study the generalization for different cell config</w:t>
            </w:r>
            <w:r w:rsidR="00370FAA">
              <w:rPr>
                <w:rFonts w:eastAsia="맑은 고딕"/>
                <w:lang w:val="en-US" w:eastAsia="ko-KR" w:bidi="he-IL"/>
              </w:rPr>
              <w:t>.</w:t>
            </w:r>
            <w:r>
              <w:rPr>
                <w:rFonts w:eastAsia="맑은 고딕"/>
                <w:lang w:val="en-US" w:eastAsia="ko-KR" w:bidi="he-IL"/>
              </w:rPr>
              <w:t xml:space="preserve"> via simulation, we </w:t>
            </w:r>
            <w:r w:rsidR="00370FAA">
              <w:rPr>
                <w:rFonts w:eastAsia="맑은 고딕"/>
                <w:lang w:val="en-US" w:eastAsia="ko-KR" w:bidi="he-IL"/>
              </w:rPr>
              <w:t>support the</w:t>
            </w:r>
            <w:r w:rsidR="00611882">
              <w:rPr>
                <w:rFonts w:eastAsia="맑은 고딕"/>
                <w:lang w:val="en-US" w:eastAsia="ko-KR" w:bidi="he-IL"/>
              </w:rPr>
              <w:t xml:space="preserve"> Ericsson’s approach to consider two different parameter sets for “small cell</w:t>
            </w:r>
            <w:r w:rsidR="00370FAA">
              <w:rPr>
                <w:rFonts w:eastAsia="맑은 고딕"/>
                <w:lang w:val="en-US" w:eastAsia="ko-KR" w:bidi="he-IL"/>
              </w:rPr>
              <w:t xml:space="preserve"> (</w:t>
            </w:r>
            <w:proofErr w:type="spellStart"/>
            <w:r w:rsidR="00611882">
              <w:rPr>
                <w:rFonts w:eastAsia="맑은 고딕"/>
                <w:lang w:val="en-US" w:eastAsia="ko-KR" w:bidi="he-IL"/>
              </w:rPr>
              <w:t>UMi</w:t>
            </w:r>
            <w:proofErr w:type="spellEnd"/>
            <w:r w:rsidR="00370FAA">
              <w:rPr>
                <w:rFonts w:eastAsia="맑은 고딕"/>
                <w:lang w:val="en-US" w:eastAsia="ko-KR" w:bidi="he-IL"/>
              </w:rPr>
              <w:t>)</w:t>
            </w:r>
            <w:r w:rsidR="00611882">
              <w:rPr>
                <w:rFonts w:eastAsia="맑은 고딕"/>
                <w:lang w:val="en-US" w:eastAsia="ko-KR" w:bidi="he-IL"/>
              </w:rPr>
              <w:t xml:space="preserve">” and “large </w:t>
            </w:r>
            <w:proofErr w:type="gramStart"/>
            <w:r w:rsidR="00611882">
              <w:rPr>
                <w:rFonts w:eastAsia="맑은 고딕"/>
                <w:lang w:val="en-US" w:eastAsia="ko-KR" w:bidi="he-IL"/>
              </w:rPr>
              <w:t>cell</w:t>
            </w:r>
            <w:r w:rsidR="00370FAA">
              <w:rPr>
                <w:rFonts w:eastAsia="맑은 고딕"/>
                <w:lang w:val="en-US" w:eastAsia="ko-KR" w:bidi="he-IL"/>
              </w:rPr>
              <w:t>(</w:t>
            </w:r>
            <w:proofErr w:type="spellStart"/>
            <w:proofErr w:type="gramEnd"/>
            <w:r w:rsidR="00611882">
              <w:rPr>
                <w:rFonts w:eastAsia="맑은 고딕"/>
                <w:lang w:val="en-US" w:eastAsia="ko-KR" w:bidi="he-IL"/>
              </w:rPr>
              <w:t>UMa</w:t>
            </w:r>
            <w:proofErr w:type="spellEnd"/>
            <w:r w:rsidR="00370FAA">
              <w:rPr>
                <w:rFonts w:eastAsia="맑은 고딕"/>
                <w:lang w:val="en-US" w:eastAsia="ko-KR" w:bidi="he-IL"/>
              </w:rPr>
              <w:t>)</w:t>
            </w:r>
            <w:r w:rsidR="00611882">
              <w:rPr>
                <w:rFonts w:eastAsia="맑은 고딕"/>
                <w:lang w:val="en-US" w:eastAsia="ko-KR" w:bidi="he-IL"/>
              </w:rPr>
              <w:t xml:space="preserve">” environment, respectively. </w:t>
            </w:r>
            <w:r w:rsidR="004A69DB">
              <w:rPr>
                <w:rFonts w:eastAsia="맑은 고딕"/>
                <w:lang w:val="en-US" w:eastAsia="ko-KR" w:bidi="he-IL"/>
              </w:rPr>
              <w:t>However</w:t>
            </w:r>
            <w:r w:rsidR="00926C90">
              <w:rPr>
                <w:rFonts w:eastAsia="맑은 고딕"/>
                <w:lang w:val="en-US" w:eastAsia="ko-KR" w:bidi="he-IL"/>
              </w:rPr>
              <w:t>, s</w:t>
            </w:r>
            <w:r w:rsidR="00611882">
              <w:rPr>
                <w:rFonts w:eastAsia="맑은 고딕"/>
                <w:lang w:val="en-US" w:eastAsia="ko-KR" w:bidi="he-IL"/>
              </w:rPr>
              <w:t xml:space="preserve">ince </w:t>
            </w:r>
            <w:r w:rsidR="00926C90">
              <w:rPr>
                <w:rFonts w:eastAsia="맑은 고딕"/>
                <w:lang w:val="en-US" w:eastAsia="ko-KR" w:bidi="he-IL"/>
              </w:rPr>
              <w:t>we already have the two separate parameter sets</w:t>
            </w:r>
            <w:r w:rsidR="004A69DB">
              <w:rPr>
                <w:rFonts w:eastAsia="맑은 고딕"/>
                <w:lang w:val="en-US" w:eastAsia="ko-KR" w:bidi="he-IL"/>
              </w:rPr>
              <w:t xml:space="preserve"> </w:t>
            </w:r>
            <w:r w:rsidR="004A69DB">
              <w:rPr>
                <w:rFonts w:eastAsia="맑은 고딕"/>
                <w:lang w:val="en-US" w:eastAsia="ko-KR" w:bidi="he-IL"/>
              </w:rPr>
              <w:t xml:space="preserve">(and also simulation </w:t>
            </w:r>
            <w:r w:rsidR="004A69DB">
              <w:rPr>
                <w:rFonts w:eastAsia="맑은 고딕"/>
                <w:lang w:val="en-US" w:eastAsia="ko-KR" w:bidi="he-IL"/>
              </w:rPr>
              <w:t>results</w:t>
            </w:r>
            <w:r w:rsidR="004A69DB">
              <w:rPr>
                <w:rFonts w:eastAsia="맑은 고딕"/>
                <w:lang w:val="en-US" w:eastAsia="ko-KR" w:bidi="he-IL"/>
              </w:rPr>
              <w:t xml:space="preserve">), </w:t>
            </w:r>
            <w:r w:rsidR="00926C90">
              <w:rPr>
                <w:rFonts w:eastAsia="맑은 고딕"/>
                <w:lang w:val="en-US" w:eastAsia="ko-KR" w:bidi="he-IL"/>
              </w:rPr>
              <w:t xml:space="preserve">for </w:t>
            </w:r>
            <w:proofErr w:type="spellStart"/>
            <w:r w:rsidR="00926C90">
              <w:rPr>
                <w:rFonts w:eastAsia="맑은 고딕"/>
                <w:lang w:val="en-US" w:eastAsia="ko-KR" w:bidi="he-IL"/>
              </w:rPr>
              <w:t>UMa</w:t>
            </w:r>
            <w:proofErr w:type="spellEnd"/>
            <w:r w:rsidR="00926C90">
              <w:rPr>
                <w:rFonts w:eastAsia="맑은 고딕"/>
                <w:lang w:val="en-US" w:eastAsia="ko-KR" w:bidi="he-IL"/>
              </w:rPr>
              <w:t xml:space="preserve"> in FR1 and for </w:t>
            </w:r>
            <w:proofErr w:type="spellStart"/>
            <w:r w:rsidR="00926C90">
              <w:rPr>
                <w:rFonts w:eastAsia="맑은 고딕"/>
                <w:lang w:val="en-US" w:eastAsia="ko-KR" w:bidi="he-IL"/>
              </w:rPr>
              <w:t>UMi</w:t>
            </w:r>
            <w:proofErr w:type="spellEnd"/>
            <w:r w:rsidR="00926C90">
              <w:rPr>
                <w:rFonts w:eastAsia="맑은 고딕"/>
                <w:lang w:val="en-US" w:eastAsia="ko-KR" w:bidi="he-IL"/>
              </w:rPr>
              <w:t xml:space="preserve"> in FR2</w:t>
            </w:r>
            <w:r w:rsidR="004A69DB">
              <w:rPr>
                <w:rFonts w:eastAsia="맑은 고딕"/>
                <w:lang w:val="en-US" w:eastAsia="ko-KR" w:bidi="he-IL"/>
              </w:rPr>
              <w:t>, we prefer to</w:t>
            </w:r>
            <w:r w:rsidR="00926C90">
              <w:rPr>
                <w:rFonts w:eastAsia="맑은 고딕"/>
                <w:lang w:val="en-US" w:eastAsia="ko-KR" w:bidi="he-IL"/>
              </w:rPr>
              <w:t xml:space="preserve"> </w:t>
            </w:r>
            <w:r w:rsidR="004A69DB">
              <w:rPr>
                <w:rFonts w:eastAsia="맑은 고딕"/>
                <w:lang w:val="en-US" w:eastAsia="ko-KR" w:bidi="he-IL"/>
              </w:rPr>
              <w:t>re</w:t>
            </w:r>
            <w:r w:rsidR="00926C90">
              <w:rPr>
                <w:rFonts w:eastAsia="맑은 고딕"/>
                <w:lang w:val="en-US" w:eastAsia="ko-KR" w:bidi="he-IL"/>
              </w:rPr>
              <w:t>use</w:t>
            </w:r>
            <w:r w:rsidR="004A69DB">
              <w:rPr>
                <w:rFonts w:eastAsia="맑은 고딕"/>
                <w:lang w:val="en-US" w:eastAsia="ko-KR" w:bidi="he-IL"/>
              </w:rPr>
              <w:t xml:space="preserve"> them</w:t>
            </w:r>
            <w:r w:rsidR="00926C90">
              <w:rPr>
                <w:rFonts w:eastAsia="맑은 고딕"/>
                <w:lang w:val="en-US" w:eastAsia="ko-KR" w:bidi="he-IL"/>
              </w:rPr>
              <w:t xml:space="preserve"> for th</w:t>
            </w:r>
            <w:r>
              <w:rPr>
                <w:rFonts w:eastAsia="맑은 고딕"/>
                <w:lang w:val="en-US" w:eastAsia="ko-KR" w:bidi="he-IL"/>
              </w:rPr>
              <w:t>e</w:t>
            </w:r>
            <w:r w:rsidR="00926C90">
              <w:rPr>
                <w:rFonts w:eastAsia="맑은 고딕"/>
                <w:lang w:val="en-US" w:eastAsia="ko-KR" w:bidi="he-IL"/>
              </w:rPr>
              <w:t xml:space="preserve"> generalization study on cell configuration. </w:t>
            </w:r>
            <w:r w:rsidR="004A69DB">
              <w:rPr>
                <w:rFonts w:eastAsia="맑은 고딕"/>
                <w:lang w:val="en-US" w:eastAsia="ko-KR" w:bidi="he-IL"/>
              </w:rPr>
              <w:t>I.e.,</w:t>
            </w:r>
            <w:r w:rsidR="00926C90">
              <w:rPr>
                <w:rFonts w:eastAsia="맑은 고딕"/>
                <w:lang w:val="en-US" w:eastAsia="ko-KR" w:bidi="he-IL"/>
              </w:rPr>
              <w:t xml:space="preserve"> </w:t>
            </w:r>
            <w:r w:rsidR="004A69DB">
              <w:rPr>
                <w:rFonts w:eastAsia="맑은 고딕"/>
                <w:lang w:val="en-US" w:eastAsia="ko-KR" w:bidi="he-IL"/>
              </w:rPr>
              <w:t>train</w:t>
            </w:r>
            <w:r w:rsidR="00926C90">
              <w:rPr>
                <w:rFonts w:eastAsia="맑은 고딕"/>
                <w:lang w:val="en-US" w:eastAsia="ko-KR" w:bidi="he-IL"/>
              </w:rPr>
              <w:t xml:space="preserve"> the</w:t>
            </w:r>
            <w:r w:rsidR="004A69DB">
              <w:rPr>
                <w:rFonts w:eastAsia="맑은 고딕"/>
                <w:lang w:val="en-US" w:eastAsia="ko-KR" w:bidi="he-IL"/>
              </w:rPr>
              <w:t xml:space="preserve"> temporal domain </w:t>
            </w:r>
            <w:proofErr w:type="spellStart"/>
            <w:r w:rsidR="004A69DB">
              <w:rPr>
                <w:rFonts w:eastAsia="맑은 고딕"/>
                <w:lang w:val="en-US" w:eastAsia="ko-KR" w:bidi="he-IL"/>
              </w:rPr>
              <w:t>pediction</w:t>
            </w:r>
            <w:proofErr w:type="spellEnd"/>
            <w:r w:rsidR="00926C90">
              <w:rPr>
                <w:rFonts w:eastAsia="맑은 고딕"/>
                <w:lang w:val="en-US" w:eastAsia="ko-KR" w:bidi="he-IL"/>
              </w:rPr>
              <w:t xml:space="preserve"> model with mixed data sets from FR1</w:t>
            </w:r>
            <w:r w:rsidR="004A69DB">
              <w:rPr>
                <w:rFonts w:eastAsia="맑은 고딕"/>
                <w:lang w:val="en-US" w:eastAsia="ko-KR" w:bidi="he-IL"/>
              </w:rPr>
              <w:t>(</w:t>
            </w:r>
            <w:proofErr w:type="spellStart"/>
            <w:r w:rsidR="004A69DB">
              <w:rPr>
                <w:rFonts w:eastAsia="맑은 고딕"/>
                <w:lang w:val="en-US" w:eastAsia="ko-KR" w:bidi="he-IL"/>
              </w:rPr>
              <w:t>UMa</w:t>
            </w:r>
            <w:proofErr w:type="spellEnd"/>
            <w:r w:rsidR="004A69DB">
              <w:rPr>
                <w:rFonts w:eastAsia="맑은 고딕"/>
                <w:lang w:val="en-US" w:eastAsia="ko-KR" w:bidi="he-IL"/>
              </w:rPr>
              <w:t>)</w:t>
            </w:r>
            <w:r w:rsidR="00926C90">
              <w:rPr>
                <w:rFonts w:eastAsia="맑은 고딕"/>
                <w:lang w:val="en-US" w:eastAsia="ko-KR" w:bidi="he-IL"/>
              </w:rPr>
              <w:t xml:space="preserve"> and</w:t>
            </w:r>
            <w:r w:rsidR="004A69DB">
              <w:rPr>
                <w:rFonts w:eastAsia="맑은 고딕"/>
                <w:lang w:val="en-US" w:eastAsia="ko-KR" w:bidi="he-IL"/>
              </w:rPr>
              <w:t xml:space="preserve"> FR2(</w:t>
            </w:r>
            <w:proofErr w:type="spellStart"/>
            <w:r w:rsidR="004A69DB">
              <w:rPr>
                <w:rFonts w:eastAsia="맑은 고딕"/>
                <w:lang w:val="en-US" w:eastAsia="ko-KR" w:bidi="he-IL"/>
              </w:rPr>
              <w:t>UMi</w:t>
            </w:r>
            <w:proofErr w:type="spellEnd"/>
            <w:r w:rsidR="004A69DB">
              <w:rPr>
                <w:rFonts w:eastAsia="맑은 고딕"/>
                <w:lang w:val="en-US" w:eastAsia="ko-KR" w:bidi="he-IL"/>
              </w:rPr>
              <w:t xml:space="preserve">), and evaluate the prediction accuracy of the model in </w:t>
            </w:r>
            <w:r w:rsidR="00855CE3">
              <w:rPr>
                <w:rFonts w:eastAsia="맑은 고딕"/>
                <w:lang w:val="en-US" w:eastAsia="ko-KR" w:bidi="he-IL"/>
              </w:rPr>
              <w:t>each scenario.</w:t>
            </w:r>
          </w:p>
        </w:tc>
      </w:tr>
    </w:tbl>
    <w:p w14:paraId="4BF5BD24" w14:textId="77777777" w:rsidR="00BD05C2" w:rsidRPr="004A69DB" w:rsidRDefault="00BD05C2" w:rsidP="00EC5A9D">
      <w:pPr>
        <w:rPr>
          <w:lang w:bidi="he-IL"/>
        </w:rPr>
      </w:pPr>
    </w:p>
    <w:p w14:paraId="2BFB5576" w14:textId="0950ECE1" w:rsidR="00BD05C2" w:rsidRDefault="00BD05C2" w:rsidP="00BD05C2">
      <w:pPr>
        <w:pStyle w:val="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proofErr w:type="spellStart"/>
            <w:r>
              <w:rPr>
                <w:rFonts w:hint="eastAsia"/>
                <w:lang w:val="en-US" w:eastAsia="zh-CN" w:bidi="he-IL"/>
              </w:rPr>
              <w:t>Medi</w:t>
            </w:r>
            <w:r>
              <w:rPr>
                <w:lang w:val="en-US" w:eastAsia="zh-CN" w:bidi="he-IL"/>
              </w:rPr>
              <w:t>atek</w:t>
            </w:r>
            <w:proofErr w:type="spellEnd"/>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34C99636" w14:textId="78A0A7F0" w:rsidR="008E7986" w:rsidRDefault="008E7986" w:rsidP="001E2944">
      <w:pPr>
        <w:pStyle w:val="1"/>
        <w:rPr>
          <w:lang w:val="en-US"/>
        </w:rPr>
      </w:pPr>
      <w:r w:rsidRPr="00FD2A35">
        <w:rPr>
          <w:lang w:val="en-US"/>
        </w:rPr>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lastRenderedPageBreak/>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 xml:space="preserve">Discussion </w:t>
      </w:r>
      <w:proofErr w:type="gramStart"/>
      <w:r>
        <w:t>on  other</w:t>
      </w:r>
      <w:proofErr w:type="gramEnd"/>
      <w:r>
        <w:t xml:space="preserve">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33D0A" w14:textId="77777777" w:rsidR="00D129DD" w:rsidRDefault="00D129DD">
      <w:r>
        <w:separator/>
      </w:r>
    </w:p>
  </w:endnote>
  <w:endnote w:type="continuationSeparator" w:id="0">
    <w:p w14:paraId="026C3722" w14:textId="77777777" w:rsidR="00D129DD" w:rsidRDefault="00D129DD">
      <w:r>
        <w:continuationSeparator/>
      </w:r>
    </w:p>
  </w:endnote>
  <w:endnote w:type="continuationNotice" w:id="1">
    <w:p w14:paraId="6868EF6C" w14:textId="77777777" w:rsidR="00D129DD" w:rsidRDefault="00D129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1732" w14:textId="77777777" w:rsidR="00D129DD" w:rsidRDefault="00D129DD">
      <w:r>
        <w:separator/>
      </w:r>
    </w:p>
  </w:footnote>
  <w:footnote w:type="continuationSeparator" w:id="0">
    <w:p w14:paraId="762D12BF" w14:textId="77777777" w:rsidR="00D129DD" w:rsidRDefault="00D129DD">
      <w:r>
        <w:continuationSeparator/>
      </w:r>
    </w:p>
  </w:footnote>
  <w:footnote w:type="continuationNotice" w:id="1">
    <w:p w14:paraId="234A45E2" w14:textId="77777777" w:rsidR="00D129DD" w:rsidRDefault="00D129D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12"/>
  </w:num>
  <w:num w:numId="4">
    <w:abstractNumId w:val="18"/>
  </w:num>
  <w:num w:numId="5">
    <w:abstractNumId w:val="0"/>
  </w:num>
  <w:num w:numId="6">
    <w:abstractNumId w:val="6"/>
  </w:num>
  <w:num w:numId="7">
    <w:abstractNumId w:val="5"/>
  </w:num>
  <w:num w:numId="8">
    <w:abstractNumId w:val="19"/>
  </w:num>
  <w:num w:numId="9">
    <w:abstractNumId w:val="8"/>
  </w:num>
  <w:num w:numId="10">
    <w:abstractNumId w:val="11"/>
  </w:num>
  <w:num w:numId="11">
    <w:abstractNumId w:val="4"/>
  </w:num>
  <w:num w:numId="12">
    <w:abstractNumId w:val="9"/>
  </w:num>
  <w:num w:numId="13">
    <w:abstractNumId w:val="2"/>
  </w:num>
  <w:num w:numId="14">
    <w:abstractNumId w:val="7"/>
  </w:num>
  <w:num w:numId="15">
    <w:abstractNumId w:val="13"/>
  </w:num>
  <w:num w:numId="16">
    <w:abstractNumId w:val="16"/>
  </w:num>
  <w:num w:numId="17">
    <w:abstractNumId w:val="15"/>
  </w:num>
  <w:num w:numId="18">
    <w:abstractNumId w:val="14"/>
  </w:num>
  <w:num w:numId="19">
    <w:abstractNumId w:val="3"/>
  </w:num>
  <w:num w:numId="20">
    <w:abstractNumId w:val="10"/>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xMTMxMTYwNzczNTZW0lEKTi0uzszPAykwqgUA33spaiwAAAA="/>
  </w:docVars>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3DFE"/>
    <w:rsid w:val="00125751"/>
    <w:rsid w:val="00125A00"/>
    <w:rsid w:val="00130174"/>
    <w:rsid w:val="00131268"/>
    <w:rsid w:val="00133525"/>
    <w:rsid w:val="0013608F"/>
    <w:rsid w:val="001378F3"/>
    <w:rsid w:val="001420AB"/>
    <w:rsid w:val="001447A1"/>
    <w:rsid w:val="001509BB"/>
    <w:rsid w:val="00151156"/>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0FAA"/>
    <w:rsid w:val="00371E28"/>
    <w:rsid w:val="003728F9"/>
    <w:rsid w:val="00372C8F"/>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4F36"/>
    <w:rsid w:val="004B5EC9"/>
    <w:rsid w:val="004B722E"/>
    <w:rsid w:val="004B7A6C"/>
    <w:rsid w:val="004C1236"/>
    <w:rsid w:val="004C1601"/>
    <w:rsid w:val="004C2430"/>
    <w:rsid w:val="004C4633"/>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1882"/>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37"/>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4D7"/>
    <w:rsid w:val="0091348E"/>
    <w:rsid w:val="00913853"/>
    <w:rsid w:val="00914651"/>
    <w:rsid w:val="00917CCB"/>
    <w:rsid w:val="009201D0"/>
    <w:rsid w:val="009205BE"/>
    <w:rsid w:val="00926C90"/>
    <w:rsid w:val="00926D4B"/>
    <w:rsid w:val="00931F36"/>
    <w:rsid w:val="00932699"/>
    <w:rsid w:val="009332B0"/>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5E43"/>
    <w:rsid w:val="009F680D"/>
    <w:rsid w:val="009F6881"/>
    <w:rsid w:val="009F6F20"/>
    <w:rsid w:val="00A00A0B"/>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63C0"/>
    <w:rsid w:val="00AF6695"/>
    <w:rsid w:val="00B00A85"/>
    <w:rsid w:val="00B01F61"/>
    <w:rsid w:val="00B026DC"/>
    <w:rsid w:val="00B03B5E"/>
    <w:rsid w:val="00B067FD"/>
    <w:rsid w:val="00B07838"/>
    <w:rsid w:val="00B102B6"/>
    <w:rsid w:val="00B10E2A"/>
    <w:rsid w:val="00B128A1"/>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C0F7D"/>
    <w:rsid w:val="00BC1BE5"/>
    <w:rsid w:val="00BC21EF"/>
    <w:rsid w:val="00BC29C3"/>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4A25"/>
    <w:rsid w:val="00EC55C0"/>
    <w:rsid w:val="00EC5A9D"/>
    <w:rsid w:val="00EC5B39"/>
    <w:rsid w:val="00EC79BD"/>
    <w:rsid w:val="00ED1E6E"/>
    <w:rsid w:val="00ED40DE"/>
    <w:rsid w:val="00ED461B"/>
    <w:rsid w:val="00ED6A47"/>
    <w:rsid w:val="00EE0817"/>
    <w:rsid w:val="00EE0F08"/>
    <w:rsid w:val="00EE13A2"/>
    <w:rsid w:val="00EE1C1B"/>
    <w:rsid w:val="00EE1C63"/>
    <w:rsid w:val="00EE48CD"/>
    <w:rsid w:val="00EE5AA7"/>
    <w:rsid w:val="00EF237F"/>
    <w:rsid w:val="00EF282E"/>
    <w:rsid w:val="00EF30F8"/>
    <w:rsid w:val="00EF3AD1"/>
    <w:rsid w:val="00EF5E69"/>
    <w:rsid w:val="00EF7451"/>
    <w:rsid w:val="00EF7BF5"/>
    <w:rsid w:val="00F025A2"/>
    <w:rsid w:val="00F02F68"/>
    <w:rsid w:val="00F04712"/>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4BD52976-308D-405B-BDC0-22FEA2E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852524"/>
    <w:pPr>
      <w:spacing w:after="180"/>
    </w:pPr>
    <w:rPr>
      <w:lang w:eastAsia="en-US"/>
    </w:rPr>
  </w:style>
  <w:style w:type="paragraph" w:styleId="1">
    <w:name w:val="heading 1"/>
    <w:next w:val="a"/>
    <w:link w:val="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971A26"/>
    <w:rPr>
      <w:rFonts w:ascii="Arial" w:hAnsi="Arial"/>
      <w:sz w:val="36"/>
      <w:lang w:eastAsia="en-US"/>
    </w:rPr>
  </w:style>
  <w:style w:type="character" w:customStyle="1" w:styleId="2Char">
    <w:name w:val="제목 2 Char"/>
    <w:basedOn w:val="a0"/>
    <w:link w:val="2"/>
    <w:uiPriority w:val="9"/>
    <w:rsid w:val="00971A26"/>
    <w:rPr>
      <w:rFonts w:ascii="Arial" w:hAnsi="Arial"/>
      <w:sz w:val="32"/>
      <w:lang w:eastAsia="en-US"/>
    </w:rPr>
  </w:style>
  <w:style w:type="character" w:customStyle="1" w:styleId="3Char">
    <w:name w:val="제목 3 Char"/>
    <w:basedOn w:val="a0"/>
    <w:link w:val="3"/>
    <w:qFormat/>
    <w:rsid w:val="00971A26"/>
    <w:rPr>
      <w:rFonts w:ascii="Arial" w:hAnsi="Arial"/>
      <w:sz w:val="28"/>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90">
    <w:name w:val="toc 9"/>
    <w:basedOn w:val="80"/>
    <w:uiPriority w:val="39"/>
    <w:pPr>
      <w:ind w:left="1600"/>
    </w:pPr>
  </w:style>
  <w:style w:type="paragraph" w:styleId="80">
    <w:name w:val="toc 8"/>
    <w:basedOn w:val="10"/>
    <w:uiPriority w:val="39"/>
    <w:pPr>
      <w:spacing w:after="0"/>
      <w:ind w:left="1400"/>
    </w:pPr>
    <w:rPr>
      <w:b w:val="0"/>
      <w:bCs w:val="0"/>
    </w:rPr>
  </w:style>
  <w:style w:type="paragraph" w:styleId="10">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800"/>
    </w:pPr>
  </w:style>
  <w:style w:type="paragraph" w:styleId="40">
    <w:name w:val="toc 4"/>
    <w:basedOn w:val="30"/>
    <w:semiHidden/>
    <w:pPr>
      <w:ind w:left="600"/>
    </w:pPr>
  </w:style>
  <w:style w:type="paragraph" w:styleId="30">
    <w:name w:val="toc 3"/>
    <w:basedOn w:val="20"/>
    <w:semiHidden/>
    <w:pPr>
      <w:spacing w:before="0"/>
      <w:ind w:left="400"/>
    </w:pPr>
    <w:rPr>
      <w:i w:val="0"/>
      <w:iCs w:val="0"/>
    </w:rPr>
  </w:style>
  <w:style w:type="paragraph" w:styleId="20">
    <w:name w:val="toc 2"/>
    <w:basedOn w:val="10"/>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60">
    <w:name w:val="toc 6"/>
    <w:basedOn w:val="50"/>
    <w:next w:val="a"/>
    <w:semiHidden/>
    <w:pPr>
      <w:ind w:left="1000"/>
    </w:pPr>
  </w:style>
  <w:style w:type="paragraph" w:styleId="70">
    <w:name w:val="toc 7"/>
    <w:basedOn w:val="60"/>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풍선 도움말 텍스트 Char"/>
    <w:link w:val="a5"/>
    <w:rsid w:val="004F0988"/>
    <w:rPr>
      <w:rFonts w:ascii="Segoe UI" w:hAnsi="Segoe UI" w:cs="Segoe UI"/>
      <w:sz w:val="18"/>
      <w:szCs w:val="18"/>
      <w:lang w:eastAsia="en-US"/>
    </w:rPr>
  </w:style>
  <w:style w:type="table" w:styleId="a6">
    <w:name w:val="Table Grid"/>
    <w:aliases w:val="Table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8">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9">
    <w:name w:val="Normal (Web)"/>
    <w:basedOn w:val="a"/>
    <w:uiPriority w:val="99"/>
    <w:unhideWhenUsed/>
    <w:qFormat/>
    <w:rsid w:val="00EF7BF5"/>
    <w:pPr>
      <w:spacing w:before="100" w:beforeAutospacing="1" w:after="100" w:afterAutospacing="1"/>
    </w:pPr>
    <w:rPr>
      <w:sz w:val="24"/>
      <w:szCs w:val="24"/>
      <w:lang w:val="de-DE"/>
    </w:rPr>
  </w:style>
  <w:style w:type="paragraph" w:styleId="aa">
    <w:name w:val="Document Map"/>
    <w:basedOn w:val="a"/>
    <w:link w:val="Char0"/>
    <w:rsid w:val="00A86B86"/>
    <w:pPr>
      <w:spacing w:after="0"/>
    </w:pPr>
    <w:rPr>
      <w:sz w:val="24"/>
      <w:szCs w:val="24"/>
    </w:rPr>
  </w:style>
  <w:style w:type="character" w:customStyle="1" w:styleId="Char0">
    <w:name w:val="문서 구조 Char"/>
    <w:basedOn w:val="a0"/>
    <w:link w:val="aa"/>
    <w:rsid w:val="00A86B86"/>
    <w:rPr>
      <w:sz w:val="24"/>
      <w:szCs w:val="24"/>
      <w:lang w:eastAsia="en-US"/>
    </w:r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Char1"/>
    <w:uiPriority w:val="99"/>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c">
    <w:name w:val="Body Text"/>
    <w:basedOn w:val="a"/>
    <w:link w:val="Char2"/>
    <w:rsid w:val="000D7B98"/>
    <w:pPr>
      <w:spacing w:after="0"/>
    </w:pPr>
    <w:rPr>
      <w:rFonts w:ascii="Arial" w:hAnsi="Arial" w:cs="Arial"/>
      <w:color w:val="FF0000"/>
    </w:rPr>
  </w:style>
  <w:style w:type="character" w:customStyle="1" w:styleId="Char2">
    <w:name w:val="본문 Char"/>
    <w:basedOn w:val="a0"/>
    <w:link w:val="ac"/>
    <w:rsid w:val="000D7B98"/>
    <w:rPr>
      <w:rFonts w:ascii="Arial" w:hAnsi="Arial" w:cs="Arial"/>
      <w:color w:val="FF0000"/>
      <w:lang w:eastAsia="en-US"/>
    </w:rPr>
  </w:style>
  <w:style w:type="character" w:styleId="ad">
    <w:name w:val="annotation reference"/>
    <w:basedOn w:val="a0"/>
    <w:qFormat/>
    <w:rsid w:val="00353439"/>
    <w:rPr>
      <w:sz w:val="16"/>
      <w:szCs w:val="16"/>
    </w:rPr>
  </w:style>
  <w:style w:type="paragraph" w:styleId="ae">
    <w:name w:val="annotation text"/>
    <w:basedOn w:val="a"/>
    <w:link w:val="Char3"/>
    <w:uiPriority w:val="99"/>
    <w:qFormat/>
    <w:rsid w:val="00353439"/>
  </w:style>
  <w:style w:type="character" w:customStyle="1" w:styleId="Char3">
    <w:name w:val="메모 텍스트 Char"/>
    <w:basedOn w:val="a0"/>
    <w:link w:val="ae"/>
    <w:uiPriority w:val="99"/>
    <w:qFormat/>
    <w:rsid w:val="00353439"/>
    <w:rPr>
      <w:lang w:eastAsia="en-US"/>
    </w:rPr>
  </w:style>
  <w:style w:type="paragraph" w:styleId="af">
    <w:name w:val="annotation subject"/>
    <w:basedOn w:val="ae"/>
    <w:next w:val="ae"/>
    <w:link w:val="Char4"/>
    <w:uiPriority w:val="99"/>
    <w:rsid w:val="00353439"/>
    <w:rPr>
      <w:b/>
      <w:bCs/>
    </w:rPr>
  </w:style>
  <w:style w:type="character" w:customStyle="1" w:styleId="Char4">
    <w:name w:val="메모 주제 Char"/>
    <w:basedOn w:val="Char3"/>
    <w:link w:val="af"/>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0">
    <w:name w:val="caption"/>
    <w:basedOn w:val="a"/>
    <w:next w:val="a"/>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1">
    <w:name w:val="Placeholder Text"/>
    <w:basedOn w:val="a0"/>
    <w:uiPriority w:val="99"/>
    <w:semiHidden/>
    <w:rsid w:val="005B5C5B"/>
    <w:rPr>
      <w:color w:val="666666"/>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styleId="31">
    <w:name w:val="Plain Table 3"/>
    <w:basedOn w:val="a1"/>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2">
    <w:name w:val="Grid Table Light"/>
    <w:basedOn w:val="a1"/>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Grid Table 1 Light Accent 1"/>
    <w:basedOn w:val="a1"/>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1">
    <w:name w:val="Grid Table 1 Light"/>
    <w:basedOn w:val="a1"/>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2.xml><?xml version="1.0" encoding="utf-8"?>
<ds:datastoreItem xmlns:ds="http://schemas.openxmlformats.org/officeDocument/2006/customXml" ds:itemID="{70317A52-A1A9-4A62-BF66-B8A0FBB23B2E}">
  <ds:schemaRefs>
    <ds:schemaRef ds:uri="http://schemas.openxmlformats.org/officeDocument/2006/bibliography"/>
  </ds:schemaRefs>
</ds:datastoreItem>
</file>

<file path=customXml/itemProps3.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208</TotalTime>
  <Pages>8</Pages>
  <Words>2940</Words>
  <Characters>16763</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19664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이태섭/이동통신표준Lab(SR)/삼성전자</cp:lastModifiedBy>
  <cp:revision>5</cp:revision>
  <cp:lastPrinted>2019-02-25T23:05:00Z</cp:lastPrinted>
  <dcterms:created xsi:type="dcterms:W3CDTF">2024-12-13T02:35:00Z</dcterms:created>
  <dcterms:modified xsi:type="dcterms:W3CDTF">2024-12-13T05:52:00Z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